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0280CC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3067413</wp:posOffset>
                </wp:positionH>
                <wp:positionV relativeFrom="paragraph">
                  <wp:posOffset>264795</wp:posOffset>
                </wp:positionV>
                <wp:extent cx="0" cy="3878036"/>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780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55pt,20.85pt" to="241.55pt,326.2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A83618E">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40192">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20E0DBD">
                            <w:pPr>
                              <w:pStyle w:val="-2"/>
                              <w:rPr>
                                <w:rtl/>
                              </w:rPr>
                            </w:pPr>
                            <w:r>
                              <w:rPr>
                                <w:rFonts w:hint="cs"/>
                                <w:rtl/>
                              </w:rPr>
                              <w:t xml:space="preserve">משרד </w:t>
                            </w:r>
                            <w:r w:rsidR="00F560EE">
                              <w:rPr>
                                <w:rFonts w:hint="cs"/>
                                <w:rtl/>
                              </w:rPr>
                              <w:t>החקלאות ופיתוח הכפר</w:t>
                            </w:r>
                          </w:p>
                          <w:p w:rsidR="00C30482" w:rsidRPr="000F5023" w:rsidP="00DE2D03" w14:textId="7E9440ED">
                            <w:pPr>
                              <w:pStyle w:val="a35"/>
                              <w:bidi/>
                              <w:spacing w:before="120"/>
                              <w:rPr>
                                <w:rtl/>
                              </w:rPr>
                            </w:pPr>
                            <w:r w:rsidRPr="00FD4C71">
                              <w:rPr>
                                <w:rtl/>
                              </w:rPr>
                              <w:t xml:space="preserve">השימוש בחומרי הדברה בירקות ובפירות - </w:t>
                            </w:r>
                            <w:r>
                              <w:br/>
                            </w:r>
                            <w:r w:rsidRPr="00FD4C71">
                              <w:rPr>
                                <w:rtl/>
                              </w:rPr>
                              <w:t>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38.4pt;height:336.5pt;margin-top:27.25pt;margin-left:13.6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A83618E">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40192">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20E0DBD">
                      <w:pPr>
                        <w:pStyle w:val="-2"/>
                        <w:rPr>
                          <w:rtl/>
                        </w:rPr>
                      </w:pPr>
                      <w:r>
                        <w:rPr>
                          <w:rFonts w:hint="cs"/>
                          <w:rtl/>
                        </w:rPr>
                        <w:t xml:space="preserve">משרד </w:t>
                      </w:r>
                      <w:r w:rsidR="00F560EE">
                        <w:rPr>
                          <w:rFonts w:hint="cs"/>
                          <w:rtl/>
                        </w:rPr>
                        <w:t>החקלאות ופיתוח הכפר</w:t>
                      </w:r>
                    </w:p>
                    <w:p w:rsidR="00C30482" w:rsidRPr="000F5023" w:rsidP="00DE2D03" w14:paraId="5BE5E625" w14:textId="7E9440ED">
                      <w:pPr>
                        <w:pStyle w:val="a35"/>
                        <w:bidi/>
                        <w:spacing w:before="120"/>
                        <w:rPr>
                          <w:rtl/>
                        </w:rPr>
                      </w:pPr>
                      <w:r w:rsidRPr="00FD4C71">
                        <w:rPr>
                          <w:rtl/>
                        </w:rPr>
                        <w:t xml:space="preserve">השימוש בחומרי הדברה בירקות ובפירות - </w:t>
                      </w:r>
                      <w:r>
                        <w:br/>
                      </w:r>
                      <w:r w:rsidRPr="00FD4C71">
                        <w:rPr>
                          <w:rtl/>
                        </w:rPr>
                        <w:t>ביקורת מעקב</w:t>
                      </w: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-1605643</wp:posOffset>
                </wp:positionH>
                <wp:positionV relativeFrom="paragraph">
                  <wp:posOffset>-1700531</wp:posOffset>
                </wp:positionV>
                <wp:extent cx="7601578" cy="10014857"/>
                <wp:effectExtent l="0" t="0" r="6350" b="5715"/>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00148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788.55pt;margin-top:-133.9pt;margin-left:-126.4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27C04155">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FD4C71" w:rsidR="00FD4C71">
        <w:rPr>
          <w:noProof/>
          <w:rtl/>
        </w:rPr>
        <w:t>השימוש בחומרי הדברה בירקות ובפירות - ביקורת מעקב</w:t>
      </w:r>
      <w:r w:rsidR="00FD4C71">
        <w:rPr>
          <w:noProof/>
        </w:rPr>
        <w:t xml:space="preserve"> </w:t>
      </w:r>
    </w:p>
    <w:p w:rsidR="00A05DAD" w:rsidRPr="00FA5CF3" w:rsidP="00A05DAD" w14:paraId="6054DD4F" w14:textId="77777777">
      <w:pPr>
        <w:pStyle w:val="7392"/>
        <w:spacing w:before="360"/>
        <w:ind w:left="-1"/>
        <w:rPr>
          <w:rtl/>
        </w:rPr>
      </w:pPr>
      <w:r w:rsidRPr="00FA5CF3">
        <w:rPr>
          <w:rtl/>
        </w:rPr>
        <w:t>שימוש בחומרי הדברה בחקלאות (חומר הדברה או חומר פעיל) נועד להגן על התוצרת החקלאית מפני מזיקים כגון חרקים, חיידקים, פטריות ונגיפים</w:t>
      </w:r>
      <w:r w:rsidRPr="00FA5CF3">
        <w:rPr>
          <w:rFonts w:hint="cs"/>
          <w:rtl/>
        </w:rPr>
        <w:t>.</w:t>
      </w:r>
      <w:r w:rsidRPr="00FA5CF3">
        <w:rPr>
          <w:rtl/>
        </w:rPr>
        <w:t xml:space="preserve"> מרבית חומרי ההדברה הפעילים הם חומרים כימיים או תערובת חומרים כימיים </w:t>
      </w:r>
      <w:r w:rsidRPr="00FA5CF3">
        <w:rPr>
          <w:rFonts w:hint="cs"/>
          <w:rtl/>
        </w:rPr>
        <w:t xml:space="preserve">שמשתמשים בהם </w:t>
      </w:r>
      <w:r w:rsidRPr="00FA5CF3">
        <w:rPr>
          <w:rtl/>
        </w:rPr>
        <w:t>בתכשירי הדברה</w:t>
      </w:r>
      <w:r>
        <w:rPr>
          <w:vertAlign w:val="superscript"/>
          <w:rtl/>
        </w:rPr>
        <w:footnoteReference w:id="2"/>
      </w:r>
      <w:r w:rsidRPr="00FA5CF3">
        <w:rPr>
          <w:rtl/>
        </w:rPr>
        <w:t>.</w:t>
      </w:r>
      <w:r w:rsidRPr="00FA5CF3">
        <w:rPr>
          <w:rFonts w:hint="cs"/>
          <w:rtl/>
        </w:rPr>
        <w:t xml:space="preserve"> </w:t>
      </w:r>
      <w:r w:rsidRPr="00FA5CF3">
        <w:rPr>
          <w:rtl/>
        </w:rPr>
        <w:t>השימוש בחומרי</w:t>
      </w:r>
      <w:r w:rsidRPr="00FA5CF3">
        <w:rPr>
          <w:rFonts w:hint="cs"/>
          <w:rtl/>
        </w:rPr>
        <w:t>ם אלו</w:t>
      </w:r>
      <w:r w:rsidRPr="00FA5CF3">
        <w:rPr>
          <w:rtl/>
        </w:rPr>
        <w:t xml:space="preserve"> בחקלאות עלול לפגוע בבריאות האדם, במערכות אקולוגיות, בצמחים, בבעלי חיים ובאיכות המים והקרקע.</w:t>
      </w:r>
      <w:r w:rsidRPr="00FA5CF3">
        <w:rPr>
          <w:rFonts w:hint="cs"/>
          <w:rtl/>
        </w:rPr>
        <w:t xml:space="preserve"> </w:t>
      </w:r>
    </w:p>
    <w:p w:rsidR="00A05DAD" w:rsidRPr="00A05DAD" w:rsidP="00A05DAD" w14:paraId="32BB0E72" w14:textId="77777777">
      <w:pPr>
        <w:pStyle w:val="7392"/>
        <w:rPr>
          <w:rtl/>
        </w:rPr>
      </w:pPr>
      <w:r w:rsidRPr="00A05DAD">
        <w:rPr>
          <w:rtl/>
        </w:rPr>
        <w:t>משרד החקלאות ופיתוח הכפר (משרד החקלאות), באמצעות יחידת השירותים להגנת הצומח ולביקורת (</w:t>
      </w:r>
      <w:r w:rsidRPr="00A05DAD">
        <w:rPr>
          <w:rtl/>
        </w:rPr>
        <w:t>הגה"</w:t>
      </w:r>
      <w:r w:rsidRPr="00A05DAD">
        <w:rPr>
          <w:rFonts w:hint="cs"/>
          <w:rtl/>
        </w:rPr>
        <w:t>ץ</w:t>
      </w:r>
      <w:r w:rsidRPr="00A05DAD">
        <w:rPr>
          <w:rtl/>
        </w:rPr>
        <w:t xml:space="preserve">), אחראי מכוח חוק הגנת הצומח, התשט״ז-1956, לאסדרה (רגולציה) </w:t>
      </w:r>
      <w:r w:rsidRPr="00A05DAD">
        <w:rPr>
          <w:rFonts w:hint="cs"/>
          <w:rtl/>
        </w:rPr>
        <w:t>ש</w:t>
      </w:r>
      <w:r w:rsidRPr="00A05DAD">
        <w:rPr>
          <w:rtl/>
        </w:rPr>
        <w:t>ל חומרי הדברה</w:t>
      </w:r>
      <w:r w:rsidRPr="00A05DAD">
        <w:rPr>
          <w:rFonts w:hint="cs"/>
          <w:rtl/>
        </w:rPr>
        <w:t xml:space="preserve"> לשימוש בצומח</w:t>
      </w:r>
      <w:r w:rsidRPr="00A05DAD">
        <w:rPr>
          <w:rtl/>
        </w:rPr>
        <w:t>. לפי תקנות הגנת הצומח (הסדר יבוא ומכירה של תכשירים כימיים), התשנ"ה-1994 (תקנות התכשירים), משרד החקלאות אחראי להנפקת תעודות רישום לתכשירי הדברה ל</w:t>
      </w:r>
      <w:r w:rsidRPr="00A05DAD">
        <w:rPr>
          <w:rFonts w:hint="cs"/>
          <w:rtl/>
        </w:rPr>
        <w:t xml:space="preserve">צמחים </w:t>
      </w:r>
      <w:r w:rsidRPr="00A05DAD">
        <w:rPr>
          <w:rtl/>
        </w:rPr>
        <w:t xml:space="preserve">כתנאי לשיווק ולמכירה של התכשירים בארץ, וכן לבחינה מחדש של חומרי ההדברה המותרים לשימוש בישראל. </w:t>
      </w:r>
      <w:r w:rsidRPr="00A05DAD">
        <w:rPr>
          <w:rFonts w:hint="cs"/>
          <w:rtl/>
        </w:rPr>
        <w:t xml:space="preserve">לפי </w:t>
      </w:r>
      <w:r w:rsidRPr="00A05DAD">
        <w:rPr>
          <w:rtl/>
        </w:rPr>
        <w:t xml:space="preserve">תקנות הגנת הצומח (קיום הוראות תווית אריזה), התשל"ז-1977 (תקנות קיום הוראת התווית), משרד </w:t>
      </w:r>
      <w:r w:rsidRPr="00A05DAD">
        <w:rPr>
          <w:rFonts w:hint="cs"/>
          <w:rtl/>
        </w:rPr>
        <w:t xml:space="preserve">החקלאות </w:t>
      </w:r>
      <w:r w:rsidRPr="00A05DAD">
        <w:rPr>
          <w:rtl/>
        </w:rPr>
        <w:t>אחראי לקביעת הנחיות שימוש בתכשיר</w:t>
      </w:r>
      <w:r w:rsidRPr="00A05DAD">
        <w:rPr>
          <w:rFonts w:hint="cs"/>
          <w:rtl/>
        </w:rPr>
        <w:t xml:space="preserve"> הדברה</w:t>
      </w:r>
      <w:r w:rsidRPr="00A05DAD">
        <w:rPr>
          <w:rtl/>
        </w:rPr>
        <w:t xml:space="preserve">, אשר מפורטות על תווית </w:t>
      </w:r>
      <w:r w:rsidRPr="00A05DAD">
        <w:rPr>
          <w:rFonts w:hint="cs"/>
          <w:rtl/>
        </w:rPr>
        <w:t xml:space="preserve">האריזה </w:t>
      </w:r>
      <w:r w:rsidRPr="00A05DAD">
        <w:rPr>
          <w:rtl/>
        </w:rPr>
        <w:t>שלו</w:t>
      </w:r>
      <w:r w:rsidRPr="00A05DAD">
        <w:rPr>
          <w:rFonts w:hint="cs"/>
          <w:rtl/>
        </w:rPr>
        <w:t>,</w:t>
      </w:r>
      <w:r w:rsidRPr="00A05DAD">
        <w:rPr>
          <w:rtl/>
        </w:rPr>
        <w:t xml:space="preserve"> לפקח על כך שהשימוש </w:t>
      </w:r>
      <w:r w:rsidRPr="00A05DAD">
        <w:rPr>
          <w:rFonts w:hint="cs"/>
          <w:rtl/>
        </w:rPr>
        <w:t>בתכשיר</w:t>
      </w:r>
      <w:r w:rsidRPr="00A05DAD">
        <w:rPr>
          <w:rtl/>
        </w:rPr>
        <w:t xml:space="preserve"> הדברה נעשה בהתאם </w:t>
      </w:r>
      <w:r w:rsidRPr="00A05DAD">
        <w:rPr>
          <w:rFonts w:hint="cs"/>
          <w:rtl/>
        </w:rPr>
        <w:t>להנחיות אלה</w:t>
      </w:r>
      <w:r w:rsidRPr="00A05DAD">
        <w:rPr>
          <w:rtl/>
        </w:rPr>
        <w:t>, ולאכוף זאת.</w:t>
      </w:r>
      <w:r w:rsidRPr="00A05DAD">
        <w:rPr>
          <w:rFonts w:hint="cs"/>
          <w:rtl/>
        </w:rPr>
        <w:t xml:space="preserve"> </w:t>
      </w:r>
    </w:p>
    <w:p w:rsidR="007F4A20" w:rsidRPr="00A05DAD" w:rsidP="00A05DAD" w14:paraId="0B41EED6" w14:textId="4D25F0B9">
      <w:pPr>
        <w:pStyle w:val="7392"/>
        <w:rPr>
          <w:rtl/>
        </w:rPr>
      </w:pPr>
      <w:r w:rsidRPr="00A05DAD">
        <w:rPr>
          <w:rtl/>
        </w:rPr>
        <w:t xml:space="preserve">בשנים 2014 - 2021 ערכו משרד החקלאות והוועדה לרישום תכשירי הדברה </w:t>
      </w:r>
      <w:r w:rsidRPr="00A05DAD">
        <w:rPr>
          <w:rFonts w:hint="cs"/>
          <w:rtl/>
        </w:rPr>
        <w:t>ארבע</w:t>
      </w:r>
      <w:r w:rsidRPr="00A05DAD">
        <w:rPr>
          <w:rtl/>
        </w:rPr>
        <w:t xml:space="preserve"> הערכ</w:t>
      </w:r>
      <w:r w:rsidRPr="00A05DAD">
        <w:rPr>
          <w:rFonts w:hint="cs"/>
          <w:rtl/>
        </w:rPr>
        <w:t>ות</w:t>
      </w:r>
      <w:r w:rsidRPr="00A05DAD">
        <w:rPr>
          <w:rtl/>
        </w:rPr>
        <w:t xml:space="preserve"> מחודש</w:t>
      </w:r>
      <w:r w:rsidRPr="00A05DAD">
        <w:rPr>
          <w:rFonts w:hint="cs"/>
          <w:rtl/>
        </w:rPr>
        <w:t>ו</w:t>
      </w:r>
      <w:r w:rsidRPr="00A05DAD">
        <w:rPr>
          <w:rtl/>
        </w:rPr>
        <w:t>ת לבחינ</w:t>
      </w:r>
      <w:r w:rsidRPr="00A05DAD">
        <w:rPr>
          <w:rFonts w:hint="cs"/>
          <w:rtl/>
        </w:rPr>
        <w:t xml:space="preserve">ת </w:t>
      </w:r>
      <w:r w:rsidRPr="00A05DAD">
        <w:rPr>
          <w:rtl/>
        </w:rPr>
        <w:t>האישור שניתן בישראל לשימוש בחומרי הדברה</w:t>
      </w:r>
      <w:r w:rsidRPr="00A05DAD">
        <w:rPr>
          <w:rFonts w:hint="cs"/>
          <w:rtl/>
        </w:rPr>
        <w:t xml:space="preserve"> (</w:t>
      </w:r>
      <w:r w:rsidRPr="00A05DAD">
        <w:rPr>
          <w:rFonts w:hint="cs"/>
          <w:rtl/>
        </w:rPr>
        <w:t>רוויזיה</w:t>
      </w:r>
      <w:r w:rsidRPr="00A05DAD">
        <w:rPr>
          <w:rFonts w:hint="cs"/>
          <w:rtl/>
        </w:rPr>
        <w:t>),</w:t>
      </w:r>
      <w:r w:rsidRPr="00A05DAD">
        <w:rPr>
          <w:rtl/>
        </w:rPr>
        <w:t xml:space="preserve"> </w:t>
      </w:r>
      <w:r w:rsidRPr="00A05DAD">
        <w:rPr>
          <w:rFonts w:hint="cs"/>
          <w:rtl/>
        </w:rPr>
        <w:t>ש</w:t>
      </w:r>
      <w:r w:rsidRPr="00A05DAD">
        <w:rPr>
          <w:rtl/>
        </w:rPr>
        <w:t>התבסס</w:t>
      </w:r>
      <w:r w:rsidRPr="00A05DAD">
        <w:rPr>
          <w:rFonts w:hint="cs"/>
          <w:rtl/>
        </w:rPr>
        <w:t>ו</w:t>
      </w:r>
      <w:r w:rsidRPr="00A05DAD">
        <w:rPr>
          <w:rtl/>
        </w:rPr>
        <w:t xml:space="preserve"> על הערכת סיכונים עדכנית לשימוש בחומרים הכימיים הפעילים שבתכשירי ההדברה, </w:t>
      </w:r>
      <w:r w:rsidRPr="00A05DAD">
        <w:rPr>
          <w:rFonts w:hint="cs"/>
          <w:rtl/>
        </w:rPr>
        <w:t>בעקבות</w:t>
      </w:r>
      <w:r w:rsidRPr="00A05DAD">
        <w:rPr>
          <w:rtl/>
        </w:rPr>
        <w:t xml:space="preserve"> האסדרה </w:t>
      </w:r>
      <w:r w:rsidRPr="00A05DAD">
        <w:rPr>
          <w:rFonts w:hint="cs"/>
          <w:rtl/>
        </w:rPr>
        <w:t>ואיסור</w:t>
      </w:r>
      <w:r w:rsidRPr="00A05DAD">
        <w:rPr>
          <w:rtl/>
        </w:rPr>
        <w:t xml:space="preserve"> השימוש </w:t>
      </w:r>
      <w:r w:rsidRPr="00A05DAD">
        <w:rPr>
          <w:rFonts w:hint="cs"/>
          <w:rtl/>
        </w:rPr>
        <w:t>ב</w:t>
      </w:r>
      <w:r w:rsidRPr="00A05DAD">
        <w:rPr>
          <w:rtl/>
        </w:rPr>
        <w:t>חומרי ההדברה האמורים במדינות האיחוד האירופי</w:t>
      </w:r>
      <w:r w:rsidRPr="00A05DAD">
        <w:rPr>
          <w:rFonts w:hint="cs"/>
          <w:rtl/>
        </w:rPr>
        <w:t>, ש</w:t>
      </w:r>
      <w:r w:rsidRPr="00A05DAD">
        <w:rPr>
          <w:rtl/>
        </w:rPr>
        <w:t>בהן לדברי משרד החקלאות מונהגת רגולציה מחמירה יותר בכל הקשור לחומרי הדברה</w:t>
      </w:r>
      <w:r w:rsidRPr="00A05DAD" w:rsidR="0036097F">
        <w:rPr>
          <w:rFonts w:hint="cs"/>
          <w:rtl/>
        </w:rPr>
        <w:t>.</w:t>
      </w:r>
      <w:r w:rsidRPr="00A05DAD" w:rsidR="00B61DE7">
        <w:rPr>
          <w:rtl/>
        </w:rPr>
        <w:t xml:space="preserve"> </w:t>
      </w:r>
    </w:p>
    <w:p w:rsidR="007F4A20" w:rsidRPr="00A05DAD" w:rsidP="00A05DAD" w14:paraId="37B9E65E" w14:textId="77777777">
      <w:pPr>
        <w:pStyle w:val="7392"/>
        <w:bidi w:val="0"/>
        <w:rPr>
          <w:rtl/>
        </w:rPr>
      </w:pPr>
      <w:r w:rsidRPr="00A05DAD">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A05DA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66BE03E6">
            <w:pPr>
              <w:spacing w:after="60" w:line="240" w:lineRule="auto"/>
              <w:rPr>
                <w:b/>
                <w:bCs/>
                <w:spacing w:val="-28"/>
                <w:rtl/>
              </w:rPr>
            </w:pPr>
            <w:r w:rsidRPr="00A05DAD">
              <w:rPr>
                <w:rFonts w:ascii="Tahoma" w:hAnsi="Tahoma" w:eastAsiaTheme="minorEastAsia" w:cs="Tahoma" w:hint="cs"/>
                <w:b/>
                <w:bCs/>
                <w:color w:val="0D0D0D" w:themeColor="text1" w:themeTint="F2"/>
                <w:spacing w:val="-10"/>
                <w:sz w:val="26"/>
                <w:szCs w:val="26"/>
                <w:rtl/>
              </w:rPr>
              <w:t>עד פי</w:t>
            </w:r>
            <w:r w:rsidRPr="00A26370">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36"/>
                <w:szCs w:val="36"/>
                <w:rtl/>
              </w:rPr>
              <w:t>10</w:t>
            </w:r>
            <w:r>
              <w:rPr>
                <w:rFonts w:ascii="Tahoma" w:hAnsi="Tahoma" w:eastAsiaTheme="minorEastAsia" w:cs="Tahoma" w:hint="cs"/>
                <w:b/>
                <w:bCs/>
                <w:color w:val="0D0D0D" w:themeColor="text1" w:themeTint="F2"/>
                <w:spacing w:val="-10"/>
                <w:sz w:val="36"/>
                <w:szCs w:val="36"/>
                <w:rtl/>
              </w:rPr>
              <w:t xml:space="preserve"> </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55448BBE">
            <w:pPr>
              <w:pStyle w:val="2021"/>
              <w:spacing w:before="0" w:after="60"/>
              <w:rPr>
                <w:spacing w:val="-10"/>
                <w:rtl/>
              </w:rPr>
            </w:pPr>
            <w:r>
              <w:rPr>
                <w:rFonts w:hint="cs"/>
                <w:spacing w:val="-10"/>
                <w:rtl/>
              </w:rPr>
              <w:t>113</w:t>
            </w:r>
            <w:r>
              <w:rPr>
                <w:rFonts w:hint="cs"/>
                <w:spacing w:val="-10"/>
                <w:rtl/>
              </w:rPr>
              <w:t xml:space="preserve"> </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6EA64ACB">
            <w:pPr>
              <w:pStyle w:val="2021"/>
              <w:spacing w:before="0" w:after="60"/>
              <w:rPr>
                <w:b w:val="0"/>
                <w:bCs w:val="0"/>
                <w:spacing w:val="-20"/>
                <w:sz w:val="24"/>
                <w:rtl/>
              </w:rPr>
            </w:pPr>
            <w:r>
              <w:rPr>
                <w:rFonts w:hint="cs"/>
                <w:spacing w:val="-10"/>
                <w:rtl/>
              </w:rPr>
              <w:t>11.7%, 11.6%, 7.5%</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4A4295D2">
            <w:pPr>
              <w:pStyle w:val="2021"/>
              <w:spacing w:before="0" w:after="60"/>
              <w:rPr>
                <w:spacing w:val="-10"/>
                <w:rtl/>
              </w:rPr>
            </w:pPr>
            <w:r>
              <w:rPr>
                <w:rFonts w:hint="cs"/>
                <w:spacing w:val="-10"/>
                <w:rtl/>
              </w:rPr>
              <w:t>18</w:t>
            </w:r>
            <w:r>
              <w:rPr>
                <w:rFonts w:hint="cs"/>
                <w:spacing w:val="-10"/>
                <w:rtl/>
              </w:rPr>
              <w:t>.</w:t>
            </w:r>
            <w:r>
              <w:rPr>
                <w:rFonts w:hint="cs"/>
                <w:spacing w:val="-10"/>
                <w:rtl/>
              </w:rPr>
              <w:t>8</w:t>
            </w:r>
            <w:r>
              <w:rPr>
                <w:rFonts w:hint="cs"/>
                <w:spacing w:val="-10"/>
                <w:rtl/>
              </w:rPr>
              <w:t xml:space="preserve">% </w:t>
            </w:r>
          </w:p>
        </w:tc>
      </w:tr>
      <w:tr w14:paraId="6DFAF81C" w14:textId="77777777" w:rsidTr="00A05DAD">
        <w:tblPrEx>
          <w:tblW w:w="5000" w:type="pct"/>
          <w:tblLook w:val="04A0"/>
        </w:tblPrEx>
        <w:tc>
          <w:tcPr>
            <w:tcW w:w="1164" w:type="pct"/>
            <w:tcBorders>
              <w:top w:val="single" w:sz="12" w:space="0" w:color="000000" w:themeColor="text1"/>
            </w:tcBorders>
          </w:tcPr>
          <w:p w:rsidR="00A05DAD" w:rsidRPr="00E52143" w:rsidP="00A05DAD" w14:paraId="1D96599A" w14:textId="27509E42">
            <w:pPr>
              <w:pStyle w:val="732021"/>
              <w:spacing w:before="0"/>
              <w:rPr>
                <w:rtl/>
              </w:rPr>
            </w:pPr>
            <w:r w:rsidRPr="00FA5CF3">
              <w:rPr>
                <w:rtl/>
              </w:rPr>
              <w:t xml:space="preserve">היחס בין טונה של חומר </w:t>
            </w:r>
            <w:r w:rsidRPr="00FA5CF3">
              <w:rPr>
                <w:rFonts w:hint="cs"/>
                <w:rtl/>
              </w:rPr>
              <w:t xml:space="preserve">הדברה </w:t>
            </w:r>
            <w:r w:rsidRPr="00FA5CF3">
              <w:rPr>
                <w:rtl/>
              </w:rPr>
              <w:t xml:space="preserve">פעיל לאלף טונות תפוקה צמחית בישראל </w:t>
            </w:r>
            <w:r w:rsidRPr="00FA5CF3">
              <w:rPr>
                <w:rFonts w:hint="cs"/>
                <w:rtl/>
              </w:rPr>
              <w:t>(1.57) לעומת היחס האמור במדינות שנבדקו באירופה</w:t>
            </w:r>
            <w:r>
              <w:rPr>
                <w:vertAlign w:val="superscript"/>
                <w:rtl/>
              </w:rPr>
              <w:footnoteReference w:id="3"/>
            </w:r>
            <w:r w:rsidRPr="00FA5CF3">
              <w:rPr>
                <w:rFonts w:hint="cs"/>
                <w:rtl/>
              </w:rPr>
              <w:t>. היחס הגבוה ביותר במדינות שנבדקו</w:t>
            </w:r>
          </w:p>
        </w:tc>
        <w:tc>
          <w:tcPr>
            <w:tcW w:w="161" w:type="pct"/>
          </w:tcPr>
          <w:p w:rsidR="00A05DAD" w:rsidRPr="00E52143" w:rsidP="00A05DAD" w14:paraId="2BF81D8C" w14:textId="77777777">
            <w:pPr>
              <w:pStyle w:val="732021"/>
              <w:spacing w:before="0"/>
              <w:rPr>
                <w:rtl/>
              </w:rPr>
            </w:pPr>
          </w:p>
        </w:tc>
        <w:tc>
          <w:tcPr>
            <w:tcW w:w="1038" w:type="pct"/>
            <w:tcBorders>
              <w:top w:val="single" w:sz="12" w:space="0" w:color="000000" w:themeColor="text1"/>
            </w:tcBorders>
          </w:tcPr>
          <w:p w:rsidR="00A05DAD" w:rsidRPr="00E52143" w:rsidP="00A05DAD" w14:paraId="68924AF7" w14:textId="73DA4385">
            <w:pPr>
              <w:pStyle w:val="732021"/>
              <w:spacing w:before="0"/>
              <w:rPr>
                <w:rtl/>
              </w:rPr>
            </w:pPr>
            <w:r w:rsidRPr="00FA5CF3">
              <w:rPr>
                <w:rtl/>
              </w:rPr>
              <w:t xml:space="preserve">מספר חומרי הדברה פעילים </w:t>
            </w:r>
            <w:r w:rsidRPr="00FA5CF3">
              <w:rPr>
                <w:rFonts w:hint="cs"/>
                <w:rtl/>
              </w:rPr>
              <w:t>ש</w:t>
            </w:r>
            <w:r w:rsidRPr="00FA5CF3">
              <w:rPr>
                <w:rtl/>
              </w:rPr>
              <w:t xml:space="preserve">מאושרים לשימוש בישראל, </w:t>
            </w:r>
            <w:r w:rsidRPr="00FA5CF3">
              <w:rPr>
                <w:rFonts w:hint="cs"/>
                <w:rtl/>
              </w:rPr>
              <w:t>ושאינם מאושרים ל</w:t>
            </w:r>
            <w:r w:rsidRPr="00FA5CF3">
              <w:rPr>
                <w:rtl/>
              </w:rPr>
              <w:t>שימוש במדינות האיחוד האירופאי</w:t>
            </w:r>
          </w:p>
        </w:tc>
        <w:tc>
          <w:tcPr>
            <w:tcW w:w="161" w:type="pct"/>
          </w:tcPr>
          <w:p w:rsidR="00A05DAD" w:rsidRPr="00E52143" w:rsidP="00A05DAD" w14:paraId="4F52CE08" w14:textId="77777777">
            <w:pPr>
              <w:pStyle w:val="732021"/>
              <w:spacing w:before="0"/>
              <w:rPr>
                <w:rtl/>
              </w:rPr>
            </w:pPr>
          </w:p>
        </w:tc>
        <w:tc>
          <w:tcPr>
            <w:tcW w:w="1151" w:type="pct"/>
            <w:tcBorders>
              <w:top w:val="single" w:sz="12" w:space="0" w:color="000000" w:themeColor="text1"/>
            </w:tcBorders>
          </w:tcPr>
          <w:p w:rsidR="00A05DAD" w:rsidP="00A05DAD" w14:paraId="01C5D3A7" w14:textId="77777777">
            <w:pPr>
              <w:pStyle w:val="732021"/>
              <w:spacing w:before="0"/>
              <w:rPr>
                <w:rtl/>
              </w:rPr>
            </w:pPr>
            <w:r w:rsidRPr="00FA5CF3">
              <w:rPr>
                <w:rFonts w:hint="cs"/>
                <w:rtl/>
              </w:rPr>
              <w:t xml:space="preserve">שיעור הדגימות החריגות שמצא משרד החקלאות בסקרים לניטור שאריות חומרי הדברה בתוצרת חקלאית צמחית, בשנים 2019, 2020 </w:t>
            </w:r>
            <w:r w:rsidR="00546E9D">
              <w:rPr>
                <w:rtl/>
              </w:rPr>
              <w:br/>
            </w:r>
            <w:r w:rsidRPr="00FA5CF3">
              <w:rPr>
                <w:rFonts w:hint="cs"/>
                <w:rtl/>
              </w:rPr>
              <w:t>ו-2021 בהתאמה</w:t>
            </w:r>
          </w:p>
          <w:p w:rsidR="00546E9D" w:rsidRPr="00E52143" w:rsidP="00A05DAD" w14:paraId="203F9568" w14:textId="3CC8E354">
            <w:pPr>
              <w:pStyle w:val="732021"/>
              <w:spacing w:before="0"/>
              <w:rPr>
                <w:rtl/>
              </w:rPr>
            </w:pPr>
          </w:p>
        </w:tc>
        <w:tc>
          <w:tcPr>
            <w:tcW w:w="182" w:type="pct"/>
          </w:tcPr>
          <w:p w:rsidR="00A05DAD" w:rsidRPr="00E52143" w:rsidP="00A05DAD" w14:paraId="42538096" w14:textId="77777777">
            <w:pPr>
              <w:pStyle w:val="732021"/>
              <w:spacing w:before="0"/>
              <w:rPr>
                <w:rtl/>
              </w:rPr>
            </w:pPr>
          </w:p>
        </w:tc>
        <w:tc>
          <w:tcPr>
            <w:tcW w:w="1143" w:type="pct"/>
            <w:tcBorders>
              <w:top w:val="single" w:sz="12" w:space="0" w:color="000000" w:themeColor="text1"/>
            </w:tcBorders>
          </w:tcPr>
          <w:p w:rsidR="00A05DAD" w:rsidRPr="00E52143" w:rsidP="00A05DAD" w14:paraId="1878D11D" w14:textId="48E2030F">
            <w:pPr>
              <w:pStyle w:val="732021"/>
              <w:spacing w:before="0"/>
              <w:rPr>
                <w:rtl/>
              </w:rPr>
            </w:pPr>
            <w:r w:rsidRPr="00FA5CF3">
              <w:rPr>
                <w:rFonts w:hint="cs"/>
                <w:rtl/>
              </w:rPr>
              <w:t>שיעור הדגימות החריגות שמצא משרד הבריאות בסקר לניטור שאריות חומרי הדברה במזון בישראל, בשנים 2019 - 2020</w:t>
            </w:r>
          </w:p>
        </w:tc>
      </w:tr>
      <w:tr w14:paraId="1BD5A20C" w14:textId="77777777" w:rsidTr="00A05DAD">
        <w:tblPrEx>
          <w:tblW w:w="5000" w:type="pct"/>
          <w:tblLook w:val="04A0"/>
        </w:tblPrEx>
        <w:tc>
          <w:tcPr>
            <w:tcW w:w="1164" w:type="pct"/>
            <w:tcBorders>
              <w:bottom w:val="single" w:sz="12" w:space="0" w:color="000000" w:themeColor="text1"/>
            </w:tcBorders>
            <w:vAlign w:val="bottom"/>
          </w:tcPr>
          <w:p w:rsidR="00420374" w:rsidRPr="00411396" w:rsidP="00A05DAD" w14:paraId="500D3B50" w14:textId="216D53EA">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25% - 60%</w:t>
            </w:r>
          </w:p>
        </w:tc>
        <w:tc>
          <w:tcPr>
            <w:tcW w:w="161" w:type="pct"/>
            <w:vAlign w:val="bottom"/>
          </w:tcPr>
          <w:p w:rsidR="00420374" w:rsidRPr="00E52143" w:rsidP="00A05DAD"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8D750B" w:rsidP="00A05DAD" w14:paraId="48896DF7" w14:textId="2A09BBAD">
            <w:pPr>
              <w:pStyle w:val="2021"/>
              <w:spacing w:before="0" w:after="60"/>
              <w:rPr>
                <w:spacing w:val="-10"/>
                <w:rtl/>
              </w:rPr>
            </w:pPr>
            <w:r>
              <w:rPr>
                <w:rFonts w:hint="cs"/>
                <w:spacing w:val="-10"/>
                <w:rtl/>
              </w:rPr>
              <w:t>1,451</w:t>
            </w:r>
          </w:p>
        </w:tc>
        <w:tc>
          <w:tcPr>
            <w:tcW w:w="161" w:type="pct"/>
            <w:vAlign w:val="bottom"/>
          </w:tcPr>
          <w:p w:rsidR="00420374" w:rsidP="00A05DAD"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A05DAD" w14:paraId="226A2E50" w14:textId="1EBF16BF">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11</w:t>
            </w:r>
            <w:r w:rsidRPr="00A05DAD">
              <w:rPr>
                <w:rFonts w:ascii="Tahoma" w:hAnsi="Tahoma" w:eastAsiaTheme="minorEastAsia" w:cs="Tahoma" w:hint="cs"/>
                <w:b/>
                <w:bCs/>
                <w:color w:val="0D0D0D" w:themeColor="text1" w:themeTint="F2"/>
                <w:spacing w:val="-10"/>
                <w:sz w:val="26"/>
                <w:szCs w:val="26"/>
                <w:rtl/>
              </w:rPr>
              <w:t xml:space="preserve"> שנים</w:t>
            </w:r>
          </w:p>
        </w:tc>
        <w:tc>
          <w:tcPr>
            <w:tcW w:w="182" w:type="pct"/>
          </w:tcPr>
          <w:p w:rsidR="00420374" w:rsidP="00A05DA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A05DAD" w14:paraId="5AEEF263" w14:textId="015C8201">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9%</w:t>
            </w:r>
          </w:p>
        </w:tc>
      </w:tr>
      <w:tr w14:paraId="54154FA5" w14:textId="77777777" w:rsidTr="00A05DAD">
        <w:tblPrEx>
          <w:tblW w:w="5000" w:type="pct"/>
          <w:tblLook w:val="04A0"/>
        </w:tblPrEx>
        <w:tc>
          <w:tcPr>
            <w:tcW w:w="1164" w:type="pct"/>
            <w:tcBorders>
              <w:top w:val="single" w:sz="12" w:space="0" w:color="000000" w:themeColor="text1"/>
            </w:tcBorders>
          </w:tcPr>
          <w:p w:rsidR="00A05DAD" w:rsidRPr="004562F8" w:rsidP="00A05DAD" w14:paraId="6DB67748" w14:textId="25A1048C">
            <w:pPr>
              <w:pStyle w:val="732021"/>
              <w:spacing w:before="0" w:after="0"/>
              <w:rPr>
                <w:rtl/>
              </w:rPr>
            </w:pPr>
            <w:r w:rsidRPr="00FA5CF3">
              <w:rPr>
                <w:rtl/>
              </w:rPr>
              <w:t>שיעור הדגימות החריגות של שאריות חומרי הדברה בתוצרת חקלאית</w:t>
            </w:r>
            <w:r w:rsidRPr="00FA5CF3">
              <w:rPr>
                <w:rFonts w:hint="cs"/>
                <w:rtl/>
              </w:rPr>
              <w:t xml:space="preserve"> בדגימות מ</w:t>
            </w:r>
            <w:r w:rsidRPr="00FA5CF3">
              <w:rPr>
                <w:rtl/>
              </w:rPr>
              <w:t xml:space="preserve">בצל ירוק, </w:t>
            </w:r>
            <w:r w:rsidRPr="00FA5CF3">
              <w:rPr>
                <w:rFonts w:hint="cs"/>
                <w:rtl/>
              </w:rPr>
              <w:t>מ</w:t>
            </w:r>
            <w:r w:rsidRPr="00FA5CF3">
              <w:rPr>
                <w:rtl/>
              </w:rPr>
              <w:t xml:space="preserve">סלרי, </w:t>
            </w:r>
            <w:r w:rsidRPr="00FA5CF3">
              <w:rPr>
                <w:rFonts w:hint="cs"/>
                <w:rtl/>
              </w:rPr>
              <w:t>מ</w:t>
            </w:r>
            <w:r w:rsidRPr="00FA5CF3">
              <w:rPr>
                <w:rtl/>
              </w:rPr>
              <w:t xml:space="preserve">חסה, </w:t>
            </w:r>
            <w:r w:rsidRPr="00FA5CF3">
              <w:rPr>
                <w:rFonts w:hint="cs"/>
                <w:rtl/>
              </w:rPr>
              <w:t>מ</w:t>
            </w:r>
            <w:r w:rsidRPr="00FA5CF3">
              <w:rPr>
                <w:rtl/>
              </w:rPr>
              <w:t xml:space="preserve">דובדבן, </w:t>
            </w:r>
            <w:r w:rsidRPr="00FA5CF3">
              <w:rPr>
                <w:rFonts w:hint="cs"/>
                <w:rtl/>
              </w:rPr>
              <w:t>מ</w:t>
            </w:r>
            <w:r w:rsidRPr="00FA5CF3">
              <w:rPr>
                <w:rtl/>
              </w:rPr>
              <w:t>שמיר,</w:t>
            </w:r>
            <w:r w:rsidRPr="00FA5CF3">
              <w:rPr>
                <w:rFonts w:hint="cs"/>
                <w:rtl/>
              </w:rPr>
              <w:t xml:space="preserve"> מ</w:t>
            </w:r>
            <w:r w:rsidRPr="00FA5CF3">
              <w:rPr>
                <w:rtl/>
              </w:rPr>
              <w:t>מלפפון</w:t>
            </w:r>
            <w:r w:rsidRPr="00FA5CF3">
              <w:rPr>
                <w:rFonts w:hint="cs"/>
                <w:rtl/>
              </w:rPr>
              <w:t xml:space="preserve">, </w:t>
            </w:r>
            <w:r w:rsidRPr="00FA5CF3">
              <w:rPr>
                <w:rtl/>
              </w:rPr>
              <w:t>ו</w:t>
            </w:r>
            <w:r w:rsidRPr="00FA5CF3">
              <w:rPr>
                <w:rFonts w:hint="cs"/>
                <w:rtl/>
              </w:rPr>
              <w:t>מ</w:t>
            </w:r>
            <w:r w:rsidRPr="00FA5CF3">
              <w:rPr>
                <w:rtl/>
              </w:rPr>
              <w:t>ענבים</w:t>
            </w:r>
            <w:r w:rsidRPr="00FA5CF3">
              <w:rPr>
                <w:rFonts w:hint="cs"/>
                <w:rtl/>
              </w:rPr>
              <w:t xml:space="preserve"> - </w:t>
            </w:r>
            <w:r w:rsidRPr="00FA5CF3">
              <w:rPr>
                <w:rtl/>
              </w:rPr>
              <w:t xml:space="preserve">על פי סקרי משרדי החקלאות והבריאות </w:t>
            </w:r>
            <w:r w:rsidRPr="00FA5CF3">
              <w:rPr>
                <w:rFonts w:hint="cs"/>
                <w:rtl/>
              </w:rPr>
              <w:t>בשנים 2019- 2020</w:t>
            </w:r>
          </w:p>
        </w:tc>
        <w:tc>
          <w:tcPr>
            <w:tcW w:w="161" w:type="pct"/>
          </w:tcPr>
          <w:p w:rsidR="00A05DAD" w:rsidRPr="008D750B" w:rsidP="00A05DAD" w14:paraId="0C0AE598" w14:textId="77777777">
            <w:pPr>
              <w:pStyle w:val="732021"/>
              <w:spacing w:before="0" w:after="0"/>
              <w:rPr>
                <w:rtl/>
              </w:rPr>
            </w:pPr>
          </w:p>
        </w:tc>
        <w:tc>
          <w:tcPr>
            <w:tcW w:w="1038" w:type="pct"/>
            <w:tcBorders>
              <w:top w:val="single" w:sz="12" w:space="0" w:color="000000" w:themeColor="text1"/>
            </w:tcBorders>
          </w:tcPr>
          <w:p w:rsidR="00A05DAD" w:rsidRPr="004562F8" w:rsidP="00A05DAD" w14:paraId="1916A301" w14:textId="60EE27DB">
            <w:pPr>
              <w:pStyle w:val="732021"/>
              <w:spacing w:before="0" w:after="0"/>
              <w:rPr>
                <w:rtl/>
              </w:rPr>
            </w:pPr>
            <w:r w:rsidRPr="00FA5CF3">
              <w:rPr>
                <w:rFonts w:hint="cs"/>
                <w:rtl/>
              </w:rPr>
              <w:t xml:space="preserve">מספר הדגימות של </w:t>
            </w:r>
            <w:r w:rsidRPr="00FA5CF3">
              <w:rPr>
                <w:rtl/>
              </w:rPr>
              <w:t xml:space="preserve">תוצרת </w:t>
            </w:r>
            <w:r w:rsidRPr="00FA5CF3">
              <w:rPr>
                <w:rFonts w:hint="cs"/>
                <w:rtl/>
              </w:rPr>
              <w:t>חקלאית</w:t>
            </w:r>
            <w:r w:rsidRPr="00FA5CF3">
              <w:rPr>
                <w:rtl/>
              </w:rPr>
              <w:t xml:space="preserve"> </w:t>
            </w:r>
            <w:r w:rsidRPr="00FA5CF3">
              <w:rPr>
                <w:rFonts w:hint="cs"/>
                <w:rtl/>
              </w:rPr>
              <w:t xml:space="preserve">צמחית </w:t>
            </w:r>
            <w:r w:rsidRPr="00FA5CF3">
              <w:rPr>
                <w:rtl/>
              </w:rPr>
              <w:t xml:space="preserve">שבדק </w:t>
            </w:r>
            <w:r w:rsidRPr="00FA5CF3">
              <w:rPr>
                <w:rFonts w:hint="cs"/>
                <w:rtl/>
              </w:rPr>
              <w:t xml:space="preserve">משרד החקלאות </w:t>
            </w:r>
            <w:r w:rsidRPr="00FA5CF3">
              <w:rPr>
                <w:rtl/>
              </w:rPr>
              <w:t>ב</w:t>
            </w:r>
            <w:r w:rsidRPr="00FA5CF3">
              <w:rPr>
                <w:rFonts w:hint="cs"/>
                <w:rtl/>
              </w:rPr>
              <w:t>שנת 2021,</w:t>
            </w:r>
            <w:r w:rsidRPr="00FA5CF3">
              <w:rPr>
                <w:rtl/>
              </w:rPr>
              <w:t xml:space="preserve"> </w:t>
            </w:r>
            <w:r w:rsidRPr="00FA5CF3">
              <w:rPr>
                <w:rFonts w:hint="cs"/>
                <w:rtl/>
              </w:rPr>
              <w:t xml:space="preserve">והוא </w:t>
            </w:r>
            <w:r w:rsidRPr="00FA5CF3">
              <w:rPr>
                <w:rtl/>
              </w:rPr>
              <w:t>יותר מפי שניים מאשר בשנת 2017</w:t>
            </w:r>
          </w:p>
        </w:tc>
        <w:tc>
          <w:tcPr>
            <w:tcW w:w="161" w:type="pct"/>
          </w:tcPr>
          <w:p w:rsidR="00A05DAD" w:rsidP="00A05DAD" w14:paraId="14782C57" w14:textId="77777777">
            <w:pPr>
              <w:pStyle w:val="732021"/>
              <w:spacing w:before="0" w:after="0"/>
              <w:rPr>
                <w:rtl/>
              </w:rPr>
            </w:pPr>
          </w:p>
        </w:tc>
        <w:tc>
          <w:tcPr>
            <w:tcW w:w="1151" w:type="pct"/>
            <w:tcBorders>
              <w:top w:val="single" w:sz="12" w:space="0" w:color="000000" w:themeColor="text1"/>
            </w:tcBorders>
          </w:tcPr>
          <w:p w:rsidR="00A05DAD" w:rsidRPr="0062456C" w:rsidP="00A05DAD" w14:paraId="6149CA50" w14:textId="4C01B484">
            <w:pPr>
              <w:pStyle w:val="732021"/>
              <w:spacing w:before="0" w:after="0"/>
              <w:rPr>
                <w:rtl/>
              </w:rPr>
            </w:pPr>
            <w:r w:rsidRPr="00FA5CF3">
              <w:rPr>
                <w:rFonts w:hint="cs"/>
                <w:rtl/>
              </w:rPr>
              <w:t xml:space="preserve">התקופה שבה לא הותקנו תקנות שנועדו </w:t>
            </w:r>
            <w:r w:rsidRPr="00FA5CF3">
              <w:rPr>
                <w:rtl/>
              </w:rPr>
              <w:t>ליישם את הוראות החוק לפיקוח על ייצור הצמח ושיווקו, התשע"א-2011</w:t>
            </w:r>
          </w:p>
        </w:tc>
        <w:tc>
          <w:tcPr>
            <w:tcW w:w="182" w:type="pct"/>
          </w:tcPr>
          <w:p w:rsidR="00A05DAD" w:rsidRPr="00C92141" w:rsidP="00A05DAD" w14:paraId="66E34E8E" w14:textId="77777777">
            <w:pPr>
              <w:pStyle w:val="732021"/>
              <w:spacing w:before="0" w:after="0"/>
              <w:rPr>
                <w:rtl/>
              </w:rPr>
            </w:pPr>
          </w:p>
        </w:tc>
        <w:tc>
          <w:tcPr>
            <w:tcW w:w="1143" w:type="pct"/>
            <w:tcBorders>
              <w:top w:val="single" w:sz="12" w:space="0" w:color="000000" w:themeColor="text1"/>
            </w:tcBorders>
          </w:tcPr>
          <w:p w:rsidR="00A05DAD" w:rsidRPr="00C92141" w:rsidP="00A05DAD" w14:paraId="39498237" w14:textId="08A1D45F">
            <w:pPr>
              <w:pStyle w:val="732021"/>
              <w:spacing w:before="0" w:after="0"/>
              <w:rPr>
                <w:rtl/>
              </w:rPr>
            </w:pPr>
            <w:r w:rsidRPr="00FA5CF3">
              <w:rPr>
                <w:rtl/>
              </w:rPr>
              <w:t>ש</w:t>
            </w:r>
            <w:r w:rsidRPr="00FA5CF3">
              <w:rPr>
                <w:rFonts w:hint="cs"/>
                <w:rtl/>
              </w:rPr>
              <w:t>י</w:t>
            </w:r>
            <w:r w:rsidRPr="00FA5CF3">
              <w:rPr>
                <w:rtl/>
              </w:rPr>
              <w:t>עור הבדיקות</w:t>
            </w:r>
            <w:r w:rsidRPr="00FA5CF3">
              <w:rPr>
                <w:rFonts w:hint="cs"/>
                <w:rtl/>
              </w:rPr>
              <w:t xml:space="preserve"> של החומר הפעיל בתכשירי הדברה</w:t>
            </w:r>
            <w:r w:rsidRPr="00FA5CF3">
              <w:rPr>
                <w:rtl/>
              </w:rPr>
              <w:t xml:space="preserve"> </w:t>
            </w:r>
            <w:r w:rsidRPr="00FA5CF3">
              <w:rPr>
                <w:rFonts w:hint="cs"/>
                <w:rtl/>
              </w:rPr>
              <w:t>ש</w:t>
            </w:r>
            <w:r w:rsidRPr="00FA5CF3">
              <w:rPr>
                <w:rtl/>
              </w:rPr>
              <w:t xml:space="preserve">בהם נמצאו חריגות מתוך </w:t>
            </w:r>
            <w:r w:rsidRPr="00FA5CF3">
              <w:rPr>
                <w:rFonts w:hint="cs"/>
                <w:rtl/>
              </w:rPr>
              <w:t xml:space="preserve">סך </w:t>
            </w:r>
            <w:r w:rsidRPr="00FA5CF3">
              <w:rPr>
                <w:rtl/>
              </w:rPr>
              <w:t>הבדיקות ש</w:t>
            </w:r>
            <w:r w:rsidRPr="00FA5CF3">
              <w:rPr>
                <w:rFonts w:hint="cs"/>
                <w:rtl/>
              </w:rPr>
              <w:t>ערך משרד החקלאות בשנים 2017 - 2021</w:t>
            </w:r>
          </w:p>
        </w:tc>
      </w:tr>
    </w:tbl>
    <w:p w:rsidR="00A05DAD" w:rsidP="00420374" w14:paraId="509D5AB6" w14:textId="52CE0374">
      <w:pPr>
        <w:pStyle w:val="7317"/>
        <w:spacing w:after="0"/>
        <w:rPr>
          <w:sz w:val="10"/>
          <w:szCs w:val="10"/>
          <w:rtl/>
        </w:rPr>
      </w:pPr>
    </w:p>
    <w:p w:rsidR="00A05DAD" w14:paraId="4467603E"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A05DAD" w:rsidP="00420374" w14:paraId="51DCF398" w14:textId="35A41BBC">
      <w:pPr>
        <w:pStyle w:val="7317"/>
        <w:rPr>
          <w:rtl/>
        </w:rPr>
      </w:pPr>
      <w:r w:rsidRPr="001F3363">
        <w:rPr>
          <w:noProof/>
        </w:rPr>
        <w:drawing>
          <wp:anchor distT="0" distB="0" distL="114300" distR="114300" simplePos="0" relativeHeight="251685888"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CF3">
        <w:rPr>
          <w:rtl/>
        </w:rPr>
        <w:t>בשנת 2017 פרסם משרד מבקר המדינה דוח בנושא "השימוש בחומרי הדברה בירקות ובפירות"</w:t>
      </w:r>
      <w:r>
        <w:rPr>
          <w:vertAlign w:val="superscript"/>
          <w:rtl/>
        </w:rPr>
        <w:footnoteReference w:id="4"/>
      </w:r>
      <w:r w:rsidRPr="00FA5CF3">
        <w:rPr>
          <w:rtl/>
        </w:rPr>
        <w:t xml:space="preserve"> (הדוח הקודם והביקורת הקודמת). בביקורת הקודמת בדק משרד מבקר המדינה באיזו מידה המצב החוקי הקיים מאפשר למלא צרכים הנוגעים לשימוש בחומרי הדברה בחקלאות. עוד נבדקו היבטים של פיקוח, אכיפה, הסברה והדרכה בנוגע לשימוש בחומרי הדברה. נוסף על כך נבדקו היבטים הקשורים לבטיחות עובדי החקלאות העוסקים בהדברה</w:t>
      </w:r>
      <w:r>
        <w:rPr>
          <w:rFonts w:hint="cs"/>
          <w:rtl/>
        </w:rPr>
        <w:t>.</w:t>
      </w:r>
    </w:p>
    <w:p w:rsidR="00420374" w:rsidP="00420374" w14:paraId="0AF4CED3" w14:textId="3279D76E">
      <w:pPr>
        <w:pStyle w:val="7317"/>
        <w:rPr>
          <w:rtl/>
        </w:rPr>
      </w:pPr>
      <w:r w:rsidRPr="00FA5CF3">
        <w:rPr>
          <w:rtl/>
        </w:rPr>
        <w:t>בחודשים ינואר עד ספטמבר 2022 ביצע משרד מבקר המדינה ביקורת מעקב בעניין תיקון הליקויים ויישום ההמלצות שהוגשו בדוח הקודם, ובנוגע להיבטים רלוונטיים נוספים שעלו בביקורת המעקב. הביקורת נעשתה במשרד החקלאות. בדיקות השלמה נעשו בשירות המזון הארצי במשרד הבריאות</w:t>
      </w:r>
      <w:r w:rsidRPr="00FA5CF3">
        <w:rPr>
          <w:rFonts w:hint="cs"/>
          <w:rtl/>
        </w:rPr>
        <w:t xml:space="preserve">, </w:t>
      </w:r>
      <w:r w:rsidRPr="00FA5CF3">
        <w:rPr>
          <w:rtl/>
        </w:rPr>
        <w:t>במינהל</w:t>
      </w:r>
      <w:r w:rsidRPr="00FA5CF3">
        <w:rPr>
          <w:rtl/>
        </w:rPr>
        <w:t xml:space="preserve"> הבטיחות והבריאות התעסוקתית במשרד הכלכלה והתעשייה (</w:t>
      </w:r>
      <w:r w:rsidRPr="00FA5CF3">
        <w:rPr>
          <w:rtl/>
        </w:rPr>
        <w:t>מינהל</w:t>
      </w:r>
      <w:r w:rsidRPr="00FA5CF3">
        <w:rPr>
          <w:rtl/>
        </w:rPr>
        <w:t xml:space="preserve"> הבטיחות)</w:t>
      </w:r>
      <w:r w:rsidRPr="00FA5CF3">
        <w:rPr>
          <w:rFonts w:hint="cs"/>
          <w:rtl/>
        </w:rPr>
        <w:t xml:space="preserve">, במשרד ראש הממשלה </w:t>
      </w:r>
      <w:r w:rsidRPr="00FA5CF3">
        <w:rPr>
          <w:rtl/>
        </w:rPr>
        <w:t>וברשות האוכלוסין וההגירה</w:t>
      </w:r>
      <w:r>
        <w:rPr>
          <w:rFonts w:hint="cs"/>
          <w:rtl/>
        </w:rPr>
        <w:t>.</w:t>
      </w:r>
      <w:r w:rsidRPr="001F3363">
        <w:rPr>
          <w:rFonts w:hint="cs"/>
          <w:rtl/>
        </w:rPr>
        <w:t xml:space="preserve"> </w:t>
      </w:r>
    </w:p>
    <w:p w:rsidR="002753C7" w:rsidRPr="00662020" w:rsidP="002753C7" w14:paraId="690F076D" w14:textId="204374D9">
      <w:pPr>
        <w:pStyle w:val="7327"/>
        <w:rPr>
          <w:rtl/>
        </w:rPr>
      </w:pPr>
      <w:r w:rsidRPr="00662020">
        <w:rPr>
          <w:rFonts w:hint="cs"/>
          <w:rtl/>
        </w:rPr>
        <w:t>תמונת המצב העולה מן הביקורת</w:t>
      </w:r>
    </w:p>
    <w:p w:rsidR="002753C7" w:rsidRPr="001F3363" w:rsidP="00420374" w14:paraId="0B2F822B" w14:textId="56E660BA">
      <w:pPr>
        <w:pStyle w:val="7317"/>
        <w:rPr>
          <w:rtl/>
        </w:rPr>
      </w:pPr>
      <w:r w:rsidRPr="00362C00">
        <w:rPr>
          <w:noProof/>
          <w:rtl/>
        </w:rPr>
        <w:drawing>
          <wp:anchor distT="0" distB="0" distL="114300" distR="114300" simplePos="0" relativeHeight="251686912" behindDoc="0" locked="0" layoutInCell="1" allowOverlap="1">
            <wp:simplePos x="0" y="0"/>
            <wp:positionH relativeFrom="column">
              <wp:posOffset>2555784</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A05DAD" w:rsidRPr="00FA5CF3" w:rsidP="00A05DAD" w14:paraId="6C92EEB0" w14:textId="77777777">
      <w:pPr>
        <w:pStyle w:val="7317"/>
        <w:rPr>
          <w:rtl/>
        </w:rPr>
      </w:pPr>
      <w:r w:rsidRPr="00A05DAD">
        <w:rPr>
          <w:rFonts w:hint="cs"/>
          <w:noProof/>
          <w:rtl/>
        </w:rPr>
        <w:drawing>
          <wp:anchor distT="0" distB="0" distL="71755" distR="0" simplePos="0" relativeHeight="251705344"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היקף השימוש בחומרי הדברה בישראל</w:t>
      </w:r>
      <w:r w:rsidRPr="00FA5CF3">
        <w:rPr>
          <w:rtl/>
        </w:rPr>
        <w:t xml:space="preserve"> - </w:t>
      </w:r>
      <w:r w:rsidRPr="00FA5CF3">
        <w:rPr>
          <w:rFonts w:hint="cs"/>
          <w:rtl/>
        </w:rPr>
        <w:t xml:space="preserve">בהתאם לנתוני </w:t>
      </w:r>
      <w:r w:rsidRPr="00FA5CF3">
        <w:rPr>
          <w:rFonts w:hint="cs"/>
          <w:rtl/>
        </w:rPr>
        <w:t>הלמ"ס</w:t>
      </w:r>
      <w:r w:rsidRPr="00FA5CF3">
        <w:rPr>
          <w:rFonts w:hint="cs"/>
          <w:rtl/>
        </w:rPr>
        <w:t xml:space="preserve">, </w:t>
      </w:r>
      <w:r w:rsidRPr="00FA5CF3">
        <w:rPr>
          <w:rtl/>
        </w:rPr>
        <w:t xml:space="preserve">כמות </w:t>
      </w:r>
      <w:r w:rsidRPr="00FA5CF3">
        <w:rPr>
          <w:rFonts w:hint="cs"/>
          <w:rtl/>
        </w:rPr>
        <w:t>חומר ההדברה הפעיל (</w:t>
      </w:r>
      <w:r w:rsidRPr="00FA5CF3">
        <w:rPr>
          <w:rtl/>
        </w:rPr>
        <w:t>החומר ה</w:t>
      </w:r>
      <w:r w:rsidRPr="00FA5CF3">
        <w:rPr>
          <w:rFonts w:hint="cs"/>
          <w:rtl/>
        </w:rPr>
        <w:t>רעיל בתכשיר ההדברה)</w:t>
      </w:r>
      <w:r w:rsidRPr="00FA5CF3">
        <w:rPr>
          <w:rtl/>
        </w:rPr>
        <w:t xml:space="preserve"> שנמכר</w:t>
      </w:r>
      <w:r w:rsidRPr="00FA5CF3">
        <w:rPr>
          <w:rFonts w:hint="cs"/>
          <w:rtl/>
        </w:rPr>
        <w:t>ה</w:t>
      </w:r>
      <w:r w:rsidRPr="00FA5CF3">
        <w:rPr>
          <w:rtl/>
        </w:rPr>
        <w:t xml:space="preserve"> בישראל בשנת 2018 היא הגבוהה ביותר</w:t>
      </w:r>
      <w:r w:rsidRPr="00FA5CF3">
        <w:rPr>
          <w:rFonts w:hint="cs"/>
          <w:rtl/>
        </w:rPr>
        <w:t xml:space="preserve"> מ</w:t>
      </w:r>
      <w:r w:rsidRPr="00FA5CF3">
        <w:rPr>
          <w:rtl/>
        </w:rPr>
        <w:t xml:space="preserve">בין המדינות </w:t>
      </w:r>
      <w:r w:rsidRPr="00FA5CF3">
        <w:rPr>
          <w:rFonts w:hint="cs"/>
          <w:rtl/>
        </w:rPr>
        <w:t xml:space="preserve">שנבדקו </w:t>
      </w:r>
      <w:r w:rsidRPr="00FA5CF3">
        <w:rPr>
          <w:rtl/>
        </w:rPr>
        <w:t>באירופה</w:t>
      </w:r>
      <w:r w:rsidRPr="00FA5CF3">
        <w:rPr>
          <w:rFonts w:hint="cs"/>
          <w:rtl/>
        </w:rPr>
        <w:t xml:space="preserve"> -</w:t>
      </w:r>
      <w:r w:rsidRPr="00FA5CF3">
        <w:rPr>
          <w:rtl/>
        </w:rPr>
        <w:t xml:space="preserve"> ביחס לשטח הגידולים החקלאיים במדינה</w:t>
      </w:r>
      <w:r w:rsidRPr="00FA5CF3">
        <w:rPr>
          <w:rFonts w:hint="cs"/>
          <w:rtl/>
        </w:rPr>
        <w:t xml:space="preserve"> (</w:t>
      </w:r>
      <w:r w:rsidRPr="00FA5CF3">
        <w:rPr>
          <w:rtl/>
        </w:rPr>
        <w:t>1.5</w:t>
      </w:r>
      <w:r w:rsidRPr="00FA5CF3">
        <w:rPr>
          <w:rFonts w:hint="cs"/>
          <w:rtl/>
        </w:rPr>
        <w:t>2</w:t>
      </w:r>
      <w:r w:rsidRPr="00FA5CF3">
        <w:rPr>
          <w:rtl/>
        </w:rPr>
        <w:t xml:space="preserve"> טונות חומר פעיל לאלף דונם</w:t>
      </w:r>
      <w:r w:rsidRPr="00FA5CF3">
        <w:rPr>
          <w:rFonts w:hint="cs"/>
          <w:rtl/>
        </w:rPr>
        <w:t xml:space="preserve">) </w:t>
      </w:r>
      <w:r w:rsidRPr="00FA5CF3">
        <w:rPr>
          <w:rtl/>
        </w:rPr>
        <w:t>וביחס לתפוקה הצמחית</w:t>
      </w:r>
      <w:r w:rsidRPr="00FA5CF3">
        <w:rPr>
          <w:rFonts w:hint="cs"/>
          <w:rtl/>
        </w:rPr>
        <w:t xml:space="preserve"> (</w:t>
      </w:r>
      <w:r w:rsidRPr="00FA5CF3">
        <w:rPr>
          <w:rtl/>
        </w:rPr>
        <w:t>1.57 טונות חומר פעיל לאלף טונות תפוקה</w:t>
      </w:r>
      <w:r w:rsidRPr="00FA5CF3">
        <w:rPr>
          <w:rFonts w:hint="cs"/>
          <w:rtl/>
        </w:rPr>
        <w:t>)</w:t>
      </w:r>
      <w:r w:rsidRPr="00FA5CF3">
        <w:rPr>
          <w:rtl/>
        </w:rPr>
        <w:t>.</w:t>
      </w:r>
      <w:r w:rsidRPr="00FA5CF3">
        <w:rPr>
          <w:rFonts w:hint="cs"/>
          <w:rtl/>
        </w:rPr>
        <w:t xml:space="preserve"> על אף האמור, </w:t>
      </w:r>
      <w:r w:rsidRPr="00FA5CF3">
        <w:rPr>
          <w:rtl/>
        </w:rPr>
        <w:t>הנהלת משרד</w:t>
      </w:r>
      <w:r w:rsidRPr="00FA5CF3">
        <w:rPr>
          <w:rFonts w:hint="cs"/>
          <w:rtl/>
        </w:rPr>
        <w:t xml:space="preserve"> החקלאות</w:t>
      </w:r>
      <w:r w:rsidRPr="00FA5CF3">
        <w:rPr>
          <w:rtl/>
        </w:rPr>
        <w:t xml:space="preserve"> לא דנה בנושא היקף השימוש בחומרי הדברה בישראל,</w:t>
      </w:r>
      <w:r w:rsidRPr="00FA5CF3">
        <w:rPr>
          <w:rFonts w:hint="cs"/>
          <w:rtl/>
        </w:rPr>
        <w:t xml:space="preserve"> והמשרד </w:t>
      </w:r>
      <w:r w:rsidRPr="00FA5CF3">
        <w:rPr>
          <w:rtl/>
        </w:rPr>
        <w:t>לא ערך מחקר שיסביר את השימוש הנרחב בחומרי הדברה בישראל בהשוואה למדינות</w:t>
      </w:r>
      <w:r w:rsidRPr="00FA5CF3">
        <w:rPr>
          <w:rFonts w:hint="cs"/>
          <w:rtl/>
        </w:rPr>
        <w:t xml:space="preserve"> אחרות. </w:t>
      </w:r>
      <w:r w:rsidRPr="00FA5CF3">
        <w:rPr>
          <w:rtl/>
        </w:rPr>
        <w:t xml:space="preserve">המידע החלקי שקיים בידי המשרד </w:t>
      </w:r>
      <w:r w:rsidRPr="00FA5CF3">
        <w:rPr>
          <w:rFonts w:hint="cs"/>
          <w:rtl/>
        </w:rPr>
        <w:t xml:space="preserve">על </w:t>
      </w:r>
      <w:r w:rsidRPr="00FA5CF3">
        <w:rPr>
          <w:rtl/>
        </w:rPr>
        <w:t xml:space="preserve">אודות סוגי חומרי הדברה הנמצאים בשימוש בישראל אינו מתבסס על מאגר מידע משרדי על חומרי ההדברה שנעשה בהם שימוש בחלקות השדה, על סוגי הגידולים </w:t>
      </w:r>
      <w:r w:rsidRPr="00FA5CF3">
        <w:rPr>
          <w:rFonts w:hint="cs"/>
          <w:rtl/>
        </w:rPr>
        <w:t>ש</w:t>
      </w:r>
      <w:r w:rsidRPr="00FA5CF3">
        <w:rPr>
          <w:rtl/>
        </w:rPr>
        <w:t>בהם מיושמים החומרים ועל זהות החקלאים</w:t>
      </w:r>
      <w:r w:rsidRPr="00FA5CF3">
        <w:rPr>
          <w:rFonts w:hint="cs"/>
          <w:rtl/>
        </w:rPr>
        <w:t>.</w:t>
      </w:r>
    </w:p>
    <w:p w:rsidR="00A05DAD" w:rsidRPr="00FA5CF3" w:rsidP="00A05DAD" w14:paraId="5BDBCC3F" w14:textId="77777777">
      <w:pPr>
        <w:pStyle w:val="7317"/>
      </w:pPr>
      <w:r w:rsidRPr="00A05DAD">
        <w:rPr>
          <w:rFonts w:hint="cs"/>
          <w:noProof/>
          <w:rtl/>
        </w:rPr>
        <w:drawing>
          <wp:anchor distT="0" distB="0" distL="71755" distR="0" simplePos="0" relativeHeight="251704320"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 xml:space="preserve">שימוש בחומרי הדברה בישראל </w:t>
      </w:r>
      <w:r w:rsidRPr="00FA5CF3">
        <w:rPr>
          <w:rFonts w:hint="cs"/>
          <w:b/>
          <w:bCs/>
          <w:rtl/>
        </w:rPr>
        <w:t xml:space="preserve">שנים לאחר שבאירופה ובארצות הברית נאסר או הוגבל השימוש בהם </w:t>
      </w:r>
      <w:r w:rsidRPr="00FA5CF3">
        <w:rPr>
          <w:rFonts w:hint="cs"/>
          <w:rtl/>
        </w:rPr>
        <w:t>- בביקורת הקודמת</w:t>
      </w:r>
      <w:r w:rsidRPr="00FA5CF3">
        <w:rPr>
          <w:rtl/>
        </w:rPr>
        <w:t xml:space="preserve"> עלה כי עד שיושמה </w:t>
      </w:r>
      <w:r w:rsidRPr="00FA5CF3">
        <w:rPr>
          <w:rtl/>
        </w:rPr>
        <w:t>הרוויזיה</w:t>
      </w:r>
      <w:r w:rsidRPr="00FA5CF3">
        <w:rPr>
          <w:rtl/>
        </w:rPr>
        <w:t xml:space="preserve"> משנת 2014, הציבור בישראל הוסיף להיחשף במשך שנים לחומרי הדברה בחקלאות לאחר שאותם חומרי הדברה כבר נאסרו לשימוש באירופה</w:t>
      </w:r>
      <w:r w:rsidRPr="00FA5CF3">
        <w:rPr>
          <w:rFonts w:hint="cs"/>
          <w:rtl/>
        </w:rPr>
        <w:t xml:space="preserve"> ושהשימוש בהם הוגבל ונאסר לאחר מכן בארצות הברית</w:t>
      </w:r>
      <w:r w:rsidRPr="00FA5CF3">
        <w:rPr>
          <w:rtl/>
        </w:rPr>
        <w:t>. בביקור</w:t>
      </w:r>
      <w:r w:rsidRPr="00FA5CF3">
        <w:rPr>
          <w:rFonts w:hint="cs"/>
          <w:rtl/>
        </w:rPr>
        <w:t xml:space="preserve">ת </w:t>
      </w:r>
      <w:r w:rsidRPr="00FA5CF3">
        <w:rPr>
          <w:rtl/>
        </w:rPr>
        <w:t xml:space="preserve">המעקב </w:t>
      </w:r>
      <w:r w:rsidRPr="00FA5CF3">
        <w:rPr>
          <w:rFonts w:hint="cs"/>
          <w:rtl/>
        </w:rPr>
        <w:t>נמצא</w:t>
      </w:r>
      <w:r w:rsidRPr="00FA5CF3">
        <w:rPr>
          <w:rtl/>
        </w:rPr>
        <w:t xml:space="preserve"> כי </w:t>
      </w:r>
      <w:r w:rsidRPr="00FA5CF3">
        <w:rPr>
          <w:rFonts w:hint="cs"/>
          <w:rtl/>
        </w:rPr>
        <w:t>הליקוי תוקן במידה מועטה ו</w:t>
      </w:r>
      <w:r w:rsidRPr="00FA5CF3">
        <w:rPr>
          <w:rtl/>
        </w:rPr>
        <w:t xml:space="preserve">מצב זה המשיך להתקיים גם </w:t>
      </w:r>
      <w:r w:rsidRPr="00FA5CF3">
        <w:rPr>
          <w:rFonts w:hint="cs"/>
          <w:rtl/>
        </w:rPr>
        <w:t>ב</w:t>
      </w:r>
      <w:r w:rsidRPr="00FA5CF3">
        <w:rPr>
          <w:rtl/>
        </w:rPr>
        <w:t>רוויזיה</w:t>
      </w:r>
      <w:r w:rsidRPr="00FA5CF3">
        <w:rPr>
          <w:rtl/>
        </w:rPr>
        <w:t xml:space="preserve"> מ- 2017 </w:t>
      </w:r>
      <w:r w:rsidRPr="00FA5CF3">
        <w:rPr>
          <w:rFonts w:hint="cs"/>
          <w:rtl/>
        </w:rPr>
        <w:t>בה הוערכו 50 חומרי הדברה פעילים</w:t>
      </w:r>
      <w:r>
        <w:rPr>
          <w:vertAlign w:val="superscript"/>
          <w:rtl/>
        </w:rPr>
        <w:footnoteReference w:id="5"/>
      </w:r>
      <w:r w:rsidRPr="00FA5CF3">
        <w:rPr>
          <w:rFonts w:hint="cs"/>
          <w:rtl/>
        </w:rPr>
        <w:t xml:space="preserve">, </w:t>
      </w:r>
      <w:r w:rsidRPr="00FA5CF3">
        <w:rPr>
          <w:rtl/>
        </w:rPr>
        <w:t>בעיקר בכל הנוגע לשימוש בחומרים ש</w:t>
      </w:r>
      <w:r w:rsidRPr="00FA5CF3">
        <w:rPr>
          <w:rFonts w:hint="cs"/>
          <w:rtl/>
        </w:rPr>
        <w:t>לא מאושרים</w:t>
      </w:r>
      <w:r w:rsidRPr="00FA5CF3">
        <w:rPr>
          <w:rtl/>
        </w:rPr>
        <w:t xml:space="preserve"> </w:t>
      </w:r>
      <w:r w:rsidRPr="00FA5CF3">
        <w:rPr>
          <w:rFonts w:hint="cs"/>
          <w:rtl/>
        </w:rPr>
        <w:t xml:space="preserve">לשימוש </w:t>
      </w:r>
      <w:r w:rsidRPr="00FA5CF3">
        <w:rPr>
          <w:rtl/>
        </w:rPr>
        <w:t>באיחוד האירופי</w:t>
      </w:r>
      <w:r w:rsidRPr="00FA5CF3">
        <w:rPr>
          <w:rFonts w:hint="cs"/>
          <w:rtl/>
        </w:rPr>
        <w:t xml:space="preserve"> וגם בארה"ב. </w:t>
      </w:r>
      <w:r w:rsidRPr="00FA5CF3">
        <w:rPr>
          <w:rtl/>
        </w:rPr>
        <w:t xml:space="preserve">יצוין כי </w:t>
      </w:r>
      <w:r w:rsidRPr="00FA5CF3">
        <w:rPr>
          <w:rtl/>
        </w:rPr>
        <w:t>ברוויזיה</w:t>
      </w:r>
      <w:r w:rsidRPr="00FA5CF3">
        <w:rPr>
          <w:rFonts w:hint="cs"/>
          <w:rtl/>
        </w:rPr>
        <w:t xml:space="preserve"> נוספת,</w:t>
      </w:r>
      <w:r w:rsidRPr="00FA5CF3">
        <w:rPr>
          <w:rtl/>
        </w:rPr>
        <w:t xml:space="preserve"> שהחלה בשנת 2021 צמצמו המשרד והוועדה את פרק הזמן שבין מועד האיסור על השימוש בחומר במדינות </w:t>
      </w:r>
      <w:r w:rsidRPr="00FA5CF3">
        <w:rPr>
          <w:rFonts w:hint="cs"/>
          <w:rtl/>
        </w:rPr>
        <w:t>האיחוד האירופי</w:t>
      </w:r>
      <w:r w:rsidRPr="00FA5CF3">
        <w:rPr>
          <w:rtl/>
        </w:rPr>
        <w:t xml:space="preserve"> לבין התחלת בחינת ההערכה מחדש בישראל</w:t>
      </w:r>
      <w:r w:rsidRPr="00FA5CF3">
        <w:rPr>
          <w:rFonts w:hint="cs"/>
          <w:rtl/>
        </w:rPr>
        <w:t xml:space="preserve">. </w:t>
      </w:r>
      <w:r w:rsidRPr="00FA5CF3">
        <w:rPr>
          <w:rtl/>
        </w:rPr>
        <w:t>מבין 30 החומרים</w:t>
      </w:r>
      <w:r w:rsidRPr="00FA5CF3">
        <w:rPr>
          <w:rFonts w:hint="cs"/>
          <w:rtl/>
        </w:rPr>
        <w:t xml:space="preserve"> שנאסרו לשימוש באיחוד האירופי ושיוערכו </w:t>
      </w:r>
      <w:r w:rsidRPr="00FA5CF3">
        <w:rPr>
          <w:rFonts w:hint="cs"/>
          <w:rtl/>
        </w:rPr>
        <w:t>ברוויזייה</w:t>
      </w:r>
      <w:r w:rsidRPr="00FA5CF3">
        <w:rPr>
          <w:rtl/>
        </w:rPr>
        <w:t xml:space="preserve">, ב-3 חומרים נאסר השימוש לפני יותר מעשור, ב-8 חומרים נאסר השימוש לפני יותר משלוש שנים, וב-19 חומרי ההדברה נאסר השימוש בטווח של עד כשלוש שנים לפני מועד תחילת </w:t>
      </w:r>
      <w:r w:rsidRPr="00FA5CF3">
        <w:rPr>
          <w:rtl/>
        </w:rPr>
        <w:t>הרוויזיה</w:t>
      </w:r>
      <w:r w:rsidRPr="00FA5CF3">
        <w:rPr>
          <w:rFonts w:hint="cs"/>
          <w:rtl/>
        </w:rPr>
        <w:t>.</w:t>
      </w:r>
    </w:p>
    <w:p w:rsidR="00A05DAD" w:rsidRPr="00FA5CF3" w:rsidP="00A05DAD" w14:paraId="1A3785E6" w14:textId="77777777">
      <w:pPr>
        <w:pStyle w:val="7317"/>
      </w:pPr>
      <w:r w:rsidRPr="00A05DAD">
        <w:rPr>
          <w:rFonts w:hint="cs"/>
          <w:noProof/>
          <w:rtl/>
        </w:rPr>
        <w:drawing>
          <wp:anchor distT="0" distB="0" distL="71755" distR="0" simplePos="0" relativeHeight="251703296"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הגבלות במכירת חומרי הדברה ובשימוש בהם</w:t>
      </w:r>
      <w:r w:rsidRPr="00FA5CF3">
        <w:rPr>
          <w:rFonts w:hint="cs"/>
          <w:rtl/>
        </w:rPr>
        <w:t xml:space="preserve"> - אין בישראל הסדר רגולטורי שנועד להגביל את </w:t>
      </w:r>
      <w:r w:rsidRPr="00FA5CF3">
        <w:rPr>
          <w:rtl/>
        </w:rPr>
        <w:t>השימוש בחומרי הדברה רעילים בחקלאות</w:t>
      </w:r>
      <w:r w:rsidRPr="00FA5CF3">
        <w:rPr>
          <w:rFonts w:hint="cs"/>
          <w:rtl/>
        </w:rPr>
        <w:t xml:space="preserve"> רק למי שמורשה לכך</w:t>
      </w:r>
      <w:r w:rsidRPr="00FA5CF3">
        <w:rPr>
          <w:rtl/>
        </w:rPr>
        <w:t xml:space="preserve">, לפיקוח על מכירתם ולהסדרת </w:t>
      </w:r>
      <w:r w:rsidRPr="00FA5CF3">
        <w:rPr>
          <w:rFonts w:hint="cs"/>
          <w:rtl/>
        </w:rPr>
        <w:t>ה</w:t>
      </w:r>
      <w:r w:rsidRPr="00FA5CF3">
        <w:rPr>
          <w:rtl/>
        </w:rPr>
        <w:t>הכשרה הנדרשת לשימוש בהם</w:t>
      </w:r>
      <w:r w:rsidRPr="00FA5CF3">
        <w:rPr>
          <w:rFonts w:hint="cs"/>
          <w:rtl/>
        </w:rPr>
        <w:t>, זאת</w:t>
      </w:r>
      <w:r w:rsidRPr="00FA5CF3">
        <w:rPr>
          <w:rtl/>
        </w:rPr>
        <w:t xml:space="preserve"> </w:t>
      </w:r>
      <w:r w:rsidRPr="00FA5CF3">
        <w:rPr>
          <w:rFonts w:hint="cs"/>
          <w:rtl/>
        </w:rPr>
        <w:t>אף</w:t>
      </w:r>
      <w:r w:rsidRPr="00FA5CF3">
        <w:rPr>
          <w:rtl/>
        </w:rPr>
        <w:t xml:space="preserve"> שמשרדי החקלאות, הבריאות </w:t>
      </w:r>
      <w:r w:rsidRPr="00FA5CF3">
        <w:rPr>
          <w:rtl/>
        </w:rPr>
        <w:t>ומינהל</w:t>
      </w:r>
      <w:r w:rsidRPr="00FA5CF3">
        <w:rPr>
          <w:rtl/>
        </w:rPr>
        <w:t xml:space="preserve"> הבטיחות במשרד הכלכלה</w:t>
      </w:r>
      <w:r w:rsidRPr="00FA5CF3">
        <w:rPr>
          <w:rFonts w:hint="cs"/>
          <w:rtl/>
        </w:rPr>
        <w:t xml:space="preserve"> מייחסים</w:t>
      </w:r>
      <w:r w:rsidRPr="00FA5CF3">
        <w:rPr>
          <w:rtl/>
        </w:rPr>
        <w:t xml:space="preserve"> חשיבות </w:t>
      </w:r>
      <w:r w:rsidRPr="00FA5CF3">
        <w:rPr>
          <w:rFonts w:hint="cs"/>
          <w:rtl/>
        </w:rPr>
        <w:t>ל</w:t>
      </w:r>
      <w:r w:rsidRPr="00FA5CF3">
        <w:rPr>
          <w:rtl/>
        </w:rPr>
        <w:t xml:space="preserve">קביעת </w:t>
      </w:r>
      <w:r w:rsidRPr="00FA5CF3">
        <w:rPr>
          <w:rFonts w:hint="cs"/>
          <w:rtl/>
        </w:rPr>
        <w:t xml:space="preserve">הסדר כזה. </w:t>
      </w:r>
    </w:p>
    <w:p w:rsidR="00A05DAD" w:rsidRPr="00FA5CF3" w:rsidP="00A05DAD" w14:paraId="5F188971" w14:textId="77777777">
      <w:pPr>
        <w:pStyle w:val="7317"/>
      </w:pPr>
      <w:r w:rsidRPr="00A05DAD">
        <w:rPr>
          <w:rFonts w:hint="cs"/>
          <w:noProof/>
          <w:rtl/>
        </w:rPr>
        <w:drawing>
          <wp:anchor distT="0" distB="0" distL="71755" distR="0" simplePos="0" relativeHeight="251702272"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התקנת תקנות לפי החוק לפיקוח על ייצור הצמח ושיווקו</w:t>
      </w:r>
      <w:r w:rsidRPr="00FA5CF3">
        <w:rPr>
          <w:rFonts w:hint="cs"/>
          <w:b/>
          <w:bCs/>
          <w:rtl/>
        </w:rPr>
        <w:t xml:space="preserve"> (חוק הסטנדרטים)</w:t>
      </w:r>
      <w:r w:rsidRPr="00FA5CF3">
        <w:rPr>
          <w:rFonts w:hint="cs"/>
          <w:rtl/>
        </w:rPr>
        <w:t xml:space="preserve"> - בביקורת הקודמת עלה כי </w:t>
      </w:r>
      <w:r w:rsidRPr="00FA5CF3">
        <w:rPr>
          <w:rtl/>
        </w:rPr>
        <w:t>לא הותקנו מכוח</w:t>
      </w:r>
      <w:r w:rsidRPr="00FA5CF3">
        <w:rPr>
          <w:rFonts w:hint="cs"/>
          <w:rtl/>
        </w:rPr>
        <w:t xml:space="preserve"> החוק</w:t>
      </w:r>
      <w:r w:rsidRPr="00FA5CF3">
        <w:rPr>
          <w:rtl/>
        </w:rPr>
        <w:t xml:space="preserve"> תקנות לעיגון נוהל בסיסי שמסדיר ייצור ואספקה של ירקות ופירות המשמשים למאכל אדם </w:t>
      </w:r>
      <w:r w:rsidRPr="00FA5CF3">
        <w:rPr>
          <w:rFonts w:hint="cs"/>
          <w:rtl/>
        </w:rPr>
        <w:t>באופן</w:t>
      </w:r>
      <w:r w:rsidRPr="00FA5CF3">
        <w:rPr>
          <w:rtl/>
        </w:rPr>
        <w:t xml:space="preserve"> שיעמדו בתקנים של איכות ובטיחות, ולכן לא ניתן ליישם את הוראות חוק הסטנדרטים ולממש את מטרת החוק.</w:t>
      </w:r>
      <w:r w:rsidRPr="00FA5CF3">
        <w:rPr>
          <w:rFonts w:hint="cs"/>
          <w:rtl/>
        </w:rPr>
        <w:t xml:space="preserve"> בביקורת המעקב נמצא כי הליקוי לא תוקן.</w:t>
      </w:r>
      <w:r w:rsidRPr="00FA5CF3">
        <w:rPr>
          <w:rtl/>
        </w:rPr>
        <w:t xml:space="preserve"> בחלוף 11 שנים ממועד </w:t>
      </w:r>
      <w:r w:rsidRPr="00FA5CF3">
        <w:rPr>
          <w:rFonts w:hint="cs"/>
          <w:rtl/>
        </w:rPr>
        <w:t>חקיקת החוק התקנות לא הותקנו</w:t>
      </w:r>
      <w:r w:rsidRPr="00FA5CF3">
        <w:rPr>
          <w:rtl/>
        </w:rPr>
        <w:t xml:space="preserve">, וכן לא הוסדרו הוראות </w:t>
      </w:r>
      <w:r w:rsidRPr="00FA5CF3">
        <w:rPr>
          <w:rFonts w:hint="cs"/>
          <w:rtl/>
        </w:rPr>
        <w:t xml:space="preserve">לסימון התוצרת החקלאית (עקיבות) </w:t>
      </w:r>
      <w:r w:rsidRPr="00FA5CF3">
        <w:rPr>
          <w:rtl/>
        </w:rPr>
        <w:t>שיאפשרו</w:t>
      </w:r>
      <w:r w:rsidRPr="00FA5CF3">
        <w:rPr>
          <w:rFonts w:hint="cs"/>
          <w:rtl/>
        </w:rPr>
        <w:t xml:space="preserve"> להתחקות אחר</w:t>
      </w:r>
      <w:r w:rsidRPr="00FA5CF3">
        <w:rPr>
          <w:rtl/>
        </w:rPr>
        <w:t xml:space="preserve"> </w:t>
      </w:r>
      <w:r w:rsidRPr="00FA5CF3">
        <w:rPr>
          <w:rFonts w:hint="cs"/>
          <w:rtl/>
        </w:rPr>
        <w:t>המגדל, ובכלל זה מגדל שבתוצרתו נמצאו שאריות חריגות של חומרי הדברה.</w:t>
      </w:r>
    </w:p>
    <w:p w:rsidR="00A05DAD" w:rsidRPr="00FA5CF3" w:rsidP="00A05DAD" w14:paraId="4B5D996E" w14:textId="77777777">
      <w:pPr>
        <w:pStyle w:val="7317"/>
      </w:pPr>
      <w:r w:rsidRPr="00A05DAD">
        <w:rPr>
          <w:rFonts w:hint="cs"/>
          <w:noProof/>
          <w:rtl/>
        </w:rPr>
        <w:drawing>
          <wp:anchor distT="0" distB="0" distL="71755" distR="0" simplePos="0" relativeHeight="251701248"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פיקוח של משרד החקלאות על עבודת החקלאים ב</w:t>
      </w:r>
      <w:r w:rsidRPr="00FA5CF3">
        <w:rPr>
          <w:rFonts w:hint="cs"/>
          <w:b/>
          <w:bCs/>
          <w:rtl/>
        </w:rPr>
        <w:t>שטח</w:t>
      </w:r>
      <w:r w:rsidRPr="00FA5CF3">
        <w:rPr>
          <w:rFonts w:hint="cs"/>
          <w:rtl/>
        </w:rPr>
        <w:t xml:space="preserve"> - בביקורת הקודמת עלה כי </w:t>
      </w:r>
      <w:r w:rsidRPr="00FA5CF3">
        <w:rPr>
          <w:rtl/>
        </w:rPr>
        <w:t xml:space="preserve">משרד החקלאות אינו מפעיל מפקחים שיבקרו במשקים החקלאיים ויבדקו אם ההדברה מתבצעת על פי הוראות השימוש הרשומות על </w:t>
      </w:r>
      <w:r w:rsidRPr="00FA5CF3">
        <w:rPr>
          <w:rFonts w:hint="cs"/>
          <w:rtl/>
        </w:rPr>
        <w:t>תכשירי ההדברה</w:t>
      </w:r>
      <w:r w:rsidRPr="00FA5CF3">
        <w:rPr>
          <w:rtl/>
        </w:rPr>
        <w:t>.</w:t>
      </w:r>
      <w:r w:rsidRPr="00FA5CF3">
        <w:rPr>
          <w:rFonts w:hint="cs"/>
          <w:rtl/>
        </w:rPr>
        <w:t xml:space="preserve"> ב</w:t>
      </w:r>
      <w:r w:rsidRPr="00FA5CF3">
        <w:rPr>
          <w:rtl/>
        </w:rPr>
        <w:t xml:space="preserve">ביקורת המעקב </w:t>
      </w:r>
      <w:r w:rsidRPr="00FA5CF3">
        <w:rPr>
          <w:rFonts w:hint="cs"/>
          <w:rtl/>
        </w:rPr>
        <w:t>נמצא כי הליקוי לא תוקן ו</w:t>
      </w:r>
      <w:r w:rsidRPr="00FA5CF3">
        <w:rPr>
          <w:rtl/>
        </w:rPr>
        <w:t>פעולות המשרד לשינוי המצב לא צלחו.</w:t>
      </w:r>
      <w:r w:rsidRPr="00FA5CF3">
        <w:rPr>
          <w:rFonts w:hint="cs"/>
          <w:rtl/>
        </w:rPr>
        <w:t xml:space="preserve"> </w:t>
      </w:r>
    </w:p>
    <w:p w:rsidR="00A05DAD" w:rsidRPr="00FA5CF3" w:rsidP="00A05DAD" w14:paraId="60D3E195" w14:textId="77777777">
      <w:pPr>
        <w:pStyle w:val="7317"/>
      </w:pPr>
      <w:r w:rsidRPr="00A05DAD">
        <w:rPr>
          <w:rFonts w:hint="cs"/>
          <w:noProof/>
          <w:rtl/>
        </w:rPr>
        <w:drawing>
          <wp:anchor distT="0" distB="0" distL="71755" distR="0" simplePos="0" relativeHeight="251700224" behindDoc="1" locked="0" layoutInCell="1" allowOverlap="1">
            <wp:simplePos x="0" y="0"/>
            <wp:positionH relativeFrom="column">
              <wp:posOffset>4518025</wp:posOffset>
            </wp:positionH>
            <wp:positionV relativeFrom="paragraph">
              <wp:posOffset>29754</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חריגות בולטות של שאריות חומרי הדברה בירקות ובפירות</w:t>
      </w:r>
      <w:r w:rsidRPr="00FA5CF3">
        <w:rPr>
          <w:rFonts w:hint="cs"/>
          <w:rtl/>
        </w:rPr>
        <w:t xml:space="preserve"> - בביקורת הקודמת</w:t>
      </w:r>
      <w:r w:rsidRPr="00FA5CF3">
        <w:rPr>
          <w:rtl/>
        </w:rPr>
        <w:t xml:space="preserve"> נמצא כי על פי ממצאי הסקרים של משרדי החקלאות והבריאות גם יחד לשנת 2015, בכמה סוגים של פירות וירקות נמצאו ממצאים חריגים בשליש ועד יותר ממחצית מהדגימות. </w:t>
      </w:r>
      <w:r w:rsidRPr="00FA5CF3">
        <w:rPr>
          <w:rFonts w:hint="cs"/>
          <w:rtl/>
        </w:rPr>
        <w:t>ב</w:t>
      </w:r>
      <w:r w:rsidRPr="00FA5CF3">
        <w:rPr>
          <w:rtl/>
        </w:rPr>
        <w:t xml:space="preserve">ביקורת המעקב </w:t>
      </w:r>
      <w:r w:rsidRPr="00FA5CF3">
        <w:rPr>
          <w:rFonts w:hint="cs"/>
          <w:rtl/>
        </w:rPr>
        <w:t xml:space="preserve">נמצא כי הליקוי לא תוקן. </w:t>
      </w:r>
      <w:r w:rsidRPr="00FA5CF3">
        <w:rPr>
          <w:rtl/>
        </w:rPr>
        <w:t xml:space="preserve">על פי סקרי משרדי החקלאות והבריאות בשנים 2019 - 2021, בגידולים מסוימים נמצאו ממצאים חריגים </w:t>
      </w:r>
      <w:r w:rsidRPr="00FA5CF3">
        <w:rPr>
          <w:rFonts w:hint="cs"/>
          <w:rtl/>
        </w:rPr>
        <w:t>בכ-25% - כ-50%</w:t>
      </w:r>
      <w:r w:rsidRPr="00FA5CF3">
        <w:rPr>
          <w:rtl/>
        </w:rPr>
        <w:t xml:space="preserve"> מהדגימות, וחלקם נצרכים על ידי הציבור הישראלי באופן תדיר. </w:t>
      </w:r>
      <w:r w:rsidRPr="00FA5CF3">
        <w:rPr>
          <w:rFonts w:hint="cs"/>
          <w:rtl/>
        </w:rPr>
        <w:t>ב</w:t>
      </w:r>
      <w:r w:rsidRPr="00FA5CF3">
        <w:rPr>
          <w:rtl/>
        </w:rPr>
        <w:t xml:space="preserve">סקר משרד הבריאות </w:t>
      </w:r>
      <w:r w:rsidRPr="00FA5CF3">
        <w:rPr>
          <w:rFonts w:hint="cs"/>
          <w:rtl/>
        </w:rPr>
        <w:t>נ</w:t>
      </w:r>
      <w:r w:rsidRPr="00FA5CF3">
        <w:rPr>
          <w:rtl/>
        </w:rPr>
        <w:t>מצא</w:t>
      </w:r>
      <w:r w:rsidRPr="00FA5CF3">
        <w:rPr>
          <w:rFonts w:hint="cs"/>
          <w:rtl/>
        </w:rPr>
        <w:t>ו</w:t>
      </w:r>
      <w:r w:rsidRPr="00FA5CF3">
        <w:rPr>
          <w:rtl/>
        </w:rPr>
        <w:t xml:space="preserve"> חריגות בדגימות נענע (63%), פטרוזיליה (57%), סלק עלים (57%), סלרי (50%), בזיל (48%), עירית (36%), שמיר 35%), כוסברה (35%), בצל ירוק (33%), עגבניות שרי (33%), מלפפון (30%), מנגו (30%), תות שדה (29%), דלעת (29%) וחסה (28%); </w:t>
      </w:r>
      <w:r w:rsidRPr="00FA5CF3">
        <w:rPr>
          <w:rFonts w:hint="cs"/>
          <w:rtl/>
        </w:rPr>
        <w:t>ב</w:t>
      </w:r>
      <w:r w:rsidRPr="00FA5CF3">
        <w:rPr>
          <w:rtl/>
        </w:rPr>
        <w:t xml:space="preserve">סקר משרד החקלאות </w:t>
      </w:r>
      <w:r w:rsidRPr="00FA5CF3">
        <w:rPr>
          <w:rFonts w:hint="cs"/>
          <w:rtl/>
        </w:rPr>
        <w:t>נ</w:t>
      </w:r>
      <w:r w:rsidRPr="00FA5CF3">
        <w:rPr>
          <w:rtl/>
        </w:rPr>
        <w:t>מצא</w:t>
      </w:r>
      <w:r w:rsidRPr="00FA5CF3">
        <w:rPr>
          <w:rFonts w:hint="cs"/>
          <w:rtl/>
        </w:rPr>
        <w:t>ו</w:t>
      </w:r>
      <w:r w:rsidRPr="00FA5CF3">
        <w:rPr>
          <w:rtl/>
        </w:rPr>
        <w:t xml:space="preserve"> חריגות בדגימות של בצל ירוק (60%), סלרי (39%), חסה (28%), דובדבן (28%), שמיר (27%), מלפפון (27%) וענבים (25%).</w:t>
      </w:r>
    </w:p>
    <w:p w:rsidR="00A05DAD" w:rsidRPr="00FA5CF3" w:rsidP="00A05DAD" w14:paraId="3B81FC0D" w14:textId="77777777">
      <w:pPr>
        <w:pStyle w:val="7317"/>
      </w:pPr>
      <w:r w:rsidRPr="00A05DAD">
        <w:rPr>
          <w:rFonts w:hint="cs"/>
          <w:noProof/>
          <w:rtl/>
        </w:rPr>
        <w:drawing>
          <wp:anchor distT="0" distB="0" distL="71755" distR="0" simplePos="0" relativeHeight="251695104" behindDoc="1" locked="0" layoutInCell="1" allowOverlap="1">
            <wp:simplePos x="0" y="0"/>
            <wp:positionH relativeFrom="column">
              <wp:posOffset>4518025</wp:posOffset>
            </wp:positionH>
            <wp:positionV relativeFrom="paragraph">
              <wp:posOffset>31206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5CF3">
        <w:rPr>
          <w:rFonts w:hint="cs"/>
          <w:b/>
          <w:bCs/>
          <w:rtl/>
        </w:rPr>
        <w:t>חיוב ב</w:t>
      </w:r>
      <w:r w:rsidRPr="00FA5CF3">
        <w:rPr>
          <w:b/>
          <w:bCs/>
          <w:rtl/>
        </w:rPr>
        <w:t>סימון תאריך תפוגה של תכשיר הדברה</w:t>
      </w:r>
      <w:r w:rsidRPr="00FA5CF3">
        <w:rPr>
          <w:rtl/>
        </w:rPr>
        <w:t xml:space="preserve"> - בביקורת הקודמת עלה כי אין בהוראות הדין דרישה לרישום תאריך תפוגה על תכשירי</w:t>
      </w:r>
      <w:r w:rsidRPr="00FA5CF3">
        <w:rPr>
          <w:rFonts w:hint="cs"/>
          <w:rtl/>
        </w:rPr>
        <w:t xml:space="preserve"> הדברה</w:t>
      </w:r>
      <w:r w:rsidRPr="00FA5CF3">
        <w:rPr>
          <w:rtl/>
        </w:rPr>
        <w:t xml:space="preserve"> שחיי המדף שלהם הם שנתיים ויותר. </w:t>
      </w:r>
      <w:r w:rsidRPr="00FA5CF3">
        <w:rPr>
          <w:rFonts w:hint="cs"/>
          <w:rtl/>
        </w:rPr>
        <w:t>ב</w:t>
      </w:r>
      <w:r w:rsidRPr="00FA5CF3">
        <w:rPr>
          <w:rtl/>
        </w:rPr>
        <w:t xml:space="preserve">ביקורת המעקב </w:t>
      </w:r>
      <w:r w:rsidRPr="00FA5CF3">
        <w:rPr>
          <w:rFonts w:hint="cs"/>
          <w:rtl/>
        </w:rPr>
        <w:t xml:space="preserve">נמצא כי הליקוי לא תוקן. </w:t>
      </w:r>
      <w:r w:rsidRPr="00FA5CF3">
        <w:rPr>
          <w:rtl/>
        </w:rPr>
        <w:t xml:space="preserve">משרד החקלאות לא פעל לעדכון תקנות התכשירים </w:t>
      </w:r>
      <w:r w:rsidRPr="00FA5CF3">
        <w:rPr>
          <w:rFonts w:hint="cs"/>
          <w:rtl/>
        </w:rPr>
        <w:t>באופן</w:t>
      </w:r>
      <w:r w:rsidRPr="00FA5CF3">
        <w:rPr>
          <w:rtl/>
        </w:rPr>
        <w:t xml:space="preserve"> שהן יורו כי גם תווית של תכשיר הדברה שחיי המדף שלו הם שנתיים ויותר תכלול את תאריך התפוגה שלו ולא קיבל כל החלטה חליפית אחרת ל</w:t>
      </w:r>
      <w:r w:rsidRPr="00FA5CF3">
        <w:rPr>
          <w:rFonts w:hint="cs"/>
          <w:rtl/>
        </w:rPr>
        <w:t>עניין ה</w:t>
      </w:r>
      <w:r w:rsidRPr="00FA5CF3">
        <w:rPr>
          <w:rtl/>
        </w:rPr>
        <w:t>התמודד</w:t>
      </w:r>
      <w:r w:rsidRPr="00FA5CF3">
        <w:rPr>
          <w:rFonts w:hint="cs"/>
          <w:rtl/>
        </w:rPr>
        <w:t>ות</w:t>
      </w:r>
      <w:r w:rsidRPr="00FA5CF3">
        <w:rPr>
          <w:rtl/>
        </w:rPr>
        <w:t xml:space="preserve"> עם הקושי העולה מה</w:t>
      </w:r>
      <w:r w:rsidRPr="00FA5CF3">
        <w:rPr>
          <w:rFonts w:hint="cs"/>
          <w:rtl/>
        </w:rPr>
        <w:t>י</w:t>
      </w:r>
      <w:r w:rsidRPr="00FA5CF3">
        <w:rPr>
          <w:rtl/>
        </w:rPr>
        <w:t xml:space="preserve">עדר תאריך תפוגה </w:t>
      </w:r>
      <w:r w:rsidRPr="00FA5CF3">
        <w:rPr>
          <w:rFonts w:hint="cs"/>
          <w:rtl/>
        </w:rPr>
        <w:t xml:space="preserve">של </w:t>
      </w:r>
      <w:r w:rsidRPr="00FA5CF3">
        <w:rPr>
          <w:rtl/>
        </w:rPr>
        <w:t xml:space="preserve">תכשירי ההדברה. במצב דברים זה עדיין אפשר </w:t>
      </w:r>
      <w:r w:rsidRPr="00FA5CF3">
        <w:rPr>
          <w:rFonts w:hint="cs"/>
          <w:rtl/>
        </w:rPr>
        <w:t xml:space="preserve">כי </w:t>
      </w:r>
      <w:r w:rsidRPr="00FA5CF3">
        <w:rPr>
          <w:rtl/>
        </w:rPr>
        <w:t xml:space="preserve">תכשירי הדברה פגי תוקף משווקים לציבור המגדלים, </w:t>
      </w:r>
      <w:r w:rsidRPr="00FA5CF3">
        <w:rPr>
          <w:rFonts w:hint="cs"/>
          <w:rtl/>
        </w:rPr>
        <w:t>וכי הוא משתמש בהם</w:t>
      </w:r>
      <w:r w:rsidRPr="00FA5CF3">
        <w:rPr>
          <w:rtl/>
        </w:rPr>
        <w:t xml:space="preserve"> בלי לדעת על הסיכון הכרוך בכך.</w:t>
      </w:r>
    </w:p>
    <w:p w:rsidR="00A05DAD" w:rsidRPr="00FA5CF3" w:rsidP="00A05DAD" w14:paraId="04AF6049" w14:textId="77777777">
      <w:pPr>
        <w:pStyle w:val="7317"/>
      </w:pPr>
      <w:r w:rsidRPr="00A05DAD">
        <w:rPr>
          <w:rFonts w:hint="cs"/>
          <w:noProof/>
          <w:rtl/>
        </w:rPr>
        <w:drawing>
          <wp:anchor distT="0" distB="0" distL="71755" distR="0" simplePos="0" relativeHeight="251696128" behindDoc="1" locked="0" layoutInCell="1" allowOverlap="1">
            <wp:simplePos x="0" y="0"/>
            <wp:positionH relativeFrom="column">
              <wp:posOffset>4518025</wp:posOffset>
            </wp:positionH>
            <wp:positionV relativeFrom="paragraph">
              <wp:posOffset>31206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מעקב רפואי אחר עובדים העוסקים בהדברה מן הקרקע</w:t>
      </w:r>
      <w:r w:rsidRPr="00FA5CF3">
        <w:rPr>
          <w:rtl/>
        </w:rPr>
        <w:t xml:space="preserve"> - בביקורת הקודמת עלה כי תקנות הבטיחות בעבודה (</w:t>
      </w:r>
      <w:r w:rsidRPr="00FA5CF3">
        <w:rPr>
          <w:rtl/>
        </w:rPr>
        <w:t>גיהות</w:t>
      </w:r>
      <w:r w:rsidRPr="00FA5CF3">
        <w:rPr>
          <w:rtl/>
        </w:rPr>
        <w:t xml:space="preserve"> תעסוקתית ובריאות העובדים בחומרי הדברה שהם </w:t>
      </w:r>
      <w:r w:rsidRPr="00FA5CF3">
        <w:rPr>
          <w:rtl/>
        </w:rPr>
        <w:t>זרחנים</w:t>
      </w:r>
      <w:r w:rsidRPr="00FA5CF3">
        <w:rPr>
          <w:rtl/>
        </w:rPr>
        <w:t xml:space="preserve"> אורגניים </w:t>
      </w:r>
      <w:r w:rsidRPr="00FA5CF3">
        <w:rPr>
          <w:rtl/>
        </w:rPr>
        <w:t>וקרבמטים</w:t>
      </w:r>
      <w:r w:rsidRPr="00FA5CF3">
        <w:rPr>
          <w:rtl/>
        </w:rPr>
        <w:t>), התשנ"ג-1992</w:t>
      </w:r>
      <w:r w:rsidRPr="00FA5CF3">
        <w:rPr>
          <w:rFonts w:hint="cs"/>
          <w:rtl/>
        </w:rPr>
        <w:t>,</w:t>
      </w:r>
      <w:r w:rsidRPr="00FA5CF3">
        <w:rPr>
          <w:rtl/>
        </w:rPr>
        <w:t xml:space="preserve"> אינן חלות על עובדים העוסקים בהדברה מן הקרקע. </w:t>
      </w:r>
      <w:r w:rsidRPr="00FA5CF3">
        <w:rPr>
          <w:rFonts w:hint="cs"/>
          <w:rtl/>
        </w:rPr>
        <w:t>בביקורת עלה כי הליקוי לא תוקן ו</w:t>
      </w:r>
      <w:r w:rsidRPr="00FA5CF3">
        <w:rPr>
          <w:rtl/>
        </w:rPr>
        <w:t>נכון למועד סיום הביקורת אין הוראות המסדירות את חובת הבדיקות הרפואיות לעובדים העוסקים בהדברה מן הקרקע.</w:t>
      </w:r>
    </w:p>
    <w:p w:rsidR="00A05DAD" w:rsidRPr="00FA5CF3" w:rsidP="00A05DAD" w14:paraId="570D70AA" w14:textId="77777777">
      <w:pPr>
        <w:pStyle w:val="7317"/>
      </w:pPr>
      <w:r w:rsidRPr="00A05DAD">
        <w:rPr>
          <w:rFonts w:hint="cs"/>
          <w:noProof/>
          <w:rtl/>
        </w:rPr>
        <w:drawing>
          <wp:anchor distT="0" distB="0" distL="71755" distR="0" simplePos="0" relativeHeight="251697152" behindDoc="1" locked="0" layoutInCell="1" allowOverlap="1">
            <wp:simplePos x="0" y="0"/>
            <wp:positionH relativeFrom="column">
              <wp:posOffset>4518025</wp:posOffset>
            </wp:positionH>
            <wp:positionV relativeFrom="paragraph">
              <wp:posOffset>31206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תיאום בין משרד החקלאות למשרד הבריאות בהצגת ממצאי הסקרים לציבור</w:t>
      </w:r>
      <w:r w:rsidRPr="00FA5CF3">
        <w:rPr>
          <w:rFonts w:hint="cs"/>
          <w:rtl/>
        </w:rPr>
        <w:t xml:space="preserve"> - בביקורת הקודמת עלה כי </w:t>
      </w:r>
      <w:r w:rsidRPr="00FA5CF3">
        <w:rPr>
          <w:rtl/>
        </w:rPr>
        <w:t xml:space="preserve">הציבור </w:t>
      </w:r>
      <w:r w:rsidRPr="00FA5CF3">
        <w:rPr>
          <w:rFonts w:hint="cs"/>
          <w:rtl/>
        </w:rPr>
        <w:t>שייחש</w:t>
      </w:r>
      <w:r w:rsidRPr="00FA5CF3">
        <w:rPr>
          <w:rFonts w:hint="eastAsia"/>
          <w:rtl/>
        </w:rPr>
        <w:t>ף</w:t>
      </w:r>
      <w:r w:rsidRPr="00FA5CF3">
        <w:rPr>
          <w:rtl/>
        </w:rPr>
        <w:t xml:space="preserve"> לממצאי משרדי החקלאות והבריאות יתקשה לדעת על איזה מהם ראוי להסתמך כדי ללמוד על שיעור החריגות של חומרי הדברה שנמצאו בפירות ו</w:t>
      </w:r>
      <w:r w:rsidRPr="00FA5CF3">
        <w:rPr>
          <w:rFonts w:hint="cs"/>
          <w:rtl/>
        </w:rPr>
        <w:t>ב</w:t>
      </w:r>
      <w:r w:rsidRPr="00FA5CF3">
        <w:rPr>
          <w:rtl/>
        </w:rPr>
        <w:t>ירקות.</w:t>
      </w:r>
      <w:r w:rsidRPr="00FA5CF3">
        <w:rPr>
          <w:rFonts w:hint="cs"/>
          <w:rtl/>
        </w:rPr>
        <w:t xml:space="preserve"> ב</w:t>
      </w:r>
      <w:r w:rsidRPr="00FA5CF3">
        <w:rPr>
          <w:rtl/>
        </w:rPr>
        <w:t xml:space="preserve">ביקורת המעקב </w:t>
      </w:r>
      <w:r w:rsidRPr="00FA5CF3">
        <w:rPr>
          <w:rFonts w:hint="cs"/>
          <w:rtl/>
        </w:rPr>
        <w:t>נמצא כי הליקוי לא תוקן. פעולות המשרדים לא הובילו לכך ש</w:t>
      </w:r>
      <w:r w:rsidRPr="00FA5CF3">
        <w:rPr>
          <w:rtl/>
        </w:rPr>
        <w:t xml:space="preserve">הציבור בישראל מקבל מידע מתואם על שיעור החריגות של חומרי הדברה שנמצאו בפירות וירקות. </w:t>
      </w:r>
    </w:p>
    <w:p w:rsidR="00A05DAD" w:rsidRPr="00FA5CF3" w:rsidP="00A05DAD" w14:paraId="39A800AD" w14:textId="77777777">
      <w:pPr>
        <w:pStyle w:val="7317"/>
      </w:pPr>
      <w:r w:rsidRPr="00A05DAD">
        <w:rPr>
          <w:rFonts w:hint="cs"/>
          <w:noProof/>
          <w:rtl/>
        </w:rPr>
        <w:drawing>
          <wp:anchor distT="0" distB="0" distL="71755" distR="0" simplePos="0" relativeHeight="251698176" behindDoc="1" locked="0" layoutInCell="1" allowOverlap="1">
            <wp:simplePos x="0" y="0"/>
            <wp:positionH relativeFrom="column">
              <wp:posOffset>4518025</wp:posOffset>
            </wp:positionH>
            <wp:positionV relativeFrom="paragraph">
              <wp:posOffset>31206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5CF3">
        <w:rPr>
          <w:b/>
          <w:bCs/>
          <w:rtl/>
        </w:rPr>
        <w:t>תמיכה במיזמים להפחתת השימוש בחומרי הדברה</w:t>
      </w:r>
      <w:r w:rsidRPr="00FA5CF3">
        <w:rPr>
          <w:rFonts w:hint="cs"/>
          <w:rtl/>
        </w:rPr>
        <w:t xml:space="preserve"> - בביקורת הקודמת עלה כי </w:t>
      </w:r>
      <w:r w:rsidRPr="00FA5CF3">
        <w:rPr>
          <w:rtl/>
        </w:rPr>
        <w:t>בשנים 2012 - 2016 הפחית משרד החקלאות ב-65% את הסכום הכולל שהקצה לתמיכות במיזמי הדברה משולבת, מ-2 מיליון ש"ח בשנת 2012 ל-700,000 ש"ח בכל אחת מהשנים 2015 ו-2016.</w:t>
      </w:r>
      <w:r w:rsidRPr="00FA5CF3">
        <w:rPr>
          <w:rFonts w:hint="cs"/>
          <w:rtl/>
        </w:rPr>
        <w:t xml:space="preserve"> בביקורת המעקב נמצא כי הליקוי תוקן במידה מועטה. </w:t>
      </w:r>
      <w:r w:rsidRPr="00FA5CF3">
        <w:rPr>
          <w:rtl/>
        </w:rPr>
        <w:t xml:space="preserve">בשנים 2018 ו-2019 משרד </w:t>
      </w:r>
      <w:r w:rsidRPr="00FA5CF3">
        <w:rPr>
          <w:rFonts w:hint="cs"/>
          <w:rtl/>
        </w:rPr>
        <w:t xml:space="preserve">החקלאות </w:t>
      </w:r>
      <w:r w:rsidRPr="00FA5CF3">
        <w:rPr>
          <w:rtl/>
        </w:rPr>
        <w:t>המשיך וצמצם את התמיכה במיזמי הדברה משולבת ביותר מחצי מהיקף התמיכה שנתן בשנים 2015 ו-2016. לעומת זאת, בשנת 2020 המשרד שילם כמיליון ש"ח כספי תמיכה, פי שלושה מהתמיכה ששילם בכל שנה מהשנתיים שקדמו לה.</w:t>
      </w:r>
    </w:p>
    <w:p w:rsidR="00420374" w:rsidP="00A05DAD" w14:paraId="39D5E97C" w14:textId="1748D95F">
      <w:pPr>
        <w:pStyle w:val="7317"/>
        <w:rPr>
          <w:rtl/>
        </w:rPr>
      </w:pPr>
      <w:r w:rsidRPr="00B4206F">
        <w:rPr>
          <w:rStyle w:val="7371"/>
          <w:rFonts w:hint="cs"/>
          <w:noProof/>
          <w:rtl/>
        </w:rPr>
        <w:drawing>
          <wp:anchor distT="0" distB="0" distL="114300" distR="114300" simplePos="0" relativeHeight="251684864" behindDoc="0" locked="0" layoutInCell="1" allowOverlap="1">
            <wp:simplePos x="0" y="0"/>
            <wp:positionH relativeFrom="column">
              <wp:posOffset>2481490</wp:posOffset>
            </wp:positionH>
            <wp:positionV relativeFrom="paragraph">
              <wp:posOffset>2040073</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A05DAD" w:rsidR="00A05DAD">
        <w:rPr>
          <w:rFonts w:hint="cs"/>
          <w:noProof/>
          <w:rtl/>
        </w:rPr>
        <w:drawing>
          <wp:anchor distT="0" distB="0" distL="71755" distR="0" simplePos="0" relativeHeight="251699200" behindDoc="1" locked="0" layoutInCell="1" allowOverlap="1">
            <wp:simplePos x="0" y="0"/>
            <wp:positionH relativeFrom="column">
              <wp:posOffset>4518025</wp:posOffset>
            </wp:positionH>
            <wp:positionV relativeFrom="paragraph">
              <wp:posOffset>31206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5CF3" w:rsidR="00A05DAD">
        <w:rPr>
          <w:b/>
          <w:bCs/>
          <w:rtl/>
        </w:rPr>
        <w:t xml:space="preserve">הטלת עיצומים כספיים </w:t>
      </w:r>
      <w:r w:rsidRPr="00FA5CF3" w:rsidR="00A05DAD">
        <w:rPr>
          <w:rFonts w:hint="cs"/>
          <w:b/>
          <w:bCs/>
          <w:rtl/>
        </w:rPr>
        <w:t>על מעסיקים בחקלאות שנמצאו אצלם ליקויי בטיחות</w:t>
      </w:r>
      <w:r w:rsidRPr="00FA5CF3" w:rsidR="00A05DAD">
        <w:rPr>
          <w:rFonts w:hint="cs"/>
          <w:rtl/>
        </w:rPr>
        <w:t xml:space="preserve"> - </w:t>
      </w:r>
      <w:r w:rsidRPr="00FA5CF3" w:rsidR="00A05DAD">
        <w:rPr>
          <w:rtl/>
        </w:rPr>
        <w:t xml:space="preserve">בביקורת הקודמת עלה </w:t>
      </w:r>
      <w:r w:rsidRPr="00FA5CF3" w:rsidR="00A05DAD">
        <w:rPr>
          <w:rFonts w:hint="cs"/>
          <w:rtl/>
        </w:rPr>
        <w:t xml:space="preserve">כי קיים </w:t>
      </w:r>
      <w:r w:rsidRPr="00FA5CF3" w:rsidR="00A05DAD">
        <w:rPr>
          <w:rtl/>
        </w:rPr>
        <w:t xml:space="preserve">קושי לבצע אכיפה אפקטיבית </w:t>
      </w:r>
      <w:r w:rsidRPr="00FA5CF3" w:rsidR="00A05DAD">
        <w:rPr>
          <w:rFonts w:hint="cs"/>
          <w:rtl/>
        </w:rPr>
        <w:t>כנגד מעסיקים בחקלאות שנמצאו אצלם ליקויי בטיחות</w:t>
      </w:r>
      <w:r w:rsidRPr="00FA5CF3" w:rsidR="00A05DAD">
        <w:rPr>
          <w:rtl/>
        </w:rPr>
        <w:t xml:space="preserve"> </w:t>
      </w:r>
      <w:r w:rsidRPr="00FA5CF3" w:rsidR="00A05DAD">
        <w:rPr>
          <w:rFonts w:hint="cs"/>
          <w:rtl/>
        </w:rPr>
        <w:t>נוכח</w:t>
      </w:r>
      <w:r w:rsidRPr="00FA5CF3" w:rsidR="00A05DAD">
        <w:rPr>
          <w:rtl/>
        </w:rPr>
        <w:t xml:space="preserve"> ארגז הכלים המצומצם שניתן בידי המפקחי</w:t>
      </w:r>
      <w:r w:rsidRPr="00FA5CF3" w:rsidR="00A05DAD">
        <w:rPr>
          <w:rFonts w:hint="cs"/>
          <w:rtl/>
        </w:rPr>
        <w:t>ם. עוד עלה</w:t>
      </w:r>
      <w:r w:rsidRPr="00FA5CF3" w:rsidR="00A05DAD">
        <w:rPr>
          <w:rtl/>
        </w:rPr>
        <w:t xml:space="preserve"> כי השימוש בהטלת קנס </w:t>
      </w:r>
      <w:r w:rsidRPr="00FA5CF3" w:rsidR="00A05DAD">
        <w:rPr>
          <w:rtl/>
        </w:rPr>
        <w:t>מינהלי</w:t>
      </w:r>
      <w:r w:rsidRPr="00FA5CF3" w:rsidR="00A05DAD">
        <w:rPr>
          <w:rtl/>
        </w:rPr>
        <w:t xml:space="preserve"> או בהגשת כתב אישום מועט מאוד</w:t>
      </w:r>
      <w:r w:rsidRPr="00FA5CF3" w:rsidR="00A05DAD">
        <w:rPr>
          <w:rFonts w:hint="cs"/>
          <w:rtl/>
        </w:rPr>
        <w:t>,</w:t>
      </w:r>
      <w:r w:rsidRPr="00FA5CF3" w:rsidR="00A05DAD">
        <w:rPr>
          <w:rtl/>
        </w:rPr>
        <w:t xml:space="preserve"> מכיוון שהם </w:t>
      </w:r>
      <w:r w:rsidRPr="00FA5CF3" w:rsidR="00A05DAD">
        <w:rPr>
          <w:rFonts w:hint="cs"/>
          <w:rtl/>
        </w:rPr>
        <w:t>כרוכים</w:t>
      </w:r>
      <w:r w:rsidRPr="00FA5CF3" w:rsidR="00A05DAD">
        <w:rPr>
          <w:rtl/>
        </w:rPr>
        <w:t xml:space="preserve"> </w:t>
      </w:r>
      <w:r w:rsidRPr="00FA5CF3" w:rsidR="00A05DAD">
        <w:rPr>
          <w:rFonts w:hint="cs"/>
          <w:rtl/>
        </w:rPr>
        <w:t>ב</w:t>
      </w:r>
      <w:r w:rsidRPr="00FA5CF3" w:rsidR="00A05DAD">
        <w:rPr>
          <w:rtl/>
        </w:rPr>
        <w:t>הליכים משפטיים ארוכים ומסורבלים.</w:t>
      </w:r>
      <w:r w:rsidRPr="00FA5CF3" w:rsidR="00A05DAD">
        <w:rPr>
          <w:rFonts w:hint="cs"/>
          <w:rtl/>
        </w:rPr>
        <w:t xml:space="preserve"> </w:t>
      </w:r>
      <w:r w:rsidRPr="00FA5CF3" w:rsidR="00A05DAD">
        <w:rPr>
          <w:rtl/>
        </w:rPr>
        <w:t xml:space="preserve">בביקורת המעקב עלה כי למרות </w:t>
      </w:r>
      <w:r w:rsidRPr="00FA5CF3" w:rsidR="00A05DAD">
        <w:rPr>
          <w:rFonts w:hint="cs"/>
          <w:rtl/>
        </w:rPr>
        <w:t xml:space="preserve">ההסמכה שניתנה </w:t>
      </w:r>
      <w:r w:rsidRPr="00FA5CF3" w:rsidR="00A05DAD">
        <w:rPr>
          <w:rFonts w:hint="cs"/>
          <w:rtl/>
        </w:rPr>
        <w:t>למינהל</w:t>
      </w:r>
      <w:r w:rsidRPr="00FA5CF3" w:rsidR="00A05DAD">
        <w:rPr>
          <w:rFonts w:hint="cs"/>
          <w:rtl/>
        </w:rPr>
        <w:t xml:space="preserve"> הבטיחות החל מינואר 2018</w:t>
      </w:r>
      <w:r w:rsidRPr="00FA5CF3" w:rsidR="00A05DAD">
        <w:rPr>
          <w:rtl/>
        </w:rPr>
        <w:t xml:space="preserve">, </w:t>
      </w:r>
      <w:r w:rsidRPr="00FA5CF3" w:rsidR="00A05DAD">
        <w:rPr>
          <w:rFonts w:hint="cs"/>
          <w:rtl/>
        </w:rPr>
        <w:t>הוא לא</w:t>
      </w:r>
      <w:r w:rsidRPr="00FA5CF3" w:rsidR="00A05DAD">
        <w:rPr>
          <w:rtl/>
        </w:rPr>
        <w:t xml:space="preserve"> </w:t>
      </w:r>
      <w:r w:rsidRPr="00FA5CF3" w:rsidR="00A05DAD">
        <w:rPr>
          <w:rFonts w:hint="cs"/>
          <w:rtl/>
        </w:rPr>
        <w:t>ה</w:t>
      </w:r>
      <w:r w:rsidRPr="00FA5CF3" w:rsidR="00A05DAD">
        <w:rPr>
          <w:rtl/>
        </w:rPr>
        <w:t>טיל עיצומים כספיים על מעסיקי עובדים בחקלאות שהפרו הוראות שניתנו להם במסגרת צווי בטיחות וצווי שיפור</w:t>
      </w:r>
      <w:r w:rsidRPr="00FA5CF3" w:rsidR="00A05DAD">
        <w:rPr>
          <w:rFonts w:hint="cs"/>
          <w:rtl/>
        </w:rPr>
        <w:t xml:space="preserve"> (בשנים 2019 - 2021 הוציא </w:t>
      </w:r>
      <w:r w:rsidRPr="00FA5CF3" w:rsidR="00A05DAD">
        <w:rPr>
          <w:rFonts w:hint="cs"/>
          <w:rtl/>
        </w:rPr>
        <w:t>המינהל</w:t>
      </w:r>
      <w:r w:rsidRPr="00FA5CF3" w:rsidR="00A05DAD">
        <w:rPr>
          <w:rFonts w:hint="cs"/>
          <w:rtl/>
        </w:rPr>
        <w:t xml:space="preserve"> 276 צווי בטיחות צווי שיפור) שכן</w:t>
      </w:r>
      <w:r w:rsidRPr="00FA5CF3" w:rsidR="00A05DAD">
        <w:rPr>
          <w:rtl/>
        </w:rPr>
        <w:t xml:space="preserve">, </w:t>
      </w:r>
      <w:r w:rsidRPr="00FA5CF3" w:rsidR="00A05DAD">
        <w:rPr>
          <w:rFonts w:hint="eastAsia"/>
          <w:rtl/>
        </w:rPr>
        <w:t>לדבריו</w:t>
      </w:r>
      <w:r w:rsidRPr="00FA5CF3" w:rsidR="00A05DAD">
        <w:rPr>
          <w:rtl/>
        </w:rPr>
        <w:t>,</w:t>
      </w:r>
      <w:r w:rsidRPr="00FA5CF3" w:rsidR="00A05DAD">
        <w:rPr>
          <w:rFonts w:hint="cs"/>
          <w:rtl/>
        </w:rPr>
        <w:t xml:space="preserve"> לא גילה הפרות המצדיקות זאת</w:t>
      </w:r>
      <w:r w:rsidRPr="00FA5CF3" w:rsidR="00A05DAD">
        <w:rPr>
          <w:rtl/>
        </w:rPr>
        <w:t>.</w:t>
      </w:r>
      <w:r w:rsidRPr="00FA5CF3" w:rsidR="00A05DAD">
        <w:rPr>
          <w:rFonts w:hint="cs"/>
          <w:rtl/>
        </w:rPr>
        <w:t xml:space="preserve"> כמו כן, </w:t>
      </w:r>
      <w:r w:rsidRPr="00FA5CF3" w:rsidR="00A05DAD">
        <w:rPr>
          <w:rtl/>
        </w:rPr>
        <w:t>מינהל</w:t>
      </w:r>
      <w:r w:rsidRPr="00FA5CF3" w:rsidR="00A05DAD">
        <w:rPr>
          <w:rtl/>
        </w:rPr>
        <w:t xml:space="preserve"> הבטיחות לא השלי</w:t>
      </w:r>
      <w:r w:rsidRPr="00FA5CF3" w:rsidR="00A05DAD">
        <w:rPr>
          <w:rFonts w:hint="cs"/>
          <w:rtl/>
        </w:rPr>
        <w:t>ם</w:t>
      </w:r>
      <w:r w:rsidRPr="00FA5CF3" w:rsidR="00A05DAD">
        <w:rPr>
          <w:rtl/>
        </w:rPr>
        <w:t xml:space="preserve"> את אפיון הליך העברת המידע בינ</w:t>
      </w:r>
      <w:r w:rsidRPr="00FA5CF3" w:rsidR="00A05DAD">
        <w:rPr>
          <w:rFonts w:hint="cs"/>
          <w:rtl/>
        </w:rPr>
        <w:t xml:space="preserve">ו לבין רשות האוכלוסין וההגירה </w:t>
      </w:r>
      <w:r w:rsidRPr="00FA5CF3" w:rsidR="00A05DAD">
        <w:rPr>
          <w:rtl/>
        </w:rPr>
        <w:t xml:space="preserve">כדי שניתן יהיה לבחון </w:t>
      </w:r>
      <w:r w:rsidRPr="00FA5CF3" w:rsidR="00A05DAD">
        <w:rPr>
          <w:rFonts w:hint="cs"/>
          <w:rtl/>
        </w:rPr>
        <w:t xml:space="preserve">אם </w:t>
      </w:r>
      <w:r w:rsidRPr="00FA5CF3" w:rsidR="00A05DAD">
        <w:rPr>
          <w:rtl/>
        </w:rPr>
        <w:t>לסייג או לשלול את היתר ההעסקה של מעסיקי עובדים זרים, במקרים שבהם נמצאו הפרות בטיחות המצדיקות זאת</w:t>
      </w:r>
      <w:r w:rsidRPr="00FA5CF3" w:rsidR="00A05DAD">
        <w:rPr>
          <w:rFonts w:hint="cs"/>
          <w:rtl/>
        </w:rPr>
        <w:t>.</w:t>
      </w:r>
      <w:r w:rsidRPr="00B02658" w:rsidR="00DA022A">
        <w:rPr>
          <w:rFonts w:hint="cs"/>
          <w:b/>
          <w:b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3709F">
        <w:rPr>
          <w:rFonts w:hint="cs"/>
          <w:rtl/>
        </w:rPr>
        <w:t xml:space="preserve"> </w:t>
      </w:r>
    </w:p>
    <w:p w:rsidR="00BA17DB" w:rsidRPr="00FA5CF3" w:rsidP="00BA17DB" w14:paraId="1D2A2D41" w14:textId="77777777">
      <w:pPr>
        <w:pStyle w:val="7317"/>
        <w:spacing w:before="360"/>
        <w:rPr>
          <w:rtl/>
        </w:rPr>
      </w:pPr>
      <w:r w:rsidRPr="00FA5CF3">
        <w:rPr>
          <w:rFonts w:hint="cs"/>
          <w:b/>
          <w:bCs/>
          <w:rtl/>
        </w:rPr>
        <w:t>ממצאי</w:t>
      </w:r>
      <w:r w:rsidRPr="00FA5CF3">
        <w:rPr>
          <w:b/>
          <w:bCs/>
          <w:rtl/>
        </w:rPr>
        <w:t xml:space="preserve"> שאריות חריגות </w:t>
      </w:r>
      <w:r w:rsidRPr="00FA5CF3">
        <w:rPr>
          <w:rFonts w:hint="cs"/>
          <w:b/>
          <w:bCs/>
          <w:rtl/>
        </w:rPr>
        <w:t>בתוצרת חקלאית ב</w:t>
      </w:r>
      <w:r w:rsidRPr="00FA5CF3">
        <w:rPr>
          <w:b/>
          <w:bCs/>
          <w:rtl/>
        </w:rPr>
        <w:t xml:space="preserve">סקרים </w:t>
      </w:r>
      <w:r w:rsidRPr="00FA5CF3">
        <w:rPr>
          <w:rFonts w:hint="cs"/>
          <w:b/>
          <w:bCs/>
          <w:rtl/>
        </w:rPr>
        <w:t>של</w:t>
      </w:r>
      <w:r w:rsidRPr="00FA5CF3">
        <w:rPr>
          <w:b/>
          <w:bCs/>
          <w:rtl/>
        </w:rPr>
        <w:t xml:space="preserve"> משרד החקלאות</w:t>
      </w:r>
      <w:r w:rsidRPr="00FA5CF3">
        <w:rPr>
          <w:rtl/>
        </w:rPr>
        <w:t xml:space="preserve"> </w:t>
      </w:r>
      <w:r w:rsidRPr="00FA5CF3">
        <w:rPr>
          <w:rFonts w:hint="cs"/>
          <w:rtl/>
        </w:rPr>
        <w:t xml:space="preserve">- </w:t>
      </w:r>
      <w:r w:rsidRPr="00FA5CF3">
        <w:rPr>
          <w:rtl/>
        </w:rPr>
        <w:t>בשנת 2021 חל קיטון ניכר בהיקף החריגה בתוצאות הסקר שערך משרד החקלאות באותה השנה: בשנת 2021 נמצאו חריגות בשיעור של 7.5% בלבד</w:t>
      </w:r>
      <w:r w:rsidRPr="00FA5CF3">
        <w:rPr>
          <w:rFonts w:hint="cs"/>
          <w:rtl/>
        </w:rPr>
        <w:t xml:space="preserve"> מהדגימות שנטל המשרד</w:t>
      </w:r>
      <w:r w:rsidRPr="00FA5CF3">
        <w:rPr>
          <w:rtl/>
        </w:rPr>
        <w:t>, לעומת 11.6% בשנת 2020 ו-11.7% בשנת 2019.</w:t>
      </w:r>
    </w:p>
    <w:p w:rsidR="00BA17DB" w:rsidRPr="00FA5CF3" w:rsidP="00BA17DB" w14:paraId="7616D121" w14:textId="77777777">
      <w:pPr>
        <w:pStyle w:val="7317"/>
        <w:rPr>
          <w:rtl/>
        </w:rPr>
      </w:pPr>
      <w:r w:rsidRPr="00FA5CF3">
        <w:rPr>
          <w:b/>
          <w:bCs/>
          <w:rtl/>
        </w:rPr>
        <w:t>תוכנית דגימה לסקר של משרד החקלאות לבדיקת שאריות חומרי הדברה</w:t>
      </w:r>
      <w:r w:rsidRPr="00FA5CF3">
        <w:rPr>
          <w:rtl/>
        </w:rPr>
        <w:t xml:space="preserve"> </w:t>
      </w:r>
      <w:r w:rsidRPr="00FA5CF3">
        <w:rPr>
          <w:rFonts w:hint="cs"/>
          <w:rtl/>
        </w:rPr>
        <w:t>- בביקורת הקודמת</w:t>
      </w:r>
      <w:r w:rsidRPr="00FA5CF3">
        <w:rPr>
          <w:rtl/>
        </w:rPr>
        <w:t xml:space="preserve"> עלה כי תוכנית הדגימה השנתית של משרד החקלאות לא כללה הנחיות בדבר סוגי הפירות והירקות שיש לדגום, ובדבר מספר הדגימות שיש ליטול מכל פרי וירק. כמו כן, שיעורי הביצוע של הסקר </w:t>
      </w:r>
      <w:r w:rsidRPr="00FA5CF3">
        <w:rPr>
          <w:rFonts w:hint="cs"/>
          <w:rtl/>
        </w:rPr>
        <w:t>היו</w:t>
      </w:r>
      <w:r w:rsidRPr="00FA5CF3">
        <w:rPr>
          <w:rtl/>
        </w:rPr>
        <w:t xml:space="preserve"> 57% - 69% </w:t>
      </w:r>
      <w:r w:rsidRPr="00FA5CF3">
        <w:rPr>
          <w:rFonts w:hint="cs"/>
          <w:rtl/>
        </w:rPr>
        <w:t>מה</w:t>
      </w:r>
      <w:r w:rsidRPr="00FA5CF3">
        <w:rPr>
          <w:rtl/>
        </w:rPr>
        <w:t xml:space="preserve">מתוכנן. בביקורת המעקב נמצא כי </w:t>
      </w:r>
      <w:r w:rsidRPr="00FA5CF3">
        <w:rPr>
          <w:rFonts w:hint="cs"/>
          <w:rtl/>
        </w:rPr>
        <w:t xml:space="preserve">הליקוי תוקן באופן מלא. </w:t>
      </w:r>
      <w:r w:rsidRPr="00FA5CF3">
        <w:rPr>
          <w:rtl/>
        </w:rPr>
        <w:t>לצד קביעת תוכנית הדגימה השנתית של משרד החקלאות, המשרד הגדיל את מספר הדגימות המתוכננות בסקרים השנתיים שערך מאז פרסום הדוח הקודם, מכ-1,000 דגימות בשנת 2015 לכ-1,500 דגימות בשנת 2021. כמו כן, איסוף הדגימות בפועל עלה במידה ניכרת על המתוכנן</w:t>
      </w:r>
      <w:r w:rsidRPr="00FA5CF3">
        <w:rPr>
          <w:rFonts w:hint="cs"/>
          <w:rtl/>
        </w:rPr>
        <w:t xml:space="preserve"> (בשנים 2018, 2019, ו-2020 </w:t>
      </w:r>
      <w:r w:rsidRPr="00FA5CF3">
        <w:rPr>
          <w:rtl/>
        </w:rPr>
        <w:t xml:space="preserve">נטל המשרד </w:t>
      </w:r>
      <w:r w:rsidRPr="00FA5CF3">
        <w:rPr>
          <w:rFonts w:hint="cs"/>
          <w:rtl/>
        </w:rPr>
        <w:t xml:space="preserve">כ-41%, 28%, ו-43% יותר דגימות ממספר </w:t>
      </w:r>
      <w:r w:rsidRPr="00FA5CF3">
        <w:rPr>
          <w:rtl/>
        </w:rPr>
        <w:t xml:space="preserve">הדגימות שתוכנן לאיסוף בתוכנית הדגימה </w:t>
      </w:r>
      <w:r w:rsidRPr="00FA5CF3">
        <w:rPr>
          <w:rFonts w:hint="cs"/>
          <w:rtl/>
        </w:rPr>
        <w:t>באותן שנים בהתאמה)</w:t>
      </w:r>
      <w:r w:rsidRPr="00FA5CF3">
        <w:rPr>
          <w:rtl/>
        </w:rPr>
        <w:t xml:space="preserve">. </w:t>
      </w:r>
    </w:p>
    <w:p w:rsidR="00BA17DB" w:rsidRPr="00FA5CF3" w:rsidP="00BA17DB" w14:paraId="6461D9DE" w14:textId="77777777">
      <w:pPr>
        <w:pStyle w:val="7317"/>
        <w:rPr>
          <w:rtl/>
        </w:rPr>
      </w:pPr>
      <w:r w:rsidRPr="00FA5CF3">
        <w:rPr>
          <w:b/>
          <w:bCs/>
          <w:rtl/>
        </w:rPr>
        <w:t xml:space="preserve">קנסות </w:t>
      </w:r>
      <w:r w:rsidRPr="00FA5CF3">
        <w:rPr>
          <w:b/>
          <w:bCs/>
          <w:rtl/>
        </w:rPr>
        <w:t>מינהליים</w:t>
      </w:r>
      <w:r w:rsidRPr="00FA5CF3">
        <w:rPr>
          <w:b/>
          <w:bCs/>
          <w:rtl/>
        </w:rPr>
        <w:t xml:space="preserve"> לחקלאים שבתוצרתם נמצאו חריגות בחומרי הדברה</w:t>
      </w:r>
      <w:r w:rsidRPr="00FA5CF3">
        <w:rPr>
          <w:rFonts w:hint="cs"/>
          <w:rtl/>
        </w:rPr>
        <w:t xml:space="preserve"> - </w:t>
      </w:r>
      <w:r w:rsidRPr="00FA5CF3">
        <w:rPr>
          <w:rtl/>
        </w:rPr>
        <w:t>בביקורת הקודמת עלה כי משרד החקלאות</w:t>
      </w:r>
      <w:r w:rsidRPr="00FA5CF3">
        <w:rPr>
          <w:rFonts w:hint="cs"/>
          <w:rtl/>
        </w:rPr>
        <w:t xml:space="preserve"> </w:t>
      </w:r>
      <w:r w:rsidRPr="00FA5CF3">
        <w:rPr>
          <w:rtl/>
        </w:rPr>
        <w:t xml:space="preserve">הטיל קנס </w:t>
      </w:r>
      <w:r w:rsidRPr="00FA5CF3">
        <w:rPr>
          <w:rtl/>
        </w:rPr>
        <w:t>מינהלי</w:t>
      </w:r>
      <w:r w:rsidRPr="00FA5CF3">
        <w:rPr>
          <w:rtl/>
        </w:rPr>
        <w:t xml:space="preserve"> על שיעור נמוך מהחקלאים שבתוצרתם נמצאו דגימות חריגות</w:t>
      </w:r>
      <w:r w:rsidRPr="00FA5CF3">
        <w:rPr>
          <w:rFonts w:hint="cs"/>
          <w:rtl/>
        </w:rPr>
        <w:t xml:space="preserve">- </w:t>
      </w:r>
      <w:r w:rsidRPr="00FA5CF3">
        <w:rPr>
          <w:rtl/>
        </w:rPr>
        <w:t>1% בשנת 2014</w:t>
      </w:r>
      <w:r w:rsidRPr="00FA5CF3">
        <w:rPr>
          <w:rFonts w:hint="cs"/>
          <w:rtl/>
        </w:rPr>
        <w:t>,</w:t>
      </w:r>
      <w:r w:rsidRPr="00FA5CF3">
        <w:rPr>
          <w:rtl/>
        </w:rPr>
        <w:t xml:space="preserve"> ו-11% בשנת 2015. בביקורת המעקב נמצא כי </w:t>
      </w:r>
      <w:r w:rsidRPr="00FA5CF3">
        <w:rPr>
          <w:rFonts w:hint="cs"/>
          <w:rtl/>
        </w:rPr>
        <w:t xml:space="preserve">הליקוי תוקן במידה רבה. </w:t>
      </w:r>
      <w:r w:rsidRPr="00FA5CF3">
        <w:rPr>
          <w:rtl/>
        </w:rPr>
        <w:t xml:space="preserve">המשרד הגדיל באופן ניכר את שיעור המקרים שבהם הטיל קנס </w:t>
      </w:r>
      <w:r w:rsidRPr="00FA5CF3">
        <w:rPr>
          <w:rtl/>
        </w:rPr>
        <w:t>מינהלי</w:t>
      </w:r>
      <w:r w:rsidRPr="00FA5CF3">
        <w:rPr>
          <w:rtl/>
        </w:rPr>
        <w:t xml:space="preserve"> על חקלאים בגין חריגות מהותיות של שאריות חומרי הדברה</w:t>
      </w:r>
      <w:r w:rsidRPr="00FA5CF3">
        <w:rPr>
          <w:rFonts w:hint="cs"/>
          <w:rtl/>
        </w:rPr>
        <w:t xml:space="preserve">, </w:t>
      </w:r>
      <w:r w:rsidRPr="00FA5CF3">
        <w:rPr>
          <w:rtl/>
        </w:rPr>
        <w:t>מ-6% בשנים 2014 - 2015 ל-29% בשנים 2018 - 2021. עם זאת, עלה כי בשנים 201</w:t>
      </w:r>
      <w:r w:rsidRPr="00FA5CF3">
        <w:rPr>
          <w:rFonts w:hint="cs"/>
          <w:rtl/>
        </w:rPr>
        <w:t xml:space="preserve">8 </w:t>
      </w:r>
      <w:r w:rsidRPr="00FA5CF3">
        <w:rPr>
          <w:rtl/>
        </w:rPr>
        <w:t>-</w:t>
      </w:r>
      <w:r w:rsidRPr="00FA5CF3">
        <w:rPr>
          <w:rFonts w:hint="cs"/>
          <w:rtl/>
        </w:rPr>
        <w:t xml:space="preserve"> </w:t>
      </w:r>
      <w:r w:rsidRPr="00FA5CF3">
        <w:rPr>
          <w:rtl/>
        </w:rPr>
        <w:t>20</w:t>
      </w:r>
      <w:r w:rsidRPr="00FA5CF3">
        <w:rPr>
          <w:rFonts w:hint="cs"/>
          <w:rtl/>
        </w:rPr>
        <w:t>2</w:t>
      </w:r>
      <w:r w:rsidRPr="00FA5CF3">
        <w:rPr>
          <w:rtl/>
        </w:rPr>
        <w:t>1 המשרד לא פתח בחקירה בעניינן של 13% מהחריגות המהותיות בשאריות חומרי ההדברה שגילה בסקרים שערך</w:t>
      </w:r>
      <w:r w:rsidRPr="00FA5CF3">
        <w:rPr>
          <w:rFonts w:hint="cs"/>
          <w:rtl/>
        </w:rPr>
        <w:t>,</w:t>
      </w:r>
      <w:r w:rsidRPr="00FA5CF3">
        <w:rPr>
          <w:rtl/>
        </w:rPr>
        <w:t xml:space="preserve"> והפרות אלה נותרו לא מטופלות.</w:t>
      </w:r>
    </w:p>
    <w:p w:rsidR="00420374" w:rsidRPr="00BA17DB" w:rsidP="00BA17DB" w14:paraId="4A9F3764" w14:textId="18F015A8">
      <w:pPr>
        <w:pStyle w:val="7317"/>
        <w:rPr>
          <w:rtl/>
        </w:rPr>
      </w:pPr>
      <w:r w:rsidRPr="00BA17DB">
        <w:rPr>
          <w:b/>
          <w:bCs/>
          <w:rtl/>
        </w:rPr>
        <w:t>ביקורי פיקוח לבחינת תנאי העסקתם של העובדים העוסקים בהדברה חקלאית</w:t>
      </w:r>
      <w:r w:rsidRPr="00BA17DB">
        <w:rPr>
          <w:rtl/>
        </w:rPr>
        <w:t xml:space="preserve"> - בביקורת הקודמת עלה כי בשנים 2013 - 2015 ביצעו מפקחי </w:t>
      </w:r>
      <w:r w:rsidRPr="00BA17DB">
        <w:rPr>
          <w:rtl/>
        </w:rPr>
        <w:t>מינהל</w:t>
      </w:r>
      <w:r w:rsidRPr="00BA17DB">
        <w:rPr>
          <w:rtl/>
        </w:rPr>
        <w:t xml:space="preserve"> הבטיחות כ-1,050 ביקורי פיקוח לבחינת תנאי העסקתם של כ-1,500 </w:t>
      </w:r>
      <w:r w:rsidRPr="00BA17DB">
        <w:rPr>
          <w:rFonts w:hint="cs"/>
          <w:rtl/>
        </w:rPr>
        <w:t>מכלל ה</w:t>
      </w:r>
      <w:r w:rsidRPr="00BA17DB">
        <w:rPr>
          <w:rtl/>
        </w:rPr>
        <w:t>עובדים בחקלאות</w:t>
      </w:r>
      <w:r w:rsidRPr="00BA17DB">
        <w:rPr>
          <w:rFonts w:hint="cs"/>
          <w:rtl/>
        </w:rPr>
        <w:t xml:space="preserve"> (</w:t>
      </w:r>
      <w:r w:rsidRPr="00BA17DB">
        <w:rPr>
          <w:rtl/>
        </w:rPr>
        <w:t>כ-2% בלבד</w:t>
      </w:r>
      <w:r w:rsidRPr="00BA17DB">
        <w:rPr>
          <w:rFonts w:hint="cs"/>
          <w:rtl/>
        </w:rPr>
        <w:t>)</w:t>
      </w:r>
      <w:r w:rsidRPr="00BA17DB">
        <w:rPr>
          <w:rtl/>
        </w:rPr>
        <w:t xml:space="preserve">. בביקורת המעקב נמצא כי </w:t>
      </w:r>
      <w:r w:rsidRPr="00BA17DB">
        <w:rPr>
          <w:rFonts w:hint="cs"/>
          <w:rtl/>
        </w:rPr>
        <w:t xml:space="preserve">הליקוי תוקן במידה רבה. אומנם עלה כי </w:t>
      </w:r>
      <w:r w:rsidRPr="00BA17DB">
        <w:rPr>
          <w:rtl/>
        </w:rPr>
        <w:t>בשנים 2019 - 2021 נערכו כ-</w:t>
      </w:r>
      <w:r w:rsidRPr="00BA17DB">
        <w:rPr>
          <w:rFonts w:hint="cs"/>
          <w:rtl/>
        </w:rPr>
        <w:t>850</w:t>
      </w:r>
      <w:r w:rsidRPr="00BA17DB">
        <w:rPr>
          <w:rtl/>
        </w:rPr>
        <w:t xml:space="preserve"> ביקורי פיקוח במשקים חקלאיים, שהם ירידה של </w:t>
      </w:r>
      <w:r w:rsidRPr="00BA17DB">
        <w:rPr>
          <w:rFonts w:hint="cs"/>
          <w:rtl/>
        </w:rPr>
        <w:t>19</w:t>
      </w:r>
      <w:r w:rsidRPr="00BA17DB">
        <w:rPr>
          <w:rtl/>
        </w:rPr>
        <w:t>% לעומת התקופה הקודמת שנבדקה.</w:t>
      </w:r>
      <w:r w:rsidRPr="00BA17DB">
        <w:rPr>
          <w:rFonts w:hint="cs"/>
          <w:rtl/>
        </w:rPr>
        <w:t xml:space="preserve"> אך</w:t>
      </w:r>
      <w:r w:rsidRPr="00BA17DB">
        <w:rPr>
          <w:rtl/>
        </w:rPr>
        <w:t xml:space="preserve"> בשנת 2021 ערך </w:t>
      </w:r>
      <w:r w:rsidRPr="00BA17DB">
        <w:rPr>
          <w:rtl/>
        </w:rPr>
        <w:t>המינהל</w:t>
      </w:r>
      <w:r w:rsidRPr="00BA17DB">
        <w:rPr>
          <w:rtl/>
        </w:rPr>
        <w:t xml:space="preserve"> 403 ביקורים, יותר מבכל שנה אחרת בשנתיים הקודמות. נתון זה גבוה בכ-108% ביחס לשנת 2019, שבה נערכו 194 ביקורים. </w:t>
      </w:r>
      <w:r w:rsidRPr="00BA17DB">
        <w:rPr>
          <w:rFonts w:hint="cs"/>
          <w:rtl/>
        </w:rPr>
        <w:t>ב</w:t>
      </w:r>
      <w:r w:rsidRPr="00BA17DB">
        <w:rPr>
          <w:rtl/>
        </w:rPr>
        <w:t xml:space="preserve">שנת 2022, נערכו </w:t>
      </w:r>
      <w:r w:rsidRPr="00BA17DB">
        <w:rPr>
          <w:rFonts w:hint="cs"/>
          <w:rtl/>
        </w:rPr>
        <w:t>450</w:t>
      </w:r>
      <w:r w:rsidRPr="00BA17DB">
        <w:rPr>
          <w:rtl/>
        </w:rPr>
        <w:t xml:space="preserve"> ביקורי פיקוח במשקים חקלאיים</w:t>
      </w:r>
      <w:r w:rsidRPr="00BA17DB">
        <w:rPr>
          <w:rFonts w:hint="cs"/>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2D5BA621">
      <w:pPr>
        <w:pStyle w:val="7317"/>
      </w:pPr>
      <w:r w:rsidRPr="007C7D40">
        <w:rPr>
          <w:rFonts w:hint="cs"/>
          <w:noProof/>
          <w:rtl/>
        </w:rPr>
        <w:drawing>
          <wp:anchor distT="0" distB="1440180" distL="107950" distR="114300" simplePos="0" relativeHeight="25168896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Fonts w:hint="cs"/>
          <w:rtl/>
        </w:rPr>
        <w:t>מומלץ</w:t>
      </w:r>
      <w:r w:rsidRPr="002B4381" w:rsidR="00E4182B">
        <w:rPr>
          <w:rtl/>
        </w:rPr>
        <w:t xml:space="preserve"> כי משרד החקלאות י</w:t>
      </w:r>
      <w:r w:rsidRPr="002B4381" w:rsidR="00E4182B">
        <w:rPr>
          <w:rFonts w:hint="cs"/>
          <w:rtl/>
        </w:rPr>
        <w:t>קים</w:t>
      </w:r>
      <w:r w:rsidRPr="002B4381" w:rsidR="00E4182B">
        <w:rPr>
          <w:rtl/>
        </w:rPr>
        <w:t xml:space="preserve"> מאגר מידע </w:t>
      </w:r>
      <w:r w:rsidRPr="002B4381" w:rsidR="00E4182B">
        <w:rPr>
          <w:rFonts w:hint="cs"/>
          <w:rtl/>
        </w:rPr>
        <w:t xml:space="preserve">ובו נתונים </w:t>
      </w:r>
      <w:r w:rsidRPr="002B4381" w:rsidR="00E4182B">
        <w:rPr>
          <w:rtl/>
        </w:rPr>
        <w:t xml:space="preserve">על הצריכה של כל חומרי </w:t>
      </w:r>
      <w:r w:rsidRPr="002B4381" w:rsidR="00E4182B">
        <w:rPr>
          <w:rFonts w:hint="cs"/>
          <w:rtl/>
        </w:rPr>
        <w:t>ה</w:t>
      </w:r>
      <w:r w:rsidRPr="002B4381" w:rsidR="00E4182B">
        <w:rPr>
          <w:rtl/>
        </w:rPr>
        <w:t>הדברה בישראל,</w:t>
      </w:r>
      <w:r w:rsidRPr="002B4381" w:rsidR="00E4182B">
        <w:rPr>
          <w:rFonts w:hint="cs"/>
          <w:rtl/>
        </w:rPr>
        <w:t xml:space="preserve"> ועל השימוש בהם</w:t>
      </w:r>
      <w:r w:rsidRPr="002B4381" w:rsidR="00E4182B">
        <w:rPr>
          <w:rtl/>
        </w:rPr>
        <w:t xml:space="preserve"> </w:t>
      </w:r>
      <w:r w:rsidRPr="002B4381" w:rsidR="00E4182B">
        <w:rPr>
          <w:rFonts w:hint="cs"/>
          <w:rtl/>
        </w:rPr>
        <w:t>ו</w:t>
      </w:r>
      <w:r w:rsidRPr="002B4381" w:rsidR="00E4182B">
        <w:rPr>
          <w:rtl/>
        </w:rPr>
        <w:t>יערוך על בסיסו ניתוח מקיף של סוגיה זו ויבחן אם אכן יש בצ</w:t>
      </w:r>
      <w:r w:rsidRPr="002B4381" w:rsidR="00E4182B">
        <w:rPr>
          <w:rFonts w:hint="cs"/>
          <w:rtl/>
        </w:rPr>
        <w:t>ו</w:t>
      </w:r>
      <w:r w:rsidRPr="002B4381" w:rsidR="00E4182B">
        <w:rPr>
          <w:rtl/>
        </w:rPr>
        <w:t>רכי החקלאות הישראלית כדי להצדיק את השימוש הנרחב בחומרי הדברה בישראל, באופן שעלול לפגוע בבריאות הציבור או בסביבה</w:t>
      </w:r>
      <w:r w:rsidRPr="007C7D40" w:rsidR="005D0F8C">
        <w:rPr>
          <w:rFonts w:hint="cs"/>
          <w:rtl/>
        </w:rPr>
        <w:t xml:space="preserve">. </w:t>
      </w:r>
    </w:p>
    <w:p w:rsidR="005D0F8C" w:rsidRPr="007C7D40" w:rsidP="007C7D40" w14:paraId="6C626C68" w14:textId="1EC3B6A1">
      <w:pPr>
        <w:pStyle w:val="7317"/>
      </w:pPr>
      <w:r w:rsidRPr="007C7D40">
        <w:rPr>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Fonts w:hint="cs"/>
          <w:rtl/>
        </w:rPr>
        <w:t xml:space="preserve">על </w:t>
      </w:r>
      <w:r w:rsidRPr="002B4381" w:rsidR="00E4182B">
        <w:rPr>
          <w:rtl/>
        </w:rPr>
        <w:t xml:space="preserve">משרד החקלאות ומשרד הבריאות, בסיוע משרד </w:t>
      </w:r>
      <w:r w:rsidRPr="002B4381" w:rsidR="00E4182B">
        <w:rPr>
          <w:rtl/>
        </w:rPr>
        <w:t>רה"ם</w:t>
      </w:r>
      <w:r w:rsidRPr="002B4381" w:rsidR="00E4182B">
        <w:rPr>
          <w:rtl/>
        </w:rPr>
        <w:t xml:space="preserve">, </w:t>
      </w:r>
      <w:r w:rsidRPr="002B4381" w:rsidR="00E4182B">
        <w:rPr>
          <w:rFonts w:hint="cs"/>
          <w:rtl/>
        </w:rPr>
        <w:t>לפעול</w:t>
      </w:r>
      <w:r w:rsidRPr="002B4381" w:rsidR="00E4182B">
        <w:rPr>
          <w:rtl/>
        </w:rPr>
        <w:t xml:space="preserve"> </w:t>
      </w:r>
      <w:r w:rsidRPr="002B4381" w:rsidR="00E4182B">
        <w:rPr>
          <w:rFonts w:hint="cs"/>
          <w:rtl/>
        </w:rPr>
        <w:t>כמתבקש מ</w:t>
      </w:r>
      <w:r w:rsidRPr="002B4381" w:rsidR="00E4182B">
        <w:rPr>
          <w:rtl/>
        </w:rPr>
        <w:t xml:space="preserve">הוראות חוק </w:t>
      </w:r>
      <w:r w:rsidRPr="002B4381" w:rsidR="00E4182B">
        <w:rPr>
          <w:rtl/>
        </w:rPr>
        <w:t>התכנית</w:t>
      </w:r>
      <w:r w:rsidRPr="002B4381" w:rsidR="00E4182B">
        <w:rPr>
          <w:rtl/>
        </w:rPr>
        <w:t xml:space="preserve"> הכלכלית (תיקוני חקיקה ליישום המדיניות הכלכלית לשנות התקציב 2021 </w:t>
      </w:r>
      <w:r w:rsidR="0033415E">
        <w:rPr>
          <w:rtl/>
        </w:rPr>
        <w:br/>
      </w:r>
      <w:r w:rsidRPr="002B4381" w:rsidR="00E4182B">
        <w:rPr>
          <w:rtl/>
        </w:rPr>
        <w:t xml:space="preserve">ו-2022), התשפ"ב-2021 </w:t>
      </w:r>
      <w:r w:rsidRPr="002B4381" w:rsidR="00E4182B">
        <w:rPr>
          <w:rFonts w:hint="cs"/>
          <w:rtl/>
        </w:rPr>
        <w:t>(</w:t>
      </w:r>
      <w:r w:rsidRPr="002B4381" w:rsidR="00E4182B">
        <w:rPr>
          <w:rtl/>
        </w:rPr>
        <w:t>חוק ה</w:t>
      </w:r>
      <w:r w:rsidRPr="002B4381" w:rsidR="00E4182B">
        <w:rPr>
          <w:rFonts w:hint="cs"/>
          <w:rtl/>
        </w:rPr>
        <w:t>תוכנית הכלכלית)</w:t>
      </w:r>
      <w:r w:rsidRPr="002B4381" w:rsidR="00E4182B">
        <w:rPr>
          <w:rtl/>
        </w:rPr>
        <w:t xml:space="preserve"> </w:t>
      </w:r>
      <w:r w:rsidRPr="002B4381" w:rsidR="00E4182B">
        <w:rPr>
          <w:rFonts w:hint="cs"/>
          <w:rtl/>
        </w:rPr>
        <w:t>ולפעול לאימוץ</w:t>
      </w:r>
      <w:r w:rsidRPr="002B4381" w:rsidR="00E4182B">
        <w:rPr>
          <w:rtl/>
        </w:rPr>
        <w:t xml:space="preserve"> מנגנון לעדכון מהיר ויעיל של שיעור שאריות חומרי ההדברה המותרות בישראל בהתאם לדרישות הנהוגות באירופה, </w:t>
      </w:r>
      <w:r w:rsidRPr="002B4381" w:rsidR="00E4182B">
        <w:rPr>
          <w:rFonts w:hint="cs"/>
          <w:rtl/>
        </w:rPr>
        <w:t>עם ה</w:t>
      </w:r>
      <w:r w:rsidRPr="002B4381" w:rsidR="00E4182B">
        <w:rPr>
          <w:rtl/>
        </w:rPr>
        <w:t xml:space="preserve">התאמות הנדרשות נוכח מצב הנגעים בישראל וצורכי הגידולים והחקלאות בה, </w:t>
      </w:r>
      <w:r w:rsidRPr="002B4381" w:rsidR="00E4182B">
        <w:rPr>
          <w:rFonts w:hint="cs"/>
          <w:rtl/>
        </w:rPr>
        <w:t xml:space="preserve">אם </w:t>
      </w:r>
      <w:r w:rsidRPr="002B4381" w:rsidR="00E4182B">
        <w:rPr>
          <w:rtl/>
        </w:rPr>
        <w:t xml:space="preserve">אלה </w:t>
      </w:r>
      <w:r w:rsidRPr="002B4381" w:rsidR="00E4182B">
        <w:rPr>
          <w:rFonts w:hint="cs"/>
          <w:rtl/>
        </w:rPr>
        <w:t xml:space="preserve">אכן </w:t>
      </w:r>
      <w:r w:rsidRPr="002B4381" w:rsidR="00E4182B">
        <w:rPr>
          <w:rtl/>
        </w:rPr>
        <w:t>נדרשות</w:t>
      </w:r>
      <w:r w:rsidRPr="007C7D40">
        <w:rPr>
          <w:rtl/>
        </w:rPr>
        <w:t xml:space="preserve">. </w:t>
      </w:r>
    </w:p>
    <w:p w:rsidR="005D0F8C" w:rsidRPr="007C7D40" w:rsidP="007C7D40" w14:paraId="16E5BFEE" w14:textId="44E3F725">
      <w:pPr>
        <w:pStyle w:val="7317"/>
        <w:rPr>
          <w:rtl/>
        </w:rPr>
      </w:pPr>
      <w:r w:rsidRPr="007C7D40">
        <w:rPr>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tl/>
        </w:rPr>
        <w:t>מוצע שמשרד החקלאות יפעל להסדיר את הגבלת המכירה של תכשירי ההדברה הנדרשים לחקלאות ו</w:t>
      </w:r>
      <w:r w:rsidRPr="002B4381" w:rsidR="00E4182B">
        <w:rPr>
          <w:rFonts w:hint="cs"/>
          <w:rtl/>
        </w:rPr>
        <w:t xml:space="preserve">הגבלת </w:t>
      </w:r>
      <w:r w:rsidRPr="002B4381" w:rsidR="00E4182B">
        <w:rPr>
          <w:rtl/>
        </w:rPr>
        <w:t>השימוש בהם</w:t>
      </w:r>
      <w:r w:rsidRPr="007C7D40">
        <w:rPr>
          <w:rFonts w:hint="cs"/>
          <w:rtl/>
        </w:rPr>
        <w:t>.</w:t>
      </w:r>
    </w:p>
    <w:p w:rsidR="00706096" w:rsidRPr="007C7D40" w:rsidP="007C7D40" w14:paraId="3F6A2BE4" w14:textId="59B8CCA4">
      <w:pPr>
        <w:pStyle w:val="7317"/>
        <w:rPr>
          <w:rtl/>
        </w:rPr>
      </w:pPr>
      <w:r w:rsidRPr="007C7D40">
        <w:rPr>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tl/>
        </w:rPr>
        <w:t xml:space="preserve">מומלץ </w:t>
      </w:r>
      <w:r w:rsidRPr="002B4381" w:rsidR="00E4182B">
        <w:rPr>
          <w:rFonts w:hint="cs"/>
          <w:rtl/>
        </w:rPr>
        <w:t xml:space="preserve">כי </w:t>
      </w:r>
      <w:r w:rsidRPr="002B4381" w:rsidR="00E4182B">
        <w:rPr>
          <w:rtl/>
        </w:rPr>
        <w:t>משרד החקלאות ומשרד הבריאות, בשיתוף משרד המשפטים, ישלימו גיבוש עמדה מוסכמת בדבר נוסח הוראות הדין שב</w:t>
      </w:r>
      <w:r w:rsidRPr="002B4381" w:rsidR="00E4182B">
        <w:rPr>
          <w:rFonts w:hint="cs"/>
          <w:rtl/>
        </w:rPr>
        <w:t>הן</w:t>
      </w:r>
      <w:r w:rsidRPr="002B4381" w:rsidR="00E4182B">
        <w:rPr>
          <w:rtl/>
        </w:rPr>
        <w:t xml:space="preserve"> יפורטו תנאי הייצור ואמות המידה של </w:t>
      </w:r>
      <w:r w:rsidRPr="002B4381" w:rsidR="00E4182B">
        <w:rPr>
          <w:rFonts w:hint="cs"/>
          <w:rtl/>
        </w:rPr>
        <w:t>ה</w:t>
      </w:r>
      <w:r w:rsidRPr="002B4381" w:rsidR="00E4182B">
        <w:rPr>
          <w:rtl/>
        </w:rPr>
        <w:t>איכות ו</w:t>
      </w:r>
      <w:r w:rsidRPr="002B4381" w:rsidR="00E4182B">
        <w:rPr>
          <w:rFonts w:hint="cs"/>
          <w:rtl/>
        </w:rPr>
        <w:t>ה</w:t>
      </w:r>
      <w:r w:rsidRPr="002B4381" w:rsidR="00E4182B">
        <w:rPr>
          <w:rtl/>
        </w:rPr>
        <w:t xml:space="preserve">בטיחות הנדרשים בתוצרת חקלאית צמחית </w:t>
      </w:r>
      <w:r w:rsidRPr="002B4381" w:rsidR="00E4182B">
        <w:rPr>
          <w:rFonts w:hint="cs"/>
          <w:rtl/>
        </w:rPr>
        <w:t xml:space="preserve">ובדבר </w:t>
      </w:r>
      <w:r w:rsidRPr="002B4381" w:rsidR="00E4182B">
        <w:rPr>
          <w:rtl/>
        </w:rPr>
        <w:t xml:space="preserve">עקיבות בין המוצר הסופי לבין היצרן או המשווק. על המשרדים להגיע להסכמות לגבי </w:t>
      </w:r>
      <w:r w:rsidRPr="002B4381" w:rsidR="00E4182B">
        <w:rPr>
          <w:rFonts w:hint="cs"/>
          <w:rtl/>
        </w:rPr>
        <w:t>האכסניה</w:t>
      </w:r>
      <w:r w:rsidRPr="002B4381" w:rsidR="00E4182B">
        <w:rPr>
          <w:rtl/>
        </w:rPr>
        <w:t xml:space="preserve"> החוקית המתאימה להוראות הנדרשות</w:t>
      </w:r>
      <w:r w:rsidRPr="002B4381" w:rsidR="00E4182B">
        <w:rPr>
          <w:rFonts w:hint="cs"/>
          <w:rtl/>
        </w:rPr>
        <w:t xml:space="preserve"> </w:t>
      </w:r>
      <w:r w:rsidRPr="002B4381" w:rsidR="00E4182B">
        <w:rPr>
          <w:rtl/>
        </w:rPr>
        <w:t xml:space="preserve">בתוך לוח זמנים נאות שייקבע. אם אין בידי המשרדים יכולת להגיע להסכמות כאמור, מוצע שהנהלות משרדי החקלאות והבריאות יפנו למשרד ראש הממשלה </w:t>
      </w:r>
      <w:r w:rsidRPr="002B4381" w:rsidR="00E4182B">
        <w:rPr>
          <w:rFonts w:hint="cs"/>
          <w:rtl/>
        </w:rPr>
        <w:t xml:space="preserve">כדי </w:t>
      </w:r>
      <w:r w:rsidRPr="002B4381" w:rsidR="00E4182B">
        <w:rPr>
          <w:rtl/>
        </w:rPr>
        <w:t>שיסייע בידם לגבש הסכמות</w:t>
      </w:r>
      <w:r w:rsidRPr="007C7D40">
        <w:rPr>
          <w:rFonts w:hint="cs"/>
          <w:rtl/>
        </w:rPr>
        <w:t>.</w:t>
      </w:r>
    </w:p>
    <w:p w:rsidR="00706096" w:rsidRPr="007C7D40" w:rsidP="007C7D40" w14:paraId="36B4D251" w14:textId="42A76C14">
      <w:pPr>
        <w:pStyle w:val="7317"/>
      </w:pPr>
      <w:r w:rsidRPr="007C7D40">
        <w:rPr>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Fonts w:hint="cs"/>
          <w:rtl/>
        </w:rPr>
        <w:t>מומלץ</w:t>
      </w:r>
      <w:r w:rsidRPr="002B4381" w:rsidR="00E4182B">
        <w:rPr>
          <w:rtl/>
        </w:rPr>
        <w:t xml:space="preserve"> </w:t>
      </w:r>
      <w:r w:rsidRPr="002B4381" w:rsidR="00E4182B">
        <w:rPr>
          <w:rFonts w:hint="cs"/>
          <w:rtl/>
        </w:rPr>
        <w:t>ש</w:t>
      </w:r>
      <w:r w:rsidRPr="002B4381" w:rsidR="00E4182B">
        <w:rPr>
          <w:rtl/>
        </w:rPr>
        <w:t xml:space="preserve">משרדי </w:t>
      </w:r>
      <w:r w:rsidRPr="002B4381" w:rsidR="00E4182B">
        <w:rPr>
          <w:rFonts w:hint="cs"/>
          <w:rtl/>
        </w:rPr>
        <w:t xml:space="preserve">החקלאות והבריאות </w:t>
      </w:r>
      <w:r w:rsidRPr="002B4381" w:rsidR="00E4182B">
        <w:rPr>
          <w:rtl/>
        </w:rPr>
        <w:t>יציגו לציבור מסקנות משותפות ותובנות ברורות על שיעורן של שאריות חומרי ההדברה בפירות ו</w:t>
      </w:r>
      <w:r w:rsidRPr="002B4381" w:rsidR="00E4182B">
        <w:rPr>
          <w:rFonts w:hint="cs"/>
          <w:rtl/>
        </w:rPr>
        <w:t>ב</w:t>
      </w:r>
      <w:r w:rsidRPr="002B4381" w:rsidR="00E4182B">
        <w:rPr>
          <w:rtl/>
        </w:rPr>
        <w:t xml:space="preserve">ירקות ספציפיים. לשם כך, </w:t>
      </w:r>
      <w:r w:rsidRPr="002B4381" w:rsidR="00E4182B">
        <w:rPr>
          <w:rFonts w:hint="cs"/>
          <w:rtl/>
        </w:rPr>
        <w:t xml:space="preserve">בד בבד עם </w:t>
      </w:r>
      <w:r w:rsidRPr="002B4381" w:rsidR="00E4182B">
        <w:rPr>
          <w:rtl/>
        </w:rPr>
        <w:t>פרסום הסקרים הנפרדים של כל משרד, מוצע כי המשרדים יתאמו את פעולותיהם כדי לפרסם תוצר משותף, שיבהיר לציבור את מצב הדברים לאשורו לגבי כל גידול</w:t>
      </w:r>
      <w:r w:rsidRPr="007C7D40">
        <w:rPr>
          <w:rFonts w:hint="cs"/>
          <w:rtl/>
        </w:rPr>
        <w:t>.</w:t>
      </w:r>
    </w:p>
    <w:p w:rsidR="00706096" w:rsidP="007C7D40" w14:paraId="30F30DD7" w14:textId="5C1AB1E5">
      <w:pPr>
        <w:pStyle w:val="7317"/>
        <w:rPr>
          <w:rtl/>
        </w:rPr>
      </w:pPr>
      <w:r w:rsidRPr="007C7D40">
        <w:rPr>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4381" w:rsidR="00E4182B">
        <w:rPr>
          <w:rtl/>
        </w:rPr>
        <w:t>מומלץ שמשרד החקלאות יתכנן תוכנית לדגימה ופיקוח, ש</w:t>
      </w:r>
      <w:r w:rsidRPr="002B4381" w:rsidR="00E4182B">
        <w:rPr>
          <w:rFonts w:hint="cs"/>
          <w:rtl/>
        </w:rPr>
        <w:t>תשען</w:t>
      </w:r>
      <w:r w:rsidRPr="002B4381" w:rsidR="00E4182B">
        <w:rPr>
          <w:rtl/>
        </w:rPr>
        <w:t xml:space="preserve"> על מאגר מקיף ומעודכן של נתוני מגדלים שיכלול מידע נחוץ על המגדלים, </w:t>
      </w:r>
      <w:r w:rsidRPr="002B4381" w:rsidR="00E4182B">
        <w:rPr>
          <w:rFonts w:hint="cs"/>
          <w:rtl/>
        </w:rPr>
        <w:t xml:space="preserve">על </w:t>
      </w:r>
      <w:r w:rsidRPr="002B4381" w:rsidR="00E4182B">
        <w:rPr>
          <w:rtl/>
        </w:rPr>
        <w:t>חלקות השדה ו</w:t>
      </w:r>
      <w:r w:rsidRPr="002B4381" w:rsidR="00E4182B">
        <w:rPr>
          <w:rFonts w:hint="cs"/>
          <w:rtl/>
        </w:rPr>
        <w:t xml:space="preserve">על </w:t>
      </w:r>
      <w:r w:rsidRPr="002B4381" w:rsidR="00E4182B">
        <w:rPr>
          <w:rtl/>
        </w:rPr>
        <w:t>התוצרת הטרייה הגדלה בחלקות, ו</w:t>
      </w:r>
      <w:r w:rsidRPr="002B4381" w:rsidR="00E4182B">
        <w:rPr>
          <w:rFonts w:hint="cs"/>
          <w:rtl/>
        </w:rPr>
        <w:t xml:space="preserve">כי הוא </w:t>
      </w:r>
      <w:r w:rsidRPr="002B4381" w:rsidR="00E4182B">
        <w:rPr>
          <w:rtl/>
        </w:rPr>
        <w:t>יפעל לפי תוכנית זו תוך הסתייעות בכלים סטטיסטיים מדעיים</w:t>
      </w:r>
      <w:r w:rsidRPr="008E57FE">
        <w:rPr>
          <w:rFonts w:hint="cs"/>
          <w:rtl/>
        </w:rPr>
        <w:t>.</w:t>
      </w:r>
    </w:p>
    <w:p w:rsidR="00E4182B" w:rsidRPr="007C7D40" w:rsidP="00E4182B" w14:paraId="7F693357" w14:textId="788D2D51">
      <w:pPr>
        <w:pStyle w:val="7317"/>
      </w:pPr>
      <w:r w:rsidRPr="007C7D40">
        <w:rPr>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4381">
        <w:rPr>
          <w:rFonts w:hint="cs"/>
          <w:rtl/>
        </w:rPr>
        <w:t>מומלץ ש</w:t>
      </w:r>
      <w:r w:rsidRPr="002B4381">
        <w:rPr>
          <w:rtl/>
        </w:rPr>
        <w:t xml:space="preserve">משרד החקלאות יגבש את עמדתו בנוגע לתיקון הנדרש בתקנות התכשירים </w:t>
      </w:r>
      <w:r w:rsidRPr="002B4381">
        <w:rPr>
          <w:rFonts w:hint="cs"/>
          <w:rtl/>
        </w:rPr>
        <w:t xml:space="preserve">שיאפשר </w:t>
      </w:r>
      <w:r w:rsidRPr="002B4381">
        <w:rPr>
          <w:rtl/>
        </w:rPr>
        <w:t xml:space="preserve">להתמודד עם הקושי העולה מהיעדר תאריך התפוגה </w:t>
      </w:r>
      <w:r w:rsidRPr="002B4381">
        <w:rPr>
          <w:rFonts w:hint="cs"/>
          <w:rtl/>
        </w:rPr>
        <w:t>ב</w:t>
      </w:r>
      <w:r w:rsidRPr="002B4381">
        <w:rPr>
          <w:rtl/>
        </w:rPr>
        <w:t>תכשירי הדברה</w:t>
      </w:r>
      <w:r w:rsidRPr="002B4381">
        <w:rPr>
          <w:rFonts w:hint="cs"/>
          <w:rtl/>
        </w:rPr>
        <w:t xml:space="preserve"> שחיי המדף שלהם הם שנתיים ויותר ויפעל להטמעתו</w:t>
      </w:r>
      <w:r w:rsidRPr="007C7D40">
        <w:rPr>
          <w:rFonts w:hint="cs"/>
          <w:rtl/>
        </w:rPr>
        <w:t>.</w:t>
      </w:r>
    </w:p>
    <w:p w:rsidR="00E4182B" w:rsidRPr="007C7D40" w:rsidP="00E4182B" w14:paraId="6519ACF5" w14:textId="59F20016">
      <w:pPr>
        <w:pStyle w:val="7317"/>
      </w:pPr>
      <w:r w:rsidRPr="007C7D40">
        <w:rPr>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4381">
        <w:rPr>
          <w:rFonts w:hint="cs"/>
          <w:rtl/>
        </w:rPr>
        <w:t xml:space="preserve">מומלץ </w:t>
      </w:r>
      <w:r w:rsidRPr="002B4381">
        <w:rPr>
          <w:rtl/>
        </w:rPr>
        <w:t xml:space="preserve">להתאים את סכומי הקנס </w:t>
      </w:r>
      <w:r w:rsidRPr="002B4381">
        <w:rPr>
          <w:rtl/>
        </w:rPr>
        <w:t>המינהלי</w:t>
      </w:r>
      <w:r w:rsidRPr="002B4381">
        <w:rPr>
          <w:rtl/>
        </w:rPr>
        <w:t xml:space="preserve"> </w:t>
      </w:r>
      <w:r w:rsidRPr="002B4381">
        <w:rPr>
          <w:rFonts w:hint="cs"/>
          <w:rtl/>
        </w:rPr>
        <w:t xml:space="preserve">בחוק האכיפה של דיני העבודה </w:t>
      </w:r>
      <w:r w:rsidRPr="002B4381">
        <w:rPr>
          <w:rtl/>
        </w:rPr>
        <w:t xml:space="preserve">גם להפרות בתחום החקלאות </w:t>
      </w:r>
      <w:r w:rsidRPr="002B4381">
        <w:rPr>
          <w:rFonts w:hint="cs"/>
          <w:rtl/>
        </w:rPr>
        <w:t xml:space="preserve">אם </w:t>
      </w:r>
      <w:r w:rsidRPr="002B4381">
        <w:rPr>
          <w:rtl/>
        </w:rPr>
        <w:t>הדבר נדרש לדעתו של משרד הכלכלה</w:t>
      </w:r>
      <w:r w:rsidRPr="002B4381">
        <w:rPr>
          <w:rFonts w:hint="cs"/>
          <w:rtl/>
        </w:rPr>
        <w:t xml:space="preserve"> והתעשייה</w:t>
      </w:r>
      <w:r w:rsidRPr="002B4381">
        <w:rPr>
          <w:rtl/>
        </w:rPr>
        <w:t>.</w:t>
      </w:r>
      <w:r w:rsidRPr="002B4381">
        <w:rPr>
          <w:rFonts w:hint="cs"/>
          <w:rtl/>
        </w:rPr>
        <w:t xml:space="preserve"> עוד מומלץ כי </w:t>
      </w:r>
      <w:r w:rsidRPr="002B4381">
        <w:rPr>
          <w:rtl/>
        </w:rPr>
        <w:t>מינהל</w:t>
      </w:r>
      <w:r w:rsidRPr="002B4381">
        <w:rPr>
          <w:rtl/>
        </w:rPr>
        <w:t xml:space="preserve"> הבטיחות </w:t>
      </w:r>
      <w:r w:rsidRPr="002B4381">
        <w:rPr>
          <w:rFonts w:hint="cs"/>
          <w:rtl/>
        </w:rPr>
        <w:t>ישלים</w:t>
      </w:r>
      <w:r w:rsidRPr="002B4381">
        <w:rPr>
          <w:rtl/>
        </w:rPr>
        <w:t xml:space="preserve"> את הסדרת שיתוף הפעולה </w:t>
      </w:r>
      <w:r w:rsidRPr="002B4381">
        <w:rPr>
          <w:rFonts w:hint="cs"/>
          <w:rtl/>
        </w:rPr>
        <w:t>עם רשות האוכלוסין וההגירה</w:t>
      </w:r>
      <w:r w:rsidRPr="002B4381">
        <w:rPr>
          <w:rtl/>
        </w:rPr>
        <w:t xml:space="preserve"> על מנת לשפר את הטיפול בהפרות הוראות בטיחות על ידי מעסיקים בענף החקלאות, לשם שיפור בטיחותם של העוסקים בתחום זה.</w:t>
      </w:r>
      <w:r w:rsidRPr="002B4381">
        <w:rPr>
          <w:rFonts w:hint="cs"/>
          <w:rtl/>
        </w:rPr>
        <w:t xml:space="preserve"> כן</w:t>
      </w:r>
      <w:r>
        <w:rPr>
          <w:rFonts w:hint="cs"/>
          <w:rtl/>
        </w:rPr>
        <w:t xml:space="preserve"> </w:t>
      </w:r>
      <w:r w:rsidRPr="002B4381">
        <w:rPr>
          <w:rtl/>
        </w:rPr>
        <w:t xml:space="preserve">מומלץ </w:t>
      </w:r>
      <w:r w:rsidRPr="002B4381">
        <w:rPr>
          <w:rtl/>
        </w:rPr>
        <w:t>שמינהל</w:t>
      </w:r>
      <w:r w:rsidRPr="002B4381">
        <w:rPr>
          <w:rtl/>
        </w:rPr>
        <w:t xml:space="preserve"> הבטיחות, משרד החקלאות</w:t>
      </w:r>
      <w:r w:rsidRPr="002B4381">
        <w:rPr>
          <w:rFonts w:hint="cs"/>
          <w:rtl/>
        </w:rPr>
        <w:t>, משרד הבריאות</w:t>
      </w:r>
      <w:r w:rsidRPr="002B4381">
        <w:rPr>
          <w:rtl/>
        </w:rPr>
        <w:t xml:space="preserve"> ויתר הגורמים הקשורים </w:t>
      </w:r>
      <w:r w:rsidRPr="002B4381">
        <w:rPr>
          <w:rFonts w:hint="cs"/>
          <w:rtl/>
        </w:rPr>
        <w:t>ל</w:t>
      </w:r>
      <w:r w:rsidRPr="002B4381">
        <w:rPr>
          <w:rtl/>
        </w:rPr>
        <w:t xml:space="preserve">עניין יגיעו להסכמה הנדרשת לצורך קידום תקנות </w:t>
      </w:r>
      <w:r w:rsidRPr="002B4381">
        <w:rPr>
          <w:rFonts w:hint="cs"/>
          <w:rtl/>
        </w:rPr>
        <w:t>הבטיחות ב</w:t>
      </w:r>
      <w:r w:rsidRPr="002B4381">
        <w:rPr>
          <w:rtl/>
        </w:rPr>
        <w:t>הדברה ה</w:t>
      </w:r>
      <w:r w:rsidRPr="002B4381">
        <w:rPr>
          <w:rFonts w:hint="cs"/>
          <w:rtl/>
        </w:rPr>
        <w:t>עדכניות</w:t>
      </w:r>
      <w:r w:rsidRPr="002B4381">
        <w:rPr>
          <w:rtl/>
        </w:rPr>
        <w:t xml:space="preserve"> שנועדו</w:t>
      </w:r>
      <w:r w:rsidRPr="002B4381">
        <w:rPr>
          <w:rFonts w:hint="cs"/>
          <w:rtl/>
        </w:rPr>
        <w:t>,</w:t>
      </w:r>
      <w:r w:rsidRPr="002B4381">
        <w:rPr>
          <w:rtl/>
        </w:rPr>
        <w:t xml:space="preserve"> בין היתר, </w:t>
      </w:r>
      <w:r w:rsidRPr="002B4381">
        <w:rPr>
          <w:rFonts w:hint="cs"/>
          <w:rtl/>
        </w:rPr>
        <w:t xml:space="preserve">לקבוע </w:t>
      </w:r>
      <w:r w:rsidRPr="002B4381">
        <w:rPr>
          <w:rtl/>
        </w:rPr>
        <w:t>חובת מעקב רפואי וקיום מבחן ידע לעובדים העוסקים בהדברה בחקלאות</w:t>
      </w:r>
      <w:r w:rsidRPr="007C7D40">
        <w:rPr>
          <w:rFonts w:hint="cs"/>
          <w:rtl/>
        </w:rPr>
        <w:t>.</w:t>
      </w:r>
    </w:p>
    <w:p w:rsidR="00706096" w:rsidRPr="00E4182B" w:rsidP="005D0F8C" w14:paraId="1FE82C78" w14:textId="4987C627">
      <w:pPr>
        <w:pStyle w:val="7317"/>
        <w:rPr>
          <w:rtl/>
        </w:rPr>
      </w:pPr>
    </w:p>
    <w:p w:rsidR="004E71DD" w:rsidP="005D0F8C" w14:paraId="78C9AB78" w14:textId="3B9345A3">
      <w:pPr>
        <w:pStyle w:val="7317"/>
        <w:rPr>
          <w:rtl/>
        </w:rPr>
      </w:pPr>
    </w:p>
    <w:p w:rsidR="004E71DD" w:rsidP="005D0F8C" w14:paraId="1BE347B9" w14:textId="79433EF3">
      <w:pPr>
        <w:pStyle w:val="7317"/>
        <w:rPr>
          <w:rtl/>
        </w:rPr>
      </w:pPr>
    </w:p>
    <w:p w:rsidR="004E71DD" w:rsidP="005D0F8C" w14:paraId="23D2D9B4" w14:textId="6AF697BE">
      <w:pPr>
        <w:pStyle w:val="7317"/>
        <w:rPr>
          <w:rtl/>
        </w:rPr>
      </w:pPr>
    </w:p>
    <w:p w:rsidR="004E71DD" w:rsidP="005D0F8C" w14:paraId="11284D8F" w14:textId="52343267">
      <w:pPr>
        <w:pStyle w:val="7317"/>
        <w:rPr>
          <w:rtl/>
        </w:rPr>
      </w:pPr>
    </w:p>
    <w:p w:rsidR="00E844D1" w14:paraId="377E6FE3" w14:textId="45B14578">
      <w:pPr>
        <w:bidi w:val="0"/>
        <w:spacing w:after="200" w:line="276" w:lineRule="auto"/>
        <w:rPr>
          <w:rFonts w:ascii="Tahoma" w:hAnsi="Tahoma" w:cs="Tahoma"/>
          <w:color w:val="0D0D0D" w:themeColor="text1" w:themeTint="F2"/>
          <w:sz w:val="18"/>
          <w:szCs w:val="18"/>
          <w:rtl/>
        </w:rPr>
      </w:pPr>
      <w:r>
        <w:rPr>
          <w:rtl/>
        </w:rPr>
        <w:br w:type="page"/>
      </w:r>
    </w:p>
    <w:p w:rsidR="005D0F8C" w:rsidP="004E71DD" w14:paraId="6DC28C4F" w14:textId="44545617">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29A28D3F">
                            <w:pPr>
                              <w:spacing w:line="240" w:lineRule="auto"/>
                              <w:ind w:right="113"/>
                              <w:suppressOverlap/>
                              <w:jc w:val="left"/>
                              <w:rPr>
                                <w:rFonts w:ascii="Tahoma" w:hAnsi="Tahoma" w:cs="Tahoma"/>
                                <w:b/>
                                <w:bCs/>
                                <w:color w:val="FFFFFF" w:themeColor="background1"/>
                                <w:spacing w:val="-4"/>
                                <w:sz w:val="22"/>
                                <w:szCs w:val="22"/>
                                <w:rtl/>
                              </w:rPr>
                            </w:pPr>
                            <w:r w:rsidRPr="00E844D1">
                              <w:rPr>
                                <w:rFonts w:ascii="Tahoma" w:hAnsi="Tahoma" w:cs="Tahoma"/>
                                <w:b/>
                                <w:bCs/>
                                <w:color w:val="FFFFFF" w:themeColor="background1"/>
                                <w:spacing w:val="-4"/>
                                <w:sz w:val="22"/>
                                <w:szCs w:val="22"/>
                                <w:rtl/>
                              </w:rPr>
                              <w:t>היחס בין טונה של חומר פעיל לאלף טונות תפוקה צמחית במדינות נבחרות, 2018</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29A28D3F">
                      <w:pPr>
                        <w:spacing w:line="240" w:lineRule="auto"/>
                        <w:ind w:right="113"/>
                        <w:suppressOverlap/>
                        <w:jc w:val="left"/>
                        <w:rPr>
                          <w:rFonts w:ascii="Tahoma" w:hAnsi="Tahoma" w:cs="Tahoma"/>
                          <w:b/>
                          <w:bCs/>
                          <w:color w:val="FFFFFF" w:themeColor="background1"/>
                          <w:spacing w:val="-4"/>
                          <w:sz w:val="22"/>
                          <w:szCs w:val="22"/>
                          <w:rtl/>
                        </w:rPr>
                      </w:pPr>
                      <w:r w:rsidRPr="00E844D1">
                        <w:rPr>
                          <w:rFonts w:ascii="Tahoma" w:hAnsi="Tahoma" w:cs="Tahoma"/>
                          <w:b/>
                          <w:bCs/>
                          <w:color w:val="FFFFFF" w:themeColor="background1"/>
                          <w:spacing w:val="-4"/>
                          <w:sz w:val="22"/>
                          <w:szCs w:val="22"/>
                          <w:rtl/>
                        </w:rPr>
                        <w:t>היחס בין טונה של חומר פעיל לאלף טונות תפוקה צמחית במדינות נבחרות, 2018</w:t>
                      </w:r>
                    </w:p>
                  </w:txbxContent>
                </v:textbox>
              </v:shape>
            </w:pict>
          </mc:Fallback>
        </mc:AlternateContent>
      </w:r>
      <w:r>
        <w:rPr>
          <w:rtl/>
        </w:rPr>
        <w:t xml:space="preserve"> </w:t>
      </w:r>
    </w:p>
    <w:p w:rsidR="005D0F8C" w:rsidP="005D0F8C" w14:paraId="5B8DB107" w14:textId="5585206A">
      <w:pPr>
        <w:pStyle w:val="7317"/>
        <w:rPr>
          <w:rtl/>
        </w:rPr>
      </w:pPr>
    </w:p>
    <w:p w:rsidR="005D0F8C" w:rsidP="005D0F8C" w14:paraId="65CD3CF9" w14:textId="6F3957C6">
      <w:pPr>
        <w:pStyle w:val="7317"/>
        <w:rPr>
          <w:rtl/>
        </w:rPr>
      </w:pPr>
      <w:r>
        <w:rPr>
          <w:noProof/>
          <w:sz w:val="19"/>
          <w:szCs w:val="19"/>
        </w:rPr>
        <w:drawing>
          <wp:anchor distT="0" distB="0" distL="114300" distR="114300" simplePos="0" relativeHeight="251681792" behindDoc="0" locked="0" layoutInCell="1" allowOverlap="1">
            <wp:simplePos x="0" y="0"/>
            <wp:positionH relativeFrom="column">
              <wp:posOffset>-53340</wp:posOffset>
            </wp:positionH>
            <wp:positionV relativeFrom="paragraph">
              <wp:posOffset>211455</wp:posOffset>
            </wp:positionV>
            <wp:extent cx="4620260" cy="2656840"/>
            <wp:effectExtent l="0" t="0" r="254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4620260" cy="2656840"/>
                    </a:xfrm>
                    <a:prstGeom prst="rect">
                      <a:avLst/>
                    </a:prstGeom>
                    <a:noFill/>
                  </pic:spPr>
                </pic:pic>
              </a:graphicData>
            </a:graphic>
            <wp14:sizeRelH relativeFrom="page">
              <wp14:pctWidth>0</wp14:pctWidth>
            </wp14:sizeRelH>
            <wp14:sizeRelV relativeFrom="page">
              <wp14:pctHeight>0</wp14:pctHeight>
            </wp14:sizeRelV>
          </wp:anchor>
        </w:drawing>
      </w:r>
    </w:p>
    <w:p w:rsidR="005D0F8C" w:rsidP="005D0F8C" w14:paraId="0DA8F7B9" w14:textId="18306610">
      <w:pPr>
        <w:pStyle w:val="738"/>
        <w:spacing w:before="360" w:after="0"/>
        <w:rPr>
          <w:b/>
          <w:bCs/>
          <w:noProof/>
          <w:color w:val="FFFFFF" w:themeColor="background1"/>
          <w:sz w:val="22"/>
          <w:szCs w:val="22"/>
        </w:rPr>
      </w:pPr>
      <w:r w:rsidRPr="005560C1">
        <w:rPr>
          <w:rtl/>
        </w:rPr>
        <w:t>על פי נתוני הלשכה המרכזית לסטטיסטיקה, בעיבוד משרד מבקר המדינה</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0B31AA" w:rsidRPr="000B31AA" w:rsidP="00662020" w14:paraId="1001632A" w14:textId="63591FEF">
      <w:pPr>
        <w:pStyle w:val="738"/>
        <w:spacing w:before="0" w:after="0"/>
        <w:rPr>
          <w:rtl/>
        </w:rPr>
      </w:pPr>
      <w:r w:rsidRPr="00DC1D24">
        <w:rPr>
          <w:noProof/>
          <w:rtl/>
        </w:rPr>
        <mc:AlternateContent>
          <mc:Choice Requires="wpg">
            <w:drawing>
              <wp:anchor distT="0" distB="0" distL="114300" distR="114300" simplePos="0" relativeHeight="251682816" behindDoc="0" locked="0" layoutInCell="1" allowOverlap="1">
                <wp:simplePos x="0" y="0"/>
                <wp:positionH relativeFrom="margin">
                  <wp:posOffset>-106680</wp:posOffset>
                </wp:positionH>
                <wp:positionV relativeFrom="paragraph">
                  <wp:posOffset>180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361C09" w:rsidP="00361C09" w14:textId="499522FE">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77pt;height:60.4pt;margin-top:0;margin-left:-8.4pt;mso-height-relative:margin;mso-position-horizontal-relative:margin;mso-width-relative:margin;position:absolute;z-index:25168384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8" o:title=""/>
                </v:shape>
                <v:shape id="_x0000_s1037" type="#_x0000_t202" style="width:44284;height:3476;left:2028;mso-wrap-style:square;position:absolute;top:2665;visibility:visible;v-text-anchor:middle" fillcolor="#f05260" stroked="f">
                  <v:textbox>
                    <w:txbxContent>
                      <w:p w:rsidR="000B31AA" w:rsidRPr="00361C09" w:rsidP="00361C09" w14:paraId="64B50804" w14:textId="499522FE">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44"/>
        <w:gridCol w:w="1083"/>
        <w:gridCol w:w="1929"/>
        <w:gridCol w:w="584"/>
        <w:gridCol w:w="758"/>
        <w:gridCol w:w="733"/>
        <w:gridCol w:w="685"/>
      </w:tblGrid>
      <w:tr w14:paraId="3C4D4CFC" w14:textId="77777777" w:rsidTr="00280C1A">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2903FF" w:rsidP="00280C1A" w14:paraId="3D0C279E" w14:textId="77777777">
            <w:pPr>
              <w:pStyle w:val="73R"/>
            </w:pPr>
            <w:r w:rsidRPr="007E204E">
              <w:rPr>
                <w:b/>
                <w:bCs/>
                <w:rtl/>
              </w:rPr>
              <w:t>פרק הביקורת</w:t>
            </w:r>
          </w:p>
        </w:tc>
        <w:tc>
          <w:tcPr>
            <w:tcW w:w="998" w:type="dxa"/>
            <w:vMerge w:val="restart"/>
            <w:shd w:val="clear" w:color="auto" w:fill="C8DCE4"/>
            <w:vAlign w:val="bottom"/>
          </w:tcPr>
          <w:p w:rsidR="002903FF" w:rsidP="00280C1A" w14:paraId="1658B77C"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2903FF" w:rsidP="00280C1A" w14:paraId="6483D6C7"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2903FF" w:rsidRPr="00FA2D84" w:rsidP="00280C1A" w14:paraId="30D37C1E" w14:textId="2DAAC6EB">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53A97344" w14:textId="77777777" w:rsidTr="00280C1A">
        <w:tblPrEx>
          <w:tblW w:w="7216" w:type="dxa"/>
          <w:tblInd w:w="397" w:type="dxa"/>
          <w:shd w:val="clear" w:color="auto" w:fill="DFECEF"/>
          <w:tblLook w:val="04A0"/>
        </w:tblPrEx>
        <w:trPr>
          <w:tblHeader/>
        </w:trPr>
        <w:tc>
          <w:tcPr>
            <w:tcW w:w="1474" w:type="dxa"/>
            <w:vMerge/>
            <w:shd w:val="clear" w:color="auto" w:fill="C8DCE4"/>
            <w:vAlign w:val="bottom"/>
          </w:tcPr>
          <w:p w:rsidR="002903FF" w:rsidRPr="007E204E" w:rsidP="00280C1A" w14:paraId="7C8F4153" w14:textId="77777777">
            <w:pPr>
              <w:pStyle w:val="73R"/>
              <w:rPr>
                <w:b/>
                <w:bCs/>
                <w:rtl/>
              </w:rPr>
            </w:pPr>
          </w:p>
        </w:tc>
        <w:tc>
          <w:tcPr>
            <w:tcW w:w="998" w:type="dxa"/>
            <w:vMerge/>
            <w:shd w:val="clear" w:color="auto" w:fill="C8DCE4"/>
            <w:vAlign w:val="bottom"/>
          </w:tcPr>
          <w:p w:rsidR="002903FF" w:rsidRPr="007E204E" w:rsidP="00280C1A" w14:paraId="1ECA0EEE" w14:textId="77777777">
            <w:pPr>
              <w:pStyle w:val="73R"/>
              <w:rPr>
                <w:b/>
                <w:bCs/>
                <w:rtl/>
              </w:rPr>
            </w:pPr>
          </w:p>
        </w:tc>
        <w:tc>
          <w:tcPr>
            <w:tcW w:w="1984" w:type="dxa"/>
            <w:vMerge/>
            <w:shd w:val="clear" w:color="auto" w:fill="C8DCE4"/>
            <w:vAlign w:val="bottom"/>
          </w:tcPr>
          <w:p w:rsidR="002903FF" w:rsidRPr="007E204E" w:rsidP="00280C1A" w14:paraId="48AB8B04" w14:textId="77777777">
            <w:pPr>
              <w:pStyle w:val="73R"/>
              <w:rPr>
                <w:b/>
                <w:bCs/>
                <w:rtl/>
              </w:rPr>
            </w:pPr>
          </w:p>
        </w:tc>
        <w:tc>
          <w:tcPr>
            <w:tcW w:w="584" w:type="dxa"/>
            <w:shd w:val="clear" w:color="auto" w:fill="FF0100"/>
            <w:vAlign w:val="bottom"/>
          </w:tcPr>
          <w:p w:rsidR="002903FF" w:rsidRPr="007E204E" w:rsidP="00280C1A" w14:paraId="7800E806"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2903FF" w:rsidRPr="007E204E" w:rsidP="00280C1A" w14:paraId="55D22AA2" w14:textId="2F4FC270">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2903FF" w:rsidRPr="007E204E" w:rsidP="00280C1A" w14:paraId="7ABA7DD0"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2903FF" w:rsidRPr="007E204E" w:rsidP="00280C1A" w14:paraId="5F798328"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0A047871" w14:textId="77777777" w:rsidTr="00280C1A">
        <w:tblPrEx>
          <w:tblW w:w="7216" w:type="dxa"/>
          <w:tblInd w:w="397" w:type="dxa"/>
          <w:shd w:val="clear" w:color="auto" w:fill="DFECEF"/>
          <w:tblLook w:val="04A0"/>
        </w:tblPrEx>
        <w:tc>
          <w:tcPr>
            <w:tcW w:w="1474" w:type="dxa"/>
            <w:shd w:val="clear" w:color="auto" w:fill="DFECEF"/>
          </w:tcPr>
          <w:p w:rsidR="002903FF" w:rsidP="002903FF" w14:paraId="26B7DA76" w14:textId="6F4EA6C5">
            <w:pPr>
              <w:pStyle w:val="73R"/>
              <w:spacing w:before="140" w:after="115"/>
              <w:rPr>
                <w:rtl/>
              </w:rPr>
            </w:pPr>
            <w:r w:rsidRPr="007C404C">
              <w:rPr>
                <w:rtl/>
              </w:rPr>
              <w:t>חריגות בולטות של שאריות חומרי הדברה בירקות ובפירות</w:t>
            </w:r>
          </w:p>
        </w:tc>
        <w:tc>
          <w:tcPr>
            <w:tcW w:w="998" w:type="dxa"/>
            <w:shd w:val="clear" w:color="auto" w:fill="DFECEF"/>
          </w:tcPr>
          <w:p w:rsidR="002903FF" w:rsidP="002903FF" w14:paraId="7644A3C6" w14:textId="33637C73">
            <w:pPr>
              <w:pStyle w:val="73R"/>
              <w:spacing w:before="140" w:after="115"/>
              <w:rPr>
                <w:rtl/>
              </w:rPr>
            </w:pPr>
            <w:r w:rsidRPr="007C404C">
              <w:rPr>
                <w:rFonts w:hint="cs"/>
                <w:rtl/>
              </w:rPr>
              <w:t>משרד החקלאות</w:t>
            </w:r>
          </w:p>
        </w:tc>
        <w:tc>
          <w:tcPr>
            <w:tcW w:w="1984" w:type="dxa"/>
            <w:shd w:val="clear" w:color="auto" w:fill="DFECEF"/>
          </w:tcPr>
          <w:p w:rsidR="002903FF" w:rsidP="002903FF" w14:paraId="424BEB00" w14:textId="3B2C03D5">
            <w:pPr>
              <w:pStyle w:val="73R"/>
              <w:spacing w:before="140" w:after="115"/>
              <w:rPr>
                <w:rtl/>
              </w:rPr>
            </w:pPr>
            <w:r w:rsidRPr="007C404C">
              <w:rPr>
                <w:rtl/>
              </w:rPr>
              <w:t>משנת 2010 ועד למועד סיום הביקורת באוגוסט 2016 משרד החקלאות לא פרסם לציבור את ממצאי הסקר השנתי שלו על שאריות חומרי הדברה בפירות ובירקות. בנובמבר 2016, לאחר סיום הביקורת, פרסם משרד החקלאות את ממצאי הסקר שלו לשנת 2015.</w:t>
            </w:r>
          </w:p>
        </w:tc>
        <w:tc>
          <w:tcPr>
            <w:tcW w:w="584" w:type="dxa"/>
            <w:shd w:val="clear" w:color="auto" w:fill="DFECEF"/>
          </w:tcPr>
          <w:p w:rsidR="002903FF" w:rsidP="002903FF" w14:paraId="75833371" w14:textId="39890432">
            <w:pPr>
              <w:pStyle w:val="73R"/>
              <w:spacing w:before="140" w:after="115"/>
              <w:rPr>
                <w:rtl/>
              </w:rPr>
            </w:pPr>
          </w:p>
        </w:tc>
        <w:tc>
          <w:tcPr>
            <w:tcW w:w="758" w:type="dxa"/>
            <w:shd w:val="clear" w:color="auto" w:fill="DFECEF"/>
          </w:tcPr>
          <w:p w:rsidR="002903FF" w:rsidP="002903FF" w14:paraId="45596B17" w14:textId="7D66C4B9">
            <w:pPr>
              <w:pStyle w:val="73R"/>
              <w:spacing w:before="140" w:after="115"/>
              <w:rPr>
                <w:rtl/>
              </w:rPr>
            </w:pPr>
          </w:p>
        </w:tc>
        <w:tc>
          <w:tcPr>
            <w:tcW w:w="733" w:type="dxa"/>
            <w:shd w:val="clear" w:color="auto" w:fill="DFECEF"/>
          </w:tcPr>
          <w:p w:rsidR="002903FF" w:rsidP="002903FF" w14:paraId="126E20B5" w14:textId="77777777">
            <w:pPr>
              <w:pStyle w:val="73R"/>
              <w:spacing w:before="140" w:after="115"/>
              <w:rPr>
                <w:rtl/>
              </w:rPr>
            </w:pPr>
          </w:p>
        </w:tc>
        <w:tc>
          <w:tcPr>
            <w:tcW w:w="685" w:type="dxa"/>
            <w:shd w:val="clear" w:color="auto" w:fill="DFECEF"/>
          </w:tcPr>
          <w:p w:rsidR="002903FF" w:rsidP="002903FF" w14:paraId="25E980F2" w14:textId="229658E7">
            <w:pPr>
              <w:pStyle w:val="73R"/>
              <w:spacing w:before="140" w:after="115"/>
              <w:rPr>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-14605</wp:posOffset>
                      </wp:positionH>
                      <wp:positionV relativeFrom="paragraph">
                        <wp:posOffset>643255</wp:posOffset>
                      </wp:positionV>
                      <wp:extent cx="1686560" cy="223520"/>
                      <wp:effectExtent l="12700" t="12700" r="15240" b="17780"/>
                      <wp:wrapNone/>
                      <wp:docPr id="50" name="חץ שמאלה 50"/>
                      <wp:cNvGraphicFramePr/>
                      <a:graphic xmlns:a="http://schemas.openxmlformats.org/drawingml/2006/main">
                        <a:graphicData uri="http://schemas.microsoft.com/office/word/2010/wordprocessingShape">
                          <wps:wsp xmlns:wps="http://schemas.microsoft.com/office/word/2010/wordprocessingShape">
                            <wps:cNvSpPr/>
                            <wps:spPr>
                              <a:xfrm>
                                <a:off x="0" y="0"/>
                                <a:ext cx="1686560"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0" o:spid="_x0000_s1038" type="#_x0000_t66" style="width:132.8pt;height:17.6pt;margin-top:50.65pt;margin-left:-1.15pt;mso-height-percent:0;mso-height-relative:margin;mso-width-percent:0;mso-width-relative:margin;mso-wrap-distance-bottom:0;mso-wrap-distance-left:9pt;mso-wrap-distance-right:9pt;mso-wrap-distance-top:0;mso-wrap-style:square;position:absolute;visibility:visible;v-text-anchor:middle;z-index:251709440" adj="1431" fillcolor="#67b641" strokecolor="#67b641" strokeweight="2pt"/>
                  </w:pict>
                </mc:Fallback>
              </mc:AlternateContent>
            </w: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-14605</wp:posOffset>
                      </wp:positionH>
                      <wp:positionV relativeFrom="paragraph">
                        <wp:posOffset>1960245</wp:posOffset>
                      </wp:positionV>
                      <wp:extent cx="1686560" cy="223520"/>
                      <wp:effectExtent l="12700" t="12700" r="15240" b="17780"/>
                      <wp:wrapNone/>
                      <wp:docPr id="1113575894" name="חץ שמאלה 1113575894"/>
                      <wp:cNvGraphicFramePr/>
                      <a:graphic xmlns:a="http://schemas.openxmlformats.org/drawingml/2006/main">
                        <a:graphicData uri="http://schemas.microsoft.com/office/word/2010/wordprocessingShape">
                          <wps:wsp xmlns:wps="http://schemas.microsoft.com/office/word/2010/wordprocessingShape">
                            <wps:cNvSpPr/>
                            <wps:spPr>
                              <a:xfrm>
                                <a:off x="0" y="0"/>
                                <a:ext cx="1686560"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4" o:spid="_x0000_s1039" type="#_x0000_t66" style="width:132.8pt;height:17.6pt;margin-top:154.35pt;margin-left:-1.15pt;mso-height-percent:0;mso-height-relative:margin;mso-width-percent:0;mso-width-relative:margin;mso-wrap-distance-bottom:0;mso-wrap-distance-left:9pt;mso-wrap-distance-right:9pt;mso-wrap-distance-top:0;mso-wrap-style:square;position:absolute;visibility:visible;v-text-anchor:middle;z-index:251711488" adj="1431" fillcolor="#67b641" strokecolor="#67b641" strokeweight="2pt"/>
                  </w:pict>
                </mc:Fallback>
              </mc:AlternateContent>
            </w: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-19050</wp:posOffset>
                      </wp:positionH>
                      <wp:positionV relativeFrom="paragraph">
                        <wp:posOffset>3789045</wp:posOffset>
                      </wp:positionV>
                      <wp:extent cx="1686560" cy="223520"/>
                      <wp:effectExtent l="12700" t="12700" r="15240" b="17780"/>
                      <wp:wrapNone/>
                      <wp:docPr id="19" name="חץ שמאלה 19"/>
                      <wp:cNvGraphicFramePr/>
                      <a:graphic xmlns:a="http://schemas.openxmlformats.org/drawingml/2006/main">
                        <a:graphicData uri="http://schemas.microsoft.com/office/word/2010/wordprocessingShape">
                          <wps:wsp xmlns:wps="http://schemas.microsoft.com/office/word/2010/wordprocessingShape">
                            <wps:cNvSpPr/>
                            <wps:spPr>
                              <a:xfrm>
                                <a:off x="0" y="0"/>
                                <a:ext cx="1686560"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 o:spid="_x0000_s1040" type="#_x0000_t66" style="width:132.8pt;height:17.6pt;margin-top:298.35pt;margin-left:-1.5pt;mso-height-percent:0;mso-height-relative:margin;mso-width-percent:0;mso-width-relative:margin;mso-wrap-distance-bottom:0;mso-wrap-distance-left:9pt;mso-wrap-distance-right:9pt;mso-wrap-distance-top:0;mso-wrap-style:square;position:absolute;visibility:visible;v-text-anchor:middle;z-index:251723776" adj="1431" fillcolor="#67b641" strokecolor="#67b641" strokeweight="2pt"/>
                  </w:pict>
                </mc:Fallback>
              </mc:AlternateContent>
            </w:r>
          </w:p>
        </w:tc>
      </w:tr>
      <w:tr w14:paraId="726ECB7B" w14:textId="77777777" w:rsidTr="00280C1A">
        <w:tblPrEx>
          <w:tblW w:w="7216" w:type="dxa"/>
          <w:tblInd w:w="397" w:type="dxa"/>
          <w:shd w:val="clear" w:color="auto" w:fill="DFECEF"/>
          <w:tblLook w:val="04A0"/>
        </w:tblPrEx>
        <w:tc>
          <w:tcPr>
            <w:tcW w:w="1474" w:type="dxa"/>
            <w:shd w:val="clear" w:color="auto" w:fill="F0F8F9"/>
          </w:tcPr>
          <w:p w:rsidR="002903FF" w:rsidP="002903FF" w14:paraId="688D4730" w14:textId="4D1A8785">
            <w:pPr>
              <w:pStyle w:val="73R"/>
              <w:spacing w:before="140" w:after="115"/>
              <w:rPr>
                <w:rtl/>
              </w:rPr>
            </w:pPr>
            <w:r w:rsidRPr="007C404C">
              <w:rPr>
                <w:rtl/>
              </w:rPr>
              <w:t>חריגות בולטות של שאריות חומרי הדברה בירקות ובפירות</w:t>
            </w:r>
          </w:p>
        </w:tc>
        <w:tc>
          <w:tcPr>
            <w:tcW w:w="998" w:type="dxa"/>
            <w:shd w:val="clear" w:color="auto" w:fill="F0F8F9"/>
          </w:tcPr>
          <w:p w:rsidR="002903FF" w:rsidP="002903FF" w14:paraId="0EF0E8DD" w14:textId="2CF96DE5">
            <w:pPr>
              <w:pStyle w:val="73R"/>
              <w:spacing w:before="140" w:after="115"/>
              <w:rPr>
                <w:rtl/>
              </w:rPr>
            </w:pPr>
            <w:r w:rsidRPr="007C404C">
              <w:rPr>
                <w:rFonts w:hint="cs"/>
                <w:rtl/>
              </w:rPr>
              <w:t>משרד החקלאות</w:t>
            </w:r>
          </w:p>
        </w:tc>
        <w:tc>
          <w:tcPr>
            <w:tcW w:w="1984" w:type="dxa"/>
            <w:shd w:val="clear" w:color="auto" w:fill="F0F8F9"/>
          </w:tcPr>
          <w:p w:rsidR="002903FF" w:rsidP="002903FF" w14:paraId="4B221364" w14:textId="3F9829FB">
            <w:pPr>
              <w:pStyle w:val="73R"/>
              <w:spacing w:before="140" w:after="115"/>
              <w:rPr>
                <w:rtl/>
              </w:rPr>
            </w:pPr>
            <w:r w:rsidRPr="007C404C">
              <w:rPr>
                <w:rtl/>
              </w:rPr>
              <w:t xml:space="preserve">תוכנית הדגימה השנתית של משרד החקלאות לא כללה הנחיות בדבר סוגי הפירות והירקות שיש לדגום, ובדבר מספר הדגימות שיש ליטול מכל פרי וירק. כמו כן, שיעורי הביצוע של הסקר </w:t>
            </w:r>
            <w:r w:rsidRPr="007C404C">
              <w:rPr>
                <w:rFonts w:hint="cs"/>
                <w:rtl/>
              </w:rPr>
              <w:t>היו</w:t>
            </w:r>
            <w:r w:rsidRPr="007C404C">
              <w:rPr>
                <w:rtl/>
              </w:rPr>
              <w:t xml:space="preserve"> 57% - 69% מ</w:t>
            </w:r>
            <w:r w:rsidRPr="007C404C">
              <w:rPr>
                <w:rFonts w:hint="cs"/>
                <w:rtl/>
              </w:rPr>
              <w:t>המ</w:t>
            </w:r>
            <w:r w:rsidRPr="007C404C">
              <w:rPr>
                <w:rtl/>
              </w:rPr>
              <w:t>תוכנן.</w:t>
            </w:r>
          </w:p>
        </w:tc>
        <w:tc>
          <w:tcPr>
            <w:tcW w:w="584" w:type="dxa"/>
            <w:shd w:val="clear" w:color="auto" w:fill="F0F8F9"/>
          </w:tcPr>
          <w:p w:rsidR="002903FF" w:rsidP="002903FF" w14:paraId="754ECA80" w14:textId="7535A87E">
            <w:pPr>
              <w:pStyle w:val="73R"/>
              <w:spacing w:before="140" w:after="115"/>
              <w:rPr>
                <w:rtl/>
              </w:rPr>
            </w:pPr>
          </w:p>
        </w:tc>
        <w:tc>
          <w:tcPr>
            <w:tcW w:w="758" w:type="dxa"/>
            <w:shd w:val="clear" w:color="auto" w:fill="F0F8F9"/>
          </w:tcPr>
          <w:p w:rsidR="002903FF" w:rsidP="002903FF" w14:paraId="6ABB9545" w14:textId="2B9A4AC3">
            <w:pPr>
              <w:pStyle w:val="73R"/>
              <w:spacing w:before="140" w:after="115"/>
              <w:rPr>
                <w:rtl/>
              </w:rPr>
            </w:pPr>
          </w:p>
        </w:tc>
        <w:tc>
          <w:tcPr>
            <w:tcW w:w="733" w:type="dxa"/>
            <w:shd w:val="clear" w:color="auto" w:fill="F0F8F9"/>
          </w:tcPr>
          <w:p w:rsidR="002903FF" w:rsidP="002903FF" w14:paraId="395A732D" w14:textId="77777777">
            <w:pPr>
              <w:pStyle w:val="73R"/>
              <w:spacing w:before="140" w:after="115"/>
              <w:rPr>
                <w:rtl/>
              </w:rPr>
            </w:pPr>
          </w:p>
        </w:tc>
        <w:tc>
          <w:tcPr>
            <w:tcW w:w="685" w:type="dxa"/>
            <w:shd w:val="clear" w:color="auto" w:fill="F0F8F9"/>
          </w:tcPr>
          <w:p w:rsidR="002903FF" w:rsidP="002903FF" w14:paraId="5E014988" w14:textId="77777777">
            <w:pPr>
              <w:pStyle w:val="73R"/>
              <w:spacing w:before="140" w:after="115"/>
              <w:rPr>
                <w:rtl/>
              </w:rPr>
            </w:pPr>
          </w:p>
        </w:tc>
      </w:tr>
      <w:tr w14:paraId="1888C9ED" w14:textId="77777777" w:rsidTr="00280C1A">
        <w:tblPrEx>
          <w:tblW w:w="7216" w:type="dxa"/>
          <w:tblInd w:w="397" w:type="dxa"/>
          <w:shd w:val="clear" w:color="auto" w:fill="DFECEF"/>
          <w:tblLook w:val="04A0"/>
        </w:tblPrEx>
        <w:tc>
          <w:tcPr>
            <w:tcW w:w="1474" w:type="dxa"/>
            <w:shd w:val="clear" w:color="auto" w:fill="DFECEF"/>
          </w:tcPr>
          <w:p w:rsidR="002903FF" w:rsidP="002903FF" w14:paraId="1F812F29" w14:textId="55ECA24C">
            <w:pPr>
              <w:pStyle w:val="73R"/>
              <w:spacing w:before="140" w:after="115"/>
              <w:rPr>
                <w:rtl/>
              </w:rPr>
            </w:pPr>
            <w:r w:rsidRPr="007C404C">
              <w:rPr>
                <w:rtl/>
              </w:rPr>
              <w:t xml:space="preserve">קנסות </w:t>
            </w:r>
            <w:r w:rsidRPr="007C404C">
              <w:rPr>
                <w:rtl/>
              </w:rPr>
              <w:t>מינהליים</w:t>
            </w:r>
            <w:r w:rsidRPr="007C404C">
              <w:rPr>
                <w:rtl/>
              </w:rPr>
              <w:t xml:space="preserve"> לחקלאים שבתוצרתם נמצאו חריגות בחומרי הדברה</w:t>
            </w:r>
          </w:p>
        </w:tc>
        <w:tc>
          <w:tcPr>
            <w:tcW w:w="998" w:type="dxa"/>
            <w:shd w:val="clear" w:color="auto" w:fill="DFECEF"/>
          </w:tcPr>
          <w:p w:rsidR="002903FF" w:rsidP="002903FF" w14:paraId="39FB0CF0" w14:textId="18647A27">
            <w:pPr>
              <w:pStyle w:val="73R"/>
              <w:spacing w:before="140" w:after="115"/>
              <w:rPr>
                <w:rtl/>
              </w:rPr>
            </w:pPr>
            <w:r w:rsidRPr="007C404C">
              <w:rPr>
                <w:rFonts w:hint="cs"/>
                <w:rtl/>
              </w:rPr>
              <w:t>משרד החקלאות</w:t>
            </w:r>
          </w:p>
        </w:tc>
        <w:tc>
          <w:tcPr>
            <w:tcW w:w="1984" w:type="dxa"/>
            <w:shd w:val="clear" w:color="auto" w:fill="DFECEF"/>
          </w:tcPr>
          <w:p w:rsidR="002903FF" w:rsidP="002903FF" w14:paraId="6F2C333E" w14:textId="0F87B171">
            <w:pPr>
              <w:pStyle w:val="73R"/>
              <w:spacing w:before="140" w:after="115"/>
              <w:rPr>
                <w:rtl/>
              </w:rPr>
            </w:pPr>
            <w:r w:rsidRPr="007C404C">
              <w:rPr>
                <w:rtl/>
              </w:rPr>
              <w:t>בבדיקה אקראית שערך משרד מבקר המדינה בשליש (200) מהטפסים שמילאו הדוגמים של משרד החקלאות בשנת 2013, נמצא כי מחציתם (100) מולאו באופן חלקי, וכי בחלקם לא נרשמו פרטים הנחוצים לזיהוי החקלאים שמתוצרתם ניטלו דגימות. בבדיקה של טפסים שמולאו בשנים 2014 ו-2015 (400 טפסים), נמצא כי 40 (10%) מהטפסים מולאו באופן חלקי.</w:t>
            </w:r>
          </w:p>
        </w:tc>
        <w:tc>
          <w:tcPr>
            <w:tcW w:w="584" w:type="dxa"/>
            <w:shd w:val="clear" w:color="auto" w:fill="DFECEF"/>
          </w:tcPr>
          <w:p w:rsidR="002903FF" w:rsidP="002903FF" w14:paraId="0DB6CC7C" w14:textId="149432B1">
            <w:pPr>
              <w:pStyle w:val="73R"/>
              <w:spacing w:before="140" w:after="115"/>
              <w:rPr>
                <w:rtl/>
              </w:rPr>
            </w:pPr>
          </w:p>
        </w:tc>
        <w:tc>
          <w:tcPr>
            <w:tcW w:w="758" w:type="dxa"/>
            <w:shd w:val="clear" w:color="auto" w:fill="DFECEF"/>
          </w:tcPr>
          <w:p w:rsidR="002903FF" w:rsidP="002903FF" w14:paraId="38CF675F" w14:textId="01099ED4">
            <w:pPr>
              <w:pStyle w:val="73R"/>
              <w:spacing w:before="140" w:after="115"/>
              <w:rPr>
                <w:rtl/>
              </w:rPr>
            </w:pPr>
          </w:p>
        </w:tc>
        <w:tc>
          <w:tcPr>
            <w:tcW w:w="733" w:type="dxa"/>
            <w:shd w:val="clear" w:color="auto" w:fill="DFECEF"/>
          </w:tcPr>
          <w:p w:rsidR="002903FF" w:rsidP="002903FF" w14:paraId="07BD7571" w14:textId="77777777">
            <w:pPr>
              <w:pStyle w:val="73R"/>
              <w:spacing w:before="140" w:after="115"/>
              <w:rPr>
                <w:rtl/>
              </w:rPr>
            </w:pPr>
          </w:p>
        </w:tc>
        <w:tc>
          <w:tcPr>
            <w:tcW w:w="685" w:type="dxa"/>
            <w:shd w:val="clear" w:color="auto" w:fill="DFECEF"/>
          </w:tcPr>
          <w:p w:rsidR="002903FF" w:rsidP="002903FF" w14:paraId="0A4F1FEF" w14:textId="77777777">
            <w:pPr>
              <w:pStyle w:val="73R"/>
              <w:spacing w:before="140" w:after="115"/>
              <w:rPr>
                <w:rtl/>
              </w:rPr>
            </w:pPr>
          </w:p>
        </w:tc>
      </w:tr>
      <w:tr w14:paraId="1DC9A7FE" w14:textId="77777777" w:rsidTr="00280C1A">
        <w:tblPrEx>
          <w:tblW w:w="7216" w:type="dxa"/>
          <w:tblInd w:w="397" w:type="dxa"/>
          <w:shd w:val="clear" w:color="auto" w:fill="DFECEF"/>
          <w:tblLook w:val="04A0"/>
        </w:tblPrEx>
        <w:tc>
          <w:tcPr>
            <w:tcW w:w="1474" w:type="dxa"/>
            <w:shd w:val="clear" w:color="auto" w:fill="F0F8F9"/>
          </w:tcPr>
          <w:p w:rsidR="002903FF" w:rsidP="002903FF" w14:paraId="52B7421E" w14:textId="47D4AEFA">
            <w:pPr>
              <w:pStyle w:val="73R"/>
              <w:rPr>
                <w:rtl/>
              </w:rPr>
            </w:pPr>
            <w:r w:rsidRPr="007C404C">
              <w:rPr>
                <w:rtl/>
              </w:rPr>
              <w:t>משאבים שהקצה משרד החקלאות להדרכת חקלאים ולתמיכה במיזמים להפחתת השימוש בחומרי הדברה</w:t>
            </w:r>
          </w:p>
        </w:tc>
        <w:tc>
          <w:tcPr>
            <w:tcW w:w="998" w:type="dxa"/>
            <w:shd w:val="clear" w:color="auto" w:fill="F0F8F9"/>
          </w:tcPr>
          <w:p w:rsidR="002903FF" w:rsidP="002903FF" w14:paraId="5B705B81" w14:textId="2ED16950">
            <w:pPr>
              <w:pStyle w:val="73R"/>
              <w:rPr>
                <w:rtl/>
              </w:rPr>
            </w:pPr>
            <w:r w:rsidRPr="007C404C">
              <w:rPr>
                <w:rFonts w:hint="cs"/>
                <w:rtl/>
              </w:rPr>
              <w:t>משרד החקלאות</w:t>
            </w:r>
          </w:p>
        </w:tc>
        <w:tc>
          <w:tcPr>
            <w:tcW w:w="1984" w:type="dxa"/>
            <w:shd w:val="clear" w:color="auto" w:fill="F0F8F9"/>
          </w:tcPr>
          <w:p w:rsidR="002903FF" w:rsidP="002903FF" w14:paraId="00733F34" w14:textId="5B081B50">
            <w:pPr>
              <w:pStyle w:val="73R"/>
              <w:rPr>
                <w:rtl/>
              </w:rPr>
            </w:pPr>
            <w:r w:rsidRPr="007C404C">
              <w:rPr>
                <w:rtl/>
              </w:rPr>
              <w:t xml:space="preserve">מספר המדריכים שהקצה משרד החקלאות </w:t>
            </w:r>
            <w:r w:rsidRPr="007C404C">
              <w:rPr>
                <w:rtl/>
              </w:rPr>
              <w:t>לשה"ם</w:t>
            </w:r>
            <w:r w:rsidRPr="007C404C">
              <w:rPr>
                <w:rtl/>
              </w:rPr>
              <w:t xml:space="preserve"> בתחום הגנת הצומח וההסברה לחקלאים על חומרי הדברה פחת מ-17 מדריכים בשנת 2006 </w:t>
            </w:r>
            <w:r>
              <w:rPr>
                <w:rtl/>
              </w:rPr>
              <w:br/>
            </w:r>
            <w:r w:rsidRPr="007C404C">
              <w:rPr>
                <w:rtl/>
              </w:rPr>
              <w:t>ל-8 מדריכים בשנת 2015.</w:t>
            </w:r>
          </w:p>
        </w:tc>
        <w:tc>
          <w:tcPr>
            <w:tcW w:w="584" w:type="dxa"/>
            <w:shd w:val="clear" w:color="auto" w:fill="F0F8F9"/>
          </w:tcPr>
          <w:p w:rsidR="002903FF" w:rsidP="002903FF" w14:paraId="604C7179" w14:textId="7E93B8AC">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-980440</wp:posOffset>
                      </wp:positionH>
                      <wp:positionV relativeFrom="paragraph">
                        <wp:posOffset>513715</wp:posOffset>
                      </wp:positionV>
                      <wp:extent cx="1259460" cy="223520"/>
                      <wp:effectExtent l="12700" t="12700" r="10795" b="17780"/>
                      <wp:wrapNone/>
                      <wp:docPr id="27" name="חץ שמאלה 27"/>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7" o:spid="_x0000_s1041" type="#_x0000_t66" style="width:99.15pt;height:17.6pt;margin-top:40.45pt;margin-left:-77.2pt;mso-height-percent:0;mso-height-relative:margin;mso-width-percent:0;mso-width-relative:margin;mso-wrap-distance-bottom:0;mso-wrap-distance-left:9pt;mso-wrap-distance-right:9pt;mso-wrap-distance-top:0;mso-wrap-style:square;position:absolute;visibility:visible;v-text-anchor:middle;z-index:251725824" adj="1917" fillcolor="#fdf000" strokecolor="#fdf000" strokeweight="2pt"/>
                  </w:pict>
                </mc:Fallback>
              </mc:AlternateContent>
            </w:r>
          </w:p>
        </w:tc>
        <w:tc>
          <w:tcPr>
            <w:tcW w:w="758" w:type="dxa"/>
            <w:shd w:val="clear" w:color="auto" w:fill="F0F8F9"/>
          </w:tcPr>
          <w:p w:rsidR="002903FF" w:rsidP="002903FF" w14:paraId="6FAA2904" w14:textId="4FB45541">
            <w:pPr>
              <w:pStyle w:val="73R"/>
              <w:rPr>
                <w:rtl/>
              </w:rPr>
            </w:pPr>
          </w:p>
        </w:tc>
        <w:tc>
          <w:tcPr>
            <w:tcW w:w="733" w:type="dxa"/>
            <w:shd w:val="clear" w:color="auto" w:fill="F0F8F9"/>
          </w:tcPr>
          <w:p w:rsidR="002903FF" w:rsidP="002903FF" w14:paraId="6DF45FA2" w14:textId="77777777">
            <w:pPr>
              <w:pStyle w:val="73R"/>
              <w:rPr>
                <w:rtl/>
              </w:rPr>
            </w:pPr>
          </w:p>
        </w:tc>
        <w:tc>
          <w:tcPr>
            <w:tcW w:w="685" w:type="dxa"/>
            <w:shd w:val="clear" w:color="auto" w:fill="F0F8F9"/>
          </w:tcPr>
          <w:p w:rsidR="002903FF" w:rsidP="002903FF" w14:paraId="5305BA51" w14:textId="77777777">
            <w:pPr>
              <w:pStyle w:val="73R"/>
              <w:rPr>
                <w:rtl/>
              </w:rPr>
            </w:pPr>
          </w:p>
        </w:tc>
      </w:tr>
      <w:tr w14:paraId="2F3E3E84" w14:textId="77777777" w:rsidTr="00280C1A">
        <w:tblPrEx>
          <w:tblW w:w="7216" w:type="dxa"/>
          <w:tblInd w:w="397" w:type="dxa"/>
          <w:shd w:val="clear" w:color="auto" w:fill="DFECEF"/>
          <w:tblLook w:val="04A0"/>
        </w:tblPrEx>
        <w:tc>
          <w:tcPr>
            <w:tcW w:w="1474" w:type="dxa"/>
            <w:shd w:val="clear" w:color="auto" w:fill="DFECEF"/>
          </w:tcPr>
          <w:p w:rsidR="002903FF" w:rsidP="002903FF" w14:paraId="5C3E8AB2" w14:textId="4C7AC78E">
            <w:pPr>
              <w:pStyle w:val="73R"/>
              <w:rPr>
                <w:rtl/>
              </w:rPr>
            </w:pPr>
            <w:r w:rsidRPr="007C404C">
              <w:rPr>
                <w:rtl/>
              </w:rPr>
              <w:t xml:space="preserve">קנסות </w:t>
            </w:r>
            <w:r w:rsidRPr="007C404C">
              <w:rPr>
                <w:rtl/>
              </w:rPr>
              <w:t>מינהליים</w:t>
            </w:r>
            <w:r w:rsidRPr="007C404C">
              <w:rPr>
                <w:rtl/>
              </w:rPr>
              <w:t xml:space="preserve"> לחקלאים שבתוצרתם נמצאו חריגות בחומרי הדברה</w:t>
            </w:r>
          </w:p>
        </w:tc>
        <w:tc>
          <w:tcPr>
            <w:tcW w:w="998" w:type="dxa"/>
            <w:shd w:val="clear" w:color="auto" w:fill="DFECEF"/>
          </w:tcPr>
          <w:p w:rsidR="002903FF" w:rsidP="002903FF" w14:paraId="665BBD2E" w14:textId="307E317F">
            <w:pPr>
              <w:pStyle w:val="73R"/>
              <w:rPr>
                <w:rtl/>
              </w:rPr>
            </w:pPr>
            <w:r w:rsidRPr="007C404C">
              <w:rPr>
                <w:rtl/>
              </w:rPr>
              <w:t>משרד החקלאות</w:t>
            </w:r>
          </w:p>
        </w:tc>
        <w:tc>
          <w:tcPr>
            <w:tcW w:w="1984" w:type="dxa"/>
            <w:shd w:val="clear" w:color="auto" w:fill="DFECEF"/>
          </w:tcPr>
          <w:p w:rsidR="002903FF" w:rsidP="002903FF" w14:paraId="68758AD7" w14:textId="0BA1C11F">
            <w:pPr>
              <w:pStyle w:val="73R"/>
              <w:rPr>
                <w:rtl/>
              </w:rPr>
            </w:pPr>
            <w:r w:rsidRPr="007C404C">
              <w:rPr>
                <w:rtl/>
              </w:rPr>
              <w:t xml:space="preserve">משרד החקלאות הטיל קנס </w:t>
            </w:r>
            <w:r w:rsidRPr="007C404C">
              <w:rPr>
                <w:rtl/>
              </w:rPr>
              <w:t>מינהלי</w:t>
            </w:r>
            <w:r w:rsidRPr="007C404C">
              <w:rPr>
                <w:rtl/>
              </w:rPr>
              <w:t xml:space="preserve"> על שיעור נמוך (1% בשנת 2014 </w:t>
            </w:r>
            <w:r>
              <w:rPr>
                <w:rtl/>
              </w:rPr>
              <w:br/>
            </w:r>
            <w:r w:rsidRPr="007C404C">
              <w:rPr>
                <w:rtl/>
              </w:rPr>
              <w:t xml:space="preserve">ו-11% בשנת 2015) מהחקלאים שבתוצרתם נמצאו דגימות חריגות. </w:t>
            </w:r>
          </w:p>
        </w:tc>
        <w:tc>
          <w:tcPr>
            <w:tcW w:w="584" w:type="dxa"/>
            <w:shd w:val="clear" w:color="auto" w:fill="DFECEF"/>
          </w:tcPr>
          <w:p w:rsidR="002903FF" w:rsidP="002903FF" w14:paraId="005C40FC" w14:textId="11AD9C42">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-975995</wp:posOffset>
                      </wp:positionH>
                      <wp:positionV relativeFrom="paragraph">
                        <wp:posOffset>342900</wp:posOffset>
                      </wp:positionV>
                      <wp:extent cx="1259460" cy="223520"/>
                      <wp:effectExtent l="12700" t="12700" r="10795" b="17780"/>
                      <wp:wrapNone/>
                      <wp:docPr id="56" name="חץ שמאלה 56"/>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6" o:spid="_x0000_s1042" type="#_x0000_t66" style="width:99.15pt;height:17.6pt;margin-top:27pt;margin-left:-76.85pt;mso-height-percent:0;mso-height-relative:margin;mso-width-percent:0;mso-width-relative:margin;mso-wrap-distance-bottom:0;mso-wrap-distance-left:9pt;mso-wrap-distance-right:9pt;mso-wrap-distance-top:0;mso-wrap-style:square;position:absolute;visibility:visible;v-text-anchor:middle;z-index:251713536" adj="1917" fillcolor="#fdf000" strokecolor="#fdf000" strokeweight="2pt"/>
                  </w:pict>
                </mc:Fallback>
              </mc:AlternateContent>
            </w:r>
          </w:p>
        </w:tc>
        <w:tc>
          <w:tcPr>
            <w:tcW w:w="758" w:type="dxa"/>
            <w:shd w:val="clear" w:color="auto" w:fill="DFECEF"/>
          </w:tcPr>
          <w:p w:rsidR="002903FF" w:rsidP="002903FF" w14:paraId="6E35C615" w14:textId="77777777">
            <w:pPr>
              <w:pStyle w:val="73R"/>
              <w:rPr>
                <w:rtl/>
              </w:rPr>
            </w:pPr>
          </w:p>
        </w:tc>
        <w:tc>
          <w:tcPr>
            <w:tcW w:w="733" w:type="dxa"/>
            <w:shd w:val="clear" w:color="auto" w:fill="DFECEF"/>
          </w:tcPr>
          <w:p w:rsidR="002903FF" w:rsidP="002903FF" w14:paraId="1FFCF8DC" w14:textId="77777777">
            <w:pPr>
              <w:pStyle w:val="73R"/>
              <w:rPr>
                <w:rtl/>
              </w:rPr>
            </w:pPr>
          </w:p>
        </w:tc>
        <w:tc>
          <w:tcPr>
            <w:tcW w:w="685" w:type="dxa"/>
            <w:shd w:val="clear" w:color="auto" w:fill="DFECEF"/>
          </w:tcPr>
          <w:p w:rsidR="002903FF" w:rsidP="002903FF" w14:paraId="46E3E112" w14:textId="77777777">
            <w:pPr>
              <w:pStyle w:val="73R"/>
              <w:rPr>
                <w:rtl/>
              </w:rPr>
            </w:pPr>
          </w:p>
        </w:tc>
      </w:tr>
      <w:tr w14:paraId="1A1DE007" w14:textId="77777777" w:rsidTr="00280C1A">
        <w:tblPrEx>
          <w:tblW w:w="7216" w:type="dxa"/>
          <w:tblInd w:w="397" w:type="dxa"/>
          <w:shd w:val="clear" w:color="auto" w:fill="DFECEF"/>
          <w:tblLook w:val="04A0"/>
        </w:tblPrEx>
        <w:tc>
          <w:tcPr>
            <w:tcW w:w="1474" w:type="dxa"/>
            <w:shd w:val="clear" w:color="auto" w:fill="F0F8F9"/>
          </w:tcPr>
          <w:p w:rsidR="002903FF" w:rsidRPr="00FA2D84" w:rsidP="002903FF" w14:paraId="01F112AB" w14:textId="72596205">
            <w:pPr>
              <w:pStyle w:val="73R"/>
              <w:spacing w:after="240"/>
              <w:rPr>
                <w:spacing w:val="2"/>
                <w:rtl/>
              </w:rPr>
            </w:pPr>
            <w:r w:rsidRPr="007C404C">
              <w:rPr>
                <w:rtl/>
              </w:rPr>
              <w:t xml:space="preserve">קנסות </w:t>
            </w:r>
            <w:r w:rsidRPr="007C404C">
              <w:rPr>
                <w:rtl/>
              </w:rPr>
              <w:t>מינהליים</w:t>
            </w:r>
            <w:r w:rsidRPr="007C404C">
              <w:rPr>
                <w:rtl/>
              </w:rPr>
              <w:t xml:space="preserve"> לחקלאים שבתוצרתם נמצאו חריגות בחומרי הדברה</w:t>
            </w:r>
          </w:p>
        </w:tc>
        <w:tc>
          <w:tcPr>
            <w:tcW w:w="998" w:type="dxa"/>
            <w:shd w:val="clear" w:color="auto" w:fill="F0F8F9"/>
          </w:tcPr>
          <w:p w:rsidR="002903FF" w:rsidP="002903FF" w14:paraId="1865CCE4" w14:textId="5BD2520C">
            <w:pPr>
              <w:pStyle w:val="73R"/>
              <w:spacing w:after="240"/>
              <w:rPr>
                <w:rtl/>
              </w:rPr>
            </w:pPr>
            <w:r w:rsidRPr="007C404C">
              <w:rPr>
                <w:rtl/>
              </w:rPr>
              <w:t>משרד החקלאות</w:t>
            </w:r>
          </w:p>
        </w:tc>
        <w:tc>
          <w:tcPr>
            <w:tcW w:w="1984" w:type="dxa"/>
            <w:shd w:val="clear" w:color="auto" w:fill="F0F8F9"/>
          </w:tcPr>
          <w:p w:rsidR="002903FF" w:rsidP="002903FF" w14:paraId="14720519" w14:textId="29DF38E1">
            <w:pPr>
              <w:pStyle w:val="73R"/>
              <w:spacing w:after="240"/>
              <w:rPr>
                <w:rtl/>
              </w:rPr>
            </w:pPr>
            <w:r w:rsidRPr="007C404C">
              <w:rPr>
                <w:rFonts w:hint="cs"/>
                <w:rtl/>
              </w:rPr>
              <w:t>88%</w:t>
            </w:r>
            <w:r w:rsidRPr="007C404C">
              <w:rPr>
                <w:rtl/>
              </w:rPr>
              <w:t xml:space="preserve"> </w:t>
            </w:r>
            <w:r w:rsidRPr="007C404C">
              <w:rPr>
                <w:rFonts w:hint="cs"/>
                <w:rtl/>
              </w:rPr>
              <w:t>מ</w:t>
            </w:r>
            <w:r w:rsidRPr="007C404C">
              <w:rPr>
                <w:rtl/>
              </w:rPr>
              <w:t>הדגימות שנבדקו במסגרת הסקר בשנים 2010 - 2015</w:t>
            </w:r>
            <w:r w:rsidRPr="007C404C">
              <w:rPr>
                <w:rFonts w:hint="cs"/>
                <w:rtl/>
              </w:rPr>
              <w:t xml:space="preserve"> </w:t>
            </w:r>
            <w:r w:rsidRPr="007C404C">
              <w:rPr>
                <w:rtl/>
              </w:rPr>
              <w:t>אינן נלקחות משדות החקלאים אלא ממקומות אחסון שאליהם נשלחות הסחורות לאחר הקטיף</w:t>
            </w:r>
            <w:r w:rsidRPr="007C404C">
              <w:rPr>
                <w:rFonts w:hint="cs"/>
                <w:rtl/>
              </w:rPr>
              <w:t>,</w:t>
            </w:r>
            <w:r w:rsidRPr="007C404C">
              <w:rPr>
                <w:rtl/>
              </w:rPr>
              <w:t xml:space="preserve"> דבר שגרם לקושי לבסס ראיות לצורך הטלת קנס.</w:t>
            </w:r>
          </w:p>
        </w:tc>
        <w:tc>
          <w:tcPr>
            <w:tcW w:w="584" w:type="dxa"/>
            <w:shd w:val="clear" w:color="auto" w:fill="F0F8F9"/>
          </w:tcPr>
          <w:p w:rsidR="002903FF" w:rsidP="002903FF" w14:paraId="753A5863" w14:textId="59A020D5">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-981710</wp:posOffset>
                      </wp:positionH>
                      <wp:positionV relativeFrom="paragraph">
                        <wp:posOffset>629285</wp:posOffset>
                      </wp:positionV>
                      <wp:extent cx="1259460" cy="223520"/>
                      <wp:effectExtent l="12700" t="12700" r="10795" b="17780"/>
                      <wp:wrapNone/>
                      <wp:docPr id="28" name="חץ שמאלה 28"/>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8" o:spid="_x0000_s1043" type="#_x0000_t66" style="width:99.15pt;height:17.6pt;margin-top:49.55pt;margin-left:-77.3pt;mso-height-percent:0;mso-height-relative:margin;mso-width-percent:0;mso-width-relative:margin;mso-wrap-distance-bottom:0;mso-wrap-distance-left:9pt;mso-wrap-distance-right:9pt;mso-wrap-distance-top:0;mso-wrap-style:square;position:absolute;visibility:visible;v-text-anchor:middle;z-index:251727872" adj="1917" fillcolor="#fdf000" strokecolor="#fdf000" strokeweight="2pt"/>
                  </w:pict>
                </mc:Fallback>
              </mc:AlternateContent>
            </w:r>
          </w:p>
        </w:tc>
        <w:tc>
          <w:tcPr>
            <w:tcW w:w="758" w:type="dxa"/>
            <w:shd w:val="clear" w:color="auto" w:fill="F0F8F9"/>
          </w:tcPr>
          <w:p w:rsidR="002903FF" w:rsidP="002903FF" w14:paraId="5A5DB2AB" w14:textId="77777777">
            <w:pPr>
              <w:pStyle w:val="73R"/>
              <w:rPr>
                <w:rtl/>
              </w:rPr>
            </w:pPr>
          </w:p>
        </w:tc>
        <w:tc>
          <w:tcPr>
            <w:tcW w:w="733" w:type="dxa"/>
            <w:shd w:val="clear" w:color="auto" w:fill="F0F8F9"/>
          </w:tcPr>
          <w:p w:rsidR="002903FF" w:rsidP="002903FF" w14:paraId="579C28C1" w14:textId="77777777">
            <w:pPr>
              <w:pStyle w:val="73R"/>
              <w:rPr>
                <w:rtl/>
              </w:rPr>
            </w:pPr>
          </w:p>
        </w:tc>
        <w:tc>
          <w:tcPr>
            <w:tcW w:w="685" w:type="dxa"/>
            <w:shd w:val="clear" w:color="auto" w:fill="F0F8F9"/>
          </w:tcPr>
          <w:p w:rsidR="002903FF" w:rsidP="002903FF" w14:paraId="1CD45DC4" w14:textId="77777777">
            <w:pPr>
              <w:pStyle w:val="73R"/>
              <w:rPr>
                <w:rtl/>
              </w:rPr>
            </w:pPr>
          </w:p>
        </w:tc>
      </w:tr>
      <w:tr w14:paraId="02B6CD22" w14:textId="77777777" w:rsidTr="00280C1A">
        <w:tblPrEx>
          <w:tblW w:w="7216" w:type="dxa"/>
          <w:tblInd w:w="397" w:type="dxa"/>
          <w:shd w:val="clear" w:color="auto" w:fill="DFECEF"/>
          <w:tblLook w:val="04A0"/>
        </w:tblPrEx>
        <w:tc>
          <w:tcPr>
            <w:tcW w:w="1474" w:type="dxa"/>
            <w:shd w:val="clear" w:color="auto" w:fill="DFECEF"/>
          </w:tcPr>
          <w:p w:rsidR="002903FF" w:rsidP="002903FF" w14:paraId="07282C63" w14:textId="58BE897B">
            <w:pPr>
              <w:pStyle w:val="73R"/>
              <w:spacing w:after="240"/>
              <w:rPr>
                <w:rtl/>
              </w:rPr>
            </w:pPr>
            <w:r w:rsidRPr="007C404C">
              <w:rPr>
                <w:rtl/>
              </w:rPr>
              <w:t>שמירה על בטיחות העובדים העוסקים בהדברה חקלאית ועל סביבתם</w:t>
            </w:r>
          </w:p>
        </w:tc>
        <w:tc>
          <w:tcPr>
            <w:tcW w:w="998" w:type="dxa"/>
            <w:shd w:val="clear" w:color="auto" w:fill="DFECEF"/>
          </w:tcPr>
          <w:p w:rsidR="002903FF" w:rsidP="002903FF" w14:paraId="2B3B7C27" w14:textId="2AF51375">
            <w:pPr>
              <w:pStyle w:val="73R"/>
              <w:spacing w:after="240"/>
              <w:rPr>
                <w:rtl/>
              </w:rPr>
            </w:pPr>
            <w:r w:rsidRPr="007C404C">
              <w:rPr>
                <w:rFonts w:hint="cs"/>
                <w:rtl/>
              </w:rPr>
              <w:t>מינהל</w:t>
            </w:r>
            <w:r w:rsidRPr="007C404C">
              <w:rPr>
                <w:rFonts w:hint="cs"/>
                <w:rtl/>
              </w:rPr>
              <w:t xml:space="preserve"> הבטיחות והבריאות התעסוקתית</w:t>
            </w:r>
          </w:p>
        </w:tc>
        <w:tc>
          <w:tcPr>
            <w:tcW w:w="1984" w:type="dxa"/>
            <w:shd w:val="clear" w:color="auto" w:fill="DFECEF"/>
          </w:tcPr>
          <w:p w:rsidR="002903FF" w:rsidP="002903FF" w14:paraId="2416A1C3" w14:textId="48FE01DF">
            <w:pPr>
              <w:pStyle w:val="73R"/>
              <w:spacing w:after="240"/>
              <w:rPr>
                <w:rtl/>
              </w:rPr>
            </w:pPr>
            <w:r w:rsidRPr="007C404C">
              <w:rPr>
                <w:rtl/>
              </w:rPr>
              <w:t xml:space="preserve">בשנים 2013 - 2015 הועסקו בממוצע כ-74,200 עובדים בחקלאות בישראל. בשנים אלה ביצעו מפקחי </w:t>
            </w:r>
            <w:r w:rsidRPr="007C404C">
              <w:rPr>
                <w:rtl/>
              </w:rPr>
              <w:t>מינהל</w:t>
            </w:r>
            <w:r w:rsidRPr="007C404C">
              <w:rPr>
                <w:rtl/>
              </w:rPr>
              <w:t xml:space="preserve"> הבטיחות כ-1,050 ביקורי פיקוח לבחינת תנאי העסקתם של כ-1,500 עובדים, שהם כ-2% מכלל העובדים בחקלאות.</w:t>
            </w:r>
          </w:p>
        </w:tc>
        <w:tc>
          <w:tcPr>
            <w:tcW w:w="584" w:type="dxa"/>
            <w:shd w:val="clear" w:color="auto" w:fill="DFECEF"/>
          </w:tcPr>
          <w:p w:rsidR="002903FF" w:rsidP="002903FF" w14:paraId="13487528" w14:textId="5DBCF7BC">
            <w:pPr>
              <w:pStyle w:val="73R"/>
              <w:rPr>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-981075</wp:posOffset>
                      </wp:positionH>
                      <wp:positionV relativeFrom="paragraph">
                        <wp:posOffset>622279</wp:posOffset>
                      </wp:positionV>
                      <wp:extent cx="1259460" cy="223520"/>
                      <wp:effectExtent l="12700" t="12700" r="10795" b="17780"/>
                      <wp:wrapNone/>
                      <wp:docPr id="57" name="חץ שמאלה 57"/>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4" type="#_x0000_t66" style="width:99.15pt;height:17.6pt;margin-top:49pt;margin-left:-77.25pt;mso-height-percent:0;mso-height-relative:margin;mso-width-percent:0;mso-width-relative:margin;mso-wrap-distance-bottom:0;mso-wrap-distance-left:9pt;mso-wrap-distance-right:9pt;mso-wrap-distance-top:0;mso-wrap-style:square;position:absolute;visibility:visible;v-text-anchor:middle;z-index:251715584" adj="1917" fillcolor="#fdf000" strokecolor="#fdf000" strokeweight="2pt"/>
                  </w:pict>
                </mc:Fallback>
              </mc:AlternateContent>
            </w:r>
          </w:p>
        </w:tc>
        <w:tc>
          <w:tcPr>
            <w:tcW w:w="758" w:type="dxa"/>
            <w:shd w:val="clear" w:color="auto" w:fill="DFECEF"/>
          </w:tcPr>
          <w:p w:rsidR="002903FF" w:rsidP="002903FF" w14:paraId="5DC345AA" w14:textId="2DD9F356">
            <w:pPr>
              <w:pStyle w:val="73R"/>
              <w:rPr>
                <w:rtl/>
              </w:rPr>
            </w:pPr>
          </w:p>
        </w:tc>
        <w:tc>
          <w:tcPr>
            <w:tcW w:w="733" w:type="dxa"/>
            <w:shd w:val="clear" w:color="auto" w:fill="DFECEF"/>
          </w:tcPr>
          <w:p w:rsidR="002903FF" w:rsidP="002903FF" w14:paraId="27546533" w14:textId="77777777">
            <w:pPr>
              <w:pStyle w:val="73R"/>
              <w:rPr>
                <w:rtl/>
              </w:rPr>
            </w:pPr>
          </w:p>
        </w:tc>
        <w:tc>
          <w:tcPr>
            <w:tcW w:w="685" w:type="dxa"/>
            <w:shd w:val="clear" w:color="auto" w:fill="DFECEF"/>
          </w:tcPr>
          <w:p w:rsidR="002903FF" w:rsidP="002903FF" w14:paraId="6BBB1238" w14:textId="77777777">
            <w:pPr>
              <w:pStyle w:val="73R"/>
              <w:rPr>
                <w:rtl/>
              </w:rPr>
            </w:pPr>
          </w:p>
        </w:tc>
      </w:tr>
      <w:tr w14:paraId="0AE279D8" w14:textId="77777777" w:rsidTr="00280C1A">
        <w:tblPrEx>
          <w:tblW w:w="7216" w:type="dxa"/>
          <w:tblInd w:w="397" w:type="dxa"/>
          <w:shd w:val="clear" w:color="auto" w:fill="DFECEF"/>
          <w:tblLook w:val="04A0"/>
        </w:tblPrEx>
        <w:tc>
          <w:tcPr>
            <w:tcW w:w="1474" w:type="dxa"/>
            <w:shd w:val="clear" w:color="auto" w:fill="F0F8F9"/>
          </w:tcPr>
          <w:p w:rsidR="002903FF" w:rsidP="002903FF" w14:paraId="39E83C49" w14:textId="6F53ED73">
            <w:pPr>
              <w:pStyle w:val="73R"/>
              <w:spacing w:after="240"/>
              <w:rPr>
                <w:rtl/>
              </w:rPr>
            </w:pPr>
            <w:r w:rsidRPr="007C404C">
              <w:rPr>
                <w:rtl/>
              </w:rPr>
              <w:t>שימוש בישראל בחומרי הדברה שנאסרו או הוגבלו לשימוש במדינות באיחוד האירופי ובארצות הברית</w:t>
            </w:r>
          </w:p>
        </w:tc>
        <w:tc>
          <w:tcPr>
            <w:tcW w:w="998" w:type="dxa"/>
            <w:shd w:val="clear" w:color="auto" w:fill="F0F8F9"/>
          </w:tcPr>
          <w:p w:rsidR="002903FF" w:rsidP="002903FF" w14:paraId="1D5D996F" w14:textId="21F0C867">
            <w:pPr>
              <w:pStyle w:val="73R"/>
              <w:spacing w:after="240"/>
              <w:rPr>
                <w:rtl/>
              </w:rPr>
            </w:pPr>
            <w:r w:rsidRPr="007C404C">
              <w:rPr>
                <w:rFonts w:hint="cs"/>
                <w:rtl/>
              </w:rPr>
              <w:t>משרדי החקלאות והבריאות</w:t>
            </w:r>
          </w:p>
        </w:tc>
        <w:tc>
          <w:tcPr>
            <w:tcW w:w="1984" w:type="dxa"/>
            <w:shd w:val="clear" w:color="auto" w:fill="F0F8F9"/>
          </w:tcPr>
          <w:p w:rsidR="002903FF" w:rsidP="002903FF" w14:paraId="2AD40ACC" w14:textId="432B7BBD">
            <w:pPr>
              <w:pStyle w:val="73R"/>
              <w:spacing w:after="240"/>
              <w:rPr>
                <w:rtl/>
              </w:rPr>
            </w:pPr>
            <w:r w:rsidRPr="007C404C">
              <w:rPr>
                <w:rtl/>
              </w:rPr>
              <w:t>הציבור בישראל נחשף במשך שנים לחומרי הדברה בחקלאות אשר נאסרו לשימוש במדינות באירופה</w:t>
            </w:r>
            <w:r w:rsidRPr="007C404C">
              <w:rPr>
                <w:rFonts w:hint="cs"/>
                <w:rtl/>
              </w:rPr>
              <w:t xml:space="preserve"> ושהשימוש בהם הוגבל ולאחר מכן נאסר גם בארצות הברית</w:t>
            </w:r>
            <w:r w:rsidRPr="007C404C">
              <w:rPr>
                <w:rtl/>
              </w:rPr>
              <w:t>.</w:t>
            </w:r>
          </w:p>
        </w:tc>
        <w:tc>
          <w:tcPr>
            <w:tcW w:w="584" w:type="dxa"/>
            <w:shd w:val="clear" w:color="auto" w:fill="F0F8F9"/>
          </w:tcPr>
          <w:p w:rsidR="002903FF" w:rsidP="002903FF" w14:paraId="23AEF4ED" w14:textId="5187ED8B">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-553085</wp:posOffset>
                      </wp:positionH>
                      <wp:positionV relativeFrom="paragraph">
                        <wp:posOffset>368300</wp:posOffset>
                      </wp:positionV>
                      <wp:extent cx="831850" cy="223520"/>
                      <wp:effectExtent l="12700" t="12700" r="19050" b="17780"/>
                      <wp:wrapNone/>
                      <wp:docPr id="35" name="חץ שמאלה 35"/>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5" o:spid="_x0000_s1045" type="#_x0000_t66" style="width:65.5pt;height:17.6pt;margin-top:29pt;margin-left:-43.55pt;mso-height-percent:0;mso-height-relative:margin;mso-width-percent:0;mso-width-relative:margin;mso-wrap-distance-bottom:0;mso-wrap-distance-left:9pt;mso-wrap-distance-right:9pt;mso-wrap-distance-top:0;mso-wrap-style:square;position:absolute;visibility:visible;v-text-anchor:middle;z-index:251717632" adj="2902" fillcolor="#ffc002" strokecolor="#ffc002" strokeweight="2pt"/>
                  </w:pict>
                </mc:Fallback>
              </mc:AlternateContent>
            </w:r>
          </w:p>
        </w:tc>
        <w:tc>
          <w:tcPr>
            <w:tcW w:w="758" w:type="dxa"/>
            <w:shd w:val="clear" w:color="auto" w:fill="F0F8F9"/>
          </w:tcPr>
          <w:p w:rsidR="002903FF" w:rsidP="002903FF" w14:paraId="09F6E026" w14:textId="35CC3D62">
            <w:pPr>
              <w:pStyle w:val="73R"/>
              <w:rPr>
                <w:rtl/>
              </w:rPr>
            </w:pPr>
          </w:p>
        </w:tc>
        <w:tc>
          <w:tcPr>
            <w:tcW w:w="733" w:type="dxa"/>
            <w:shd w:val="clear" w:color="auto" w:fill="F0F8F9"/>
          </w:tcPr>
          <w:p w:rsidR="002903FF" w:rsidP="002903FF" w14:paraId="5F01C02F" w14:textId="77777777">
            <w:pPr>
              <w:pStyle w:val="73R"/>
              <w:rPr>
                <w:rtl/>
              </w:rPr>
            </w:pPr>
          </w:p>
        </w:tc>
        <w:tc>
          <w:tcPr>
            <w:tcW w:w="685" w:type="dxa"/>
            <w:shd w:val="clear" w:color="auto" w:fill="F0F8F9"/>
          </w:tcPr>
          <w:p w:rsidR="002903FF" w:rsidP="002903FF" w14:paraId="6136B59F" w14:textId="77777777">
            <w:pPr>
              <w:pStyle w:val="73R"/>
              <w:rPr>
                <w:rtl/>
              </w:rPr>
            </w:pPr>
          </w:p>
        </w:tc>
      </w:tr>
      <w:tr w14:paraId="33BFC8D3" w14:textId="77777777" w:rsidTr="00280C1A">
        <w:tblPrEx>
          <w:tblW w:w="7216" w:type="dxa"/>
          <w:tblInd w:w="397" w:type="dxa"/>
          <w:shd w:val="clear" w:color="auto" w:fill="DFECEF"/>
          <w:tblLook w:val="04A0"/>
        </w:tblPrEx>
        <w:tc>
          <w:tcPr>
            <w:tcW w:w="1474" w:type="dxa"/>
            <w:shd w:val="clear" w:color="auto" w:fill="DFECEF"/>
          </w:tcPr>
          <w:p w:rsidR="002903FF" w:rsidP="002903FF" w14:paraId="2D690838" w14:textId="2F8466B6">
            <w:pPr>
              <w:pStyle w:val="73R"/>
              <w:spacing w:before="200" w:after="180"/>
              <w:rPr>
                <w:rtl/>
              </w:rPr>
            </w:pPr>
            <w:r w:rsidRPr="007C404C">
              <w:rPr>
                <w:rtl/>
              </w:rPr>
              <w:t>חריגות בולטות של שאריות חומרי הדברה בירקות ובפירות</w:t>
            </w:r>
          </w:p>
        </w:tc>
        <w:tc>
          <w:tcPr>
            <w:tcW w:w="998" w:type="dxa"/>
            <w:shd w:val="clear" w:color="auto" w:fill="DFECEF"/>
          </w:tcPr>
          <w:p w:rsidR="002903FF" w:rsidP="002903FF" w14:paraId="316D2163" w14:textId="12FA8033">
            <w:pPr>
              <w:pStyle w:val="73R"/>
              <w:spacing w:before="200" w:after="180"/>
              <w:rPr>
                <w:rtl/>
              </w:rPr>
            </w:pPr>
            <w:r w:rsidRPr="007C404C">
              <w:rPr>
                <w:rFonts w:hint="cs"/>
                <w:rtl/>
              </w:rPr>
              <w:t>משרדי החקלאות והבריאות</w:t>
            </w:r>
          </w:p>
        </w:tc>
        <w:tc>
          <w:tcPr>
            <w:tcW w:w="1984" w:type="dxa"/>
            <w:shd w:val="clear" w:color="auto" w:fill="DFECEF"/>
          </w:tcPr>
          <w:p w:rsidR="002903FF" w:rsidRPr="00FA2D84" w:rsidP="002903FF" w14:paraId="42A6B306" w14:textId="498B2E2F">
            <w:pPr>
              <w:pStyle w:val="73R"/>
              <w:spacing w:before="200" w:after="180"/>
              <w:rPr>
                <w:spacing w:val="2"/>
                <w:rtl/>
              </w:rPr>
            </w:pPr>
            <w:r w:rsidRPr="007C404C">
              <w:rPr>
                <w:rtl/>
              </w:rPr>
              <w:t>על המשרדים להכין תוכנית פעולה שבה יוצבו יעדים כמותיים להפחתת שיעורי החריגות ברמת השאריות בפירות ובירקות.</w:t>
            </w:r>
          </w:p>
        </w:tc>
        <w:tc>
          <w:tcPr>
            <w:tcW w:w="584" w:type="dxa"/>
            <w:shd w:val="clear" w:color="auto" w:fill="DFECEF"/>
          </w:tcPr>
          <w:p w:rsidR="002903FF" w:rsidP="002903FF" w14:paraId="102EC1C7" w14:textId="2776FC0D">
            <w:pPr>
              <w:pStyle w:val="73R"/>
              <w:spacing w:before="200" w:after="180"/>
              <w:rPr>
                <w:rtl/>
              </w:rPr>
            </w:pPr>
          </w:p>
        </w:tc>
        <w:tc>
          <w:tcPr>
            <w:tcW w:w="758" w:type="dxa"/>
            <w:shd w:val="clear" w:color="auto" w:fill="DFECEF"/>
          </w:tcPr>
          <w:p w:rsidR="002903FF" w:rsidP="002903FF" w14:paraId="6CCCA58A" w14:textId="629742AC">
            <w:pPr>
              <w:pStyle w:val="73R"/>
              <w:spacing w:before="200" w:after="180"/>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-66169</wp:posOffset>
                      </wp:positionH>
                      <wp:positionV relativeFrom="paragraph">
                        <wp:posOffset>535305</wp:posOffset>
                      </wp:positionV>
                      <wp:extent cx="831850" cy="223520"/>
                      <wp:effectExtent l="12700" t="12700" r="19050" b="17780"/>
                      <wp:wrapNone/>
                      <wp:docPr id="30" name="חץ שמאלה 30"/>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0" o:spid="_x0000_s1046" type="#_x0000_t66" style="width:65.5pt;height:17.6pt;margin-top:42.15pt;margin-left:-5.2pt;mso-height-percent:0;mso-height-relative:margin;mso-width-percent:0;mso-width-relative:margin;mso-wrap-distance-bottom:0;mso-wrap-distance-left:9pt;mso-wrap-distance-right:9pt;mso-wrap-distance-top:0;mso-wrap-style:square;position:absolute;visibility:visible;v-text-anchor:middle;z-index:251729920" adj="2902" fillcolor="#ffc002" strokecolor="#ffc002" strokeweight="2pt"/>
                  </w:pict>
                </mc:Fallback>
              </mc:AlternateContent>
            </w:r>
          </w:p>
        </w:tc>
        <w:tc>
          <w:tcPr>
            <w:tcW w:w="733" w:type="dxa"/>
            <w:shd w:val="clear" w:color="auto" w:fill="DFECEF"/>
          </w:tcPr>
          <w:p w:rsidR="002903FF" w:rsidP="002903FF" w14:paraId="01F78C75" w14:textId="77777777">
            <w:pPr>
              <w:pStyle w:val="73R"/>
              <w:spacing w:before="200" w:after="180"/>
              <w:rPr>
                <w:rtl/>
              </w:rPr>
            </w:pPr>
          </w:p>
        </w:tc>
        <w:tc>
          <w:tcPr>
            <w:tcW w:w="685" w:type="dxa"/>
            <w:shd w:val="clear" w:color="auto" w:fill="DFECEF"/>
          </w:tcPr>
          <w:p w:rsidR="002903FF" w:rsidP="002903FF" w14:paraId="10D41895" w14:textId="77777777">
            <w:pPr>
              <w:pStyle w:val="73R"/>
              <w:spacing w:before="200" w:after="180"/>
              <w:rPr>
                <w:rtl/>
              </w:rPr>
            </w:pPr>
          </w:p>
        </w:tc>
      </w:tr>
      <w:tr w14:paraId="40696D92" w14:textId="77777777" w:rsidTr="00280C1A">
        <w:tblPrEx>
          <w:tblW w:w="7216" w:type="dxa"/>
          <w:tblInd w:w="397" w:type="dxa"/>
          <w:shd w:val="clear" w:color="auto" w:fill="DFECEF"/>
          <w:tblLook w:val="04A0"/>
        </w:tblPrEx>
        <w:tc>
          <w:tcPr>
            <w:tcW w:w="1474" w:type="dxa"/>
            <w:shd w:val="clear" w:color="auto" w:fill="F0F8F9"/>
          </w:tcPr>
          <w:p w:rsidR="002903FF" w:rsidP="002903FF" w14:paraId="5F881613" w14:textId="5D07BEE6">
            <w:pPr>
              <w:pStyle w:val="73R"/>
              <w:spacing w:before="200" w:after="180"/>
              <w:rPr>
                <w:rtl/>
              </w:rPr>
            </w:pPr>
            <w:r w:rsidRPr="007C404C">
              <w:rPr>
                <w:rtl/>
              </w:rPr>
              <w:t>משאבים שהקצה משרד החקלאות להדרכת חקלאים ולתמיכה במיזמים להפחתת השימוש בחומרי הדברה</w:t>
            </w:r>
          </w:p>
        </w:tc>
        <w:tc>
          <w:tcPr>
            <w:tcW w:w="998" w:type="dxa"/>
            <w:shd w:val="clear" w:color="auto" w:fill="F0F8F9"/>
          </w:tcPr>
          <w:p w:rsidR="002903FF" w:rsidP="002903FF" w14:paraId="02C3C56D" w14:textId="097823A8">
            <w:pPr>
              <w:pStyle w:val="73R"/>
              <w:spacing w:before="200" w:after="180"/>
              <w:rPr>
                <w:rtl/>
              </w:rPr>
            </w:pPr>
            <w:r w:rsidRPr="007C404C">
              <w:rPr>
                <w:rFonts w:hint="cs"/>
                <w:rtl/>
              </w:rPr>
              <w:t>משרד החקלאות</w:t>
            </w:r>
          </w:p>
        </w:tc>
        <w:tc>
          <w:tcPr>
            <w:tcW w:w="1984" w:type="dxa"/>
            <w:shd w:val="clear" w:color="auto" w:fill="F0F8F9"/>
          </w:tcPr>
          <w:p w:rsidR="002903FF" w:rsidP="002903FF" w14:paraId="2B799701" w14:textId="5375BD1B">
            <w:pPr>
              <w:pStyle w:val="73R"/>
              <w:spacing w:before="200" w:after="180"/>
              <w:rPr>
                <w:rtl/>
              </w:rPr>
            </w:pPr>
            <w:r w:rsidRPr="007C404C">
              <w:rPr>
                <w:rtl/>
              </w:rPr>
              <w:t>בשנים 2012 - 2016 הפחית משרד החקלאות ב-65% את הסכום הכולל שהקצה לתמיכות במיזמי הדברה משולבת, מ-2 מיליון ש"ח בשנת 2012 ל-700,000 ש"ח בכל אחת מהשנים 2015 ו-2016.</w:t>
            </w:r>
          </w:p>
        </w:tc>
        <w:tc>
          <w:tcPr>
            <w:tcW w:w="584" w:type="dxa"/>
            <w:shd w:val="clear" w:color="auto" w:fill="F0F8F9"/>
          </w:tcPr>
          <w:p w:rsidR="002903FF" w:rsidP="002903FF" w14:paraId="72A2C1E0" w14:textId="7F3A28B2">
            <w:pPr>
              <w:pStyle w:val="73R"/>
              <w:spacing w:before="200" w:after="180"/>
              <w:rPr>
                <w:rtl/>
              </w:rPr>
            </w:pPr>
          </w:p>
        </w:tc>
        <w:tc>
          <w:tcPr>
            <w:tcW w:w="758" w:type="dxa"/>
            <w:shd w:val="clear" w:color="auto" w:fill="F0F8F9"/>
          </w:tcPr>
          <w:p w:rsidR="002903FF" w:rsidP="002903FF" w14:paraId="68F4AE47" w14:textId="0AFA44C6">
            <w:pPr>
              <w:pStyle w:val="73R"/>
              <w:spacing w:before="200" w:after="180"/>
              <w:rPr>
                <w:rtl/>
              </w:rPr>
            </w:pPr>
            <w:r w:rsidRPr="00973C85">
              <w:rPr>
                <w:noProof/>
                <w:rtl/>
              </w:rPr>
              <mc:AlternateContent>
                <mc:Choice Requires="wps">
                  <w:drawing>
                    <wp:anchor distT="0" distB="0" distL="114300" distR="114300" simplePos="0" relativeHeight="251730944" behindDoc="0" locked="0" layoutInCell="1" allowOverlap="1">
                      <wp:simplePos x="0" y="0"/>
                      <wp:positionH relativeFrom="column">
                        <wp:posOffset>-67310</wp:posOffset>
                      </wp:positionH>
                      <wp:positionV relativeFrom="paragraph">
                        <wp:posOffset>575945</wp:posOffset>
                      </wp:positionV>
                      <wp:extent cx="831850" cy="223520"/>
                      <wp:effectExtent l="12700" t="12700" r="19050" b="17780"/>
                      <wp:wrapNone/>
                      <wp:docPr id="33" name="חץ שמאלה 33"/>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3" o:spid="_x0000_s1047" type="#_x0000_t66" style="width:65.5pt;height:17.6pt;margin-top:45.35pt;margin-left:-5.3pt;mso-height-percent:0;mso-height-relative:margin;mso-width-percent:0;mso-width-relative:margin;mso-wrap-distance-bottom:0;mso-wrap-distance-left:9pt;mso-wrap-distance-right:9pt;mso-wrap-distance-top:0;mso-wrap-style:square;position:absolute;visibility:visible;v-text-anchor:middle;z-index:251731968" adj="2902" fillcolor="#ffc002" strokecolor="#ffc002" strokeweight="2pt"/>
                  </w:pict>
                </mc:Fallback>
              </mc:AlternateContent>
            </w:r>
            <w:r w:rsidRPr="00973C85">
              <w:rPr>
                <w:noProof/>
                <w:rtl/>
              </w:rPr>
              <mc:AlternateContent>
                <mc:Choice Requires="wps">
                  <w:drawing>
                    <wp:anchor distT="0" distB="0" distL="114300" distR="114300" simplePos="0" relativeHeight="251732992" behindDoc="0" locked="0" layoutInCell="1" allowOverlap="1">
                      <wp:simplePos x="0" y="0"/>
                      <wp:positionH relativeFrom="column">
                        <wp:posOffset>-67310</wp:posOffset>
                      </wp:positionH>
                      <wp:positionV relativeFrom="paragraph">
                        <wp:posOffset>1906905</wp:posOffset>
                      </wp:positionV>
                      <wp:extent cx="831850" cy="223520"/>
                      <wp:effectExtent l="12700" t="12700" r="19050" b="17780"/>
                      <wp:wrapNone/>
                      <wp:docPr id="36" name="חץ שמאלה 36"/>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6" o:spid="_x0000_s1048" type="#_x0000_t66" style="width:65.5pt;height:17.6pt;margin-top:150.15pt;margin-left:-5.3pt;mso-height-percent:0;mso-height-relative:margin;mso-width-percent:0;mso-width-relative:margin;mso-wrap-distance-bottom:0;mso-wrap-distance-left:9pt;mso-wrap-distance-right:9pt;mso-wrap-distance-top:0;mso-wrap-style:square;position:absolute;visibility:visible;v-text-anchor:middle;z-index:251734016" adj="2902" fillcolor="#ffc002" strokecolor="#ffc002" strokeweight="2pt"/>
                  </w:pict>
                </mc:Fallback>
              </mc:AlternateContent>
            </w:r>
          </w:p>
        </w:tc>
        <w:tc>
          <w:tcPr>
            <w:tcW w:w="733" w:type="dxa"/>
            <w:shd w:val="clear" w:color="auto" w:fill="F0F8F9"/>
          </w:tcPr>
          <w:p w:rsidR="002903FF" w:rsidP="002903FF" w14:paraId="0DCEB608" w14:textId="77777777">
            <w:pPr>
              <w:pStyle w:val="73R"/>
              <w:spacing w:before="200" w:after="180"/>
              <w:rPr>
                <w:rtl/>
              </w:rPr>
            </w:pPr>
          </w:p>
        </w:tc>
        <w:tc>
          <w:tcPr>
            <w:tcW w:w="685" w:type="dxa"/>
            <w:shd w:val="clear" w:color="auto" w:fill="F0F8F9"/>
          </w:tcPr>
          <w:p w:rsidR="002903FF" w:rsidP="002903FF" w14:paraId="4E2A1B62" w14:textId="77777777">
            <w:pPr>
              <w:pStyle w:val="73R"/>
              <w:spacing w:before="200" w:after="180"/>
              <w:rPr>
                <w:rtl/>
              </w:rPr>
            </w:pPr>
          </w:p>
        </w:tc>
      </w:tr>
      <w:tr w14:paraId="1788DE7B" w14:textId="77777777" w:rsidTr="00280C1A">
        <w:tblPrEx>
          <w:tblW w:w="7216" w:type="dxa"/>
          <w:tblInd w:w="397" w:type="dxa"/>
          <w:shd w:val="clear" w:color="auto" w:fill="DFECEF"/>
          <w:tblLook w:val="04A0"/>
        </w:tblPrEx>
        <w:tc>
          <w:tcPr>
            <w:tcW w:w="1474" w:type="dxa"/>
            <w:shd w:val="clear" w:color="auto" w:fill="DFECEF"/>
          </w:tcPr>
          <w:p w:rsidR="002903FF" w:rsidP="002903FF" w14:paraId="279D5441" w14:textId="6CBC5FE2">
            <w:pPr>
              <w:pStyle w:val="73R"/>
              <w:spacing w:before="200" w:after="180"/>
              <w:rPr>
                <w:rtl/>
              </w:rPr>
            </w:pPr>
            <w:r w:rsidRPr="007C404C">
              <w:rPr>
                <w:rtl/>
              </w:rPr>
              <w:t>שמירה על בטיחות העובדים העוסקים בהדברה חקלאית ועל סביבתם</w:t>
            </w:r>
            <w:r w:rsidRPr="007C404C">
              <w:rPr>
                <w:rtl/>
              </w:rPr>
              <w:tab/>
            </w:r>
          </w:p>
        </w:tc>
        <w:tc>
          <w:tcPr>
            <w:tcW w:w="998" w:type="dxa"/>
            <w:shd w:val="clear" w:color="auto" w:fill="DFECEF"/>
          </w:tcPr>
          <w:p w:rsidR="002903FF" w:rsidP="002903FF" w14:paraId="59B60FC3" w14:textId="4150D3C6">
            <w:pPr>
              <w:pStyle w:val="73R"/>
              <w:spacing w:before="200" w:after="180"/>
              <w:rPr>
                <w:rtl/>
              </w:rPr>
            </w:pPr>
            <w:r w:rsidRPr="007C404C">
              <w:rPr>
                <w:rtl/>
              </w:rPr>
              <w:t xml:space="preserve">משרד החקלאות, </w:t>
            </w:r>
            <w:r w:rsidRPr="007C404C">
              <w:rPr>
                <w:rtl/>
              </w:rPr>
              <w:t>מינהל</w:t>
            </w:r>
            <w:r w:rsidRPr="007C404C">
              <w:rPr>
                <w:rtl/>
              </w:rPr>
              <w:t xml:space="preserve"> הבטיחות והבריאות התעסוקתית</w:t>
            </w:r>
            <w:r w:rsidRPr="007C404C">
              <w:rPr>
                <w:rFonts w:hint="cs"/>
                <w:rtl/>
              </w:rPr>
              <w:t xml:space="preserve"> </w:t>
            </w:r>
            <w:r w:rsidRPr="007C404C">
              <w:rPr>
                <w:rtl/>
              </w:rPr>
              <w:t>ורשות האוכלוסין</w:t>
            </w:r>
            <w:r w:rsidRPr="007C404C">
              <w:rPr>
                <w:rFonts w:hint="cs"/>
                <w:rtl/>
              </w:rPr>
              <w:t xml:space="preserve"> וההגירה</w:t>
            </w:r>
          </w:p>
        </w:tc>
        <w:tc>
          <w:tcPr>
            <w:tcW w:w="1984" w:type="dxa"/>
            <w:shd w:val="clear" w:color="auto" w:fill="DFECEF"/>
          </w:tcPr>
          <w:p w:rsidR="002903FF" w:rsidP="002903FF" w14:paraId="388796FD" w14:textId="2CA55B93">
            <w:pPr>
              <w:pStyle w:val="73R"/>
              <w:spacing w:before="200" w:after="180"/>
              <w:rPr>
                <w:rtl/>
              </w:rPr>
            </w:pPr>
            <w:r w:rsidRPr="007C404C">
              <w:rPr>
                <w:rtl/>
              </w:rPr>
              <w:t>עלה קושי לבצע אכיפה אפקטיבית בחקלאות נוכח ארגז הכלים המצומצם שבידי המפקחים</w:t>
            </w:r>
            <w:r w:rsidRPr="007C404C">
              <w:rPr>
                <w:rFonts w:hint="cs"/>
                <w:rtl/>
              </w:rPr>
              <w:t xml:space="preserve"> ו</w:t>
            </w:r>
            <w:r w:rsidRPr="007C404C">
              <w:rPr>
                <w:rtl/>
              </w:rPr>
              <w:t xml:space="preserve">הוגשו קנסות </w:t>
            </w:r>
            <w:r w:rsidRPr="007C404C">
              <w:rPr>
                <w:rtl/>
              </w:rPr>
              <w:t>מינהליים</w:t>
            </w:r>
            <w:r w:rsidRPr="007C404C">
              <w:rPr>
                <w:rtl/>
              </w:rPr>
              <w:t xml:space="preserve"> וכתבי אישום מעטים מאוד, כיוון שנדרשים בעניין זה הליכים משפטיים ארוכים ומסורבלים. </w:t>
            </w:r>
          </w:p>
        </w:tc>
        <w:tc>
          <w:tcPr>
            <w:tcW w:w="584" w:type="dxa"/>
            <w:shd w:val="clear" w:color="auto" w:fill="DFECEF"/>
          </w:tcPr>
          <w:p w:rsidR="002903FF" w:rsidP="002903FF" w14:paraId="44B83802" w14:textId="13C81C56">
            <w:pPr>
              <w:pStyle w:val="73R"/>
              <w:spacing w:before="200" w:after="180"/>
              <w:rPr>
                <w:rtl/>
              </w:rPr>
            </w:pPr>
          </w:p>
        </w:tc>
        <w:tc>
          <w:tcPr>
            <w:tcW w:w="758" w:type="dxa"/>
            <w:shd w:val="clear" w:color="auto" w:fill="DFECEF"/>
          </w:tcPr>
          <w:p w:rsidR="002903FF" w:rsidP="002903FF" w14:paraId="6A49853B" w14:textId="51421C67">
            <w:pPr>
              <w:pStyle w:val="73R"/>
              <w:spacing w:before="200" w:after="180"/>
              <w:rPr>
                <w:rtl/>
              </w:rPr>
            </w:pPr>
          </w:p>
        </w:tc>
        <w:tc>
          <w:tcPr>
            <w:tcW w:w="733" w:type="dxa"/>
            <w:shd w:val="clear" w:color="auto" w:fill="DFECEF"/>
          </w:tcPr>
          <w:p w:rsidR="002903FF" w:rsidP="002903FF" w14:paraId="218926D7" w14:textId="77777777">
            <w:pPr>
              <w:pStyle w:val="73R"/>
              <w:spacing w:before="200" w:after="180"/>
              <w:rPr>
                <w:rtl/>
              </w:rPr>
            </w:pPr>
          </w:p>
        </w:tc>
        <w:tc>
          <w:tcPr>
            <w:tcW w:w="685" w:type="dxa"/>
            <w:shd w:val="clear" w:color="auto" w:fill="DFECEF"/>
          </w:tcPr>
          <w:p w:rsidR="002903FF" w:rsidP="002903FF" w14:paraId="25A3C9FE" w14:textId="77777777">
            <w:pPr>
              <w:pStyle w:val="73R"/>
              <w:spacing w:before="200" w:after="180"/>
              <w:rPr>
                <w:rtl/>
              </w:rPr>
            </w:pPr>
          </w:p>
        </w:tc>
      </w:tr>
      <w:tr w14:paraId="10D59974" w14:textId="77777777" w:rsidTr="00280C1A">
        <w:tblPrEx>
          <w:tblW w:w="7216" w:type="dxa"/>
          <w:tblInd w:w="397" w:type="dxa"/>
          <w:shd w:val="clear" w:color="auto" w:fill="DFECEF"/>
          <w:tblLook w:val="04A0"/>
        </w:tblPrEx>
        <w:tc>
          <w:tcPr>
            <w:tcW w:w="1474" w:type="dxa"/>
            <w:shd w:val="clear" w:color="auto" w:fill="F0F8F9"/>
          </w:tcPr>
          <w:p w:rsidR="002903FF" w:rsidP="002903FF" w14:paraId="78CBD9EA" w14:textId="2751588E">
            <w:pPr>
              <w:pStyle w:val="73R"/>
              <w:spacing w:before="200" w:after="180"/>
              <w:rPr>
                <w:rtl/>
              </w:rPr>
            </w:pPr>
            <w:r w:rsidRPr="007C404C">
              <w:rPr>
                <w:rtl/>
              </w:rPr>
              <w:t>התקנת תקנות לפי החוק לפיקוח על ייצור הצמח ושיווקו</w:t>
            </w:r>
          </w:p>
        </w:tc>
        <w:tc>
          <w:tcPr>
            <w:tcW w:w="998" w:type="dxa"/>
            <w:shd w:val="clear" w:color="auto" w:fill="F0F8F9"/>
          </w:tcPr>
          <w:p w:rsidR="002903FF" w:rsidP="002903FF" w14:paraId="3F73DFEB" w14:textId="1B4AE744">
            <w:pPr>
              <w:pStyle w:val="73R"/>
              <w:spacing w:before="200" w:after="180"/>
              <w:rPr>
                <w:rtl/>
              </w:rPr>
            </w:pPr>
            <w:r w:rsidRPr="007C404C">
              <w:rPr>
                <w:rFonts w:hint="cs"/>
                <w:rtl/>
              </w:rPr>
              <w:t>משרדי החקלאות והבריאות</w:t>
            </w:r>
          </w:p>
        </w:tc>
        <w:tc>
          <w:tcPr>
            <w:tcW w:w="1984" w:type="dxa"/>
            <w:shd w:val="clear" w:color="auto" w:fill="F0F8F9"/>
          </w:tcPr>
          <w:p w:rsidR="002903FF" w:rsidP="002903FF" w14:paraId="5B62023A" w14:textId="6C49215D">
            <w:pPr>
              <w:pStyle w:val="73R"/>
              <w:spacing w:before="200" w:after="180"/>
              <w:rPr>
                <w:rtl/>
              </w:rPr>
            </w:pPr>
            <w:r w:rsidRPr="007C404C">
              <w:rPr>
                <w:rtl/>
              </w:rPr>
              <w:t>כחמש שנים לאחר שנחקק חוק לפיקוח על ייצור הצמח ושיווקו (חוק הסטנדרטים)</w:t>
            </w:r>
            <w:r w:rsidRPr="007C404C">
              <w:rPr>
                <w:rFonts w:hint="cs"/>
                <w:rtl/>
              </w:rPr>
              <w:t xml:space="preserve"> </w:t>
            </w:r>
            <w:r w:rsidRPr="007C404C">
              <w:rPr>
                <w:rtl/>
              </w:rPr>
              <w:t xml:space="preserve">לא הותקנו מכוחו תקנות שיאפשרו </w:t>
            </w:r>
            <w:r w:rsidRPr="007C404C">
              <w:rPr>
                <w:rFonts w:hint="cs"/>
                <w:rtl/>
              </w:rPr>
              <w:t>ליישמו</w:t>
            </w:r>
            <w:r w:rsidRPr="007C404C">
              <w:rPr>
                <w:rtl/>
              </w:rPr>
              <w:t xml:space="preserve"> </w:t>
            </w:r>
            <w:r w:rsidRPr="007C404C">
              <w:rPr>
                <w:rFonts w:hint="cs"/>
                <w:rtl/>
              </w:rPr>
              <w:t>באופן</w:t>
            </w:r>
            <w:r w:rsidRPr="007C404C">
              <w:rPr>
                <w:rtl/>
              </w:rPr>
              <w:t xml:space="preserve"> שישיג את מטרתו</w:t>
            </w:r>
            <w:r w:rsidRPr="007C404C">
              <w:rPr>
                <w:rFonts w:hint="cs"/>
                <w:rtl/>
              </w:rPr>
              <w:t>.</w:t>
            </w:r>
          </w:p>
        </w:tc>
        <w:tc>
          <w:tcPr>
            <w:tcW w:w="584" w:type="dxa"/>
            <w:shd w:val="clear" w:color="auto" w:fill="F0F8F9"/>
          </w:tcPr>
          <w:p w:rsidR="002903FF" w:rsidP="002903FF" w14:paraId="59FC4C53" w14:textId="77777777">
            <w:pPr>
              <w:pStyle w:val="73R"/>
              <w:spacing w:before="200" w:after="180"/>
              <w:rPr>
                <w:rtl/>
              </w:rPr>
            </w:pPr>
            <w:r w:rsidRPr="00E3686F">
              <w:rPr>
                <w:noProof/>
                <w:rtl/>
              </w:rPr>
              <mc:AlternateContent>
                <mc:Choice Requires="wps">
                  <w:drawing>
                    <wp:anchor distT="0" distB="0" distL="114300" distR="114300" simplePos="0" relativeHeight="251718656" behindDoc="0" locked="0" layoutInCell="1" allowOverlap="1">
                      <wp:simplePos x="0" y="0"/>
                      <wp:positionH relativeFrom="column">
                        <wp:posOffset>-59819</wp:posOffset>
                      </wp:positionH>
                      <wp:positionV relativeFrom="paragraph">
                        <wp:posOffset>528955</wp:posOffset>
                      </wp:positionV>
                      <wp:extent cx="339481" cy="179326"/>
                      <wp:effectExtent l="12700" t="12700" r="16510" b="11430"/>
                      <wp:wrapNone/>
                      <wp:docPr id="1451066626" name="חץ שמאלה 1451066626"/>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26" o:spid="_x0000_s1049" type="#_x0000_t66" style="width:26.75pt;height:14.1pt;margin-top:41.65pt;margin-left:-4.7pt;mso-height-percent:0;mso-height-relative:margin;mso-width-percent:0;mso-width-relative:margin;mso-wrap-distance-bottom:0;mso-wrap-distance-left:9pt;mso-wrap-distance-right:9pt;mso-wrap-distance-top:0;mso-wrap-style:square;position:absolute;visibility:visible;v-text-anchor:middle;z-index:251719680" adj="5705" fillcolor="red" strokecolor="red" strokeweight="2pt"/>
                  </w:pict>
                </mc:Fallback>
              </mc:AlternateContent>
            </w:r>
          </w:p>
        </w:tc>
        <w:tc>
          <w:tcPr>
            <w:tcW w:w="758" w:type="dxa"/>
            <w:shd w:val="clear" w:color="auto" w:fill="F0F8F9"/>
          </w:tcPr>
          <w:p w:rsidR="002903FF" w:rsidP="002903FF" w14:paraId="3F090383" w14:textId="77777777">
            <w:pPr>
              <w:pStyle w:val="73R"/>
              <w:spacing w:before="200" w:after="180"/>
              <w:rPr>
                <w:rtl/>
              </w:rPr>
            </w:pPr>
          </w:p>
        </w:tc>
        <w:tc>
          <w:tcPr>
            <w:tcW w:w="733" w:type="dxa"/>
            <w:shd w:val="clear" w:color="auto" w:fill="F0F8F9"/>
          </w:tcPr>
          <w:p w:rsidR="002903FF" w:rsidP="002903FF" w14:paraId="57D89FFD" w14:textId="77777777">
            <w:pPr>
              <w:pStyle w:val="73R"/>
              <w:spacing w:before="200" w:after="180"/>
              <w:rPr>
                <w:rtl/>
              </w:rPr>
            </w:pPr>
          </w:p>
        </w:tc>
        <w:tc>
          <w:tcPr>
            <w:tcW w:w="685" w:type="dxa"/>
            <w:shd w:val="clear" w:color="auto" w:fill="F0F8F9"/>
          </w:tcPr>
          <w:p w:rsidR="002903FF" w:rsidP="002903FF" w14:paraId="2C7EA03A" w14:textId="77777777">
            <w:pPr>
              <w:pStyle w:val="73R"/>
              <w:spacing w:before="200" w:after="180"/>
              <w:rPr>
                <w:rtl/>
              </w:rPr>
            </w:pPr>
          </w:p>
        </w:tc>
      </w:tr>
      <w:tr w14:paraId="25415D38" w14:textId="77777777" w:rsidTr="00280C1A">
        <w:tblPrEx>
          <w:tblW w:w="7216" w:type="dxa"/>
          <w:tblInd w:w="397" w:type="dxa"/>
          <w:shd w:val="clear" w:color="auto" w:fill="DFECEF"/>
          <w:tblLook w:val="04A0"/>
        </w:tblPrEx>
        <w:tc>
          <w:tcPr>
            <w:tcW w:w="1474" w:type="dxa"/>
            <w:shd w:val="clear" w:color="auto" w:fill="DFECEF"/>
          </w:tcPr>
          <w:p w:rsidR="002903FF" w:rsidP="002903FF" w14:paraId="6D6CBC72" w14:textId="1160A426">
            <w:pPr>
              <w:pStyle w:val="73R"/>
              <w:spacing w:before="200" w:after="180"/>
              <w:rPr>
                <w:rtl/>
              </w:rPr>
            </w:pPr>
            <w:r w:rsidRPr="007C404C">
              <w:rPr>
                <w:rtl/>
              </w:rPr>
              <w:t>פיקוח של משרד החקלאות על עבודת החקלאים בשטח</w:t>
            </w:r>
          </w:p>
        </w:tc>
        <w:tc>
          <w:tcPr>
            <w:tcW w:w="998" w:type="dxa"/>
            <w:shd w:val="clear" w:color="auto" w:fill="DFECEF"/>
          </w:tcPr>
          <w:p w:rsidR="002903FF" w:rsidP="002903FF" w14:paraId="7F86624A" w14:textId="066E28AF">
            <w:pPr>
              <w:pStyle w:val="73R"/>
              <w:spacing w:before="200" w:after="180"/>
              <w:rPr>
                <w:rtl/>
              </w:rPr>
            </w:pPr>
            <w:r w:rsidRPr="007C404C">
              <w:rPr>
                <w:rFonts w:hint="cs"/>
                <w:rtl/>
              </w:rPr>
              <w:t>משרד החקלאות</w:t>
            </w:r>
          </w:p>
        </w:tc>
        <w:tc>
          <w:tcPr>
            <w:tcW w:w="1984" w:type="dxa"/>
            <w:shd w:val="clear" w:color="auto" w:fill="DFECEF"/>
          </w:tcPr>
          <w:p w:rsidR="002903FF" w:rsidP="002903FF" w14:paraId="61759AE8" w14:textId="78AB16C7">
            <w:pPr>
              <w:pStyle w:val="73R"/>
              <w:spacing w:before="200" w:after="180"/>
              <w:rPr>
                <w:rtl/>
              </w:rPr>
            </w:pPr>
            <w:r w:rsidRPr="007C404C">
              <w:rPr>
                <w:rtl/>
              </w:rPr>
              <w:t>משרד החקלאות אינו מפעיל מפקחים שיבקרו במשקים החקלאיים ויבדקו אם ההדברה מתבצעת על פי הוראות השימוש הרשומות על התכשירים.</w:t>
            </w:r>
          </w:p>
        </w:tc>
        <w:tc>
          <w:tcPr>
            <w:tcW w:w="584" w:type="dxa"/>
            <w:shd w:val="clear" w:color="auto" w:fill="DFECEF"/>
          </w:tcPr>
          <w:p w:rsidR="002903FF" w:rsidP="002903FF" w14:paraId="77C49104" w14:textId="77777777">
            <w:pPr>
              <w:pStyle w:val="73R"/>
              <w:spacing w:before="200" w:after="180"/>
              <w:rPr>
                <w:rtl/>
              </w:rPr>
            </w:pPr>
            <w:r w:rsidRPr="00E3686F">
              <w:rPr>
                <w:noProof/>
                <w:rtl/>
              </w:rPr>
              <mc:AlternateContent>
                <mc:Choice Requires="wps">
                  <w:drawing>
                    <wp:anchor distT="0" distB="0" distL="114300" distR="114300" simplePos="0" relativeHeight="251720704" behindDoc="0" locked="0" layoutInCell="1" allowOverlap="1">
                      <wp:simplePos x="0" y="0"/>
                      <wp:positionH relativeFrom="column">
                        <wp:posOffset>-60454</wp:posOffset>
                      </wp:positionH>
                      <wp:positionV relativeFrom="paragraph">
                        <wp:posOffset>337185</wp:posOffset>
                      </wp:positionV>
                      <wp:extent cx="339481" cy="179326"/>
                      <wp:effectExtent l="12700" t="12700" r="16510" b="11430"/>
                      <wp:wrapNone/>
                      <wp:docPr id="42" name="חץ שמאלה 42"/>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2" o:spid="_x0000_s1050" type="#_x0000_t66" style="width:26.75pt;height:14.1pt;margin-top:26.55pt;margin-left:-4.75pt;mso-height-percent:0;mso-height-relative:margin;mso-width-percent:0;mso-width-relative:margin;mso-wrap-distance-bottom:0;mso-wrap-distance-left:9pt;mso-wrap-distance-right:9pt;mso-wrap-distance-top:0;mso-wrap-style:square;position:absolute;visibility:visible;v-text-anchor:middle;z-index:251721728" adj="5705" fillcolor="red" strokecolor="red" strokeweight="2pt"/>
                  </w:pict>
                </mc:Fallback>
              </mc:AlternateContent>
            </w:r>
          </w:p>
        </w:tc>
        <w:tc>
          <w:tcPr>
            <w:tcW w:w="758" w:type="dxa"/>
            <w:shd w:val="clear" w:color="auto" w:fill="DFECEF"/>
          </w:tcPr>
          <w:p w:rsidR="002903FF" w:rsidP="002903FF" w14:paraId="4AFC4562" w14:textId="77777777">
            <w:pPr>
              <w:pStyle w:val="73R"/>
              <w:spacing w:before="200" w:after="180"/>
              <w:rPr>
                <w:rtl/>
              </w:rPr>
            </w:pPr>
          </w:p>
        </w:tc>
        <w:tc>
          <w:tcPr>
            <w:tcW w:w="733" w:type="dxa"/>
            <w:shd w:val="clear" w:color="auto" w:fill="DFECEF"/>
          </w:tcPr>
          <w:p w:rsidR="002903FF" w:rsidP="002903FF" w14:paraId="4AFE8F0D" w14:textId="77777777">
            <w:pPr>
              <w:pStyle w:val="73R"/>
              <w:spacing w:before="200" w:after="180"/>
              <w:rPr>
                <w:rtl/>
              </w:rPr>
            </w:pPr>
          </w:p>
        </w:tc>
        <w:tc>
          <w:tcPr>
            <w:tcW w:w="685" w:type="dxa"/>
            <w:shd w:val="clear" w:color="auto" w:fill="DFECEF"/>
          </w:tcPr>
          <w:p w:rsidR="002903FF" w:rsidP="002903FF" w14:paraId="22C2C662" w14:textId="77777777">
            <w:pPr>
              <w:pStyle w:val="73R"/>
              <w:spacing w:before="200" w:after="180"/>
              <w:rPr>
                <w:rtl/>
              </w:rPr>
            </w:pPr>
          </w:p>
        </w:tc>
      </w:tr>
      <w:tr w14:paraId="21772181" w14:textId="77777777" w:rsidTr="002903FF">
        <w:tblPrEx>
          <w:tblW w:w="7216" w:type="dxa"/>
          <w:tblInd w:w="397" w:type="dxa"/>
          <w:shd w:val="clear" w:color="auto" w:fill="DFECEF"/>
          <w:tblLook w:val="04A0"/>
        </w:tblPrEx>
        <w:tc>
          <w:tcPr>
            <w:tcW w:w="1474" w:type="dxa"/>
            <w:shd w:val="clear" w:color="auto" w:fill="F1F9FA"/>
          </w:tcPr>
          <w:p w:rsidR="002903FF" w:rsidRPr="005869E0" w:rsidP="002903FF" w14:paraId="27A86DDC" w14:textId="5695CABA">
            <w:pPr>
              <w:pStyle w:val="73R"/>
              <w:spacing w:before="240" w:after="240"/>
              <w:rPr>
                <w:rtl/>
              </w:rPr>
            </w:pPr>
            <w:r w:rsidRPr="007C404C">
              <w:rPr>
                <w:rtl/>
              </w:rPr>
              <w:t>חריגות בולטות של שאריות חומרי הדברה בירקות ובפירות</w:t>
            </w:r>
          </w:p>
        </w:tc>
        <w:tc>
          <w:tcPr>
            <w:tcW w:w="998" w:type="dxa"/>
            <w:shd w:val="clear" w:color="auto" w:fill="F1F9FA"/>
          </w:tcPr>
          <w:p w:rsidR="002903FF" w:rsidRPr="005869E0" w:rsidP="002903FF" w14:paraId="038B68E4" w14:textId="4B8F13EB">
            <w:pPr>
              <w:pStyle w:val="73R"/>
              <w:spacing w:before="240" w:after="240"/>
              <w:rPr>
                <w:rtl/>
              </w:rPr>
            </w:pPr>
            <w:r w:rsidRPr="007C404C">
              <w:rPr>
                <w:rFonts w:hint="cs"/>
                <w:rtl/>
              </w:rPr>
              <w:t>משרדי החקלאות והבריאות</w:t>
            </w:r>
          </w:p>
        </w:tc>
        <w:tc>
          <w:tcPr>
            <w:tcW w:w="1984" w:type="dxa"/>
            <w:shd w:val="clear" w:color="auto" w:fill="F1F9FA"/>
          </w:tcPr>
          <w:p w:rsidR="002903FF" w:rsidRPr="005869E0" w:rsidP="002903FF" w14:paraId="1643AFBF" w14:textId="4AFBE9C0">
            <w:pPr>
              <w:pStyle w:val="73R"/>
              <w:spacing w:before="240" w:after="240" w:line="240" w:lineRule="auto"/>
              <w:rPr>
                <w:rtl/>
              </w:rPr>
            </w:pPr>
            <w:r w:rsidRPr="007C404C">
              <w:rPr>
                <w:rtl/>
              </w:rPr>
              <w:t>הסקרים של משרדי החקלאות והבריאות משנת 2015 מלמדים שבכמה מסוגי הפירות והירקות נמצאו ממצאים חריגים בשליש עד מחצית מהדגימות. אם ממצאי הסקרים מייצגים את המצב בשווקים, הרי שהצרכן הישראלי חשוף במידה ניכרת למזון צמחי שיש בו כמות חריגה של חומרי הדברה.</w:t>
            </w:r>
          </w:p>
        </w:tc>
        <w:tc>
          <w:tcPr>
            <w:tcW w:w="584" w:type="dxa"/>
            <w:shd w:val="clear" w:color="auto" w:fill="F1F9FA"/>
          </w:tcPr>
          <w:p w:rsidR="002903FF" w:rsidRPr="00E3686F" w:rsidP="002903FF" w14:paraId="3DB9FFB7" w14:textId="039A9675">
            <w:pPr>
              <w:pStyle w:val="73R"/>
              <w:spacing w:before="240" w:after="240"/>
              <w:rPr>
                <w:noProof/>
                <w:rtl/>
              </w:rPr>
            </w:pPr>
            <w:r w:rsidRPr="00E3686F">
              <w:rPr>
                <w:noProof/>
                <w:rtl/>
              </w:rPr>
              <mc:AlternateContent>
                <mc:Choice Requires="wps">
                  <w:drawing>
                    <wp:anchor distT="0" distB="0" distL="114300" distR="114300" simplePos="0" relativeHeight="251735040" behindDoc="0" locked="0" layoutInCell="1" allowOverlap="1">
                      <wp:simplePos x="0" y="0"/>
                      <wp:positionH relativeFrom="column">
                        <wp:posOffset>-60960</wp:posOffset>
                      </wp:positionH>
                      <wp:positionV relativeFrom="paragraph">
                        <wp:posOffset>691267</wp:posOffset>
                      </wp:positionV>
                      <wp:extent cx="339481" cy="179326"/>
                      <wp:effectExtent l="12700" t="12700" r="16510" b="11430"/>
                      <wp:wrapNone/>
                      <wp:docPr id="49" name="חץ שמאלה 49"/>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9" o:spid="_x0000_s1051" type="#_x0000_t66" style="width:26.75pt;height:14.1pt;margin-top:54.45pt;margin-left:-4.8pt;mso-height-percent:0;mso-height-relative:margin;mso-width-percent:0;mso-width-relative:margin;mso-wrap-distance-bottom:0;mso-wrap-distance-left:9pt;mso-wrap-distance-right:9pt;mso-wrap-distance-top:0;mso-wrap-style:square;position:absolute;visibility:visible;v-text-anchor:middle;z-index:251736064" adj="5705" fillcolor="red" strokecolor="red" strokeweight="2pt"/>
                  </w:pict>
                </mc:Fallback>
              </mc:AlternateContent>
            </w:r>
          </w:p>
        </w:tc>
        <w:tc>
          <w:tcPr>
            <w:tcW w:w="758" w:type="dxa"/>
            <w:shd w:val="clear" w:color="auto" w:fill="F1F9FA"/>
          </w:tcPr>
          <w:p w:rsidR="002903FF" w:rsidP="002903FF" w14:paraId="2393D457" w14:textId="77777777">
            <w:pPr>
              <w:pStyle w:val="73R"/>
              <w:spacing w:before="240" w:after="240"/>
              <w:rPr>
                <w:rtl/>
              </w:rPr>
            </w:pPr>
          </w:p>
        </w:tc>
        <w:tc>
          <w:tcPr>
            <w:tcW w:w="733" w:type="dxa"/>
            <w:shd w:val="clear" w:color="auto" w:fill="F1F9FA"/>
          </w:tcPr>
          <w:p w:rsidR="002903FF" w:rsidP="002903FF" w14:paraId="7945E4AB" w14:textId="77777777">
            <w:pPr>
              <w:pStyle w:val="73R"/>
              <w:spacing w:before="240" w:after="240"/>
              <w:rPr>
                <w:rtl/>
              </w:rPr>
            </w:pPr>
          </w:p>
        </w:tc>
        <w:tc>
          <w:tcPr>
            <w:tcW w:w="685" w:type="dxa"/>
            <w:shd w:val="clear" w:color="auto" w:fill="F1F9FA"/>
          </w:tcPr>
          <w:p w:rsidR="002903FF" w:rsidP="002903FF" w14:paraId="096276E0" w14:textId="77777777">
            <w:pPr>
              <w:pStyle w:val="73R"/>
              <w:spacing w:before="240" w:after="240"/>
              <w:rPr>
                <w:rtl/>
              </w:rPr>
            </w:pPr>
          </w:p>
        </w:tc>
      </w:tr>
      <w:tr w14:paraId="1507BA26" w14:textId="77777777" w:rsidTr="00280C1A">
        <w:tblPrEx>
          <w:tblW w:w="7216" w:type="dxa"/>
          <w:tblInd w:w="397" w:type="dxa"/>
          <w:shd w:val="clear" w:color="auto" w:fill="DFECEF"/>
          <w:tblLook w:val="04A0"/>
        </w:tblPrEx>
        <w:tc>
          <w:tcPr>
            <w:tcW w:w="1474" w:type="dxa"/>
            <w:shd w:val="clear" w:color="auto" w:fill="DFECEF"/>
          </w:tcPr>
          <w:p w:rsidR="002903FF" w:rsidRPr="005869E0" w:rsidP="002903FF" w14:paraId="724D1931" w14:textId="3D433A40">
            <w:pPr>
              <w:pStyle w:val="73R"/>
              <w:spacing w:before="240" w:after="240"/>
              <w:rPr>
                <w:rtl/>
              </w:rPr>
            </w:pPr>
            <w:r w:rsidRPr="007C404C">
              <w:rPr>
                <w:rtl/>
              </w:rPr>
              <w:t>חריגות בולטות של שאריות חומרי הדברה בירקות ובפירות</w:t>
            </w:r>
          </w:p>
        </w:tc>
        <w:tc>
          <w:tcPr>
            <w:tcW w:w="998" w:type="dxa"/>
            <w:shd w:val="clear" w:color="auto" w:fill="DFECEF"/>
          </w:tcPr>
          <w:p w:rsidR="002903FF" w:rsidRPr="005869E0" w:rsidP="002903FF" w14:paraId="12CC6A02" w14:textId="571E7860">
            <w:pPr>
              <w:pStyle w:val="73R"/>
              <w:spacing w:before="240" w:after="240"/>
              <w:rPr>
                <w:rtl/>
              </w:rPr>
            </w:pPr>
            <w:r w:rsidRPr="007C404C">
              <w:rPr>
                <w:rFonts w:hint="cs"/>
                <w:rtl/>
              </w:rPr>
              <w:t>משרדי החקלאות והבריאות</w:t>
            </w:r>
          </w:p>
        </w:tc>
        <w:tc>
          <w:tcPr>
            <w:tcW w:w="1984" w:type="dxa"/>
            <w:shd w:val="clear" w:color="auto" w:fill="DFECEF"/>
          </w:tcPr>
          <w:p w:rsidR="002903FF" w:rsidRPr="005869E0" w:rsidP="002903FF" w14:paraId="470B9648" w14:textId="46FCCD85">
            <w:pPr>
              <w:pStyle w:val="73R"/>
              <w:spacing w:before="240" w:after="240" w:line="240" w:lineRule="auto"/>
              <w:rPr>
                <w:rtl/>
              </w:rPr>
            </w:pPr>
            <w:r w:rsidRPr="007C404C">
              <w:rPr>
                <w:rtl/>
              </w:rPr>
              <w:t>השוואה בין תוצאות הסקרים של משרדי החקלאות והבריאות בשנים 2014 ו-2015 מלמדת על הבדלים בין רשימות הירקות והפירות שבהם נמצאו שיעורים גדולים יחסית של דגימות חריגות. הציבור אשר ייחשף לממצאי שני הסקרים יתקשה לדעת על איזה מהם ראוי להסתמך כדי ללמוד על שיעור החריגות של חומרי הדברה שנמצאו בפירות וירקות.</w:t>
            </w:r>
          </w:p>
        </w:tc>
        <w:tc>
          <w:tcPr>
            <w:tcW w:w="584" w:type="dxa"/>
            <w:shd w:val="clear" w:color="auto" w:fill="DFECEF"/>
          </w:tcPr>
          <w:p w:rsidR="002903FF" w:rsidRPr="00E3686F" w:rsidP="002903FF" w14:paraId="229133E8" w14:textId="7571D3EB">
            <w:pPr>
              <w:pStyle w:val="73R"/>
              <w:spacing w:before="240" w:after="240"/>
              <w:rPr>
                <w:noProof/>
                <w:rtl/>
              </w:rPr>
            </w:pPr>
            <w:r w:rsidRPr="00E3686F">
              <w:rPr>
                <w:noProof/>
                <w:rtl/>
              </w:rPr>
              <mc:AlternateContent>
                <mc:Choice Requires="wps">
                  <w:drawing>
                    <wp:anchor distT="0" distB="0" distL="114300" distR="114300" simplePos="0" relativeHeight="251737088" behindDoc="0" locked="0" layoutInCell="1" allowOverlap="1">
                      <wp:simplePos x="0" y="0"/>
                      <wp:positionH relativeFrom="column">
                        <wp:posOffset>-60960</wp:posOffset>
                      </wp:positionH>
                      <wp:positionV relativeFrom="paragraph">
                        <wp:posOffset>962531</wp:posOffset>
                      </wp:positionV>
                      <wp:extent cx="339481" cy="179326"/>
                      <wp:effectExtent l="12700" t="12700" r="16510" b="11430"/>
                      <wp:wrapNone/>
                      <wp:docPr id="52" name="חץ שמאלה 52"/>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2" o:spid="_x0000_s1052" type="#_x0000_t66" style="width:26.75pt;height:14.1pt;margin-top:75.8pt;margin-left:-4.8pt;mso-height-percent:0;mso-height-relative:margin;mso-width-percent:0;mso-width-relative:margin;mso-wrap-distance-bottom:0;mso-wrap-distance-left:9pt;mso-wrap-distance-right:9pt;mso-wrap-distance-top:0;mso-wrap-style:square;position:absolute;visibility:visible;v-text-anchor:middle;z-index:251738112" adj="5705" fillcolor="red" strokecolor="red" strokeweight="2pt"/>
                  </w:pict>
                </mc:Fallback>
              </mc:AlternateContent>
            </w:r>
          </w:p>
        </w:tc>
        <w:tc>
          <w:tcPr>
            <w:tcW w:w="758" w:type="dxa"/>
            <w:shd w:val="clear" w:color="auto" w:fill="DFECEF"/>
          </w:tcPr>
          <w:p w:rsidR="002903FF" w:rsidP="002903FF" w14:paraId="37810667" w14:textId="77777777">
            <w:pPr>
              <w:pStyle w:val="73R"/>
              <w:spacing w:before="240" w:after="240"/>
              <w:rPr>
                <w:rtl/>
              </w:rPr>
            </w:pPr>
          </w:p>
        </w:tc>
        <w:tc>
          <w:tcPr>
            <w:tcW w:w="733" w:type="dxa"/>
            <w:shd w:val="clear" w:color="auto" w:fill="DFECEF"/>
          </w:tcPr>
          <w:p w:rsidR="002903FF" w:rsidP="002903FF" w14:paraId="6BDF5CF4" w14:textId="77777777">
            <w:pPr>
              <w:pStyle w:val="73R"/>
              <w:spacing w:before="240" w:after="240"/>
              <w:rPr>
                <w:rtl/>
              </w:rPr>
            </w:pPr>
          </w:p>
        </w:tc>
        <w:tc>
          <w:tcPr>
            <w:tcW w:w="685" w:type="dxa"/>
            <w:shd w:val="clear" w:color="auto" w:fill="DFECEF"/>
          </w:tcPr>
          <w:p w:rsidR="002903FF" w:rsidP="002903FF" w14:paraId="72FDFE0A" w14:textId="77777777">
            <w:pPr>
              <w:pStyle w:val="73R"/>
              <w:spacing w:before="240" w:after="240"/>
              <w:rPr>
                <w:rtl/>
              </w:rPr>
            </w:pPr>
          </w:p>
        </w:tc>
      </w:tr>
      <w:tr w14:paraId="049786D1" w14:textId="77777777" w:rsidTr="002903FF">
        <w:tblPrEx>
          <w:tblW w:w="7216" w:type="dxa"/>
          <w:tblInd w:w="397" w:type="dxa"/>
          <w:shd w:val="clear" w:color="auto" w:fill="DFECEF"/>
          <w:tblLook w:val="04A0"/>
        </w:tblPrEx>
        <w:tc>
          <w:tcPr>
            <w:tcW w:w="1474" w:type="dxa"/>
            <w:shd w:val="clear" w:color="auto" w:fill="F1F9FA"/>
          </w:tcPr>
          <w:p w:rsidR="002903FF" w:rsidRPr="005869E0" w:rsidP="002903FF" w14:paraId="5AB46479" w14:textId="6B654E91">
            <w:pPr>
              <w:pStyle w:val="73R"/>
              <w:spacing w:before="240" w:after="240"/>
              <w:rPr>
                <w:rtl/>
              </w:rPr>
            </w:pPr>
            <w:r w:rsidRPr="007C404C">
              <w:rPr>
                <w:rtl/>
              </w:rPr>
              <w:t>הפיקוח על תכשירי הדברה לחקלאות</w:t>
            </w:r>
          </w:p>
        </w:tc>
        <w:tc>
          <w:tcPr>
            <w:tcW w:w="998" w:type="dxa"/>
            <w:shd w:val="clear" w:color="auto" w:fill="F1F9FA"/>
          </w:tcPr>
          <w:p w:rsidR="002903FF" w:rsidRPr="005869E0" w:rsidP="002903FF" w14:paraId="557F49CD" w14:textId="2883F60E">
            <w:pPr>
              <w:pStyle w:val="73R"/>
              <w:spacing w:before="240" w:after="240"/>
              <w:rPr>
                <w:rtl/>
              </w:rPr>
            </w:pPr>
            <w:r w:rsidRPr="007C404C">
              <w:rPr>
                <w:rtl/>
              </w:rPr>
              <w:t>משרד החקלאות</w:t>
            </w:r>
          </w:p>
        </w:tc>
        <w:tc>
          <w:tcPr>
            <w:tcW w:w="1984" w:type="dxa"/>
            <w:shd w:val="clear" w:color="auto" w:fill="F1F9FA"/>
          </w:tcPr>
          <w:p w:rsidR="002903FF" w:rsidRPr="005869E0" w:rsidP="002903FF" w14:paraId="0F3F2121" w14:textId="698347C8">
            <w:pPr>
              <w:pStyle w:val="73R"/>
              <w:spacing w:before="240" w:after="240" w:line="240" w:lineRule="auto"/>
              <w:rPr>
                <w:rtl/>
              </w:rPr>
            </w:pPr>
            <w:r w:rsidRPr="007C404C">
              <w:rPr>
                <w:rtl/>
              </w:rPr>
              <w:t>בשוק עלולים להימצא תכשירים שפג תוקפם והם התקלקלו, אך כיוון שלא רשום עליהם תאריך תפוגה, אין הצרכן שרוכש אותם יודע כי פג תוקפם. השימוש בתכשירים כאלה עלול לגרום לנזק במקום להביא תועלת.</w:t>
            </w:r>
          </w:p>
        </w:tc>
        <w:tc>
          <w:tcPr>
            <w:tcW w:w="584" w:type="dxa"/>
            <w:shd w:val="clear" w:color="auto" w:fill="F1F9FA"/>
          </w:tcPr>
          <w:p w:rsidR="002903FF" w:rsidRPr="00E3686F" w:rsidP="002903FF" w14:paraId="03E6B8CC" w14:textId="2956E5FF">
            <w:pPr>
              <w:pStyle w:val="73R"/>
              <w:spacing w:before="240" w:after="240"/>
              <w:rPr>
                <w:noProof/>
                <w:rtl/>
              </w:rPr>
            </w:pPr>
            <w:r w:rsidRPr="00E3686F">
              <w:rPr>
                <w:noProof/>
                <w:rtl/>
              </w:rPr>
              <mc:AlternateContent>
                <mc:Choice Requires="wps">
                  <w:drawing>
                    <wp:anchor distT="0" distB="0" distL="114300" distR="114300" simplePos="0" relativeHeight="251739136" behindDoc="0" locked="0" layoutInCell="1" allowOverlap="1">
                      <wp:simplePos x="0" y="0"/>
                      <wp:positionH relativeFrom="column">
                        <wp:posOffset>-60960</wp:posOffset>
                      </wp:positionH>
                      <wp:positionV relativeFrom="paragraph">
                        <wp:posOffset>595124</wp:posOffset>
                      </wp:positionV>
                      <wp:extent cx="339481" cy="179326"/>
                      <wp:effectExtent l="12700" t="12700" r="16510" b="11430"/>
                      <wp:wrapNone/>
                      <wp:docPr id="54" name="חץ שמאלה 54"/>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4" o:spid="_x0000_s1053" type="#_x0000_t66" style="width:26.75pt;height:14.1pt;margin-top:46.85pt;margin-left:-4.8pt;mso-height-percent:0;mso-height-relative:margin;mso-width-percent:0;mso-width-relative:margin;mso-wrap-distance-bottom:0;mso-wrap-distance-left:9pt;mso-wrap-distance-right:9pt;mso-wrap-distance-top:0;mso-wrap-style:square;position:absolute;visibility:visible;v-text-anchor:middle;z-index:251740160" adj="5705" fillcolor="red" strokecolor="red" strokeweight="2pt"/>
                  </w:pict>
                </mc:Fallback>
              </mc:AlternateContent>
            </w:r>
          </w:p>
        </w:tc>
        <w:tc>
          <w:tcPr>
            <w:tcW w:w="758" w:type="dxa"/>
            <w:shd w:val="clear" w:color="auto" w:fill="F1F9FA"/>
          </w:tcPr>
          <w:p w:rsidR="002903FF" w:rsidP="002903FF" w14:paraId="454C1A5D" w14:textId="77777777">
            <w:pPr>
              <w:pStyle w:val="73R"/>
              <w:spacing w:before="240" w:after="240"/>
              <w:rPr>
                <w:rtl/>
              </w:rPr>
            </w:pPr>
          </w:p>
        </w:tc>
        <w:tc>
          <w:tcPr>
            <w:tcW w:w="733" w:type="dxa"/>
            <w:shd w:val="clear" w:color="auto" w:fill="F1F9FA"/>
          </w:tcPr>
          <w:p w:rsidR="002903FF" w:rsidP="002903FF" w14:paraId="139C3ABA" w14:textId="77777777">
            <w:pPr>
              <w:pStyle w:val="73R"/>
              <w:spacing w:before="240" w:after="240"/>
              <w:rPr>
                <w:rtl/>
              </w:rPr>
            </w:pPr>
          </w:p>
        </w:tc>
        <w:tc>
          <w:tcPr>
            <w:tcW w:w="685" w:type="dxa"/>
            <w:shd w:val="clear" w:color="auto" w:fill="F1F9FA"/>
          </w:tcPr>
          <w:p w:rsidR="002903FF" w:rsidP="002903FF" w14:paraId="6B85BC59" w14:textId="77777777">
            <w:pPr>
              <w:pStyle w:val="73R"/>
              <w:spacing w:before="240" w:after="240"/>
              <w:rPr>
                <w:rtl/>
              </w:rPr>
            </w:pPr>
          </w:p>
        </w:tc>
      </w:tr>
      <w:tr w14:paraId="79E547E1" w14:textId="77777777" w:rsidTr="00280C1A">
        <w:tblPrEx>
          <w:tblW w:w="7216" w:type="dxa"/>
          <w:tblInd w:w="397" w:type="dxa"/>
          <w:shd w:val="clear" w:color="auto" w:fill="DFECEF"/>
          <w:tblLook w:val="04A0"/>
        </w:tblPrEx>
        <w:tc>
          <w:tcPr>
            <w:tcW w:w="1474" w:type="dxa"/>
            <w:shd w:val="clear" w:color="auto" w:fill="DFECEF"/>
          </w:tcPr>
          <w:p w:rsidR="002903FF" w:rsidRPr="005869E0" w:rsidP="002903FF" w14:paraId="441BA35E" w14:textId="6C65B58B">
            <w:pPr>
              <w:pStyle w:val="73R"/>
              <w:rPr>
                <w:rtl/>
              </w:rPr>
            </w:pPr>
            <w:r w:rsidRPr="007C404C">
              <w:rPr>
                <w:rtl/>
              </w:rPr>
              <w:t>הפיקוח על תכשירי הדברה לחקלאות</w:t>
            </w:r>
          </w:p>
        </w:tc>
        <w:tc>
          <w:tcPr>
            <w:tcW w:w="998" w:type="dxa"/>
            <w:shd w:val="clear" w:color="auto" w:fill="DFECEF"/>
          </w:tcPr>
          <w:p w:rsidR="002903FF" w:rsidRPr="005869E0" w:rsidP="002903FF" w14:paraId="735723C3" w14:textId="14F2994C">
            <w:pPr>
              <w:pStyle w:val="73R"/>
              <w:rPr>
                <w:rtl/>
              </w:rPr>
            </w:pPr>
            <w:r w:rsidRPr="007C404C">
              <w:rPr>
                <w:rtl/>
              </w:rPr>
              <w:t>משרד החקלאות</w:t>
            </w:r>
          </w:p>
        </w:tc>
        <w:tc>
          <w:tcPr>
            <w:tcW w:w="1984" w:type="dxa"/>
            <w:shd w:val="clear" w:color="auto" w:fill="DFECEF"/>
          </w:tcPr>
          <w:p w:rsidR="002903FF" w:rsidRPr="005869E0" w:rsidP="002903FF" w14:paraId="7103EF24" w14:textId="39EFBF91">
            <w:pPr>
              <w:pStyle w:val="73R"/>
              <w:rPr>
                <w:rtl/>
              </w:rPr>
            </w:pPr>
            <w:r w:rsidRPr="007C404C">
              <w:rPr>
                <w:rtl/>
              </w:rPr>
              <w:t>בשנים 201</w:t>
            </w:r>
            <w:r w:rsidRPr="007C404C">
              <w:rPr>
                <w:rFonts w:hint="cs"/>
                <w:rtl/>
              </w:rPr>
              <w:t>0</w:t>
            </w:r>
            <w:r w:rsidRPr="007C404C">
              <w:rPr>
                <w:rtl/>
              </w:rPr>
              <w:t xml:space="preserve"> - 201</w:t>
            </w:r>
            <w:r w:rsidRPr="007C404C">
              <w:rPr>
                <w:rFonts w:hint="cs"/>
                <w:rtl/>
              </w:rPr>
              <w:t>3</w:t>
            </w:r>
            <w:r w:rsidRPr="007C404C">
              <w:rPr>
                <w:rtl/>
              </w:rPr>
              <w:t xml:space="preserve"> היה שיעור הביצוע של הסקר מתוך התכנון נמוך מ-50%. בשנת 2014 גדל שיעור הביצוע ונבדקו כ-60% ממספר הדגימות המתוכנן, ובשנת 2015 הביצוע תאם לתכנון ואף עלה עליו במקצת</w:t>
            </w:r>
            <w:r w:rsidRPr="007C404C">
              <w:rPr>
                <w:rFonts w:hint="cs"/>
                <w:rtl/>
              </w:rPr>
              <w:t>.</w:t>
            </w:r>
          </w:p>
        </w:tc>
        <w:tc>
          <w:tcPr>
            <w:tcW w:w="584" w:type="dxa"/>
            <w:shd w:val="clear" w:color="auto" w:fill="DFECEF"/>
          </w:tcPr>
          <w:p w:rsidR="002903FF" w:rsidRPr="00E3686F" w:rsidP="002903FF" w14:paraId="3EFA294C" w14:textId="33B79695">
            <w:pPr>
              <w:pStyle w:val="73R"/>
              <w:rPr>
                <w:noProof/>
                <w:rtl/>
              </w:rPr>
            </w:pPr>
            <w:r w:rsidRPr="00E3686F">
              <w:rPr>
                <w:noProof/>
                <w:rtl/>
              </w:rPr>
              <mc:AlternateContent>
                <mc:Choice Requires="wps">
                  <w:drawing>
                    <wp:anchor distT="0" distB="0" distL="114300" distR="114300" simplePos="0" relativeHeight="251741184" behindDoc="0" locked="0" layoutInCell="1" allowOverlap="1">
                      <wp:simplePos x="0" y="0"/>
                      <wp:positionH relativeFrom="column">
                        <wp:posOffset>-60604</wp:posOffset>
                      </wp:positionH>
                      <wp:positionV relativeFrom="paragraph">
                        <wp:posOffset>582198</wp:posOffset>
                      </wp:positionV>
                      <wp:extent cx="339481" cy="179326"/>
                      <wp:effectExtent l="12700" t="12700" r="16510" b="11430"/>
                      <wp:wrapNone/>
                      <wp:docPr id="55" name="חץ שמאלה 55"/>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5" o:spid="_x0000_s1054" type="#_x0000_t66" style="width:26.75pt;height:14.1pt;margin-top:45.85pt;margin-left:-4.75pt;mso-height-percent:0;mso-height-relative:margin;mso-width-percent:0;mso-width-relative:margin;mso-wrap-distance-bottom:0;mso-wrap-distance-left:9pt;mso-wrap-distance-right:9pt;mso-wrap-distance-top:0;mso-wrap-style:square;position:absolute;visibility:visible;v-text-anchor:middle;z-index:251742208" adj="5705" fillcolor="red" strokecolor="red" strokeweight="2pt"/>
                  </w:pict>
                </mc:Fallback>
              </mc:AlternateContent>
            </w:r>
          </w:p>
        </w:tc>
        <w:tc>
          <w:tcPr>
            <w:tcW w:w="758" w:type="dxa"/>
            <w:shd w:val="clear" w:color="auto" w:fill="DFECEF"/>
          </w:tcPr>
          <w:p w:rsidR="002903FF" w:rsidP="002903FF" w14:paraId="1E0F0DC5" w14:textId="77777777">
            <w:pPr>
              <w:pStyle w:val="73R"/>
              <w:rPr>
                <w:rtl/>
              </w:rPr>
            </w:pPr>
          </w:p>
        </w:tc>
        <w:tc>
          <w:tcPr>
            <w:tcW w:w="733" w:type="dxa"/>
            <w:shd w:val="clear" w:color="auto" w:fill="DFECEF"/>
          </w:tcPr>
          <w:p w:rsidR="002903FF" w:rsidP="002903FF" w14:paraId="42900B25" w14:textId="77777777">
            <w:pPr>
              <w:pStyle w:val="73R"/>
              <w:rPr>
                <w:rtl/>
              </w:rPr>
            </w:pPr>
          </w:p>
        </w:tc>
        <w:tc>
          <w:tcPr>
            <w:tcW w:w="685" w:type="dxa"/>
            <w:shd w:val="clear" w:color="auto" w:fill="DFECEF"/>
          </w:tcPr>
          <w:p w:rsidR="002903FF" w:rsidP="002903FF" w14:paraId="2B085658" w14:textId="77777777">
            <w:pPr>
              <w:pStyle w:val="73R"/>
              <w:rPr>
                <w:rtl/>
              </w:rPr>
            </w:pPr>
          </w:p>
        </w:tc>
      </w:tr>
      <w:tr w14:paraId="6FA27E77" w14:textId="77777777" w:rsidTr="002903FF">
        <w:tblPrEx>
          <w:tblW w:w="7216" w:type="dxa"/>
          <w:tblInd w:w="397" w:type="dxa"/>
          <w:shd w:val="clear" w:color="auto" w:fill="DFECEF"/>
          <w:tblLook w:val="04A0"/>
        </w:tblPrEx>
        <w:tc>
          <w:tcPr>
            <w:tcW w:w="1474" w:type="dxa"/>
            <w:shd w:val="clear" w:color="auto" w:fill="F1F9FA"/>
          </w:tcPr>
          <w:p w:rsidR="002903FF" w:rsidRPr="005869E0" w:rsidP="002903FF" w14:paraId="6C0381BD" w14:textId="3D94F80A">
            <w:pPr>
              <w:pStyle w:val="73R"/>
              <w:rPr>
                <w:rtl/>
              </w:rPr>
            </w:pPr>
            <w:r w:rsidRPr="007C404C">
              <w:rPr>
                <w:rtl/>
              </w:rPr>
              <w:t>שמירה על בטיחות העובדים העוסקים בהדברה חקלאית ועל סביבתם</w:t>
            </w:r>
          </w:p>
        </w:tc>
        <w:tc>
          <w:tcPr>
            <w:tcW w:w="998" w:type="dxa"/>
            <w:shd w:val="clear" w:color="auto" w:fill="F1F9FA"/>
          </w:tcPr>
          <w:p w:rsidR="002903FF" w:rsidRPr="005869E0" w:rsidP="002903FF" w14:paraId="5D952B5E" w14:textId="16FC73B9">
            <w:pPr>
              <w:pStyle w:val="73R"/>
              <w:rPr>
                <w:rtl/>
              </w:rPr>
            </w:pPr>
            <w:r w:rsidRPr="007C404C">
              <w:rPr>
                <w:rtl/>
              </w:rPr>
              <w:t>מינהל</w:t>
            </w:r>
            <w:r w:rsidRPr="007C404C">
              <w:rPr>
                <w:rtl/>
              </w:rPr>
              <w:t xml:space="preserve"> הבטיחות</w:t>
            </w:r>
          </w:p>
        </w:tc>
        <w:tc>
          <w:tcPr>
            <w:tcW w:w="1984" w:type="dxa"/>
            <w:shd w:val="clear" w:color="auto" w:fill="F1F9FA"/>
          </w:tcPr>
          <w:p w:rsidR="002903FF" w:rsidRPr="005869E0" w:rsidP="002903FF" w14:paraId="3EAD8ACB" w14:textId="6DF03CBF">
            <w:pPr>
              <w:pStyle w:val="73R"/>
              <w:rPr>
                <w:rtl/>
              </w:rPr>
            </w:pPr>
            <w:r w:rsidRPr="007C404C">
              <w:rPr>
                <w:rtl/>
              </w:rPr>
              <w:t>תקנות ההדברה אינן חלות על העובדים העוסקים בהדברה מן הקרקע. מדובר בעשרות אלפי עובדי חקלאות שעלולים להיחשף לסכנות בריאותיות בעקבות מגע עם חומרים רעילים אלה. צוין כי בשנת 2011 הצביע משרד מבקר המדינה לפני משרד התעשייה, המסחר והתעסוקה על הצורך להחיל את החובה בעניין בדיקות רפואיות גם על עובדים העוסקים בהדברה מן הקרקע.</w:t>
            </w:r>
          </w:p>
        </w:tc>
        <w:tc>
          <w:tcPr>
            <w:tcW w:w="584" w:type="dxa"/>
            <w:shd w:val="clear" w:color="auto" w:fill="F1F9FA"/>
          </w:tcPr>
          <w:p w:rsidR="002903FF" w:rsidRPr="00E3686F" w:rsidP="002903FF" w14:paraId="22B258D4" w14:textId="433ECF96">
            <w:pPr>
              <w:pStyle w:val="73R"/>
              <w:rPr>
                <w:noProof/>
                <w:rtl/>
              </w:rPr>
            </w:pPr>
            <w:r w:rsidRPr="00E3686F">
              <w:rPr>
                <w:noProof/>
                <w:rtl/>
              </w:rPr>
              <mc:AlternateContent>
                <mc:Choice Requires="wps">
                  <w:drawing>
                    <wp:anchor distT="0" distB="0" distL="114300" distR="114300" simplePos="0" relativeHeight="251743232" behindDoc="0" locked="0" layoutInCell="1" allowOverlap="1">
                      <wp:simplePos x="0" y="0"/>
                      <wp:positionH relativeFrom="column">
                        <wp:posOffset>-60604</wp:posOffset>
                      </wp:positionH>
                      <wp:positionV relativeFrom="paragraph">
                        <wp:posOffset>906393</wp:posOffset>
                      </wp:positionV>
                      <wp:extent cx="339481" cy="179326"/>
                      <wp:effectExtent l="12700" t="12700" r="16510" b="11430"/>
                      <wp:wrapNone/>
                      <wp:docPr id="24785152" name="חץ שמאלה 24785152"/>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2" o:spid="_x0000_s1055" type="#_x0000_t66" style="width:26.75pt;height:14.1pt;margin-top:71.35pt;margin-left:-4.75pt;mso-height-percent:0;mso-height-relative:margin;mso-width-percent:0;mso-width-relative:margin;mso-wrap-distance-bottom:0;mso-wrap-distance-left:9pt;mso-wrap-distance-right:9pt;mso-wrap-distance-top:0;mso-wrap-style:square;position:absolute;visibility:visible;v-text-anchor:middle;z-index:251744256" adj="5705" fillcolor="red" strokecolor="red" strokeweight="2pt"/>
                  </w:pict>
                </mc:Fallback>
              </mc:AlternateContent>
            </w:r>
          </w:p>
        </w:tc>
        <w:tc>
          <w:tcPr>
            <w:tcW w:w="758" w:type="dxa"/>
            <w:shd w:val="clear" w:color="auto" w:fill="F1F9FA"/>
          </w:tcPr>
          <w:p w:rsidR="002903FF" w:rsidP="002903FF" w14:paraId="2F0670A5" w14:textId="77777777">
            <w:pPr>
              <w:pStyle w:val="73R"/>
              <w:rPr>
                <w:rtl/>
              </w:rPr>
            </w:pPr>
          </w:p>
        </w:tc>
        <w:tc>
          <w:tcPr>
            <w:tcW w:w="733" w:type="dxa"/>
            <w:shd w:val="clear" w:color="auto" w:fill="F1F9FA"/>
          </w:tcPr>
          <w:p w:rsidR="002903FF" w:rsidP="002903FF" w14:paraId="251C2330" w14:textId="77777777">
            <w:pPr>
              <w:pStyle w:val="73R"/>
              <w:rPr>
                <w:rtl/>
              </w:rPr>
            </w:pPr>
          </w:p>
        </w:tc>
        <w:tc>
          <w:tcPr>
            <w:tcW w:w="685" w:type="dxa"/>
            <w:shd w:val="clear" w:color="auto" w:fill="F1F9FA"/>
          </w:tcPr>
          <w:p w:rsidR="002903FF" w:rsidP="002903FF" w14:paraId="437EB996" w14:textId="77777777">
            <w:pPr>
              <w:pStyle w:val="73R"/>
              <w:rPr>
                <w:rtl/>
              </w:rPr>
            </w:pPr>
          </w:p>
        </w:tc>
      </w:tr>
      <w:tr w14:paraId="7F268957" w14:textId="77777777" w:rsidTr="00280C1A">
        <w:tblPrEx>
          <w:tblW w:w="7216" w:type="dxa"/>
          <w:tblInd w:w="397" w:type="dxa"/>
          <w:shd w:val="clear" w:color="auto" w:fill="DFECEF"/>
          <w:tblLook w:val="04A0"/>
        </w:tblPrEx>
        <w:tc>
          <w:tcPr>
            <w:tcW w:w="1474" w:type="dxa"/>
            <w:shd w:val="clear" w:color="auto" w:fill="DFECEF"/>
          </w:tcPr>
          <w:p w:rsidR="002903FF" w:rsidRPr="005869E0" w:rsidP="002903FF" w14:paraId="47DA864E" w14:textId="34576299">
            <w:pPr>
              <w:pStyle w:val="73R"/>
              <w:rPr>
                <w:rtl/>
              </w:rPr>
            </w:pPr>
            <w:r w:rsidRPr="007C404C">
              <w:rPr>
                <w:rtl/>
              </w:rPr>
              <w:t>שמירה על בטיחות העובדים העוסקים בהדברה חקלאית ועל סביבתם</w:t>
            </w:r>
          </w:p>
        </w:tc>
        <w:tc>
          <w:tcPr>
            <w:tcW w:w="998" w:type="dxa"/>
            <w:shd w:val="clear" w:color="auto" w:fill="DFECEF"/>
          </w:tcPr>
          <w:p w:rsidR="002903FF" w:rsidRPr="005869E0" w:rsidP="002903FF" w14:paraId="255F278B" w14:textId="176E6120">
            <w:pPr>
              <w:pStyle w:val="73R"/>
              <w:rPr>
                <w:rtl/>
              </w:rPr>
            </w:pPr>
            <w:r w:rsidRPr="007C404C">
              <w:rPr>
                <w:rtl/>
              </w:rPr>
              <w:t>מינהל</w:t>
            </w:r>
            <w:r w:rsidRPr="007C404C">
              <w:rPr>
                <w:rtl/>
              </w:rPr>
              <w:t xml:space="preserve"> הבטיחות</w:t>
            </w:r>
          </w:p>
        </w:tc>
        <w:tc>
          <w:tcPr>
            <w:tcW w:w="1984" w:type="dxa"/>
            <w:shd w:val="clear" w:color="auto" w:fill="DFECEF"/>
          </w:tcPr>
          <w:p w:rsidR="002903FF" w:rsidRPr="005869E0" w:rsidP="002903FF" w14:paraId="4E7CC4BB" w14:textId="0090BE6D">
            <w:pPr>
              <w:pStyle w:val="73R"/>
              <w:rPr>
                <w:rtl/>
              </w:rPr>
            </w:pPr>
            <w:r w:rsidRPr="007C404C">
              <w:rPr>
                <w:rtl/>
              </w:rPr>
              <w:t xml:space="preserve">בתקנות עובדים בחומרי הדברה לא נקבע שעובד נדרש לעבור מבחן ידע כדי לוודא שהוא אכן הבין את ההדרכה שניתנה לו, שהוא יודע כיצד להפעיל כנדרש את ציוד ההדברה ושהוא ער לסיכוני השימוש בחומרי הדברה. לא מן הנמנע שחלק מהעובדים לא הבינו את כל מה שנאמר להם במסגרת ההדרכה, בייחוד אם מדובר בעובדים שחלקם זרים ואינם דוברים את השפה העברית על </w:t>
            </w:r>
            <w:r w:rsidRPr="007C404C">
              <w:rPr>
                <w:rtl/>
              </w:rPr>
              <w:t>בורייה</w:t>
            </w:r>
            <w:r w:rsidRPr="007C404C">
              <w:rPr>
                <w:rtl/>
              </w:rPr>
              <w:t>.</w:t>
            </w:r>
          </w:p>
        </w:tc>
        <w:tc>
          <w:tcPr>
            <w:tcW w:w="584" w:type="dxa"/>
            <w:shd w:val="clear" w:color="auto" w:fill="DFECEF"/>
          </w:tcPr>
          <w:p w:rsidR="002903FF" w:rsidRPr="00E3686F" w:rsidP="002903FF" w14:paraId="23940D7B" w14:textId="2D17D36B">
            <w:pPr>
              <w:pStyle w:val="73R"/>
              <w:rPr>
                <w:noProof/>
                <w:rtl/>
              </w:rPr>
            </w:pPr>
            <w:r w:rsidRPr="00E3686F">
              <w:rPr>
                <w:noProof/>
                <w:rtl/>
              </w:rPr>
              <mc:AlternateContent>
                <mc:Choice Requires="wps">
                  <w:drawing>
                    <wp:anchor distT="0" distB="0" distL="114300" distR="114300" simplePos="0" relativeHeight="251745280" behindDoc="0" locked="0" layoutInCell="1" allowOverlap="1">
                      <wp:simplePos x="0" y="0"/>
                      <wp:positionH relativeFrom="column">
                        <wp:posOffset>-60605</wp:posOffset>
                      </wp:positionH>
                      <wp:positionV relativeFrom="paragraph">
                        <wp:posOffset>866377</wp:posOffset>
                      </wp:positionV>
                      <wp:extent cx="339481" cy="179326"/>
                      <wp:effectExtent l="12700" t="12700" r="16510" b="11430"/>
                      <wp:wrapNone/>
                      <wp:docPr id="24785153" name="חץ שמאלה 24785153"/>
                      <wp:cNvGraphicFramePr/>
                      <a:graphic xmlns:a="http://schemas.openxmlformats.org/drawingml/2006/main">
                        <a:graphicData uri="http://schemas.microsoft.com/office/word/2010/wordprocessingShape">
                          <wps:wsp xmlns:wps="http://schemas.microsoft.com/office/word/2010/wordprocessingShape">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3" o:spid="_x0000_s1056" type="#_x0000_t66" style="width:26.75pt;height:14.1pt;margin-top:68.2pt;margin-left:-4.75pt;mso-height-percent:0;mso-height-relative:margin;mso-width-percent:0;mso-width-relative:margin;mso-wrap-distance-bottom:0;mso-wrap-distance-left:9pt;mso-wrap-distance-right:9pt;mso-wrap-distance-top:0;mso-wrap-style:square;position:absolute;visibility:visible;v-text-anchor:middle;z-index:251746304" adj="5705" fillcolor="red" strokecolor="red" strokeweight="2pt"/>
                  </w:pict>
                </mc:Fallback>
              </mc:AlternateContent>
            </w:r>
          </w:p>
        </w:tc>
        <w:tc>
          <w:tcPr>
            <w:tcW w:w="758" w:type="dxa"/>
            <w:shd w:val="clear" w:color="auto" w:fill="DFECEF"/>
          </w:tcPr>
          <w:p w:rsidR="002903FF" w:rsidP="002903FF" w14:paraId="01D5EF78" w14:textId="77777777">
            <w:pPr>
              <w:pStyle w:val="73R"/>
              <w:rPr>
                <w:rtl/>
              </w:rPr>
            </w:pPr>
          </w:p>
        </w:tc>
        <w:tc>
          <w:tcPr>
            <w:tcW w:w="733" w:type="dxa"/>
            <w:shd w:val="clear" w:color="auto" w:fill="DFECEF"/>
          </w:tcPr>
          <w:p w:rsidR="002903FF" w:rsidP="002903FF" w14:paraId="07508286" w14:textId="77777777">
            <w:pPr>
              <w:pStyle w:val="73R"/>
              <w:rPr>
                <w:rtl/>
              </w:rPr>
            </w:pPr>
          </w:p>
        </w:tc>
        <w:tc>
          <w:tcPr>
            <w:tcW w:w="685" w:type="dxa"/>
            <w:shd w:val="clear" w:color="auto" w:fill="DFECEF"/>
          </w:tcPr>
          <w:p w:rsidR="002903FF" w:rsidP="002903FF" w14:paraId="36ABFD70" w14:textId="77777777">
            <w:pPr>
              <w:pStyle w:val="73R"/>
              <w:rPr>
                <w:rtl/>
              </w:rPr>
            </w:pPr>
          </w:p>
        </w:tc>
      </w:tr>
    </w:tbl>
    <w:p w:rsidR="000B31AA" w:rsidRPr="00361C09" w:rsidP="000B31AA" w14:paraId="5C1AE375" w14:textId="00DDF82D">
      <w:pPr>
        <w:pStyle w:val="7317"/>
        <w:rPr>
          <w:rtl/>
        </w:rPr>
      </w:pPr>
    </w:p>
    <w:p w:rsidR="004E71DD" w:rsidP="004E71DD" w14:paraId="7C33D7DD" w14:textId="77777777">
      <w:pPr>
        <w:pStyle w:val="73"/>
        <w:rPr>
          <w:rtl/>
        </w:rPr>
      </w:pPr>
      <w:r w:rsidRPr="00EF3061">
        <w:rPr>
          <w:rFonts w:hint="cs"/>
          <w:rtl/>
        </w:rPr>
        <w:t>סיכום</w:t>
      </w:r>
    </w:p>
    <w:p w:rsidR="00384209" w:rsidRPr="006C3422" w:rsidP="00384209" w14:paraId="5A7A1A20" w14:textId="77777777">
      <w:pPr>
        <w:widowControl w:val="0"/>
        <w:spacing w:before="240" w:line="276" w:lineRule="auto"/>
        <w:ind w:left="-1"/>
        <w:rPr>
          <w:rFonts w:ascii="Tahoma" w:hAnsi="Tahoma" w:cs="Tahoma"/>
          <w:sz w:val="18"/>
          <w:szCs w:val="18"/>
          <w:rtl/>
        </w:rPr>
      </w:pPr>
      <w:r w:rsidRPr="006C3422">
        <w:rPr>
          <w:rFonts w:ascii="Tahoma" w:hAnsi="Tahoma" w:cs="Tahoma"/>
          <w:sz w:val="18"/>
          <w:szCs w:val="18"/>
          <w:rtl/>
        </w:rPr>
        <w:t xml:space="preserve">בשנת 2017 פרסם מבקר המדינה דוח שבחן את </w:t>
      </w:r>
      <w:r w:rsidRPr="006C3422">
        <w:rPr>
          <w:rFonts w:ascii="Tahoma" w:hAnsi="Tahoma" w:cs="Tahoma" w:hint="cs"/>
          <w:sz w:val="18"/>
          <w:szCs w:val="18"/>
          <w:rtl/>
        </w:rPr>
        <w:t>השימוש</w:t>
      </w:r>
      <w:r w:rsidRPr="006C3422">
        <w:rPr>
          <w:rFonts w:ascii="Tahoma" w:hAnsi="Tahoma" w:cs="Tahoma"/>
          <w:sz w:val="18"/>
          <w:szCs w:val="18"/>
          <w:rtl/>
        </w:rPr>
        <w:t xml:space="preserve"> </w:t>
      </w:r>
      <w:r w:rsidRPr="006C3422">
        <w:rPr>
          <w:rFonts w:ascii="Tahoma" w:hAnsi="Tahoma" w:cs="Tahoma" w:hint="cs"/>
          <w:sz w:val="18"/>
          <w:szCs w:val="18"/>
          <w:rtl/>
        </w:rPr>
        <w:t>ב</w:t>
      </w:r>
      <w:r w:rsidRPr="006C3422">
        <w:rPr>
          <w:rFonts w:ascii="Tahoma" w:hAnsi="Tahoma" w:cs="Tahoma"/>
          <w:sz w:val="18"/>
          <w:szCs w:val="18"/>
          <w:rtl/>
        </w:rPr>
        <w:t>חומרי הדברה בירקות ו</w:t>
      </w:r>
      <w:r w:rsidRPr="006C3422">
        <w:rPr>
          <w:rFonts w:ascii="Tahoma" w:hAnsi="Tahoma" w:cs="Tahoma" w:hint="cs"/>
          <w:sz w:val="18"/>
          <w:szCs w:val="18"/>
          <w:rtl/>
        </w:rPr>
        <w:t>ב</w:t>
      </w:r>
      <w:r w:rsidRPr="006C3422">
        <w:rPr>
          <w:rFonts w:ascii="Tahoma" w:hAnsi="Tahoma" w:cs="Tahoma"/>
          <w:sz w:val="18"/>
          <w:szCs w:val="18"/>
          <w:rtl/>
        </w:rPr>
        <w:t>פירות. בביקורת המעקב נמצא כי חלק מהליקויים תוקנו באופן מלא או חלקי כפי שתואר לעיל. עם זאת, נמצא</w:t>
      </w:r>
      <w:r w:rsidRPr="006C3422">
        <w:rPr>
          <w:rFonts w:ascii="Tahoma" w:hAnsi="Tahoma" w:cs="Tahoma" w:hint="cs"/>
          <w:sz w:val="18"/>
          <w:szCs w:val="18"/>
          <w:rtl/>
        </w:rPr>
        <w:t>ו</w:t>
      </w:r>
      <w:r w:rsidRPr="006C3422">
        <w:rPr>
          <w:rFonts w:ascii="Tahoma" w:hAnsi="Tahoma" w:cs="Tahoma"/>
          <w:sz w:val="18"/>
          <w:szCs w:val="18"/>
          <w:rtl/>
        </w:rPr>
        <w:t xml:space="preserve"> </w:t>
      </w:r>
      <w:r w:rsidRPr="006C3422">
        <w:rPr>
          <w:rFonts w:ascii="Tahoma" w:hAnsi="Tahoma" w:cs="Tahoma" w:hint="cs"/>
          <w:sz w:val="18"/>
          <w:szCs w:val="18"/>
          <w:rtl/>
        </w:rPr>
        <w:t>כמה ליקויים</w:t>
      </w:r>
      <w:r w:rsidRPr="006C3422">
        <w:rPr>
          <w:rFonts w:ascii="Tahoma" w:hAnsi="Tahoma" w:cs="Tahoma"/>
          <w:sz w:val="18"/>
          <w:szCs w:val="18"/>
          <w:rtl/>
        </w:rPr>
        <w:t xml:space="preserve"> שתוקנו במידה מועטה בלבד</w:t>
      </w:r>
      <w:r w:rsidRPr="006C3422">
        <w:rPr>
          <w:rFonts w:ascii="Tahoma" w:hAnsi="Tahoma" w:cs="Tahoma" w:hint="cs"/>
          <w:sz w:val="18"/>
          <w:szCs w:val="18"/>
          <w:rtl/>
        </w:rPr>
        <w:t>,</w:t>
      </w:r>
      <w:r w:rsidRPr="006C3422">
        <w:rPr>
          <w:rFonts w:ascii="Tahoma" w:hAnsi="Tahoma" w:cs="Tahoma"/>
          <w:sz w:val="18"/>
          <w:szCs w:val="18"/>
          <w:rtl/>
        </w:rPr>
        <w:t xml:space="preserve"> ובכלל זה</w:t>
      </w:r>
      <w:r w:rsidRPr="006C3422">
        <w:rPr>
          <w:rFonts w:ascii="Tahoma" w:hAnsi="Tahoma" w:cs="Tahoma" w:hint="cs"/>
          <w:sz w:val="18"/>
          <w:szCs w:val="18"/>
          <w:rtl/>
        </w:rPr>
        <w:t xml:space="preserve"> - ה</w:t>
      </w:r>
      <w:r w:rsidRPr="006C3422">
        <w:rPr>
          <w:rFonts w:ascii="Tahoma" w:hAnsi="Tahoma" w:cs="Tahoma"/>
          <w:sz w:val="18"/>
          <w:szCs w:val="18"/>
          <w:rtl/>
        </w:rPr>
        <w:t>בחינ</w:t>
      </w:r>
      <w:r w:rsidRPr="006C3422">
        <w:rPr>
          <w:rFonts w:ascii="Tahoma" w:hAnsi="Tahoma" w:cs="Tahoma" w:hint="cs"/>
          <w:sz w:val="18"/>
          <w:szCs w:val="18"/>
          <w:rtl/>
        </w:rPr>
        <w:t>ה</w:t>
      </w:r>
      <w:r w:rsidRPr="006C3422">
        <w:rPr>
          <w:rFonts w:ascii="Tahoma" w:hAnsi="Tahoma" w:cs="Tahoma"/>
          <w:sz w:val="18"/>
          <w:szCs w:val="18"/>
          <w:rtl/>
        </w:rPr>
        <w:t xml:space="preserve"> מחדש של השימוש בחומרי הדברה מסוימים בישראל עדיין </w:t>
      </w:r>
      <w:r w:rsidRPr="006C3422">
        <w:rPr>
          <w:rFonts w:ascii="Tahoma" w:hAnsi="Tahoma" w:cs="Tahoma" w:hint="cs"/>
          <w:sz w:val="18"/>
          <w:szCs w:val="18"/>
          <w:rtl/>
        </w:rPr>
        <w:t>נעשית</w:t>
      </w:r>
      <w:r w:rsidRPr="006C3422">
        <w:rPr>
          <w:rFonts w:ascii="Tahoma" w:hAnsi="Tahoma" w:cs="Tahoma"/>
          <w:sz w:val="18"/>
          <w:szCs w:val="18"/>
          <w:rtl/>
        </w:rPr>
        <w:t xml:space="preserve"> שנים לאחר שאלה נאסרו לשימוש במדינות </w:t>
      </w:r>
      <w:r w:rsidRPr="006C3422">
        <w:rPr>
          <w:rFonts w:ascii="Tahoma" w:hAnsi="Tahoma" w:cs="Tahoma" w:hint="cs"/>
          <w:sz w:val="18"/>
          <w:szCs w:val="18"/>
          <w:rtl/>
        </w:rPr>
        <w:t xml:space="preserve">האיחוד האירופי; </w:t>
      </w:r>
      <w:r w:rsidRPr="006C3422">
        <w:rPr>
          <w:rFonts w:ascii="Tahoma" w:hAnsi="Tahoma" w:cs="Tahoma"/>
          <w:sz w:val="18"/>
          <w:szCs w:val="18"/>
          <w:rtl/>
        </w:rPr>
        <w:t>על פי סקרי משרדי החקלאות והבריאות בשנים 2019 - 2021, בגידולים מסוימים נמצאו ממצאים חריגים ברבע עד כמחצית מהדגימות, וחלקם נצרכים על ידי הציבור הישראלי באופן תדיר</w:t>
      </w:r>
      <w:r w:rsidRPr="006C3422">
        <w:rPr>
          <w:rFonts w:ascii="Tahoma" w:hAnsi="Tahoma" w:cs="Tahoma" w:hint="cs"/>
          <w:sz w:val="18"/>
          <w:szCs w:val="18"/>
          <w:rtl/>
        </w:rPr>
        <w:t>;</w:t>
      </w:r>
      <w:r w:rsidRPr="006C3422">
        <w:rPr>
          <w:rFonts w:ascii="Tahoma" w:hAnsi="Tahoma" w:cs="Tahoma"/>
          <w:sz w:val="18"/>
          <w:szCs w:val="18"/>
          <w:rtl/>
        </w:rPr>
        <w:t xml:space="preserve"> לא מבוצע פיקוח הולם במשקים החקלאיים על השימוש בתכשירי ההדברה</w:t>
      </w:r>
      <w:r w:rsidRPr="006C3422">
        <w:rPr>
          <w:rFonts w:ascii="Tahoma" w:hAnsi="Tahoma" w:cs="Tahoma" w:hint="cs"/>
          <w:sz w:val="18"/>
          <w:szCs w:val="18"/>
          <w:rtl/>
        </w:rPr>
        <w:t xml:space="preserve"> </w:t>
      </w:r>
      <w:r w:rsidRPr="006C3422">
        <w:rPr>
          <w:rFonts w:ascii="Tahoma" w:hAnsi="Tahoma" w:cs="Tahoma"/>
          <w:sz w:val="18"/>
          <w:szCs w:val="18"/>
          <w:rtl/>
        </w:rPr>
        <w:t xml:space="preserve">בהתאם לכל הוראות תווית האריזה; </w:t>
      </w:r>
      <w:r w:rsidRPr="006C3422">
        <w:rPr>
          <w:rFonts w:ascii="Tahoma" w:hAnsi="Tahoma" w:cs="Tahoma" w:hint="cs"/>
          <w:sz w:val="18"/>
          <w:szCs w:val="18"/>
          <w:rtl/>
        </w:rPr>
        <w:t xml:space="preserve">לא הותקנו </w:t>
      </w:r>
      <w:r w:rsidRPr="006C3422">
        <w:rPr>
          <w:rFonts w:ascii="Tahoma" w:hAnsi="Tahoma" w:cs="Tahoma"/>
          <w:sz w:val="18"/>
          <w:szCs w:val="18"/>
          <w:rtl/>
        </w:rPr>
        <w:t xml:space="preserve">תקנות שנועדו לתת מענה, בין היתר, </w:t>
      </w:r>
      <w:r w:rsidRPr="006C3422">
        <w:rPr>
          <w:rFonts w:ascii="Tahoma" w:hAnsi="Tahoma" w:cs="Tahoma" w:hint="cs"/>
          <w:sz w:val="18"/>
          <w:szCs w:val="18"/>
          <w:rtl/>
        </w:rPr>
        <w:t>ע</w:t>
      </w:r>
      <w:r w:rsidRPr="006C3422">
        <w:rPr>
          <w:rFonts w:ascii="Tahoma" w:hAnsi="Tahoma" w:cs="Tahoma"/>
          <w:sz w:val="18"/>
          <w:szCs w:val="18"/>
          <w:rtl/>
        </w:rPr>
        <w:t>ל</w:t>
      </w:r>
      <w:r w:rsidRPr="006C3422">
        <w:rPr>
          <w:rFonts w:ascii="Tahoma" w:hAnsi="Tahoma" w:cs="Tahoma" w:hint="cs"/>
          <w:sz w:val="18"/>
          <w:szCs w:val="18"/>
          <w:rtl/>
        </w:rPr>
        <w:t xml:space="preserve"> </w:t>
      </w:r>
      <w:r w:rsidRPr="006C3422">
        <w:rPr>
          <w:rFonts w:ascii="Tahoma" w:hAnsi="Tahoma" w:cs="Tahoma"/>
          <w:sz w:val="18"/>
          <w:szCs w:val="18"/>
          <w:rtl/>
        </w:rPr>
        <w:t>חובת מעקב רפואי ו</w:t>
      </w:r>
      <w:r w:rsidRPr="006C3422">
        <w:rPr>
          <w:rFonts w:ascii="Tahoma" w:hAnsi="Tahoma" w:cs="Tahoma" w:hint="cs"/>
          <w:sz w:val="18"/>
          <w:szCs w:val="18"/>
          <w:rtl/>
        </w:rPr>
        <w:t xml:space="preserve">על </w:t>
      </w:r>
      <w:r w:rsidRPr="006C3422">
        <w:rPr>
          <w:rFonts w:ascii="Tahoma" w:hAnsi="Tahoma" w:cs="Tahoma"/>
          <w:sz w:val="18"/>
          <w:szCs w:val="18"/>
          <w:rtl/>
        </w:rPr>
        <w:t>קיום מבחן ידע לעובדים העוסקים בהדברה בחקלאות</w:t>
      </w:r>
      <w:r w:rsidRPr="006C3422">
        <w:rPr>
          <w:rFonts w:ascii="Tahoma" w:hAnsi="Tahoma" w:cs="Tahoma" w:hint="cs"/>
          <w:sz w:val="18"/>
          <w:szCs w:val="18"/>
          <w:rtl/>
        </w:rPr>
        <w:t xml:space="preserve">. </w:t>
      </w:r>
    </w:p>
    <w:p w:rsidR="00384209" w:rsidRPr="006C3422" w:rsidP="00384209" w14:paraId="19491F69" w14:textId="77777777">
      <w:pPr>
        <w:widowControl w:val="0"/>
        <w:spacing w:before="240" w:line="276" w:lineRule="auto"/>
        <w:ind w:left="-1"/>
        <w:rPr>
          <w:rFonts w:ascii="Tahoma" w:hAnsi="Tahoma" w:cs="Tahoma"/>
          <w:sz w:val="18"/>
          <w:szCs w:val="18"/>
          <w:rtl/>
        </w:rPr>
      </w:pPr>
      <w:r w:rsidRPr="006C3422">
        <w:rPr>
          <w:rFonts w:ascii="Tahoma" w:hAnsi="Tahoma" w:cs="Tahoma" w:hint="cs"/>
          <w:sz w:val="18"/>
          <w:szCs w:val="18"/>
          <w:rtl/>
        </w:rPr>
        <w:t xml:space="preserve">כמו כן, ביקורת המעקב העלתה כי </w:t>
      </w:r>
      <w:r w:rsidRPr="006C3422">
        <w:rPr>
          <w:rFonts w:ascii="Tahoma" w:hAnsi="Tahoma" w:cs="Tahoma"/>
          <w:sz w:val="18"/>
          <w:szCs w:val="18"/>
          <w:rtl/>
        </w:rPr>
        <w:t>כמות חומרי ההדברה (החומר הפעיל) שנמכר</w:t>
      </w:r>
      <w:r w:rsidRPr="006C3422">
        <w:rPr>
          <w:rFonts w:ascii="Tahoma" w:hAnsi="Tahoma" w:cs="Tahoma" w:hint="cs"/>
          <w:sz w:val="18"/>
          <w:szCs w:val="18"/>
          <w:rtl/>
        </w:rPr>
        <w:t>ה</w:t>
      </w:r>
      <w:r w:rsidRPr="006C3422">
        <w:rPr>
          <w:rFonts w:ascii="Tahoma" w:hAnsi="Tahoma" w:cs="Tahoma"/>
          <w:sz w:val="18"/>
          <w:szCs w:val="18"/>
          <w:rtl/>
        </w:rPr>
        <w:t xml:space="preserve"> בישראל בשנת 2018 היא הגבוהה ביותר בין המדינות המפותחות </w:t>
      </w:r>
      <w:r w:rsidRPr="006C3422">
        <w:rPr>
          <w:rFonts w:ascii="Tahoma" w:hAnsi="Tahoma" w:cs="Tahoma" w:hint="cs"/>
          <w:sz w:val="18"/>
          <w:szCs w:val="18"/>
          <w:rtl/>
        </w:rPr>
        <w:t>שנבדקו</w:t>
      </w:r>
      <w:r w:rsidRPr="006C3422">
        <w:rPr>
          <w:rFonts w:ascii="Tahoma" w:hAnsi="Tahoma" w:cs="Tahoma"/>
          <w:sz w:val="18"/>
          <w:szCs w:val="18"/>
          <w:rtl/>
        </w:rPr>
        <w:t xml:space="preserve"> באירופה </w:t>
      </w:r>
      <w:r w:rsidRPr="006C3422">
        <w:rPr>
          <w:rFonts w:ascii="Tahoma" w:hAnsi="Tahoma" w:cs="Tahoma" w:hint="cs"/>
          <w:sz w:val="18"/>
          <w:szCs w:val="18"/>
          <w:rtl/>
        </w:rPr>
        <w:t xml:space="preserve">הן </w:t>
      </w:r>
      <w:r w:rsidRPr="006C3422">
        <w:rPr>
          <w:rFonts w:ascii="Tahoma" w:hAnsi="Tahoma" w:cs="Tahoma"/>
          <w:sz w:val="18"/>
          <w:szCs w:val="18"/>
          <w:rtl/>
        </w:rPr>
        <w:t>ביחס לשטח הגידולים החקלאיים במדינה</w:t>
      </w:r>
      <w:r w:rsidRPr="006C3422">
        <w:rPr>
          <w:rFonts w:ascii="Tahoma" w:hAnsi="Tahoma" w:cs="Tahoma" w:hint="cs"/>
          <w:sz w:val="18"/>
          <w:szCs w:val="18"/>
          <w:rtl/>
        </w:rPr>
        <w:t xml:space="preserve"> והן ביחס לתפוקה הצמחית ומשרד החקלאות לא בחן את הסיבות והמשמעויות הנגזרות מכך. עוד העלתה הביקורת כי </w:t>
      </w:r>
      <w:r w:rsidRPr="006C3422">
        <w:rPr>
          <w:rFonts w:ascii="Tahoma" w:hAnsi="Tahoma" w:cs="Tahoma"/>
          <w:sz w:val="18"/>
          <w:szCs w:val="18"/>
          <w:rtl/>
        </w:rPr>
        <w:t>אין בישראל הסדר רגולטורי שנועד להגביל את השימוש בחומרי הדברה רעילים בחקלאות</w:t>
      </w:r>
      <w:r w:rsidRPr="006C3422">
        <w:rPr>
          <w:rFonts w:ascii="Tahoma" w:hAnsi="Tahoma" w:cs="Tahoma" w:hint="cs"/>
          <w:sz w:val="18"/>
          <w:szCs w:val="18"/>
          <w:rtl/>
        </w:rPr>
        <w:t xml:space="preserve"> למי שמורשה לכך</w:t>
      </w:r>
      <w:r w:rsidRPr="006C3422">
        <w:rPr>
          <w:rFonts w:ascii="Tahoma" w:hAnsi="Tahoma" w:cs="Tahoma"/>
          <w:sz w:val="18"/>
          <w:szCs w:val="18"/>
          <w:rtl/>
        </w:rPr>
        <w:t>, לפקח על מכירתם, ולהסד</w:t>
      </w:r>
      <w:r w:rsidRPr="006C3422">
        <w:rPr>
          <w:rFonts w:ascii="Tahoma" w:hAnsi="Tahoma" w:cs="Tahoma" w:hint="cs"/>
          <w:sz w:val="18"/>
          <w:szCs w:val="18"/>
          <w:rtl/>
        </w:rPr>
        <w:t>י</w:t>
      </w:r>
      <w:r w:rsidRPr="006C3422">
        <w:rPr>
          <w:rFonts w:ascii="Tahoma" w:hAnsi="Tahoma" w:cs="Tahoma"/>
          <w:sz w:val="18"/>
          <w:szCs w:val="18"/>
          <w:rtl/>
        </w:rPr>
        <w:t>ר</w:t>
      </w:r>
      <w:r w:rsidRPr="006C3422">
        <w:rPr>
          <w:rFonts w:ascii="Tahoma" w:hAnsi="Tahoma" w:cs="Tahoma" w:hint="cs"/>
          <w:sz w:val="18"/>
          <w:szCs w:val="18"/>
          <w:rtl/>
        </w:rPr>
        <w:t xml:space="preserve"> את</w:t>
      </w:r>
      <w:r w:rsidRPr="006C3422">
        <w:rPr>
          <w:rFonts w:ascii="Tahoma" w:hAnsi="Tahoma" w:cs="Tahoma"/>
          <w:sz w:val="18"/>
          <w:szCs w:val="18"/>
          <w:rtl/>
        </w:rPr>
        <w:t xml:space="preserve"> </w:t>
      </w:r>
      <w:r w:rsidRPr="006C3422">
        <w:rPr>
          <w:rFonts w:ascii="Tahoma" w:hAnsi="Tahoma" w:cs="Tahoma" w:hint="cs"/>
          <w:sz w:val="18"/>
          <w:szCs w:val="18"/>
          <w:rtl/>
        </w:rPr>
        <w:t>ה</w:t>
      </w:r>
      <w:r w:rsidRPr="006C3422">
        <w:rPr>
          <w:rFonts w:ascii="Tahoma" w:hAnsi="Tahoma" w:cs="Tahoma"/>
          <w:sz w:val="18"/>
          <w:szCs w:val="18"/>
          <w:rtl/>
        </w:rPr>
        <w:t>הכשרה הנדרשת לשימוש בהם</w:t>
      </w:r>
      <w:r w:rsidRPr="006C3422">
        <w:rPr>
          <w:rFonts w:ascii="Tahoma" w:hAnsi="Tahoma" w:cs="Tahoma" w:hint="cs"/>
          <w:sz w:val="18"/>
          <w:szCs w:val="18"/>
          <w:rtl/>
        </w:rPr>
        <w:t>.</w:t>
      </w:r>
    </w:p>
    <w:p w:rsidR="00384209" w:rsidRPr="006C3422" w:rsidP="00384209" w14:paraId="2546B432" w14:textId="77777777">
      <w:pPr>
        <w:widowControl w:val="0"/>
        <w:spacing w:before="240" w:line="276" w:lineRule="auto"/>
        <w:ind w:left="-1"/>
        <w:rPr>
          <w:rFonts w:ascii="Tahoma" w:hAnsi="Tahoma" w:cs="Tahoma"/>
          <w:sz w:val="18"/>
          <w:szCs w:val="18"/>
          <w:rtl/>
        </w:rPr>
      </w:pPr>
      <w:r w:rsidRPr="006C3422">
        <w:rPr>
          <w:rFonts w:ascii="Tahoma" w:hAnsi="Tahoma" w:cs="Tahoma" w:hint="cs"/>
          <w:sz w:val="18"/>
          <w:szCs w:val="18"/>
          <w:rtl/>
        </w:rPr>
        <w:t xml:space="preserve">קיימים </w:t>
      </w:r>
      <w:r w:rsidRPr="006C3422">
        <w:rPr>
          <w:rFonts w:ascii="Tahoma" w:hAnsi="Tahoma" w:cs="Tahoma"/>
          <w:sz w:val="18"/>
          <w:szCs w:val="18"/>
          <w:rtl/>
        </w:rPr>
        <w:t xml:space="preserve">חילוקי דעות מהותיים בין משרד החקלאות ומשרד הבריאות במגוון נושאים הנוגעים לאסדרה בנוגע לחומרי ההדברה, </w:t>
      </w:r>
      <w:r w:rsidRPr="006C3422">
        <w:rPr>
          <w:rFonts w:ascii="Tahoma" w:hAnsi="Tahoma" w:cs="Tahoma" w:hint="cs"/>
          <w:sz w:val="18"/>
          <w:szCs w:val="18"/>
          <w:rtl/>
        </w:rPr>
        <w:t>ו</w:t>
      </w:r>
      <w:r w:rsidRPr="006C3422">
        <w:rPr>
          <w:rFonts w:ascii="Tahoma" w:hAnsi="Tahoma" w:cs="Tahoma"/>
          <w:sz w:val="18"/>
          <w:szCs w:val="18"/>
          <w:rtl/>
        </w:rPr>
        <w:t xml:space="preserve">כל צד </w:t>
      </w:r>
      <w:r w:rsidRPr="006C3422">
        <w:rPr>
          <w:rFonts w:ascii="Tahoma" w:hAnsi="Tahoma" w:cs="Tahoma" w:hint="cs"/>
          <w:sz w:val="18"/>
          <w:szCs w:val="18"/>
          <w:rtl/>
        </w:rPr>
        <w:t xml:space="preserve">התבצר </w:t>
      </w:r>
      <w:r w:rsidRPr="006C3422">
        <w:rPr>
          <w:rFonts w:ascii="Tahoma" w:hAnsi="Tahoma" w:cs="Tahoma"/>
          <w:sz w:val="18"/>
          <w:szCs w:val="18"/>
          <w:rtl/>
        </w:rPr>
        <w:t xml:space="preserve">בעמדתו במשך שנים. </w:t>
      </w:r>
      <w:r w:rsidRPr="006C3422">
        <w:rPr>
          <w:rFonts w:ascii="Tahoma" w:hAnsi="Tahoma" w:cs="Tahoma" w:hint="cs"/>
          <w:sz w:val="18"/>
          <w:szCs w:val="18"/>
          <w:rtl/>
        </w:rPr>
        <w:t xml:space="preserve">חילוקי דעות אלה </w:t>
      </w:r>
      <w:r w:rsidRPr="006C3422">
        <w:rPr>
          <w:rFonts w:ascii="Tahoma" w:hAnsi="Tahoma" w:cs="Tahoma"/>
          <w:sz w:val="18"/>
          <w:szCs w:val="18"/>
          <w:rtl/>
        </w:rPr>
        <w:t>אינם מאפשרים פיקוח ובקרה מיטביים על השימוש של החקלאים בשטח בתכשירי הדברה. הדבר גם מונע הסדרה יסודית בנושא חומרי הדברה, אף שקיימת הסכמה עקרונית על הצורך בה. הטיפול בתחום זה נמשך שנים ארוכות, ובינתיים ההגנה על הציבור נפגעת. משרד מבקר המדינה ממליץ למשרדי החקלאות והבריאות למצוא את הדרך לגשר על חילוקי הדעות ביניהם</w:t>
      </w:r>
      <w:r w:rsidRPr="006C3422">
        <w:rPr>
          <w:rFonts w:ascii="Tahoma" w:hAnsi="Tahoma" w:cs="Tahoma" w:hint="cs"/>
          <w:sz w:val="18"/>
          <w:szCs w:val="18"/>
          <w:rtl/>
        </w:rPr>
        <w:t>.</w:t>
      </w:r>
      <w:r w:rsidRPr="006C3422">
        <w:rPr>
          <w:rFonts w:ascii="Tahoma" w:hAnsi="Tahoma" w:cs="Tahoma"/>
          <w:sz w:val="18"/>
          <w:szCs w:val="18"/>
          <w:rtl/>
        </w:rPr>
        <w:t xml:space="preserve"> </w:t>
      </w:r>
    </w:p>
    <w:p w:rsidR="00384209" w:rsidRPr="006C3422" w:rsidP="00384209" w14:paraId="247BACB8" w14:textId="77777777">
      <w:pPr>
        <w:widowControl w:val="0"/>
        <w:spacing w:before="240" w:line="276" w:lineRule="auto"/>
        <w:ind w:left="-1"/>
        <w:rPr>
          <w:rFonts w:ascii="Tahoma" w:hAnsi="Tahoma" w:cs="Tahoma"/>
          <w:sz w:val="18"/>
          <w:szCs w:val="18"/>
          <w:rtl/>
        </w:rPr>
      </w:pPr>
      <w:r w:rsidRPr="006C3422">
        <w:rPr>
          <w:rFonts w:ascii="Tahoma" w:hAnsi="Tahoma" w:cs="Tahoma"/>
          <w:sz w:val="18"/>
          <w:szCs w:val="18"/>
          <w:rtl/>
        </w:rPr>
        <w:t>מדיניות השימוש בחומרי הדברה במדינות ה</w:t>
      </w:r>
      <w:r w:rsidRPr="006C3422">
        <w:rPr>
          <w:rFonts w:ascii="Tahoma" w:hAnsi="Tahoma" w:cs="Tahoma" w:hint="cs"/>
          <w:sz w:val="18"/>
          <w:szCs w:val="18"/>
          <w:rtl/>
        </w:rPr>
        <w:t xml:space="preserve">איחוד האירופי </w:t>
      </w:r>
      <w:r w:rsidRPr="006C3422">
        <w:rPr>
          <w:rFonts w:ascii="Tahoma" w:hAnsi="Tahoma" w:cs="Tahoma"/>
          <w:sz w:val="18"/>
          <w:szCs w:val="18"/>
          <w:rtl/>
        </w:rPr>
        <w:t>צפויה להמשיך ולהשתנות</w:t>
      </w:r>
      <w:r w:rsidRPr="006C3422">
        <w:rPr>
          <w:rFonts w:ascii="Tahoma" w:hAnsi="Tahoma" w:cs="Tahoma" w:hint="cs"/>
          <w:sz w:val="18"/>
          <w:szCs w:val="18"/>
          <w:rtl/>
        </w:rPr>
        <w:t>.</w:t>
      </w:r>
      <w:r w:rsidRPr="006C3422">
        <w:rPr>
          <w:rFonts w:ascii="Tahoma" w:hAnsi="Tahoma" w:cs="Tahoma"/>
          <w:sz w:val="18"/>
          <w:szCs w:val="18"/>
          <w:rtl/>
        </w:rPr>
        <w:t xml:space="preserve"> </w:t>
      </w:r>
      <w:r w:rsidRPr="006C3422">
        <w:rPr>
          <w:rFonts w:ascii="Tahoma" w:hAnsi="Tahoma" w:cs="Tahoma" w:hint="cs"/>
          <w:sz w:val="18"/>
          <w:szCs w:val="18"/>
          <w:rtl/>
        </w:rPr>
        <w:t>השינויים מושפעים מ</w:t>
      </w:r>
      <w:r w:rsidRPr="006C3422">
        <w:rPr>
          <w:rFonts w:ascii="Tahoma" w:hAnsi="Tahoma" w:cs="Tahoma"/>
          <w:sz w:val="18"/>
          <w:szCs w:val="18"/>
          <w:rtl/>
        </w:rPr>
        <w:t>גילויים חדשים על השפעותיהם המזיקות של חומרים שונים על הבריאות והסביבה. חש</w:t>
      </w:r>
      <w:r w:rsidRPr="006C3422">
        <w:rPr>
          <w:rFonts w:ascii="Tahoma" w:hAnsi="Tahoma" w:cs="Tahoma" w:hint="cs"/>
          <w:sz w:val="18"/>
          <w:szCs w:val="18"/>
          <w:rtl/>
        </w:rPr>
        <w:t>ו</w:t>
      </w:r>
      <w:r w:rsidRPr="006C3422">
        <w:rPr>
          <w:rFonts w:ascii="Tahoma" w:hAnsi="Tahoma" w:cs="Tahoma"/>
          <w:sz w:val="18"/>
          <w:szCs w:val="18"/>
          <w:rtl/>
        </w:rPr>
        <w:t xml:space="preserve">ב </w:t>
      </w:r>
      <w:r w:rsidRPr="006C3422">
        <w:rPr>
          <w:rFonts w:ascii="Tahoma" w:hAnsi="Tahoma" w:cs="Tahoma" w:hint="cs"/>
          <w:sz w:val="18"/>
          <w:szCs w:val="18"/>
          <w:rtl/>
        </w:rPr>
        <w:t>מאוד</w:t>
      </w:r>
      <w:r w:rsidRPr="006C3422">
        <w:rPr>
          <w:rFonts w:ascii="Tahoma" w:hAnsi="Tahoma" w:cs="Tahoma"/>
          <w:sz w:val="18"/>
          <w:szCs w:val="18"/>
          <w:rtl/>
        </w:rPr>
        <w:t xml:space="preserve"> שמשרדי החקלאות והבריאות, בסיוע משרד ראש הממשלה, יסיימו </w:t>
      </w:r>
      <w:r w:rsidRPr="006C3422">
        <w:rPr>
          <w:rFonts w:ascii="Tahoma" w:hAnsi="Tahoma" w:cs="Tahoma" w:hint="cs"/>
          <w:sz w:val="18"/>
          <w:szCs w:val="18"/>
          <w:rtl/>
        </w:rPr>
        <w:t>להסדיר את</w:t>
      </w:r>
      <w:r w:rsidRPr="006C3422">
        <w:rPr>
          <w:rFonts w:ascii="Tahoma" w:hAnsi="Tahoma" w:cs="Tahoma"/>
          <w:sz w:val="18"/>
          <w:szCs w:val="18"/>
          <w:rtl/>
        </w:rPr>
        <w:t xml:space="preserve"> תחום שאריות חומרי </w:t>
      </w:r>
      <w:r w:rsidRPr="006C3422">
        <w:rPr>
          <w:rFonts w:ascii="Tahoma" w:hAnsi="Tahoma" w:cs="Tahoma" w:hint="cs"/>
          <w:sz w:val="18"/>
          <w:szCs w:val="18"/>
          <w:rtl/>
        </w:rPr>
        <w:t>ה</w:t>
      </w:r>
      <w:r w:rsidRPr="006C3422">
        <w:rPr>
          <w:rFonts w:ascii="Tahoma" w:hAnsi="Tahoma" w:cs="Tahoma"/>
          <w:sz w:val="18"/>
          <w:szCs w:val="18"/>
          <w:rtl/>
        </w:rPr>
        <w:t>הדברה בהתאם לדרישות האיחוד האירופי</w:t>
      </w:r>
      <w:r w:rsidRPr="006C3422">
        <w:rPr>
          <w:rFonts w:ascii="Tahoma" w:hAnsi="Tahoma" w:cs="Tahoma" w:hint="cs"/>
          <w:sz w:val="18"/>
          <w:szCs w:val="18"/>
          <w:rtl/>
        </w:rPr>
        <w:t xml:space="preserve"> בהתאמות הנדרשות לישראל, </w:t>
      </w:r>
      <w:r w:rsidRPr="006C3422">
        <w:rPr>
          <w:rFonts w:ascii="Tahoma" w:hAnsi="Tahoma" w:cs="Tahoma"/>
          <w:sz w:val="18"/>
          <w:szCs w:val="18"/>
          <w:rtl/>
        </w:rPr>
        <w:t>כדי להגן על צרכני התוצרת החקלאית המקומית ולהקטין את חשיפתם לחומרי הדברה רעילים בישראל</w:t>
      </w:r>
      <w:r w:rsidRPr="006C3422">
        <w:rPr>
          <w:rFonts w:ascii="Tahoma" w:hAnsi="Tahoma" w:cs="Tahoma" w:hint="cs"/>
          <w:sz w:val="18"/>
          <w:szCs w:val="18"/>
          <w:rtl/>
        </w:rPr>
        <w:t>.</w:t>
      </w:r>
    </w:p>
    <w:sectPr w:rsidSect="00B05A83">
      <w:headerReference w:type="default" r:id="rId29"/>
      <w:pgSz w:w="11906" w:h="16838" w:code="9"/>
      <w:pgMar w:top="3062" w:right="2268" w:bottom="2552" w:left="2268" w:header="1134" w:footer="1361" w:gutter="0"/>
      <w:pgNumType w:start="23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F5D24" w14:paraId="7745C9FE" w14:textId="77777777">
      <w:pPr>
        <w:spacing w:line="240" w:lineRule="auto"/>
      </w:pPr>
      <w:r>
        <w:separator/>
      </w:r>
    </w:p>
    <w:p w:rsidR="000F5D24" w14:paraId="4B630C7C" w14:textId="77777777"/>
    <w:p w:rsidR="000F5D24" w14:paraId="31E2CA96" w14:textId="77777777"/>
    <w:p w:rsidR="000F5D24" w14:paraId="6482B8A7" w14:textId="77777777"/>
  </w:endnote>
  <w:endnote w:type="continuationSeparator" w:id="1">
    <w:p w:rsidR="000F5D24" w14:paraId="4E044939" w14:textId="77777777">
      <w:pPr>
        <w:spacing w:line="240" w:lineRule="auto"/>
      </w:pPr>
      <w:r>
        <w:continuationSeparator/>
      </w:r>
    </w:p>
    <w:p w:rsidR="000F5D24" w14:paraId="1579E98D" w14:textId="77777777"/>
    <w:p w:rsidR="000F5D24" w14:paraId="01017189" w14:textId="77777777"/>
    <w:p w:rsidR="000F5D24" w14:paraId="2F6D47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5A83" w:rsidP="00B05A83" w14:paraId="0D279C10" w14:textId="77777777">
    <w:pPr>
      <w:pStyle w:val="Footer"/>
      <w:spacing w:after="120" w:line="312" w:lineRule="auto"/>
      <w:ind w:left="-510"/>
      <w:jc w:val="left"/>
      <w:rPr>
        <w:rFonts w:ascii="Tahoma" w:hAnsi="Tahoma" w:cs="Tahoma"/>
        <w:sz w:val="18"/>
        <w:szCs w:val="18"/>
        <w:rtl/>
      </w:rPr>
    </w:pPr>
  </w:p>
  <w:p w:rsidR="00B05A83" w:rsidP="00B05A83" w14:paraId="439AD386"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B05A83" w:rsidRPr="00B05A83" w:rsidP="00B05A83" w14:paraId="61EC24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06C" w14:paraId="2684DC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5D24" w:rsidP="00E7235E" w14:paraId="6E3FF52E" w14:textId="77777777">
      <w:pPr>
        <w:spacing w:line="240" w:lineRule="auto"/>
      </w:pPr>
      <w:r>
        <w:separator/>
      </w:r>
    </w:p>
  </w:footnote>
  <w:footnote w:type="continuationSeparator" w:id="1">
    <w:p w:rsidR="000F5D24" w:rsidP="00C23CC9" w14:paraId="74AE1DF7" w14:textId="77777777">
      <w:pPr>
        <w:spacing w:line="240" w:lineRule="auto"/>
      </w:pPr>
      <w:r>
        <w:continuationSeparator/>
      </w:r>
    </w:p>
    <w:p w:rsidR="000F5D24" w14:paraId="56C0915A" w14:textId="77777777"/>
    <w:p w:rsidR="000F5D24" w14:paraId="34951704" w14:textId="77777777"/>
    <w:p w:rsidR="000F5D24" w14:paraId="56A0CED1" w14:textId="77777777"/>
  </w:footnote>
  <w:footnote w:id="2">
    <w:p w:rsidR="00A05DAD" w:rsidRPr="0026417C" w:rsidP="00EA683C" w14:paraId="4390C3B8" w14:textId="77777777">
      <w:pPr>
        <w:pStyle w:val="733"/>
      </w:pPr>
      <w:r w:rsidRPr="0033415E">
        <w:footnoteRef/>
      </w:r>
      <w:r w:rsidRPr="0033415E">
        <w:rPr>
          <w:rtl/>
        </w:rPr>
        <w:t xml:space="preserve"> </w:t>
      </w:r>
      <w:r>
        <w:rPr>
          <w:rtl/>
        </w:rPr>
        <w:tab/>
      </w:r>
      <w:r w:rsidRPr="0026417C">
        <w:rPr>
          <w:rtl/>
        </w:rPr>
        <w:tab/>
        <w:t>תכשיר ההדברה מורכב מתערובת של חומרים פעילים שאותם מוהלים בחומר בסיס המגדיל את נפח התכשיר.</w:t>
      </w:r>
    </w:p>
  </w:footnote>
  <w:footnote w:id="3">
    <w:p w:rsidR="00A05DAD" w:rsidRPr="0026417C" w:rsidP="00EA683C" w14:paraId="5AD40C23" w14:textId="77777777">
      <w:pPr>
        <w:pStyle w:val="733"/>
      </w:pPr>
      <w:r w:rsidRPr="0033415E">
        <w:rPr>
          <w:rStyle w:val="71Char"/>
        </w:rPr>
        <w:footnoteRef/>
      </w:r>
      <w:r>
        <w:rPr>
          <w:rtl/>
        </w:rPr>
        <w:tab/>
      </w:r>
      <w:r w:rsidRPr="0026417C">
        <w:rPr>
          <w:rtl/>
        </w:rPr>
        <w:t>נתוני הלשכה המרכזית לסטטיסטיקה (</w:t>
      </w:r>
      <w:r w:rsidRPr="0026417C">
        <w:rPr>
          <w:b/>
          <w:bCs/>
          <w:rtl/>
        </w:rPr>
        <w:t>חומרי הדברה בישראל 2017 - 2019</w:t>
      </w:r>
      <w:r w:rsidRPr="0026417C">
        <w:rPr>
          <w:rtl/>
        </w:rPr>
        <w:t>, פרסום מס' 1838).</w:t>
      </w:r>
    </w:p>
  </w:footnote>
  <w:footnote w:id="4">
    <w:p w:rsidR="00A05DAD" w:rsidRPr="0026417C" w:rsidP="00EA683C" w14:paraId="73C8C912" w14:textId="77777777">
      <w:pPr>
        <w:pStyle w:val="733"/>
      </w:pPr>
      <w:r w:rsidRPr="0033415E">
        <w:rPr>
          <w:rStyle w:val="71Char"/>
        </w:rPr>
        <w:footnoteRef/>
      </w:r>
      <w:r w:rsidRPr="0033415E">
        <w:rPr>
          <w:rStyle w:val="71Char"/>
          <w:rtl/>
        </w:rPr>
        <w:t xml:space="preserve"> </w:t>
      </w:r>
      <w:r w:rsidRPr="0026417C">
        <w:rPr>
          <w:rtl/>
        </w:rPr>
        <w:tab/>
        <w:t xml:space="preserve">מבקר המדינה, </w:t>
      </w:r>
      <w:r w:rsidRPr="0026417C">
        <w:rPr>
          <w:b/>
          <w:bCs/>
          <w:rtl/>
        </w:rPr>
        <w:t>דוח שנתי 67ב</w:t>
      </w:r>
      <w:r w:rsidRPr="0026417C">
        <w:rPr>
          <w:rtl/>
        </w:rPr>
        <w:t xml:space="preserve"> (2017), "השימוש בחומרי הדברה בירקות ובפירות", עמ' 654 - 704.</w:t>
      </w:r>
    </w:p>
  </w:footnote>
  <w:footnote w:id="5">
    <w:p w:rsidR="00A05DAD" w:rsidRPr="0026417C" w:rsidP="00EA683C" w14:paraId="06E148EE" w14:textId="77777777">
      <w:pPr>
        <w:pStyle w:val="733"/>
        <w:rPr>
          <w:rtl/>
        </w:rPr>
      </w:pPr>
      <w:r w:rsidRPr="0033415E">
        <w:rPr>
          <w:rStyle w:val="71Char"/>
        </w:rPr>
        <w:footnoteRef/>
      </w:r>
      <w:r w:rsidRPr="0033415E">
        <w:rPr>
          <w:rStyle w:val="71Char"/>
          <w:rtl/>
        </w:rPr>
        <w:t xml:space="preserve"> </w:t>
      </w:r>
      <w:r w:rsidRPr="0026417C">
        <w:rPr>
          <w:rtl/>
        </w:rPr>
        <w:tab/>
        <w:t>שאינם בשימוש במדינות האיחוד האירופי ואשר 12 מתוכם אינם בשימוש גם בארצות הברית.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D4C71" w14:textId="5622C6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D4C71" w:rsidR="00FD4C71">
                            <w:rPr>
                              <w:rFonts w:ascii="Tahoma" w:hAnsi="Tahoma" w:cs="Tahoma"/>
                              <w:b/>
                              <w:bCs/>
                              <w:rtl/>
                            </w:rPr>
                            <w:t>השימוש בחומרי הדברה בירקות ובפירות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FD4C71" w14:paraId="77809697" w14:textId="5622C6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D4C71" w:rsidR="00FD4C71">
                      <w:rPr>
                        <w:rFonts w:ascii="Tahoma" w:hAnsi="Tahoma" w:cs="Tahoma"/>
                        <w:b/>
                        <w:bCs/>
                        <w:rtl/>
                      </w:rPr>
                      <w:t>השימוש בחומרי הדברה בירקות ובפירות - ביקורת מעקב</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764CEBD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C4019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764CEBD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C4019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6238B83F">
                          <w:pPr>
                            <w:pStyle w:val="Heading1"/>
                            <w:spacing w:line="269" w:lineRule="auto"/>
                            <w:jc w:val="left"/>
                            <w:rPr>
                              <w:rFonts w:ascii="Tahoma" w:hAnsi="Tahoma" w:eastAsiaTheme="minorHAnsi" w:cs="Tahoma"/>
                              <w:bCs w:val="0"/>
                              <w:color w:val="0D0D0D" w:themeColor="text1" w:themeTint="F2"/>
                              <w:sz w:val="16"/>
                              <w:szCs w:val="16"/>
                              <w:u w:val="none"/>
                            </w:rPr>
                          </w:pPr>
                          <w:r w:rsidRPr="00B05A83">
                            <w:rPr>
                              <w:rFonts w:ascii="Tahoma" w:hAnsi="Tahoma" w:eastAsiaTheme="minorHAnsi" w:cs="Tahoma"/>
                              <w:bCs w:val="0"/>
                              <w:color w:val="0D0D0D" w:themeColor="text1" w:themeTint="F2"/>
                              <w:sz w:val="16"/>
                              <w:szCs w:val="16"/>
                              <w:u w:val="none"/>
                              <w:rtl/>
                            </w:rPr>
                            <w:t>השימוש בחומרי הדברה בירקות ובפירות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6238B83F">
                    <w:pPr>
                      <w:pStyle w:val="Heading1"/>
                      <w:spacing w:line="269" w:lineRule="auto"/>
                      <w:jc w:val="left"/>
                      <w:rPr>
                        <w:rFonts w:ascii="Tahoma" w:hAnsi="Tahoma" w:eastAsiaTheme="minorHAnsi" w:cs="Tahoma"/>
                        <w:bCs w:val="0"/>
                        <w:color w:val="0D0D0D" w:themeColor="text1" w:themeTint="F2"/>
                        <w:sz w:val="16"/>
                        <w:szCs w:val="16"/>
                        <w:u w:val="none"/>
                      </w:rPr>
                    </w:pPr>
                    <w:r w:rsidRPr="00B05A83">
                      <w:rPr>
                        <w:rFonts w:ascii="Tahoma" w:hAnsi="Tahoma" w:eastAsiaTheme="minorHAnsi" w:cs="Tahoma"/>
                        <w:bCs w:val="0"/>
                        <w:color w:val="0D0D0D" w:themeColor="text1" w:themeTint="F2"/>
                        <w:sz w:val="16"/>
                        <w:szCs w:val="16"/>
                        <w:u w:val="none"/>
                        <w:rtl/>
                      </w:rPr>
                      <w:t>השימוש בחומרי הדברה בירקות ובפירות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B05A83" w:rsidRPr="009B7D1B" w:rsidP="00B05A83"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FD4C71">
                            <w:rPr>
                              <w:rFonts w:ascii="Tahoma" w:hAnsi="Tahoma" w:cs="Tahoma"/>
                              <w:b/>
                              <w:bCs/>
                              <w:rtl/>
                            </w:rPr>
                            <w:t>השימוש בחומרי הדברה בירקות ובפירות - ביקורת מעקב</w:t>
                          </w:r>
                        </w:p>
                        <w:p w:rsidR="00E56721" w:rsidRPr="009B7D1B" w:rsidP="00FD4C71" w14:textId="19A5F179">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B05A83" w:rsidRPr="009B7D1B" w:rsidP="00B05A83" w14:paraId="0E2D5B9E"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FD4C71">
                      <w:rPr>
                        <w:rFonts w:ascii="Tahoma" w:hAnsi="Tahoma" w:cs="Tahoma"/>
                        <w:b/>
                        <w:bCs/>
                        <w:rtl/>
                      </w:rPr>
                      <w:t>השימוש בחומרי הדברה בירקות ובפירות - ביקורת מעקב</w:t>
                    </w:r>
                  </w:p>
                  <w:p w:rsidR="00E56721" w:rsidRPr="009B7D1B" w:rsidP="00FD4C71" w14:paraId="3B4CCAD6" w14:textId="19A5F179">
                    <w:pPr>
                      <w:pStyle w:val="Bodytext70"/>
                      <w:shd w:val="clear" w:color="auto" w:fill="003060"/>
                      <w:rPr>
                        <w:rFonts w:ascii="Tahoma" w:hAnsi="Tahoma" w:cs="Tahoma"/>
                        <w:b/>
                        <w:bCs/>
                        <w:rtl/>
                      </w:rPr>
                    </w:pP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365F8DE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C4019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365F8DE8">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C40192">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00AFA84"/>
    <w:lvl w:ilvl="0">
      <w:start w:val="1"/>
      <w:numFmt w:val="decimal"/>
      <w:lvlText w:val="%1."/>
      <w:lvlJc w:val="left"/>
      <w:pPr>
        <w:tabs>
          <w:tab w:val="num" w:pos="1492"/>
        </w:tabs>
        <w:ind w:left="1492" w:hanging="360"/>
      </w:pPr>
    </w:lvl>
  </w:abstractNum>
  <w:abstractNum w:abstractNumId="1">
    <w:nsid w:val="FFFFFF7D"/>
    <w:multiLevelType w:val="singleLevel"/>
    <w:tmpl w:val="1584EA8C"/>
    <w:lvl w:ilvl="0">
      <w:start w:val="1"/>
      <w:numFmt w:val="decimal"/>
      <w:lvlText w:val="%1."/>
      <w:lvlJc w:val="left"/>
      <w:pPr>
        <w:tabs>
          <w:tab w:val="num" w:pos="1209"/>
        </w:tabs>
        <w:ind w:left="1209" w:hanging="360"/>
      </w:pPr>
    </w:lvl>
  </w:abstractNum>
  <w:abstractNum w:abstractNumId="2">
    <w:nsid w:val="FFFFFF7F"/>
    <w:multiLevelType w:val="singleLevel"/>
    <w:tmpl w:val="D8EA1CC8"/>
    <w:lvl w:ilvl="0">
      <w:start w:val="1"/>
      <w:numFmt w:val="decimal"/>
      <w:lvlText w:val="%1."/>
      <w:lvlJc w:val="left"/>
      <w:pPr>
        <w:tabs>
          <w:tab w:val="num" w:pos="643"/>
        </w:tabs>
        <w:ind w:left="643" w:hanging="360"/>
      </w:pPr>
    </w:lvl>
  </w:abstractNum>
  <w:abstractNum w:abstractNumId="3">
    <w:nsid w:val="FFFFFF80"/>
    <w:multiLevelType w:val="singleLevel"/>
    <w:tmpl w:val="62908EB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71EDC7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9C2D7C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077EED4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A258AA12"/>
    <w:lvl w:ilvl="0">
      <w:start w:val="1"/>
      <w:numFmt w:val="bullet"/>
      <w:lvlText w:val=""/>
      <w:lvlJc w:val="left"/>
      <w:pPr>
        <w:tabs>
          <w:tab w:val="num" w:pos="360"/>
        </w:tabs>
        <w:ind w:left="360" w:hanging="360"/>
      </w:pPr>
      <w:rPr>
        <w:rFonts w:ascii="Symbol" w:hAnsi="Symbol" w:hint="default"/>
      </w:rPr>
    </w:lvl>
  </w:abstractNum>
  <w:abstractNum w:abstractNumId="8">
    <w:nsid w:val="0082217C"/>
    <w:multiLevelType w:val="hybridMultilevel"/>
    <w:tmpl w:val="5E7AD88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21227AE"/>
    <w:multiLevelType w:val="hybridMultilevel"/>
    <w:tmpl w:val="0C86C26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9">
    <w:nsid w:val="7E945234"/>
    <w:multiLevelType w:val="hybridMultilevel"/>
    <w:tmpl w:val="9E10373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8"/>
  </w:num>
  <w:num w:numId="5">
    <w:abstractNumId w:val="9"/>
  </w:num>
  <w:num w:numId="6">
    <w:abstractNumId w:val="14"/>
  </w:num>
  <w:num w:numId="7">
    <w:abstractNumId w:val="17"/>
  </w:num>
  <w:num w:numId="8">
    <w:abstractNumId w:val="10"/>
  </w:num>
  <w:num w:numId="9">
    <w:abstractNumId w:val="16"/>
  </w:num>
  <w:num w:numId="10">
    <w:abstractNumId w:val="8"/>
  </w:num>
  <w:num w:numId="11">
    <w:abstractNumId w:val="12"/>
  </w:num>
  <w:num w:numId="12">
    <w:abstractNumId w:val="19"/>
  </w:num>
  <w:num w:numId="13">
    <w:abstractNumId w:val="3"/>
  </w:num>
  <w:num w:numId="14">
    <w:abstractNumId w:val="4"/>
  </w:num>
  <w:num w:numId="15">
    <w:abstractNumId w:val="5"/>
  </w:num>
  <w:num w:numId="16">
    <w:abstractNumId w:val="6"/>
  </w:num>
  <w:num w:numId="17">
    <w:abstractNumId w:val="7"/>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5A0C"/>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3F8"/>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D24"/>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6A67"/>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1"/>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1A53"/>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E7D63"/>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36B"/>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17C"/>
    <w:rsid w:val="002643D4"/>
    <w:rsid w:val="00264AC3"/>
    <w:rsid w:val="00264CFB"/>
    <w:rsid w:val="0026519B"/>
    <w:rsid w:val="00265428"/>
    <w:rsid w:val="002654D1"/>
    <w:rsid w:val="0026633D"/>
    <w:rsid w:val="002701E7"/>
    <w:rsid w:val="0027101D"/>
    <w:rsid w:val="0027121E"/>
    <w:rsid w:val="0027188F"/>
    <w:rsid w:val="002739B2"/>
    <w:rsid w:val="00273FDF"/>
    <w:rsid w:val="0027424D"/>
    <w:rsid w:val="00275141"/>
    <w:rsid w:val="002753C7"/>
    <w:rsid w:val="00275A79"/>
    <w:rsid w:val="002763F9"/>
    <w:rsid w:val="00276D55"/>
    <w:rsid w:val="00277114"/>
    <w:rsid w:val="002774D4"/>
    <w:rsid w:val="00280C1A"/>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3F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381"/>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15E"/>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34"/>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09"/>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09D0"/>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06C"/>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B00"/>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1D1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57E81"/>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1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42"/>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6E9D"/>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0C1"/>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D39"/>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69E0"/>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595"/>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B49"/>
    <w:rsid w:val="005F3C03"/>
    <w:rsid w:val="005F3DD2"/>
    <w:rsid w:val="005F4418"/>
    <w:rsid w:val="005F492A"/>
    <w:rsid w:val="005F49D2"/>
    <w:rsid w:val="005F49F4"/>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2D7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3A0A"/>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4D9D"/>
    <w:rsid w:val="00655B41"/>
    <w:rsid w:val="00656821"/>
    <w:rsid w:val="006569B1"/>
    <w:rsid w:val="00656F75"/>
    <w:rsid w:val="006572F6"/>
    <w:rsid w:val="00657379"/>
    <w:rsid w:val="006576D8"/>
    <w:rsid w:val="0065797F"/>
    <w:rsid w:val="00657B66"/>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1F67"/>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22"/>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5B"/>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58BC"/>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663"/>
    <w:rsid w:val="007167BA"/>
    <w:rsid w:val="00716B1B"/>
    <w:rsid w:val="007202FA"/>
    <w:rsid w:val="007203C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57"/>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0FDF"/>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17F"/>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2E6"/>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04C"/>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A63"/>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545"/>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0A8"/>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AD4"/>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5AE5"/>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4F99"/>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8AC"/>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37D47"/>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46F4F"/>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7E7"/>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D2C"/>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AD"/>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370"/>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278"/>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3D35"/>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BA4"/>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A83"/>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0B"/>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51F"/>
    <w:rsid w:val="00B966B6"/>
    <w:rsid w:val="00B96717"/>
    <w:rsid w:val="00B968F5"/>
    <w:rsid w:val="00B96C66"/>
    <w:rsid w:val="00B9761E"/>
    <w:rsid w:val="00B97B6F"/>
    <w:rsid w:val="00B97D11"/>
    <w:rsid w:val="00BA05AF"/>
    <w:rsid w:val="00BA0622"/>
    <w:rsid w:val="00BA096B"/>
    <w:rsid w:val="00BA13D0"/>
    <w:rsid w:val="00BA17DB"/>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931"/>
    <w:rsid w:val="00BB5BAF"/>
    <w:rsid w:val="00BB5F46"/>
    <w:rsid w:val="00BB61B5"/>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2564"/>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192"/>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197C"/>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E24"/>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95B"/>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975"/>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3772C"/>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12C"/>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2D03"/>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86F"/>
    <w:rsid w:val="00E3697A"/>
    <w:rsid w:val="00E3745E"/>
    <w:rsid w:val="00E37A35"/>
    <w:rsid w:val="00E37B12"/>
    <w:rsid w:val="00E37BEF"/>
    <w:rsid w:val="00E37D65"/>
    <w:rsid w:val="00E403C7"/>
    <w:rsid w:val="00E40A27"/>
    <w:rsid w:val="00E41042"/>
    <w:rsid w:val="00E41074"/>
    <w:rsid w:val="00E4127C"/>
    <w:rsid w:val="00E4182B"/>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1C8"/>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7"/>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4D1"/>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3C"/>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0F7D"/>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3E"/>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0EE"/>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CF3"/>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4C71"/>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130">
    <w:name w:val="Основной текст (13)_"/>
    <w:basedOn w:val="DefaultParagraphFont"/>
    <w:link w:val="131"/>
    <w:rsid w:val="003909D0"/>
    <w:rPr>
      <w:rFonts w:ascii="David" w:eastAsia="David" w:hAnsi="David"/>
      <w:b/>
      <w:bCs/>
      <w:shd w:val="clear" w:color="auto" w:fill="FFFFFF"/>
    </w:rPr>
  </w:style>
  <w:style w:type="paragraph" w:customStyle="1" w:styleId="131">
    <w:name w:val="Основной текст (13)"/>
    <w:basedOn w:val="Normal"/>
    <w:link w:val="130"/>
    <w:rsid w:val="003909D0"/>
    <w:pPr>
      <w:widowControl w:val="0"/>
      <w:shd w:val="clear" w:color="auto" w:fill="FFFFFF"/>
      <w:spacing w:before="300" w:after="600" w:line="274" w:lineRule="exact"/>
      <w:ind w:hanging="600"/>
    </w:pPr>
    <w:rPr>
      <w:rFonts w:ascii="David" w:eastAsia="David" w:hAnsi="David"/>
      <w:b/>
      <w:bCs/>
    </w:rPr>
  </w:style>
  <w:style w:type="paragraph" w:customStyle="1" w:styleId="takzir">
    <w:name w:val="takzir"/>
    <w:basedOn w:val="Normal"/>
    <w:rsid w:val="003909D0"/>
    <w:pPr>
      <w:spacing w:after="120" w:line="240" w:lineRule="exact"/>
    </w:pPr>
    <w:rPr>
      <w:rFonts w:eastAsia="Times New Roman"/>
      <w:b/>
      <w:bCs/>
      <w:noProof/>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0153F010-C556-4C0A-A218-E4F6B81847A7}"/>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