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filled="t"/>
  </w:background>
  <w:body>
    <w:bookmarkStart w:id="0" w:name="_Hlk63775048"/>
    <w:bookmarkEnd w:id="0"/>
    <w:p w:rsidR="008B2E28" w:rsidP="001F3363" w14:paraId="1815C0C8" w14:textId="365765FE">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4B0069">
        <w:rPr>
          <w:rFonts w:hint="cs"/>
          <w:rtl/>
        </w:rPr>
        <w:t xml:space="preserve"> </w:t>
      </w:r>
      <w:r w:rsidR="000F3477">
        <w:rPr>
          <w:rFonts w:hint="cs"/>
          <w:rtl/>
        </w:rPr>
        <w:t>5</w:t>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40280CC2">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3067413</wp:posOffset>
                </wp:positionH>
                <wp:positionV relativeFrom="paragraph">
                  <wp:posOffset>264795</wp:posOffset>
                </wp:positionV>
                <wp:extent cx="0" cy="3077936"/>
                <wp:effectExtent l="25400" t="0" r="25400" b="3365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077936"/>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55pt,20.85pt" to="241.55pt,263.2pt" strokecolor="white" strokeweight="4pt"/>
            </w:pict>
          </mc:Fallback>
        </mc:AlternateContent>
      </w:r>
      <w:r w:rsidRPr="0030415A" w:rsidR="00C55DC9">
        <w:rPr>
          <w:rFonts w:ascii="Tahoma" w:hAnsi="Tahoma" w:cs="Tahoma"/>
          <w:noProof/>
          <w:sz w:val="22"/>
          <w:szCs w:val="22"/>
          <w:rtl/>
        </w:rPr>
        <mc:AlternateContent>
          <mc:Choice Requires="wps">
            <w:drawing>
              <wp:anchor distT="45720" distB="45720" distL="114300" distR="114300" simplePos="0" relativeHeight="251663360" behindDoc="0" locked="0" layoutInCell="1" allowOverlap="1">
                <wp:simplePos x="0" y="0"/>
                <wp:positionH relativeFrom="column">
                  <wp:posOffset>172720</wp:posOffset>
                </wp:positionH>
                <wp:positionV relativeFrom="paragraph">
                  <wp:posOffset>346075</wp:posOffset>
                </wp:positionV>
                <wp:extent cx="4297680" cy="4273550"/>
                <wp:effectExtent l="0" t="0" r="0"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97680"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136A3E" w:rsidRPr="0052031E" w:rsidP="000F5023" w14:textId="23A35A84">
                            <w:pPr>
                              <w:pStyle w:val="a3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B632A2">
                              <w:rPr>
                                <w:rFonts w:hint="cs"/>
                                <w:rtl/>
                              </w:rPr>
                              <w:t>אייר</w:t>
                            </w:r>
                            <w:r>
                              <w:rPr>
                                <w:rFonts w:hint="cs"/>
                                <w:rtl/>
                              </w:rPr>
                              <w:t xml:space="preserve"> </w:t>
                            </w:r>
                            <w:r>
                              <w:rPr>
                                <w:rFonts w:hint="cs"/>
                                <w:rtl/>
                              </w:rPr>
                              <w:t>התשפ״</w:t>
                            </w:r>
                            <w:r w:rsidR="00C30482">
                              <w:rPr>
                                <w:rFonts w:hint="cs"/>
                                <w:rtl/>
                              </w:rPr>
                              <w:t>ג</w:t>
                            </w:r>
                            <w:r w:rsidR="001C1B42">
                              <w:rPr>
                                <w:rFonts w:hint="cs"/>
                                <w:rtl/>
                              </w:rPr>
                              <w:t xml:space="preserve"> </w:t>
                            </w:r>
                            <w:r w:rsidRPr="0052031E">
                              <w:rPr>
                                <w:rtl/>
                              </w:rPr>
                              <w:t>|</w:t>
                            </w:r>
                            <w:r>
                              <w:rPr>
                                <w:rFonts w:hint="cs"/>
                                <w:rtl/>
                              </w:rPr>
                              <w:t xml:space="preserve"> </w:t>
                            </w:r>
                            <w:r w:rsidR="009D4244">
                              <w:rPr>
                                <w:rFonts w:hint="cs"/>
                                <w:rtl/>
                              </w:rPr>
                              <w:t>מאי</w:t>
                            </w:r>
                            <w:r>
                              <w:rPr>
                                <w:rFonts w:hint="cs"/>
                                <w:rtl/>
                              </w:rPr>
                              <w:t xml:space="preserve"> </w:t>
                            </w:r>
                            <w:r w:rsidR="00C55DC9">
                              <w:rPr>
                                <w:rFonts w:hint="cs"/>
                                <w:rtl/>
                              </w:rPr>
                              <w:t>2023</w:t>
                            </w:r>
                            <w:r>
                              <w:rPr>
                                <w:rFonts w:hint="cs"/>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61179C5F">
                            <w:pPr>
                              <w:pStyle w:val="-2"/>
                              <w:rPr>
                                <w:rtl/>
                              </w:rPr>
                            </w:pPr>
                            <w:r>
                              <w:rPr>
                                <w:rFonts w:hint="cs"/>
                                <w:rtl/>
                              </w:rPr>
                              <w:t>רשות מקרקעי ישראל</w:t>
                            </w:r>
                          </w:p>
                          <w:p w:rsidR="00F73EE0" w:rsidRPr="000F5023" w:rsidP="0072357A" w14:textId="629862D6">
                            <w:pPr>
                              <w:pStyle w:val="a35"/>
                              <w:bidi/>
                              <w:spacing w:before="120"/>
                              <w:rPr>
                                <w:rtl/>
                              </w:rPr>
                            </w:pPr>
                            <w:r w:rsidRPr="006F45CF">
                              <w:rPr>
                                <w:rtl/>
                              </w:rPr>
                              <w:t xml:space="preserve">תכנון ושיווק של קרקעות למגורים </w:t>
                            </w:r>
                          </w:p>
                          <w:p w:rsidR="00C30482" w:rsidRPr="000F5023" w:rsidP="000F5023" w14:textId="77777777">
                            <w:pPr>
                              <w:pStyle w:val="a35"/>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width:338.4pt;height:336.5pt;margin-top:27.25pt;margin-left:13.6pt;mso-height-percent:0;mso-height-relative:margin;mso-width-percent:0;mso-width-relative:margin;mso-wrap-distance-bottom:3.6pt;mso-wrap-distance-left:9pt;mso-wrap-distance-right:9pt;mso-wrap-distance-top:3.6pt;position:absolute;v-text-anchor:top;z-index:251662336" fillcolor="#00305f" stroked="f" strokeweight="0.75pt">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136A3E" w:rsidRPr="0052031E" w:rsidP="000F5023" w14:paraId="6680A7A9" w14:textId="23A35A84">
                      <w:pPr>
                        <w:pStyle w:val="a3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B632A2">
                        <w:rPr>
                          <w:rFonts w:hint="cs"/>
                          <w:rtl/>
                        </w:rPr>
                        <w:t>אייר</w:t>
                      </w:r>
                      <w:r>
                        <w:rPr>
                          <w:rFonts w:hint="cs"/>
                          <w:rtl/>
                        </w:rPr>
                        <w:t xml:space="preserve"> </w:t>
                      </w:r>
                      <w:r>
                        <w:rPr>
                          <w:rFonts w:hint="cs"/>
                          <w:rtl/>
                        </w:rPr>
                        <w:t>התשפ״</w:t>
                      </w:r>
                      <w:r w:rsidR="00C30482">
                        <w:rPr>
                          <w:rFonts w:hint="cs"/>
                          <w:rtl/>
                        </w:rPr>
                        <w:t>ג</w:t>
                      </w:r>
                      <w:r w:rsidR="001C1B42">
                        <w:rPr>
                          <w:rFonts w:hint="cs"/>
                          <w:rtl/>
                        </w:rPr>
                        <w:t xml:space="preserve"> </w:t>
                      </w:r>
                      <w:r w:rsidRPr="0052031E">
                        <w:rPr>
                          <w:rtl/>
                        </w:rPr>
                        <w:t>|</w:t>
                      </w:r>
                      <w:r>
                        <w:rPr>
                          <w:rFonts w:hint="cs"/>
                          <w:rtl/>
                        </w:rPr>
                        <w:t xml:space="preserve"> </w:t>
                      </w:r>
                      <w:r w:rsidR="009D4244">
                        <w:rPr>
                          <w:rFonts w:hint="cs"/>
                          <w:rtl/>
                        </w:rPr>
                        <w:t>מאי</w:t>
                      </w:r>
                      <w:r>
                        <w:rPr>
                          <w:rFonts w:hint="cs"/>
                          <w:rtl/>
                        </w:rPr>
                        <w:t xml:space="preserve"> </w:t>
                      </w:r>
                      <w:r w:rsidR="00C55DC9">
                        <w:rPr>
                          <w:rFonts w:hint="cs"/>
                          <w:rtl/>
                        </w:rPr>
                        <w:t>2023</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61179C5F">
                      <w:pPr>
                        <w:pStyle w:val="-2"/>
                        <w:rPr>
                          <w:rtl/>
                        </w:rPr>
                      </w:pPr>
                      <w:r>
                        <w:rPr>
                          <w:rFonts w:hint="cs"/>
                          <w:rtl/>
                        </w:rPr>
                        <w:t>רשות מקרקעי ישראל</w:t>
                      </w:r>
                    </w:p>
                    <w:p w:rsidR="00F73EE0" w:rsidRPr="000F5023" w:rsidP="0072357A" w14:paraId="5464BE8D" w14:textId="629862D6">
                      <w:pPr>
                        <w:pStyle w:val="a35"/>
                        <w:bidi/>
                        <w:spacing w:before="120"/>
                        <w:rPr>
                          <w:rtl/>
                        </w:rPr>
                      </w:pPr>
                      <w:r w:rsidRPr="006F45CF">
                        <w:rPr>
                          <w:rtl/>
                        </w:rPr>
                        <w:t xml:space="preserve">תכנון ושיווק של קרקעות למגורים </w:t>
                      </w:r>
                    </w:p>
                    <w:p w:rsidR="00C30482" w:rsidRPr="000F5023" w:rsidP="000F5023" w14:paraId="5BE5E625" w14:textId="77777777">
                      <w:pPr>
                        <w:pStyle w:val="a35"/>
                        <w:bidi/>
                        <w:rPr>
                          <w:rtl/>
                        </w:rPr>
                      </w:pPr>
                    </w:p>
                  </w:txbxContent>
                </v:textbox>
                <w10:wrap type="square"/>
              </v:shape>
            </w:pict>
          </mc:Fallback>
        </mc:AlternateContent>
      </w:r>
      <w:r w:rsidR="00A947D6">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171336</wp:posOffset>
                </wp:positionH>
                <wp:positionV relativeFrom="paragraph">
                  <wp:posOffset>1935977</wp:posOffset>
                </wp:positionV>
                <wp:extent cx="2773083" cy="0"/>
                <wp:effectExtent l="12700" t="12700" r="8255"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773083"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1" style="flip:x;mso-height-percent:0;mso-height-relative:margin;mso-width-percent:0;mso-width-relative:margin;mso-wrap-distance-bottom:0;mso-wrap-distance-left:9pt;mso-wrap-distance-right:9pt;mso-wrap-distance-top:0;mso-wrap-style:square;position:absolute;visibility:visible;z-index:251669504" from="13.5pt,152.45pt" to="231.85pt,152.45pt" strokecolor="white" strokeweight="1.5pt"/>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4A1467E9">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-1605643</wp:posOffset>
                </wp:positionH>
                <wp:positionV relativeFrom="paragraph">
                  <wp:posOffset>-1674405</wp:posOffset>
                </wp:positionV>
                <wp:extent cx="7601578" cy="10049691"/>
                <wp:effectExtent l="0" t="0" r="635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004969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791.3pt;margin-top:-131.85pt;margin-left:-126.45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RPr="001F3363" w:rsidP="00BB0517" w14:paraId="4ED3AA37" w14:textId="512B0FD1">
      <w:pPr>
        <w:pStyle w:val="7329"/>
        <w:rPr>
          <w:rtl/>
        </w:rPr>
      </w:pPr>
      <w:r w:rsidRPr="001F3363">
        <w:rPr>
          <w:noProof/>
          <w:rtl/>
        </w:rPr>
        <w:drawing>
          <wp:anchor distT="0" distB="0" distL="114300" distR="114300" simplePos="0" relativeHeight="251674624" behindDoc="0" locked="0" layoutInCell="1" allowOverlap="1">
            <wp:simplePos x="0" y="0"/>
            <wp:positionH relativeFrom="column">
              <wp:posOffset>3298190</wp:posOffset>
            </wp:positionH>
            <wp:positionV relativeFrom="paragraph">
              <wp:posOffset>609419</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1F3363" w:rsidR="007C7D40">
        <w:rPr>
          <w:noProof/>
          <w:rtl/>
        </w:rPr>
        <mc:AlternateContent>
          <mc:Choice Requires="wps">
            <w:drawing>
              <wp:anchor distT="0" distB="0" distL="114300" distR="114300" simplePos="0" relativeHeight="251675648" behindDoc="0" locked="0" layoutInCell="1" allowOverlap="1">
                <wp:simplePos x="0" y="0"/>
                <wp:positionH relativeFrom="column">
                  <wp:posOffset>-655320</wp:posOffset>
                </wp:positionH>
                <wp:positionV relativeFrom="paragraph">
                  <wp:posOffset>227330</wp:posOffset>
                </wp:positionV>
                <wp:extent cx="194310" cy="5666740"/>
                <wp:effectExtent l="0" t="0" r="0" b="0"/>
                <wp:wrapNone/>
                <wp:docPr id="21"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666740"/>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15.3pt;height:446.2pt;margin-top:17.9pt;margin-left:-51.6pt;flip:y;mso-height-percent:0;mso-height-relative:margin;mso-width-percent:0;mso-width-relative:margin;mso-wrap-distance-bottom:0;mso-wrap-distance-left:9pt;mso-wrap-distance-right:9pt;mso-wrap-distance-top:0;mso-wrap-style:square;position:absolute;visibility:visible;v-text-anchor:middle;z-index:251676672" fillcolor="#00305f" stroked="f" strokeweight="1.25pt"/>
            </w:pict>
          </mc:Fallback>
        </mc:AlternateContent>
      </w:r>
      <w:r w:rsidRPr="006F45CF" w:rsidR="006F45CF">
        <w:rPr>
          <w:noProof/>
          <w:rtl/>
        </w:rPr>
        <w:t xml:space="preserve">תכנון ושיווק של קרקעות למגורים </w:t>
      </w:r>
    </w:p>
    <w:p w:rsidR="00FC6253" w:rsidRPr="00CD225C" w:rsidP="00FC6253" w14:paraId="0AA248B1" w14:textId="77777777">
      <w:pPr>
        <w:pStyle w:val="7392"/>
        <w:spacing w:before="360"/>
        <w:rPr>
          <w:rtl/>
        </w:rPr>
      </w:pPr>
      <w:r w:rsidRPr="00CD225C">
        <w:rPr>
          <w:rtl/>
        </w:rPr>
        <w:t>משנת 2007 חלה עלייה חדה במחירי הדירות בישראל. לפי נתוני הלשכה המרכזית לסטטיסטיקה (</w:t>
      </w:r>
      <w:r w:rsidRPr="00CD225C">
        <w:rPr>
          <w:rtl/>
        </w:rPr>
        <w:t>הלמ"ס</w:t>
      </w:r>
      <w:r w:rsidRPr="00CD225C">
        <w:rPr>
          <w:rtl/>
        </w:rPr>
        <w:t>), עד ינואר 2019 עלה מדד מחירי הדירות  בכ-130%, ואילו ההכנסה הממוצעת ברוטו של משקי הבית עלתה עלייה מתונה יותר - כ-50%. מינואר 2019 עד יולי 2022 השלים מדד מחירי הדירות עלייה נוספת של כ-37%. מגמות אלו הכבידו מאוד את נטל הוצאות הדיור על משקי הבית, בעיקר על שכבות אוכלוסייה במעמד חברתי-כלכלי נמוך ובמעמד הביניים.</w:t>
      </w:r>
    </w:p>
    <w:p w:rsidR="00FC6253" w:rsidRPr="00FC6253" w:rsidP="00FC6253" w14:paraId="0ECB6FCB" w14:textId="77777777">
      <w:pPr>
        <w:pStyle w:val="7392"/>
        <w:rPr>
          <w:rtl/>
        </w:rPr>
      </w:pPr>
      <w:r w:rsidRPr="00FC6253">
        <w:rPr>
          <w:rtl/>
        </w:rPr>
        <w:t>מחירי הדיור מושפעים בין היתר מהיחס שבין ההיצע של יחידות הדיור לביקוש. על פי נתוני המועצה הלאומית לכלכלה שבמשרד ראש הממשלה (המועצה הלאומית לכלכלה), בשנים 2006 - 2022 נוצר מחסור מצטבר של כ-189,000 יחידות דיור (יח"ד), וזאת משום שמספר יח"ד שנבנו היה קטן מהנדרש לפי צורכי הדיור.</w:t>
      </w:r>
    </w:p>
    <w:p w:rsidR="007F4A20" w:rsidRPr="00FC6253" w:rsidP="00FC6253" w14:paraId="0B41EED6" w14:textId="2D8C68C8">
      <w:pPr>
        <w:pStyle w:val="7392"/>
        <w:rPr>
          <w:rtl/>
        </w:rPr>
      </w:pPr>
      <w:r w:rsidRPr="00FC6253">
        <w:rPr>
          <w:rtl/>
        </w:rPr>
        <w:t>יכולתם של המדינה ומוסדותיה להשפיע על היצע הדיור, ואגב כך לווסת את מחירי הדיור, ניכרת בעיקר משום שהמדינה מחזיקה בכלים ובמשאבים רחבי היקף, כמו שליטה על הרוב המוחלט של קרקעות המדינה (כ-90%) ומעורבות בתהליכי תכנון וכן שליטה על פיתוח תשתיות לאומיות הנדרשות לפיתוח שכונות מגורים. רשות מקרקעי ישראל (</w:t>
      </w:r>
      <w:r w:rsidRPr="00FC6253">
        <w:rPr>
          <w:rtl/>
        </w:rPr>
        <w:t>רמ"י</w:t>
      </w:r>
      <w:r w:rsidRPr="00FC6253">
        <w:rPr>
          <w:rtl/>
        </w:rPr>
        <w:t>) היא הגוף הממשלתי העיקרי המופקד על הגדלת היצע הדיור, בשל מעורבותה לאורך שרשרת הייצור של יח"ד משלב תכנון הקרקע דרך שיווקה ועד פיתוחה</w:t>
      </w:r>
      <w:r w:rsidRPr="00FC6253" w:rsidR="0036097F">
        <w:rPr>
          <w:rFonts w:hint="cs"/>
          <w:rtl/>
        </w:rPr>
        <w:t>.</w:t>
      </w:r>
      <w:r w:rsidRPr="00FC6253" w:rsidR="00B61DE7">
        <w:rPr>
          <w:rtl/>
        </w:rPr>
        <w:t xml:space="preserve"> </w:t>
      </w:r>
    </w:p>
    <w:p w:rsidR="007F4A20" w:rsidRPr="00FC6253" w:rsidP="00FC6253" w14:paraId="37B9E65E" w14:textId="77777777">
      <w:pPr>
        <w:pStyle w:val="7392"/>
        <w:bidi w:val="0"/>
        <w:rPr>
          <w:rtl/>
        </w:rPr>
      </w:pPr>
      <w:r w:rsidRPr="00FC6253">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7696"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6"/>
        <w:gridCol w:w="237"/>
        <w:gridCol w:w="1530"/>
        <w:gridCol w:w="237"/>
        <w:gridCol w:w="1697"/>
        <w:gridCol w:w="268"/>
        <w:gridCol w:w="1685"/>
      </w:tblGrid>
      <w:tr w14:paraId="58B4726B" w14:textId="77777777" w:rsidTr="00FC625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64" w:type="pct"/>
            <w:tcBorders>
              <w:bottom w:val="single" w:sz="12" w:space="0" w:color="000000" w:themeColor="text1"/>
            </w:tcBorders>
            <w:vAlign w:val="bottom"/>
          </w:tcPr>
          <w:p w:rsidR="00420374" w:rsidRPr="004562F8" w:rsidP="00937056" w14:paraId="23EB689E" w14:textId="052564D4">
            <w:pPr>
              <w:spacing w:after="60" w:line="240" w:lineRule="auto"/>
              <w:rPr>
                <w:b/>
                <w:bCs/>
                <w:spacing w:val="-28"/>
                <w:rtl/>
              </w:rPr>
            </w:pPr>
            <w:r>
              <w:rPr>
                <w:rFonts w:ascii="Tahoma" w:hAnsi="Tahoma" w:eastAsiaTheme="minorEastAsia" w:cs="Tahoma" w:hint="cs"/>
                <w:b/>
                <w:bCs/>
                <w:color w:val="0D0D0D" w:themeColor="text1" w:themeTint="F2"/>
                <w:spacing w:val="-10"/>
                <w:sz w:val="36"/>
                <w:szCs w:val="36"/>
                <w:rtl/>
              </w:rPr>
              <w:t>189,000</w:t>
            </w:r>
            <w:r>
              <w:rPr>
                <w:rFonts w:ascii="Tahoma" w:hAnsi="Tahoma" w:eastAsiaTheme="minorEastAsia" w:cs="Tahoma" w:hint="cs"/>
                <w:b/>
                <w:bCs/>
                <w:color w:val="0D0D0D" w:themeColor="text1" w:themeTint="F2"/>
                <w:spacing w:val="-10"/>
                <w:sz w:val="36"/>
                <w:szCs w:val="36"/>
                <w:rtl/>
              </w:rPr>
              <w:t xml:space="preserve"> </w:t>
            </w:r>
          </w:p>
        </w:tc>
        <w:tc>
          <w:tcPr>
            <w:tcW w:w="161" w:type="pct"/>
            <w:vAlign w:val="bottom"/>
          </w:tcPr>
          <w:p w:rsidR="00420374" w:rsidP="00937056" w14:paraId="19192EA5" w14:textId="77777777">
            <w:pPr>
              <w:spacing w:before="120" w:after="60" w:line="240" w:lineRule="auto"/>
              <w:rPr>
                <w:rtl/>
              </w:rPr>
            </w:pPr>
          </w:p>
        </w:tc>
        <w:tc>
          <w:tcPr>
            <w:tcW w:w="1038" w:type="pct"/>
            <w:tcBorders>
              <w:bottom w:val="single" w:sz="12" w:space="0" w:color="000000" w:themeColor="text1"/>
            </w:tcBorders>
            <w:vAlign w:val="bottom"/>
          </w:tcPr>
          <w:p w:rsidR="00420374" w:rsidRPr="005C7ABF" w:rsidP="00937056" w14:paraId="761F4116" w14:textId="5F125BC7">
            <w:pPr>
              <w:pStyle w:val="2021"/>
              <w:spacing w:before="0" w:after="60"/>
              <w:rPr>
                <w:spacing w:val="-10"/>
                <w:rtl/>
              </w:rPr>
            </w:pPr>
            <w:r>
              <w:rPr>
                <w:rFonts w:hint="cs"/>
                <w:spacing w:val="-10"/>
                <w:rtl/>
              </w:rPr>
              <w:t>208%</w:t>
            </w:r>
            <w:r>
              <w:rPr>
                <w:rFonts w:hint="cs"/>
                <w:spacing w:val="-10"/>
                <w:rtl/>
              </w:rPr>
              <w:t xml:space="preserve"> </w:t>
            </w:r>
          </w:p>
        </w:tc>
        <w:tc>
          <w:tcPr>
            <w:tcW w:w="161" w:type="pct"/>
            <w:vAlign w:val="bottom"/>
          </w:tcPr>
          <w:p w:rsidR="00420374" w:rsidP="00937056" w14:paraId="2810DE55" w14:textId="77777777">
            <w:pPr>
              <w:spacing w:before="120" w:after="60" w:line="240" w:lineRule="auto"/>
              <w:rPr>
                <w:rtl/>
              </w:rPr>
            </w:pPr>
          </w:p>
        </w:tc>
        <w:tc>
          <w:tcPr>
            <w:tcW w:w="1151" w:type="pct"/>
            <w:tcBorders>
              <w:bottom w:val="single" w:sz="12" w:space="0" w:color="000000" w:themeColor="text1"/>
            </w:tcBorders>
            <w:vAlign w:val="bottom"/>
          </w:tcPr>
          <w:p w:rsidR="00420374" w:rsidRPr="00340353" w:rsidP="00937056" w14:paraId="2A2E27BD" w14:textId="0E9856B9">
            <w:pPr>
              <w:pStyle w:val="2021"/>
              <w:spacing w:before="0" w:after="60"/>
              <w:rPr>
                <w:b w:val="0"/>
                <w:bCs w:val="0"/>
                <w:spacing w:val="-20"/>
                <w:sz w:val="24"/>
                <w:rtl/>
              </w:rPr>
            </w:pPr>
            <w:r>
              <w:rPr>
                <w:rFonts w:hint="cs"/>
                <w:spacing w:val="-10"/>
                <w:rtl/>
              </w:rPr>
              <w:t xml:space="preserve">600,000 </w:t>
            </w:r>
            <w:r w:rsidRPr="00FC6253">
              <w:rPr>
                <w:rFonts w:hint="cs"/>
                <w:spacing w:val="-10"/>
                <w:sz w:val="26"/>
                <w:szCs w:val="26"/>
                <w:rtl/>
              </w:rPr>
              <w:t>יח״ד</w:t>
            </w:r>
            <w:r>
              <w:rPr>
                <w:rFonts w:hint="cs"/>
                <w:spacing w:val="-10"/>
                <w:rtl/>
              </w:rPr>
              <w:t xml:space="preserve"> </w:t>
            </w:r>
          </w:p>
        </w:tc>
        <w:tc>
          <w:tcPr>
            <w:tcW w:w="182" w:type="pct"/>
          </w:tcPr>
          <w:p w:rsidR="00420374" w:rsidP="00937056" w14:paraId="47B754BA" w14:textId="77777777">
            <w:pPr>
              <w:pStyle w:val="2021"/>
              <w:spacing w:before="0" w:after="60"/>
              <w:rPr>
                <w:spacing w:val="-10"/>
                <w:rtl/>
              </w:rPr>
            </w:pPr>
          </w:p>
        </w:tc>
        <w:tc>
          <w:tcPr>
            <w:tcW w:w="1143" w:type="pct"/>
            <w:tcBorders>
              <w:bottom w:val="single" w:sz="12" w:space="0" w:color="000000" w:themeColor="text1"/>
            </w:tcBorders>
            <w:vAlign w:val="bottom"/>
          </w:tcPr>
          <w:p w:rsidR="00420374" w:rsidP="00937056" w14:paraId="5F3A3FF5" w14:textId="30867C71">
            <w:pPr>
              <w:pStyle w:val="2021"/>
              <w:spacing w:before="0" w:after="60"/>
              <w:rPr>
                <w:spacing w:val="-10"/>
                <w:rtl/>
              </w:rPr>
            </w:pPr>
            <w:r w:rsidRPr="00FC6253">
              <w:rPr>
                <w:rFonts w:hint="cs"/>
                <w:spacing w:val="-10"/>
                <w:sz w:val="26"/>
                <w:szCs w:val="26"/>
                <w:rtl/>
              </w:rPr>
              <w:t>ב-</w:t>
            </w:r>
            <w:r>
              <w:rPr>
                <w:rFonts w:hint="cs"/>
                <w:spacing w:val="-10"/>
                <w:rtl/>
              </w:rPr>
              <w:t xml:space="preserve">114 </w:t>
            </w:r>
            <w:r w:rsidRPr="00FC6253">
              <w:rPr>
                <w:rFonts w:hint="cs"/>
                <w:spacing w:val="-10"/>
                <w:sz w:val="26"/>
                <w:szCs w:val="26"/>
                <w:rtl/>
              </w:rPr>
              <w:t>תוכניות למגורים</w:t>
            </w:r>
            <w:r>
              <w:rPr>
                <w:rFonts w:hint="cs"/>
                <w:spacing w:val="-10"/>
                <w:rtl/>
              </w:rPr>
              <w:t xml:space="preserve"> </w:t>
            </w:r>
          </w:p>
        </w:tc>
      </w:tr>
      <w:tr w14:paraId="6DFAF81C" w14:textId="77777777" w:rsidTr="00FC6253">
        <w:tblPrEx>
          <w:tblW w:w="5000" w:type="pct"/>
          <w:tblLook w:val="04A0"/>
        </w:tblPrEx>
        <w:tc>
          <w:tcPr>
            <w:tcW w:w="1164" w:type="pct"/>
            <w:tcBorders>
              <w:top w:val="single" w:sz="12" w:space="0" w:color="000000" w:themeColor="text1"/>
            </w:tcBorders>
          </w:tcPr>
          <w:p w:rsidR="00FC6253" w:rsidRPr="00E52143" w:rsidP="00FC6253" w14:paraId="1D96599A" w14:textId="6633F418">
            <w:pPr>
              <w:pStyle w:val="732021"/>
              <w:spacing w:before="0"/>
              <w:rPr>
                <w:rtl/>
              </w:rPr>
            </w:pPr>
            <w:r w:rsidRPr="00CD225C">
              <w:rPr>
                <w:rtl/>
              </w:rPr>
              <w:t>מחסור מצטבר של יח"ד בשנים</w:t>
            </w:r>
            <w:r>
              <w:rPr>
                <w:rtl/>
              </w:rPr>
              <w:br/>
            </w:r>
            <w:r w:rsidRPr="00CD225C">
              <w:rPr>
                <w:rtl/>
              </w:rPr>
              <w:t>2006 - 2022</w:t>
            </w:r>
          </w:p>
        </w:tc>
        <w:tc>
          <w:tcPr>
            <w:tcW w:w="161" w:type="pct"/>
          </w:tcPr>
          <w:p w:rsidR="00FC6253" w:rsidRPr="00E52143" w:rsidP="00FC6253" w14:paraId="2BF81D8C" w14:textId="77777777">
            <w:pPr>
              <w:pStyle w:val="732021"/>
              <w:spacing w:before="0"/>
              <w:rPr>
                <w:rtl/>
              </w:rPr>
            </w:pPr>
          </w:p>
        </w:tc>
        <w:tc>
          <w:tcPr>
            <w:tcW w:w="1038" w:type="pct"/>
            <w:tcBorders>
              <w:top w:val="single" w:sz="12" w:space="0" w:color="000000" w:themeColor="text1"/>
            </w:tcBorders>
          </w:tcPr>
          <w:p w:rsidR="00FC6253" w:rsidRPr="00E52143" w:rsidP="00FC6253" w14:paraId="68924AF7" w14:textId="0204FCA0">
            <w:pPr>
              <w:pStyle w:val="732021"/>
              <w:spacing w:before="0"/>
              <w:rPr>
                <w:rtl/>
              </w:rPr>
            </w:pPr>
            <w:r w:rsidRPr="00CD225C">
              <w:rPr>
                <w:rtl/>
              </w:rPr>
              <w:t>שיעור העלייה במדד מחירי הדיור בשנים 2007 - 2022</w:t>
            </w:r>
          </w:p>
        </w:tc>
        <w:tc>
          <w:tcPr>
            <w:tcW w:w="161" w:type="pct"/>
          </w:tcPr>
          <w:p w:rsidR="00FC6253" w:rsidRPr="00E52143" w:rsidP="00FC6253" w14:paraId="4F52CE08" w14:textId="77777777">
            <w:pPr>
              <w:pStyle w:val="732021"/>
              <w:spacing w:before="0"/>
              <w:rPr>
                <w:rtl/>
              </w:rPr>
            </w:pPr>
          </w:p>
        </w:tc>
        <w:tc>
          <w:tcPr>
            <w:tcW w:w="1151" w:type="pct"/>
            <w:tcBorders>
              <w:top w:val="single" w:sz="12" w:space="0" w:color="000000" w:themeColor="text1"/>
            </w:tcBorders>
          </w:tcPr>
          <w:p w:rsidR="00FC6253" w:rsidRPr="00E52143" w:rsidP="00FC6253" w14:paraId="203F9568" w14:textId="6CF92047">
            <w:pPr>
              <w:pStyle w:val="732021"/>
              <w:spacing w:before="0"/>
              <w:rPr>
                <w:rtl/>
              </w:rPr>
            </w:pPr>
            <w:r w:rsidRPr="00CD225C">
              <w:rPr>
                <w:rtl/>
              </w:rPr>
              <w:t xml:space="preserve">אושרו במוסדות התכנון בשנים </w:t>
            </w:r>
            <w:r w:rsidR="001F0FCB">
              <w:rPr>
                <w:rtl/>
              </w:rPr>
              <w:br/>
            </w:r>
            <w:r w:rsidRPr="00CD225C">
              <w:rPr>
                <w:rtl/>
              </w:rPr>
              <w:t>2017 - 2021, שמתוכן כ-384,000 (כ-64%) ביוזמה ציבורית</w:t>
            </w:r>
            <w:r>
              <w:rPr>
                <w:vertAlign w:val="superscript"/>
                <w:rtl/>
              </w:rPr>
              <w:footnoteReference w:id="2"/>
            </w:r>
          </w:p>
        </w:tc>
        <w:tc>
          <w:tcPr>
            <w:tcW w:w="182" w:type="pct"/>
          </w:tcPr>
          <w:p w:rsidR="00FC6253" w:rsidRPr="00E52143" w:rsidP="00FC6253" w14:paraId="42538096" w14:textId="77777777">
            <w:pPr>
              <w:pStyle w:val="732021"/>
              <w:spacing w:before="0"/>
              <w:rPr>
                <w:rtl/>
              </w:rPr>
            </w:pPr>
          </w:p>
        </w:tc>
        <w:tc>
          <w:tcPr>
            <w:tcW w:w="1143" w:type="pct"/>
            <w:tcBorders>
              <w:top w:val="single" w:sz="12" w:space="0" w:color="000000" w:themeColor="text1"/>
            </w:tcBorders>
          </w:tcPr>
          <w:p w:rsidR="00FC6253" w:rsidP="00FC6253" w14:paraId="698C97B9" w14:textId="51A582F3">
            <w:pPr>
              <w:pStyle w:val="732021"/>
              <w:spacing w:before="0"/>
              <w:rPr>
                <w:rtl/>
              </w:rPr>
            </w:pPr>
            <w:r w:rsidRPr="00CD225C">
              <w:rPr>
                <w:rtl/>
              </w:rPr>
              <w:t xml:space="preserve">מתוך 324 תוכניות שאושרו בשנים </w:t>
            </w:r>
            <w:r w:rsidRPr="00CD225C">
              <w:rPr>
                <w:rtl/>
              </w:rPr>
              <w:br/>
              <w:t xml:space="preserve"> 20</w:t>
            </w:r>
            <w:r w:rsidRPr="00CD225C">
              <w:rPr>
                <w:rFonts w:hint="cs"/>
                <w:rtl/>
              </w:rPr>
              <w:t xml:space="preserve">17 </w:t>
            </w:r>
            <w:r w:rsidRPr="00CD225C">
              <w:rPr>
                <w:rtl/>
              </w:rPr>
              <w:t>-</w:t>
            </w:r>
            <w:r w:rsidRPr="00CD225C">
              <w:rPr>
                <w:rFonts w:hint="cs"/>
                <w:rtl/>
              </w:rPr>
              <w:t xml:space="preserve"> </w:t>
            </w:r>
            <w:r w:rsidRPr="00CD225C">
              <w:rPr>
                <w:rtl/>
              </w:rPr>
              <w:t>20</w:t>
            </w:r>
            <w:r w:rsidRPr="00CD225C">
              <w:rPr>
                <w:rFonts w:hint="cs"/>
                <w:rtl/>
              </w:rPr>
              <w:t>21</w:t>
            </w:r>
            <w:r w:rsidRPr="00CD225C">
              <w:rPr>
                <w:rtl/>
              </w:rPr>
              <w:t xml:space="preserve">, </w:t>
            </w:r>
            <w:r>
              <w:rPr>
                <w:rtl/>
              </w:rPr>
              <w:br/>
            </w:r>
            <w:r w:rsidRPr="00CD225C">
              <w:rPr>
                <w:rtl/>
              </w:rPr>
              <w:t>(כ-35%) ביוזמה ציבורית, קיימים חסמים בשלבי השיווק, היתרי הבנייה או האכלוס</w:t>
            </w:r>
          </w:p>
          <w:p w:rsidR="00FC6253" w:rsidRPr="00E52143" w:rsidP="00FC6253" w14:paraId="1878D11D" w14:textId="5C5FFD7D">
            <w:pPr>
              <w:pStyle w:val="732021"/>
              <w:spacing w:before="0"/>
              <w:rPr>
                <w:rtl/>
              </w:rPr>
            </w:pPr>
          </w:p>
        </w:tc>
      </w:tr>
      <w:tr w14:paraId="1BD5A20C" w14:textId="77777777" w:rsidTr="00FC6253">
        <w:tblPrEx>
          <w:tblW w:w="5000" w:type="pct"/>
          <w:tblLook w:val="04A0"/>
        </w:tblPrEx>
        <w:tc>
          <w:tcPr>
            <w:tcW w:w="1164" w:type="pct"/>
            <w:tcBorders>
              <w:bottom w:val="single" w:sz="12" w:space="0" w:color="000000" w:themeColor="text1"/>
            </w:tcBorders>
            <w:vAlign w:val="bottom"/>
          </w:tcPr>
          <w:p w:rsidR="00420374" w:rsidRPr="00411396" w:rsidP="00FC6253" w14:paraId="500D3B50" w14:textId="0EBEF935">
            <w:pPr>
              <w:spacing w:after="60" w:line="240" w:lineRule="auto"/>
              <w:jc w:val="left"/>
              <w:rPr>
                <w:rFonts w:ascii="Tahoma" w:hAnsi="Tahoma" w:eastAsiaTheme="minorEastAsia" w:cs="Tahoma"/>
                <w:b/>
                <w:bCs/>
                <w:color w:val="0D0D0D" w:themeColor="text1" w:themeTint="F2"/>
                <w:spacing w:val="-10"/>
                <w:sz w:val="36"/>
                <w:szCs w:val="36"/>
                <w:rtl/>
              </w:rPr>
            </w:pPr>
            <w:r w:rsidRPr="00FC6253">
              <w:rPr>
                <w:rFonts w:ascii="Tahoma" w:hAnsi="Tahoma" w:eastAsiaTheme="minorEastAsia" w:cs="Tahoma" w:hint="cs"/>
                <w:b/>
                <w:bCs/>
                <w:color w:val="0D0D0D" w:themeColor="text1" w:themeTint="F2"/>
                <w:spacing w:val="-10"/>
                <w:sz w:val="26"/>
                <w:szCs w:val="26"/>
                <w:rtl/>
              </w:rPr>
              <w:t xml:space="preserve">רק </w:t>
            </w:r>
            <w:r>
              <w:rPr>
                <w:rFonts w:ascii="Tahoma" w:hAnsi="Tahoma" w:eastAsiaTheme="minorEastAsia" w:cs="Tahoma" w:hint="cs"/>
                <w:b/>
                <w:bCs/>
                <w:color w:val="0D0D0D" w:themeColor="text1" w:themeTint="F2"/>
                <w:spacing w:val="-10"/>
                <w:sz w:val="36"/>
                <w:szCs w:val="36"/>
                <w:rtl/>
              </w:rPr>
              <w:t xml:space="preserve">14% </w:t>
            </w:r>
            <w:r w:rsidRPr="00FC6253">
              <w:rPr>
                <w:rFonts w:ascii="Tahoma" w:hAnsi="Tahoma" w:eastAsiaTheme="minorEastAsia" w:cs="Tahoma" w:hint="cs"/>
                <w:b/>
                <w:bCs/>
                <w:color w:val="0D0D0D" w:themeColor="text1" w:themeTint="F2"/>
                <w:spacing w:val="-10"/>
                <w:sz w:val="26"/>
                <w:szCs w:val="26"/>
                <w:rtl/>
              </w:rPr>
              <w:t>(53,500)</w:t>
            </w:r>
          </w:p>
        </w:tc>
        <w:tc>
          <w:tcPr>
            <w:tcW w:w="161" w:type="pct"/>
            <w:vAlign w:val="bottom"/>
          </w:tcPr>
          <w:p w:rsidR="00420374" w:rsidRPr="00E52143" w:rsidP="00FC6253" w14:paraId="26A950B1" w14:textId="77777777">
            <w:pPr>
              <w:spacing w:after="60"/>
              <w:jc w:val="left"/>
              <w:rPr>
                <w:rFonts w:ascii="Tahoma" w:hAnsi="Tahoma" w:eastAsiaTheme="minorEastAsia" w:cs="Tahoma"/>
                <w:b/>
                <w:bCs/>
                <w:color w:val="0D0D0D" w:themeColor="text1" w:themeTint="F2"/>
                <w:spacing w:val="-10"/>
                <w:sz w:val="36"/>
                <w:szCs w:val="36"/>
                <w:rtl/>
              </w:rPr>
            </w:pPr>
          </w:p>
        </w:tc>
        <w:tc>
          <w:tcPr>
            <w:tcW w:w="1038" w:type="pct"/>
            <w:tcBorders>
              <w:bottom w:val="single" w:sz="12" w:space="0" w:color="000000" w:themeColor="text1"/>
            </w:tcBorders>
            <w:vAlign w:val="bottom"/>
          </w:tcPr>
          <w:p w:rsidR="00420374" w:rsidRPr="008D750B" w:rsidP="00FC6253" w14:paraId="48896DF7" w14:textId="28367F67">
            <w:pPr>
              <w:pStyle w:val="2021"/>
              <w:spacing w:before="0" w:after="60"/>
              <w:rPr>
                <w:spacing w:val="-10"/>
                <w:rtl/>
              </w:rPr>
            </w:pPr>
            <w:r>
              <w:rPr>
                <w:rFonts w:hint="cs"/>
                <w:spacing w:val="-10"/>
                <w:rtl/>
              </w:rPr>
              <w:t>28</w:t>
            </w:r>
            <w:r w:rsidRPr="008D750B">
              <w:rPr>
                <w:spacing w:val="-10"/>
                <w:rtl/>
              </w:rPr>
              <w:t>%</w:t>
            </w:r>
          </w:p>
        </w:tc>
        <w:tc>
          <w:tcPr>
            <w:tcW w:w="161" w:type="pct"/>
            <w:vAlign w:val="bottom"/>
          </w:tcPr>
          <w:p w:rsidR="00420374" w:rsidP="00FC6253" w14:paraId="5B4C8A80" w14:textId="77777777">
            <w:pPr>
              <w:spacing w:after="60" w:line="240" w:lineRule="auto"/>
              <w:jc w:val="left"/>
              <w:rPr>
                <w:rtl/>
              </w:rPr>
            </w:pPr>
          </w:p>
        </w:tc>
        <w:tc>
          <w:tcPr>
            <w:tcW w:w="1151" w:type="pct"/>
            <w:tcBorders>
              <w:bottom w:val="single" w:sz="12" w:space="0" w:color="000000" w:themeColor="text1"/>
            </w:tcBorders>
            <w:vAlign w:val="bottom"/>
          </w:tcPr>
          <w:p w:rsidR="00420374" w:rsidRPr="0062456C" w:rsidP="00FC6253" w14:paraId="226A2E50" w14:textId="54C35499">
            <w:pPr>
              <w:spacing w:after="60" w:line="192" w:lineRule="auto"/>
              <w:jc w:val="left"/>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80</w:t>
            </w:r>
            <w:r>
              <w:rPr>
                <w:rFonts w:ascii="Tahoma" w:hAnsi="Tahoma" w:eastAsiaTheme="minorEastAsia" w:cs="Tahoma" w:hint="cs"/>
                <w:b/>
                <w:bCs/>
                <w:color w:val="0D0D0D" w:themeColor="text1" w:themeTint="F2"/>
                <w:spacing w:val="-10"/>
                <w:sz w:val="36"/>
                <w:szCs w:val="36"/>
                <w:rtl/>
              </w:rPr>
              <w:t>%</w:t>
            </w:r>
          </w:p>
        </w:tc>
        <w:tc>
          <w:tcPr>
            <w:tcW w:w="182" w:type="pct"/>
          </w:tcPr>
          <w:p w:rsidR="00420374" w:rsidP="00FC6253" w14:paraId="5E7F766C" w14:textId="77777777">
            <w:pPr>
              <w:spacing w:after="60" w:line="240" w:lineRule="auto"/>
              <w:jc w:val="left"/>
              <w:rPr>
                <w:rFonts w:ascii="Tahoma" w:hAnsi="Tahoma" w:eastAsiaTheme="minorEastAsia" w:cs="Tahoma"/>
                <w:b/>
                <w:bCs/>
                <w:color w:val="0D0D0D" w:themeColor="text1" w:themeTint="F2"/>
                <w:spacing w:val="-10"/>
                <w:sz w:val="36"/>
                <w:szCs w:val="36"/>
                <w:rtl/>
              </w:rPr>
            </w:pPr>
          </w:p>
        </w:tc>
        <w:tc>
          <w:tcPr>
            <w:tcW w:w="1143" w:type="pct"/>
            <w:tcBorders>
              <w:bottom w:val="single" w:sz="12" w:space="0" w:color="000000" w:themeColor="text1"/>
            </w:tcBorders>
            <w:vAlign w:val="bottom"/>
          </w:tcPr>
          <w:p w:rsidR="00420374" w:rsidP="00FC6253" w14:paraId="5AEEF263" w14:textId="63A20C20">
            <w:pPr>
              <w:spacing w:after="60" w:line="240" w:lineRule="auto"/>
              <w:jc w:val="left"/>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 xml:space="preserve">54,000 </w:t>
            </w:r>
            <w:r w:rsidRPr="00FC6253">
              <w:rPr>
                <w:rFonts w:ascii="Tahoma" w:hAnsi="Tahoma" w:eastAsiaTheme="minorEastAsia" w:cs="Tahoma" w:hint="cs"/>
                <w:b/>
                <w:bCs/>
                <w:color w:val="0D0D0D" w:themeColor="text1" w:themeTint="F2"/>
                <w:spacing w:val="-10"/>
                <w:sz w:val="26"/>
                <w:szCs w:val="26"/>
                <w:rtl/>
              </w:rPr>
              <w:t>יח״ד</w:t>
            </w:r>
          </w:p>
        </w:tc>
      </w:tr>
      <w:tr w14:paraId="54154FA5" w14:textId="77777777" w:rsidTr="00FC6253">
        <w:tblPrEx>
          <w:tblW w:w="5000" w:type="pct"/>
          <w:tblLook w:val="04A0"/>
        </w:tblPrEx>
        <w:tc>
          <w:tcPr>
            <w:tcW w:w="1164" w:type="pct"/>
            <w:tcBorders>
              <w:top w:val="single" w:sz="12" w:space="0" w:color="000000" w:themeColor="text1"/>
            </w:tcBorders>
          </w:tcPr>
          <w:p w:rsidR="00FC6253" w:rsidRPr="004562F8" w:rsidP="00FC6253" w14:paraId="6DB67748" w14:textId="1DCCA9C7">
            <w:pPr>
              <w:pStyle w:val="732021"/>
              <w:spacing w:before="0" w:after="0"/>
              <w:rPr>
                <w:rtl/>
              </w:rPr>
            </w:pPr>
            <w:r w:rsidRPr="00CD225C">
              <w:rPr>
                <w:rtl/>
              </w:rPr>
              <w:t xml:space="preserve">מכלל </w:t>
            </w:r>
            <w:r w:rsidRPr="00CD225C">
              <w:rPr>
                <w:rtl/>
              </w:rPr>
              <w:t>יחה"ד</w:t>
            </w:r>
            <w:r w:rsidRPr="00CD225C">
              <w:rPr>
                <w:rtl/>
              </w:rPr>
              <w:t xml:space="preserve"> (384,000) שאושרו  בשנים 2017 - 2021 בתוכניות ביוזמה ציבורית שווקו</w:t>
            </w:r>
          </w:p>
        </w:tc>
        <w:tc>
          <w:tcPr>
            <w:tcW w:w="161" w:type="pct"/>
          </w:tcPr>
          <w:p w:rsidR="00FC6253" w:rsidRPr="008D750B" w:rsidP="00FC6253" w14:paraId="0C0AE598" w14:textId="77777777">
            <w:pPr>
              <w:pStyle w:val="732021"/>
              <w:spacing w:before="0" w:after="0"/>
              <w:rPr>
                <w:rtl/>
              </w:rPr>
            </w:pPr>
          </w:p>
        </w:tc>
        <w:tc>
          <w:tcPr>
            <w:tcW w:w="1038" w:type="pct"/>
            <w:tcBorders>
              <w:top w:val="single" w:sz="12" w:space="0" w:color="000000" w:themeColor="text1"/>
            </w:tcBorders>
          </w:tcPr>
          <w:p w:rsidR="00FC6253" w:rsidRPr="004562F8" w:rsidP="00FC6253" w14:paraId="1916A301" w14:textId="5F5BA8FC">
            <w:pPr>
              <w:pStyle w:val="732021"/>
              <w:spacing w:before="0" w:after="0"/>
              <w:rPr>
                <w:rtl/>
              </w:rPr>
            </w:pPr>
            <w:r w:rsidRPr="00CD225C">
              <w:rPr>
                <w:rtl/>
              </w:rPr>
              <w:t xml:space="preserve">מהתוכניות, שכללו כ-52% </w:t>
            </w:r>
            <w:r>
              <w:rPr>
                <w:rtl/>
              </w:rPr>
              <w:br/>
            </w:r>
            <w:r w:rsidRPr="00CD225C">
              <w:rPr>
                <w:rtl/>
              </w:rPr>
              <w:t xml:space="preserve">(כ-192,000) מכלל </w:t>
            </w:r>
            <w:r w:rsidRPr="00CD225C">
              <w:rPr>
                <w:rtl/>
              </w:rPr>
              <w:t>יחה"ד</w:t>
            </w:r>
            <w:r w:rsidRPr="00CD225C">
              <w:rPr>
                <w:rtl/>
              </w:rPr>
              <w:t>, אושרו בוועדות מחוזיות בחריגה מזמן התקן -</w:t>
            </w:r>
            <w:r>
              <w:rPr>
                <w:rtl/>
              </w:rPr>
              <w:br/>
            </w:r>
            <w:r w:rsidRPr="00CD225C">
              <w:rPr>
                <w:rtl/>
              </w:rPr>
              <w:t>18 חודשים</w:t>
            </w:r>
          </w:p>
        </w:tc>
        <w:tc>
          <w:tcPr>
            <w:tcW w:w="161" w:type="pct"/>
          </w:tcPr>
          <w:p w:rsidR="00FC6253" w:rsidP="00FC6253" w14:paraId="14782C57" w14:textId="77777777">
            <w:pPr>
              <w:pStyle w:val="732021"/>
              <w:spacing w:before="0" w:after="0"/>
              <w:rPr>
                <w:rtl/>
              </w:rPr>
            </w:pPr>
          </w:p>
        </w:tc>
        <w:tc>
          <w:tcPr>
            <w:tcW w:w="1151" w:type="pct"/>
            <w:tcBorders>
              <w:top w:val="single" w:sz="12" w:space="0" w:color="000000" w:themeColor="text1"/>
            </w:tcBorders>
          </w:tcPr>
          <w:p w:rsidR="00FC6253" w:rsidRPr="0062456C" w:rsidP="00FC6253" w14:paraId="6149CA50" w14:textId="235C7632">
            <w:pPr>
              <w:pStyle w:val="732021"/>
              <w:spacing w:before="0" w:after="0"/>
              <w:rPr>
                <w:rtl/>
              </w:rPr>
            </w:pPr>
            <w:r w:rsidRPr="00CD225C">
              <w:rPr>
                <w:rtl/>
              </w:rPr>
              <w:t xml:space="preserve">שיעור העמידה ביעדי הממשלה לביצוע עסקאות (164,000 מתוך 205,000 יח"ד) על ידי </w:t>
            </w:r>
            <w:r w:rsidRPr="00CD225C">
              <w:rPr>
                <w:rtl/>
              </w:rPr>
              <w:t>רמ"י</w:t>
            </w:r>
            <w:r w:rsidRPr="00CD225C">
              <w:rPr>
                <w:rtl/>
              </w:rPr>
              <w:t xml:space="preserve"> בשנים</w:t>
            </w:r>
            <w:r>
              <w:rPr>
                <w:rtl/>
              </w:rPr>
              <w:br/>
            </w:r>
            <w:r w:rsidRPr="00CD225C">
              <w:rPr>
                <w:rtl/>
              </w:rPr>
              <w:t>6 - 2021</w:t>
            </w:r>
          </w:p>
        </w:tc>
        <w:tc>
          <w:tcPr>
            <w:tcW w:w="182" w:type="pct"/>
          </w:tcPr>
          <w:p w:rsidR="00FC6253" w:rsidRPr="00C92141" w:rsidP="00FC6253" w14:paraId="66E34E8E" w14:textId="77777777">
            <w:pPr>
              <w:pStyle w:val="732021"/>
              <w:spacing w:before="0" w:after="0"/>
              <w:rPr>
                <w:rtl/>
              </w:rPr>
            </w:pPr>
          </w:p>
        </w:tc>
        <w:tc>
          <w:tcPr>
            <w:tcW w:w="1143" w:type="pct"/>
            <w:tcBorders>
              <w:top w:val="single" w:sz="12" w:space="0" w:color="000000" w:themeColor="text1"/>
            </w:tcBorders>
          </w:tcPr>
          <w:p w:rsidR="00FC6253" w:rsidRPr="00C92141" w:rsidP="00FC6253" w14:paraId="39498237" w14:textId="3F383505">
            <w:pPr>
              <w:pStyle w:val="732021"/>
              <w:spacing w:before="0" w:after="0"/>
              <w:rPr>
                <w:rtl/>
              </w:rPr>
            </w:pPr>
            <w:r w:rsidRPr="00CD225C">
              <w:rPr>
                <w:rtl/>
              </w:rPr>
              <w:t xml:space="preserve">שטרם הסתיימה בנייתן ולגביהן ניתנו </w:t>
            </w:r>
            <w:r w:rsidRPr="00CD225C">
              <w:rPr>
                <w:rtl/>
              </w:rPr>
              <w:t>ארכות</w:t>
            </w:r>
            <w:r w:rsidRPr="00CD225C">
              <w:rPr>
                <w:rtl/>
              </w:rPr>
              <w:t xml:space="preserve"> לבנייה בשנים 2017 - 2021 על ידי </w:t>
            </w:r>
            <w:r w:rsidRPr="00CD225C">
              <w:rPr>
                <w:rtl/>
              </w:rPr>
              <w:t>רמ"י</w:t>
            </w:r>
            <w:r w:rsidRPr="00CD225C">
              <w:rPr>
                <w:rtl/>
              </w:rPr>
              <w:t xml:space="preserve">  </w:t>
            </w:r>
          </w:p>
        </w:tc>
      </w:tr>
    </w:tbl>
    <w:p w:rsidR="00420374" w:rsidRPr="00C62692" w:rsidP="00420374" w14:paraId="3FADD5EE" w14:textId="77777777">
      <w:pPr>
        <w:pStyle w:val="73"/>
        <w:rPr>
          <w:rtl/>
        </w:rPr>
      </w:pPr>
      <w:r w:rsidRPr="00C62692">
        <w:rPr>
          <w:rtl/>
        </w:rPr>
        <w:t>פעולות הביקורת</w:t>
      </w:r>
    </w:p>
    <w:p w:rsidR="00420374" w:rsidP="00420374" w14:paraId="0AF4CED3" w14:textId="3FD4BABC">
      <w:pPr>
        <w:pStyle w:val="7317"/>
        <w:rPr>
          <w:rtl/>
        </w:rPr>
      </w:pPr>
      <w:r w:rsidRPr="001F3363">
        <w:rPr>
          <w:noProof/>
        </w:rPr>
        <w:drawing>
          <wp:anchor distT="0" distB="0" distL="114300" distR="114300" simplePos="0" relativeHeight="251682816" behindDoc="0" locked="0" layoutInCell="1" allowOverlap="1">
            <wp:simplePos x="0" y="0"/>
            <wp:positionH relativeFrom="column">
              <wp:posOffset>4537075</wp:posOffset>
            </wp:positionH>
            <wp:positionV relativeFrom="paragraph">
              <wp:posOffset>50409</wp:posOffset>
            </wp:positionV>
            <wp:extent cx="162000" cy="162000"/>
            <wp:effectExtent l="0" t="0" r="3175" b="3175"/>
            <wp:wrapSquare wrapText="bothSides"/>
            <wp:docPr id="25"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225C" w:rsidR="00FC6253">
        <w:rPr>
          <w:rtl/>
        </w:rPr>
        <w:t xml:space="preserve">בחודשים פברואר עד ספטמבר 2022 בדק משרד מבקר המדינה את פעולותיה של </w:t>
      </w:r>
      <w:r w:rsidRPr="00CD225C" w:rsidR="00FC6253">
        <w:rPr>
          <w:rtl/>
        </w:rPr>
        <w:t>רמ"י</w:t>
      </w:r>
      <w:r w:rsidRPr="00CD225C" w:rsidR="00FC6253">
        <w:rPr>
          <w:rtl/>
        </w:rPr>
        <w:t xml:space="preserve"> בנוגע לתכנון ולשיווק של קרקע למגורים. הנושאים שנבדקו היו, בין היתר, יישום התוכנית האסטרטגית לדיור, תכנון סטטוטורי  של קרקעות למגורים ושיווק וביצוע של עסקאות בקרקע למגורים. עיקר הביקורת נעשתה </w:t>
      </w:r>
      <w:r w:rsidRPr="00CD225C" w:rsidR="00FC6253">
        <w:rPr>
          <w:rtl/>
        </w:rPr>
        <w:t>ברמ"י</w:t>
      </w:r>
      <w:r w:rsidRPr="00CD225C" w:rsidR="00FC6253">
        <w:rPr>
          <w:rtl/>
        </w:rPr>
        <w:t xml:space="preserve">. בדיקות השלמה נעשו </w:t>
      </w:r>
      <w:r w:rsidRPr="00CD225C" w:rsidR="00FC6253">
        <w:rPr>
          <w:rtl/>
        </w:rPr>
        <w:t>במינהל</w:t>
      </w:r>
      <w:r w:rsidRPr="00CD225C" w:rsidR="00FC6253">
        <w:rPr>
          <w:rtl/>
        </w:rPr>
        <w:t xml:space="preserve"> התכנון שבמשרד הפנים, במשרד הבינוי והשיכון, במרכז למיפוי ישראל, במשרד האוצר, במשרד ראש הממשלה ובלמ"ס</w:t>
      </w:r>
      <w:r>
        <w:rPr>
          <w:rFonts w:hint="cs"/>
          <w:rtl/>
        </w:rPr>
        <w:t>.</w:t>
      </w:r>
      <w:r w:rsidRPr="001F3363">
        <w:rPr>
          <w:rFonts w:hint="cs"/>
          <w:rtl/>
        </w:rPr>
        <w:t xml:space="preserve"> </w:t>
      </w:r>
    </w:p>
    <w:p w:rsidR="002753C7" w:rsidRPr="00662020" w:rsidP="002753C7" w14:paraId="690F076D" w14:textId="54BABA05">
      <w:pPr>
        <w:pStyle w:val="7327"/>
        <w:rPr>
          <w:rtl/>
        </w:rPr>
      </w:pPr>
      <w:r w:rsidRPr="00662020">
        <w:rPr>
          <w:rFonts w:hint="cs"/>
          <w:rtl/>
        </w:rPr>
        <w:t>תמונת המצב העולה מן הביקורת</w:t>
      </w:r>
    </w:p>
    <w:p w:rsidR="002753C7" w:rsidRPr="001F3363" w:rsidP="00420374" w14:paraId="0B2F822B" w14:textId="1A7F27E9">
      <w:pPr>
        <w:pStyle w:val="7317"/>
        <w:rPr>
          <w:rtl/>
        </w:rPr>
      </w:pPr>
      <w:r w:rsidRPr="00362C00">
        <w:rPr>
          <w:noProof/>
          <w:rtl/>
        </w:rPr>
        <w:drawing>
          <wp:anchor distT="0" distB="0" distL="114300" distR="114300" simplePos="0" relativeHeight="251683840" behindDoc="0" locked="0" layoutInCell="1" allowOverlap="1">
            <wp:simplePos x="0" y="0"/>
            <wp:positionH relativeFrom="column">
              <wp:posOffset>2591254</wp:posOffset>
            </wp:positionH>
            <wp:positionV relativeFrom="paragraph">
              <wp:posOffset>56515</wp:posOffset>
            </wp:positionV>
            <wp:extent cx="2101215" cy="172085"/>
            <wp:effectExtent l="0" t="0" r="0" b="5715"/>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2"/>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p>
    <w:p w:rsidR="00FC6253" w:rsidRPr="003C293D" w:rsidP="00FC6253" w14:paraId="1D9321C0" w14:textId="0C6D26EE">
      <w:pPr>
        <w:pStyle w:val="7317"/>
      </w:pPr>
      <w:r w:rsidRPr="00303B4E">
        <w:rPr>
          <w:rFonts w:hint="cs"/>
          <w:noProof/>
          <w:rtl/>
        </w:rPr>
        <w:drawing>
          <wp:anchor distT="0" distB="0" distL="71755" distR="0" simplePos="0" relativeHeight="251691008" behindDoc="1" locked="0" layoutInCell="1" allowOverlap="1">
            <wp:simplePos x="0" y="0"/>
            <wp:positionH relativeFrom="column">
              <wp:posOffset>4518025</wp:posOffset>
            </wp:positionH>
            <wp:positionV relativeFrom="paragraph">
              <wp:posOffset>30571</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D225C">
        <w:rPr>
          <w:b/>
          <w:bCs/>
          <w:rtl/>
        </w:rPr>
        <w:t>פער מצטבר בין צורכי הדיור לגמר בנייה</w:t>
      </w:r>
      <w:r w:rsidRPr="00CD225C">
        <w:rPr>
          <w:rtl/>
        </w:rPr>
        <w:t xml:space="preserve"> -</w:t>
      </w:r>
      <w:r w:rsidRPr="00E53D68">
        <w:rPr>
          <w:rtl/>
        </w:rPr>
        <w:t xml:space="preserve"> </w:t>
      </w:r>
      <w:r w:rsidRPr="00CD225C">
        <w:rPr>
          <w:rtl/>
        </w:rPr>
        <w:t xml:space="preserve">נכון למועד סיום הביקורת, על פי נתוני המועצה הלאומית לכלכלה, בכל המחוזות קיים מחסור מצטבר בהיקף של 189,000 יח"ד אל מול צורכי הדיור. המחסור המשמעותי ביותר הוא במחוזות המרכז וירושלים - 55,000 יח"ד ו-46,000 יח"ד בהתאמה. במחוזות דרום ותל אביב המחסור עומד על 34,000 יח"ד </w:t>
      </w:r>
      <w:r w:rsidR="00E76362">
        <w:rPr>
          <w:rtl/>
        </w:rPr>
        <w:br/>
      </w:r>
      <w:r w:rsidRPr="00CD225C">
        <w:rPr>
          <w:rtl/>
        </w:rPr>
        <w:t>ו-25,000 יח"ד בהתאמה. יצוין כי בשנים 2020 - 2021 מחירי הדירות המשיכו לעלות והשלימו עלי</w:t>
      </w:r>
      <w:r w:rsidRPr="00CD225C">
        <w:rPr>
          <w:rFonts w:hint="cs"/>
          <w:rtl/>
        </w:rPr>
        <w:t>י</w:t>
      </w:r>
      <w:r w:rsidRPr="00CD225C">
        <w:rPr>
          <w:rtl/>
        </w:rPr>
        <w:t>ה נוספת של כ-19% בשנים אלה.</w:t>
      </w:r>
    </w:p>
    <w:p w:rsidR="00FC6253" w:rsidRPr="00CD225C" w:rsidP="00FC6253" w14:paraId="308288F6" w14:textId="589F5B63">
      <w:pPr>
        <w:pStyle w:val="7317"/>
        <w:rPr>
          <w:rtl/>
        </w:rPr>
      </w:pPr>
      <w:r w:rsidRPr="00303B4E">
        <w:rPr>
          <w:rFonts w:hint="cs"/>
          <w:noProof/>
          <w:rtl/>
        </w:rPr>
        <w:drawing>
          <wp:anchor distT="0" distB="0" distL="71755" distR="0" simplePos="0" relativeHeight="251692032" behindDoc="1" locked="0" layoutInCell="1" allowOverlap="1">
            <wp:simplePos x="0" y="0"/>
            <wp:positionH relativeFrom="column">
              <wp:posOffset>4518025</wp:posOffset>
            </wp:positionH>
            <wp:positionV relativeFrom="paragraph">
              <wp:posOffset>30571</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8" name="תמונה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D225C">
        <w:rPr>
          <w:b/>
          <w:bCs/>
          <w:rtl/>
        </w:rPr>
        <w:t>יעדים לאישור תוכניות מפורטות במוסדות התכנון בחלוקה גיאוגרפית</w:t>
      </w:r>
      <w:r w:rsidRPr="00CD225C">
        <w:rPr>
          <w:rtl/>
        </w:rPr>
        <w:t xml:space="preserve"> - בהחלטת הממשלה ממרץ 2017, שכותרתה "תוכנית אסטרטגית לדיור", אומצה תחזית צורכי הדיור שבתוכנית האסטרטגית, והוצגה לקבינט הדיור בפברואר 2017. לפי התוכנית, בשנים 2017 - 2040 נדרשת בנייתן של כ-1.5 מיליון יח"ד, ובהתאם לזה נקבע יעד כולל לתכנון של </w:t>
      </w:r>
      <w:r w:rsidR="00E76362">
        <w:rPr>
          <w:rtl/>
        </w:rPr>
        <w:br/>
      </w:r>
      <w:r w:rsidRPr="00CD225C">
        <w:rPr>
          <w:rtl/>
        </w:rPr>
        <w:t xml:space="preserve">כ-2.6 מיליון יח"ד בתוכניות מפורטות לאותן השנים. בתוכנית האסטרטגית נקבעו בין היתר יעדים כמותיים הנוגעים לאישור יח"ד בתוכניות מפורטות לשנים 2017 - 2040, על פי מחוזות. בהסתכלות כוללת על שנות החומש הושגו יעדי התוכנית האסטרטגית לשנים 2017 - 2021 לאישור יח"ד בתוכניות מפורטות. עם זאת, במחוזות תל אביב והמרכז, אזורי הביקוש, היה הביצוע כ-96% (83,000 יח"ד מול יעד של 86,000 יח"ד) וכ-96% (154,000 יח"ד מול היעד של 163,000 יח"ד) מיעדי הממשלה, בהתאמה, מספר </w:t>
      </w:r>
      <w:r w:rsidRPr="00CD225C">
        <w:rPr>
          <w:rtl/>
        </w:rPr>
        <w:t>יחה"ד</w:t>
      </w:r>
      <w:r w:rsidRPr="00CD225C">
        <w:rPr>
          <w:rtl/>
        </w:rPr>
        <w:t xml:space="preserve"> שאושרו בהם היה נמוך </w:t>
      </w:r>
      <w:r w:rsidR="00E76362">
        <w:rPr>
          <w:rtl/>
        </w:rPr>
        <w:br/>
      </w:r>
      <w:r w:rsidRPr="00CD225C">
        <w:rPr>
          <w:rtl/>
        </w:rPr>
        <w:t xml:space="preserve">בכ-12,000 מהיעד (237,000 יח"ד מול היעד של 249,000 יח"ד). מנגד, במחוזות הצפון והדרום, אזורי הפריפריה, שבהם אין פער גדול בין היקף סיומי הבנייה לעומת הביקוש ליח"ד, אושרו מספר </w:t>
      </w:r>
      <w:r w:rsidRPr="00CD225C">
        <w:rPr>
          <w:rtl/>
        </w:rPr>
        <w:t>יחה"ד</w:t>
      </w:r>
      <w:r w:rsidRPr="00CD225C">
        <w:rPr>
          <w:rtl/>
        </w:rPr>
        <w:t xml:space="preserve"> בתוכניות מפורטות בשיעור של כ-121% (93,000 יח"ד מול יעד של 77,000 יח"ד) וכ-118% (129,000 יח"ד מול יעד של 109,000 יח"ד) מיעדי הממשלה, בהתאמה, ומספר </w:t>
      </w:r>
      <w:r w:rsidRPr="00CD225C">
        <w:rPr>
          <w:rtl/>
        </w:rPr>
        <w:t>יחה"ד</w:t>
      </w:r>
      <w:r w:rsidRPr="00CD225C">
        <w:rPr>
          <w:rtl/>
        </w:rPr>
        <w:t xml:space="preserve"> שאושרו בהם היה גבוה בכ-36,000 יח"ד מהיעד (222,000 יח"ד מול יעד של 186,000 יח"ד). מכאן שבמחוזות המרכז ותל אביב, שלהם השלכה ממשית על מחירי הדיור, נוצר מחסור </w:t>
      </w:r>
      <w:r w:rsidRPr="00CD225C">
        <w:rPr>
          <w:rtl/>
        </w:rPr>
        <w:t>ביחה"ד</w:t>
      </w:r>
      <w:r w:rsidRPr="00CD225C">
        <w:rPr>
          <w:rtl/>
        </w:rPr>
        <w:t xml:space="preserve"> המתוכננות, בעוד שבמחוזות הדרום והצפון נוצרו עודפי תכנון.  </w:t>
      </w:r>
    </w:p>
    <w:p w:rsidR="00FC6253" w:rsidRPr="00CD225C" w:rsidP="00FC6253" w14:paraId="1ACD006A" w14:textId="77777777">
      <w:pPr>
        <w:pStyle w:val="7317"/>
        <w:rPr>
          <w:rtl/>
        </w:rPr>
      </w:pPr>
      <w:r w:rsidRPr="00303B4E">
        <w:rPr>
          <w:rFonts w:hint="cs"/>
          <w:noProof/>
          <w:rtl/>
        </w:rPr>
        <w:drawing>
          <wp:anchor distT="0" distB="0" distL="71755" distR="0" simplePos="0" relativeHeight="251693056" behindDoc="1" locked="0" layoutInCell="1" allowOverlap="1">
            <wp:simplePos x="0" y="0"/>
            <wp:positionH relativeFrom="column">
              <wp:posOffset>4518025</wp:posOffset>
            </wp:positionH>
            <wp:positionV relativeFrom="paragraph">
              <wp:posOffset>22316</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51" name="תמונה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D225C">
        <w:rPr>
          <w:b/>
          <w:bCs/>
          <w:rtl/>
        </w:rPr>
        <w:t>תוכנית פעולה לייזום תכנון מפורט על מקרקעי ישראל</w:t>
      </w:r>
      <w:r w:rsidRPr="00CD225C">
        <w:rPr>
          <w:rtl/>
        </w:rPr>
        <w:t xml:space="preserve"> - עלה כי </w:t>
      </w:r>
      <w:r w:rsidRPr="00CD225C">
        <w:rPr>
          <w:rtl/>
        </w:rPr>
        <w:t>רמ"י</w:t>
      </w:r>
      <w:r w:rsidRPr="00CD225C">
        <w:rPr>
          <w:rtl/>
        </w:rPr>
        <w:t xml:space="preserve"> ומשרד הבינוי לא גיבשו תוכנית פעולה לייזום תכנון סטטוטורי על פי תוכנית הפעולה לתכנון האסטרטגי שגובשה </w:t>
      </w:r>
      <w:r w:rsidRPr="00CD225C">
        <w:rPr>
          <w:rtl/>
        </w:rPr>
        <w:t>במינהל</w:t>
      </w:r>
      <w:r w:rsidRPr="00CD225C">
        <w:rPr>
          <w:rtl/>
        </w:rPr>
        <w:t xml:space="preserve"> התכנון כנדרש בהחלטת הממשלה על התוכנית האסטרטגית. </w:t>
      </w:r>
    </w:p>
    <w:p w:rsidR="00FC6253" w:rsidRPr="00CD225C" w:rsidP="00FC6253" w14:paraId="45959B14" w14:textId="77777777">
      <w:pPr>
        <w:pStyle w:val="7317"/>
        <w:rPr>
          <w:rtl/>
        </w:rPr>
      </w:pPr>
      <w:r w:rsidRPr="00303B4E">
        <w:rPr>
          <w:rFonts w:hint="cs"/>
          <w:noProof/>
          <w:rtl/>
        </w:rPr>
        <w:drawing>
          <wp:anchor distT="0" distB="0" distL="71755" distR="0" simplePos="0" relativeHeight="251694080" behindDoc="1" locked="0" layoutInCell="1" allowOverlap="1">
            <wp:simplePos x="0" y="0"/>
            <wp:positionH relativeFrom="column">
              <wp:posOffset>4518025</wp:posOffset>
            </wp:positionH>
            <wp:positionV relativeFrom="paragraph">
              <wp:posOffset>22316</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51066630" name="תמונה 1451066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0"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D225C">
        <w:rPr>
          <w:b/>
          <w:bCs/>
          <w:rtl/>
        </w:rPr>
        <w:t>תוכניות פעולה ליישום התוכנית האסטרטגית</w:t>
      </w:r>
      <w:r w:rsidRPr="00CD225C">
        <w:rPr>
          <w:rtl/>
        </w:rPr>
        <w:t xml:space="preserve"> - בתוכנית האסטרטגית נקבע כי על </w:t>
      </w:r>
      <w:r w:rsidRPr="00CD225C">
        <w:rPr>
          <w:rtl/>
        </w:rPr>
        <w:t>מינהל</w:t>
      </w:r>
      <w:r w:rsidRPr="00CD225C">
        <w:rPr>
          <w:rtl/>
        </w:rPr>
        <w:t xml:space="preserve"> התכנון לגבש תוכנית פעולה לתכנון אסטרטגי אשר תאפשר בין היתר ליצור מלאי שוטף של יח"ד הנדרש לצורך עמידה ביעדי התכנון השנתיים. בשנת 2018 בחנה </w:t>
      </w:r>
      <w:r w:rsidRPr="00CD225C">
        <w:rPr>
          <w:rtl/>
        </w:rPr>
        <w:t>רמ"י</w:t>
      </w:r>
      <w:r w:rsidRPr="00CD225C">
        <w:rPr>
          <w:rtl/>
        </w:rPr>
        <w:t xml:space="preserve"> את תוכנית הפעולה והעלתה כי בניגוד לקביעתו של </w:t>
      </w:r>
      <w:r w:rsidRPr="00CD225C">
        <w:rPr>
          <w:rtl/>
        </w:rPr>
        <w:t>מינהל</w:t>
      </w:r>
      <w:r w:rsidRPr="00CD225C">
        <w:rPr>
          <w:rtl/>
        </w:rPr>
        <w:t xml:space="preserve"> התכנון כי תוכנית הפעולה נותנת מענה מלא על יעדי התוכנית האסטרטגית, היא נותנת מענה רק לכ-88% מיעדי התכנון המפורט לשנים 2018 - 2040, וקיים פער של כ-166,000 יח"ד בין יעדי התכנון המפורט שנקבעו בתוכנית האסטרטגית ובין תוכנית הפעולה. עוד העלתה כי תוכנית הפעולה כוללת מספר רב של תוכניות שאינן סטטוטוריות ומתחמים לפיתוח בטווח הרחוק (ללא מספר תוכנית ו/או ללא חברה מתכננת) שרק מתוות כיווני פיתוח לטווח הרחוק, ברמת ודאות </w:t>
      </w:r>
      <w:r w:rsidRPr="00CD225C">
        <w:rPr>
          <w:rtl/>
        </w:rPr>
        <w:t xml:space="preserve">נמוכה מאוד ליישום בטווח הקצר-בינוני. בבחינת תוכנית הפעולה המעודכנת לאפריל 2022 עלה כי היא כוללת כ-2.9 מיליון יח"ד, מהן כ-69% (כ-2 מיליון) כלולות בתוכניות שאינן סטטוטוריות ובמתחמים לפיתוח עתידי. לפיכך, ניתן להסיק כי למרות השינויים במאגר התוכניות מאז הבחינה שביצעה </w:t>
      </w:r>
      <w:r w:rsidRPr="00CD225C">
        <w:rPr>
          <w:rtl/>
        </w:rPr>
        <w:t>רמ"י</w:t>
      </w:r>
      <w:r w:rsidRPr="00CD225C">
        <w:rPr>
          <w:rtl/>
        </w:rPr>
        <w:t xml:space="preserve"> בשנת 2018 לא חל שינוי בשיעור יח"ד ברמת ודאות נמוכה מאוד ליישום בטווח הקצר-בינוני. </w:t>
      </w:r>
    </w:p>
    <w:p w:rsidR="00FC6253" w:rsidRPr="00CD225C" w:rsidP="00FC6253" w14:paraId="176B2D6D" w14:textId="31B548AC">
      <w:pPr>
        <w:pStyle w:val="7317"/>
        <w:rPr>
          <w:rtl/>
        </w:rPr>
      </w:pPr>
      <w:r w:rsidRPr="00303B4E">
        <w:rPr>
          <w:rFonts w:hint="cs"/>
          <w:noProof/>
          <w:rtl/>
        </w:rPr>
        <w:drawing>
          <wp:anchor distT="0" distB="0" distL="71755" distR="0" simplePos="0" relativeHeight="251695104" behindDoc="1" locked="0" layoutInCell="1" allowOverlap="1">
            <wp:simplePos x="0" y="0"/>
            <wp:positionH relativeFrom="column">
              <wp:posOffset>4518025</wp:posOffset>
            </wp:positionH>
            <wp:positionV relativeFrom="paragraph">
              <wp:posOffset>22316</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51066631" name="תמונה 1451066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1"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D225C">
        <w:rPr>
          <w:b/>
          <w:bCs/>
          <w:rtl/>
        </w:rPr>
        <w:t>דיווח לקבינט הדיור ומעורבות מועצת מקרקעי ישראל</w:t>
      </w:r>
      <w:r w:rsidRPr="00CD225C">
        <w:rPr>
          <w:rtl/>
        </w:rPr>
        <w:t xml:space="preserve"> - בהחלטת הממשלה בנושא התוכנית האסטרטגית ממרץ 2017 נקבע כי אחת לשנה יעדכנו מטה הדיור </w:t>
      </w:r>
      <w:r w:rsidRPr="00CD225C">
        <w:rPr>
          <w:rtl/>
        </w:rPr>
        <w:t>ומינהל</w:t>
      </w:r>
      <w:r w:rsidRPr="00CD225C">
        <w:rPr>
          <w:rtl/>
        </w:rPr>
        <w:t xml:space="preserve"> התכנון את קבינט הדיור בנוגע לעמידה ביעדים שהוגדרו בהחלטה זו. עם זאת, בביקורת עלה כי רק בדצמבר 2018 הציג </w:t>
      </w:r>
      <w:r w:rsidRPr="00CD225C">
        <w:rPr>
          <w:rtl/>
        </w:rPr>
        <w:t>מינהל</w:t>
      </w:r>
      <w:r w:rsidRPr="00CD225C">
        <w:rPr>
          <w:rtl/>
        </w:rPr>
        <w:t xml:space="preserve"> התכנון לקבינט הדיור סקירה בנוגע לאישור תוכניות דיור באותה השנה, אולם מלבד דיווח זה לא דווח עוד לקבינט הדיור במהלך השנים</w:t>
      </w:r>
      <w:r w:rsidR="00E76362">
        <w:rPr>
          <w:rtl/>
        </w:rPr>
        <w:br/>
      </w:r>
      <w:r w:rsidRPr="00CD225C">
        <w:rPr>
          <w:rtl/>
        </w:rPr>
        <w:t xml:space="preserve">2019 - 2021 על מידת העמידה ביעדי התוכנית האסטרטגית אחת לשנה, כנדרש בהחלטת הממשלה. כמו כן, בדיקת הנושאים שהיו על סדר יומה של מועצת מקרקעי ישראל בשנים 2017 - 2022 העלתה כי היא לא דנה בנושא, ובכלל זה לא בחנה אם </w:t>
      </w:r>
      <w:r w:rsidRPr="00CD225C">
        <w:rPr>
          <w:rtl/>
        </w:rPr>
        <w:t>רמ"י</w:t>
      </w:r>
      <w:r w:rsidRPr="00CD225C">
        <w:rPr>
          <w:rtl/>
        </w:rPr>
        <w:t xml:space="preserve"> ביצעה המוטל עליה על פי התוכנית האסטרטגית ואם יעדיה עומדים בהלימה ליעדי התוכנית, ולא התוותה תוכנית פעולה או מדיניות כוללת.</w:t>
      </w:r>
    </w:p>
    <w:p w:rsidR="00FC6253" w:rsidRPr="00CD225C" w:rsidP="00FC6253" w14:paraId="05BA7C4D" w14:textId="46794B31">
      <w:pPr>
        <w:pStyle w:val="7317"/>
        <w:rPr>
          <w:rtl/>
        </w:rPr>
      </w:pPr>
      <w:r w:rsidRPr="00303B4E">
        <w:rPr>
          <w:rFonts w:hint="cs"/>
          <w:noProof/>
          <w:rtl/>
        </w:rPr>
        <w:drawing>
          <wp:anchor distT="0" distB="0" distL="71755" distR="0" simplePos="0" relativeHeight="251696128" behindDoc="1" locked="0" layoutInCell="1" allowOverlap="1">
            <wp:simplePos x="0" y="0"/>
            <wp:positionH relativeFrom="column">
              <wp:posOffset>4518025</wp:posOffset>
            </wp:positionH>
            <wp:positionV relativeFrom="paragraph">
              <wp:posOffset>22951</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51066632" name="תמונה 1451066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2"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D225C">
        <w:rPr>
          <w:b/>
          <w:bCs/>
          <w:rtl/>
        </w:rPr>
        <w:t>התחדשות עירונית</w:t>
      </w:r>
      <w:r w:rsidRPr="00CD225C">
        <w:rPr>
          <w:rtl/>
        </w:rPr>
        <w:t xml:space="preserve"> - יעדי ההתחדשות העירונית נקבעו כשיעור היחסי של יח"ד מתוך יעדי יח"ד לאישור בתוכניות מפורטות, ומתוך יעד התכנון של 2.6 מיליון יח"ד של התוכנית האסטרטגית 852,000 יח"ד (כ-33%) הן במסגרת התחדשות עירונית. עלה כי היעד בעשור הקרוב (2021 - 2030) לתכנון המפורט בתוכנית התחדשות עירונית על פי התוכנית האסטרטגית הוא כ-51% בלבד </w:t>
      </w:r>
      <w:r w:rsidRPr="00CD225C">
        <w:rPr>
          <w:rtl/>
        </w:rPr>
        <w:t>מיחה"ד</w:t>
      </w:r>
      <w:r w:rsidRPr="00CD225C">
        <w:rPr>
          <w:rtl/>
        </w:rPr>
        <w:t xml:space="preserve"> שנבנו לפני שנת 1980 ועונות לצורך בהתחדשות עירונית. כמו כן, עלה כי נכון למועד סיום הביקורת משרד הבינוי ואגף התקציבים לא גיבשו את תוכנית הפעולה להתחדשות עירונית כפי שנקבע בהחלטת הממשלה. עוד עלה כי בתוכנית העבודה של </w:t>
      </w:r>
      <w:r w:rsidRPr="00CD225C">
        <w:rPr>
          <w:rtl/>
        </w:rPr>
        <w:t>רמ"י</w:t>
      </w:r>
      <w:r w:rsidRPr="00CD225C">
        <w:rPr>
          <w:rtl/>
        </w:rPr>
        <w:t xml:space="preserve"> לשנים 2017 - 2018 ו-2021 לא נקבעו יעדים ומשימות בנושא התחדשות עירונית. לעומת זאת, בשנים 2019 - 2020 נמצא כי </w:t>
      </w:r>
      <w:r w:rsidRPr="00CD225C">
        <w:rPr>
          <w:rtl/>
        </w:rPr>
        <w:t>רמ"י</w:t>
      </w:r>
      <w:r w:rsidRPr="00CD225C">
        <w:rPr>
          <w:rtl/>
        </w:rPr>
        <w:t xml:space="preserve"> קבעה יעדים ומשימות בעניין התחדשות עירונית; עם זאת, לא נקבעו יעדים פרטניים, משימות לביצוע ומדדי תפוקות. כמו כן, רוב </w:t>
      </w:r>
      <w:r w:rsidRPr="00CD225C">
        <w:rPr>
          <w:rtl/>
        </w:rPr>
        <w:t>יחה"ד</w:t>
      </w:r>
      <w:r w:rsidRPr="00CD225C">
        <w:rPr>
          <w:rtl/>
        </w:rPr>
        <w:t xml:space="preserve"> (79%) בתוכניות התחדשות עירונית שאושרו בשנים</w:t>
      </w:r>
      <w:r w:rsidR="00E76362">
        <w:rPr>
          <w:rtl/>
        </w:rPr>
        <w:br/>
      </w:r>
      <w:r w:rsidRPr="00CD225C">
        <w:rPr>
          <w:rtl/>
        </w:rPr>
        <w:t xml:space="preserve">2017 - 2021 היו ביוזמה פרטית, ורק מיעוטן (21%) ביוזמה ציבורית. אף שבשנים 2017 - 2021 נראית עלייה מתונה של שיעור </w:t>
      </w:r>
      <w:r w:rsidRPr="00CD225C">
        <w:rPr>
          <w:rtl/>
        </w:rPr>
        <w:t>יחה"ד</w:t>
      </w:r>
      <w:r w:rsidRPr="00CD225C">
        <w:rPr>
          <w:rtl/>
        </w:rPr>
        <w:t xml:space="preserve"> בתוכניות התחדשות עירונית ביוזמה ציבורית (מ-12% ל-24%), עדיין שיעור התכנון של יח"ד בהתחדשות עירונית ביוזמה ציבורית נותר נמוך באופן ניכר לעומת שיעורו ביוזמה פרטית.</w:t>
      </w:r>
    </w:p>
    <w:p w:rsidR="00FC6253" w:rsidRPr="00CD225C" w:rsidP="00FC6253" w14:paraId="5E3F574F" w14:textId="36466540">
      <w:pPr>
        <w:pStyle w:val="7317"/>
      </w:pPr>
      <w:r w:rsidRPr="00303B4E">
        <w:rPr>
          <w:rFonts w:hint="cs"/>
          <w:noProof/>
          <w:rtl/>
        </w:rPr>
        <w:drawing>
          <wp:anchor distT="0" distB="0" distL="71755" distR="0" simplePos="0" relativeHeight="251697152" behindDoc="1" locked="0" layoutInCell="1" allowOverlap="1">
            <wp:simplePos x="0" y="0"/>
            <wp:positionH relativeFrom="column">
              <wp:posOffset>4518025</wp:posOffset>
            </wp:positionH>
            <wp:positionV relativeFrom="paragraph">
              <wp:posOffset>22951</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51066633" name="תמונה 1451066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3"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D225C">
        <w:rPr>
          <w:b/>
          <w:bCs/>
          <w:rtl/>
        </w:rPr>
        <w:t xml:space="preserve">משך </w:t>
      </w:r>
      <w:r w:rsidRPr="00CD225C">
        <w:rPr>
          <w:rFonts w:hint="cs"/>
          <w:b/>
          <w:bCs/>
          <w:rtl/>
        </w:rPr>
        <w:t>ה</w:t>
      </w:r>
      <w:r w:rsidRPr="00CD225C">
        <w:rPr>
          <w:b/>
          <w:bCs/>
          <w:rtl/>
        </w:rPr>
        <w:t>טיפול בתוכניות מפורטות למגורים במוסדות התכנון</w:t>
      </w:r>
      <w:r w:rsidRPr="00CD225C">
        <w:rPr>
          <w:rtl/>
        </w:rPr>
        <w:t xml:space="preserve"> - נמצא כי כ-28% (1,529) מהתוכניות, שכללו כ-52% (כ-192,000) מכלל </w:t>
      </w:r>
      <w:r w:rsidRPr="00CD225C">
        <w:rPr>
          <w:rtl/>
        </w:rPr>
        <w:t>יחה"ד</w:t>
      </w:r>
      <w:r w:rsidRPr="00CD225C">
        <w:rPr>
          <w:rtl/>
        </w:rPr>
        <w:t xml:space="preserve">, אושרו בוועדות המחוזיות בחריגה מזמן התקן (18 חודשים): ב-48% </w:t>
      </w:r>
      <w:r w:rsidRPr="00CD225C">
        <w:rPr>
          <w:rtl/>
        </w:rPr>
        <w:t>מיחה"ד</w:t>
      </w:r>
      <w:r w:rsidRPr="00CD225C">
        <w:rPr>
          <w:rtl/>
        </w:rPr>
        <w:t xml:space="preserve"> שאושרו בשנים אלו נכללו בתוכניות שבהן התקבלה הכרעה בזמן התקן (18 חודשים). נוסף על כך, כ-35% </w:t>
      </w:r>
      <w:r w:rsidRPr="00CD225C">
        <w:rPr>
          <w:rtl/>
        </w:rPr>
        <w:t>מיחה"ד</w:t>
      </w:r>
      <w:r w:rsidRPr="00CD225C">
        <w:rPr>
          <w:rtl/>
        </w:rPr>
        <w:t xml:space="preserve"> נכללו בתוכניות שבהן התקבלה הכרעה בפרק זמן של 19 - 36 חודשים, וכ-16% בתוכניות שבהן התקבלה הכרעה בפרק זמן ארוך מ-37 חודשים. בעניין אישור תוכניות ביוזמה ציבורית על מקרקעי ישראל בוועדות המחוזיות נמצא כי רק כ-50% מהתוכניות, שכללו כ-54% </w:t>
      </w:r>
      <w:r w:rsidR="00E76362">
        <w:rPr>
          <w:rtl/>
        </w:rPr>
        <w:br/>
      </w:r>
      <w:r w:rsidRPr="00CD225C">
        <w:rPr>
          <w:rtl/>
        </w:rPr>
        <w:t xml:space="preserve">(כ-94,000) </w:t>
      </w:r>
      <w:r w:rsidRPr="00CD225C">
        <w:rPr>
          <w:rtl/>
        </w:rPr>
        <w:t>מיחה"ד</w:t>
      </w:r>
      <w:r w:rsidRPr="00CD225C">
        <w:rPr>
          <w:rtl/>
        </w:rPr>
        <w:t>, אושרו בזמן התקן.</w:t>
      </w:r>
    </w:p>
    <w:p w:rsidR="00FC6253" w:rsidRPr="00CD225C" w:rsidP="00FC6253" w14:paraId="3F055A86" w14:textId="77777777">
      <w:pPr>
        <w:pStyle w:val="7317"/>
      </w:pPr>
      <w:r w:rsidRPr="00303B4E">
        <w:rPr>
          <w:rFonts w:hint="cs"/>
          <w:noProof/>
          <w:rtl/>
        </w:rPr>
        <w:drawing>
          <wp:anchor distT="0" distB="0" distL="71755" distR="0" simplePos="0" relativeHeight="251698176" behindDoc="1" locked="0" layoutInCell="1" allowOverlap="1">
            <wp:simplePos x="0" y="0"/>
            <wp:positionH relativeFrom="column">
              <wp:posOffset>4518025</wp:posOffset>
            </wp:positionH>
            <wp:positionV relativeFrom="paragraph">
              <wp:posOffset>22951</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D225C">
        <w:rPr>
          <w:b/>
          <w:bCs/>
          <w:rtl/>
        </w:rPr>
        <w:t>זמינותן לשיווק של תוכניות מפורטות למגורים</w:t>
      </w:r>
      <w:r w:rsidRPr="00CD225C">
        <w:rPr>
          <w:rtl/>
        </w:rPr>
        <w:t xml:space="preserve"> - עלה כי שיעור </w:t>
      </w:r>
      <w:r w:rsidRPr="00CD225C">
        <w:rPr>
          <w:rtl/>
        </w:rPr>
        <w:t>יחה"ד</w:t>
      </w:r>
      <w:r w:rsidRPr="00CD225C">
        <w:rPr>
          <w:rtl/>
        </w:rPr>
        <w:t xml:space="preserve"> ששווקו מכלל </w:t>
      </w:r>
      <w:r w:rsidRPr="00CD225C">
        <w:rPr>
          <w:rtl/>
        </w:rPr>
        <w:t>יחה"ד</w:t>
      </w:r>
      <w:r w:rsidRPr="00CD225C">
        <w:rPr>
          <w:rtl/>
        </w:rPr>
        <w:t xml:space="preserve"> שאושרו בתוכניות על מקרקעי ישראל נע בין 2% בשנת 2019 לכ-31% בשנת 2018. </w:t>
      </w:r>
      <w:r w:rsidRPr="00CD225C">
        <w:rPr>
          <w:rtl/>
        </w:rPr>
        <w:t xml:space="preserve">מדובר בשיעור נמוך של ניצול קרקעות מתוכננות לצורכי שיווק, בייחוד בשנים 2019 - 2021. על כן, הפוטנציאל התכנוני הקיים למגורים אינו מנוצל דיו לשיווק. עוד עלה כי ב-114 מתוך 328 תוכניות שאושרו בשנים 2017 - 2021 (כ-35%) קיימים חסמים: ב-95 (83%), שבהן </w:t>
      </w:r>
      <w:r w:rsidRPr="00CD225C">
        <w:rPr>
          <w:rtl/>
        </w:rPr>
        <w:br/>
        <w:t xml:space="preserve">כ-140,000 יח"ד, בשלב השיווק; ב-16, שבהן כ-43,000 יח"ד, בשלב היתר הבנייה; ובשלוש, שבהן כ-7,000 יח"ד, בשלב האכלוס. </w:t>
      </w:r>
    </w:p>
    <w:p w:rsidR="00FC6253" w:rsidRPr="00CD225C" w:rsidP="00FC6253" w14:paraId="4B6EA4F0" w14:textId="77777777">
      <w:pPr>
        <w:pStyle w:val="7317"/>
      </w:pPr>
      <w:r w:rsidRPr="00303B4E">
        <w:rPr>
          <w:rFonts w:hint="cs"/>
          <w:noProof/>
          <w:rtl/>
        </w:rPr>
        <w:drawing>
          <wp:anchor distT="0" distB="0" distL="71755" distR="0" simplePos="0" relativeHeight="251699200" behindDoc="1" locked="0" layoutInCell="1" allowOverlap="1">
            <wp:simplePos x="0" y="0"/>
            <wp:positionH relativeFrom="column">
              <wp:posOffset>4518025</wp:posOffset>
            </wp:positionH>
            <wp:positionV relativeFrom="paragraph">
              <wp:posOffset>22951</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51066634" name="תמונה 1451066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4"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D225C">
        <w:rPr>
          <w:b/>
          <w:bCs/>
          <w:rtl/>
        </w:rPr>
        <w:t>ניהול מסד הנתונים על החסמים</w:t>
      </w:r>
      <w:r w:rsidRPr="00CD225C">
        <w:rPr>
          <w:rtl/>
        </w:rPr>
        <w:t xml:space="preserve"> - עלה כי בתוכניות שבהן קיים חסם, </w:t>
      </w:r>
      <w:r w:rsidRPr="00CD225C">
        <w:rPr>
          <w:rtl/>
        </w:rPr>
        <w:t>רמ"י</w:t>
      </w:r>
      <w:r w:rsidRPr="00CD225C">
        <w:rPr>
          <w:rtl/>
        </w:rPr>
        <w:t xml:space="preserve"> מסווגת את כלל </w:t>
      </w:r>
      <w:r w:rsidRPr="00CD225C">
        <w:rPr>
          <w:rtl/>
        </w:rPr>
        <w:t>יחה"ד</w:t>
      </w:r>
      <w:r w:rsidRPr="00CD225C">
        <w:rPr>
          <w:rtl/>
        </w:rPr>
        <w:t xml:space="preserve"> בתוכנית כ-"חסומות" אף שבפועל רק חלקן חסומות והיתר אינן חסומות. עקב כך, אין בידיה תמונת מצב מלאה המשקפת את מלאי </w:t>
      </w:r>
      <w:r w:rsidRPr="00CD225C">
        <w:rPr>
          <w:rtl/>
        </w:rPr>
        <w:t>יחה"ד</w:t>
      </w:r>
      <w:r w:rsidRPr="00CD225C">
        <w:rPr>
          <w:rtl/>
        </w:rPr>
        <w:t xml:space="preserve"> הזמינות לשיווק ולבנייה בתוכניות מאושרות שטרם מומשו. במצב דברים כזה, יש קושי לקבל מידע מהימן לגבי היקף חסם כזה או אחר, </w:t>
      </w:r>
      <w:r w:rsidRPr="00CD225C">
        <w:rPr>
          <w:rtl/>
        </w:rPr>
        <w:t>לתעדף</w:t>
      </w:r>
      <w:r w:rsidRPr="00CD225C">
        <w:rPr>
          <w:rtl/>
        </w:rPr>
        <w:t xml:space="preserve"> את הטיפול בו ולקבוע תוכנית פעולה מתאימה לצורך הסרתו.</w:t>
      </w:r>
    </w:p>
    <w:p w:rsidR="00FC6253" w:rsidRPr="001F0FCB" w:rsidP="00FC6253" w14:paraId="6EBA785B" w14:textId="77777777">
      <w:pPr>
        <w:pStyle w:val="7317"/>
        <w:rPr>
          <w:spacing w:val="-2"/>
        </w:rPr>
      </w:pPr>
      <w:r w:rsidRPr="001F0FCB">
        <w:rPr>
          <w:rFonts w:hint="cs"/>
          <w:noProof/>
          <w:spacing w:val="-2"/>
          <w:rtl/>
        </w:rPr>
        <w:drawing>
          <wp:anchor distT="0" distB="0" distL="71755" distR="0" simplePos="0" relativeHeight="251700224" behindDoc="1" locked="0" layoutInCell="1" allowOverlap="1">
            <wp:simplePos x="0" y="0"/>
            <wp:positionH relativeFrom="column">
              <wp:posOffset>4518025</wp:posOffset>
            </wp:positionH>
            <wp:positionV relativeFrom="paragraph">
              <wp:posOffset>22951</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51066635" name="תמונה 1451066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5"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F0FCB">
        <w:rPr>
          <w:b/>
          <w:bCs/>
          <w:spacing w:val="-2"/>
          <w:rtl/>
        </w:rPr>
        <w:t>פרסום מכרזי מקרקעין</w:t>
      </w:r>
      <w:r w:rsidRPr="001F0FCB">
        <w:rPr>
          <w:spacing w:val="-2"/>
          <w:rtl/>
        </w:rPr>
        <w:t xml:space="preserve"> - על פי הדיווח </w:t>
      </w:r>
      <w:r w:rsidRPr="001F0FCB">
        <w:rPr>
          <w:spacing w:val="-2"/>
          <w:rtl/>
        </w:rPr>
        <w:t>שרמ"י</w:t>
      </w:r>
      <w:r w:rsidRPr="001F0FCB">
        <w:rPr>
          <w:spacing w:val="-2"/>
          <w:rtl/>
        </w:rPr>
        <w:t xml:space="preserve"> מסרה בדוחות השנתיים שלה, היא עמדה ביעדי הממשלה וביעדים שקבעה לעצמה, למעט בשנת 2019 שבה היא עמדה ב-80% מהיעד. עם זאת, עלה כי </w:t>
      </w:r>
      <w:r w:rsidRPr="001F0FCB">
        <w:rPr>
          <w:spacing w:val="-2"/>
          <w:rtl/>
        </w:rPr>
        <w:t>יחה"ד</w:t>
      </w:r>
      <w:r w:rsidRPr="001F0FCB">
        <w:rPr>
          <w:spacing w:val="-2"/>
          <w:rtl/>
        </w:rPr>
        <w:t xml:space="preserve"> שמתפרסמות במכרז לשיווק קרקע בשנה מסוימת ודווח עליהן כמשווקות באותה שנה אך שיווקן נכשל, ידווחו שוב כמשווקות אם שווקו במכרז אחר בשנה אחרת. מכאן שהמספר המצטבר המדווח של </w:t>
      </w:r>
      <w:r w:rsidRPr="001F0FCB">
        <w:rPr>
          <w:spacing w:val="-2"/>
          <w:rtl/>
        </w:rPr>
        <w:t>יחה"ד</w:t>
      </w:r>
      <w:r w:rsidRPr="001F0FCB">
        <w:rPr>
          <w:spacing w:val="-2"/>
          <w:rtl/>
        </w:rPr>
        <w:t xml:space="preserve"> ששווקו בכל השנים ביחד גדול מהמספר המצטבר שהתווסף בפועל לשוק. עוד עלה כי הנתונים המדווחים כללו גם </w:t>
      </w:r>
      <w:r w:rsidRPr="001F0FCB">
        <w:rPr>
          <w:spacing w:val="-2"/>
          <w:rtl/>
        </w:rPr>
        <w:t>שיווקים</w:t>
      </w:r>
      <w:r w:rsidRPr="001F0FCB">
        <w:rPr>
          <w:spacing w:val="-2"/>
          <w:rtl/>
        </w:rPr>
        <w:t xml:space="preserve"> שנעשו בפטור ממכרז, אף שהיעדים שקבעה הממשלה </w:t>
      </w:r>
      <w:r w:rsidRPr="001F0FCB">
        <w:rPr>
          <w:spacing w:val="-2"/>
          <w:rtl/>
        </w:rPr>
        <w:t>לרמ"י</w:t>
      </w:r>
      <w:r w:rsidRPr="001F0FCB">
        <w:rPr>
          <w:spacing w:val="-2"/>
          <w:rtl/>
        </w:rPr>
        <w:t xml:space="preserve"> התייחסו רק </w:t>
      </w:r>
      <w:r w:rsidRPr="001F0FCB">
        <w:rPr>
          <w:spacing w:val="-2"/>
          <w:rtl/>
        </w:rPr>
        <w:t>לשיווקים</w:t>
      </w:r>
      <w:r w:rsidRPr="001F0FCB">
        <w:rPr>
          <w:spacing w:val="-2"/>
          <w:rtl/>
        </w:rPr>
        <w:t xml:space="preserve"> במכרזים. עוד עלה כי לעיתים </w:t>
      </w:r>
      <w:r w:rsidRPr="001F0FCB">
        <w:rPr>
          <w:spacing w:val="-2"/>
          <w:rtl/>
        </w:rPr>
        <w:t>רמ"י</w:t>
      </w:r>
      <w:r w:rsidRPr="001F0FCB">
        <w:rPr>
          <w:spacing w:val="-2"/>
          <w:rtl/>
        </w:rPr>
        <w:t xml:space="preserve"> מפרסמת בסוף השנה מכרזים שבפועל אינם בשלים דיים וכוללים חסמים שהיו ידועים כבר במעמד הפרסום. מסיבה זו חלקם נדחים, פעם אחר פעם, וחלקם מתבטלים ושוב מפורסמים. </w:t>
      </w:r>
      <w:r w:rsidRPr="001F0FCB">
        <w:rPr>
          <w:spacing w:val="-2"/>
          <w:rtl/>
        </w:rPr>
        <w:t>יחה"ד</w:t>
      </w:r>
      <w:r w:rsidRPr="001F0FCB">
        <w:rPr>
          <w:spacing w:val="-2"/>
          <w:rtl/>
        </w:rPr>
        <w:t xml:space="preserve"> במכרזים אלה כאמור נספרות לעיתים במניין </w:t>
      </w:r>
      <w:r w:rsidRPr="001F0FCB">
        <w:rPr>
          <w:spacing w:val="-2"/>
          <w:rtl/>
        </w:rPr>
        <w:t>יחה"ד</w:t>
      </w:r>
      <w:r w:rsidRPr="001F0FCB">
        <w:rPr>
          <w:spacing w:val="-2"/>
          <w:rtl/>
        </w:rPr>
        <w:t xml:space="preserve"> </w:t>
      </w:r>
      <w:r w:rsidRPr="001F0FCB">
        <w:rPr>
          <w:spacing w:val="-2"/>
          <w:rtl/>
        </w:rPr>
        <w:t>שרמ"י</w:t>
      </w:r>
      <w:r w:rsidRPr="001F0FCB">
        <w:rPr>
          <w:spacing w:val="-2"/>
          <w:rtl/>
        </w:rPr>
        <w:t xml:space="preserve"> שיווקה גם בשנים ששיווקן בוטל או נכשל וגם בשנה שפורסמו שוב.</w:t>
      </w:r>
    </w:p>
    <w:p w:rsidR="00FC6253" w:rsidRPr="00CD225C" w:rsidP="00FC6253" w14:paraId="02A82DDA" w14:textId="77777777">
      <w:pPr>
        <w:pStyle w:val="7317"/>
      </w:pPr>
      <w:r w:rsidRPr="00303B4E">
        <w:rPr>
          <w:rFonts w:hint="cs"/>
          <w:noProof/>
          <w:rtl/>
        </w:rPr>
        <w:drawing>
          <wp:anchor distT="0" distB="0" distL="71755" distR="0" simplePos="0" relativeHeight="251701248" behindDoc="1" locked="0" layoutInCell="1" allowOverlap="1">
            <wp:simplePos x="0" y="0"/>
            <wp:positionH relativeFrom="column">
              <wp:posOffset>4518025</wp:posOffset>
            </wp:positionH>
            <wp:positionV relativeFrom="paragraph">
              <wp:posOffset>22951</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51066636" name="תמונה 1451066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6"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D225C">
        <w:rPr>
          <w:b/>
          <w:bCs/>
          <w:rtl/>
        </w:rPr>
        <w:t>מכרזי שיווק קרקע שנכשלו</w:t>
      </w:r>
      <w:r w:rsidRPr="00CD225C">
        <w:rPr>
          <w:rtl/>
        </w:rPr>
        <w:t xml:space="preserve"> - מבדיקה של 1,327 מכרזים פומביים לשיווק קרקעות למגורים </w:t>
      </w:r>
      <w:r w:rsidRPr="00CD225C">
        <w:rPr>
          <w:rtl/>
        </w:rPr>
        <w:t>שרמ"י</w:t>
      </w:r>
      <w:r w:rsidRPr="00CD225C">
        <w:rPr>
          <w:rtl/>
        </w:rPr>
        <w:t xml:space="preserve"> פרסמה בשנים 2017 - 2021 עלה כי לא הצליחו כלל 362 מכרזים שכללו כ-63,000 יח"ד (26%), כלומר לא נקבע בהם זוכה, גם לא לחלק </w:t>
      </w:r>
      <w:r w:rsidRPr="00CD225C">
        <w:rPr>
          <w:rtl/>
        </w:rPr>
        <w:t>מיחה"ד</w:t>
      </w:r>
      <w:r w:rsidRPr="00CD225C">
        <w:rPr>
          <w:rtl/>
        </w:rPr>
        <w:t xml:space="preserve"> שפורסמו בהם; 81 מהם (כ-16,000 יח"ד) בוטלו לאחר פרסומם. כ-47% (כ-30,000 יח"ד) מהמכרזים שלא הצליחו היו מכרזים שפורסמו במרחבים הדרום, הצפון והגולן ויהודה ושומרון.</w:t>
      </w:r>
    </w:p>
    <w:p w:rsidR="00FC6253" w:rsidRPr="00CD225C" w:rsidP="00FC6253" w14:paraId="08F3C22A" w14:textId="77777777">
      <w:pPr>
        <w:pStyle w:val="7317"/>
      </w:pPr>
      <w:r w:rsidRPr="00303B4E">
        <w:rPr>
          <w:rFonts w:hint="cs"/>
          <w:noProof/>
          <w:rtl/>
        </w:rPr>
        <w:drawing>
          <wp:anchor distT="0" distB="0" distL="71755" distR="0" simplePos="0" relativeHeight="251702272" behindDoc="1" locked="0" layoutInCell="1" allowOverlap="1">
            <wp:simplePos x="0" y="0"/>
            <wp:positionH relativeFrom="column">
              <wp:posOffset>4518025</wp:posOffset>
            </wp:positionH>
            <wp:positionV relativeFrom="paragraph">
              <wp:posOffset>22951</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51066637" name="תמונה 1451066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D225C">
        <w:rPr>
          <w:b/>
          <w:bCs/>
          <w:rtl/>
        </w:rPr>
        <w:t>עמידה ביעדי עסקאות</w:t>
      </w:r>
      <w:r w:rsidRPr="00CD225C">
        <w:rPr>
          <w:rtl/>
        </w:rPr>
        <w:t xml:space="preserve"> - בשנים 2016 - 2021 ביצעה </w:t>
      </w:r>
      <w:r w:rsidRPr="00CD225C">
        <w:rPr>
          <w:rtl/>
        </w:rPr>
        <w:t>רמ"י</w:t>
      </w:r>
      <w:r w:rsidRPr="00CD225C">
        <w:rPr>
          <w:rtl/>
        </w:rPr>
        <w:t xml:space="preserve"> עסקאות בהיקף של 164,000 יח"ד לעומת 205,000 יח"ד שנקבעו ביעדי הממשלה וביעדי </w:t>
      </w:r>
      <w:r w:rsidRPr="00CD225C">
        <w:rPr>
          <w:rtl/>
        </w:rPr>
        <w:t>רמ"י</w:t>
      </w:r>
      <w:r w:rsidRPr="00CD225C">
        <w:rPr>
          <w:rtl/>
        </w:rPr>
        <w:t xml:space="preserve">, קרי 80% מהיעד; שיעור הביצוע בכל אחת מהשנים היה 65% - 93%. עוד עולה כי בתקופה זו חלה ירידה ביעד העסקאות שקבעה </w:t>
      </w:r>
      <w:r w:rsidRPr="00CD225C">
        <w:rPr>
          <w:rtl/>
        </w:rPr>
        <w:t>רמ"י</w:t>
      </w:r>
      <w:r w:rsidRPr="00CD225C">
        <w:rPr>
          <w:rtl/>
        </w:rPr>
        <w:t xml:space="preserve"> מ-40,000 יח"ד בשנת 2016 ו-45,000 בשנים 2017 - 2019 ל-30,000 בשנת 2020 - ירידה של כ-33%. אשר לעסקאות שבוצעו בפועל משנת 2017, חלה ירידה עקבית במספרן, ובסך הכול היה שיעור הירידה בשנים אלו כ-19%.</w:t>
      </w:r>
    </w:p>
    <w:p w:rsidR="00FC6253" w:rsidRPr="00CD225C" w:rsidP="00FC6253" w14:paraId="0A6C810E" w14:textId="77777777">
      <w:pPr>
        <w:pStyle w:val="7317"/>
      </w:pPr>
      <w:r w:rsidRPr="00303B4E">
        <w:rPr>
          <w:rFonts w:hint="cs"/>
          <w:noProof/>
          <w:rtl/>
        </w:rPr>
        <w:drawing>
          <wp:anchor distT="0" distB="0" distL="71755" distR="0" simplePos="0" relativeHeight="251703296" behindDoc="1" locked="0" layoutInCell="1" allowOverlap="1">
            <wp:simplePos x="0" y="0"/>
            <wp:positionH relativeFrom="column">
              <wp:posOffset>4518025</wp:posOffset>
            </wp:positionH>
            <wp:positionV relativeFrom="paragraph">
              <wp:posOffset>22951</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51066638" name="תמונה 1451066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8"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D225C">
        <w:rPr>
          <w:b/>
          <w:bCs/>
          <w:rtl/>
        </w:rPr>
        <w:t xml:space="preserve">ביטול עסקאות ומתן </w:t>
      </w:r>
      <w:r w:rsidRPr="00CD225C">
        <w:rPr>
          <w:b/>
          <w:bCs/>
          <w:rtl/>
        </w:rPr>
        <w:t>ארכות</w:t>
      </w:r>
      <w:r w:rsidRPr="00CD225C">
        <w:rPr>
          <w:b/>
          <w:bCs/>
          <w:rtl/>
        </w:rPr>
        <w:t xml:space="preserve"> לביצוען</w:t>
      </w:r>
      <w:r w:rsidRPr="003C293D">
        <w:rPr>
          <w:rtl/>
        </w:rPr>
        <w:t xml:space="preserve"> </w:t>
      </w:r>
      <w:r w:rsidRPr="00CD225C">
        <w:rPr>
          <w:rtl/>
        </w:rPr>
        <w:t xml:space="preserve">- על פי החלטת המועצה, ככלל </w:t>
      </w:r>
      <w:r w:rsidRPr="00CD225C">
        <w:rPr>
          <w:rtl/>
        </w:rPr>
        <w:t>רמ"י</w:t>
      </w:r>
      <w:r w:rsidRPr="00CD225C">
        <w:rPr>
          <w:rtl/>
        </w:rPr>
        <w:t xml:space="preserve"> תבטל עסקאות בשל אי-עמידה של היזם במועדי השלמת הבנייה שנקבעים בהסכם. עם זאת, </w:t>
      </w:r>
      <w:r w:rsidRPr="00CD225C">
        <w:rPr>
          <w:rtl/>
        </w:rPr>
        <w:t>רמ"י</w:t>
      </w:r>
      <w:r w:rsidRPr="00CD225C">
        <w:rPr>
          <w:rtl/>
        </w:rPr>
        <w:t xml:space="preserve"> רשאית, בכפוף לתשלום, לאשר ליזם שלא עמד במועדים לסיום הבנייה הנקובים בהסכם, </w:t>
      </w:r>
      <w:r w:rsidRPr="00CD225C">
        <w:rPr>
          <w:rtl/>
        </w:rPr>
        <w:t>ארכות</w:t>
      </w:r>
      <w:r w:rsidRPr="00CD225C">
        <w:rPr>
          <w:rtl/>
        </w:rPr>
        <w:t xml:space="preserve"> לתקופה שלא תעלה במצטבר על ארבע שנים מהמועד שנקבע להשלמת הבנייה. בישיבת מועצה שהתקיימה בשנת 2015, שבה דנו חברי המועצה בעדכון ההחלטה שלעיל, דיווחה </w:t>
      </w:r>
      <w:r w:rsidRPr="00CD225C">
        <w:rPr>
          <w:rtl/>
        </w:rPr>
        <w:t>רמ"י</w:t>
      </w:r>
      <w:r w:rsidRPr="00CD225C">
        <w:rPr>
          <w:rtl/>
        </w:rPr>
        <w:t xml:space="preserve"> כי קיימים 22,800 מגרשים למגורים שנחתמו לגביהם הסכמים </w:t>
      </w:r>
      <w:r w:rsidRPr="00CD225C">
        <w:rPr>
          <w:rtl/>
        </w:rPr>
        <w:t xml:space="preserve">שאמורים לפוג עד סוף אותה שנה, אולם טרם נבנו עליהם יח"ד. כמו כן, </w:t>
      </w:r>
      <w:r w:rsidRPr="00CD225C">
        <w:rPr>
          <w:rtl/>
        </w:rPr>
        <w:t>רמ"י</w:t>
      </w:r>
      <w:r w:rsidRPr="00CD225C">
        <w:rPr>
          <w:rtl/>
        </w:rPr>
        <w:t xml:space="preserve"> ציינה כי 91% ממגרשים אלו מיועדים לבנייה </w:t>
      </w:r>
      <w:r w:rsidRPr="00CD225C">
        <w:rPr>
          <w:rtl/>
        </w:rPr>
        <w:t>צמודת</w:t>
      </w:r>
      <w:r w:rsidRPr="00CD225C">
        <w:rPr>
          <w:rtl/>
        </w:rPr>
        <w:t xml:space="preserve"> קרקע והיתר לבנייה רוויה. עלה כי </w:t>
      </w:r>
      <w:r w:rsidRPr="00CD225C">
        <w:rPr>
          <w:rtl/>
        </w:rPr>
        <w:t>לרמ"י</w:t>
      </w:r>
      <w:r w:rsidRPr="00CD225C">
        <w:rPr>
          <w:rtl/>
        </w:rPr>
        <w:t xml:space="preserve"> אין מידע כולל ומעודכן על היקף הקרקעות למגורים שתוקף ההסכמים שנחתמו לגביהן עם יזמים פג וטרם נבנו עליהן יח"ד. </w:t>
      </w:r>
      <w:r w:rsidRPr="00CD225C">
        <w:rPr>
          <w:rtl/>
        </w:rPr>
        <w:t>רמ"י</w:t>
      </w:r>
      <w:r w:rsidRPr="00CD225C">
        <w:rPr>
          <w:rtl/>
        </w:rPr>
        <w:t xml:space="preserve"> אינה עוקבת אחר מידת עמידתם של היזמים בתנאי ההסכם לגבי השלמת הבנייה, וממילא אין לה תמונת מצב מלאה המשקפת את סטטוס הבינוי על הקרקעות שהקצתה. בשנים 2017 - 2021 ניתנו </w:t>
      </w:r>
      <w:r w:rsidRPr="00CD225C">
        <w:rPr>
          <w:rtl/>
        </w:rPr>
        <w:t>ארכות</w:t>
      </w:r>
      <w:r w:rsidRPr="00CD225C">
        <w:rPr>
          <w:rtl/>
        </w:rPr>
        <w:t xml:space="preserve"> לבנייה של כ-54,000 יח"ד ונגבו עבור הארכות כ-108 מיליון ש"ח. עוד נמצא כי חלה ירידה במספר </w:t>
      </w:r>
      <w:r w:rsidRPr="00CD225C">
        <w:rPr>
          <w:rtl/>
        </w:rPr>
        <w:t>יחה"ד</w:t>
      </w:r>
      <w:r w:rsidRPr="00CD225C">
        <w:rPr>
          <w:rtl/>
        </w:rPr>
        <w:t xml:space="preserve"> שעבורן חוכרים מבקשים </w:t>
      </w:r>
      <w:r w:rsidRPr="00CD225C">
        <w:rPr>
          <w:rtl/>
        </w:rPr>
        <w:t>מרמ"י</w:t>
      </w:r>
      <w:r w:rsidRPr="00CD225C">
        <w:rPr>
          <w:rtl/>
        </w:rPr>
        <w:t xml:space="preserve"> ארכה להשלמת הבנייה. הדבר נובע בין היתר מכך שיזמים שזכו במכרזי מחיר למשתכן פטורים משנת 2017 מתשלום בגין </w:t>
      </w:r>
      <w:r w:rsidRPr="00CD225C">
        <w:rPr>
          <w:rtl/>
        </w:rPr>
        <w:t>ארכות</w:t>
      </w:r>
      <w:r w:rsidRPr="00CD225C">
        <w:rPr>
          <w:rtl/>
        </w:rPr>
        <w:t>, על פי החלטת המועצה, וייתכן שלא הגישו כלל בקשת ארכה.</w:t>
      </w:r>
    </w:p>
    <w:p w:rsidR="00420374" w:rsidRPr="0093709F" w:rsidP="00FC6253" w14:paraId="5E8BF229" w14:textId="383B9E80">
      <w:pPr>
        <w:pStyle w:val="7392"/>
        <w:ind w:left="424"/>
        <w:rPr>
          <w:rtl/>
        </w:rPr>
      </w:pPr>
      <w:bookmarkStart w:id="1" w:name="_Hlk127277608"/>
      <w:r w:rsidRPr="00B4206F">
        <w:rPr>
          <w:rStyle w:val="7371"/>
          <w:rFonts w:hint="cs"/>
          <w:noProof/>
          <w:rtl/>
        </w:rPr>
        <w:drawing>
          <wp:anchor distT="0" distB="0" distL="114300" distR="114300" simplePos="0" relativeHeight="251681792" behindDoc="0" locked="0" layoutInCell="1" allowOverlap="1">
            <wp:simplePos x="0" y="0"/>
            <wp:positionH relativeFrom="column">
              <wp:posOffset>2469515</wp:posOffset>
            </wp:positionH>
            <wp:positionV relativeFrom="paragraph">
              <wp:posOffset>1729014</wp:posOffset>
            </wp:positionV>
            <wp:extent cx="2199640"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anchor>
        </w:drawing>
      </w:r>
      <w:r w:rsidRPr="00303B4E" w:rsidR="00FC6253">
        <w:rPr>
          <w:rFonts w:hint="cs"/>
          <w:noProof/>
          <w:rtl/>
        </w:rPr>
        <w:drawing>
          <wp:anchor distT="0" distB="0" distL="71755" distR="0" simplePos="0" relativeHeight="251704320" behindDoc="1" locked="0" layoutInCell="1" allowOverlap="1">
            <wp:simplePos x="0" y="0"/>
            <wp:positionH relativeFrom="column">
              <wp:posOffset>4518025</wp:posOffset>
            </wp:positionH>
            <wp:positionV relativeFrom="paragraph">
              <wp:posOffset>22951</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תמונה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D225C" w:rsidR="00FC6253">
        <w:rPr>
          <w:b/>
          <w:bCs/>
          <w:rtl/>
        </w:rPr>
        <w:t>איגום ושיתוף של המידע בתחום הבנייה</w:t>
      </w:r>
      <w:r w:rsidRPr="00CD225C" w:rsidR="00FC6253">
        <w:rPr>
          <w:rtl/>
        </w:rPr>
        <w:t xml:space="preserve"> - </w:t>
      </w:r>
      <w:bookmarkStart w:id="2" w:name="_Hlk127370560"/>
      <w:bookmarkEnd w:id="1"/>
      <w:r w:rsidRPr="00CD225C" w:rsidR="00FC6253">
        <w:rPr>
          <w:rtl/>
        </w:rPr>
        <w:t xml:space="preserve">מתוך עשרה סעיפים בהחלטת הממשלה ממרץ 2021, שנבדקו בביקורת, העוסקים באיגום ובשיתוף של המידע לצורך תכנון ומימוש של הרגולציה בתחום הבנייה ולצורך </w:t>
      </w:r>
      <w:r w:rsidRPr="00CD225C" w:rsidR="00FC6253">
        <w:rPr>
          <w:rtl/>
        </w:rPr>
        <w:t>טיובה</w:t>
      </w:r>
      <w:r w:rsidRPr="00CD225C" w:rsidR="00FC6253">
        <w:rPr>
          <w:rtl/>
        </w:rPr>
        <w:t xml:space="preserve">: שני סעיפים יושמו באופן מלא; חמישה סעיפים יושמו באופן חלקי - ובהם אפיון פלטפורמה </w:t>
      </w:r>
      <w:r w:rsidRPr="00CD225C" w:rsidR="00FC6253">
        <w:rPr>
          <w:rtl/>
        </w:rPr>
        <w:t>מחשובית</w:t>
      </w:r>
      <w:r w:rsidRPr="00CD225C" w:rsidR="00FC6253">
        <w:rPr>
          <w:rtl/>
        </w:rPr>
        <w:t xml:space="preserve"> לאומית להצגת כלל המידע התכנוני וזיהוי היקפי מימוש התוכניות; ושלושה סעיפים טרם יושמו כלל</w:t>
      </w:r>
      <w:r w:rsidRPr="00CD225C" w:rsidR="00FC6253">
        <w:rPr>
          <w:rFonts w:hint="cs"/>
          <w:rtl/>
        </w:rPr>
        <w:t xml:space="preserve"> </w:t>
      </w:r>
      <w:r w:rsidRPr="00CD225C" w:rsidR="00FC6253">
        <w:rPr>
          <w:rtl/>
        </w:rPr>
        <w:t xml:space="preserve">- ובהם גיבוש תחזית למימוש התוכניות שאושרו וטרם מומשו וביצוע הערכת חומש בנוגע </w:t>
      </w:r>
      <w:r w:rsidRPr="00CD225C" w:rsidR="00FC6253">
        <w:rPr>
          <w:rtl/>
        </w:rPr>
        <w:t>לשיווקים</w:t>
      </w:r>
      <w:r w:rsidRPr="00CD225C" w:rsidR="00FC6253">
        <w:rPr>
          <w:rtl/>
        </w:rPr>
        <w:t xml:space="preserve"> שלא מומשו</w:t>
      </w:r>
      <w:bookmarkEnd w:id="2"/>
      <w:r w:rsidRPr="00CD225C" w:rsidR="00FC6253">
        <w:rPr>
          <w:rFonts w:hint="cs"/>
          <w:rtl/>
        </w:rPr>
        <w:t xml:space="preserve">. </w:t>
      </w:r>
      <w:r w:rsidRPr="00CD225C" w:rsidR="00FC6253">
        <w:rPr>
          <w:rtl/>
        </w:rPr>
        <w:t xml:space="preserve">אי-יישום ההחלטה עלול להעמיד מכשול לפני הגופים המעורבים בשוק הדיור, ובהם </w:t>
      </w:r>
      <w:r w:rsidRPr="00CD225C" w:rsidR="00FC6253">
        <w:rPr>
          <w:rtl/>
        </w:rPr>
        <w:t>רמ"י</w:t>
      </w:r>
      <w:r w:rsidRPr="00CD225C" w:rsidR="00FC6253">
        <w:rPr>
          <w:rtl/>
        </w:rPr>
        <w:t xml:space="preserve">, משרד הבינוי </w:t>
      </w:r>
      <w:r w:rsidRPr="00CD225C" w:rsidR="00FC6253">
        <w:rPr>
          <w:rtl/>
        </w:rPr>
        <w:t>ומינהל</w:t>
      </w:r>
      <w:r w:rsidRPr="00CD225C" w:rsidR="00FC6253">
        <w:rPr>
          <w:rtl/>
        </w:rPr>
        <w:t xml:space="preserve"> התכנון, בבואם לוודא כי התוכניות שיזמו ושאושרו במוסדות התכנון מתממשות באמצעות שיווק קרקעות לבנייה וביצוע הבנייה בידי היזמים</w:t>
      </w:r>
      <w:r w:rsidRPr="0093709F">
        <w:rPr>
          <w:rFonts w:hint="cs"/>
          <w:rtl/>
        </w:rPr>
        <w:t>.</w:t>
      </w:r>
    </w:p>
    <w:p w:rsidR="00420374" w:rsidRPr="00411396" w:rsidP="00747996" w14:paraId="5E6B04AD" w14:textId="571A322F">
      <w:pPr>
        <w:pStyle w:val="7317"/>
        <w:spacing w:before="360"/>
        <w:rPr>
          <w:rtl/>
        </w:rPr>
      </w:pPr>
      <w:r w:rsidRPr="00CD225C">
        <w:rPr>
          <w:b/>
          <w:bCs/>
          <w:rtl/>
        </w:rPr>
        <w:t>פרסום מכרזי קרקע מקוונים</w:t>
      </w:r>
      <w:r w:rsidRPr="00CD225C">
        <w:rPr>
          <w:rtl/>
        </w:rPr>
        <w:t xml:space="preserve"> - </w:t>
      </w:r>
      <w:r w:rsidRPr="00CD225C">
        <w:rPr>
          <w:rtl/>
        </w:rPr>
        <w:t>רמ"י</w:t>
      </w:r>
      <w:r w:rsidRPr="00CD225C">
        <w:rPr>
          <w:rtl/>
        </w:rPr>
        <w:t xml:space="preserve"> פעלה להשלמת תהליך הגשת ההצעות במכרזים באופן מקוון במלואו</w:t>
      </w:r>
      <w:r w:rsidRPr="00411396">
        <w:rPr>
          <w:rtl/>
        </w:rPr>
        <w:t>.</w:t>
      </w:r>
    </w:p>
    <w:p w:rsidR="00420374" w:rsidRPr="00411396" w:rsidP="00747996" w14:paraId="4A9F3764" w14:textId="79F8C9DA">
      <w:pPr>
        <w:pStyle w:val="7317"/>
        <w:rPr>
          <w:rtl/>
        </w:rPr>
      </w:pPr>
      <w:r w:rsidRPr="00CD225C">
        <w:rPr>
          <w:b/>
          <w:bCs/>
          <w:rtl/>
        </w:rPr>
        <w:t>פורום מנכ"לים להסרת חסמים</w:t>
      </w:r>
      <w:r w:rsidRPr="00CD225C">
        <w:rPr>
          <w:rtl/>
        </w:rPr>
        <w:t xml:space="preserve"> -</w:t>
      </w:r>
      <w:r w:rsidRPr="003C293D">
        <w:rPr>
          <w:rtl/>
        </w:rPr>
        <w:t xml:space="preserve"> </w:t>
      </w:r>
      <w:r w:rsidRPr="00CD225C">
        <w:rPr>
          <w:rtl/>
        </w:rPr>
        <w:t xml:space="preserve">לצורך קידום שיתוף הפעולה הממשלתי בתחום הדיור הוקם פורום </w:t>
      </w:r>
      <w:r w:rsidRPr="00CD225C">
        <w:rPr>
          <w:rtl/>
        </w:rPr>
        <w:t>מנכל"ים</w:t>
      </w:r>
      <w:r w:rsidRPr="00CD225C">
        <w:rPr>
          <w:rtl/>
        </w:rPr>
        <w:t xml:space="preserve"> של משרדי ממשלה וגופים ממשלתיים נוספים שדן באופן תדיר בחסמי תכנון ופיתוח כדי להגדיל את היצע הדיור</w:t>
      </w:r>
      <w:r w:rsidRPr="00411396">
        <w:rPr>
          <w:rFonts w:hint="cs"/>
          <w:rtl/>
        </w:rPr>
        <w:t>.</w:t>
      </w:r>
    </w:p>
    <w:p w:rsidR="002753C7" w:rsidRPr="00662020" w:rsidP="002753C7" w14:paraId="7C748CCB" w14:textId="7A75E04D">
      <w:pPr>
        <w:pStyle w:val="7327"/>
        <w:spacing w:before="480"/>
        <w:rPr>
          <w:rtl/>
        </w:rPr>
      </w:pPr>
      <w:r w:rsidRPr="00662020">
        <w:rPr>
          <w:rFonts w:hint="cs"/>
          <w:rtl/>
        </w:rPr>
        <w:t>עיקרי המלצות הביקורת</w:t>
      </w:r>
    </w:p>
    <w:p w:rsidR="0093709F" w:rsidRPr="007C7D40" w:rsidP="007C7D40" w14:paraId="0466320B" w14:textId="38478652">
      <w:pPr>
        <w:pStyle w:val="7317"/>
      </w:pPr>
      <w:r w:rsidRPr="007C7D40">
        <w:rPr>
          <w:rFonts w:hint="cs"/>
          <w:noProof/>
          <w:rtl/>
        </w:rPr>
        <w:drawing>
          <wp:anchor distT="0" distB="1440180" distL="107950" distR="114300" simplePos="0" relativeHeight="25168486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CD225C" w:rsidR="00747996">
        <w:rPr>
          <w:rtl/>
        </w:rPr>
        <w:t xml:space="preserve">כדי להמשיך לעמוד ביעדי התוכנית האסטרטגית בחומשים הבאים מומלץ כי </w:t>
      </w:r>
      <w:r w:rsidRPr="00CD225C" w:rsidR="00747996">
        <w:rPr>
          <w:rtl/>
        </w:rPr>
        <w:t>מינהל</w:t>
      </w:r>
      <w:r w:rsidRPr="00CD225C" w:rsidR="00747996">
        <w:rPr>
          <w:rtl/>
        </w:rPr>
        <w:t xml:space="preserve"> התכנון יגביר את פעולותיו לקידום ולאישור של תוכניות מפורטות, בדגש על מחוזות המרכז, תל אביב וירושלים, וזאת בשים לב לעודפי התכנון שנוצרים במחוזות הדרום והצפון, באופן שיינתן מענה הולם על </w:t>
      </w:r>
      <w:r w:rsidRPr="00CD225C" w:rsidR="00747996">
        <w:rPr>
          <w:rtl/>
        </w:rPr>
        <w:t>הביקושים</w:t>
      </w:r>
      <w:r w:rsidRPr="00CD225C" w:rsidR="00747996">
        <w:rPr>
          <w:rtl/>
        </w:rPr>
        <w:t xml:space="preserve"> באזורי המרכז, שלהם השפעה ממשית על מחירי הדיור</w:t>
      </w:r>
      <w:r w:rsidRPr="007C7D40" w:rsidR="005D0F8C">
        <w:rPr>
          <w:rFonts w:hint="cs"/>
          <w:rtl/>
        </w:rPr>
        <w:t xml:space="preserve">. </w:t>
      </w:r>
    </w:p>
    <w:p w:rsidR="005D0F8C" w:rsidRPr="007C7D40" w:rsidP="007C7D40" w14:paraId="6C626C68" w14:textId="5B3E5F2B">
      <w:pPr>
        <w:pStyle w:val="7317"/>
      </w:pPr>
      <w:r w:rsidRPr="007C7D40">
        <w:rPr>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CD225C" w:rsidR="00747996">
        <w:rPr>
          <w:rtl/>
        </w:rPr>
        <w:t xml:space="preserve">על </w:t>
      </w:r>
      <w:r w:rsidRPr="00CD225C" w:rsidR="00747996">
        <w:rPr>
          <w:rtl/>
        </w:rPr>
        <w:t>רמ"י</w:t>
      </w:r>
      <w:r w:rsidRPr="00CD225C" w:rsidR="00747996">
        <w:rPr>
          <w:rtl/>
        </w:rPr>
        <w:t xml:space="preserve"> ומשרד הבינוי לגבש תוכנית פעולה לייזום תכנון מפורט על מקרקעי ישראל כפי שנקבע בהחלטת הממשל</w:t>
      </w:r>
      <w:r w:rsidR="00747996">
        <w:rPr>
          <w:rFonts w:hint="cs"/>
          <w:rtl/>
        </w:rPr>
        <w:t>ה</w:t>
      </w:r>
      <w:r w:rsidRPr="007C7D40">
        <w:rPr>
          <w:rtl/>
        </w:rPr>
        <w:t xml:space="preserve">. </w:t>
      </w:r>
    </w:p>
    <w:p w:rsidR="005D0F8C" w:rsidRPr="007C7D40" w:rsidP="007C7D40" w14:paraId="16E5BFEE" w14:textId="63EE3930">
      <w:pPr>
        <w:pStyle w:val="7317"/>
        <w:rPr>
          <w:rtl/>
        </w:rPr>
      </w:pPr>
      <w:r w:rsidRPr="007C7D40">
        <w:rPr>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CD225C" w:rsidR="00747996">
        <w:rPr>
          <w:rtl/>
        </w:rPr>
        <w:t xml:space="preserve">על </w:t>
      </w:r>
      <w:r w:rsidRPr="00CD225C" w:rsidR="00747996">
        <w:rPr>
          <w:rtl/>
        </w:rPr>
        <w:t>מינהל</w:t>
      </w:r>
      <w:r w:rsidRPr="00CD225C" w:rsidR="00747996">
        <w:rPr>
          <w:rtl/>
        </w:rPr>
        <w:t xml:space="preserve"> התכנון להקפיד על העברת דיווחים שנתיים לקבינט הדיור בדבר עמידה ביעדי התוכנית האסטרטגית</w:t>
      </w:r>
      <w:r w:rsidRPr="007C7D40">
        <w:rPr>
          <w:rFonts w:hint="cs"/>
          <w:rtl/>
        </w:rPr>
        <w:t>.</w:t>
      </w:r>
    </w:p>
    <w:p w:rsidR="00706096" w:rsidRPr="007C7D40" w:rsidP="007C7D40" w14:paraId="3F6A2BE4" w14:textId="2803580C">
      <w:pPr>
        <w:pStyle w:val="7317"/>
        <w:rPr>
          <w:rtl/>
        </w:rPr>
      </w:pPr>
      <w:r w:rsidRPr="007C7D40">
        <w:rPr>
          <w:rFonts w:hint="cs"/>
          <w:noProof/>
          <w:rtl/>
        </w:rPr>
        <w:drawing>
          <wp:anchor distT="0" distB="1440180" distL="107950" distR="114300" simplePos="0" relativeHeight="25168793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CD225C" w:rsidR="00747996">
        <w:rPr>
          <w:rtl/>
        </w:rPr>
        <w:t xml:space="preserve">מומלץ כי שר הבינוי והשיכון העומד בראש מועצת מקרקעי ישראל יפעל לקיום דיון במועצה בתוכנית האסטרטגית, באופן עיתי ולפחות אחת לשנה, ויפעל לקידום תוכנית פעולה או מדיניות כוללת לייזום תכנון קרקע כפי שנקבע בתוכנית. עוד מומלץ כי המועצה תפקח על פעולות </w:t>
      </w:r>
      <w:r w:rsidRPr="00CD225C" w:rsidR="00747996">
        <w:rPr>
          <w:rtl/>
        </w:rPr>
        <w:t>רמ"י</w:t>
      </w:r>
      <w:r w:rsidRPr="00CD225C" w:rsidR="00747996">
        <w:rPr>
          <w:rtl/>
        </w:rPr>
        <w:t xml:space="preserve"> בנושא</w:t>
      </w:r>
      <w:r w:rsidRPr="007C7D40">
        <w:rPr>
          <w:rFonts w:hint="cs"/>
          <w:rtl/>
        </w:rPr>
        <w:t>.</w:t>
      </w:r>
    </w:p>
    <w:p w:rsidR="00706096" w:rsidRPr="007C7D40" w:rsidP="007C7D40" w14:paraId="36B4D251" w14:textId="2183AF9F">
      <w:pPr>
        <w:pStyle w:val="7317"/>
      </w:pPr>
      <w:r w:rsidRPr="007C7D40">
        <w:rPr>
          <w:rFonts w:hint="cs"/>
          <w:noProof/>
          <w:rtl/>
        </w:rPr>
        <w:drawing>
          <wp:anchor distT="0" distB="1440180" distL="107950" distR="114300" simplePos="0" relativeHeight="251688960"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CD225C" w:rsidR="00747996">
        <w:rPr>
          <w:rtl/>
        </w:rPr>
        <w:t xml:space="preserve">מאחר ששיעור גבוה של התוכניות נוגע למעט יח"ד, ונוכח מגמת העלייה בשיעור התוכניות האלו, מומלץ </w:t>
      </w:r>
      <w:r w:rsidRPr="00CD225C" w:rsidR="00747996">
        <w:rPr>
          <w:rtl/>
        </w:rPr>
        <w:t>למינהל</w:t>
      </w:r>
      <w:r w:rsidRPr="00CD225C" w:rsidR="00747996">
        <w:rPr>
          <w:rtl/>
        </w:rPr>
        <w:t xml:space="preserve"> התכנון לשקול בין היתר תיעדוף של תוכניות מפורטות לקידום במוסדות התכנון לפי מספר </w:t>
      </w:r>
      <w:r w:rsidRPr="00CD225C" w:rsidR="00747996">
        <w:rPr>
          <w:rtl/>
        </w:rPr>
        <w:t>יחה"ד</w:t>
      </w:r>
      <w:r w:rsidRPr="00CD225C" w:rsidR="00747996">
        <w:rPr>
          <w:rtl/>
        </w:rPr>
        <w:t xml:space="preserve"> שבהן והתמקדות בתוכניות עתירות יח"ד, מהלך שבכוחו להביא לתוצאה אפקטיבית יותר</w:t>
      </w:r>
      <w:r w:rsidRPr="007C7D40">
        <w:rPr>
          <w:rFonts w:hint="cs"/>
          <w:rtl/>
        </w:rPr>
        <w:t>.</w:t>
      </w:r>
    </w:p>
    <w:p w:rsidR="00706096" w:rsidP="007C7D40" w14:paraId="30F30DD7" w14:textId="67C861B6">
      <w:pPr>
        <w:pStyle w:val="7317"/>
        <w:rPr>
          <w:rtl/>
        </w:rPr>
      </w:pPr>
      <w:r w:rsidRPr="007C7D40">
        <w:rPr>
          <w:rFonts w:hint="cs"/>
          <w:noProof/>
          <w:rtl/>
        </w:rPr>
        <w:drawing>
          <wp:anchor distT="0" distB="1440180" distL="107950" distR="114300" simplePos="0" relativeHeight="251689984"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CD225C" w:rsidR="00747996">
        <w:rPr>
          <w:rtl/>
        </w:rPr>
        <w:t xml:space="preserve">מומלץ </w:t>
      </w:r>
      <w:r w:rsidRPr="00CD225C" w:rsidR="00747996">
        <w:rPr>
          <w:rtl/>
        </w:rPr>
        <w:t>לרמ"י</w:t>
      </w:r>
      <w:r w:rsidRPr="00CD225C" w:rsidR="00747996">
        <w:rPr>
          <w:rtl/>
        </w:rPr>
        <w:t xml:space="preserve"> לבחון את שיעורי השיווק הנמוכים מתוך המלאי התכנוני שנוסף בשנים</w:t>
      </w:r>
      <w:r w:rsidR="00747996">
        <w:rPr>
          <w:rtl/>
        </w:rPr>
        <w:br/>
      </w:r>
      <w:r w:rsidRPr="00CD225C" w:rsidR="00747996">
        <w:rPr>
          <w:rtl/>
        </w:rPr>
        <w:t>2017 - 2021, בדגש על אזורי הביקוש, כדי לעמוד על הגורמים המעכבים את שיווקן</w:t>
      </w:r>
      <w:r w:rsidRPr="008E57FE">
        <w:rPr>
          <w:rFonts w:hint="cs"/>
          <w:rtl/>
        </w:rPr>
        <w:t>.</w:t>
      </w:r>
    </w:p>
    <w:p w:rsidR="00747996" w:rsidP="00747996" w14:paraId="0642A25A" w14:textId="54E2A12D">
      <w:pPr>
        <w:pStyle w:val="7317"/>
        <w:rPr>
          <w:rtl/>
        </w:rPr>
      </w:pPr>
      <w:r w:rsidRPr="007C7D40">
        <w:rPr>
          <w:rFonts w:hint="cs"/>
          <w:noProof/>
          <w:rtl/>
        </w:rPr>
        <w:drawing>
          <wp:anchor distT="0" distB="1440180" distL="107950" distR="114300" simplePos="0" relativeHeight="251705344"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39" name="תמונה 1451066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9"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CD225C">
        <w:rPr>
          <w:rtl/>
        </w:rPr>
        <w:t xml:space="preserve">על </w:t>
      </w:r>
      <w:r w:rsidRPr="00CD225C">
        <w:rPr>
          <w:rtl/>
        </w:rPr>
        <w:t>מינהל</w:t>
      </w:r>
      <w:r w:rsidRPr="00CD225C">
        <w:rPr>
          <w:rtl/>
        </w:rPr>
        <w:t xml:space="preserve"> התכנון, </w:t>
      </w:r>
      <w:r w:rsidRPr="00CD225C">
        <w:rPr>
          <w:rtl/>
        </w:rPr>
        <w:t>רמ"י</w:t>
      </w:r>
      <w:r w:rsidRPr="00CD225C">
        <w:rPr>
          <w:rtl/>
        </w:rPr>
        <w:t>, משרד הבינוי, משרד ראש הממשלה, מפ"י והרשות להתחדשות עירונית לפעול בשיתוף פעולה להשלמת הצעדים הנדרשים לשם יישום החלטת הממשלה בנושא איגום ושיתוף של המידע בתחום הבנייה</w:t>
      </w:r>
      <w:r w:rsidRPr="008E57FE">
        <w:rPr>
          <w:rFonts w:hint="cs"/>
          <w:rtl/>
        </w:rPr>
        <w:t>.</w:t>
      </w:r>
    </w:p>
    <w:p w:rsidR="001F0FCB" w:rsidP="00905533" w14:paraId="154E2646" w14:textId="77777777">
      <w:pPr>
        <w:pStyle w:val="7317"/>
        <w:spacing w:after="0"/>
        <w:rPr>
          <w:rtl/>
        </w:rPr>
      </w:pPr>
    </w:p>
    <w:p w:rsidR="005D0F8C" w:rsidP="004E71DD" w14:paraId="6DC28C4F" w14:textId="1AEB033C">
      <w:pPr>
        <w:tabs>
          <w:tab w:val="right" w:pos="7370"/>
        </w:tabs>
        <w:bidi w:val="0"/>
        <w:spacing w:after="200" w:line="276" w:lineRule="auto"/>
        <w:rPr>
          <w:rtl/>
        </w:rPr>
      </w:pPr>
      <w:r w:rsidRPr="00D527BD">
        <w:rPr>
          <w:noProof/>
          <w:szCs w:val="20"/>
          <w:rtl/>
        </w:rPr>
        <mc:AlternateContent>
          <mc:Choice Requires="wps">
            <w:drawing>
              <wp:anchor distT="0" distB="0" distL="114300" distR="114300" simplePos="0" relativeHeight="251679744" behindDoc="0" locked="0" layoutInCell="1" allowOverlap="1">
                <wp:simplePos x="0" y="0"/>
                <wp:positionH relativeFrom="column">
                  <wp:posOffset>86360</wp:posOffset>
                </wp:positionH>
                <wp:positionV relativeFrom="paragraph">
                  <wp:posOffset>60234</wp:posOffset>
                </wp:positionV>
                <wp:extent cx="4436745" cy="434975"/>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rsidR="005D0F8C" w:rsidRPr="005C7ABF" w:rsidP="00662020" w14:textId="05172A67">
                            <w:pPr>
                              <w:spacing w:line="240" w:lineRule="auto"/>
                              <w:ind w:right="113"/>
                              <w:suppressOverlap/>
                              <w:jc w:val="left"/>
                              <w:rPr>
                                <w:rFonts w:ascii="Tahoma" w:hAnsi="Tahoma" w:cs="Tahoma"/>
                                <w:b/>
                                <w:bCs/>
                                <w:color w:val="FFFFFF" w:themeColor="background1"/>
                                <w:spacing w:val="-4"/>
                                <w:sz w:val="22"/>
                                <w:szCs w:val="22"/>
                                <w:rtl/>
                              </w:rPr>
                            </w:pPr>
                            <w:r w:rsidRPr="00747996">
                              <w:rPr>
                                <w:rFonts w:ascii="Tahoma" w:hAnsi="Tahoma" w:cs="Tahoma"/>
                                <w:b/>
                                <w:bCs/>
                                <w:color w:val="FFFFFF" w:themeColor="background1"/>
                                <w:spacing w:val="-4"/>
                                <w:sz w:val="22"/>
                                <w:szCs w:val="22"/>
                                <w:rtl/>
                              </w:rPr>
                              <w:t>פער מצטבר בין צורכי הדיור לגמר בנייה, לפי מחוזות, 2006 - 2022 (ביח"ד)</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34.25pt;margin-top:4.75pt;margin-left:6.8pt;mso-height-percent:0;mso-height-relative:margin;mso-width-percent:0;mso-width-relative:margin;mso-wrap-distance-bottom:0;mso-wrap-distance-left:9pt;mso-wrap-distance-right:9pt;mso-wrap-distance-top:0;mso-wrap-style:square;position:absolute;visibility:visible;v-text-anchor:middle;z-index:251680768" fillcolor="#f05260" stroked="f">
                <v:textbox>
                  <w:txbxContent>
                    <w:p w:rsidR="005D0F8C" w:rsidRPr="005C7ABF" w:rsidP="00662020" w14:paraId="1D5D7976" w14:textId="05172A67">
                      <w:pPr>
                        <w:spacing w:line="240" w:lineRule="auto"/>
                        <w:ind w:right="113"/>
                        <w:suppressOverlap/>
                        <w:jc w:val="left"/>
                        <w:rPr>
                          <w:rFonts w:ascii="Tahoma" w:hAnsi="Tahoma" w:cs="Tahoma"/>
                          <w:b/>
                          <w:bCs/>
                          <w:color w:val="FFFFFF" w:themeColor="background1"/>
                          <w:spacing w:val="-4"/>
                          <w:sz w:val="22"/>
                          <w:szCs w:val="22"/>
                          <w:rtl/>
                        </w:rPr>
                      </w:pPr>
                      <w:r w:rsidRPr="00747996">
                        <w:rPr>
                          <w:rFonts w:ascii="Tahoma" w:hAnsi="Tahoma" w:cs="Tahoma"/>
                          <w:b/>
                          <w:bCs/>
                          <w:color w:val="FFFFFF" w:themeColor="background1"/>
                          <w:spacing w:val="-4"/>
                          <w:sz w:val="22"/>
                          <w:szCs w:val="22"/>
                          <w:rtl/>
                        </w:rPr>
                        <w:t>פער מצטבר בין צורכי הדיור לגמר בנייה, לפי מחוזות, 2006 - 2022 (ביח"ד)</w:t>
                      </w:r>
                    </w:p>
                  </w:txbxContent>
                </v:textbox>
              </v:shape>
            </w:pict>
          </mc:Fallback>
        </mc:AlternateContent>
      </w:r>
      <w:r w:rsidRPr="00D527BD" w:rsidR="004E71DD">
        <w:rPr>
          <w:noProof/>
          <w:szCs w:val="20"/>
          <w:rtl/>
        </w:rPr>
        <w:drawing>
          <wp:anchor distT="0" distB="0" distL="114300" distR="114300" simplePos="0" relativeHeight="251678720" behindDoc="0" locked="0" layoutInCell="1" allowOverlap="1">
            <wp:simplePos x="0" y="0"/>
            <wp:positionH relativeFrom="column">
              <wp:posOffset>-107950</wp:posOffset>
            </wp:positionH>
            <wp:positionV relativeFrom="paragraph">
              <wp:posOffset>-50165</wp:posOffset>
            </wp:positionV>
            <wp:extent cx="4731385" cy="762635"/>
            <wp:effectExtent l="0" t="0" r="0" b="0"/>
            <wp:wrapNone/>
            <wp:docPr id="145106664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21"/>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31385" cy="762635"/>
                    </a:xfrm>
                    <a:prstGeom prst="rect">
                      <a:avLst/>
                    </a:prstGeom>
                  </pic:spPr>
                </pic:pic>
              </a:graphicData>
            </a:graphic>
            <wp14:sizeRelV relativeFrom="margin">
              <wp14:pctHeight>0</wp14:pctHeight>
            </wp14:sizeRelV>
          </wp:anchor>
        </w:drawing>
      </w:r>
      <w:r>
        <w:rPr>
          <w:rtl/>
        </w:rPr>
        <w:t xml:space="preserve"> </w:t>
      </w:r>
    </w:p>
    <w:p w:rsidR="005D0F8C" w:rsidP="005D0F8C" w14:paraId="5B8DB107" w14:textId="1D76BE98">
      <w:pPr>
        <w:pStyle w:val="7317"/>
        <w:rPr>
          <w:rtl/>
        </w:rPr>
      </w:pPr>
      <w:r w:rsidRPr="003C293D">
        <w:rPr>
          <w:noProof/>
          <w:sz w:val="19"/>
          <w:szCs w:val="19"/>
        </w:rPr>
        <w:drawing>
          <wp:anchor distT="0" distB="0" distL="114300" distR="114300" simplePos="0" relativeHeight="251706368" behindDoc="0" locked="0" layoutInCell="1" allowOverlap="1">
            <wp:simplePos x="0" y="0"/>
            <wp:positionH relativeFrom="column">
              <wp:posOffset>47625</wp:posOffset>
            </wp:positionH>
            <wp:positionV relativeFrom="paragraph">
              <wp:posOffset>457835</wp:posOffset>
            </wp:positionV>
            <wp:extent cx="4416425" cy="3300730"/>
            <wp:effectExtent l="0" t="0" r="0" b="0"/>
            <wp:wrapTopAndBottom/>
            <wp:docPr id="1451066640" name="תמונה 1451066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0" name="תמונה 1451066640"/>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bwMode="auto">
                    <a:xfrm>
                      <a:off x="0" y="0"/>
                      <a:ext cx="4416425" cy="3300730"/>
                    </a:xfrm>
                    <a:prstGeom prst="rect">
                      <a:avLst/>
                    </a:prstGeom>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D0F8C" w:rsidP="005D0F8C" w14:paraId="0DA8F7B9" w14:textId="3DB1382C">
      <w:pPr>
        <w:pStyle w:val="738"/>
        <w:spacing w:before="360" w:after="0"/>
        <w:rPr>
          <w:b/>
          <w:bCs/>
          <w:noProof/>
          <w:color w:val="FFFFFF" w:themeColor="background1"/>
          <w:sz w:val="22"/>
          <w:szCs w:val="22"/>
        </w:rPr>
      </w:pPr>
      <w:r w:rsidRPr="003C293D">
        <w:rPr>
          <w:rtl/>
        </w:rPr>
        <w:t>על פי נתוני המועצה הלאומית לכלכלה, בעיבוד משרד מבקר המדינה</w:t>
      </w:r>
      <w:r w:rsidRPr="00BE0973">
        <w:rPr>
          <w:rFonts w:hint="cs"/>
          <w:rtl/>
        </w:rPr>
        <w:t>.</w:t>
      </w:r>
    </w:p>
    <w:p w:rsidR="004E71DD" w:rsidP="004E71DD" w14:paraId="7C33D7DD" w14:textId="22D533C1">
      <w:pPr>
        <w:pStyle w:val="73"/>
        <w:rPr>
          <w:rtl/>
        </w:rPr>
      </w:pPr>
      <w:r w:rsidRPr="00EF3061">
        <w:rPr>
          <w:rFonts w:hint="cs"/>
          <w:rtl/>
        </w:rPr>
        <w:t>סיכום</w:t>
      </w:r>
    </w:p>
    <w:p w:rsidR="00747996" w:rsidRPr="00003464" w:rsidP="00747996" w14:paraId="1BBE9AD3" w14:textId="495F40D0">
      <w:pPr>
        <w:widowControl w:val="0"/>
        <w:spacing w:before="240" w:line="276" w:lineRule="auto"/>
        <w:ind w:left="-1"/>
        <w:rPr>
          <w:rFonts w:ascii="Tahoma" w:hAnsi="Tahoma" w:cs="Tahoma"/>
          <w:sz w:val="18"/>
          <w:szCs w:val="18"/>
          <w:rtl/>
        </w:rPr>
      </w:pPr>
      <w:r w:rsidRPr="00003464">
        <w:rPr>
          <w:rFonts w:ascii="Tahoma" w:hAnsi="Tahoma" w:cs="Tahoma"/>
          <w:sz w:val="18"/>
          <w:szCs w:val="18"/>
          <w:rtl/>
        </w:rPr>
        <w:t xml:space="preserve">התוכנית האסטרטגית לדיור משנת 2017 נועדה להגדיר </w:t>
      </w:r>
      <w:r w:rsidRPr="00003464">
        <w:rPr>
          <w:rFonts w:ascii="Tahoma" w:hAnsi="Tahoma" w:cs="Tahoma"/>
          <w:sz w:val="18"/>
          <w:szCs w:val="18"/>
          <w:rtl/>
        </w:rPr>
        <w:t>למינהל</w:t>
      </w:r>
      <w:r w:rsidRPr="00003464">
        <w:rPr>
          <w:rFonts w:ascii="Tahoma" w:hAnsi="Tahoma" w:cs="Tahoma"/>
          <w:sz w:val="18"/>
          <w:szCs w:val="18"/>
          <w:rtl/>
        </w:rPr>
        <w:t xml:space="preserve"> התכנון ולגורמי התכנון, לרבות </w:t>
      </w:r>
      <w:r w:rsidRPr="00003464">
        <w:rPr>
          <w:rFonts w:ascii="Tahoma" w:hAnsi="Tahoma" w:cs="Tahoma"/>
          <w:sz w:val="18"/>
          <w:szCs w:val="18"/>
          <w:rtl/>
        </w:rPr>
        <w:t>רמ"י</w:t>
      </w:r>
      <w:r w:rsidRPr="00003464">
        <w:rPr>
          <w:rFonts w:ascii="Tahoma" w:hAnsi="Tahoma" w:cs="Tahoma"/>
          <w:sz w:val="18"/>
          <w:szCs w:val="18"/>
          <w:rtl/>
        </w:rPr>
        <w:t>, את היעדים הכמותיים הנדרשים כדי לספק את צורכי הדיור של האוכלוסייה, והיא מתניעה תהליכים ממשלתיים משולבים שנועדו לממש את הקמתן של יח"ד ותשתיות נלוות. לפי התוכנית, בשנים 2017 - 2040 נדרש לתכנן כ-2.6 מיליון יח"ד, וחלק ניכר מיעדי התכנון המפורט התבססו על תכנון על מקרקעי ישראל ובמסגרת התחדשות עירונית.</w:t>
      </w:r>
    </w:p>
    <w:p w:rsidR="00747996" w:rsidRPr="00003464" w:rsidP="00747996" w14:paraId="7A46579B" w14:textId="6A0002C2">
      <w:pPr>
        <w:widowControl w:val="0"/>
        <w:spacing w:before="240" w:line="276" w:lineRule="auto"/>
        <w:ind w:left="-1"/>
        <w:rPr>
          <w:rFonts w:ascii="Tahoma" w:hAnsi="Tahoma" w:cs="Tahoma"/>
          <w:sz w:val="18"/>
          <w:szCs w:val="18"/>
          <w:rtl/>
        </w:rPr>
      </w:pPr>
      <w:r w:rsidRPr="00003464">
        <w:rPr>
          <w:rFonts w:ascii="Tahoma" w:hAnsi="Tahoma" w:cs="Tahoma"/>
          <w:sz w:val="18"/>
          <w:szCs w:val="18"/>
          <w:rtl/>
        </w:rPr>
        <w:t xml:space="preserve">בביקורת עלה כי חלק מהפעולות שנקבעו לשם מימוש התוכנית האסטרטגית לא יושמו. </w:t>
      </w:r>
      <w:r w:rsidRPr="00003464">
        <w:rPr>
          <w:rFonts w:ascii="Tahoma" w:hAnsi="Tahoma" w:cs="Tahoma"/>
          <w:sz w:val="18"/>
          <w:szCs w:val="18"/>
          <w:rtl/>
        </w:rPr>
        <w:t>רמ"י</w:t>
      </w:r>
      <w:r w:rsidRPr="00003464">
        <w:rPr>
          <w:rFonts w:ascii="Tahoma" w:hAnsi="Tahoma" w:cs="Tahoma"/>
          <w:sz w:val="18"/>
          <w:szCs w:val="18"/>
          <w:rtl/>
        </w:rPr>
        <w:t xml:space="preserve"> ומשרד הבינוי לא גיבשו תוכנית פעולה לייזום תכנון מפורט לפי תוכנית הפעולה לתכנון האסטרטגי; משרד הבינוי, מטה הדיור ואגף תקציבים במשרד האוצר, בתיאום עם </w:t>
      </w:r>
      <w:r w:rsidRPr="00003464">
        <w:rPr>
          <w:rFonts w:ascii="Tahoma" w:hAnsi="Tahoma" w:cs="Tahoma"/>
          <w:sz w:val="18"/>
          <w:szCs w:val="18"/>
          <w:rtl/>
        </w:rPr>
        <w:t>רמ"י</w:t>
      </w:r>
      <w:r w:rsidRPr="00003464">
        <w:rPr>
          <w:rFonts w:ascii="Tahoma" w:hAnsi="Tahoma" w:cs="Tahoma"/>
          <w:sz w:val="18"/>
          <w:szCs w:val="18"/>
          <w:rtl/>
        </w:rPr>
        <w:t xml:space="preserve">, לא גיבשו תוכנית פעולה להתחדשות עירונית בהתאם להחלטת הממשלה. באזורי הביקוש תוכננו יח"ד בשיעור נמוך מיעדי התוכנית האסטרטגית, ואילו בפריפריה נוצרו עודפי תכנון. </w:t>
      </w:r>
      <w:r w:rsidRPr="00003464">
        <w:rPr>
          <w:rFonts w:ascii="Tahoma" w:hAnsi="Tahoma" w:cs="Tahoma"/>
          <w:sz w:val="18"/>
          <w:szCs w:val="18"/>
          <w:rtl/>
        </w:rPr>
        <w:t>מינהל</w:t>
      </w:r>
      <w:r w:rsidRPr="00003464">
        <w:rPr>
          <w:rFonts w:ascii="Tahoma" w:hAnsi="Tahoma" w:cs="Tahoma"/>
          <w:sz w:val="18"/>
          <w:szCs w:val="18"/>
          <w:rtl/>
        </w:rPr>
        <w:t xml:space="preserve"> התכנון לא דיווח באופן סדיר לקבינט הדיור על נושא התוכנית האסטרטגית כנדרש בהחלטת הממשלה, והמועצה לא דנה בתוכנית האסטרטגית, וממילא לא הנחתה את </w:t>
      </w:r>
      <w:r w:rsidRPr="00003464">
        <w:rPr>
          <w:rFonts w:ascii="Tahoma" w:hAnsi="Tahoma" w:cs="Tahoma"/>
          <w:sz w:val="18"/>
          <w:szCs w:val="18"/>
          <w:rtl/>
        </w:rPr>
        <w:t>רמ"י</w:t>
      </w:r>
      <w:r w:rsidRPr="00003464">
        <w:rPr>
          <w:rFonts w:ascii="Tahoma" w:hAnsi="Tahoma" w:cs="Tahoma"/>
          <w:sz w:val="18"/>
          <w:szCs w:val="18"/>
          <w:rtl/>
        </w:rPr>
        <w:t xml:space="preserve"> לגבש תוכנית עבודה ארוכת טווח על פי יעדי התוכנית. אשר למשך זמן אישור תוכניות בוועדות התכנון, שיעור התוכניות שלא אושרו בזמן התקן (18 חודשים) היה 28% בשנים 2017 - 2021.</w:t>
      </w:r>
    </w:p>
    <w:p w:rsidR="004E71DD" w:rsidP="00747996" w14:paraId="766597D5" w14:textId="63A714E1">
      <w:pPr>
        <w:widowControl w:val="0"/>
        <w:tabs>
          <w:tab w:val="left" w:pos="9604"/>
        </w:tabs>
        <w:spacing w:before="240" w:line="276" w:lineRule="auto"/>
        <w:ind w:left="-1"/>
        <w:rPr>
          <w:rFonts w:ascii="Tahoma" w:hAnsi="Tahoma" w:cs="Tahoma"/>
          <w:sz w:val="18"/>
          <w:szCs w:val="18"/>
          <w:rtl/>
        </w:rPr>
      </w:pPr>
      <w:r w:rsidRPr="00003464">
        <w:rPr>
          <w:rFonts w:ascii="Tahoma" w:hAnsi="Tahoma" w:cs="Tahoma"/>
          <w:sz w:val="18"/>
          <w:szCs w:val="18"/>
          <w:rtl/>
        </w:rPr>
        <w:t xml:space="preserve">על </w:t>
      </w:r>
      <w:r w:rsidRPr="00003464">
        <w:rPr>
          <w:rFonts w:ascii="Tahoma" w:hAnsi="Tahoma" w:cs="Tahoma"/>
          <w:sz w:val="18"/>
          <w:szCs w:val="18"/>
          <w:rtl/>
        </w:rPr>
        <w:t>רמ"י</w:t>
      </w:r>
      <w:r w:rsidRPr="00003464">
        <w:rPr>
          <w:rFonts w:ascii="Tahoma" w:hAnsi="Tahoma" w:cs="Tahoma"/>
          <w:sz w:val="18"/>
          <w:szCs w:val="18"/>
          <w:rtl/>
        </w:rPr>
        <w:t xml:space="preserve"> ומשרד הבינוי לגבש תוכנית פעולה לייזום תכנון מפורט על מקרקעי ישראל כפי שנקבע בהחלטת הממשלה. על משרד הבינוי, בשיתוף אגף תקציבים במשרד האוצר ובתיאום עם </w:t>
      </w:r>
      <w:r w:rsidRPr="00003464">
        <w:rPr>
          <w:rFonts w:ascii="Tahoma" w:hAnsi="Tahoma" w:cs="Tahoma"/>
          <w:sz w:val="18"/>
          <w:szCs w:val="18"/>
          <w:rtl/>
        </w:rPr>
        <w:t>רמ"י</w:t>
      </w:r>
      <w:r w:rsidRPr="00003464">
        <w:rPr>
          <w:rFonts w:ascii="Tahoma" w:hAnsi="Tahoma" w:cs="Tahoma"/>
          <w:sz w:val="18"/>
          <w:szCs w:val="18"/>
          <w:rtl/>
        </w:rPr>
        <w:t xml:space="preserve">, לגבש תוכנית פעולה להתחדשות עירונית ותחזית מימוש ולבצע הערכת חומש לשיווק משוער של תוכניות מאושרות למגורים. על </w:t>
      </w:r>
      <w:r w:rsidRPr="00003464">
        <w:rPr>
          <w:rFonts w:ascii="Tahoma" w:hAnsi="Tahoma" w:cs="Tahoma"/>
          <w:sz w:val="18"/>
          <w:szCs w:val="18"/>
          <w:rtl/>
        </w:rPr>
        <w:t>מינהל</w:t>
      </w:r>
      <w:r w:rsidRPr="00003464">
        <w:rPr>
          <w:rFonts w:ascii="Tahoma" w:hAnsi="Tahoma" w:cs="Tahoma"/>
          <w:sz w:val="18"/>
          <w:szCs w:val="18"/>
          <w:rtl/>
        </w:rPr>
        <w:t xml:space="preserve"> התכנון לפעול לקיצור פרקי הזמן לקידום תוכניות מפורטות במוסדות התכנון, לטייב את הנתונים בכל הנוגע להתחדשות עירונית כדי להציג לקובעי המדיניות תמונת מצב מלאה ועדכנית ולהקפיד על העברת דיווחים שנתיים לקבינט הדיור בדבר מידת העמידה ביעדי התוכנית האסטרטגית. מומלץ כי שר הבינוי והשיכון, העומד בראש מועצת מקרקעי ישראל, יפעל לקיום דיון במועצה בתוכנית האסטרטגית, באופן עיתי לפחות אחת לשנה, ויפעל לקידום תוכנית פעולה או מדיניות כוללת לייזום תכנון קרקע כפי שנקבע בתוכנית. עוד מומלץ כי המועצה תפקח על פעולות </w:t>
      </w:r>
      <w:r w:rsidRPr="00003464">
        <w:rPr>
          <w:rFonts w:ascii="Tahoma" w:hAnsi="Tahoma" w:cs="Tahoma"/>
          <w:sz w:val="18"/>
          <w:szCs w:val="18"/>
          <w:rtl/>
        </w:rPr>
        <w:t>רמ"י</w:t>
      </w:r>
      <w:r w:rsidRPr="00003464">
        <w:rPr>
          <w:rFonts w:ascii="Tahoma" w:hAnsi="Tahoma" w:cs="Tahoma"/>
          <w:sz w:val="18"/>
          <w:szCs w:val="18"/>
          <w:rtl/>
        </w:rPr>
        <w:t xml:space="preserve"> בנושא זה. נוסף על כך, על </w:t>
      </w:r>
      <w:r w:rsidRPr="00003464">
        <w:rPr>
          <w:rFonts w:ascii="Tahoma" w:hAnsi="Tahoma" w:cs="Tahoma"/>
          <w:sz w:val="18"/>
          <w:szCs w:val="18"/>
          <w:rtl/>
        </w:rPr>
        <w:t>מינהל</w:t>
      </w:r>
      <w:r w:rsidRPr="00003464">
        <w:rPr>
          <w:rFonts w:ascii="Tahoma" w:hAnsi="Tahoma" w:cs="Tahoma"/>
          <w:sz w:val="18"/>
          <w:szCs w:val="18"/>
          <w:rtl/>
        </w:rPr>
        <w:t xml:space="preserve"> התכנון, </w:t>
      </w:r>
      <w:r w:rsidRPr="00003464">
        <w:rPr>
          <w:rFonts w:ascii="Tahoma" w:hAnsi="Tahoma" w:cs="Tahoma"/>
          <w:sz w:val="18"/>
          <w:szCs w:val="18"/>
          <w:rtl/>
        </w:rPr>
        <w:t>רמ"י</w:t>
      </w:r>
      <w:r w:rsidRPr="00003464">
        <w:rPr>
          <w:rFonts w:ascii="Tahoma" w:hAnsi="Tahoma" w:cs="Tahoma"/>
          <w:sz w:val="18"/>
          <w:szCs w:val="18"/>
          <w:rtl/>
        </w:rPr>
        <w:t>, משרד הבינוי, משרד ראש הממשלה, מפ"י והרשות להתחדשות עירונית לפעול ליישום מלא של החלטת הממשלה בנושא איגום ושיתוף המידע בתחום הבנייה</w:t>
      </w:r>
      <w:r w:rsidRPr="006615C6">
        <w:rPr>
          <w:rFonts w:ascii="Tahoma" w:hAnsi="Tahoma" w:cs="Tahoma" w:hint="cs"/>
          <w:sz w:val="18"/>
          <w:szCs w:val="18"/>
          <w:rtl/>
        </w:rPr>
        <w:t xml:space="preserve">. </w:t>
      </w:r>
    </w:p>
    <w:sectPr w:rsidSect="00885FD5">
      <w:headerReference w:type="default" r:id="rId28"/>
      <w:pgSz w:w="11906" w:h="16838" w:code="9"/>
      <w:pgMar w:top="3062" w:right="2268" w:bottom="2552" w:left="2268" w:header="1134" w:footer="1361" w:gutter="0"/>
      <w:pgNumType w:start="303"/>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BF387B" w14:paraId="113AACA5" w14:textId="77777777">
      <w:pPr>
        <w:spacing w:line="240" w:lineRule="auto"/>
      </w:pPr>
      <w:r>
        <w:separator/>
      </w:r>
    </w:p>
    <w:p w:rsidR="00BF387B" w14:paraId="12FDE320" w14:textId="77777777"/>
    <w:p w:rsidR="00BF387B" w14:paraId="30FF0A68" w14:textId="77777777"/>
    <w:p w:rsidR="00BF387B" w14:paraId="433F1212" w14:textId="77777777"/>
  </w:endnote>
  <w:endnote w:type="continuationSeparator" w:id="1">
    <w:p w:rsidR="00BF387B" w14:paraId="08A34110" w14:textId="77777777">
      <w:pPr>
        <w:spacing w:line="240" w:lineRule="auto"/>
      </w:pPr>
      <w:r>
        <w:continuationSeparator/>
      </w:r>
    </w:p>
    <w:p w:rsidR="00BF387B" w14:paraId="7A03ACEB" w14:textId="77777777"/>
    <w:p w:rsidR="00BF387B" w14:paraId="7A0DB6B8" w14:textId="77777777"/>
    <w:p w:rsidR="00BF387B" w14:paraId="7B279AB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5FD5" w:rsidP="00885FD5" w14:paraId="3BB42994" w14:textId="77777777">
    <w:pPr>
      <w:pStyle w:val="Footer"/>
      <w:spacing w:after="120" w:line="312" w:lineRule="auto"/>
      <w:ind w:left="-510"/>
      <w:jc w:val="left"/>
      <w:rPr>
        <w:rFonts w:ascii="Tahoma" w:hAnsi="Tahoma" w:cs="Tahoma"/>
        <w:sz w:val="18"/>
        <w:szCs w:val="18"/>
        <w:rtl/>
      </w:rPr>
    </w:pPr>
  </w:p>
  <w:p w:rsidR="00885FD5" w:rsidP="00885FD5" w14:paraId="09ABDC93" w14:textId="77777777">
    <w:pPr>
      <w:pStyle w:val="Footer"/>
      <w:tabs>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6</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p>
  <w:p w:rsidR="00885FD5" w:rsidRPr="00885FD5" w:rsidP="00885FD5" w14:paraId="78CF84E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05A3" w14:paraId="75DB7F4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F387B" w:rsidP="00E7235E" w14:paraId="77989CE9" w14:textId="77777777">
      <w:pPr>
        <w:spacing w:line="240" w:lineRule="auto"/>
      </w:pPr>
      <w:r>
        <w:separator/>
      </w:r>
    </w:p>
  </w:footnote>
  <w:footnote w:type="continuationSeparator" w:id="1">
    <w:p w:rsidR="00BF387B" w:rsidP="00C23CC9" w14:paraId="0B47B780" w14:textId="77777777">
      <w:pPr>
        <w:spacing w:line="240" w:lineRule="auto"/>
      </w:pPr>
      <w:r>
        <w:continuationSeparator/>
      </w:r>
    </w:p>
    <w:p w:rsidR="00BF387B" w14:paraId="595763A5" w14:textId="77777777"/>
    <w:p w:rsidR="00BF387B" w14:paraId="089688FC" w14:textId="77777777"/>
    <w:p w:rsidR="00BF387B" w14:paraId="1211EF6F" w14:textId="77777777"/>
  </w:footnote>
  <w:footnote w:id="2">
    <w:p w:rsidR="00FC6253" w:rsidRPr="001F0FCB" w:rsidP="00614584" w14:paraId="26AF11DC" w14:textId="77777777">
      <w:pPr>
        <w:pStyle w:val="712"/>
      </w:pPr>
      <w:r w:rsidRPr="001F0FCB">
        <w:rPr>
          <w:rStyle w:val="FootnoteReference0"/>
          <w:vertAlign w:val="baseline"/>
        </w:rPr>
        <w:footnoteRef/>
      </w:r>
      <w:r w:rsidRPr="001F0FCB">
        <w:rPr>
          <w:rtl/>
        </w:rPr>
        <w:t xml:space="preserve"> </w:t>
      </w:r>
      <w:r w:rsidRPr="001F0FCB">
        <w:rPr>
          <w:rtl/>
        </w:rPr>
        <w:tab/>
        <w:t xml:space="preserve">ייזום וקידום תכנון על ידי גופים ממשלתיים כגון </w:t>
      </w:r>
      <w:r w:rsidRPr="001F0FCB">
        <w:rPr>
          <w:rtl/>
        </w:rPr>
        <w:t>רמ"י</w:t>
      </w:r>
      <w:r w:rsidRPr="001F0FCB">
        <w:rPr>
          <w:rtl/>
        </w:rPr>
        <w:t xml:space="preserve">, משרד הבינוי </w:t>
      </w:r>
      <w:r w:rsidRPr="001F0FCB">
        <w:rPr>
          <w:rtl/>
        </w:rPr>
        <w:t>ומינהל</w:t>
      </w:r>
      <w:r w:rsidRPr="001F0FCB">
        <w:rPr>
          <w:rtl/>
        </w:rPr>
        <w:t xml:space="preserve"> התכנון ועל ידי גופים ציבוריים אחרים כגון רשויות מקומיות.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6F45CF" w14:textId="56425F8C">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6F45CF" w:rsidR="006F45CF">
                            <w:rPr>
                              <w:rFonts w:ascii="Tahoma" w:hAnsi="Tahoma" w:cs="Tahoma"/>
                              <w:b/>
                              <w:bCs/>
                              <w:rtl/>
                            </w:rPr>
                            <w:t>תכנון ושיווק של קרקעות למגורים</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6F45CF" w14:paraId="77809697" w14:textId="56425F8C">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6F45CF" w:rsidR="006F45CF">
                      <w:rPr>
                        <w:rFonts w:ascii="Tahoma" w:hAnsi="Tahoma" w:cs="Tahoma"/>
                        <w:b/>
                        <w:bCs/>
                        <w:rtl/>
                      </w:rPr>
                      <w:t>תכנון ושיווק של קרקעות למגורים</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C55DC9" w:rsidRPr="00136A3E" w:rsidP="00C55DC9" w14:textId="06BF5A05">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632A2">
                            <w:rPr>
                              <w:rFonts w:ascii="Tahoma" w:hAnsi="Tahoma" w:cs="Tahoma" w:hint="cs"/>
                              <w:color w:val="0D0D0D"/>
                              <w:sz w:val="16"/>
                              <w:szCs w:val="16"/>
                              <w:rtl/>
                            </w:rPr>
                            <w:t>אייר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F73EE0" w:rsidRPr="00136A3E" w:rsidP="00B244B0" w14:textId="34B6912D">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C55DC9" w:rsidRPr="00136A3E" w:rsidP="00C55DC9" w14:paraId="5AEC4C14" w14:textId="06BF5A05">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632A2">
                      <w:rPr>
                        <w:rFonts w:ascii="Tahoma" w:hAnsi="Tahoma" w:cs="Tahoma" w:hint="cs"/>
                        <w:color w:val="0D0D0D"/>
                        <w:sz w:val="16"/>
                        <w:szCs w:val="16"/>
                        <w:rtl/>
                      </w:rPr>
                      <w:t>אייר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F73EE0" w:rsidRPr="00136A3E" w:rsidP="00B244B0" w14:paraId="1CF273F4" w14:textId="34B6912D">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79F9CEC7">
                          <w:pPr>
                            <w:pStyle w:val="Heading1"/>
                            <w:spacing w:line="269" w:lineRule="auto"/>
                            <w:jc w:val="left"/>
                            <w:rPr>
                              <w:rFonts w:ascii="Tahoma" w:hAnsi="Tahoma" w:eastAsiaTheme="minorHAnsi" w:cs="Tahoma"/>
                              <w:bCs w:val="0"/>
                              <w:color w:val="0D0D0D" w:themeColor="text1" w:themeTint="F2"/>
                              <w:sz w:val="16"/>
                              <w:szCs w:val="16"/>
                              <w:u w:val="none"/>
                            </w:rPr>
                          </w:pPr>
                          <w:r w:rsidRPr="00885FD5">
                            <w:rPr>
                              <w:rFonts w:ascii="Tahoma" w:hAnsi="Tahoma" w:eastAsiaTheme="minorHAnsi" w:cs="Tahoma"/>
                              <w:bCs w:val="0"/>
                              <w:color w:val="0D0D0D" w:themeColor="text1" w:themeTint="F2"/>
                              <w:sz w:val="16"/>
                              <w:szCs w:val="16"/>
                              <w:u w:val="none"/>
                              <w:rtl/>
                            </w:rPr>
                            <w:t>תכנון ושיווק של קרקעות למגורים</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79F9CEC7">
                    <w:pPr>
                      <w:pStyle w:val="Heading1"/>
                      <w:spacing w:line="269" w:lineRule="auto"/>
                      <w:jc w:val="left"/>
                      <w:rPr>
                        <w:rFonts w:ascii="Tahoma" w:hAnsi="Tahoma" w:eastAsiaTheme="minorHAnsi" w:cs="Tahoma"/>
                        <w:bCs w:val="0"/>
                        <w:color w:val="0D0D0D" w:themeColor="text1" w:themeTint="F2"/>
                        <w:sz w:val="16"/>
                        <w:szCs w:val="16"/>
                        <w:u w:val="none"/>
                      </w:rPr>
                    </w:pPr>
                    <w:r w:rsidRPr="00885FD5">
                      <w:rPr>
                        <w:rFonts w:ascii="Tahoma" w:hAnsi="Tahoma" w:eastAsiaTheme="minorHAnsi" w:cs="Tahoma"/>
                        <w:bCs w:val="0"/>
                        <w:color w:val="0D0D0D" w:themeColor="text1" w:themeTint="F2"/>
                        <w:sz w:val="16"/>
                        <w:szCs w:val="16"/>
                        <w:u w:val="none"/>
                        <w:rtl/>
                      </w:rPr>
                      <w:t>תכנון ושיווק של קרקעות למגורים</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885FD5" w:rsidRPr="009B7D1B" w:rsidP="00885FD5" w14:textId="7777777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Pr>
                              <w:rFonts w:ascii="Tahoma" w:hAnsi="Tahoma" w:cs="Tahoma" w:hint="cs"/>
                              <w:sz w:val="24"/>
                              <w:szCs w:val="24"/>
                              <w:rtl/>
                            </w:rPr>
                            <w:t xml:space="preserve"> </w:t>
                          </w:r>
                          <w:r w:rsidRPr="00565F1B">
                            <w:rPr>
                              <w:rFonts w:ascii="Tahoma" w:hAnsi="Tahoma" w:cs="Tahoma" w:hint="cs"/>
                              <w:rtl/>
                            </w:rPr>
                            <w:t xml:space="preserve"> </w:t>
                          </w:r>
                          <w:r w:rsidRPr="006F45CF">
                            <w:rPr>
                              <w:rFonts w:ascii="Tahoma" w:hAnsi="Tahoma" w:cs="Tahoma"/>
                              <w:b/>
                              <w:bCs/>
                              <w:rtl/>
                            </w:rPr>
                            <w:t>תכנון ושיווק של קרקעות למגורים</w:t>
                          </w:r>
                        </w:p>
                        <w:p w:rsidR="00E56721" w:rsidRPr="009B7D1B" w:rsidP="006F45CF" w14:textId="0FC092C6">
                          <w:pPr>
                            <w:pStyle w:val="Bodytext70"/>
                            <w:shd w:val="clear" w:color="auto" w:fill="003060"/>
                            <w:rPr>
                              <w:rFonts w:ascii="Tahoma" w:hAnsi="Tahoma" w:cs="Tahoma"/>
                              <w:b/>
                              <w:bCs/>
                              <w:rtl/>
                            </w:rPr>
                          </w:pP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885FD5" w:rsidRPr="009B7D1B" w:rsidP="00885FD5" w14:paraId="69CB7372" w14:textId="7777777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Pr>
                        <w:rFonts w:ascii="Tahoma" w:hAnsi="Tahoma" w:cs="Tahoma" w:hint="cs"/>
                        <w:sz w:val="24"/>
                        <w:szCs w:val="24"/>
                        <w:rtl/>
                      </w:rPr>
                      <w:t xml:space="preserve"> </w:t>
                    </w:r>
                    <w:r w:rsidRPr="00565F1B">
                      <w:rPr>
                        <w:rFonts w:ascii="Tahoma" w:hAnsi="Tahoma" w:cs="Tahoma" w:hint="cs"/>
                        <w:rtl/>
                      </w:rPr>
                      <w:t xml:space="preserve"> </w:t>
                    </w:r>
                    <w:r w:rsidRPr="006F45CF">
                      <w:rPr>
                        <w:rFonts w:ascii="Tahoma" w:hAnsi="Tahoma" w:cs="Tahoma"/>
                        <w:b/>
                        <w:bCs/>
                        <w:rtl/>
                      </w:rPr>
                      <w:t>תכנון ושיווק של קרקעות למגורים</w:t>
                    </w:r>
                  </w:p>
                  <w:p w:rsidR="00E56721" w:rsidRPr="009B7D1B" w:rsidP="006F45CF" w14:paraId="3B4CCAD6" w14:textId="0FC092C6">
                    <w:pPr>
                      <w:pStyle w:val="Bodytext70"/>
                      <w:shd w:val="clear" w:color="auto" w:fill="003060"/>
                      <w:rPr>
                        <w:rFonts w:ascii="Tahoma" w:hAnsi="Tahoma" w:cs="Tahoma"/>
                        <w:b/>
                        <w:bCs/>
                        <w:rtl/>
                      </w:rPr>
                    </w:pP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C55DC9" w:rsidRPr="00136A3E" w:rsidP="00C55DC9" w14:textId="255224B4">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632A2">
                            <w:rPr>
                              <w:rFonts w:ascii="Tahoma" w:hAnsi="Tahoma" w:cs="Tahoma" w:hint="cs"/>
                              <w:color w:val="0D0D0D"/>
                              <w:sz w:val="16"/>
                              <w:szCs w:val="16"/>
                              <w:rtl/>
                            </w:rPr>
                            <w:t>אייר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E56721" w:rsidRPr="00C55DC9" w:rsidP="00B244B0" w14:textId="7A514447">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0"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8720" strokecolor="white">
              <v:textbox>
                <w:txbxContent>
                  <w:p w:rsidR="00C55DC9" w:rsidRPr="00136A3E" w:rsidP="00C55DC9" w14:paraId="1AB55108" w14:textId="255224B4">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632A2">
                      <w:rPr>
                        <w:rFonts w:ascii="Tahoma" w:hAnsi="Tahoma" w:cs="Tahoma" w:hint="cs"/>
                        <w:color w:val="0D0D0D"/>
                        <w:sz w:val="16"/>
                        <w:szCs w:val="16"/>
                        <w:rtl/>
                      </w:rPr>
                      <w:t>אייר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E56721" w:rsidRPr="00C55DC9" w:rsidP="00B244B0" w14:paraId="0C0E463E" w14:textId="7A514447">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5C96F0"/>
    <w:lvl w:ilvl="0">
      <w:start w:val="1"/>
      <w:numFmt w:val="decimal"/>
      <w:lvlText w:val="%1."/>
      <w:lvlJc w:val="left"/>
      <w:pPr>
        <w:tabs>
          <w:tab w:val="num" w:pos="1492"/>
        </w:tabs>
        <w:ind w:left="1492" w:hanging="360"/>
      </w:pPr>
    </w:lvl>
  </w:abstractNum>
  <w:abstractNum w:abstractNumId="1">
    <w:nsid w:val="FFFFFF7D"/>
    <w:multiLevelType w:val="singleLevel"/>
    <w:tmpl w:val="611E1FDA"/>
    <w:lvl w:ilvl="0">
      <w:start w:val="1"/>
      <w:numFmt w:val="decimal"/>
      <w:lvlText w:val="%1."/>
      <w:lvlJc w:val="left"/>
      <w:pPr>
        <w:tabs>
          <w:tab w:val="num" w:pos="1209"/>
        </w:tabs>
        <w:ind w:left="1209" w:hanging="360"/>
      </w:pPr>
    </w:lvl>
  </w:abstractNum>
  <w:abstractNum w:abstractNumId="2">
    <w:nsid w:val="FFFFFF7F"/>
    <w:multiLevelType w:val="singleLevel"/>
    <w:tmpl w:val="DF380E92"/>
    <w:lvl w:ilvl="0">
      <w:start w:val="1"/>
      <w:numFmt w:val="decimal"/>
      <w:lvlText w:val="%1."/>
      <w:lvlJc w:val="left"/>
      <w:pPr>
        <w:tabs>
          <w:tab w:val="num" w:pos="643"/>
        </w:tabs>
        <w:ind w:left="643" w:hanging="360"/>
      </w:pPr>
    </w:lvl>
  </w:abstractNum>
  <w:abstractNum w:abstractNumId="3">
    <w:nsid w:val="FFFFFF80"/>
    <w:multiLevelType w:val="singleLevel"/>
    <w:tmpl w:val="CC9E8580"/>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350A34FE"/>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41667B2A"/>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AB44008A"/>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E84E9E10"/>
    <w:lvl w:ilvl="0">
      <w:start w:val="1"/>
      <w:numFmt w:val="bullet"/>
      <w:lvlText w:val=""/>
      <w:lvlJc w:val="left"/>
      <w:pPr>
        <w:tabs>
          <w:tab w:val="num" w:pos="360"/>
        </w:tabs>
        <w:ind w:left="360" w:hanging="360"/>
      </w:pPr>
      <w:rPr>
        <w:rFonts w:ascii="Symbol" w:hAnsi="Symbol" w:hint="default"/>
      </w:rPr>
    </w:lvl>
  </w:abstractNum>
  <w:abstractNum w:abstractNumId="8">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1">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nsid w:val="4A515041"/>
    <w:multiLevelType w:val="hybridMultilevel"/>
    <w:tmpl w:val="C0CCEA70"/>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5">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7">
    <w:nsid w:val="7B611A5A"/>
    <w:multiLevelType w:val="hybridMultilevel"/>
    <w:tmpl w:val="47864690"/>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4"/>
  </w:num>
  <w:num w:numId="2">
    <w:abstractNumId w:val="10"/>
  </w:num>
  <w:num w:numId="3">
    <w:abstractNumId w:val="11"/>
  </w:num>
  <w:num w:numId="4">
    <w:abstractNumId w:val="18"/>
  </w:num>
  <w:num w:numId="5">
    <w:abstractNumId w:val="8"/>
  </w:num>
  <w:num w:numId="6">
    <w:abstractNumId w:val="12"/>
  </w:num>
  <w:num w:numId="7">
    <w:abstractNumId w:val="16"/>
  </w:num>
  <w:num w:numId="8">
    <w:abstractNumId w:val="9"/>
  </w:num>
  <w:num w:numId="9">
    <w:abstractNumId w:val="15"/>
  </w:num>
  <w:num w:numId="10">
    <w:abstractNumId w:val="13"/>
  </w:num>
  <w:num w:numId="11">
    <w:abstractNumId w:val="17"/>
  </w:num>
  <w:num w:numId="12">
    <w:abstractNumId w:val="3"/>
  </w:num>
  <w:num w:numId="13">
    <w:abstractNumId w:val="4"/>
  </w:num>
  <w:num w:numId="14">
    <w:abstractNumId w:val="5"/>
  </w:num>
  <w:num w:numId="15">
    <w:abstractNumId w:val="6"/>
  </w:num>
  <w:num w:numId="16">
    <w:abstractNumId w:val="7"/>
  </w:num>
  <w:num w:numId="17">
    <w:abstractNumId w:val="0"/>
  </w:num>
  <w:num w:numId="18">
    <w:abstractNumId w:val="1"/>
  </w:num>
  <w:num w:numId="1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46"/>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464"/>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2EAB"/>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1CD"/>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5F5"/>
    <w:rsid w:val="000F1DEA"/>
    <w:rsid w:val="000F23C7"/>
    <w:rsid w:val="000F2408"/>
    <w:rsid w:val="000F2A10"/>
    <w:rsid w:val="000F2E36"/>
    <w:rsid w:val="000F2F7E"/>
    <w:rsid w:val="000F3477"/>
    <w:rsid w:val="000F3700"/>
    <w:rsid w:val="000F441E"/>
    <w:rsid w:val="000F4578"/>
    <w:rsid w:val="000F4B6E"/>
    <w:rsid w:val="000F4C79"/>
    <w:rsid w:val="000F5023"/>
    <w:rsid w:val="000F53C2"/>
    <w:rsid w:val="000F59F3"/>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1EB"/>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084C"/>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0FCB"/>
    <w:rsid w:val="001F2464"/>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5A1C"/>
    <w:rsid w:val="0026633D"/>
    <w:rsid w:val="0027101D"/>
    <w:rsid w:val="0027121E"/>
    <w:rsid w:val="0027188F"/>
    <w:rsid w:val="002739B2"/>
    <w:rsid w:val="00273FDF"/>
    <w:rsid w:val="0027424D"/>
    <w:rsid w:val="0027514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37C"/>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520"/>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53"/>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882"/>
    <w:rsid w:val="00361AA2"/>
    <w:rsid w:val="00361C09"/>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891"/>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93D"/>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396"/>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4F39"/>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069"/>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73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584"/>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5C6"/>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6B8"/>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5A3"/>
    <w:rsid w:val="006A0863"/>
    <w:rsid w:val="006A1039"/>
    <w:rsid w:val="006A1B17"/>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583"/>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197"/>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756"/>
    <w:rsid w:val="006F281D"/>
    <w:rsid w:val="006F285F"/>
    <w:rsid w:val="006F2A71"/>
    <w:rsid w:val="006F3142"/>
    <w:rsid w:val="006F347B"/>
    <w:rsid w:val="006F3536"/>
    <w:rsid w:val="006F3A6E"/>
    <w:rsid w:val="006F4068"/>
    <w:rsid w:val="006F45CF"/>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57A"/>
    <w:rsid w:val="00723C19"/>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996"/>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1C3"/>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686C"/>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8DB"/>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5FD5"/>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53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56"/>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691"/>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504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42E"/>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0A1B"/>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AE7"/>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C7B10"/>
    <w:rsid w:val="00AD03B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3EF"/>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BF1"/>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2A2"/>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973"/>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1F5C"/>
    <w:rsid w:val="00BF224A"/>
    <w:rsid w:val="00BF272F"/>
    <w:rsid w:val="00BF28A4"/>
    <w:rsid w:val="00BF37C5"/>
    <w:rsid w:val="00BF387B"/>
    <w:rsid w:val="00BF3AAA"/>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1F9E"/>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58F6"/>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25"/>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25C"/>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629"/>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173"/>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37F8D"/>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5BB"/>
    <w:rsid w:val="00E53C45"/>
    <w:rsid w:val="00E53CE0"/>
    <w:rsid w:val="00E53D68"/>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362"/>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6D4B"/>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B9C"/>
    <w:rsid w:val="00EA4DF2"/>
    <w:rsid w:val="00EA4F3D"/>
    <w:rsid w:val="00EA5342"/>
    <w:rsid w:val="00EA55C1"/>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754"/>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2E2"/>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87D"/>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253"/>
    <w:rsid w:val="00FC646D"/>
    <w:rsid w:val="00FC65E5"/>
    <w:rsid w:val="00FC665B"/>
    <w:rsid w:val="00FC6C78"/>
    <w:rsid w:val="00FC6CEF"/>
    <w:rsid w:val="00FC6E1D"/>
    <w:rsid w:val="00FC740E"/>
    <w:rsid w:val="00FD02CC"/>
    <w:rsid w:val="00FD1685"/>
    <w:rsid w:val="00FD1AA4"/>
    <w:rsid w:val="00FD1BD4"/>
    <w:rsid w:val="00FD1EA8"/>
    <w:rsid w:val="00FD2B13"/>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3E2"/>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1,Footnote Reference_1_0,Footnote Reference_2,Footnote Reference_2_0,Footnote Reference_3,Footnote Reference_4,fr,הפניה להערת שוליים חדש,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6"/>
    <w:qFormat/>
    <w:rsid w:val="00F07E70"/>
    <w:pPr>
      <w:pBdr>
        <w:top w:val="double" w:sz="12" w:space="5" w:color="auto"/>
      </w:pBdr>
      <w:spacing w:before="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78358A"/>
    <w:pPr>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4B039B"/>
    <w:pPr>
      <w:widowControl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520550"/>
    <w:pPr>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semiHidden/>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rsid w:val="002516DF"/>
  </w:style>
  <w:style w:type="character" w:customStyle="1" w:styleId="115">
    <w:name w:val="גוף טקסט תו1"/>
    <w:link w:val="114"/>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8">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9">
    <w:name w:val="הפניה להערה1"/>
    <w:uiPriority w:val="99"/>
    <w:semiHidden/>
    <w:unhideWhenUsed/>
    <w:rsid w:val="002516DF"/>
    <w:rPr>
      <w:sz w:val="16"/>
      <w:szCs w:val="16"/>
    </w:rPr>
  </w:style>
  <w:style w:type="paragraph" w:customStyle="1" w:styleId="120">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0"/>
    <w:uiPriority w:val="99"/>
    <w:rsid w:val="002516DF"/>
    <w:rPr>
      <w:rFonts w:eastAsia="Calibri"/>
      <w:szCs w:val="20"/>
    </w:rPr>
  </w:style>
  <w:style w:type="paragraph" w:customStyle="1" w:styleId="122">
    <w:name w:val="נושא הערה1"/>
    <w:basedOn w:val="120"/>
    <w:next w:val="120"/>
    <w:link w:val="a14"/>
    <w:uiPriority w:val="99"/>
    <w:semiHidden/>
    <w:unhideWhenUsed/>
    <w:rsid w:val="002516DF"/>
    <w:rPr>
      <w:b/>
      <w:bCs/>
    </w:rPr>
  </w:style>
  <w:style w:type="character" w:customStyle="1" w:styleId="a14">
    <w:name w:val="נושא הערה תו"/>
    <w:link w:val="122"/>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23">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8">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4">
    <w:name w:val="כותרת טקסט1"/>
    <w:basedOn w:val="DefaultParagraphFont"/>
    <w:rsid w:val="00D81F77"/>
  </w:style>
  <w:style w:type="paragraph" w:customStyle="1" w:styleId="a23">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4">
    <w:name w:val="סיכום תקציר 21"/>
    <w:basedOn w:val="Normal"/>
    <w:link w:val="21Char0"/>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5">
    <w:name w:val="עיקרי המלצות הביקורת 21"/>
    <w:basedOn w:val="Normal"/>
    <w:link w:val="21Char1"/>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0">
    <w:name w:val="סיכום תקציר 21 Char"/>
    <w:basedOn w:val="DefaultParagraphFont"/>
    <w:link w:val="214"/>
    <w:rsid w:val="00454096"/>
    <w:rPr>
      <w:rFonts w:ascii="Tahoma" w:hAnsi="Tahoma" w:eastAsiaTheme="minorEastAsia" w:cs="Tahoma"/>
      <w:b/>
      <w:bCs/>
      <w:color w:val="00305F"/>
      <w:sz w:val="34"/>
      <w:szCs w:val="32"/>
    </w:rPr>
  </w:style>
  <w:style w:type="paragraph" w:customStyle="1" w:styleId="216">
    <w:name w:val="פעולות הביקורת 21"/>
    <w:basedOn w:val="Normal"/>
    <w:link w:val="21Char2"/>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1">
    <w:name w:val="עיקרי המלצות הביקורת 21 Char"/>
    <w:basedOn w:val="DefaultParagraphFont"/>
    <w:link w:val="215"/>
    <w:rsid w:val="00454096"/>
    <w:rPr>
      <w:rFonts w:ascii="Tahoma" w:hAnsi="Tahoma" w:eastAsiaTheme="minorEastAsia" w:cs="Tahoma"/>
      <w:b/>
      <w:bCs/>
      <w:color w:val="002E5F"/>
      <w:sz w:val="34"/>
      <w:szCs w:val="32"/>
    </w:rPr>
  </w:style>
  <w:style w:type="character" w:customStyle="1" w:styleId="21Char2">
    <w:name w:val="פעולות הביקורת 21 Char"/>
    <w:basedOn w:val="DefaultParagraphFont"/>
    <w:link w:val="216"/>
    <w:rsid w:val="00454096"/>
    <w:rPr>
      <w:rFonts w:ascii="Tahoma" w:hAnsi="Tahoma" w:eastAsiaTheme="minorEastAsia" w:cs="Tahoma"/>
      <w:b w:val="0"/>
      <w:bCs/>
      <w:color w:val="00305F"/>
      <w:sz w:val="32"/>
      <w:szCs w:val="32"/>
    </w:rPr>
  </w:style>
  <w:style w:type="paragraph" w:customStyle="1" w:styleId="217">
    <w:name w:val="פעולות הביקורת21"/>
    <w:basedOn w:val="Normal"/>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6"/>
    <w:link w:val="7328"/>
    <w:qFormat/>
    <w:rsid w:val="00F07E70"/>
    <w:pPr>
      <w:keepNext/>
      <w:keepLines/>
      <w:pBdr>
        <w:top w:val="single" w:sz="12" w:space="5" w:color="auto"/>
      </w:pBdr>
      <w:spacing w:before="360"/>
      <w:outlineLvl w:val="9"/>
    </w:pPr>
    <w:rPr>
      <w:sz w:val="31"/>
      <w:szCs w:val="31"/>
    </w:rPr>
  </w:style>
  <w:style w:type="character" w:customStyle="1" w:styleId="7328">
    <w:name w:val="73א תמונת המצב העולה מן הביקורת תו"/>
    <w:basedOn w:val="21Char2"/>
    <w:link w:val="7327"/>
    <w:rsid w:val="00F07E70"/>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78358A"/>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4B039B"/>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DefaultParagraphFont"/>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7">
    <w:name w:val="כותרת לבנה בתוך תבנית אדומה בתקציר"/>
    <w:basedOn w:val="Normal"/>
    <w:link w:val="Char6"/>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7"/>
    <w:link w:val="7333"/>
    <w:qFormat/>
    <w:rsid w:val="009D41AC"/>
  </w:style>
  <w:style w:type="character" w:customStyle="1" w:styleId="Char6">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6"/>
    <w:link w:val="7332"/>
    <w:rsid w:val="009D41AC"/>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BE57E3"/>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9">
    <w:name w:val="נבנצאל תו"/>
    <w:basedOn w:val="DefaultParagraphFont"/>
    <w:link w:val="a30"/>
    <w:uiPriority w:val="99"/>
    <w:locked/>
    <w:rsid w:val="00905FB1"/>
    <w:rPr>
      <w:szCs w:val="20"/>
    </w:rPr>
  </w:style>
  <w:style w:type="paragraph" w:customStyle="1" w:styleId="a30">
    <w:name w:val="נבנצאל"/>
    <w:basedOn w:val="Normal"/>
    <w:next w:val="Normal"/>
    <w:link w:val="a29"/>
    <w:uiPriority w:val="99"/>
    <w:rsid w:val="00905FB1"/>
    <w:pPr>
      <w:ind w:left="-567"/>
    </w:pPr>
    <w:rPr>
      <w:szCs w:val="20"/>
    </w:rPr>
  </w:style>
  <w:style w:type="paragraph" w:styleId="DocumentMap">
    <w:name w:val="Document Map"/>
    <w:basedOn w:val="Normal"/>
    <w:link w:val="a31"/>
    <w:uiPriority w:val="99"/>
    <w:semiHidden/>
    <w:unhideWhenUsed/>
    <w:rsid w:val="0030451F"/>
    <w:pPr>
      <w:spacing w:line="240" w:lineRule="auto"/>
    </w:pPr>
    <w:rPr>
      <w:rFonts w:ascii="Tahoma" w:hAnsi="Tahoma" w:cs="Tahoma"/>
      <w:sz w:val="16"/>
      <w:szCs w:val="16"/>
    </w:rPr>
  </w:style>
  <w:style w:type="character" w:customStyle="1" w:styleId="a31">
    <w:name w:val="מפת מסמך תו"/>
    <w:basedOn w:val="DefaultParagraphFont"/>
    <w:link w:val="DocumentMap"/>
    <w:uiPriority w:val="99"/>
    <w:semiHidden/>
    <w:rsid w:val="0030451F"/>
    <w:rPr>
      <w:rFonts w:ascii="Tahoma" w:hAnsi="Tahoma" w:cs="Tahoma"/>
      <w:sz w:val="16"/>
      <w:szCs w:val="16"/>
    </w:rPr>
  </w:style>
  <w:style w:type="paragraph" w:customStyle="1" w:styleId="125">
    <w:name w:val="סגנון1"/>
    <w:basedOn w:val="Caption"/>
    <w:qFormat/>
    <w:rsid w:val="0030451F"/>
    <w:pPr>
      <w:jc w:val="center"/>
    </w:pPr>
    <w:rPr>
      <w:b/>
      <w:bCs/>
      <w:iCs w:val="0"/>
      <w:color w:val="000000" w:themeColor="text1"/>
      <w:sz w:val="24"/>
      <w:szCs w:val="24"/>
    </w:rPr>
  </w:style>
  <w:style w:type="paragraph" w:customStyle="1" w:styleId="29">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3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3">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Normal"/>
    <w:qFormat/>
    <w:rsid w:val="003570AC"/>
    <w:pPr>
      <w:ind w:left="2268"/>
    </w:pPr>
    <w:rPr>
      <w:rFonts w:ascii="Tahoma" w:hAnsi="Tahoma" w:cs="Tahoma"/>
      <w:sz w:val="18"/>
      <w:szCs w:val="18"/>
    </w:rPr>
  </w:style>
  <w:style w:type="paragraph" w:customStyle="1" w:styleId="-2">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4"/>
    <w:link w:val="7393"/>
    <w:qFormat/>
    <w:rsid w:val="0078358A"/>
    <w:rPr>
      <w:color w:val="0D0D0D" w:themeColor="text1" w:themeTint="F2"/>
      <w:sz w:val="18"/>
    </w:rPr>
  </w:style>
  <w:style w:type="character" w:customStyle="1" w:styleId="7393">
    <w:name w:val="73א טקסט רץ 9 תו"/>
    <w:basedOn w:val="Char4"/>
    <w:link w:val="7392"/>
    <w:rsid w:val="0078358A"/>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6">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6">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9"/>
      </w:numPr>
      <w:ind w:left="850" w:right="284" w:hanging="425"/>
    </w:pPr>
    <w:rPr>
      <w:noProof/>
      <w:lang w:val="he-IL"/>
    </w:rPr>
  </w:style>
  <w:style w:type="paragraph" w:customStyle="1" w:styleId="711">
    <w:name w:val="71ג קוביה כחולה עם מספרים מוזחים"/>
    <w:basedOn w:val="Normal"/>
    <w:qFormat/>
    <w:rsid w:val="00B85CE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681" w:right="227" w:hanging="397"/>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437586"/>
    <w:pPr>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437586"/>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437586"/>
    <w:pPr>
      <w:spacing w:after="180" w:line="260" w:lineRule="exact"/>
      <w:ind w:left="0"/>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42">
    <w:name w:val="73 הביקורת הנוכחית"/>
    <w:qFormat/>
    <w:rsid w:val="009B1FD6"/>
    <w:pPr>
      <w:spacing w:before="240" w:after="180" w:line="240" w:lineRule="atLeast"/>
      <w:outlineLvl w:val="4"/>
    </w:pPr>
    <w:rPr>
      <w:rFonts w:ascii="Tahoma" w:eastAsia="Times New Roman" w:hAnsi="Tahoma" w:cs="Tahoma"/>
      <w:b/>
      <w:bCs/>
      <w:color w:val="00305F"/>
      <w:spacing w:val="20"/>
      <w:sz w:val="26"/>
      <w:szCs w:val="26"/>
    </w:rPr>
  </w:style>
  <w:style w:type="paragraph" w:customStyle="1" w:styleId="719">
    <w:name w:val="71ג טקסט רץ 9"/>
    <w:basedOn w:val="Normal"/>
    <w:link w:val="719Char"/>
    <w:qFormat/>
    <w:rsid w:val="00614584"/>
    <w:pPr>
      <w:spacing w:after="180" w:line="260" w:lineRule="exact"/>
      <w:outlineLvl w:val="3"/>
    </w:pPr>
    <w:rPr>
      <w:rFonts w:ascii="Tahoma" w:hAnsi="Tahoma" w:cs="Tahoma"/>
      <w:color w:val="0D0D0D" w:themeColor="text1" w:themeTint="F2"/>
      <w:sz w:val="18"/>
      <w:szCs w:val="18"/>
    </w:rPr>
  </w:style>
  <w:style w:type="character" w:customStyle="1" w:styleId="719Char">
    <w:name w:val="71ג טקסט רץ 9 Char"/>
    <w:basedOn w:val="DefaultParagraphFont"/>
    <w:link w:val="719"/>
    <w:rsid w:val="00614584"/>
    <w:rPr>
      <w:rFonts w:ascii="Tahoma" w:hAnsi="Tahoma" w:cs="Tahoma"/>
      <w:color w:val="0D0D0D" w:themeColor="text1" w:themeTint="F2"/>
      <w:sz w:val="18"/>
      <w:szCs w:val="18"/>
    </w:rPr>
  </w:style>
  <w:style w:type="paragraph" w:customStyle="1" w:styleId="takzir">
    <w:name w:val="takzir"/>
    <w:basedOn w:val="Normal"/>
    <w:rsid w:val="00614584"/>
    <w:pPr>
      <w:spacing w:after="120" w:line="240" w:lineRule="exact"/>
    </w:pPr>
    <w:rPr>
      <w:rFonts w:eastAsia="Times New Roman"/>
      <w:b/>
      <w:bCs/>
      <w:noProof/>
      <w:sz w:val="22"/>
      <w:lang w:eastAsia="he-IL"/>
    </w:rPr>
  </w:style>
  <w:style w:type="character" w:customStyle="1" w:styleId="52">
    <w:name w:val="כותרת 52"/>
    <w:basedOn w:val="DefaultParagraphFont"/>
    <w:rsid w:val="00614584"/>
    <w:rPr>
      <w:rFonts w:ascii="Times New Roman" w:hAnsi="Times New Roman" w:cs="David"/>
      <w:b/>
      <w:bCs/>
      <w:dstrike w:val="0"/>
      <w:color w:val="auto"/>
      <w:spacing w:val="40"/>
      <w:w w:val="100"/>
      <w:position w:val="0"/>
      <w:sz w:val="20"/>
      <w:szCs w:val="24"/>
      <w:u w:val="none"/>
      <w:vertAlign w:val="baseline"/>
    </w:rPr>
  </w:style>
  <w:style w:type="paragraph" w:customStyle="1" w:styleId="KOT6">
    <w:name w:val="KOT6"/>
    <w:basedOn w:val="Normal"/>
    <w:locked/>
    <w:rsid w:val="00614584"/>
    <w:pPr>
      <w:keepNext/>
      <w:spacing w:after="120" w:line="260" w:lineRule="exact"/>
      <w:jc w:val="left"/>
      <w:outlineLvl w:val="3"/>
    </w:pPr>
    <w:rPr>
      <w:rFonts w:eastAsia="Times New Roman" w:cs="FrankRuehl"/>
      <w:b/>
      <w:bCs/>
      <w:spacing w:val="40"/>
    </w:rPr>
  </w:style>
  <w:style w:type="paragraph" w:customStyle="1" w:styleId="KOT5">
    <w:name w:val="KOT5"/>
    <w:basedOn w:val="Normal"/>
    <w:rsid w:val="00614584"/>
    <w:pPr>
      <w:keepNext/>
      <w:spacing w:after="120" w:line="260" w:lineRule="exact"/>
      <w:jc w:val="left"/>
      <w:outlineLvl w:val="2"/>
    </w:pPr>
    <w:rPr>
      <w:rFonts w:eastAsia="Times New Roman"/>
      <w:b/>
      <w:bCs/>
      <w:sz w:val="22"/>
    </w:rPr>
  </w:style>
  <w:style w:type="paragraph" w:customStyle="1" w:styleId="a37">
    <w:name w:val="תו תו תו"/>
    <w:basedOn w:val="Normal"/>
    <w:rsid w:val="00614584"/>
    <w:pPr>
      <w:bidi w:val="0"/>
      <w:spacing w:after="160" w:line="240" w:lineRule="exact"/>
      <w:jc w:val="left"/>
    </w:pPr>
    <w:rPr>
      <w:rFonts w:ascii="Tahoma" w:eastAsia="Batang" w:hAnsi="Tahoma" w:cs="Tahoma"/>
      <w:szCs w:val="20"/>
      <w:lang w:bidi="ar-SA"/>
    </w:rPr>
  </w:style>
  <w:style w:type="character" w:customStyle="1" w:styleId="127">
    <w:name w:val="אזכור לא מזוהה1"/>
    <w:basedOn w:val="DefaultParagraphFont"/>
    <w:uiPriority w:val="99"/>
    <w:semiHidden/>
    <w:unhideWhenUsed/>
    <w:rsid w:val="00614584"/>
    <w:rPr>
      <w:color w:val="605E5C"/>
      <w:shd w:val="clear" w:color="auto" w:fill="E1DFDD"/>
    </w:rPr>
  </w:style>
  <w:style w:type="character" w:customStyle="1" w:styleId="219">
    <w:name w:val="אזכור לא מזוהה2"/>
    <w:basedOn w:val="DefaultParagraphFont"/>
    <w:uiPriority w:val="99"/>
    <w:semiHidden/>
    <w:unhideWhenUsed/>
    <w:rsid w:val="00614584"/>
    <w:rPr>
      <w:color w:val="605E5C"/>
      <w:shd w:val="clear" w:color="auto" w:fill="E1DFDD"/>
    </w:rPr>
  </w:style>
  <w:style w:type="paragraph" w:customStyle="1" w:styleId="714">
    <w:name w:val="71ג מקרא+הערות לתרשים/לוח/תמונה"/>
    <w:basedOn w:val="712"/>
    <w:link w:val="71Char0"/>
    <w:qFormat/>
    <w:rsid w:val="00614584"/>
    <w:pPr>
      <w:spacing w:before="120" w:after="240" w:line="240" w:lineRule="exact"/>
    </w:pPr>
    <w:rPr>
      <w:sz w:val="16"/>
      <w:szCs w:val="16"/>
    </w:rPr>
  </w:style>
  <w:style w:type="character" w:customStyle="1" w:styleId="71Char0">
    <w:name w:val="71ג מקרא+הערות לתרשים/לוח/תמונה Char"/>
    <w:basedOn w:val="71Char"/>
    <w:link w:val="714"/>
    <w:rsid w:val="00614584"/>
    <w:rPr>
      <w:rFonts w:ascii="Tahoma" w:hAnsi="Tahoma" w:cs="Tahoma"/>
      <w:color w:val="0D0D0D" w:themeColor="text1" w:themeTint="F2"/>
      <w:sz w:val="16"/>
      <w:szCs w:val="16"/>
    </w:rPr>
  </w:style>
  <w:style w:type="paragraph" w:customStyle="1" w:styleId="715">
    <w:name w:val="71ג לוחות/תרשימים/תמונות/אינפוגרפיקה/מפות"/>
    <w:basedOn w:val="Normal"/>
    <w:qFormat/>
    <w:rsid w:val="00614584"/>
    <w:pPr>
      <w:keepNext/>
      <w:spacing w:before="240" w:after="240" w:line="260" w:lineRule="exact"/>
      <w:jc w:val="center"/>
    </w:pPr>
    <w:rPr>
      <w:rFonts w:ascii="Tahoma" w:hAnsi="Tahoma" w:eastAsiaTheme="minorEastAsia" w:cs="Tahoma"/>
      <w:b/>
      <w:bCs/>
      <w:color w:val="0D0D0D" w:themeColor="text1" w:themeTint="F2"/>
      <w:szCs w:val="20"/>
    </w:rPr>
  </w:style>
  <w:style w:type="character" w:customStyle="1" w:styleId="35">
    <w:name w:val="אזכור לא מזוהה3"/>
    <w:basedOn w:val="DefaultParagraphFont"/>
    <w:uiPriority w:val="99"/>
    <w:semiHidden/>
    <w:unhideWhenUsed/>
    <w:rsid w:val="00614584"/>
    <w:rPr>
      <w:color w:val="605E5C"/>
      <w:shd w:val="clear" w:color="auto" w:fill="E1DFDD"/>
    </w:rPr>
  </w:style>
  <w:style w:type="paragraph" w:customStyle="1" w:styleId="KOT7">
    <w:name w:val="KOT7"/>
    <w:basedOn w:val="KOT6"/>
    <w:locked/>
    <w:rsid w:val="00614584"/>
    <w:pPr>
      <w:outlineLvl w:val="4"/>
    </w:pPr>
    <w:rPr>
      <w:b w:val="0"/>
      <w:bCs w:val="0"/>
    </w:rPr>
  </w:style>
  <w:style w:type="paragraph" w:customStyle="1" w:styleId="716">
    <w:name w:val="71ג הזחה ראשונה ללא מספר"/>
    <w:basedOn w:val="Normal"/>
    <w:qFormat/>
    <w:rsid w:val="00614584"/>
    <w:pPr>
      <w:spacing w:after="180" w:line="260" w:lineRule="exact"/>
      <w:ind w:left="397"/>
    </w:pPr>
    <w:rPr>
      <w:rFonts w:ascii="Tahoma" w:hAnsi="Tahoma" w:cs="Tahoma"/>
      <w:color w:val="0D0D0D" w:themeColor="text1" w:themeTint="F2"/>
      <w:sz w:val="18"/>
      <w:szCs w:val="18"/>
    </w:rPr>
  </w:style>
  <w:style w:type="paragraph" w:customStyle="1" w:styleId="7195">
    <w:name w:val="71ג בולד 9.5 בתוך שורה"/>
    <w:basedOn w:val="Normal"/>
    <w:link w:val="7195Char"/>
    <w:qFormat/>
    <w:rsid w:val="00614584"/>
    <w:pPr>
      <w:spacing w:after="180" w:line="260" w:lineRule="exact"/>
      <w:ind w:left="397"/>
      <w:outlineLvl w:val="3"/>
    </w:pPr>
    <w:rPr>
      <w:rFonts w:ascii="Tahoma" w:hAnsi="Tahoma" w:cs="Tahoma"/>
      <w:bCs/>
      <w:noProof/>
      <w:color w:val="0D0D0D" w:themeColor="text1" w:themeTint="F2"/>
      <w:sz w:val="18"/>
      <w:szCs w:val="19"/>
      <w:lang w:val="he-IL"/>
    </w:rPr>
  </w:style>
  <w:style w:type="character" w:customStyle="1" w:styleId="7195Char">
    <w:name w:val="71ג בולד 9.5 בתוך שורה Char"/>
    <w:basedOn w:val="DefaultParagraphFont"/>
    <w:link w:val="7195"/>
    <w:rsid w:val="00614584"/>
    <w:rPr>
      <w:rFonts w:ascii="Tahoma" w:hAnsi="Tahoma" w:cs="Tahoma"/>
      <w:bCs/>
      <w:noProof/>
      <w:color w:val="0D0D0D" w:themeColor="text1" w:themeTint="F2"/>
      <w:sz w:val="18"/>
      <w:szCs w:val="19"/>
      <w:lang w:val="he-IL"/>
    </w:rPr>
  </w:style>
  <w:style w:type="paragraph" w:customStyle="1" w:styleId="7140">
    <w:name w:val="71ג כותרת 4"/>
    <w:basedOn w:val="Normal"/>
    <w:link w:val="714Char"/>
    <w:qFormat/>
    <w:rsid w:val="00614584"/>
    <w:pPr>
      <w:keepNext/>
      <w:keepLines/>
      <w:spacing w:before="240" w:after="180" w:line="240" w:lineRule="atLeast"/>
      <w:jc w:val="left"/>
      <w:outlineLvl w:val="3"/>
    </w:pPr>
    <w:rPr>
      <w:rFonts w:ascii="Tahoma" w:hAnsi="Tahoma" w:eastAsiaTheme="majorEastAsia" w:cs="Tahoma"/>
      <w:b/>
      <w:bCs/>
      <w:color w:val="00305F"/>
      <w:sz w:val="28"/>
      <w:szCs w:val="28"/>
    </w:rPr>
  </w:style>
  <w:style w:type="character" w:customStyle="1" w:styleId="714Char">
    <w:name w:val="71ג כותרת 4 Char"/>
    <w:basedOn w:val="DefaultParagraphFont"/>
    <w:link w:val="7140"/>
    <w:rsid w:val="00614584"/>
    <w:rPr>
      <w:rFonts w:ascii="Tahoma" w:hAnsi="Tahoma" w:eastAsiaTheme="majorEastAsia" w:cs="Tahoma"/>
      <w:b/>
      <w:bCs/>
      <w:color w:val="00305F"/>
      <w:sz w:val="28"/>
      <w:szCs w:val="28"/>
    </w:rPr>
  </w:style>
  <w:style w:type="character" w:customStyle="1" w:styleId="42">
    <w:name w:val="אזכור לא מזוהה4"/>
    <w:basedOn w:val="DefaultParagraphFont"/>
    <w:uiPriority w:val="99"/>
    <w:semiHidden/>
    <w:unhideWhenUsed/>
    <w:rsid w:val="00614584"/>
    <w:rPr>
      <w:color w:val="605E5C"/>
      <w:shd w:val="clear" w:color="auto" w:fill="E1DFDD"/>
    </w:rPr>
  </w:style>
  <w:style w:type="character" w:customStyle="1" w:styleId="53">
    <w:name w:val="אזכור לא מזוהה5"/>
    <w:basedOn w:val="DefaultParagraphFont"/>
    <w:uiPriority w:val="99"/>
    <w:semiHidden/>
    <w:unhideWhenUsed/>
    <w:rsid w:val="00614584"/>
    <w:rPr>
      <w:color w:val="605E5C"/>
      <w:shd w:val="clear" w:color="auto" w:fill="E1DFDD"/>
    </w:rPr>
  </w:style>
  <w:style w:type="character" w:customStyle="1" w:styleId="62">
    <w:name w:val="אזכור לא מזוהה6"/>
    <w:basedOn w:val="DefaultParagraphFont"/>
    <w:uiPriority w:val="99"/>
    <w:semiHidden/>
    <w:unhideWhenUsed/>
    <w:rsid w:val="00614584"/>
    <w:rPr>
      <w:color w:val="605E5C"/>
      <w:shd w:val="clear" w:color="auto" w:fill="E1DFDD"/>
    </w:rPr>
  </w:style>
  <w:style w:type="character" w:customStyle="1" w:styleId="72">
    <w:name w:val="אזכור לא מזוהה7"/>
    <w:basedOn w:val="DefaultParagraphFont"/>
    <w:uiPriority w:val="99"/>
    <w:semiHidden/>
    <w:unhideWhenUsed/>
    <w:rsid w:val="00614584"/>
    <w:rPr>
      <w:color w:val="605E5C"/>
      <w:shd w:val="clear" w:color="auto" w:fill="E1DFDD"/>
    </w:rPr>
  </w:style>
  <w:style w:type="character" w:customStyle="1" w:styleId="80">
    <w:name w:val="אזכור לא מזוהה8"/>
    <w:basedOn w:val="DefaultParagraphFont"/>
    <w:uiPriority w:val="99"/>
    <w:semiHidden/>
    <w:unhideWhenUsed/>
    <w:rsid w:val="00614584"/>
    <w:rPr>
      <w:color w:val="605E5C"/>
      <w:shd w:val="clear" w:color="auto" w:fill="E1DFDD"/>
    </w:rPr>
  </w:style>
  <w:style w:type="character" w:customStyle="1" w:styleId="93">
    <w:name w:val="אזכור לא מזוהה9"/>
    <w:basedOn w:val="DefaultParagraphFont"/>
    <w:uiPriority w:val="99"/>
    <w:semiHidden/>
    <w:unhideWhenUsed/>
    <w:rsid w:val="00614584"/>
    <w:rPr>
      <w:color w:val="605E5C"/>
      <w:shd w:val="clear" w:color="auto" w:fill="E1DFDD"/>
    </w:rPr>
  </w:style>
  <w:style w:type="paragraph" w:customStyle="1" w:styleId="717">
    <w:name w:val="71ג קוביה רצה"/>
    <w:basedOn w:val="Normal"/>
    <w:link w:val="71Char1"/>
    <w:qFormat/>
    <w:rsid w:val="00614584"/>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left="284" w:right="227"/>
    </w:pPr>
    <w:rPr>
      <w:rFonts w:ascii="Tahoma" w:eastAsia="Times New Roman" w:hAnsi="Tahoma" w:cs="Tahoma"/>
      <w:color w:val="0D0D0D" w:themeColor="text1" w:themeTint="F2"/>
      <w:sz w:val="18"/>
      <w:szCs w:val="18"/>
      <w:lang w:eastAsia="he-IL"/>
    </w:rPr>
  </w:style>
  <w:style w:type="character" w:customStyle="1" w:styleId="71Char1">
    <w:name w:val="71ג קוביה רצה Char"/>
    <w:basedOn w:val="DefaultParagraphFont"/>
    <w:link w:val="717"/>
    <w:rsid w:val="00614584"/>
    <w:rPr>
      <w:rFonts w:ascii="Tahoma" w:eastAsia="Times New Roman" w:hAnsi="Tahoma" w:cs="Tahoma"/>
      <w:color w:val="0D0D0D" w:themeColor="text1" w:themeTint="F2"/>
      <w:sz w:val="18"/>
      <w:szCs w:val="18"/>
      <w:shd w:val="solid" w:color="CEEAF5" w:fill="auto"/>
      <w:lang w:eastAsia="he-IL"/>
    </w:rPr>
  </w:style>
  <w:style w:type="paragraph" w:customStyle="1" w:styleId="a38">
    <w:name w:val="הערות שוליים"/>
    <w:basedOn w:val="FootnoteText"/>
    <w:qFormat/>
    <w:rsid w:val="00614584"/>
    <w:pPr>
      <w:spacing w:after="60" w:line="312" w:lineRule="auto"/>
      <w:ind w:left="397" w:hanging="397"/>
    </w:pPr>
    <w:rPr>
      <w:rFonts w:ascii="Tahoma" w:hAnsi="Tahoma" w:cs="Tahoma"/>
      <w:sz w:val="16"/>
      <w:szCs w:val="16"/>
    </w:rPr>
  </w:style>
  <w:style w:type="character" w:customStyle="1" w:styleId="101">
    <w:name w:val="אזכור לא מזוהה10"/>
    <w:basedOn w:val="DefaultParagraphFont"/>
    <w:uiPriority w:val="99"/>
    <w:semiHidden/>
    <w:unhideWhenUsed/>
    <w:rsid w:val="00614584"/>
    <w:rPr>
      <w:color w:val="605E5C"/>
      <w:shd w:val="clear" w:color="auto" w:fill="E1DFDD"/>
    </w:rPr>
  </w:style>
  <w:style w:type="character" w:customStyle="1" w:styleId="1111">
    <w:name w:val="אזכור לא מזוהה11"/>
    <w:basedOn w:val="DefaultParagraphFont"/>
    <w:uiPriority w:val="99"/>
    <w:semiHidden/>
    <w:unhideWhenUsed/>
    <w:rsid w:val="00614584"/>
    <w:rPr>
      <w:color w:val="605E5C"/>
      <w:shd w:val="clear" w:color="auto" w:fill="E1DFDD"/>
    </w:rPr>
  </w:style>
  <w:style w:type="character" w:customStyle="1" w:styleId="128">
    <w:name w:val="אזכור לא מזוהה12"/>
    <w:basedOn w:val="DefaultParagraphFont"/>
    <w:uiPriority w:val="99"/>
    <w:semiHidden/>
    <w:unhideWhenUsed/>
    <w:rsid w:val="00614584"/>
    <w:rPr>
      <w:color w:val="605E5C"/>
      <w:shd w:val="clear" w:color="auto" w:fill="E1DFDD"/>
    </w:rPr>
  </w:style>
  <w:style w:type="paragraph" w:customStyle="1" w:styleId="PATIAH">
    <w:name w:val="PATIAH"/>
    <w:basedOn w:val="Normal"/>
    <w:rsid w:val="00614584"/>
    <w:pPr>
      <w:spacing w:after="120" w:line="260" w:lineRule="exact"/>
    </w:pPr>
    <w:rPr>
      <w:rFonts w:eastAsia="Times New Roman"/>
      <w:lang w:eastAsia="he-IL"/>
    </w:rPr>
  </w:style>
  <w:style w:type="character" w:customStyle="1" w:styleId="130">
    <w:name w:val="אזכור לא מזוהה13"/>
    <w:basedOn w:val="DefaultParagraphFont"/>
    <w:uiPriority w:val="99"/>
    <w:semiHidden/>
    <w:unhideWhenUsed/>
    <w:rsid w:val="00614584"/>
    <w:rPr>
      <w:color w:val="605E5C"/>
      <w:shd w:val="clear" w:color="auto" w:fill="E1DFDD"/>
    </w:rPr>
  </w:style>
  <w:style w:type="character" w:customStyle="1" w:styleId="140">
    <w:name w:val="אזכור לא מזוהה14"/>
    <w:basedOn w:val="DefaultParagraphFont"/>
    <w:uiPriority w:val="99"/>
    <w:semiHidden/>
    <w:unhideWhenUsed/>
    <w:rsid w:val="00614584"/>
    <w:rPr>
      <w:color w:val="605E5C"/>
      <w:shd w:val="clear" w:color="auto" w:fill="E1DFDD"/>
    </w:rPr>
  </w:style>
  <w:style w:type="character" w:customStyle="1" w:styleId="150">
    <w:name w:val="אזכור לא מזוהה15"/>
    <w:basedOn w:val="DefaultParagraphFont"/>
    <w:uiPriority w:val="99"/>
    <w:semiHidden/>
    <w:unhideWhenUsed/>
    <w:rsid w:val="00614584"/>
    <w:rPr>
      <w:color w:val="605E5C"/>
      <w:shd w:val="clear" w:color="auto" w:fill="E1DFDD"/>
    </w:rPr>
  </w:style>
  <w:style w:type="character" w:customStyle="1" w:styleId="160">
    <w:name w:val="אזכור לא מזוהה16"/>
    <w:basedOn w:val="DefaultParagraphFont"/>
    <w:uiPriority w:val="99"/>
    <w:semiHidden/>
    <w:unhideWhenUsed/>
    <w:rsid w:val="00614584"/>
    <w:rPr>
      <w:color w:val="605E5C"/>
      <w:shd w:val="clear" w:color="auto" w:fill="E1DFDD"/>
    </w:rPr>
  </w:style>
  <w:style w:type="character" w:customStyle="1" w:styleId="171">
    <w:name w:val="אזכור לא מזוהה17"/>
    <w:basedOn w:val="DefaultParagraphFont"/>
    <w:uiPriority w:val="99"/>
    <w:semiHidden/>
    <w:unhideWhenUsed/>
    <w:rsid w:val="00614584"/>
    <w:rPr>
      <w:color w:val="605E5C"/>
      <w:shd w:val="clear" w:color="auto" w:fill="E1DFDD"/>
    </w:rPr>
  </w:style>
  <w:style w:type="character" w:customStyle="1" w:styleId="180">
    <w:name w:val="אזכור לא מזוהה18"/>
    <w:basedOn w:val="DefaultParagraphFont"/>
    <w:uiPriority w:val="99"/>
    <w:semiHidden/>
    <w:unhideWhenUsed/>
    <w:rsid w:val="00614584"/>
    <w:rPr>
      <w:color w:val="605E5C"/>
      <w:shd w:val="clear" w:color="auto" w:fill="E1DFDD"/>
    </w:rPr>
  </w:style>
  <w:style w:type="character" w:customStyle="1" w:styleId="190">
    <w:name w:val="אזכור לא מזוהה19"/>
    <w:basedOn w:val="DefaultParagraphFont"/>
    <w:uiPriority w:val="99"/>
    <w:semiHidden/>
    <w:unhideWhenUsed/>
    <w:rsid w:val="00614584"/>
    <w:rPr>
      <w:color w:val="605E5C"/>
      <w:shd w:val="clear" w:color="auto" w:fill="E1DFDD"/>
    </w:rPr>
  </w:style>
  <w:style w:type="character" w:customStyle="1" w:styleId="200">
    <w:name w:val="אזכור לא מזוהה20"/>
    <w:basedOn w:val="DefaultParagraphFont"/>
    <w:uiPriority w:val="99"/>
    <w:semiHidden/>
    <w:unhideWhenUsed/>
    <w:rsid w:val="00614584"/>
    <w:rPr>
      <w:color w:val="605E5C"/>
      <w:shd w:val="clear" w:color="auto" w:fill="E1DFDD"/>
    </w:rPr>
  </w:style>
  <w:style w:type="character" w:customStyle="1" w:styleId="2000">
    <w:name w:val="אזכור לא מזוהה20_0"/>
    <w:basedOn w:val="DefaultParagraphFont"/>
    <w:uiPriority w:val="99"/>
    <w:semiHidden/>
    <w:unhideWhenUsed/>
    <w:rsid w:val="00614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emf" /><Relationship Id="rId28" Type="http://schemas.openxmlformats.org/officeDocument/2006/relationships/header" Target="header5.xml" /><Relationship Id="rId29" Type="http://schemas.openxmlformats.org/officeDocument/2006/relationships/theme" Target="theme/theme1.xml" /><Relationship Id="rId3" Type="http://schemas.openxmlformats.org/officeDocument/2006/relationships/settings" Target="settings.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3.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B469C922-E9B7-4522-ADA6-ACC88CF81CAA}"/>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