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01E5BB8A" w14:textId="3E1664C1">
      <w:pPr>
        <w:rPr>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-15163800</wp:posOffset>
                </wp:positionH>
                <wp:positionV relativeFrom="paragraph">
                  <wp:posOffset>-5918835</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9D10F3">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7"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bookmarkStart w:id="0" w:name="_Hlk63775048"/>
      <w:bookmarkEnd w:id="0"/>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6558472A" w14:textId="63433065">
      <w:pPr>
        <w:rPr>
          <w:rtl/>
        </w:rPr>
      </w:pPr>
    </w:p>
    <w:p w:rsidR="008B2E28" w:rsidP="008D2388" w14:paraId="06AF12A5" w14:textId="67640F5D">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056AFC24" w14:textId="4235E75E">
      <w:pPr>
        <w:spacing w:line="240" w:lineRule="atLeast"/>
        <w:jc w:val="center"/>
        <w:rPr>
          <w:rFonts w:ascii="Tahoma" w:hAnsi="Tahoma" w:cs="Tahoma"/>
          <w:sz w:val="22"/>
          <w:szCs w:val="22"/>
          <w:rtl/>
        </w:rPr>
      </w:pPr>
    </w:p>
    <w:p w:rsidR="008B2E28" w:rsidP="008D2388" w14:paraId="7457AD64" w14:textId="24EFC480">
      <w:pPr>
        <w:spacing w:line="240" w:lineRule="atLeast"/>
        <w:jc w:val="center"/>
        <w:rPr>
          <w:rFonts w:ascii="Tahoma" w:hAnsi="Tahoma" w:cs="Tahoma"/>
          <w:sz w:val="22"/>
          <w:szCs w:val="22"/>
          <w:rtl/>
        </w:rPr>
      </w:pPr>
    </w:p>
    <w:p w:rsidR="003C32FE" w:rsidRPr="00170230" w:rsidP="003C32FE" w14:paraId="62A3DDFF" w14:textId="0ED40E00">
      <w:pPr>
        <w:spacing w:line="240" w:lineRule="atLeast"/>
        <w:jc w:val="center"/>
        <w:rPr>
          <w:rFonts w:ascii="Tahoma" w:hAnsi="Tahoma" w:cs="Tahoma"/>
          <w:szCs w:val="18"/>
          <w:rtl/>
        </w:rPr>
      </w:pPr>
    </w:p>
    <w:p w:rsidR="003C32FE" w:rsidP="003C32FE" w14:paraId="43886577" w14:textId="177C532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3065780</wp:posOffset>
                </wp:positionH>
                <wp:positionV relativeFrom="paragraph">
                  <wp:posOffset>260985</wp:posOffset>
                </wp:positionV>
                <wp:extent cx="0" cy="5684520"/>
                <wp:effectExtent l="25400" t="0" r="25400" b="3048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56845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4pt,20.55pt" to="241.4pt,468.15pt" strokecolor="white" strokeweight="4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106680</wp:posOffset>
                </wp:positionH>
                <wp:positionV relativeFrom="paragraph">
                  <wp:posOffset>344805</wp:posOffset>
                </wp:positionV>
                <wp:extent cx="4371340" cy="5402580"/>
                <wp:effectExtent l="0" t="0" r="0"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71340" cy="540258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7CA3B2A3">
                            <w:pPr>
                              <w:pStyle w:val="a36"/>
                              <w:bidi/>
                              <w:rPr>
                                <w:rtl/>
                              </w:rPr>
                            </w:pPr>
                            <w:r w:rsidRPr="0052031E">
                              <w:rPr>
                                <w:rtl/>
                              </w:rPr>
                              <w:t>מבקר המדינה</w:t>
                            </w:r>
                            <w:r>
                              <w:rPr>
                                <w:rFonts w:hint="cs"/>
                                <w:rtl/>
                              </w:rPr>
                              <w:t xml:space="preserve"> | מקבץ דוחות מיוחדים </w:t>
                            </w:r>
                            <w:r w:rsidRPr="0052031E">
                              <w:rPr>
                                <w:rtl/>
                              </w:rPr>
                              <w:t>|</w:t>
                            </w:r>
                            <w:r>
                              <w:rPr>
                                <w:rFonts w:hint="cs"/>
                                <w:rtl/>
                              </w:rPr>
                              <w:t xml:space="preserve"> </w:t>
                            </w:r>
                            <w:r w:rsidR="00B64EBB">
                              <w:br/>
                            </w:r>
                            <w:r>
                              <w:rPr>
                                <w:rFonts w:hint="cs"/>
                                <w:rtl/>
                              </w:rPr>
                              <w:t xml:space="preserve">אדר </w:t>
                            </w:r>
                            <w:r>
                              <w:rPr>
                                <w:rFonts w:hint="cs"/>
                                <w:rtl/>
                              </w:rPr>
                              <w:t>התשפ״ג</w:t>
                            </w:r>
                            <w:r>
                              <w:rPr>
                                <w:rFonts w:hint="cs"/>
                                <w:rtl/>
                              </w:rPr>
                              <w:t xml:space="preserve"> </w:t>
                            </w:r>
                            <w:r w:rsidRPr="0052031E">
                              <w:rPr>
                                <w:rtl/>
                              </w:rPr>
                              <w:t>|</w:t>
                            </w:r>
                            <w:r>
                              <w:rPr>
                                <w:rFonts w:hint="cs"/>
                                <w:rtl/>
                              </w:rPr>
                              <w:t xml:space="preserve"> מרץ </w:t>
                            </w:r>
                            <w:r w:rsidR="00C55DC9">
                              <w:rPr>
                                <w:rFonts w:hint="cs"/>
                                <w:rtl/>
                              </w:rPr>
                              <w:t>2023</w:t>
                            </w:r>
                            <w:r>
                              <w:rPr>
                                <w:rFonts w:hint="cs"/>
                                <w:rtl/>
                              </w:rPr>
                              <w:t xml:space="preserve"> </w:t>
                            </w:r>
                          </w:p>
                          <w:p w:rsidR="00F73EE0" w:rsidP="0052031E" w14:textId="77777777">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7777777">
                            <w:pPr>
                              <w:pStyle w:val="-2"/>
                              <w:rPr>
                                <w:rtl/>
                              </w:rPr>
                            </w:pPr>
                            <w:r>
                              <w:rPr>
                                <w:rFonts w:hint="cs"/>
                                <w:rtl/>
                              </w:rPr>
                              <w:t>משרד מבקר המדינה</w:t>
                            </w:r>
                          </w:p>
                          <w:p w:rsidR="00F73EE0" w:rsidRPr="000F5023" w:rsidP="0072357A" w14:textId="01A7DA4E">
                            <w:pPr>
                              <w:pStyle w:val="a35"/>
                              <w:bidi/>
                              <w:spacing w:before="120"/>
                              <w:rPr>
                                <w:rtl/>
                              </w:rPr>
                            </w:pPr>
                            <w:r w:rsidRPr="00AB2624">
                              <w:rPr>
                                <w:rtl/>
                              </w:rPr>
                              <w:t xml:space="preserve">דוח ביניים: אשפוז ילדים בבתי חולים </w:t>
                            </w:r>
                            <w:r>
                              <w:rPr>
                                <w:rFonts w:hint="cs"/>
                                <w:rtl/>
                              </w:rPr>
                              <w:t>-</w:t>
                            </w:r>
                            <w:r w:rsidRPr="00AB2624">
                              <w:rPr>
                                <w:rtl/>
                              </w:rPr>
                              <w:t xml:space="preserve"> ביקור מבקר המדינה במרכז הרפואי תל אביב ע"ש </w:t>
                            </w:r>
                            <w:r w:rsidRPr="00AB2624">
                              <w:rPr>
                                <w:rtl/>
                              </w:rPr>
                              <w:t>סוראסקי</w:t>
                            </w:r>
                            <w:r w:rsidRPr="00AB2624">
                              <w:rPr>
                                <w:rtl/>
                              </w:rPr>
                              <w:t xml:space="preserve"> (איכילוב) ובמרכז הרפואי ברזילי באשקלון</w:t>
                            </w:r>
                          </w:p>
                          <w:p w:rsidR="00C30482" w:rsidRPr="000F5023" w:rsidP="000F5023"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44.2pt;height:425.4pt;margin-top:27.15pt;margin-left:8.4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05EDCBE" w14:textId="77777777">
                      <w:pPr>
                        <w:ind w:left="2268"/>
                        <w:rPr>
                          <w:rFonts w:ascii="Tahoma" w:hAnsi="Tahoma" w:cs="Tahoma"/>
                          <w:sz w:val="18"/>
                          <w:szCs w:val="18"/>
                          <w:rtl/>
                        </w:rPr>
                      </w:pPr>
                    </w:p>
                    <w:p w:rsidR="00F73EE0" w:rsidP="0052031E" w14:paraId="22471E92" w14:textId="77777777">
                      <w:pPr>
                        <w:ind w:left="2268"/>
                        <w:rPr>
                          <w:rFonts w:ascii="Tahoma" w:hAnsi="Tahoma" w:cs="Tahoma"/>
                          <w:sz w:val="18"/>
                          <w:szCs w:val="18"/>
                          <w:rtl/>
                        </w:rPr>
                      </w:pPr>
                    </w:p>
                    <w:p w:rsidR="00136A3E" w:rsidRPr="0052031E" w:rsidP="000F5023" w14:paraId="1D6C8DB3" w14:textId="7CA3B2A3">
                      <w:pPr>
                        <w:pStyle w:val="a36"/>
                        <w:bidi/>
                        <w:rPr>
                          <w:rtl/>
                        </w:rPr>
                      </w:pPr>
                      <w:r w:rsidRPr="0052031E">
                        <w:rPr>
                          <w:rtl/>
                        </w:rPr>
                        <w:t>מבקר המדינה</w:t>
                      </w:r>
                      <w:r>
                        <w:rPr>
                          <w:rFonts w:hint="cs"/>
                          <w:rtl/>
                        </w:rPr>
                        <w:t xml:space="preserve"> | מקבץ דוחות מיוחדים </w:t>
                      </w:r>
                      <w:r w:rsidRPr="0052031E">
                        <w:rPr>
                          <w:rtl/>
                        </w:rPr>
                        <w:t>|</w:t>
                      </w:r>
                      <w:r>
                        <w:rPr>
                          <w:rFonts w:hint="cs"/>
                          <w:rtl/>
                        </w:rPr>
                        <w:t xml:space="preserve"> </w:t>
                      </w:r>
                      <w:r w:rsidR="00B64EBB">
                        <w:br/>
                      </w:r>
                      <w:r>
                        <w:rPr>
                          <w:rFonts w:hint="cs"/>
                          <w:rtl/>
                        </w:rPr>
                        <w:t xml:space="preserve">אדר </w:t>
                      </w:r>
                      <w:r>
                        <w:rPr>
                          <w:rFonts w:hint="cs"/>
                          <w:rtl/>
                        </w:rPr>
                        <w:t>התשפ״ג</w:t>
                      </w:r>
                      <w:r>
                        <w:rPr>
                          <w:rFonts w:hint="cs"/>
                          <w:rtl/>
                        </w:rPr>
                        <w:t xml:space="preserve"> </w:t>
                      </w:r>
                      <w:r w:rsidRPr="0052031E">
                        <w:rPr>
                          <w:rtl/>
                        </w:rPr>
                        <w:t>|</w:t>
                      </w:r>
                      <w:r>
                        <w:rPr>
                          <w:rFonts w:hint="cs"/>
                          <w:rtl/>
                        </w:rPr>
                        <w:t xml:space="preserve"> מרץ </w:t>
                      </w:r>
                      <w:r w:rsidR="00C55DC9">
                        <w:rPr>
                          <w:rFonts w:hint="cs"/>
                          <w:rtl/>
                        </w:rPr>
                        <w:t>2023</w:t>
                      </w:r>
                      <w:r>
                        <w:rPr>
                          <w:rFonts w:hint="cs"/>
                          <w:rtl/>
                        </w:rPr>
                        <w:t xml:space="preserve"> </w:t>
                      </w:r>
                    </w:p>
                    <w:p w:rsidR="00F73EE0" w:rsidP="0052031E" w14:paraId="6884CA84" w14:textId="77777777">
                      <w:pPr>
                        <w:ind w:left="2268"/>
                        <w:rPr>
                          <w:rtl/>
                        </w:rPr>
                      </w:pPr>
                    </w:p>
                    <w:p w:rsidR="00E56721" w:rsidP="0052031E" w14:paraId="495A1686" w14:textId="77777777">
                      <w:pPr>
                        <w:ind w:left="2268"/>
                        <w:rPr>
                          <w:rtl/>
                        </w:rPr>
                      </w:pPr>
                    </w:p>
                    <w:p w:rsidR="00F73EE0" w:rsidP="0052031E" w14:paraId="201EF417" w14:textId="77777777">
                      <w:pPr>
                        <w:ind w:left="2268"/>
                        <w:rPr>
                          <w:rtl/>
                        </w:rPr>
                      </w:pPr>
                    </w:p>
                    <w:p w:rsidR="005D0F8C" w:rsidRPr="000A3ED4" w:rsidP="000F5023" w14:paraId="5E86CEED" w14:textId="77777777">
                      <w:pPr>
                        <w:pStyle w:val="-2"/>
                        <w:rPr>
                          <w:rtl/>
                        </w:rPr>
                      </w:pPr>
                      <w:r>
                        <w:rPr>
                          <w:rFonts w:hint="cs"/>
                          <w:rtl/>
                        </w:rPr>
                        <w:t>משרד מבקר המדינה</w:t>
                      </w:r>
                    </w:p>
                    <w:p w:rsidR="00F73EE0" w:rsidRPr="000F5023" w:rsidP="0072357A" w14:paraId="74BD3941" w14:textId="01A7DA4E">
                      <w:pPr>
                        <w:pStyle w:val="a35"/>
                        <w:bidi/>
                        <w:spacing w:before="120"/>
                        <w:rPr>
                          <w:rtl/>
                        </w:rPr>
                      </w:pPr>
                      <w:r w:rsidRPr="00AB2624">
                        <w:rPr>
                          <w:rtl/>
                        </w:rPr>
                        <w:t xml:space="preserve">דוח ביניים: אשפוז ילדים בבתי חולים </w:t>
                      </w:r>
                      <w:r>
                        <w:rPr>
                          <w:rFonts w:hint="cs"/>
                          <w:rtl/>
                        </w:rPr>
                        <w:t>-</w:t>
                      </w:r>
                      <w:r w:rsidRPr="00AB2624">
                        <w:rPr>
                          <w:rtl/>
                        </w:rPr>
                        <w:t xml:space="preserve"> ביקור מבקר המדינה במרכז הרפואי תל אביב ע"ש </w:t>
                      </w:r>
                      <w:r w:rsidRPr="00AB2624">
                        <w:rPr>
                          <w:rtl/>
                        </w:rPr>
                        <w:t>סוראסקי</w:t>
                      </w:r>
                      <w:r w:rsidRPr="00AB2624">
                        <w:rPr>
                          <w:rtl/>
                        </w:rPr>
                        <w:t xml:space="preserve"> (איכילוב) ובמרכז הרפואי ברזילי באשקלון</w:t>
                      </w:r>
                    </w:p>
                    <w:p w:rsidR="00C30482" w:rsidRPr="000F5023" w:rsidP="000F5023" w14:paraId="1A4A66AE" w14:textId="77777777">
                      <w:pPr>
                        <w:pStyle w:val="a35"/>
                        <w:bidi/>
                        <w:rPr>
                          <w:rtl/>
                        </w:rPr>
                      </w:pP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167639</wp:posOffset>
                </wp:positionH>
                <wp:positionV relativeFrom="paragraph">
                  <wp:posOffset>2117725</wp:posOffset>
                </wp:positionV>
                <wp:extent cx="2775585" cy="0"/>
                <wp:effectExtent l="12700" t="12700" r="571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558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3.2pt,166.75pt" to="231.75pt,166.7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035688" w:rsidP="008D2388" w14:paraId="2E30FDE0"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28883E1D"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-1624330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127.9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0DC399CF" w14:textId="77777777">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BB0517" w14:paraId="23F04150" w14:textId="64A43C9A">
      <w:pPr>
        <w:pStyle w:val="7329"/>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-655320</wp:posOffset>
                </wp:positionH>
                <wp:positionV relativeFrom="paragraph">
                  <wp:posOffset>227330</wp:posOffset>
                </wp:positionV>
                <wp:extent cx="194310" cy="6522720"/>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652272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513.6pt;margin-top:17.9pt;margin-left:-51.6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705F68">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1300480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705F68" w:rsidR="00705F68">
        <w:rPr>
          <w:noProof/>
          <w:rtl/>
        </w:rPr>
        <w:t xml:space="preserve">דוח ביניים: אשפוז ילדים בבתי חולים - ביקור מבקר המדינה במרכז הרפואי תל אביב </w:t>
      </w:r>
      <w:r>
        <w:rPr>
          <w:noProof/>
          <w:rtl/>
        </w:rPr>
        <w:br/>
      </w:r>
      <w:r w:rsidRPr="00705F68" w:rsidR="00705F68">
        <w:rPr>
          <w:noProof/>
          <w:rtl/>
        </w:rPr>
        <w:t xml:space="preserve">ע"ש סוראסקי (איכילוב) ובמרכז הרפואי ברזילי באשקלון </w:t>
      </w:r>
    </w:p>
    <w:p w:rsidR="003D48EC" w:rsidRPr="006239C9" w:rsidP="003D48EC" w14:paraId="53066CDC" w14:textId="5D1D1B7D">
      <w:pPr>
        <w:pStyle w:val="7392"/>
        <w:spacing w:before="360"/>
        <w:rPr>
          <w:rtl/>
        </w:rPr>
      </w:pPr>
      <w:r w:rsidRPr="006642F8">
        <w:rPr>
          <w:rtl/>
        </w:rPr>
        <w:t xml:space="preserve">ב-13.12.22 (יום הביקור) ביקרו מבקר המדינה, </w:t>
      </w:r>
      <w:r w:rsidRPr="006642F8">
        <w:rPr>
          <w:rFonts w:hint="eastAsia"/>
          <w:rtl/>
        </w:rPr>
        <w:t>מנכ</w:t>
      </w:r>
      <w:r w:rsidRPr="006642F8">
        <w:rPr>
          <w:rtl/>
        </w:rPr>
        <w:t xml:space="preserve">"ל </w:t>
      </w:r>
      <w:r w:rsidRPr="006642F8">
        <w:rPr>
          <w:rFonts w:hint="eastAsia"/>
          <w:rtl/>
        </w:rPr>
        <w:t>משרד</w:t>
      </w:r>
      <w:r w:rsidRPr="006642F8">
        <w:rPr>
          <w:rtl/>
        </w:rPr>
        <w:t xml:space="preserve"> </w:t>
      </w:r>
      <w:r w:rsidRPr="006642F8">
        <w:rPr>
          <w:rFonts w:hint="eastAsia"/>
          <w:rtl/>
        </w:rPr>
        <w:t>מבקר</w:t>
      </w:r>
      <w:r w:rsidRPr="006642F8">
        <w:rPr>
          <w:rtl/>
        </w:rPr>
        <w:t xml:space="preserve"> </w:t>
      </w:r>
      <w:r w:rsidRPr="006642F8">
        <w:rPr>
          <w:rFonts w:hint="eastAsia"/>
          <w:rtl/>
        </w:rPr>
        <w:t>המדינה</w:t>
      </w:r>
      <w:r w:rsidRPr="006642F8">
        <w:rPr>
          <w:rtl/>
        </w:rPr>
        <w:t xml:space="preserve"> ו</w:t>
      </w:r>
      <w:r w:rsidRPr="006642F8">
        <w:rPr>
          <w:rFonts w:hint="eastAsia"/>
          <w:rtl/>
        </w:rPr>
        <w:t>שני</w:t>
      </w:r>
      <w:r w:rsidRPr="006642F8">
        <w:rPr>
          <w:rtl/>
        </w:rPr>
        <w:t xml:space="preserve"> צוות</w:t>
      </w:r>
      <w:r w:rsidRPr="006642F8">
        <w:rPr>
          <w:rFonts w:hint="eastAsia"/>
          <w:rtl/>
        </w:rPr>
        <w:t>י</w:t>
      </w:r>
      <w:r w:rsidRPr="006642F8">
        <w:rPr>
          <w:rtl/>
        </w:rPr>
        <w:t xml:space="preserve"> </w:t>
      </w:r>
      <w:r w:rsidRPr="006642F8">
        <w:rPr>
          <w:rFonts w:hint="eastAsia"/>
          <w:rtl/>
        </w:rPr>
        <w:t>ביקורת</w:t>
      </w:r>
      <w:r w:rsidRPr="006642F8">
        <w:rPr>
          <w:rtl/>
        </w:rPr>
        <w:t xml:space="preserve"> ב</w:t>
      </w:r>
      <w:r w:rsidRPr="006642F8">
        <w:rPr>
          <w:rFonts w:hint="eastAsia"/>
          <w:rtl/>
        </w:rPr>
        <w:t>בית</w:t>
      </w:r>
      <w:r w:rsidRPr="006642F8">
        <w:rPr>
          <w:rtl/>
        </w:rPr>
        <w:t xml:space="preserve"> החולים דנה דואק לילדים במרכז הרפואי ת"א ע"ש </w:t>
      </w:r>
      <w:r w:rsidRPr="006642F8">
        <w:rPr>
          <w:rtl/>
        </w:rPr>
        <w:t>סוראסקי</w:t>
      </w:r>
      <w:r w:rsidRPr="006642F8">
        <w:rPr>
          <w:rtl/>
        </w:rPr>
        <w:t xml:space="preserve"> (איכילוב-דנה או דנה) ובמרכז הרפואי ברזילי </w:t>
      </w:r>
      <w:r w:rsidRPr="006642F8">
        <w:rPr>
          <w:rFonts w:hint="eastAsia"/>
          <w:rtl/>
        </w:rPr>
        <w:t>באשקלון</w:t>
      </w:r>
      <w:r w:rsidRPr="006642F8">
        <w:rPr>
          <w:rtl/>
        </w:rPr>
        <w:t xml:space="preserve"> (</w:t>
      </w:r>
      <w:r w:rsidRPr="006642F8">
        <w:rPr>
          <w:rFonts w:hint="eastAsia"/>
          <w:rtl/>
        </w:rPr>
        <w:t>ברזילי</w:t>
      </w:r>
      <w:r w:rsidRPr="006642F8">
        <w:rPr>
          <w:rtl/>
        </w:rPr>
        <w:t>)</w:t>
      </w:r>
      <w:r>
        <w:rPr>
          <w:vertAlign w:val="superscript"/>
          <w:rtl/>
        </w:rPr>
        <w:footnoteReference w:id="2"/>
      </w:r>
      <w:r w:rsidRPr="006642F8">
        <w:rPr>
          <w:rtl/>
        </w:rPr>
        <w:t>. הביקור</w:t>
      </w:r>
      <w:r w:rsidRPr="006642F8">
        <w:rPr>
          <w:rFonts w:hint="eastAsia"/>
          <w:rtl/>
        </w:rPr>
        <w:t>ים</w:t>
      </w:r>
      <w:r w:rsidRPr="006642F8">
        <w:rPr>
          <w:rtl/>
        </w:rPr>
        <w:t xml:space="preserve"> </w:t>
      </w:r>
      <w:r w:rsidRPr="006642F8">
        <w:rPr>
          <w:rFonts w:hint="eastAsia"/>
          <w:rtl/>
        </w:rPr>
        <w:t>נערכו</w:t>
      </w:r>
      <w:r w:rsidRPr="006642F8">
        <w:rPr>
          <w:rtl/>
        </w:rPr>
        <w:t xml:space="preserve"> </w:t>
      </w:r>
      <w:r w:rsidRPr="006642F8">
        <w:rPr>
          <w:rFonts w:hint="eastAsia"/>
          <w:rtl/>
        </w:rPr>
        <w:t>בשני</w:t>
      </w:r>
      <w:r w:rsidRPr="006642F8">
        <w:rPr>
          <w:rtl/>
        </w:rPr>
        <w:t xml:space="preserve"> </w:t>
      </w:r>
      <w:r w:rsidRPr="006642F8">
        <w:rPr>
          <w:rFonts w:hint="eastAsia"/>
          <w:rtl/>
        </w:rPr>
        <w:t>בתי</w:t>
      </w:r>
      <w:r w:rsidRPr="006642F8">
        <w:rPr>
          <w:rtl/>
        </w:rPr>
        <w:t xml:space="preserve"> </w:t>
      </w:r>
      <w:r w:rsidRPr="006642F8">
        <w:rPr>
          <w:rFonts w:hint="eastAsia"/>
          <w:rtl/>
        </w:rPr>
        <w:t>החולים</w:t>
      </w:r>
      <w:r w:rsidRPr="006642F8">
        <w:rPr>
          <w:rtl/>
        </w:rPr>
        <w:t xml:space="preserve"> </w:t>
      </w:r>
      <w:r w:rsidRPr="006642F8">
        <w:rPr>
          <w:rFonts w:hint="cs"/>
          <w:rtl/>
        </w:rPr>
        <w:t>(בתיה"ח)</w:t>
      </w:r>
      <w:r w:rsidRPr="006642F8">
        <w:rPr>
          <w:rtl/>
        </w:rPr>
        <w:t xml:space="preserve"> </w:t>
      </w:r>
      <w:r w:rsidRPr="006642F8">
        <w:rPr>
          <w:rFonts w:hint="eastAsia"/>
          <w:rtl/>
        </w:rPr>
        <w:t>במקביל</w:t>
      </w:r>
      <w:r w:rsidRPr="006642F8">
        <w:rPr>
          <w:rtl/>
        </w:rPr>
        <w:t xml:space="preserve"> </w:t>
      </w:r>
      <w:r w:rsidRPr="006642F8">
        <w:rPr>
          <w:rFonts w:hint="eastAsia"/>
          <w:rtl/>
        </w:rPr>
        <w:t>ו</w:t>
      </w:r>
      <w:r w:rsidRPr="006642F8">
        <w:rPr>
          <w:rtl/>
        </w:rPr>
        <w:t>התקיי</w:t>
      </w:r>
      <w:r w:rsidRPr="006642F8">
        <w:rPr>
          <w:rFonts w:hint="eastAsia"/>
          <w:rtl/>
        </w:rPr>
        <w:t>מו</w:t>
      </w:r>
      <w:r w:rsidRPr="006642F8">
        <w:rPr>
          <w:rtl/>
        </w:rPr>
        <w:t xml:space="preserve"> במסגרת </w:t>
      </w:r>
      <w:r w:rsidRPr="006642F8">
        <w:rPr>
          <w:rFonts w:hint="eastAsia"/>
          <w:rtl/>
        </w:rPr>
        <w:t>ה</w:t>
      </w:r>
      <w:r w:rsidRPr="006642F8">
        <w:rPr>
          <w:rtl/>
        </w:rPr>
        <w:t xml:space="preserve">ביקורת </w:t>
      </w:r>
      <w:r w:rsidRPr="006642F8">
        <w:rPr>
          <w:rFonts w:hint="eastAsia"/>
          <w:rtl/>
        </w:rPr>
        <w:t>שע</w:t>
      </w:r>
      <w:r w:rsidRPr="006642F8">
        <w:rPr>
          <w:rFonts w:hint="cs"/>
          <w:rtl/>
        </w:rPr>
        <w:t>שה</w:t>
      </w:r>
      <w:r w:rsidRPr="006642F8">
        <w:rPr>
          <w:rtl/>
        </w:rPr>
        <w:t xml:space="preserve"> באותה העת משרד מבקר המדינה ב</w:t>
      </w:r>
      <w:r w:rsidRPr="006642F8">
        <w:rPr>
          <w:rFonts w:hint="eastAsia"/>
          <w:rtl/>
        </w:rPr>
        <w:t>משרד</w:t>
      </w:r>
      <w:r w:rsidRPr="006642F8">
        <w:rPr>
          <w:rtl/>
        </w:rPr>
        <w:t xml:space="preserve"> </w:t>
      </w:r>
      <w:r w:rsidRPr="006642F8">
        <w:rPr>
          <w:rFonts w:hint="eastAsia"/>
          <w:rtl/>
        </w:rPr>
        <w:t>הבריאות</w:t>
      </w:r>
      <w:r w:rsidRPr="006642F8">
        <w:rPr>
          <w:rtl/>
        </w:rPr>
        <w:t xml:space="preserve"> </w:t>
      </w:r>
      <w:r w:rsidRPr="006642F8">
        <w:rPr>
          <w:rFonts w:hint="eastAsia"/>
          <w:rtl/>
        </w:rPr>
        <w:t>ובבתי</w:t>
      </w:r>
      <w:r w:rsidRPr="006642F8">
        <w:rPr>
          <w:rtl/>
        </w:rPr>
        <w:t xml:space="preserve"> </w:t>
      </w:r>
      <w:r w:rsidRPr="006642F8">
        <w:rPr>
          <w:rFonts w:hint="eastAsia"/>
          <w:rtl/>
        </w:rPr>
        <w:t>החולים</w:t>
      </w:r>
      <w:r w:rsidRPr="006642F8">
        <w:rPr>
          <w:rtl/>
        </w:rPr>
        <w:t xml:space="preserve"> </w:t>
      </w:r>
      <w:r w:rsidRPr="006642F8">
        <w:rPr>
          <w:rFonts w:hint="eastAsia"/>
          <w:rtl/>
        </w:rPr>
        <w:t>הכלליים</w:t>
      </w:r>
      <w:r w:rsidRPr="006642F8">
        <w:rPr>
          <w:rtl/>
        </w:rPr>
        <w:t xml:space="preserve"> בנושא </w:t>
      </w:r>
      <w:r w:rsidRPr="006642F8">
        <w:rPr>
          <w:rFonts w:hint="eastAsia"/>
          <w:rtl/>
        </w:rPr>
        <w:t>אשפוז</w:t>
      </w:r>
      <w:r w:rsidRPr="006642F8">
        <w:rPr>
          <w:rtl/>
        </w:rPr>
        <w:t xml:space="preserve"> </w:t>
      </w:r>
      <w:r w:rsidRPr="006642F8">
        <w:rPr>
          <w:rFonts w:hint="eastAsia"/>
          <w:rtl/>
        </w:rPr>
        <w:t>ילדים</w:t>
      </w:r>
      <w:r w:rsidRPr="006642F8">
        <w:rPr>
          <w:rtl/>
        </w:rPr>
        <w:t xml:space="preserve"> </w:t>
      </w:r>
      <w:r w:rsidRPr="006642F8">
        <w:rPr>
          <w:rFonts w:hint="eastAsia"/>
          <w:rtl/>
        </w:rPr>
        <w:t>בבתי</w:t>
      </w:r>
      <w:r w:rsidRPr="006642F8">
        <w:rPr>
          <w:rtl/>
        </w:rPr>
        <w:t xml:space="preserve"> </w:t>
      </w:r>
      <w:r w:rsidRPr="006642F8">
        <w:rPr>
          <w:rFonts w:hint="eastAsia"/>
          <w:rtl/>
        </w:rPr>
        <w:t>חולים</w:t>
      </w:r>
      <w:r w:rsidRPr="006239C9">
        <w:t>.</w:t>
      </w:r>
    </w:p>
    <w:p w:rsidR="003D48EC" w:rsidRPr="006239C9" w:rsidP="003D48EC" w14:paraId="388B02BF" w14:textId="20F58CF6">
      <w:pPr>
        <w:pStyle w:val="7392"/>
        <w:rPr>
          <w:rtl/>
        </w:rPr>
      </w:pPr>
      <w:r w:rsidRPr="006642F8">
        <w:rPr>
          <w:rtl/>
        </w:rPr>
        <w:t>הביקור</w:t>
      </w:r>
      <w:r w:rsidRPr="006642F8">
        <w:rPr>
          <w:rFonts w:hint="eastAsia"/>
          <w:rtl/>
        </w:rPr>
        <w:t>ים</w:t>
      </w:r>
      <w:r w:rsidRPr="006642F8">
        <w:rPr>
          <w:rtl/>
        </w:rPr>
        <w:t xml:space="preserve"> נער</w:t>
      </w:r>
      <w:r w:rsidRPr="006642F8">
        <w:rPr>
          <w:rFonts w:hint="eastAsia"/>
          <w:rtl/>
        </w:rPr>
        <w:t>כו</w:t>
      </w:r>
      <w:r w:rsidRPr="006642F8">
        <w:rPr>
          <w:rtl/>
        </w:rPr>
        <w:t xml:space="preserve"> במתכונת של "ביקור </w:t>
      </w:r>
      <w:r w:rsidRPr="006642F8">
        <w:rPr>
          <w:rFonts w:hint="eastAsia"/>
          <w:rtl/>
        </w:rPr>
        <w:t>בהתראה</w:t>
      </w:r>
      <w:r w:rsidRPr="006642F8">
        <w:rPr>
          <w:rtl/>
        </w:rPr>
        <w:t xml:space="preserve"> </w:t>
      </w:r>
      <w:r w:rsidRPr="006642F8">
        <w:rPr>
          <w:rFonts w:hint="eastAsia"/>
          <w:rtl/>
        </w:rPr>
        <w:t>קצרה</w:t>
      </w:r>
      <w:r w:rsidRPr="006642F8">
        <w:rPr>
          <w:rtl/>
        </w:rPr>
        <w:t xml:space="preserve">", וההודעה </w:t>
      </w:r>
      <w:r w:rsidRPr="006642F8">
        <w:rPr>
          <w:rFonts w:hint="cs"/>
          <w:rtl/>
        </w:rPr>
        <w:t xml:space="preserve">על דבר קיומם </w:t>
      </w:r>
      <w:r w:rsidRPr="006642F8">
        <w:rPr>
          <w:rtl/>
        </w:rPr>
        <w:t>נמסרה ל</w:t>
      </w:r>
      <w:r w:rsidRPr="006642F8">
        <w:rPr>
          <w:rFonts w:hint="eastAsia"/>
          <w:rtl/>
        </w:rPr>
        <w:t>הנהלת</w:t>
      </w:r>
      <w:r w:rsidRPr="006642F8">
        <w:rPr>
          <w:rtl/>
        </w:rPr>
        <w:t xml:space="preserve"> המרכזים הרפואיים ימים מועטים לפני מועד הביקור. במסגרת הביקור</w:t>
      </w:r>
      <w:r w:rsidRPr="006642F8">
        <w:rPr>
          <w:rFonts w:hint="eastAsia"/>
          <w:rtl/>
        </w:rPr>
        <w:t>ים</w:t>
      </w:r>
      <w:r w:rsidRPr="006642F8">
        <w:rPr>
          <w:rtl/>
        </w:rPr>
        <w:t xml:space="preserve"> </w:t>
      </w:r>
      <w:r w:rsidRPr="006642F8">
        <w:rPr>
          <w:rFonts w:hint="eastAsia"/>
          <w:rtl/>
        </w:rPr>
        <w:t>סיירו</w:t>
      </w:r>
      <w:r w:rsidRPr="006642F8">
        <w:rPr>
          <w:rtl/>
        </w:rPr>
        <w:t xml:space="preserve"> הצוותים ב</w:t>
      </w:r>
      <w:r w:rsidRPr="006642F8">
        <w:rPr>
          <w:rFonts w:hint="eastAsia"/>
          <w:rtl/>
        </w:rPr>
        <w:t>מחלקות</w:t>
      </w:r>
      <w:r w:rsidRPr="006642F8">
        <w:rPr>
          <w:rtl/>
        </w:rPr>
        <w:t xml:space="preserve"> הילדים השונות ובחדרי האשפוז, בחללים המשותפים, ביחידות לטיפול נמרץ, במחלקה לרפואה דחופה (</w:t>
      </w:r>
      <w:r w:rsidRPr="006642F8">
        <w:rPr>
          <w:rtl/>
        </w:rPr>
        <w:t>מלר"ד</w:t>
      </w:r>
      <w:r w:rsidRPr="006642F8">
        <w:rPr>
          <w:rtl/>
        </w:rPr>
        <w:t xml:space="preserve">) ילדים, </w:t>
      </w:r>
      <w:r w:rsidRPr="006642F8">
        <w:rPr>
          <w:rFonts w:hint="eastAsia"/>
          <w:rtl/>
        </w:rPr>
        <w:t>במחלקה</w:t>
      </w:r>
      <w:r w:rsidRPr="006642F8">
        <w:rPr>
          <w:rtl/>
        </w:rPr>
        <w:t xml:space="preserve"> </w:t>
      </w:r>
      <w:r w:rsidRPr="006642F8">
        <w:rPr>
          <w:rFonts w:hint="eastAsia"/>
          <w:rtl/>
        </w:rPr>
        <w:t>ההמטואונקולוגית</w:t>
      </w:r>
      <w:r>
        <w:rPr>
          <w:vertAlign w:val="superscript"/>
          <w:rtl/>
        </w:rPr>
        <w:footnoteReference w:id="3"/>
      </w:r>
      <w:r w:rsidRPr="006642F8">
        <w:rPr>
          <w:rtl/>
        </w:rPr>
        <w:t xml:space="preserve"> וכן בחדרים המשמשים ללמידת הילדים. במהלך הביקורים נסקרו תנאי ה</w:t>
      </w:r>
      <w:r w:rsidRPr="006642F8">
        <w:rPr>
          <w:rFonts w:hint="eastAsia"/>
          <w:rtl/>
        </w:rPr>
        <w:t>אשפוז</w:t>
      </w:r>
      <w:r w:rsidRPr="006642F8">
        <w:rPr>
          <w:rtl/>
        </w:rPr>
        <w:t xml:space="preserve"> והתשתיות ב</w:t>
      </w:r>
      <w:r w:rsidRPr="006642F8">
        <w:rPr>
          <w:rFonts w:hint="eastAsia"/>
          <w:rtl/>
        </w:rPr>
        <w:t>מחלקות</w:t>
      </w:r>
      <w:r w:rsidRPr="006642F8">
        <w:rPr>
          <w:rFonts w:hint="cs"/>
          <w:rtl/>
        </w:rPr>
        <w:t>,</w:t>
      </w:r>
      <w:r w:rsidRPr="006642F8">
        <w:rPr>
          <w:rtl/>
        </w:rPr>
        <w:t xml:space="preserve"> </w:t>
      </w:r>
      <w:r w:rsidRPr="006642F8">
        <w:rPr>
          <w:rFonts w:hint="eastAsia"/>
          <w:rtl/>
        </w:rPr>
        <w:t>וכן</w:t>
      </w:r>
      <w:r w:rsidRPr="006642F8">
        <w:rPr>
          <w:rtl/>
        </w:rPr>
        <w:t xml:space="preserve"> </w:t>
      </w:r>
      <w:r w:rsidRPr="006642F8">
        <w:rPr>
          <w:rFonts w:hint="eastAsia"/>
          <w:rtl/>
        </w:rPr>
        <w:t>התקיימו</w:t>
      </w:r>
      <w:r w:rsidRPr="006642F8">
        <w:rPr>
          <w:rtl/>
        </w:rPr>
        <w:t xml:space="preserve"> </w:t>
      </w:r>
      <w:r w:rsidRPr="006642F8">
        <w:rPr>
          <w:rFonts w:hint="eastAsia"/>
          <w:rtl/>
        </w:rPr>
        <w:t>שיחות</w:t>
      </w:r>
      <w:r w:rsidRPr="006642F8">
        <w:rPr>
          <w:rtl/>
        </w:rPr>
        <w:t xml:space="preserve"> </w:t>
      </w:r>
      <w:r w:rsidRPr="006642F8">
        <w:rPr>
          <w:rFonts w:hint="eastAsia"/>
          <w:rtl/>
        </w:rPr>
        <w:t>עם</w:t>
      </w:r>
      <w:r w:rsidRPr="006642F8">
        <w:rPr>
          <w:rtl/>
        </w:rPr>
        <w:t xml:space="preserve"> </w:t>
      </w:r>
      <w:r w:rsidRPr="006642F8">
        <w:rPr>
          <w:rFonts w:hint="eastAsia"/>
          <w:rtl/>
        </w:rPr>
        <w:t>ההורים</w:t>
      </w:r>
      <w:r w:rsidRPr="006642F8">
        <w:rPr>
          <w:rtl/>
        </w:rPr>
        <w:t xml:space="preserve"> </w:t>
      </w:r>
      <w:r w:rsidRPr="006642F8">
        <w:rPr>
          <w:rFonts w:hint="eastAsia"/>
          <w:rtl/>
        </w:rPr>
        <w:t>וילדיהם</w:t>
      </w:r>
      <w:r w:rsidRPr="006642F8">
        <w:rPr>
          <w:rtl/>
        </w:rPr>
        <w:t xml:space="preserve"> </w:t>
      </w:r>
      <w:r w:rsidRPr="006642F8">
        <w:rPr>
          <w:rFonts w:hint="eastAsia"/>
          <w:rtl/>
        </w:rPr>
        <w:t>המאושפזים</w:t>
      </w:r>
      <w:r w:rsidRPr="006642F8">
        <w:rPr>
          <w:rtl/>
        </w:rPr>
        <w:t xml:space="preserve"> </w:t>
      </w:r>
      <w:r w:rsidRPr="006642F8">
        <w:rPr>
          <w:rFonts w:hint="eastAsia"/>
          <w:rtl/>
        </w:rPr>
        <w:t>כדי</w:t>
      </w:r>
      <w:r w:rsidRPr="006642F8">
        <w:rPr>
          <w:rtl/>
        </w:rPr>
        <w:t xml:space="preserve"> </w:t>
      </w:r>
      <w:r w:rsidRPr="006642F8">
        <w:rPr>
          <w:rFonts w:hint="eastAsia"/>
          <w:rtl/>
        </w:rPr>
        <w:t>לעמוד</w:t>
      </w:r>
      <w:r w:rsidRPr="006642F8">
        <w:rPr>
          <w:rtl/>
        </w:rPr>
        <w:t xml:space="preserve"> </w:t>
      </w:r>
      <w:r w:rsidRPr="006642F8">
        <w:rPr>
          <w:rFonts w:hint="eastAsia"/>
          <w:rtl/>
        </w:rPr>
        <w:t>על</w:t>
      </w:r>
      <w:r w:rsidRPr="006642F8">
        <w:rPr>
          <w:rtl/>
        </w:rPr>
        <w:t xml:space="preserve"> </w:t>
      </w:r>
      <w:r w:rsidRPr="006642F8">
        <w:rPr>
          <w:rFonts w:hint="eastAsia"/>
          <w:rtl/>
        </w:rPr>
        <w:t>מהלך</w:t>
      </w:r>
      <w:r w:rsidRPr="006642F8">
        <w:rPr>
          <w:rtl/>
        </w:rPr>
        <w:t xml:space="preserve"> </w:t>
      </w:r>
      <w:r w:rsidRPr="006642F8">
        <w:rPr>
          <w:rFonts w:hint="eastAsia"/>
          <w:rtl/>
        </w:rPr>
        <w:t>האשפוז</w:t>
      </w:r>
      <w:r w:rsidRPr="006642F8">
        <w:rPr>
          <w:rtl/>
        </w:rPr>
        <w:t xml:space="preserve"> </w:t>
      </w:r>
      <w:r w:rsidRPr="006642F8">
        <w:rPr>
          <w:rFonts w:hint="eastAsia"/>
          <w:rtl/>
        </w:rPr>
        <w:t>ותנאיו</w:t>
      </w:r>
      <w:r w:rsidRPr="006642F8">
        <w:rPr>
          <w:rtl/>
        </w:rPr>
        <w:t xml:space="preserve">, </w:t>
      </w:r>
      <w:r w:rsidRPr="006642F8">
        <w:rPr>
          <w:rFonts w:hint="eastAsia"/>
          <w:rtl/>
        </w:rPr>
        <w:t>כפי</w:t>
      </w:r>
      <w:r w:rsidRPr="006642F8">
        <w:rPr>
          <w:rtl/>
        </w:rPr>
        <w:t xml:space="preserve"> </w:t>
      </w:r>
      <w:r w:rsidRPr="006642F8">
        <w:rPr>
          <w:rFonts w:hint="eastAsia"/>
          <w:rtl/>
        </w:rPr>
        <w:t>שהם</w:t>
      </w:r>
      <w:r w:rsidRPr="006642F8">
        <w:rPr>
          <w:rtl/>
        </w:rPr>
        <w:t xml:space="preserve"> </w:t>
      </w:r>
      <w:r w:rsidRPr="006642F8">
        <w:rPr>
          <w:rFonts w:hint="eastAsia"/>
          <w:rtl/>
        </w:rPr>
        <w:t>חוו</w:t>
      </w:r>
      <w:r w:rsidRPr="006642F8">
        <w:rPr>
          <w:rtl/>
        </w:rPr>
        <w:t xml:space="preserve"> </w:t>
      </w:r>
      <w:r w:rsidRPr="006642F8">
        <w:rPr>
          <w:rFonts w:hint="eastAsia"/>
          <w:rtl/>
        </w:rPr>
        <w:t>אותם</w:t>
      </w:r>
      <w:r w:rsidRPr="006642F8">
        <w:rPr>
          <w:rtl/>
        </w:rPr>
        <w:t xml:space="preserve">. </w:t>
      </w:r>
      <w:r w:rsidRPr="006642F8">
        <w:rPr>
          <w:rFonts w:hint="eastAsia"/>
          <w:rtl/>
        </w:rPr>
        <w:t>כן</w:t>
      </w:r>
      <w:r w:rsidRPr="006642F8">
        <w:rPr>
          <w:rtl/>
        </w:rPr>
        <w:t xml:space="preserve"> </w:t>
      </w:r>
      <w:r w:rsidRPr="006642F8">
        <w:rPr>
          <w:rFonts w:hint="eastAsia"/>
          <w:rtl/>
        </w:rPr>
        <w:t>נפגשו</w:t>
      </w:r>
      <w:r w:rsidRPr="006642F8">
        <w:rPr>
          <w:rtl/>
        </w:rPr>
        <w:t xml:space="preserve"> </w:t>
      </w:r>
      <w:r w:rsidRPr="006642F8">
        <w:rPr>
          <w:rFonts w:hint="eastAsia"/>
          <w:rtl/>
        </w:rPr>
        <w:t>הצוותים</w:t>
      </w:r>
      <w:r w:rsidRPr="006642F8">
        <w:rPr>
          <w:rtl/>
        </w:rPr>
        <w:t xml:space="preserve"> </w:t>
      </w:r>
      <w:r w:rsidRPr="006642F8">
        <w:rPr>
          <w:rFonts w:hint="eastAsia"/>
          <w:rtl/>
        </w:rPr>
        <w:t>עם</w:t>
      </w:r>
      <w:r w:rsidRPr="006642F8">
        <w:rPr>
          <w:rtl/>
        </w:rPr>
        <w:t xml:space="preserve"> </w:t>
      </w:r>
      <w:r w:rsidRPr="006642F8">
        <w:rPr>
          <w:rFonts w:hint="eastAsia"/>
          <w:rtl/>
        </w:rPr>
        <w:t>הנהלות</w:t>
      </w:r>
      <w:r w:rsidRPr="006642F8">
        <w:rPr>
          <w:rtl/>
        </w:rPr>
        <w:t xml:space="preserve"> </w:t>
      </w:r>
      <w:r w:rsidRPr="006642F8">
        <w:rPr>
          <w:rFonts w:hint="eastAsia"/>
          <w:rtl/>
        </w:rPr>
        <w:t>בתיה</w:t>
      </w:r>
      <w:r w:rsidRPr="006642F8">
        <w:rPr>
          <w:rtl/>
        </w:rPr>
        <w:t>"ח, עם הצוותים הרפואיים והסיעודיים ועם הצוותים הפָּר</w:t>
      </w:r>
      <w:r w:rsidRPr="006642F8">
        <w:rPr>
          <w:rFonts w:hint="cs"/>
          <w:rtl/>
        </w:rPr>
        <w:t>ה</w:t>
      </w:r>
      <w:r w:rsidRPr="006642F8">
        <w:rPr>
          <w:rtl/>
        </w:rPr>
        <w:t>-רפואיים - עובדת סוציאלית ומורים</w:t>
      </w:r>
      <w:r w:rsidRPr="006239C9">
        <w:rPr>
          <w:rtl/>
        </w:rPr>
        <w:t>.</w:t>
      </w:r>
    </w:p>
    <w:p w:rsidR="00B64EBB" w14:paraId="48FA5D0F"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1F047B4A" w14:textId="77777777">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3253105</wp:posOffset>
            </wp:positionH>
            <wp:positionV relativeFrom="paragraph">
              <wp:posOffset>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09FA7996"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0"/>
        <w:gridCol w:w="385"/>
        <w:gridCol w:w="2317"/>
        <w:gridCol w:w="302"/>
        <w:gridCol w:w="2266"/>
      </w:tblGrid>
      <w:tr w14:paraId="290968C1" w14:textId="77777777" w:rsidTr="00FB289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0"/>
        </w:trPr>
        <w:tc>
          <w:tcPr>
            <w:tcW w:w="1425" w:type="pct"/>
            <w:tcBorders>
              <w:bottom w:val="single" w:sz="12" w:space="0" w:color="auto"/>
            </w:tcBorders>
            <w:vAlign w:val="bottom"/>
          </w:tcPr>
          <w:p w:rsidR="00AF7FFB" w:rsidRPr="004562F8" w:rsidP="003D48EC" w14:paraId="69172FB4" w14:textId="13BDBF9A">
            <w:pPr>
              <w:spacing w:after="60" w:line="240" w:lineRule="auto"/>
              <w:rPr>
                <w:b/>
                <w:bCs/>
                <w:spacing w:val="-28"/>
                <w:rtl/>
              </w:rPr>
            </w:pPr>
            <w:r w:rsidRPr="008F0702">
              <w:rPr>
                <w:rFonts w:ascii="Tahoma" w:hAnsi="Tahoma" w:eastAsiaTheme="minorEastAsia" w:cs="Tahoma" w:hint="cs"/>
                <w:b/>
                <w:bCs/>
                <w:color w:val="0D0D0D" w:themeColor="text1" w:themeTint="F2"/>
                <w:spacing w:val="-10"/>
                <w:sz w:val="26"/>
                <w:szCs w:val="26"/>
                <w:rtl/>
              </w:rPr>
              <w:t>כ-</w:t>
            </w:r>
            <w:r>
              <w:rPr>
                <w:rFonts w:ascii="Tahoma" w:hAnsi="Tahoma" w:eastAsiaTheme="minorEastAsia" w:cs="Tahoma" w:hint="cs"/>
                <w:b/>
                <w:bCs/>
                <w:color w:val="0D0D0D" w:themeColor="text1" w:themeTint="F2"/>
                <w:spacing w:val="-10"/>
                <w:sz w:val="36"/>
                <w:szCs w:val="36"/>
                <w:rtl/>
              </w:rPr>
              <w:t>500,000</w:t>
            </w:r>
          </w:p>
        </w:tc>
        <w:tc>
          <w:tcPr>
            <w:tcW w:w="261" w:type="pct"/>
            <w:vAlign w:val="bottom"/>
          </w:tcPr>
          <w:p w:rsidR="00AF7FFB" w:rsidP="003D48EC" w14:paraId="398DFFC8" w14:textId="77777777">
            <w:pPr>
              <w:spacing w:after="60" w:line="240" w:lineRule="auto"/>
              <w:rPr>
                <w:rtl/>
              </w:rPr>
            </w:pPr>
          </w:p>
        </w:tc>
        <w:tc>
          <w:tcPr>
            <w:tcW w:w="1572" w:type="pct"/>
            <w:tcBorders>
              <w:bottom w:val="single" w:sz="12" w:space="0" w:color="auto"/>
            </w:tcBorders>
            <w:vAlign w:val="bottom"/>
          </w:tcPr>
          <w:p w:rsidR="00AF7FFB" w:rsidRPr="00AF7FFB" w:rsidP="00B64EBB" w14:paraId="179A6B02" w14:textId="314D4341">
            <w:pPr>
              <w:pStyle w:val="2021"/>
              <w:spacing w:before="0" w:after="60"/>
              <w:rPr>
                <w:spacing w:val="-10"/>
                <w:sz w:val="26"/>
                <w:szCs w:val="26"/>
                <w:rtl/>
              </w:rPr>
            </w:pPr>
            <w:r>
              <w:rPr>
                <w:rFonts w:hint="cs"/>
                <w:spacing w:val="-10"/>
                <w:rtl/>
              </w:rPr>
              <w:t xml:space="preserve">28; 6 </w:t>
            </w:r>
            <w:r w:rsidRPr="00AF7FFB">
              <w:rPr>
                <w:rFonts w:hint="cs"/>
                <w:spacing w:val="-10"/>
                <w:sz w:val="26"/>
                <w:szCs w:val="26"/>
                <w:rtl/>
              </w:rPr>
              <w:t>מיטות</w:t>
            </w:r>
          </w:p>
        </w:tc>
        <w:tc>
          <w:tcPr>
            <w:tcW w:w="205" w:type="pct"/>
            <w:vAlign w:val="bottom"/>
          </w:tcPr>
          <w:p w:rsidR="00AF7FFB" w:rsidP="003D48EC" w14:paraId="1A07ECEB" w14:textId="039DEBDA">
            <w:pPr>
              <w:spacing w:after="60" w:line="240" w:lineRule="auto"/>
              <w:rPr>
                <w:rtl/>
              </w:rPr>
            </w:pPr>
          </w:p>
        </w:tc>
        <w:tc>
          <w:tcPr>
            <w:tcW w:w="1537" w:type="pct"/>
            <w:tcBorders>
              <w:bottom w:val="single" w:sz="12" w:space="0" w:color="auto"/>
            </w:tcBorders>
            <w:vAlign w:val="bottom"/>
          </w:tcPr>
          <w:p w:rsidR="00AF7FFB" w:rsidRPr="003D48EC" w:rsidP="003D48EC" w14:paraId="3D18A7E5" w14:textId="3E91967C">
            <w:pPr>
              <w:pStyle w:val="2021"/>
              <w:spacing w:before="0" w:after="60"/>
              <w:rPr>
                <w:b w:val="0"/>
                <w:bCs w:val="0"/>
                <w:spacing w:val="-20"/>
                <w:sz w:val="26"/>
                <w:szCs w:val="26"/>
                <w:rtl/>
              </w:rPr>
            </w:pPr>
            <w:r>
              <w:rPr>
                <w:rFonts w:hint="cs"/>
                <w:spacing w:val="-10"/>
                <w:rtl/>
              </w:rPr>
              <w:t xml:space="preserve">31; 10 </w:t>
            </w:r>
            <w:r w:rsidRPr="00AF7FFB">
              <w:rPr>
                <w:rFonts w:hint="cs"/>
                <w:spacing w:val="-10"/>
                <w:sz w:val="26"/>
                <w:szCs w:val="26"/>
                <w:rtl/>
              </w:rPr>
              <w:t>מיטות</w:t>
            </w:r>
          </w:p>
        </w:tc>
      </w:tr>
      <w:tr w14:paraId="435C53F4" w14:textId="77777777" w:rsidTr="00FB2898">
        <w:tblPrEx>
          <w:tblW w:w="5000" w:type="pct"/>
          <w:tblLook w:val="04A0"/>
        </w:tblPrEx>
        <w:tc>
          <w:tcPr>
            <w:tcW w:w="1425" w:type="pct"/>
            <w:tcBorders>
              <w:top w:val="single" w:sz="12" w:space="0" w:color="auto"/>
            </w:tcBorders>
          </w:tcPr>
          <w:p w:rsidR="00FB2898" w:rsidRPr="00AF7FFB" w:rsidP="00FB2898" w14:paraId="69047BE4" w14:textId="21A0F4A9">
            <w:pPr>
              <w:pStyle w:val="732021"/>
              <w:spacing w:before="0" w:after="0"/>
              <w:rPr>
                <w:rtl/>
              </w:rPr>
            </w:pPr>
            <w:r w:rsidRPr="00EE38DB">
              <w:rPr>
                <w:rFonts w:hint="cs"/>
                <w:rtl/>
              </w:rPr>
              <w:t xml:space="preserve">מספר התושבים של האזור </w:t>
            </w:r>
            <w:r>
              <w:rPr>
                <w:rFonts w:hint="cs"/>
                <w:rtl/>
              </w:rPr>
              <w:t>ש</w:t>
            </w:r>
            <w:r w:rsidRPr="00EE38DB">
              <w:rPr>
                <w:rFonts w:hint="cs"/>
                <w:rtl/>
              </w:rPr>
              <w:t>אותם ברזילי משרת</w:t>
            </w:r>
          </w:p>
        </w:tc>
        <w:tc>
          <w:tcPr>
            <w:tcW w:w="261" w:type="pct"/>
          </w:tcPr>
          <w:p w:rsidR="00FB2898" w:rsidRPr="00AF7FFB" w:rsidP="00FB2898" w14:paraId="6C11DA7A" w14:textId="77777777">
            <w:pPr>
              <w:pStyle w:val="732021"/>
              <w:spacing w:before="0" w:after="0"/>
              <w:rPr>
                <w:rtl/>
              </w:rPr>
            </w:pPr>
          </w:p>
        </w:tc>
        <w:tc>
          <w:tcPr>
            <w:tcW w:w="1572" w:type="pct"/>
            <w:tcBorders>
              <w:top w:val="single" w:sz="12" w:space="0" w:color="auto"/>
            </w:tcBorders>
          </w:tcPr>
          <w:p w:rsidR="00FB2898" w:rsidRPr="000221F4" w:rsidP="00FB2898" w14:paraId="6976645B" w14:textId="34AEE9CC">
            <w:pPr>
              <w:pStyle w:val="732021"/>
              <w:spacing w:before="0" w:after="0"/>
              <w:rPr>
                <w:rtl/>
              </w:rPr>
            </w:pPr>
            <w:r w:rsidRPr="000221F4">
              <w:rPr>
                <w:rFonts w:hint="cs"/>
                <w:rtl/>
              </w:rPr>
              <w:t xml:space="preserve">תקן המיטות לפי תעודת הרישום של ברזילי הוא: 28 מיטות במחלקת ילדים ו-6 מיטות בטיפול נמרץ. </w:t>
            </w:r>
          </w:p>
          <w:p w:rsidR="00FB2898" w:rsidRPr="00AF7FFB" w:rsidP="00FB2898" w14:paraId="03F775CE" w14:textId="7DF4E5A6">
            <w:pPr>
              <w:pStyle w:val="732021"/>
              <w:spacing w:before="0" w:after="0"/>
              <w:rPr>
                <w:rtl/>
              </w:rPr>
            </w:pPr>
            <w:r w:rsidRPr="000221F4">
              <w:rPr>
                <w:rFonts w:hint="cs"/>
                <w:rtl/>
              </w:rPr>
              <w:t xml:space="preserve">בפועל ביום הביקור היו מאושפזים 23 ילדים (82% מהתקן) ו-6 ילדים (100% מהתקן) בהתאמה   </w:t>
            </w:r>
          </w:p>
        </w:tc>
        <w:tc>
          <w:tcPr>
            <w:tcW w:w="205" w:type="pct"/>
          </w:tcPr>
          <w:p w:rsidR="00FB2898" w:rsidRPr="00AF7FFB" w:rsidP="00FB2898" w14:paraId="476F2080" w14:textId="77777777">
            <w:pPr>
              <w:pStyle w:val="732021"/>
              <w:spacing w:before="0" w:after="0"/>
              <w:rPr>
                <w:rtl/>
              </w:rPr>
            </w:pPr>
          </w:p>
        </w:tc>
        <w:tc>
          <w:tcPr>
            <w:tcW w:w="1537" w:type="pct"/>
            <w:tcBorders>
              <w:top w:val="single" w:sz="12" w:space="0" w:color="auto"/>
            </w:tcBorders>
          </w:tcPr>
          <w:p w:rsidR="00FB2898" w:rsidRPr="000221F4" w:rsidP="00FB2898" w14:paraId="2510F340" w14:textId="7B77DB0F">
            <w:pPr>
              <w:pStyle w:val="732021"/>
              <w:spacing w:before="0" w:after="0"/>
              <w:rPr>
                <w:rtl/>
              </w:rPr>
            </w:pPr>
            <w:r w:rsidRPr="000221F4">
              <w:rPr>
                <w:rtl/>
              </w:rPr>
              <w:t xml:space="preserve">תקן </w:t>
            </w:r>
            <w:r w:rsidRPr="000221F4">
              <w:rPr>
                <w:rFonts w:hint="cs"/>
                <w:rtl/>
              </w:rPr>
              <w:t>המיטות</w:t>
            </w:r>
            <w:r w:rsidRPr="000221F4">
              <w:rPr>
                <w:rtl/>
              </w:rPr>
              <w:t xml:space="preserve"> לפי תעודת הרישום של </w:t>
            </w:r>
            <w:r w:rsidRPr="000221F4">
              <w:rPr>
                <w:rFonts w:hint="cs"/>
                <w:rtl/>
              </w:rPr>
              <w:t xml:space="preserve">דנה הוא: 31 </w:t>
            </w:r>
            <w:r w:rsidRPr="000221F4">
              <w:rPr>
                <w:rtl/>
              </w:rPr>
              <w:t xml:space="preserve"> </w:t>
            </w:r>
            <w:r w:rsidRPr="000221F4">
              <w:rPr>
                <w:rFonts w:hint="cs"/>
                <w:rtl/>
              </w:rPr>
              <w:t>מיטות ב</w:t>
            </w:r>
            <w:r w:rsidRPr="000221F4">
              <w:rPr>
                <w:rtl/>
              </w:rPr>
              <w:t xml:space="preserve">מחלקת ילדים </w:t>
            </w:r>
            <w:r w:rsidRPr="000221F4">
              <w:rPr>
                <w:rFonts w:hint="cs"/>
                <w:rtl/>
              </w:rPr>
              <w:t xml:space="preserve">ו-10 מיטות </w:t>
            </w:r>
            <w:r w:rsidRPr="000221F4">
              <w:rPr>
                <w:rFonts w:hint="cs"/>
                <w:rtl/>
              </w:rPr>
              <w:t>בהמטואונקולוגיה</w:t>
            </w:r>
            <w:r w:rsidRPr="000221F4">
              <w:rPr>
                <w:rFonts w:hint="cs"/>
                <w:rtl/>
              </w:rPr>
              <w:t xml:space="preserve">. </w:t>
            </w:r>
            <w:r w:rsidRPr="000221F4">
              <w:rPr>
                <w:rtl/>
              </w:rPr>
              <w:t>בפועל</w:t>
            </w:r>
            <w:r w:rsidRPr="000221F4">
              <w:rPr>
                <w:rFonts w:hint="cs"/>
                <w:rtl/>
              </w:rPr>
              <w:t>,</w:t>
            </w:r>
            <w:r w:rsidRPr="000221F4">
              <w:rPr>
                <w:rtl/>
              </w:rPr>
              <w:t xml:space="preserve"> </w:t>
            </w:r>
            <w:r w:rsidRPr="000221F4">
              <w:rPr>
                <w:rFonts w:hint="cs"/>
                <w:rtl/>
              </w:rPr>
              <w:t>אושפזו ביום הביקור 42 ילדים (135%) ו-21 בהתאמה (210%) - 11 מעל התקן בכל מחלקה</w:t>
            </w:r>
          </w:p>
          <w:p w:rsidR="00FB2898" w:rsidRPr="00AF7FFB" w:rsidP="00FB2898" w14:paraId="0D3E9EFA" w14:textId="1650A822">
            <w:pPr>
              <w:pStyle w:val="732021"/>
              <w:spacing w:before="0" w:after="0"/>
              <w:rPr>
                <w:rtl/>
              </w:rPr>
            </w:pPr>
            <w:r w:rsidRPr="000221F4">
              <w:rPr>
                <w:rFonts w:hint="cs"/>
                <w:rtl/>
              </w:rPr>
              <w:t xml:space="preserve"> </w:t>
            </w:r>
          </w:p>
        </w:tc>
      </w:tr>
    </w:tbl>
    <w:p w:rsidR="003D48EC" w14:paraId="4C33E61D" w14:textId="04168438">
      <w:pPr>
        <w:bidi w:val="0"/>
        <w:spacing w:after="200" w:line="276" w:lineRule="auto"/>
        <w:rPr>
          <w:rFonts w:ascii="Tahoma" w:hAnsi="Tahoma" w:cs="Tahoma"/>
          <w:color w:val="0D0D0D" w:themeColor="text1" w:themeTint="F2"/>
          <w:sz w:val="10"/>
          <w:szCs w:val="10"/>
          <w:rtl/>
        </w:rPr>
      </w:pPr>
    </w:p>
    <w:tbl>
      <w:tblPr>
        <w:tblStyle w:val="TableGrid"/>
        <w:bidiVisual/>
        <w:tblW w:w="34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1"/>
        <w:gridCol w:w="380"/>
        <w:gridCol w:w="2301"/>
        <w:gridCol w:w="318"/>
      </w:tblGrid>
      <w:tr w14:paraId="71038A3F" w14:textId="77777777" w:rsidTr="00AF7FFB">
        <w:tblPrEx>
          <w:tblW w:w="34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054" w:type="pct"/>
            <w:tcBorders>
              <w:bottom w:val="single" w:sz="12" w:space="0" w:color="auto"/>
            </w:tcBorders>
            <w:vAlign w:val="bottom"/>
          </w:tcPr>
          <w:p w:rsidR="00AF7FFB" w:rsidRPr="00411396" w:rsidP="003D48EC" w14:paraId="7E0FBF52" w14:textId="23BB565A">
            <w:pPr>
              <w:spacing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48 </w:t>
            </w:r>
            <w:r w:rsidRPr="00AF7FFB">
              <w:rPr>
                <w:rFonts w:ascii="Tahoma" w:hAnsi="Tahoma" w:eastAsiaTheme="minorEastAsia" w:cs="Tahoma" w:hint="cs"/>
                <w:b/>
                <w:bCs/>
                <w:color w:val="0D0D0D" w:themeColor="text1" w:themeTint="F2"/>
                <w:spacing w:val="-10"/>
                <w:sz w:val="26"/>
                <w:szCs w:val="26"/>
                <w:rtl/>
              </w:rPr>
              <w:t>מיטות</w:t>
            </w:r>
          </w:p>
        </w:tc>
        <w:tc>
          <w:tcPr>
            <w:tcW w:w="373" w:type="pct"/>
            <w:vAlign w:val="bottom"/>
          </w:tcPr>
          <w:p w:rsidR="00AF7FFB" w:rsidRPr="00E52143" w:rsidP="003D48EC" w14:paraId="3D2BB65C" w14:textId="77777777">
            <w:pPr>
              <w:spacing w:after="120"/>
              <w:jc w:val="left"/>
              <w:rPr>
                <w:rFonts w:ascii="Tahoma" w:hAnsi="Tahoma" w:eastAsiaTheme="minorEastAsia" w:cs="Tahoma"/>
                <w:b/>
                <w:bCs/>
                <w:color w:val="0D0D0D" w:themeColor="text1" w:themeTint="F2"/>
                <w:spacing w:val="-10"/>
                <w:sz w:val="36"/>
                <w:szCs w:val="36"/>
                <w:rtl/>
              </w:rPr>
            </w:pPr>
          </w:p>
        </w:tc>
        <w:tc>
          <w:tcPr>
            <w:tcW w:w="2260" w:type="pct"/>
            <w:tcBorders>
              <w:bottom w:val="single" w:sz="12" w:space="0" w:color="auto"/>
            </w:tcBorders>
            <w:vAlign w:val="bottom"/>
          </w:tcPr>
          <w:p w:rsidR="00AF7FFB" w:rsidRPr="008D750B" w:rsidP="003D48EC" w14:paraId="50FFADC7" w14:textId="49B4B8C5">
            <w:pPr>
              <w:pStyle w:val="2021"/>
              <w:spacing w:before="0" w:after="60"/>
              <w:rPr>
                <w:spacing w:val="-10"/>
                <w:rtl/>
              </w:rPr>
            </w:pPr>
            <w:r>
              <w:rPr>
                <w:rFonts w:hint="cs"/>
                <w:spacing w:val="-10"/>
                <w:rtl/>
              </w:rPr>
              <w:t xml:space="preserve">86 </w:t>
            </w:r>
            <w:r>
              <w:rPr>
                <w:rFonts w:hint="cs"/>
                <w:spacing w:val="-10"/>
                <w:sz w:val="26"/>
                <w:szCs w:val="26"/>
                <w:rtl/>
              </w:rPr>
              <w:t>מיטות</w:t>
            </w:r>
          </w:p>
        </w:tc>
        <w:tc>
          <w:tcPr>
            <w:tcW w:w="312" w:type="pct"/>
            <w:vAlign w:val="bottom"/>
          </w:tcPr>
          <w:p w:rsidR="00AF7FFB" w:rsidP="003D48EC" w14:paraId="7BBA9AA2" w14:textId="77777777">
            <w:pPr>
              <w:spacing w:after="120" w:line="240" w:lineRule="auto"/>
              <w:jc w:val="left"/>
              <w:rPr>
                <w:rtl/>
              </w:rPr>
            </w:pPr>
          </w:p>
        </w:tc>
      </w:tr>
      <w:tr w14:paraId="1C90FF55" w14:textId="77777777" w:rsidTr="00AF7FFB">
        <w:tblPrEx>
          <w:tblW w:w="3453" w:type="pct"/>
          <w:tblLook w:val="04A0"/>
        </w:tblPrEx>
        <w:tc>
          <w:tcPr>
            <w:tcW w:w="2054" w:type="pct"/>
            <w:tcBorders>
              <w:top w:val="single" w:sz="12" w:space="0" w:color="auto"/>
            </w:tcBorders>
          </w:tcPr>
          <w:p w:rsidR="00AF7FFB" w:rsidRPr="004562F8" w:rsidP="00AF7FFB" w14:paraId="2FDB7FE9" w14:textId="13A55412">
            <w:pPr>
              <w:pStyle w:val="732021"/>
              <w:spacing w:before="0" w:after="0"/>
              <w:rPr>
                <w:rtl/>
              </w:rPr>
            </w:pPr>
            <w:r w:rsidRPr="006642F8">
              <w:rPr>
                <w:rFonts w:hint="eastAsia"/>
                <w:rtl/>
              </w:rPr>
              <w:t>באגף</w:t>
            </w:r>
            <w:r w:rsidRPr="006642F8">
              <w:rPr>
                <w:rtl/>
              </w:rPr>
              <w:t xml:space="preserve"> </w:t>
            </w:r>
            <w:r w:rsidRPr="006642F8">
              <w:rPr>
                <w:rFonts w:hint="eastAsia"/>
                <w:rtl/>
              </w:rPr>
              <w:t>הילדים</w:t>
            </w:r>
            <w:r w:rsidRPr="006642F8">
              <w:rPr>
                <w:rFonts w:hint="cs"/>
                <w:rtl/>
              </w:rPr>
              <w:t xml:space="preserve"> בברזילי לפי תעודת הרישום</w:t>
            </w:r>
            <w:r w:rsidRPr="006642F8">
              <w:rPr>
                <w:rtl/>
              </w:rPr>
              <w:t xml:space="preserve"> (</w:t>
            </w:r>
            <w:r w:rsidRPr="006642F8">
              <w:rPr>
                <w:rFonts w:hint="cs"/>
                <w:rtl/>
              </w:rPr>
              <w:t>מחלקת  ילדים</w:t>
            </w:r>
            <w:r w:rsidRPr="006642F8">
              <w:rPr>
                <w:rtl/>
              </w:rPr>
              <w:t xml:space="preserve">, </w:t>
            </w:r>
            <w:r w:rsidRPr="006642F8">
              <w:rPr>
                <w:rFonts w:hint="eastAsia"/>
                <w:rtl/>
              </w:rPr>
              <w:t>טיפול</w:t>
            </w:r>
            <w:r w:rsidRPr="006642F8">
              <w:rPr>
                <w:rtl/>
              </w:rPr>
              <w:t xml:space="preserve"> </w:t>
            </w:r>
            <w:r w:rsidRPr="006642F8">
              <w:rPr>
                <w:rFonts w:hint="eastAsia"/>
                <w:rtl/>
              </w:rPr>
              <w:t>נמרץ</w:t>
            </w:r>
            <w:r w:rsidRPr="006642F8">
              <w:rPr>
                <w:rtl/>
              </w:rPr>
              <w:t xml:space="preserve">, </w:t>
            </w:r>
            <w:r w:rsidRPr="006642F8">
              <w:rPr>
                <w:rFonts w:hint="eastAsia"/>
                <w:rtl/>
              </w:rPr>
              <w:t>כירורגי</w:t>
            </w:r>
            <w:r w:rsidRPr="006642F8">
              <w:rPr>
                <w:rFonts w:hint="cs"/>
                <w:rtl/>
              </w:rPr>
              <w:t>י</w:t>
            </w:r>
            <w:r w:rsidRPr="006642F8">
              <w:rPr>
                <w:rFonts w:hint="eastAsia"/>
                <w:rtl/>
              </w:rPr>
              <w:t>ה</w:t>
            </w:r>
            <w:r w:rsidRPr="006642F8">
              <w:rPr>
                <w:rtl/>
              </w:rPr>
              <w:t xml:space="preserve"> </w:t>
            </w:r>
            <w:r w:rsidRPr="006642F8">
              <w:rPr>
                <w:rtl/>
              </w:rPr>
              <w:t>ומ</w:t>
            </w:r>
            <w:r w:rsidRPr="006642F8">
              <w:rPr>
                <w:rFonts w:hint="eastAsia"/>
                <w:rtl/>
              </w:rPr>
              <w:t>לר</w:t>
            </w:r>
            <w:r w:rsidRPr="006642F8">
              <w:rPr>
                <w:rtl/>
              </w:rPr>
              <w:t>"ד</w:t>
            </w:r>
            <w:r w:rsidRPr="006642F8">
              <w:rPr>
                <w:rtl/>
              </w:rPr>
              <w:t>)</w:t>
            </w:r>
          </w:p>
        </w:tc>
        <w:tc>
          <w:tcPr>
            <w:tcW w:w="373" w:type="pct"/>
          </w:tcPr>
          <w:p w:rsidR="00AF7FFB" w:rsidRPr="008D750B" w:rsidP="00AF7FFB" w14:paraId="12C6CC36" w14:textId="77777777">
            <w:pPr>
              <w:pStyle w:val="732021"/>
              <w:spacing w:before="0" w:after="0"/>
              <w:rPr>
                <w:rtl/>
              </w:rPr>
            </w:pPr>
          </w:p>
        </w:tc>
        <w:tc>
          <w:tcPr>
            <w:tcW w:w="2260" w:type="pct"/>
            <w:tcBorders>
              <w:top w:val="single" w:sz="12" w:space="0" w:color="auto"/>
            </w:tcBorders>
          </w:tcPr>
          <w:p w:rsidR="00AF7FFB" w:rsidRPr="006642F8" w:rsidP="00AF7FFB" w14:paraId="4896F5B4" w14:textId="77777777">
            <w:pPr>
              <w:pStyle w:val="732021"/>
              <w:spacing w:before="0" w:after="0"/>
              <w:rPr>
                <w:rtl/>
              </w:rPr>
            </w:pPr>
            <w:r w:rsidRPr="006642F8">
              <w:rPr>
                <w:rFonts w:hint="eastAsia"/>
                <w:rtl/>
              </w:rPr>
              <w:t>בדנה</w:t>
            </w:r>
            <w:r w:rsidRPr="006642F8">
              <w:rPr>
                <w:rFonts w:hint="cs"/>
                <w:rtl/>
              </w:rPr>
              <w:t xml:space="preserve"> לפי תעודת הרישום</w:t>
            </w:r>
            <w:r w:rsidRPr="006642F8">
              <w:rPr>
                <w:rtl/>
              </w:rPr>
              <w:t xml:space="preserve"> (</w:t>
            </w:r>
            <w:r w:rsidRPr="006642F8">
              <w:rPr>
                <w:rFonts w:hint="cs"/>
                <w:rtl/>
              </w:rPr>
              <w:t>מחלקת ילדים</w:t>
            </w:r>
            <w:r w:rsidRPr="006642F8">
              <w:rPr>
                <w:rtl/>
              </w:rPr>
              <w:t xml:space="preserve">, </w:t>
            </w:r>
            <w:r w:rsidRPr="006642F8">
              <w:rPr>
                <w:rFonts w:hint="eastAsia"/>
                <w:rtl/>
              </w:rPr>
              <w:t>טיפול</w:t>
            </w:r>
            <w:r w:rsidRPr="006642F8">
              <w:rPr>
                <w:rtl/>
              </w:rPr>
              <w:t xml:space="preserve"> </w:t>
            </w:r>
            <w:r w:rsidRPr="006642F8">
              <w:rPr>
                <w:rFonts w:hint="eastAsia"/>
                <w:rtl/>
              </w:rPr>
              <w:t>נמרץ</w:t>
            </w:r>
            <w:r w:rsidRPr="006642F8">
              <w:rPr>
                <w:rtl/>
              </w:rPr>
              <w:t xml:space="preserve">, </w:t>
            </w:r>
            <w:r w:rsidRPr="006642F8">
              <w:rPr>
                <w:rFonts w:hint="eastAsia"/>
                <w:rtl/>
              </w:rPr>
              <w:t>כירורגי</w:t>
            </w:r>
            <w:r w:rsidRPr="006642F8">
              <w:rPr>
                <w:rFonts w:hint="cs"/>
                <w:rtl/>
              </w:rPr>
              <w:t>י</w:t>
            </w:r>
            <w:r w:rsidRPr="006642F8">
              <w:rPr>
                <w:rFonts w:hint="eastAsia"/>
                <w:rtl/>
              </w:rPr>
              <w:t>ה</w:t>
            </w:r>
            <w:r w:rsidRPr="006642F8">
              <w:rPr>
                <w:rtl/>
              </w:rPr>
              <w:t xml:space="preserve">, </w:t>
            </w:r>
            <w:r w:rsidRPr="006642F8">
              <w:rPr>
                <w:rFonts w:hint="eastAsia"/>
                <w:rtl/>
              </w:rPr>
              <w:t>אורתופדיה</w:t>
            </w:r>
            <w:r w:rsidRPr="006642F8">
              <w:rPr>
                <w:rtl/>
              </w:rPr>
              <w:t xml:space="preserve">, </w:t>
            </w:r>
            <w:r w:rsidRPr="006642F8">
              <w:rPr>
                <w:rFonts w:hint="eastAsia"/>
                <w:rtl/>
              </w:rPr>
              <w:t>המטואונ</w:t>
            </w:r>
            <w:r w:rsidRPr="006642F8">
              <w:rPr>
                <w:rFonts w:hint="cs"/>
                <w:rtl/>
              </w:rPr>
              <w:t>ק</w:t>
            </w:r>
            <w:r w:rsidRPr="006642F8">
              <w:rPr>
                <w:rFonts w:hint="eastAsia"/>
                <w:rtl/>
              </w:rPr>
              <w:t>ולוגיה</w:t>
            </w:r>
            <w:r w:rsidRPr="006642F8">
              <w:rPr>
                <w:rtl/>
              </w:rPr>
              <w:t xml:space="preserve">, </w:t>
            </w:r>
            <w:r w:rsidRPr="006642F8">
              <w:rPr>
                <w:rFonts w:hint="eastAsia"/>
                <w:rtl/>
              </w:rPr>
              <w:t>שיקום</w:t>
            </w:r>
            <w:r w:rsidRPr="006642F8">
              <w:rPr>
                <w:rtl/>
              </w:rPr>
              <w:t xml:space="preserve"> </w:t>
            </w:r>
            <w:r w:rsidRPr="006642F8">
              <w:rPr>
                <w:rFonts w:hint="eastAsia"/>
                <w:rtl/>
              </w:rPr>
              <w:t>ומלר</w:t>
            </w:r>
            <w:r w:rsidRPr="006642F8">
              <w:rPr>
                <w:rtl/>
              </w:rPr>
              <w:t>"ד</w:t>
            </w:r>
            <w:r w:rsidRPr="006642F8">
              <w:rPr>
                <w:rtl/>
              </w:rPr>
              <w:t>)</w:t>
            </w:r>
          </w:p>
          <w:p w:rsidR="00AF7FFB" w:rsidRPr="006642F8" w:rsidP="00AF7FFB" w14:paraId="625CD8F3" w14:textId="77777777">
            <w:pPr>
              <w:pStyle w:val="732021"/>
              <w:spacing w:before="0" w:after="0"/>
              <w:rPr>
                <w:rtl/>
              </w:rPr>
            </w:pPr>
          </w:p>
          <w:p w:rsidR="00AF7FFB" w:rsidRPr="004562F8" w:rsidP="00AF7FFB" w14:paraId="424C4908" w14:textId="77777777">
            <w:pPr>
              <w:pStyle w:val="732021"/>
              <w:spacing w:before="0" w:after="0"/>
              <w:rPr>
                <w:rtl/>
              </w:rPr>
            </w:pPr>
          </w:p>
        </w:tc>
        <w:tc>
          <w:tcPr>
            <w:tcW w:w="312" w:type="pct"/>
          </w:tcPr>
          <w:p w:rsidR="00AF7FFB" w:rsidP="00AF7FFB" w14:paraId="039A974B" w14:textId="77777777">
            <w:pPr>
              <w:pStyle w:val="732021"/>
              <w:spacing w:before="0" w:after="0"/>
              <w:rPr>
                <w:rtl/>
              </w:rPr>
            </w:pPr>
          </w:p>
        </w:tc>
      </w:tr>
    </w:tbl>
    <w:p w:rsidR="002753C7" w:rsidRPr="00662020" w:rsidP="002753C7" w14:paraId="1ECD53B0" w14:textId="104EF2E1">
      <w:pPr>
        <w:pStyle w:val="7327"/>
        <w:rPr>
          <w:rtl/>
        </w:rPr>
      </w:pPr>
      <w:r w:rsidRPr="00662020">
        <w:rPr>
          <w:rFonts w:hint="cs"/>
          <w:rtl/>
        </w:rPr>
        <w:t>תמונת המצב העולה מן הביקורת</w:t>
      </w:r>
    </w:p>
    <w:p w:rsidR="002753C7" w:rsidRPr="001F3363" w:rsidP="00420374" w14:paraId="46104487" w14:textId="3FC85B49">
      <w:pPr>
        <w:pStyle w:val="7317"/>
        <w:rPr>
          <w:rtl/>
        </w:rPr>
      </w:pPr>
      <w:r w:rsidRPr="00362C00">
        <w:rPr>
          <w:noProof/>
          <w:rtl/>
        </w:rPr>
        <w:drawing>
          <wp:anchor distT="0" distB="0" distL="114300" distR="114300" simplePos="0" relativeHeight="251679744" behindDoc="0" locked="0" layoutInCell="1" allowOverlap="1">
            <wp:simplePos x="0" y="0"/>
            <wp:positionH relativeFrom="column">
              <wp:posOffset>2591435</wp:posOffset>
            </wp:positionH>
            <wp:positionV relativeFrom="paragraph">
              <wp:posOffset>55880</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8F29EF" w:rsidRPr="005923CE" w:rsidP="008F29EF" w14:paraId="7921D4B8" w14:textId="6B742BF2">
      <w:pPr>
        <w:pStyle w:val="7317"/>
        <w:rPr>
          <w:rtl/>
        </w:rPr>
      </w:pPr>
      <w:r w:rsidRPr="00861847">
        <w:rPr>
          <w:rFonts w:hint="cs"/>
          <w:b/>
          <w:bCs/>
          <w:noProof/>
          <w:rtl/>
        </w:rPr>
        <w:drawing>
          <wp:anchor distT="0" distB="0" distL="71755" distR="0" simplePos="0" relativeHeight="251684864"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847" w:rsidR="00AF7FFB">
        <w:rPr>
          <w:b/>
          <w:bCs/>
          <w:rtl/>
        </w:rPr>
        <w:t>תפוסת המיטות במחלקות הילדים</w:t>
      </w:r>
      <w:r w:rsidRPr="00861847" w:rsidR="00AF7FFB">
        <w:rPr>
          <w:rFonts w:hint="cs"/>
          <w:b/>
          <w:bCs/>
          <w:rtl/>
        </w:rPr>
        <w:t>:</w:t>
      </w:r>
      <w:r w:rsidRPr="006642F8" w:rsidR="00AF7FFB">
        <w:rPr>
          <w:rtl/>
        </w:rPr>
        <w:t xml:space="preserve"> </w:t>
      </w:r>
      <w:r w:rsidRPr="00861847" w:rsidR="00AF7FFB">
        <w:rPr>
          <w:b/>
          <w:bCs/>
          <w:rtl/>
        </w:rPr>
        <w:t>ברזילי</w:t>
      </w:r>
      <w:r w:rsidRPr="00861847" w:rsidR="00AF7FFB">
        <w:rPr>
          <w:rFonts w:hint="cs"/>
          <w:b/>
          <w:bCs/>
          <w:rtl/>
        </w:rPr>
        <w:t xml:space="preserve"> -</w:t>
      </w:r>
      <w:r w:rsidRPr="006642F8" w:rsidR="00AF7FFB">
        <w:rPr>
          <w:rtl/>
        </w:rPr>
        <w:t xml:space="preserve"> ביום הביקור מחלקת הילדים לא הייתה בתפוסה מלאה, והיו מאושפזים בה 23 ילדים (82%). עוד שישה ילדים היו מאושפזים בטיפול נמרץ ילדים (תפוסה מלאה). מנהל ביה"ח הצביע על </w:t>
      </w:r>
      <w:r w:rsidRPr="006642F8" w:rsidR="00AF7FFB">
        <w:rPr>
          <w:rFonts w:hint="eastAsia"/>
          <w:rtl/>
        </w:rPr>
        <w:t>אופן</w:t>
      </w:r>
      <w:r w:rsidRPr="006642F8" w:rsidR="00AF7FFB">
        <w:rPr>
          <w:rFonts w:hint="cs"/>
          <w:rtl/>
        </w:rPr>
        <w:t xml:space="preserve"> חישוב תפוסת מחלקת אשפוז בביה"ח ש</w:t>
      </w:r>
      <w:r w:rsidRPr="006642F8" w:rsidR="00AF7FFB">
        <w:rPr>
          <w:rFonts w:hint="eastAsia"/>
          <w:rtl/>
        </w:rPr>
        <w:t>אינו</w:t>
      </w:r>
      <w:r w:rsidRPr="006642F8" w:rsidR="00AF7FFB">
        <w:rPr>
          <w:rtl/>
        </w:rPr>
        <w:t xml:space="preserve"> מציג את התפוסה </w:t>
      </w:r>
      <w:r w:rsidRPr="006642F8" w:rsidR="00AF7FFB">
        <w:rPr>
          <w:rFonts w:hint="eastAsia"/>
          <w:rtl/>
        </w:rPr>
        <w:t>לאשורה</w:t>
      </w:r>
      <w:r w:rsidRPr="006642F8" w:rsidR="00AF7FFB">
        <w:rPr>
          <w:rFonts w:hint="cs"/>
          <w:rtl/>
        </w:rPr>
        <w:t>.</w:t>
      </w:r>
      <w:r w:rsidRPr="006642F8" w:rsidR="00AF7FFB">
        <w:rPr>
          <w:rtl/>
        </w:rPr>
        <w:t xml:space="preserve"> </w:t>
      </w:r>
      <w:r w:rsidRPr="006642F8" w:rsidR="00AF7FFB">
        <w:rPr>
          <w:rFonts w:hint="cs"/>
          <w:rtl/>
        </w:rPr>
        <w:t>לדבריו</w:t>
      </w:r>
      <w:r w:rsidRPr="006642F8" w:rsidR="00AF7FFB">
        <w:rPr>
          <w:rtl/>
        </w:rPr>
        <w:t xml:space="preserve"> </w:t>
      </w:r>
      <w:r w:rsidRPr="006642F8" w:rsidR="00AF7FFB">
        <w:rPr>
          <w:rFonts w:hint="cs"/>
          <w:rtl/>
        </w:rPr>
        <w:t xml:space="preserve">התפוסה </w:t>
      </w:r>
      <w:r w:rsidRPr="006642F8" w:rsidR="00AF7FFB">
        <w:rPr>
          <w:rtl/>
        </w:rPr>
        <w:t xml:space="preserve">מחושבת בכל יום בשעת חצות, אך הדבר אינו משקף את </w:t>
      </w:r>
      <w:r w:rsidRPr="006642F8" w:rsidR="00AF7FFB">
        <w:rPr>
          <w:rFonts w:hint="eastAsia"/>
          <w:rtl/>
        </w:rPr>
        <w:t>מספר</w:t>
      </w:r>
      <w:r w:rsidRPr="006642F8" w:rsidR="00AF7FFB">
        <w:rPr>
          <w:rtl/>
        </w:rPr>
        <w:t xml:space="preserve"> </w:t>
      </w:r>
      <w:r w:rsidRPr="006642F8" w:rsidR="00AF7FFB">
        <w:rPr>
          <w:rFonts w:hint="eastAsia"/>
          <w:rtl/>
        </w:rPr>
        <w:t>הילדים</w:t>
      </w:r>
      <w:r w:rsidRPr="006642F8" w:rsidR="00AF7FFB">
        <w:rPr>
          <w:rtl/>
        </w:rPr>
        <w:t xml:space="preserve"> שהמחלקה מטפלת בהם באותו יום</w:t>
      </w:r>
      <w:r w:rsidRPr="006642F8" w:rsidR="00AF7FFB">
        <w:rPr>
          <w:rFonts w:hint="cs"/>
          <w:rtl/>
        </w:rPr>
        <w:t>;</w:t>
      </w:r>
      <w:r w:rsidRPr="006642F8" w:rsidR="00AF7FFB">
        <w:rPr>
          <w:rtl/>
        </w:rPr>
        <w:t xml:space="preserve"> שכן בשעות היום יש חולים שצריכים להשתחרר, ומלבדם מתקבלים חולים חדשים; </w:t>
      </w:r>
      <w:r w:rsidRPr="00861847" w:rsidR="00AF7FFB">
        <w:rPr>
          <w:b/>
          <w:bCs/>
          <w:rtl/>
        </w:rPr>
        <w:t>איכילוב-דנה</w:t>
      </w:r>
      <w:r w:rsidRPr="006642F8" w:rsidR="00AF7FFB">
        <w:rPr>
          <w:rFonts w:hint="cs"/>
          <w:rtl/>
        </w:rPr>
        <w:t xml:space="preserve"> -</w:t>
      </w:r>
      <w:r w:rsidRPr="006642F8" w:rsidR="00AF7FFB">
        <w:rPr>
          <w:rtl/>
        </w:rPr>
        <w:t xml:space="preserve"> ביום הביקור מחלקת הילדים הייתה בתפוסת יתר - בפועל אושפזו ביום </w:t>
      </w:r>
      <w:r w:rsidRPr="006642F8" w:rsidR="00AF7FFB">
        <w:rPr>
          <w:rFonts w:hint="cs"/>
          <w:rtl/>
        </w:rPr>
        <w:t>ז</w:t>
      </w:r>
      <w:r w:rsidRPr="006642F8" w:rsidR="00AF7FFB">
        <w:rPr>
          <w:rtl/>
        </w:rPr>
        <w:t xml:space="preserve">ה </w:t>
      </w:r>
      <w:r w:rsidRPr="006642F8" w:rsidR="00AF7FFB">
        <w:rPr>
          <w:rtl/>
        </w:rPr>
        <w:t>42 ילדים (11 מעל התקן</w:t>
      </w:r>
      <w:r w:rsidRPr="006642F8" w:rsidR="00AF7FFB">
        <w:rPr>
          <w:rFonts w:hint="cs"/>
          <w:rtl/>
        </w:rPr>
        <w:t xml:space="preserve"> - </w:t>
      </w:r>
      <w:r w:rsidRPr="006642F8" w:rsidR="00AF7FFB">
        <w:rPr>
          <w:rtl/>
        </w:rPr>
        <w:t xml:space="preserve">31 מיטות) 37 במחלקת הילדים </w:t>
      </w:r>
      <w:r w:rsidRPr="006642F8" w:rsidR="00AF7FFB">
        <w:rPr>
          <w:rFonts w:hint="eastAsia"/>
          <w:rtl/>
        </w:rPr>
        <w:t>ו</w:t>
      </w:r>
      <w:r w:rsidRPr="006642F8" w:rsidR="00AF7FFB">
        <w:rPr>
          <w:rFonts w:hint="cs"/>
          <w:rtl/>
        </w:rPr>
        <w:t>-5</w:t>
      </w:r>
      <w:r w:rsidRPr="006642F8" w:rsidR="00AF7FFB">
        <w:rPr>
          <w:rtl/>
        </w:rPr>
        <w:t xml:space="preserve"> ילדים אושפזו במחלקת לווי</w:t>
      </w:r>
      <w:r w:rsidRPr="006642F8" w:rsidR="00AF7FFB">
        <w:rPr>
          <w:rFonts w:hint="cs"/>
          <w:rtl/>
        </w:rPr>
        <w:t>י</w:t>
      </w:r>
      <w:r w:rsidRPr="006642F8" w:rsidR="00AF7FFB">
        <w:rPr>
          <w:rtl/>
        </w:rPr>
        <w:t>ן</w:t>
      </w:r>
      <w:r>
        <w:rPr>
          <w:vertAlign w:val="superscript"/>
          <w:rtl/>
        </w:rPr>
        <w:footnoteReference w:id="4"/>
      </w:r>
      <w:r w:rsidRPr="006642F8" w:rsidR="00AF7FFB">
        <w:rPr>
          <w:rtl/>
        </w:rPr>
        <w:t xml:space="preserve"> - </w:t>
      </w:r>
      <w:r w:rsidRPr="006642F8" w:rsidR="00AF7FFB">
        <w:rPr>
          <w:rtl/>
        </w:rPr>
        <w:t>בכירורגי</w:t>
      </w:r>
      <w:r w:rsidRPr="006642F8" w:rsidR="00AF7FFB">
        <w:rPr>
          <w:rFonts w:hint="cs"/>
          <w:rtl/>
        </w:rPr>
        <w:t>י</w:t>
      </w:r>
      <w:r w:rsidRPr="006642F8" w:rsidR="00AF7FFB">
        <w:rPr>
          <w:rtl/>
        </w:rPr>
        <w:t>ה</w:t>
      </w:r>
      <w:r w:rsidRPr="006642F8" w:rsidR="00AF7FFB">
        <w:rPr>
          <w:rtl/>
        </w:rPr>
        <w:t xml:space="preserve"> ילדים</w:t>
      </w:r>
      <w:r w:rsidRPr="005923CE">
        <w:rPr>
          <w:rFonts w:hint="cs"/>
          <w:rtl/>
        </w:rPr>
        <w:t>.</w:t>
      </w:r>
    </w:p>
    <w:p w:rsidR="008F29EF" w:rsidRPr="005923CE" w:rsidP="008F29EF" w14:paraId="21EA8358" w14:textId="050DE795">
      <w:pPr>
        <w:pStyle w:val="7317"/>
      </w:pPr>
      <w:r w:rsidRPr="00861847">
        <w:rPr>
          <w:rFonts w:hint="cs"/>
          <w:b/>
          <w:bCs/>
          <w:noProof/>
          <w:rtl/>
        </w:rPr>
        <w:drawing>
          <wp:anchor distT="0" distB="0" distL="71755" distR="0" simplePos="0" relativeHeight="251685888"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847" w:rsidR="00AF7FFB">
        <w:rPr>
          <w:b/>
          <w:bCs/>
          <w:rtl/>
        </w:rPr>
        <w:t>יחיד</w:t>
      </w:r>
      <w:r w:rsidRPr="00861847" w:rsidR="00AF7FFB">
        <w:rPr>
          <w:rFonts w:hint="cs"/>
          <w:b/>
          <w:bCs/>
          <w:rtl/>
        </w:rPr>
        <w:t>ה</w:t>
      </w:r>
      <w:r w:rsidRPr="00861847" w:rsidR="00AF7FFB">
        <w:rPr>
          <w:b/>
          <w:bCs/>
          <w:rtl/>
        </w:rPr>
        <w:t xml:space="preserve"> לטיפול נמרץ ילדים</w:t>
      </w:r>
      <w:r w:rsidRPr="00861847" w:rsidR="00AF7FFB">
        <w:rPr>
          <w:rFonts w:hint="cs"/>
          <w:b/>
          <w:bCs/>
          <w:rtl/>
        </w:rPr>
        <w:t xml:space="preserve"> -</w:t>
      </w:r>
      <w:r w:rsidRPr="00861847" w:rsidR="00AF7FFB">
        <w:rPr>
          <w:b/>
          <w:bCs/>
          <w:rtl/>
        </w:rPr>
        <w:t xml:space="preserve"> </w:t>
      </w:r>
      <w:r w:rsidRPr="00861847" w:rsidR="00AF7FFB">
        <w:rPr>
          <w:rFonts w:hint="eastAsia"/>
          <w:b/>
          <w:bCs/>
          <w:rtl/>
        </w:rPr>
        <w:t>ברזילי</w:t>
      </w:r>
      <w:r w:rsidRPr="00861847" w:rsidR="00AF7FFB">
        <w:rPr>
          <w:rFonts w:hint="cs"/>
          <w:b/>
          <w:bCs/>
          <w:rtl/>
        </w:rPr>
        <w:t>:</w:t>
      </w:r>
      <w:r w:rsidRPr="006642F8" w:rsidR="00AF7FFB">
        <w:rPr>
          <w:rtl/>
        </w:rPr>
        <w:t xml:space="preserve"> </w:t>
      </w:r>
      <w:r w:rsidRPr="006642F8" w:rsidR="00AF7FFB">
        <w:rPr>
          <w:rFonts w:hint="eastAsia"/>
          <w:rtl/>
        </w:rPr>
        <w:t>ליחידה</w:t>
      </w:r>
      <w:r w:rsidRPr="006642F8" w:rsidR="00AF7FFB">
        <w:rPr>
          <w:rtl/>
        </w:rPr>
        <w:t xml:space="preserve"> </w:t>
      </w:r>
      <w:r w:rsidRPr="006642F8" w:rsidR="00AF7FFB">
        <w:rPr>
          <w:rFonts w:hint="eastAsia"/>
          <w:rtl/>
        </w:rPr>
        <w:t>יש</w:t>
      </w:r>
      <w:r w:rsidRPr="006642F8" w:rsidR="00AF7FFB">
        <w:rPr>
          <w:rtl/>
        </w:rPr>
        <w:t xml:space="preserve"> </w:t>
      </w:r>
      <w:r w:rsidRPr="006642F8" w:rsidR="00AF7FFB">
        <w:rPr>
          <w:rFonts w:hint="eastAsia"/>
          <w:rtl/>
        </w:rPr>
        <w:t>רופא</w:t>
      </w:r>
      <w:r w:rsidRPr="006642F8" w:rsidR="00AF7FFB">
        <w:rPr>
          <w:rtl/>
        </w:rPr>
        <w:t xml:space="preserve"> </w:t>
      </w:r>
      <w:r w:rsidRPr="006642F8" w:rsidR="00AF7FFB">
        <w:rPr>
          <w:rFonts w:hint="eastAsia"/>
          <w:rtl/>
        </w:rPr>
        <w:t>מומחה</w:t>
      </w:r>
      <w:r w:rsidRPr="006642F8" w:rsidR="00AF7FFB">
        <w:rPr>
          <w:rtl/>
        </w:rPr>
        <w:t xml:space="preserve"> </w:t>
      </w:r>
      <w:r w:rsidRPr="006642F8" w:rsidR="00AF7FFB">
        <w:rPr>
          <w:rFonts w:hint="eastAsia"/>
          <w:rtl/>
        </w:rPr>
        <w:t>אחד</w:t>
      </w:r>
      <w:r w:rsidRPr="006642F8" w:rsidR="00AF7FFB">
        <w:rPr>
          <w:rtl/>
        </w:rPr>
        <w:t xml:space="preserve"> </w:t>
      </w:r>
      <w:r w:rsidRPr="006642F8" w:rsidR="00AF7FFB">
        <w:rPr>
          <w:rFonts w:hint="eastAsia"/>
          <w:rtl/>
        </w:rPr>
        <w:t>בטיפול</w:t>
      </w:r>
      <w:r w:rsidRPr="006642F8" w:rsidR="00AF7FFB">
        <w:rPr>
          <w:rtl/>
        </w:rPr>
        <w:t xml:space="preserve"> </w:t>
      </w:r>
      <w:r w:rsidRPr="006642F8" w:rsidR="00AF7FFB">
        <w:rPr>
          <w:rFonts w:hint="eastAsia"/>
          <w:rtl/>
        </w:rPr>
        <w:t>נמרץ</w:t>
      </w:r>
      <w:r w:rsidRPr="006642F8" w:rsidR="00AF7FFB">
        <w:rPr>
          <w:rtl/>
        </w:rPr>
        <w:t xml:space="preserve"> </w:t>
      </w:r>
      <w:r w:rsidRPr="006642F8" w:rsidR="00AF7FFB">
        <w:rPr>
          <w:rFonts w:hint="eastAsia"/>
          <w:rtl/>
        </w:rPr>
        <w:t>ילדים</w:t>
      </w:r>
      <w:r w:rsidRPr="006642F8" w:rsidR="00AF7FFB">
        <w:rPr>
          <w:rtl/>
        </w:rPr>
        <w:t xml:space="preserve"> </w:t>
      </w:r>
      <w:r w:rsidRPr="006642F8" w:rsidR="00AF7FFB">
        <w:rPr>
          <w:rFonts w:hint="eastAsia"/>
          <w:rtl/>
        </w:rPr>
        <w:t>ו</w:t>
      </w:r>
      <w:r w:rsidRPr="006642F8" w:rsidR="00AF7FFB">
        <w:rPr>
          <w:rFonts w:hint="cs"/>
          <w:rtl/>
        </w:rPr>
        <w:t>כן</w:t>
      </w:r>
      <w:r w:rsidRPr="006642F8" w:rsidR="00AF7FFB">
        <w:rPr>
          <w:rtl/>
        </w:rPr>
        <w:t xml:space="preserve"> משרת תקן נוספת, אך לא הצליחו לאיישה. נמסר כי כשהרופא המומחה של היחידה נעדר ל-15 </w:t>
      </w:r>
      <w:r w:rsidRPr="006642F8" w:rsidR="00AF7FFB">
        <w:rPr>
          <w:rFonts w:hint="eastAsia"/>
          <w:rtl/>
        </w:rPr>
        <w:t>ימים</w:t>
      </w:r>
      <w:r w:rsidRPr="006642F8" w:rsidR="00AF7FFB">
        <w:rPr>
          <w:rtl/>
        </w:rPr>
        <w:t xml:space="preserve"> </w:t>
      </w:r>
      <w:r w:rsidRPr="006642F8" w:rsidR="00AF7FFB">
        <w:rPr>
          <w:rFonts w:hint="eastAsia"/>
          <w:rtl/>
        </w:rPr>
        <w:t>בשנה</w:t>
      </w:r>
      <w:r w:rsidRPr="006642F8" w:rsidR="00AF7FFB">
        <w:rPr>
          <w:rtl/>
        </w:rPr>
        <w:t xml:space="preserve"> </w:t>
      </w:r>
      <w:r w:rsidRPr="006642F8" w:rsidR="00AF7FFB">
        <w:rPr>
          <w:rFonts w:hint="eastAsia"/>
          <w:rtl/>
        </w:rPr>
        <w:t>החולפת</w:t>
      </w:r>
      <w:r w:rsidRPr="006642F8" w:rsidR="00AF7FFB">
        <w:rPr>
          <w:rtl/>
        </w:rPr>
        <w:t xml:space="preserve">, </w:t>
      </w:r>
      <w:r w:rsidRPr="006642F8" w:rsidR="00AF7FFB">
        <w:rPr>
          <w:rFonts w:hint="eastAsia"/>
          <w:rtl/>
        </w:rPr>
        <w:t>בכמחצית</w:t>
      </w:r>
      <w:r w:rsidRPr="006642F8" w:rsidR="00AF7FFB">
        <w:rPr>
          <w:rtl/>
        </w:rPr>
        <w:t xml:space="preserve"> </w:t>
      </w:r>
      <w:r w:rsidRPr="006642F8" w:rsidR="00AF7FFB">
        <w:rPr>
          <w:rFonts w:hint="eastAsia"/>
          <w:rtl/>
        </w:rPr>
        <w:t>מזמן</w:t>
      </w:r>
      <w:r w:rsidRPr="006642F8" w:rsidR="00AF7FFB">
        <w:rPr>
          <w:rtl/>
        </w:rPr>
        <w:t xml:space="preserve"> זה רופאת ריאות מומחית ילדים שעושה כוננ</w:t>
      </w:r>
      <w:r w:rsidRPr="006642F8" w:rsidR="00AF7FFB">
        <w:rPr>
          <w:rFonts w:hint="eastAsia"/>
          <w:rtl/>
        </w:rPr>
        <w:t>ו</w:t>
      </w:r>
      <w:r w:rsidRPr="006642F8" w:rsidR="00AF7FFB">
        <w:rPr>
          <w:rtl/>
        </w:rPr>
        <w:t xml:space="preserve">יות, </w:t>
      </w:r>
      <w:r w:rsidRPr="006642F8" w:rsidR="00AF7FFB">
        <w:rPr>
          <w:rFonts w:hint="eastAsia"/>
          <w:rtl/>
        </w:rPr>
        <w:t>החליפה</w:t>
      </w:r>
      <w:r w:rsidRPr="006642F8" w:rsidR="00AF7FFB">
        <w:rPr>
          <w:rtl/>
        </w:rPr>
        <w:t xml:space="preserve"> </w:t>
      </w:r>
      <w:r w:rsidRPr="006642F8" w:rsidR="00AF7FFB">
        <w:rPr>
          <w:rFonts w:hint="eastAsia"/>
          <w:rtl/>
        </w:rPr>
        <w:t>אותו</w:t>
      </w:r>
      <w:r w:rsidRPr="006642F8" w:rsidR="00AF7FFB">
        <w:rPr>
          <w:rtl/>
        </w:rPr>
        <w:t xml:space="preserve"> </w:t>
      </w:r>
      <w:r w:rsidRPr="006642F8" w:rsidR="00AF7FFB">
        <w:rPr>
          <w:rFonts w:hint="eastAsia"/>
          <w:rtl/>
        </w:rPr>
        <w:t>וב</w:t>
      </w:r>
      <w:r w:rsidRPr="006642F8" w:rsidR="00AF7FFB">
        <w:rPr>
          <w:rtl/>
        </w:rPr>
        <w:t xml:space="preserve">ייתר הזמן היחידה </w:t>
      </w:r>
      <w:r w:rsidRPr="006642F8" w:rsidR="00AF7FFB">
        <w:rPr>
          <w:rFonts w:hint="eastAsia"/>
          <w:rtl/>
        </w:rPr>
        <w:t>הייתה</w:t>
      </w:r>
      <w:r w:rsidRPr="006642F8" w:rsidR="00AF7FFB">
        <w:rPr>
          <w:rtl/>
        </w:rPr>
        <w:t xml:space="preserve"> </w:t>
      </w:r>
      <w:r w:rsidRPr="006642F8" w:rsidR="00AF7FFB">
        <w:rPr>
          <w:rFonts w:hint="eastAsia"/>
          <w:rtl/>
        </w:rPr>
        <w:t>סגורה</w:t>
      </w:r>
      <w:r w:rsidRPr="006642F8" w:rsidR="00AF7FFB">
        <w:rPr>
          <w:rtl/>
        </w:rPr>
        <w:t xml:space="preserve">; </w:t>
      </w:r>
      <w:r w:rsidRPr="006642F8" w:rsidR="00AF7FFB">
        <w:rPr>
          <w:rFonts w:hint="eastAsia"/>
          <w:rtl/>
        </w:rPr>
        <w:t>כמו</w:t>
      </w:r>
      <w:r w:rsidRPr="006642F8" w:rsidR="00AF7FFB">
        <w:rPr>
          <w:rtl/>
        </w:rPr>
        <w:t xml:space="preserve"> כן בעת תפוסה מלאה ביחידה לטיפול נמרץ, יש לע</w:t>
      </w:r>
      <w:r w:rsidRPr="006642F8" w:rsidR="00AF7FFB">
        <w:rPr>
          <w:rFonts w:hint="cs"/>
          <w:rtl/>
        </w:rPr>
        <w:t>י</w:t>
      </w:r>
      <w:r w:rsidRPr="006642F8" w:rsidR="00AF7FFB">
        <w:rPr>
          <w:rtl/>
        </w:rPr>
        <w:t xml:space="preserve">תים צורך להעביר ילדים למחלקת הילדים שנכון לעת </w:t>
      </w:r>
      <w:r w:rsidRPr="006642F8" w:rsidR="00AF7FFB">
        <w:rPr>
          <w:rFonts w:hint="cs"/>
          <w:rtl/>
        </w:rPr>
        <w:t>ה</w:t>
      </w:r>
      <w:r w:rsidRPr="006642F8" w:rsidR="00AF7FFB">
        <w:rPr>
          <w:rtl/>
        </w:rPr>
        <w:t xml:space="preserve">העברה פחות מתאימה למצבם. </w:t>
      </w:r>
      <w:r w:rsidRPr="006642F8" w:rsidR="00AF7FFB">
        <w:rPr>
          <w:rFonts w:hint="eastAsia"/>
          <w:rtl/>
        </w:rPr>
        <w:t>הרופא</w:t>
      </w:r>
      <w:r w:rsidRPr="006642F8" w:rsidR="00AF7FFB">
        <w:rPr>
          <w:rtl/>
        </w:rPr>
        <w:t xml:space="preserve"> המומחה הצביע </w:t>
      </w:r>
      <w:r w:rsidRPr="006642F8" w:rsidR="00AF7FFB">
        <w:rPr>
          <w:rFonts w:hint="eastAsia"/>
          <w:rtl/>
        </w:rPr>
        <w:t>על</w:t>
      </w:r>
      <w:r w:rsidRPr="006642F8" w:rsidR="00AF7FFB">
        <w:rPr>
          <w:rtl/>
        </w:rPr>
        <w:t xml:space="preserve"> חוסר במכשיר אולטרסאונד עם אקו לב ייעודי שנחוץ לטיפול נמרץ ילדים ועל חוסר במכשיר מיוחד למדידת רמות של חמצן ופחמן דו חמצני שמאפשר בדיקה לא פולשנית לניטור </w:t>
      </w:r>
      <w:r w:rsidRPr="006642F8" w:rsidR="00AF7FFB">
        <w:rPr>
          <w:rFonts w:hint="cs"/>
          <w:rtl/>
        </w:rPr>
        <w:t>ו</w:t>
      </w:r>
      <w:r w:rsidRPr="006642F8" w:rsidR="00AF7FFB">
        <w:rPr>
          <w:rtl/>
        </w:rPr>
        <w:t>מונע את הצורך לדקור את הילדים</w:t>
      </w:r>
      <w:r w:rsidRPr="005923CE">
        <w:rPr>
          <w:rtl/>
        </w:rPr>
        <w:t>.</w:t>
      </w:r>
    </w:p>
    <w:p w:rsidR="008F29EF" w:rsidRPr="005923CE" w:rsidP="008F29EF" w14:paraId="3CBD7B0B" w14:textId="21270585">
      <w:pPr>
        <w:pStyle w:val="7317"/>
      </w:pPr>
      <w:r w:rsidRPr="00861847">
        <w:rPr>
          <w:rFonts w:hint="cs"/>
          <w:b/>
          <w:bCs/>
          <w:noProof/>
          <w:rtl/>
        </w:rPr>
        <w:drawing>
          <wp:anchor distT="0" distB="0" distL="71755" distR="0" simplePos="0" relativeHeight="251686912"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847" w:rsidR="00AF7FFB">
        <w:rPr>
          <w:rFonts w:hint="eastAsia"/>
          <w:b/>
          <w:bCs/>
          <w:rtl/>
        </w:rPr>
        <w:t>מעבר</w:t>
      </w:r>
      <w:r w:rsidRPr="00861847" w:rsidR="00AF7FFB">
        <w:rPr>
          <w:b/>
          <w:bCs/>
          <w:rtl/>
        </w:rPr>
        <w:t xml:space="preserve"> </w:t>
      </w:r>
      <w:r w:rsidRPr="00861847" w:rsidR="00AF7FFB">
        <w:rPr>
          <w:rFonts w:hint="eastAsia"/>
          <w:b/>
          <w:bCs/>
          <w:rtl/>
        </w:rPr>
        <w:t>מהמחלקה</w:t>
      </w:r>
      <w:r w:rsidRPr="00861847" w:rsidR="00AF7FFB">
        <w:rPr>
          <w:b/>
          <w:bCs/>
          <w:rtl/>
        </w:rPr>
        <w:t xml:space="preserve"> </w:t>
      </w:r>
      <w:r w:rsidRPr="00861847" w:rsidR="00AF7FFB">
        <w:rPr>
          <w:rFonts w:hint="eastAsia"/>
          <w:b/>
          <w:bCs/>
          <w:rtl/>
        </w:rPr>
        <w:t>לרפואה</w:t>
      </w:r>
      <w:r w:rsidRPr="00861847" w:rsidR="00AF7FFB">
        <w:rPr>
          <w:b/>
          <w:bCs/>
          <w:rtl/>
        </w:rPr>
        <w:t xml:space="preserve"> </w:t>
      </w:r>
      <w:r w:rsidRPr="00861847" w:rsidR="00AF7FFB">
        <w:rPr>
          <w:rFonts w:hint="eastAsia"/>
          <w:b/>
          <w:bCs/>
          <w:rtl/>
        </w:rPr>
        <w:t>דחופה</w:t>
      </w:r>
      <w:r w:rsidRPr="00861847" w:rsidR="00AF7FFB">
        <w:rPr>
          <w:b/>
          <w:bCs/>
          <w:rtl/>
        </w:rPr>
        <w:t xml:space="preserve"> </w:t>
      </w:r>
      <w:r w:rsidRPr="00861847" w:rsidR="00AF7FFB">
        <w:rPr>
          <w:rFonts w:hint="eastAsia"/>
          <w:b/>
          <w:bCs/>
          <w:rtl/>
        </w:rPr>
        <w:t>ילדים</w:t>
      </w:r>
      <w:r w:rsidRPr="00861847" w:rsidR="00AF7FFB">
        <w:rPr>
          <w:b/>
          <w:bCs/>
          <w:rtl/>
        </w:rPr>
        <w:t xml:space="preserve"> למחלקת האשפוז</w:t>
      </w:r>
      <w:r w:rsidRPr="00861847" w:rsidR="00AF7FFB">
        <w:rPr>
          <w:rFonts w:hint="cs"/>
          <w:b/>
          <w:bCs/>
          <w:rtl/>
        </w:rPr>
        <w:t xml:space="preserve"> -</w:t>
      </w:r>
      <w:r w:rsidRPr="00861847" w:rsidR="00AF7FFB">
        <w:rPr>
          <w:b/>
          <w:bCs/>
          <w:rtl/>
        </w:rPr>
        <w:t xml:space="preserve"> </w:t>
      </w:r>
      <w:r w:rsidRPr="00861847" w:rsidR="00AF7FFB">
        <w:rPr>
          <w:rFonts w:hint="eastAsia"/>
          <w:b/>
          <w:bCs/>
          <w:rtl/>
        </w:rPr>
        <w:t>איכילוב</w:t>
      </w:r>
      <w:r w:rsidRPr="00861847" w:rsidR="00AF7FFB">
        <w:rPr>
          <w:b/>
          <w:bCs/>
          <w:rtl/>
        </w:rPr>
        <w:t>-דנה</w:t>
      </w:r>
      <w:r w:rsidRPr="00861847" w:rsidR="00AF7FFB">
        <w:rPr>
          <w:rFonts w:hint="cs"/>
          <w:b/>
          <w:bCs/>
          <w:rtl/>
        </w:rPr>
        <w:t>:</w:t>
      </w:r>
      <w:r w:rsidRPr="006642F8" w:rsidR="00AF7FFB">
        <w:rPr>
          <w:rtl/>
        </w:rPr>
        <w:t xml:space="preserve"> הורה לילד מאושפז מסר כי הם הגיעו </w:t>
      </w:r>
      <w:r w:rsidRPr="006642F8" w:rsidR="00AF7FFB">
        <w:rPr>
          <w:rFonts w:hint="eastAsia"/>
          <w:rtl/>
        </w:rPr>
        <w:t>למלר</w:t>
      </w:r>
      <w:r w:rsidRPr="006642F8" w:rsidR="00AF7FFB">
        <w:rPr>
          <w:rtl/>
        </w:rPr>
        <w:t>"ד</w:t>
      </w:r>
      <w:r w:rsidRPr="006642F8" w:rsidR="00AF7FFB">
        <w:rPr>
          <w:rtl/>
        </w:rPr>
        <w:t xml:space="preserve"> בשעה 1:00, ועלו ל</w:t>
      </w:r>
      <w:r w:rsidRPr="006642F8" w:rsidR="00AF7FFB">
        <w:rPr>
          <w:rFonts w:hint="eastAsia"/>
          <w:rtl/>
        </w:rPr>
        <w:t>אשפוז</w:t>
      </w:r>
      <w:r w:rsidRPr="006642F8" w:rsidR="00AF7FFB">
        <w:rPr>
          <w:rtl/>
        </w:rPr>
        <w:t xml:space="preserve"> </w:t>
      </w:r>
      <w:r w:rsidRPr="006642F8" w:rsidR="00AF7FFB">
        <w:rPr>
          <w:rFonts w:hint="eastAsia"/>
          <w:rtl/>
        </w:rPr>
        <w:t>ב</w:t>
      </w:r>
      <w:r w:rsidRPr="006642F8" w:rsidR="00AF7FFB">
        <w:rPr>
          <w:rtl/>
        </w:rPr>
        <w:t xml:space="preserve">מחלקה </w:t>
      </w:r>
      <w:r w:rsidRPr="006642F8" w:rsidR="00AF7FFB">
        <w:rPr>
          <w:rFonts w:hint="eastAsia"/>
          <w:rtl/>
        </w:rPr>
        <w:t>רק</w:t>
      </w:r>
      <w:r w:rsidRPr="006642F8" w:rsidR="00AF7FFB">
        <w:rPr>
          <w:rtl/>
        </w:rPr>
        <w:t xml:space="preserve"> בשעה 11:00 בבוקר - </w:t>
      </w:r>
      <w:r w:rsidRPr="006642F8" w:rsidR="00AF7FFB">
        <w:rPr>
          <w:rFonts w:hint="eastAsia"/>
          <w:rtl/>
        </w:rPr>
        <w:t>דהיינו</w:t>
      </w:r>
      <w:r w:rsidRPr="006642F8" w:rsidR="00AF7FFB">
        <w:rPr>
          <w:rtl/>
        </w:rPr>
        <w:t xml:space="preserve"> לאחר </w:t>
      </w:r>
      <w:r w:rsidRPr="006642F8" w:rsidR="00AF7FFB">
        <w:rPr>
          <w:rFonts w:hint="eastAsia"/>
          <w:rtl/>
        </w:rPr>
        <w:t>שהייה</w:t>
      </w:r>
      <w:r w:rsidRPr="006642F8" w:rsidR="00AF7FFB">
        <w:rPr>
          <w:rtl/>
        </w:rPr>
        <w:t xml:space="preserve"> של </w:t>
      </w:r>
      <w:r w:rsidRPr="006642F8" w:rsidR="00AF7FFB">
        <w:rPr>
          <w:rFonts w:hint="eastAsia"/>
          <w:rtl/>
        </w:rPr>
        <w:t>כ</w:t>
      </w:r>
      <w:r w:rsidRPr="006642F8" w:rsidR="00AF7FFB">
        <w:rPr>
          <w:rFonts w:hint="cs"/>
          <w:rtl/>
        </w:rPr>
        <w:t xml:space="preserve">-10 </w:t>
      </w:r>
      <w:r w:rsidRPr="006642F8" w:rsidR="00AF7FFB">
        <w:rPr>
          <w:rtl/>
        </w:rPr>
        <w:t xml:space="preserve">שעות </w:t>
      </w:r>
      <w:r w:rsidRPr="006642F8" w:rsidR="00AF7FFB">
        <w:rPr>
          <w:rtl/>
        </w:rPr>
        <w:t>במלר"</w:t>
      </w:r>
      <w:r w:rsidRPr="006642F8" w:rsidR="00AF7FFB">
        <w:rPr>
          <w:rFonts w:hint="eastAsia"/>
          <w:rtl/>
        </w:rPr>
        <w:t>ד</w:t>
      </w:r>
      <w:r w:rsidRPr="005923CE">
        <w:rPr>
          <w:rFonts w:hint="cs"/>
          <w:rtl/>
        </w:rPr>
        <w:t>.</w:t>
      </w:r>
    </w:p>
    <w:p w:rsidR="008F29EF" w:rsidRPr="005923CE" w:rsidP="008F29EF" w14:paraId="4C26380D" w14:textId="468CDEEC">
      <w:pPr>
        <w:pStyle w:val="7317"/>
      </w:pPr>
      <w:r w:rsidRPr="00861847">
        <w:rPr>
          <w:rFonts w:hint="cs"/>
          <w:b/>
          <w:bCs/>
          <w:noProof/>
          <w:rtl/>
        </w:rPr>
        <w:drawing>
          <wp:anchor distT="0" distB="0" distL="71755" distR="0" simplePos="0" relativeHeight="251687936"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1" name="תמונה 14510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1"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847" w:rsidR="00AF7FFB">
        <w:rPr>
          <w:rFonts w:hint="eastAsia"/>
          <w:b/>
          <w:bCs/>
          <w:rtl/>
        </w:rPr>
        <w:t>בריאות</w:t>
      </w:r>
      <w:r w:rsidRPr="00861847" w:rsidR="00AF7FFB">
        <w:rPr>
          <w:b/>
          <w:bCs/>
          <w:rtl/>
        </w:rPr>
        <w:t xml:space="preserve"> </w:t>
      </w:r>
      <w:r w:rsidRPr="00861847" w:rsidR="00AF7FFB">
        <w:rPr>
          <w:rFonts w:hint="eastAsia"/>
          <w:b/>
          <w:bCs/>
          <w:rtl/>
        </w:rPr>
        <w:t>הנפש</w:t>
      </w:r>
      <w:r w:rsidRPr="00861847" w:rsidR="00AF7FFB">
        <w:rPr>
          <w:b/>
          <w:bCs/>
          <w:rtl/>
        </w:rPr>
        <w:t xml:space="preserve"> </w:t>
      </w:r>
      <w:r w:rsidRPr="00861847" w:rsidR="00AF7FFB">
        <w:rPr>
          <w:rFonts w:hint="eastAsia"/>
          <w:b/>
          <w:bCs/>
          <w:rtl/>
        </w:rPr>
        <w:t>ושיקום</w:t>
      </w:r>
      <w:r w:rsidRPr="00861847" w:rsidR="00AF7FFB">
        <w:rPr>
          <w:b/>
          <w:bCs/>
          <w:rtl/>
        </w:rPr>
        <w:t xml:space="preserve"> </w:t>
      </w:r>
      <w:r w:rsidRPr="00861847" w:rsidR="00AF7FFB">
        <w:rPr>
          <w:rFonts w:hint="eastAsia"/>
          <w:b/>
          <w:bCs/>
          <w:rtl/>
        </w:rPr>
        <w:t>ילדים</w:t>
      </w:r>
      <w:r w:rsidRPr="00861847" w:rsidR="00AF7FFB">
        <w:rPr>
          <w:rFonts w:hint="cs"/>
          <w:b/>
          <w:bCs/>
          <w:rtl/>
        </w:rPr>
        <w:t xml:space="preserve"> -</w:t>
      </w:r>
      <w:r w:rsidRPr="00861847" w:rsidR="00AF7FFB">
        <w:rPr>
          <w:b/>
          <w:bCs/>
          <w:rtl/>
        </w:rPr>
        <w:t xml:space="preserve"> </w:t>
      </w:r>
      <w:r w:rsidRPr="00861847" w:rsidR="00AF7FFB">
        <w:rPr>
          <w:rFonts w:hint="eastAsia"/>
          <w:b/>
          <w:bCs/>
          <w:rtl/>
        </w:rPr>
        <w:t>ברזילי</w:t>
      </w:r>
      <w:r w:rsidRPr="00861847" w:rsidR="00AF7FFB">
        <w:rPr>
          <w:rFonts w:hint="cs"/>
          <w:b/>
          <w:bCs/>
          <w:rtl/>
        </w:rPr>
        <w:t>:</w:t>
      </w:r>
      <w:r w:rsidRPr="006642F8" w:rsidR="00AF7FFB">
        <w:rPr>
          <w:rtl/>
        </w:rPr>
        <w:t xml:space="preserve"> בביקור נ</w:t>
      </w:r>
      <w:r w:rsidRPr="006642F8" w:rsidR="00AF7FFB">
        <w:rPr>
          <w:rFonts w:hint="eastAsia"/>
          <w:rtl/>
        </w:rPr>
        <w:t>מסר</w:t>
      </w:r>
      <w:r w:rsidRPr="006642F8" w:rsidR="00AF7FFB">
        <w:rPr>
          <w:rtl/>
        </w:rPr>
        <w:t xml:space="preserve"> כי </w:t>
      </w:r>
      <w:r w:rsidRPr="006642F8" w:rsidR="00AF7FFB">
        <w:rPr>
          <w:rFonts w:hint="eastAsia"/>
          <w:rtl/>
        </w:rPr>
        <w:t>המענה</w:t>
      </w:r>
      <w:r w:rsidRPr="006642F8" w:rsidR="00AF7FFB">
        <w:rPr>
          <w:rtl/>
        </w:rPr>
        <w:t xml:space="preserve"> האשפוזי לסובלים מהפרעות אכילה אינו מספק</w:t>
      </w:r>
      <w:r w:rsidRPr="006642F8" w:rsidR="00AF7FFB">
        <w:rPr>
          <w:rFonts w:hint="cs"/>
          <w:rtl/>
        </w:rPr>
        <w:t>,</w:t>
      </w:r>
      <w:r w:rsidRPr="006642F8" w:rsidR="00AF7FFB">
        <w:rPr>
          <w:rtl/>
        </w:rPr>
        <w:t xml:space="preserve"> </w:t>
      </w:r>
      <w:r w:rsidRPr="006642F8" w:rsidR="00AF7FFB">
        <w:rPr>
          <w:rFonts w:hint="eastAsia"/>
          <w:rtl/>
        </w:rPr>
        <w:t>וכי</w:t>
      </w:r>
      <w:r w:rsidRPr="006642F8" w:rsidR="00AF7FFB">
        <w:rPr>
          <w:rtl/>
        </w:rPr>
        <w:t xml:space="preserve"> זמן ההמתנה לטיפולים נפשיים לילדים ארוך מאוד ועומד על חודשים ארוכים, לכן מי שידו משגת פונה לרפואה פרטית, ואחרים נאלצים להמתין. </w:t>
      </w:r>
      <w:r w:rsidRPr="006642F8" w:rsidR="00AF7FFB">
        <w:rPr>
          <w:rFonts w:hint="cs"/>
          <w:rtl/>
        </w:rPr>
        <w:t xml:space="preserve">עוד </w:t>
      </w:r>
      <w:r w:rsidRPr="006642F8" w:rsidR="00AF7FFB">
        <w:rPr>
          <w:rFonts w:hint="eastAsia"/>
          <w:rtl/>
        </w:rPr>
        <w:t>נמסר</w:t>
      </w:r>
      <w:r w:rsidRPr="006642F8" w:rsidR="00AF7FFB">
        <w:rPr>
          <w:rtl/>
        </w:rPr>
        <w:t xml:space="preserve"> כי המענה השיקומי לילדים מצומצם מא</w:t>
      </w:r>
      <w:r w:rsidRPr="006642F8" w:rsidR="00AF7FFB">
        <w:rPr>
          <w:rFonts w:hint="cs"/>
          <w:rtl/>
        </w:rPr>
        <w:t>ו</w:t>
      </w:r>
      <w:r w:rsidRPr="006642F8" w:rsidR="00AF7FFB">
        <w:rPr>
          <w:rtl/>
        </w:rPr>
        <w:t>ד</w:t>
      </w:r>
      <w:r w:rsidRPr="006642F8" w:rsidR="00AF7FFB">
        <w:rPr>
          <w:rFonts w:hint="cs"/>
          <w:rtl/>
        </w:rPr>
        <w:t>,</w:t>
      </w:r>
      <w:r w:rsidRPr="006642F8" w:rsidR="00AF7FFB">
        <w:rPr>
          <w:rtl/>
        </w:rPr>
        <w:t xml:space="preserve"> </w:t>
      </w:r>
      <w:r w:rsidRPr="006642F8" w:rsidR="00AF7FFB">
        <w:rPr>
          <w:rFonts w:hint="eastAsia"/>
          <w:rtl/>
        </w:rPr>
        <w:t>ו</w:t>
      </w:r>
      <w:r w:rsidRPr="006642F8" w:rsidR="00AF7FFB">
        <w:rPr>
          <w:rtl/>
        </w:rPr>
        <w:t>הוא ניתן באמצעות ביה"ח אלי"ן, שהוא בי</w:t>
      </w:r>
      <w:r w:rsidRPr="006642F8" w:rsidR="00AF7FFB">
        <w:rPr>
          <w:rFonts w:hint="cs"/>
          <w:rtl/>
        </w:rPr>
        <w:t xml:space="preserve">ת </w:t>
      </w:r>
      <w:r w:rsidRPr="006642F8" w:rsidR="00AF7FFB">
        <w:rPr>
          <w:rtl/>
        </w:rPr>
        <w:t>ח</w:t>
      </w:r>
      <w:r w:rsidRPr="006642F8" w:rsidR="00AF7FFB">
        <w:rPr>
          <w:rFonts w:hint="cs"/>
          <w:rtl/>
        </w:rPr>
        <w:t>ולים</w:t>
      </w:r>
      <w:r w:rsidRPr="006642F8" w:rsidR="00AF7FFB">
        <w:rPr>
          <w:rtl/>
        </w:rPr>
        <w:t xml:space="preserve"> ציבורי; המרכז הרפואי לשיקום </w:t>
      </w:r>
      <w:r w:rsidRPr="006642F8" w:rsidR="00AF7FFB">
        <w:rPr>
          <w:rtl/>
        </w:rPr>
        <w:t>לוינשטיין</w:t>
      </w:r>
      <w:r w:rsidRPr="006642F8" w:rsidR="00AF7FFB">
        <w:rPr>
          <w:rtl/>
        </w:rPr>
        <w:t xml:space="preserve"> של הכללית; מחלקת שיקום בשיבא-ספרא; והכפר השיקומי "עדי נגב - נחלת ערן" שבנגב</w:t>
      </w:r>
      <w:r w:rsidRPr="005923CE">
        <w:rPr>
          <w:rFonts w:hint="cs"/>
          <w:rtl/>
        </w:rPr>
        <w:t>.</w:t>
      </w:r>
    </w:p>
    <w:p w:rsidR="008F29EF" w:rsidRPr="005923CE" w:rsidP="008F29EF" w14:paraId="71412981" w14:textId="3EA748FC">
      <w:pPr>
        <w:pStyle w:val="7317"/>
      </w:pPr>
      <w:r w:rsidRPr="00861847">
        <w:rPr>
          <w:rFonts w:hint="cs"/>
          <w:b/>
          <w:bCs/>
          <w:noProof/>
          <w:rtl/>
        </w:rPr>
        <w:drawing>
          <wp:anchor distT="0" distB="0" distL="71755" distR="0" simplePos="0" relativeHeight="251688960"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847" w:rsidR="00AF7FFB">
        <w:rPr>
          <w:rFonts w:hint="eastAsia"/>
          <w:b/>
          <w:bCs/>
          <w:rtl/>
        </w:rPr>
        <w:t>שמירה</w:t>
      </w:r>
      <w:r w:rsidRPr="00861847" w:rsidR="00AF7FFB">
        <w:rPr>
          <w:b/>
          <w:bCs/>
          <w:rtl/>
        </w:rPr>
        <w:t xml:space="preserve"> על שגרת לימודים בזמן האשפוז</w:t>
      </w:r>
      <w:r w:rsidRPr="00861847" w:rsidR="00AF7FFB">
        <w:rPr>
          <w:rFonts w:hint="cs"/>
          <w:b/>
          <w:bCs/>
          <w:rtl/>
        </w:rPr>
        <w:t xml:space="preserve"> -</w:t>
      </w:r>
      <w:r w:rsidRPr="00861847" w:rsidR="00AF7FFB">
        <w:rPr>
          <w:b/>
          <w:bCs/>
          <w:rtl/>
        </w:rPr>
        <w:t xml:space="preserve"> איכילוב-דנה</w:t>
      </w:r>
      <w:r w:rsidRPr="00861847" w:rsidR="00AF7FFB">
        <w:rPr>
          <w:rFonts w:hint="cs"/>
          <w:b/>
          <w:bCs/>
          <w:rtl/>
        </w:rPr>
        <w:t>:</w:t>
      </w:r>
      <w:r w:rsidRPr="006642F8" w:rsidR="00AF7FFB">
        <w:rPr>
          <w:rtl/>
        </w:rPr>
        <w:t xml:space="preserve"> מנהל בית החולים ציין כי קיים פער בין תקן הצוות החינוכי לבין הצורך בפועל. התקן נקבע בהתאם לתקן המיטות בתעודת הרישום של ביה"ח, אולם </w:t>
      </w:r>
      <w:r w:rsidRPr="006642F8" w:rsidR="00AF7FFB">
        <w:rPr>
          <w:rFonts w:hint="eastAsia"/>
          <w:rtl/>
        </w:rPr>
        <w:t>מספר</w:t>
      </w:r>
      <w:r w:rsidRPr="006642F8" w:rsidR="00AF7FFB">
        <w:rPr>
          <w:rtl/>
        </w:rPr>
        <w:t xml:space="preserve"> המיטות בפועל גדול מהתקן באופן קבוע וכמו כן מאושפזים ב</w:t>
      </w:r>
      <w:r w:rsidRPr="006642F8" w:rsidR="00AF7FFB">
        <w:rPr>
          <w:rFonts w:hint="eastAsia"/>
          <w:rtl/>
        </w:rPr>
        <w:t>מחלקה</w:t>
      </w:r>
      <w:r w:rsidRPr="006642F8" w:rsidR="00AF7FFB">
        <w:t xml:space="preserve"> </w:t>
      </w:r>
      <w:r w:rsidRPr="006642F8" w:rsidR="00AF7FFB">
        <w:rPr>
          <w:rtl/>
        </w:rPr>
        <w:t xml:space="preserve">יותר ילדים </w:t>
      </w:r>
      <w:r w:rsidRPr="006642F8" w:rsidR="00AF7FFB">
        <w:rPr>
          <w:rFonts w:hint="cs"/>
          <w:rtl/>
        </w:rPr>
        <w:t>ש</w:t>
      </w:r>
      <w:r w:rsidRPr="006642F8" w:rsidR="00AF7FFB">
        <w:rPr>
          <w:rtl/>
        </w:rPr>
        <w:t xml:space="preserve">עבורם מציבים מיטות נוספות. הצוות הדגיש </w:t>
      </w:r>
      <w:r w:rsidRPr="006642F8" w:rsidR="00AF7FFB">
        <w:rPr>
          <w:rFonts w:hint="eastAsia"/>
          <w:rtl/>
        </w:rPr>
        <w:t>גם</w:t>
      </w:r>
      <w:r w:rsidRPr="006642F8" w:rsidR="00AF7FFB">
        <w:rPr>
          <w:rtl/>
        </w:rPr>
        <w:t xml:space="preserve"> כי יש בעיה בגיוס בנות ובני שירות לאומי להתנדב במחלקה. </w:t>
      </w:r>
      <w:r w:rsidRPr="00861847" w:rsidR="00AF7FFB">
        <w:rPr>
          <w:rFonts w:hint="eastAsia"/>
          <w:b/>
          <w:bCs/>
          <w:rtl/>
        </w:rPr>
        <w:t>ברזילי</w:t>
      </w:r>
      <w:r w:rsidRPr="00861847" w:rsidR="00AF7FFB">
        <w:rPr>
          <w:rFonts w:hint="cs"/>
          <w:b/>
          <w:bCs/>
          <w:rtl/>
        </w:rPr>
        <w:t>:</w:t>
      </w:r>
      <w:r w:rsidRPr="006642F8" w:rsidR="00AF7FFB">
        <w:rPr>
          <w:rtl/>
        </w:rPr>
        <w:t xml:space="preserve"> </w:t>
      </w:r>
      <w:r w:rsidRPr="006642F8" w:rsidR="00AF7FFB">
        <w:rPr>
          <w:rFonts w:hint="eastAsia"/>
          <w:rtl/>
        </w:rPr>
        <w:t>הצוות</w:t>
      </w:r>
      <w:r w:rsidRPr="006642F8" w:rsidR="00AF7FFB">
        <w:rPr>
          <w:rtl/>
        </w:rPr>
        <w:t xml:space="preserve"> ציין כי חסר</w:t>
      </w:r>
      <w:r w:rsidRPr="006642F8" w:rsidR="00AF7FFB">
        <w:rPr>
          <w:rFonts w:hint="cs"/>
          <w:rtl/>
        </w:rPr>
        <w:t xml:space="preserve"> מורה מקצועי להכנה לבחינת בגרות במתמטיקה</w:t>
      </w:r>
      <w:r w:rsidRPr="005923CE">
        <w:rPr>
          <w:rFonts w:hint="cs"/>
          <w:rtl/>
        </w:rPr>
        <w:t>.</w:t>
      </w:r>
    </w:p>
    <w:p w:rsidR="008F29EF" w:rsidRPr="005923CE" w:rsidP="008F29EF" w14:paraId="6BE23172" w14:textId="644C2FA0">
      <w:pPr>
        <w:pStyle w:val="7317"/>
      </w:pPr>
      <w:r w:rsidRPr="00861847">
        <w:rPr>
          <w:rFonts w:hint="cs"/>
          <w:b/>
          <w:bCs/>
          <w:noProof/>
          <w:rtl/>
        </w:rPr>
        <w:drawing>
          <wp:anchor distT="0" distB="0" distL="71755" distR="0" simplePos="0" relativeHeight="251689984"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3" name="תמונה 145106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3"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847" w:rsidR="00AF7FFB">
        <w:rPr>
          <w:rFonts w:hint="eastAsia"/>
          <w:b/>
          <w:bCs/>
          <w:rtl/>
        </w:rPr>
        <w:t>כוח</w:t>
      </w:r>
      <w:r w:rsidRPr="00861847" w:rsidR="00AF7FFB">
        <w:rPr>
          <w:b/>
          <w:bCs/>
          <w:rtl/>
        </w:rPr>
        <w:t xml:space="preserve"> </w:t>
      </w:r>
      <w:r w:rsidRPr="00861847" w:rsidR="00AF7FFB">
        <w:rPr>
          <w:rFonts w:hint="eastAsia"/>
          <w:b/>
          <w:bCs/>
          <w:rtl/>
        </w:rPr>
        <w:t>אדם</w:t>
      </w:r>
      <w:r w:rsidRPr="00861847" w:rsidR="00AF7FFB">
        <w:rPr>
          <w:b/>
          <w:bCs/>
          <w:rtl/>
        </w:rPr>
        <w:t xml:space="preserve"> </w:t>
      </w:r>
      <w:r w:rsidRPr="00861847" w:rsidR="00AF7FFB">
        <w:rPr>
          <w:rFonts w:hint="eastAsia"/>
          <w:b/>
          <w:bCs/>
          <w:rtl/>
        </w:rPr>
        <w:t>לטיפול</w:t>
      </w:r>
      <w:r w:rsidRPr="00861847" w:rsidR="00AF7FFB">
        <w:rPr>
          <w:b/>
          <w:bCs/>
          <w:rtl/>
        </w:rPr>
        <w:t xml:space="preserve"> </w:t>
      </w:r>
      <w:r w:rsidRPr="00861847" w:rsidR="00AF7FFB">
        <w:rPr>
          <w:rFonts w:hint="eastAsia"/>
          <w:b/>
          <w:bCs/>
          <w:rtl/>
        </w:rPr>
        <w:t>בילדים</w:t>
      </w:r>
      <w:r w:rsidRPr="00861847" w:rsidR="00AF7FFB">
        <w:rPr>
          <w:b/>
          <w:bCs/>
          <w:rtl/>
        </w:rPr>
        <w:t xml:space="preserve"> </w:t>
      </w:r>
      <w:r w:rsidRPr="00861847" w:rsidR="00AF7FFB">
        <w:rPr>
          <w:rFonts w:hint="cs"/>
          <w:b/>
          <w:bCs/>
          <w:rtl/>
        </w:rPr>
        <w:t xml:space="preserve">- </w:t>
      </w:r>
      <w:r w:rsidRPr="00861847" w:rsidR="00AF7FFB">
        <w:rPr>
          <w:rFonts w:hint="eastAsia"/>
          <w:b/>
          <w:bCs/>
          <w:rtl/>
        </w:rPr>
        <w:t>ברזילי</w:t>
      </w:r>
      <w:r w:rsidRPr="00861847" w:rsidR="00AF7FFB">
        <w:rPr>
          <w:b/>
          <w:bCs/>
          <w:rtl/>
        </w:rPr>
        <w:t xml:space="preserve"> - </w:t>
      </w:r>
      <w:r w:rsidRPr="00861847" w:rsidR="00AF7FFB">
        <w:rPr>
          <w:rFonts w:hint="eastAsia"/>
          <w:b/>
          <w:bCs/>
          <w:rtl/>
        </w:rPr>
        <w:t>כוח</w:t>
      </w:r>
      <w:r w:rsidRPr="00861847" w:rsidR="00AF7FFB">
        <w:rPr>
          <w:b/>
          <w:bCs/>
          <w:rtl/>
        </w:rPr>
        <w:t xml:space="preserve"> </w:t>
      </w:r>
      <w:r w:rsidRPr="00861847" w:rsidR="00AF7FFB">
        <w:rPr>
          <w:rFonts w:hint="eastAsia"/>
          <w:b/>
          <w:bCs/>
          <w:rtl/>
        </w:rPr>
        <w:t>אדם</w:t>
      </w:r>
      <w:r w:rsidRPr="00861847" w:rsidR="00AF7FFB">
        <w:rPr>
          <w:b/>
          <w:bCs/>
          <w:rtl/>
        </w:rPr>
        <w:t xml:space="preserve"> </w:t>
      </w:r>
      <w:r w:rsidRPr="00861847" w:rsidR="00AF7FFB">
        <w:rPr>
          <w:rFonts w:hint="eastAsia"/>
          <w:b/>
          <w:bCs/>
          <w:rtl/>
        </w:rPr>
        <w:t>רפואי</w:t>
      </w:r>
      <w:r w:rsidRPr="00861847" w:rsidR="00AF7FFB">
        <w:rPr>
          <w:b/>
          <w:bCs/>
          <w:rtl/>
        </w:rPr>
        <w:t>:</w:t>
      </w:r>
      <w:r w:rsidRPr="006642F8" w:rsidR="00AF7FFB">
        <w:rPr>
          <w:rtl/>
        </w:rPr>
        <w:t xml:space="preserve"> נמסר כי כל המתמחים בברזילי אינם בוגרי הפקולטות לרפואה בארץ אלא בוגרי פקולטות בחו"ל</w:t>
      </w:r>
      <w:r w:rsidRPr="006642F8" w:rsidR="00AF7FFB">
        <w:rPr>
          <w:rFonts w:hint="cs"/>
          <w:rtl/>
        </w:rPr>
        <w:t>.</w:t>
      </w:r>
      <w:r w:rsidRPr="006642F8" w:rsidR="00AF7FFB">
        <w:rPr>
          <w:rtl/>
        </w:rPr>
        <w:t xml:space="preserve"> </w:t>
      </w:r>
      <w:r w:rsidRPr="006642F8" w:rsidR="00AF7FFB">
        <w:rPr>
          <w:rFonts w:hint="eastAsia"/>
          <w:rtl/>
        </w:rPr>
        <w:t>בביקור</w:t>
      </w:r>
      <w:r w:rsidRPr="006642F8" w:rsidR="00AF7FFB">
        <w:rPr>
          <w:rtl/>
        </w:rPr>
        <w:t xml:space="preserve"> </w:t>
      </w:r>
      <w:r w:rsidRPr="006642F8" w:rsidR="00AF7FFB">
        <w:rPr>
          <w:rFonts w:hint="eastAsia"/>
          <w:rtl/>
        </w:rPr>
        <w:t>עלה</w:t>
      </w:r>
      <w:r w:rsidRPr="006642F8" w:rsidR="00AF7FFB">
        <w:rPr>
          <w:rtl/>
        </w:rPr>
        <w:t xml:space="preserve"> </w:t>
      </w:r>
      <w:r w:rsidRPr="006642F8" w:rsidR="00AF7FFB">
        <w:rPr>
          <w:rFonts w:hint="eastAsia"/>
          <w:rtl/>
        </w:rPr>
        <w:t>כי</w:t>
      </w:r>
      <w:r w:rsidRPr="006642F8" w:rsidR="00AF7FFB">
        <w:rPr>
          <w:rtl/>
        </w:rPr>
        <w:t xml:space="preserve"> </w:t>
      </w:r>
      <w:r w:rsidRPr="006642F8" w:rsidR="00AF7FFB">
        <w:rPr>
          <w:rFonts w:hint="eastAsia"/>
          <w:rtl/>
        </w:rPr>
        <w:t>יש</w:t>
      </w:r>
      <w:r w:rsidRPr="006642F8" w:rsidR="00AF7FFB">
        <w:rPr>
          <w:rtl/>
        </w:rPr>
        <w:t xml:space="preserve"> </w:t>
      </w:r>
      <w:r w:rsidRPr="006642F8" w:rsidR="00AF7FFB">
        <w:rPr>
          <w:rFonts w:hint="eastAsia"/>
          <w:rtl/>
        </w:rPr>
        <w:t>קושי</w:t>
      </w:r>
      <w:r w:rsidRPr="006642F8" w:rsidR="00AF7FFB">
        <w:rPr>
          <w:rtl/>
        </w:rPr>
        <w:t xml:space="preserve"> </w:t>
      </w:r>
      <w:r w:rsidRPr="006642F8" w:rsidR="00AF7FFB">
        <w:rPr>
          <w:rFonts w:hint="eastAsia"/>
          <w:rtl/>
        </w:rPr>
        <w:t>בגיוס</w:t>
      </w:r>
      <w:r w:rsidRPr="006642F8" w:rsidR="00AF7FFB">
        <w:rPr>
          <w:rtl/>
        </w:rPr>
        <w:t xml:space="preserve"> </w:t>
      </w:r>
      <w:r w:rsidRPr="006642F8" w:rsidR="00AF7FFB">
        <w:rPr>
          <w:rFonts w:hint="eastAsia"/>
          <w:rtl/>
        </w:rPr>
        <w:t>רופאים</w:t>
      </w:r>
      <w:r w:rsidRPr="006642F8" w:rsidR="00AF7FFB">
        <w:rPr>
          <w:rtl/>
        </w:rPr>
        <w:t xml:space="preserve"> מתמחים </w:t>
      </w:r>
      <w:r w:rsidRPr="006642F8" w:rsidR="00AF7FFB">
        <w:rPr>
          <w:rFonts w:hint="eastAsia"/>
          <w:rtl/>
        </w:rPr>
        <w:t>ומומחים</w:t>
      </w:r>
      <w:r w:rsidRPr="006642F8" w:rsidR="00AF7FFB">
        <w:rPr>
          <w:rtl/>
        </w:rPr>
        <w:t xml:space="preserve"> לפריפריה </w:t>
      </w:r>
      <w:r w:rsidRPr="006642F8" w:rsidR="00AF7FFB">
        <w:rPr>
          <w:rFonts w:hint="eastAsia"/>
          <w:rtl/>
        </w:rPr>
        <w:t>וכי</w:t>
      </w:r>
      <w:r w:rsidRPr="006642F8" w:rsidR="00AF7FFB">
        <w:rPr>
          <w:rtl/>
        </w:rPr>
        <w:t xml:space="preserve"> בכל תחום יש רק רופא מומחה אחד, </w:t>
      </w:r>
      <w:r w:rsidRPr="006642F8" w:rsidR="00AF7FFB">
        <w:rPr>
          <w:rFonts w:hint="eastAsia"/>
          <w:rtl/>
        </w:rPr>
        <w:t>כך</w:t>
      </w:r>
      <w:r w:rsidRPr="006642F8" w:rsidR="00AF7FFB">
        <w:rPr>
          <w:rtl/>
        </w:rPr>
        <w:t xml:space="preserve"> </w:t>
      </w:r>
      <w:r w:rsidRPr="006642F8" w:rsidR="00AF7FFB">
        <w:rPr>
          <w:rFonts w:hint="eastAsia"/>
          <w:rtl/>
        </w:rPr>
        <w:t>שלעיתים</w:t>
      </w:r>
      <w:r w:rsidRPr="006642F8" w:rsidR="00AF7FFB">
        <w:rPr>
          <w:rtl/>
        </w:rPr>
        <w:t xml:space="preserve"> </w:t>
      </w:r>
      <w:r w:rsidRPr="006642F8" w:rsidR="00AF7FFB">
        <w:rPr>
          <w:rFonts w:hint="eastAsia"/>
          <w:rtl/>
        </w:rPr>
        <w:t>יש</w:t>
      </w:r>
      <w:r w:rsidRPr="006642F8" w:rsidR="00AF7FFB">
        <w:rPr>
          <w:rtl/>
        </w:rPr>
        <w:t xml:space="preserve"> </w:t>
      </w:r>
      <w:r w:rsidRPr="006642F8" w:rsidR="00AF7FFB">
        <w:rPr>
          <w:rFonts w:hint="eastAsia"/>
          <w:rtl/>
        </w:rPr>
        <w:t>תקופות</w:t>
      </w:r>
      <w:r w:rsidRPr="006642F8" w:rsidR="00AF7FFB">
        <w:rPr>
          <w:rtl/>
        </w:rPr>
        <w:t xml:space="preserve"> </w:t>
      </w:r>
      <w:r w:rsidRPr="006642F8" w:rsidR="00AF7FFB">
        <w:rPr>
          <w:rFonts w:hint="eastAsia"/>
          <w:rtl/>
        </w:rPr>
        <w:t>שבהן</w:t>
      </w:r>
      <w:r w:rsidRPr="006642F8" w:rsidR="00AF7FFB">
        <w:rPr>
          <w:rtl/>
        </w:rPr>
        <w:t xml:space="preserve"> </w:t>
      </w:r>
      <w:r w:rsidRPr="006642F8" w:rsidR="00AF7FFB">
        <w:rPr>
          <w:rFonts w:hint="eastAsia"/>
          <w:rtl/>
        </w:rPr>
        <w:t>ביה</w:t>
      </w:r>
      <w:r w:rsidRPr="006642F8" w:rsidR="00AF7FFB">
        <w:rPr>
          <w:rtl/>
        </w:rPr>
        <w:t xml:space="preserve">"ח </w:t>
      </w:r>
      <w:r w:rsidRPr="006642F8" w:rsidR="00AF7FFB">
        <w:rPr>
          <w:rFonts w:hint="eastAsia"/>
          <w:rtl/>
        </w:rPr>
        <w:t>עובד</w:t>
      </w:r>
      <w:r w:rsidRPr="006642F8" w:rsidR="00AF7FFB">
        <w:rPr>
          <w:rtl/>
        </w:rPr>
        <w:t xml:space="preserve"> </w:t>
      </w:r>
      <w:r w:rsidRPr="006642F8" w:rsidR="00AF7FFB">
        <w:rPr>
          <w:rFonts w:hint="eastAsia"/>
          <w:rtl/>
        </w:rPr>
        <w:t>בחוסר</w:t>
      </w:r>
      <w:r w:rsidRPr="006642F8" w:rsidR="00AF7FFB">
        <w:rPr>
          <w:rtl/>
        </w:rPr>
        <w:t xml:space="preserve"> </w:t>
      </w:r>
      <w:r w:rsidRPr="006642F8" w:rsidR="00AF7FFB">
        <w:rPr>
          <w:rFonts w:hint="eastAsia"/>
          <w:rtl/>
        </w:rPr>
        <w:t>של</w:t>
      </w:r>
      <w:r w:rsidRPr="006642F8" w:rsidR="00AF7FFB">
        <w:rPr>
          <w:rtl/>
        </w:rPr>
        <w:t xml:space="preserve"> </w:t>
      </w:r>
      <w:r w:rsidRPr="006642F8" w:rsidR="00AF7FFB">
        <w:rPr>
          <w:rFonts w:hint="eastAsia"/>
          <w:rtl/>
        </w:rPr>
        <w:t>רופאים</w:t>
      </w:r>
      <w:r w:rsidRPr="006642F8" w:rsidR="00AF7FFB">
        <w:rPr>
          <w:rtl/>
        </w:rPr>
        <w:t xml:space="preserve"> </w:t>
      </w:r>
      <w:r w:rsidRPr="006642F8" w:rsidR="00AF7FFB">
        <w:rPr>
          <w:rFonts w:hint="eastAsia"/>
          <w:rtl/>
        </w:rPr>
        <w:t>בתחום</w:t>
      </w:r>
      <w:r w:rsidRPr="006642F8" w:rsidR="00AF7FFB">
        <w:rPr>
          <w:rtl/>
        </w:rPr>
        <w:t xml:space="preserve"> </w:t>
      </w:r>
      <w:r w:rsidRPr="006642F8" w:rsidR="00AF7FFB">
        <w:rPr>
          <w:rFonts w:hint="eastAsia"/>
          <w:rtl/>
        </w:rPr>
        <w:t>מסוים</w:t>
      </w:r>
      <w:r w:rsidRPr="006642F8" w:rsidR="00AF7FFB">
        <w:rPr>
          <w:rtl/>
        </w:rPr>
        <w:t xml:space="preserve">, </w:t>
      </w:r>
      <w:r w:rsidRPr="006642F8" w:rsidR="00AF7FFB">
        <w:rPr>
          <w:rFonts w:hint="eastAsia"/>
          <w:rtl/>
        </w:rPr>
        <w:t>כך</w:t>
      </w:r>
      <w:r w:rsidRPr="006642F8" w:rsidR="00AF7FFB">
        <w:rPr>
          <w:rtl/>
        </w:rPr>
        <w:t xml:space="preserve"> </w:t>
      </w:r>
      <w:r w:rsidRPr="006642F8" w:rsidR="00AF7FFB">
        <w:rPr>
          <w:rFonts w:hint="eastAsia"/>
          <w:rtl/>
        </w:rPr>
        <w:t>למשל</w:t>
      </w:r>
      <w:r w:rsidRPr="006642F8" w:rsidR="00AF7FFB">
        <w:rPr>
          <w:rtl/>
        </w:rPr>
        <w:t xml:space="preserve"> </w:t>
      </w:r>
      <w:r w:rsidRPr="006642F8" w:rsidR="00AF7FFB">
        <w:rPr>
          <w:rFonts w:hint="eastAsia"/>
          <w:rtl/>
        </w:rPr>
        <w:t>רק</w:t>
      </w:r>
      <w:r w:rsidRPr="006642F8" w:rsidR="00AF7FFB">
        <w:rPr>
          <w:rtl/>
        </w:rPr>
        <w:t xml:space="preserve"> </w:t>
      </w:r>
      <w:r w:rsidRPr="006642F8" w:rsidR="00AF7FFB">
        <w:rPr>
          <w:rFonts w:hint="cs"/>
          <w:rtl/>
        </w:rPr>
        <w:t>בשנת 2019</w:t>
      </w:r>
      <w:r w:rsidRPr="006642F8" w:rsidR="00AF7FFB">
        <w:rPr>
          <w:rtl/>
        </w:rPr>
        <w:t xml:space="preserve"> </w:t>
      </w:r>
      <w:r w:rsidRPr="006642F8" w:rsidR="00AF7FFB">
        <w:rPr>
          <w:rFonts w:hint="eastAsia"/>
          <w:rtl/>
        </w:rPr>
        <w:t>גויס</w:t>
      </w:r>
      <w:r w:rsidRPr="006642F8" w:rsidR="00AF7FFB">
        <w:rPr>
          <w:rtl/>
        </w:rPr>
        <w:t xml:space="preserve"> נ</w:t>
      </w:r>
      <w:r w:rsidRPr="006642F8" w:rsidR="00AF7FFB">
        <w:rPr>
          <w:rFonts w:hint="eastAsia"/>
          <w:rtl/>
        </w:rPr>
        <w:t>ו</w:t>
      </w:r>
      <w:r w:rsidRPr="006642F8" w:rsidR="00AF7FFB">
        <w:rPr>
          <w:rtl/>
        </w:rPr>
        <w:t xml:space="preserve">ירולוג ילדים. </w:t>
      </w:r>
      <w:r w:rsidRPr="006642F8" w:rsidR="00AF7FFB">
        <w:rPr>
          <w:rFonts w:hint="eastAsia"/>
          <w:rtl/>
        </w:rPr>
        <w:t>עוד</w:t>
      </w:r>
      <w:r w:rsidRPr="006642F8" w:rsidR="00AF7FFB">
        <w:rPr>
          <w:rtl/>
        </w:rPr>
        <w:t xml:space="preserve"> נמסר כי בשל המחסור ברופאי ילדים מומחים</w:t>
      </w:r>
      <w:r w:rsidRPr="006642F8" w:rsidR="00AF7FFB">
        <w:rPr>
          <w:rFonts w:hint="cs"/>
          <w:rtl/>
        </w:rPr>
        <w:t>,</w:t>
      </w:r>
      <w:r w:rsidRPr="006642F8" w:rsidR="00AF7FFB">
        <w:rPr>
          <w:rtl/>
        </w:rPr>
        <w:t xml:space="preserve"> רבים מהרופאים המטפלים בילדים בדרום הארץ אינם רופאי ילדים מומחים אלא רופאי משפחה או רופאים כלליים שלא עברו התמחות. </w:t>
      </w:r>
      <w:r w:rsidRPr="00861847" w:rsidR="00AF7FFB">
        <w:rPr>
          <w:rFonts w:hint="eastAsia"/>
          <w:b/>
          <w:bCs/>
          <w:rtl/>
        </w:rPr>
        <w:t>דנה</w:t>
      </w:r>
      <w:r w:rsidRPr="00861847" w:rsidR="00AF7FFB">
        <w:rPr>
          <w:b/>
          <w:bCs/>
          <w:rtl/>
        </w:rPr>
        <w:t xml:space="preserve"> - כוח אדם רפואי:</w:t>
      </w:r>
      <w:r w:rsidRPr="006642F8" w:rsidR="00AF7FFB">
        <w:rPr>
          <w:rtl/>
        </w:rPr>
        <w:t xml:space="preserve"> </w:t>
      </w:r>
      <w:r w:rsidRPr="006642F8" w:rsidR="00AF7FFB">
        <w:rPr>
          <w:rFonts w:hint="eastAsia"/>
          <w:rtl/>
        </w:rPr>
        <w:t>ביה</w:t>
      </w:r>
      <w:r w:rsidRPr="006642F8" w:rsidR="00AF7FFB">
        <w:rPr>
          <w:rtl/>
        </w:rPr>
        <w:t xml:space="preserve">"ח </w:t>
      </w:r>
      <w:r w:rsidRPr="006642F8" w:rsidR="00AF7FFB">
        <w:rPr>
          <w:rFonts w:hint="eastAsia"/>
          <w:rtl/>
        </w:rPr>
        <w:t>מסר</w:t>
      </w:r>
      <w:r w:rsidRPr="006642F8" w:rsidR="00AF7FFB">
        <w:rPr>
          <w:rtl/>
        </w:rPr>
        <w:t xml:space="preserve"> </w:t>
      </w:r>
      <w:r w:rsidRPr="006642F8" w:rsidR="00AF7FFB">
        <w:rPr>
          <w:rFonts w:hint="cs"/>
          <w:rtl/>
        </w:rPr>
        <w:t xml:space="preserve">כי </w:t>
      </w:r>
      <w:r w:rsidRPr="006642F8" w:rsidR="00AF7FFB">
        <w:rPr>
          <w:rtl/>
        </w:rPr>
        <w:t xml:space="preserve">תקינת הרופאים חסרה ואינה מתאימה עוד לצרכים, </w:t>
      </w:r>
      <w:r w:rsidRPr="006642F8" w:rsidR="00AF7FFB">
        <w:rPr>
          <w:rFonts w:hint="cs"/>
          <w:rtl/>
        </w:rPr>
        <w:t xml:space="preserve">וכי ביה"ח מתגבר על כך </w:t>
      </w:r>
      <w:r w:rsidRPr="006642F8" w:rsidR="00AF7FFB">
        <w:rPr>
          <w:rtl/>
        </w:rPr>
        <w:t>באמצעות הסכמים שיש ל</w:t>
      </w:r>
      <w:r w:rsidRPr="006642F8" w:rsidR="00AF7FFB">
        <w:rPr>
          <w:rFonts w:hint="cs"/>
          <w:rtl/>
        </w:rPr>
        <w:t>ו</w:t>
      </w:r>
      <w:r w:rsidRPr="006642F8" w:rsidR="00AF7FFB">
        <w:rPr>
          <w:rtl/>
        </w:rPr>
        <w:t xml:space="preserve"> עם עיריית תל אביב-יפו ועם הקופות שמשפרים את יכולת הגיוס והעסקת הרופאים המומחים והמתמחים ברפואת ילדים. </w:t>
      </w:r>
      <w:r w:rsidRPr="00861847" w:rsidR="00AF7FFB">
        <w:rPr>
          <w:rFonts w:hint="eastAsia"/>
          <w:b/>
          <w:bCs/>
          <w:rtl/>
        </w:rPr>
        <w:t>כוח</w:t>
      </w:r>
      <w:r w:rsidRPr="00861847" w:rsidR="00AF7FFB">
        <w:rPr>
          <w:b/>
          <w:bCs/>
          <w:rtl/>
        </w:rPr>
        <w:t xml:space="preserve"> </w:t>
      </w:r>
      <w:r w:rsidRPr="00861847" w:rsidR="00AF7FFB">
        <w:rPr>
          <w:rFonts w:hint="eastAsia"/>
          <w:b/>
          <w:bCs/>
          <w:rtl/>
        </w:rPr>
        <w:t>אדם</w:t>
      </w:r>
      <w:r w:rsidRPr="00861847" w:rsidR="00AF7FFB">
        <w:rPr>
          <w:b/>
          <w:bCs/>
          <w:rtl/>
        </w:rPr>
        <w:t xml:space="preserve"> </w:t>
      </w:r>
      <w:r w:rsidRPr="00861847" w:rsidR="00AF7FFB">
        <w:rPr>
          <w:rFonts w:hint="eastAsia"/>
          <w:b/>
          <w:bCs/>
          <w:rtl/>
        </w:rPr>
        <w:t>סיעודי</w:t>
      </w:r>
      <w:r w:rsidRPr="00861847" w:rsidR="00AF7FFB">
        <w:rPr>
          <w:b/>
          <w:bCs/>
          <w:rtl/>
        </w:rPr>
        <w:t>:</w:t>
      </w:r>
      <w:r w:rsidRPr="006642F8" w:rsidR="00AF7FFB">
        <w:rPr>
          <w:rtl/>
        </w:rPr>
        <w:t xml:space="preserve"> אחות ממחלקת הילדים </w:t>
      </w:r>
      <w:r w:rsidRPr="006642F8" w:rsidR="00AF7FFB">
        <w:rPr>
          <w:rFonts w:hint="cs"/>
          <w:rtl/>
        </w:rPr>
        <w:t xml:space="preserve">בברזילי </w:t>
      </w:r>
      <w:r w:rsidRPr="006642F8" w:rsidR="00AF7FFB">
        <w:rPr>
          <w:rFonts w:hint="eastAsia"/>
          <w:rtl/>
        </w:rPr>
        <w:t>ציינה</w:t>
      </w:r>
      <w:r w:rsidRPr="006642F8" w:rsidR="00AF7FFB">
        <w:rPr>
          <w:rtl/>
        </w:rPr>
        <w:t xml:space="preserve"> כי קיים עומס רב על האחיות ומורגש חוסר בתקנים. </w:t>
      </w:r>
      <w:r w:rsidRPr="00861847" w:rsidR="00AF7FFB">
        <w:rPr>
          <w:b/>
          <w:bCs/>
          <w:rtl/>
        </w:rPr>
        <w:t xml:space="preserve">כוח </w:t>
      </w:r>
      <w:r w:rsidRPr="00861847" w:rsidR="00AF7FFB">
        <w:rPr>
          <w:rFonts w:hint="eastAsia"/>
          <w:b/>
          <w:bCs/>
          <w:rtl/>
        </w:rPr>
        <w:t>אדם</w:t>
      </w:r>
      <w:r w:rsidRPr="00861847" w:rsidR="00AF7FFB">
        <w:rPr>
          <w:b/>
          <w:bCs/>
          <w:rtl/>
        </w:rPr>
        <w:t xml:space="preserve"> </w:t>
      </w:r>
      <w:r w:rsidRPr="00861847" w:rsidR="00AF7FFB">
        <w:rPr>
          <w:rFonts w:hint="eastAsia"/>
          <w:b/>
          <w:bCs/>
          <w:rtl/>
        </w:rPr>
        <w:t>פר</w:t>
      </w:r>
      <w:r w:rsidRPr="00861847" w:rsidR="00AF7FFB">
        <w:rPr>
          <w:rFonts w:hint="cs"/>
          <w:b/>
          <w:bCs/>
          <w:rtl/>
        </w:rPr>
        <w:t>ה</w:t>
      </w:r>
      <w:r w:rsidRPr="00861847" w:rsidR="00AF7FFB">
        <w:rPr>
          <w:b/>
          <w:bCs/>
          <w:rtl/>
        </w:rPr>
        <w:t>-רפואי</w:t>
      </w:r>
      <w:r>
        <w:rPr>
          <w:b/>
          <w:bCs/>
          <w:vertAlign w:val="superscript"/>
          <w:rtl/>
        </w:rPr>
        <w:footnoteReference w:id="5"/>
      </w:r>
      <w:r w:rsidRPr="006642F8" w:rsidR="00AF7FFB">
        <w:rPr>
          <w:rtl/>
        </w:rPr>
        <w:t xml:space="preserve">: למחלקת הילדים </w:t>
      </w:r>
      <w:r w:rsidRPr="006642F8" w:rsidR="00AF7FFB">
        <w:rPr>
          <w:rFonts w:hint="cs"/>
          <w:rtl/>
        </w:rPr>
        <w:t xml:space="preserve">בברזילי </w:t>
      </w:r>
      <w:r w:rsidRPr="006642F8" w:rsidR="00AF7FFB">
        <w:rPr>
          <w:rtl/>
        </w:rPr>
        <w:t>יש עובדת סוציאלית אחת הנותנת שירות לכל אגף הילדים</w:t>
      </w:r>
      <w:r w:rsidRPr="006642F8" w:rsidR="00AF7FFB">
        <w:rPr>
          <w:rFonts w:hint="cs"/>
          <w:rtl/>
        </w:rPr>
        <w:t>.</w:t>
      </w:r>
      <w:r w:rsidRPr="006642F8" w:rsidR="00AF7FFB">
        <w:rPr>
          <w:rtl/>
        </w:rPr>
        <w:t xml:space="preserve"> </w:t>
      </w:r>
      <w:r w:rsidRPr="006642F8" w:rsidR="00AF7FFB">
        <w:rPr>
          <w:rFonts w:hint="cs"/>
          <w:rtl/>
        </w:rPr>
        <w:t xml:space="preserve">נוסף על כך </w:t>
      </w:r>
      <w:r w:rsidRPr="006642F8" w:rsidR="00AF7FFB">
        <w:rPr>
          <w:rFonts w:hint="eastAsia"/>
          <w:rtl/>
        </w:rPr>
        <w:t>אין</w:t>
      </w:r>
      <w:r w:rsidRPr="006642F8" w:rsidR="00AF7FFB">
        <w:rPr>
          <w:rtl/>
        </w:rPr>
        <w:t xml:space="preserve"> </w:t>
      </w:r>
      <w:r w:rsidRPr="006642F8" w:rsidR="00AF7FFB">
        <w:rPr>
          <w:rFonts w:hint="eastAsia"/>
          <w:rtl/>
        </w:rPr>
        <w:t>תקינה</w:t>
      </w:r>
      <w:r w:rsidRPr="006642F8" w:rsidR="00AF7FFB">
        <w:rPr>
          <w:rtl/>
        </w:rPr>
        <w:t xml:space="preserve"> לכוח אדם פר</w:t>
      </w:r>
      <w:r w:rsidRPr="006642F8" w:rsidR="00AF7FFB">
        <w:rPr>
          <w:rFonts w:hint="cs"/>
          <w:rtl/>
        </w:rPr>
        <w:t>ה</w:t>
      </w:r>
      <w:r w:rsidRPr="006642F8" w:rsidR="00AF7FFB">
        <w:rPr>
          <w:rtl/>
        </w:rPr>
        <w:t>-רפואי</w:t>
      </w:r>
      <w:r w:rsidRPr="006642F8" w:rsidR="00AF7FFB">
        <w:rPr>
          <w:rFonts w:hint="cs"/>
          <w:rtl/>
        </w:rPr>
        <w:t xml:space="preserve"> בתיה"ח</w:t>
      </w:r>
      <w:r w:rsidRPr="005923CE">
        <w:rPr>
          <w:rtl/>
        </w:rPr>
        <w:t>.</w:t>
      </w:r>
    </w:p>
    <w:p w:rsidR="008F29EF" w:rsidRPr="005923CE" w:rsidP="00E10403" w14:paraId="5F8FDEB8" w14:textId="49890885">
      <w:pPr>
        <w:pStyle w:val="7317"/>
        <w:spacing w:after="600"/>
      </w:pPr>
      <w:r w:rsidRPr="00B4206F">
        <w:rPr>
          <w:rStyle w:val="7371"/>
          <w:rFonts w:hint="cs"/>
          <w:noProof/>
          <w:rtl/>
        </w:rPr>
        <w:drawing>
          <wp:anchor distT="0" distB="0" distL="114300" distR="114300" simplePos="0" relativeHeight="251678720" behindDoc="0" locked="0" layoutInCell="1" allowOverlap="1">
            <wp:simplePos x="0" y="0"/>
            <wp:positionH relativeFrom="column">
              <wp:posOffset>2461260</wp:posOffset>
            </wp:positionH>
            <wp:positionV relativeFrom="paragraph">
              <wp:posOffset>1337945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861847">
        <w:rPr>
          <w:rFonts w:hint="cs"/>
          <w:b/>
          <w:bCs/>
          <w:noProof/>
          <w:rtl/>
        </w:rPr>
        <w:drawing>
          <wp:anchor distT="0" distB="0" distL="71755" distR="0" simplePos="0" relativeHeight="251691008" behindDoc="1" locked="0" layoutInCell="1" allowOverlap="1">
            <wp:simplePos x="0" y="0"/>
            <wp:positionH relativeFrom="column">
              <wp:posOffset>4518025</wp:posOffset>
            </wp:positionH>
            <wp:positionV relativeFrom="paragraph">
              <wp:posOffset>47716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4" name="תמונה 145106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4"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1847" w:rsidR="00AF7FFB">
        <w:rPr>
          <w:rFonts w:hint="cs"/>
          <w:b/>
          <w:bCs/>
          <w:rtl/>
        </w:rPr>
        <w:t xml:space="preserve">היעדר טיפול </w:t>
      </w:r>
      <w:r w:rsidRPr="00861847" w:rsidR="00AF7FFB">
        <w:rPr>
          <w:rFonts w:hint="cs"/>
          <w:b/>
          <w:bCs/>
          <w:rtl/>
        </w:rPr>
        <w:t>פליאטיבי</w:t>
      </w:r>
      <w:r>
        <w:rPr>
          <w:b/>
          <w:bCs/>
          <w:vertAlign w:val="superscript"/>
          <w:rtl/>
        </w:rPr>
        <w:footnoteReference w:id="6"/>
      </w:r>
      <w:r w:rsidRPr="00861847" w:rsidR="00AF7FFB">
        <w:rPr>
          <w:rFonts w:hint="cs"/>
          <w:b/>
          <w:bCs/>
          <w:rtl/>
        </w:rPr>
        <w:t xml:space="preserve"> לילדים החולים במחלות ממאירות - </w:t>
      </w:r>
      <w:r w:rsidRPr="00861847" w:rsidR="00AF7FFB">
        <w:rPr>
          <w:rFonts w:hint="eastAsia"/>
          <w:b/>
          <w:bCs/>
          <w:rtl/>
        </w:rPr>
        <w:t>איכילוב</w:t>
      </w:r>
      <w:r w:rsidRPr="00861847" w:rsidR="00AF7FFB">
        <w:rPr>
          <w:b/>
          <w:bCs/>
          <w:rtl/>
        </w:rPr>
        <w:t>-דנה</w:t>
      </w:r>
      <w:r w:rsidRPr="00861847" w:rsidR="00AF7FFB">
        <w:rPr>
          <w:rFonts w:hint="cs"/>
          <w:b/>
          <w:bCs/>
          <w:rtl/>
        </w:rPr>
        <w:t>:</w:t>
      </w:r>
      <w:r w:rsidRPr="006642F8" w:rsidR="00AF7FFB">
        <w:rPr>
          <w:rtl/>
        </w:rPr>
        <w:t xml:space="preserve"> מנהל דנה ציין שכ-20% מהילדים החולים במחלות ממאירות והמאושפזים במחלקה </w:t>
      </w:r>
      <w:r w:rsidRPr="006642F8" w:rsidR="00AF7FFB">
        <w:rPr>
          <w:rFonts w:hint="eastAsia"/>
          <w:rtl/>
        </w:rPr>
        <w:t>ל</w:t>
      </w:r>
      <w:r w:rsidRPr="006642F8" w:rsidR="00AF7FFB">
        <w:rPr>
          <w:rtl/>
        </w:rPr>
        <w:t>המטואונקולוגית</w:t>
      </w:r>
      <w:r w:rsidRPr="006642F8" w:rsidR="00AF7FFB">
        <w:rPr>
          <w:rtl/>
        </w:rPr>
        <w:t xml:space="preserve"> ילדים נדרשים לטיפול </w:t>
      </w:r>
      <w:r w:rsidRPr="006642F8" w:rsidR="00AF7FFB">
        <w:rPr>
          <w:rtl/>
        </w:rPr>
        <w:t>פליאטיבי</w:t>
      </w:r>
      <w:r w:rsidRPr="006642F8" w:rsidR="00AF7FFB">
        <w:rPr>
          <w:rFonts w:hint="cs"/>
          <w:rtl/>
        </w:rPr>
        <w:t xml:space="preserve"> בכאב</w:t>
      </w:r>
      <w:r w:rsidRPr="006642F8" w:rsidR="00AF7FFB">
        <w:rPr>
          <w:rtl/>
        </w:rPr>
        <w:t xml:space="preserve">, אך מצוקת כוח האדם הסיעודי והחוסר בתקנים ייעודיים </w:t>
      </w:r>
      <w:r w:rsidRPr="006642F8" w:rsidR="00AF7FFB">
        <w:rPr>
          <w:rFonts w:hint="cs"/>
          <w:rtl/>
        </w:rPr>
        <w:t xml:space="preserve">לנושא הכאב </w:t>
      </w:r>
      <w:r w:rsidRPr="006642F8" w:rsidR="00AF7FFB">
        <w:rPr>
          <w:rtl/>
        </w:rPr>
        <w:t>אינם מאפשרים מתן טיפול כזה</w:t>
      </w:r>
      <w:r w:rsidRPr="006642F8" w:rsidR="00AF7FFB">
        <w:rPr>
          <w:rFonts w:hint="cs"/>
          <w:rtl/>
        </w:rPr>
        <w:t xml:space="preserve">; </w:t>
      </w:r>
      <w:r w:rsidRPr="006642F8" w:rsidR="00AF7FFB">
        <w:rPr>
          <w:rFonts w:hint="eastAsia"/>
          <w:rtl/>
        </w:rPr>
        <w:t>חוסר</w:t>
      </w:r>
      <w:r w:rsidRPr="006642F8" w:rsidR="00AF7FFB">
        <w:rPr>
          <w:rtl/>
        </w:rPr>
        <w:t xml:space="preserve"> התקינה בכוח אדם פר</w:t>
      </w:r>
      <w:r w:rsidRPr="006642F8" w:rsidR="00AF7FFB">
        <w:rPr>
          <w:rFonts w:hint="cs"/>
          <w:rtl/>
        </w:rPr>
        <w:t>ה</w:t>
      </w:r>
      <w:r w:rsidRPr="006642F8" w:rsidR="00AF7FFB">
        <w:rPr>
          <w:rtl/>
        </w:rPr>
        <w:t xml:space="preserve">-רפואי עלול לגרום </w:t>
      </w:r>
      <w:r w:rsidRPr="006642F8" w:rsidR="00AF7FFB">
        <w:rPr>
          <w:rFonts w:hint="eastAsia"/>
          <w:rtl/>
        </w:rPr>
        <w:t>לכך</w:t>
      </w:r>
      <w:r w:rsidRPr="006642F8" w:rsidR="00AF7FFB">
        <w:rPr>
          <w:rtl/>
        </w:rPr>
        <w:t xml:space="preserve"> </w:t>
      </w:r>
      <w:r w:rsidRPr="006642F8" w:rsidR="00AF7FFB">
        <w:rPr>
          <w:rFonts w:hint="eastAsia"/>
          <w:rtl/>
        </w:rPr>
        <w:t>שבתיה</w:t>
      </w:r>
      <w:r w:rsidRPr="006642F8" w:rsidR="00AF7FFB">
        <w:rPr>
          <w:rtl/>
        </w:rPr>
        <w:t xml:space="preserve">"ח </w:t>
      </w:r>
      <w:r w:rsidRPr="006642F8" w:rsidR="00AF7FFB">
        <w:rPr>
          <w:rFonts w:hint="eastAsia"/>
          <w:rtl/>
        </w:rPr>
        <w:t>לא</w:t>
      </w:r>
      <w:r w:rsidRPr="006642F8" w:rsidR="00AF7FFB">
        <w:rPr>
          <w:rtl/>
        </w:rPr>
        <w:t xml:space="preserve"> </w:t>
      </w:r>
      <w:r w:rsidRPr="006642F8" w:rsidR="00AF7FFB">
        <w:rPr>
          <w:rFonts w:hint="eastAsia"/>
          <w:rtl/>
        </w:rPr>
        <w:t>יוכלו</w:t>
      </w:r>
      <w:r w:rsidRPr="006642F8" w:rsidR="00AF7FFB">
        <w:rPr>
          <w:rtl/>
        </w:rPr>
        <w:t xml:space="preserve"> </w:t>
      </w:r>
      <w:r w:rsidRPr="006642F8" w:rsidR="00AF7FFB">
        <w:rPr>
          <w:rFonts w:hint="eastAsia"/>
          <w:rtl/>
        </w:rPr>
        <w:t>להעסיק</w:t>
      </w:r>
      <w:r w:rsidRPr="006642F8" w:rsidR="00AF7FFB">
        <w:rPr>
          <w:rtl/>
        </w:rPr>
        <w:t xml:space="preserve"> </w:t>
      </w:r>
      <w:r w:rsidRPr="006642F8" w:rsidR="00AF7FFB">
        <w:rPr>
          <w:rFonts w:hint="eastAsia"/>
          <w:rtl/>
        </w:rPr>
        <w:t>כוח</w:t>
      </w:r>
      <w:r w:rsidRPr="006642F8" w:rsidR="00AF7FFB">
        <w:rPr>
          <w:rtl/>
        </w:rPr>
        <w:t xml:space="preserve"> </w:t>
      </w:r>
      <w:r w:rsidRPr="006642F8" w:rsidR="00AF7FFB">
        <w:rPr>
          <w:rFonts w:hint="eastAsia"/>
          <w:rtl/>
        </w:rPr>
        <w:t>אדם</w:t>
      </w:r>
      <w:r w:rsidRPr="006642F8" w:rsidR="00AF7FFB">
        <w:rPr>
          <w:rtl/>
        </w:rPr>
        <w:t xml:space="preserve"> </w:t>
      </w:r>
      <w:r w:rsidRPr="006642F8" w:rsidR="00AF7FFB">
        <w:rPr>
          <w:rFonts w:hint="eastAsia"/>
          <w:rtl/>
        </w:rPr>
        <w:t>מקצועי</w:t>
      </w:r>
      <w:r w:rsidRPr="006642F8" w:rsidR="00AF7FFB">
        <w:rPr>
          <w:rtl/>
        </w:rPr>
        <w:t xml:space="preserve"> </w:t>
      </w:r>
      <w:r w:rsidRPr="006642F8" w:rsidR="00AF7FFB">
        <w:rPr>
          <w:rFonts w:hint="eastAsia"/>
          <w:rtl/>
        </w:rPr>
        <w:t>זה</w:t>
      </w:r>
      <w:r w:rsidRPr="006642F8" w:rsidR="00AF7FFB">
        <w:rPr>
          <w:rtl/>
        </w:rPr>
        <w:t xml:space="preserve">, </w:t>
      </w:r>
      <w:r w:rsidRPr="006642F8" w:rsidR="00AF7FFB">
        <w:rPr>
          <w:rFonts w:hint="eastAsia"/>
          <w:rtl/>
        </w:rPr>
        <w:t>דבר</w:t>
      </w:r>
      <w:r w:rsidRPr="006642F8" w:rsidR="00AF7FFB">
        <w:rPr>
          <w:rtl/>
        </w:rPr>
        <w:t xml:space="preserve"> </w:t>
      </w:r>
      <w:r w:rsidRPr="006642F8" w:rsidR="00AF7FFB">
        <w:rPr>
          <w:rFonts w:hint="eastAsia"/>
          <w:rtl/>
        </w:rPr>
        <w:t>שעלול</w:t>
      </w:r>
      <w:r w:rsidRPr="006642F8" w:rsidR="00AF7FFB">
        <w:rPr>
          <w:rtl/>
        </w:rPr>
        <w:t xml:space="preserve"> </w:t>
      </w:r>
      <w:r w:rsidRPr="006642F8" w:rsidR="00AF7FFB">
        <w:rPr>
          <w:rFonts w:hint="eastAsia"/>
          <w:rtl/>
        </w:rPr>
        <w:t>לפגוע</w:t>
      </w:r>
      <w:r w:rsidRPr="006642F8" w:rsidR="00AF7FFB">
        <w:rPr>
          <w:rtl/>
        </w:rPr>
        <w:t xml:space="preserve"> </w:t>
      </w:r>
      <w:r w:rsidRPr="006642F8" w:rsidR="00AF7FFB">
        <w:rPr>
          <w:rFonts w:hint="eastAsia"/>
          <w:rtl/>
        </w:rPr>
        <w:t>בטיפול</w:t>
      </w:r>
      <w:r w:rsidRPr="006642F8" w:rsidR="00AF7FFB">
        <w:rPr>
          <w:rtl/>
        </w:rPr>
        <w:t xml:space="preserve"> </w:t>
      </w:r>
      <w:r w:rsidRPr="006642F8" w:rsidR="00AF7FFB">
        <w:rPr>
          <w:rFonts w:hint="eastAsia"/>
          <w:rtl/>
        </w:rPr>
        <w:t>בילדים</w:t>
      </w:r>
      <w:r w:rsidRPr="006642F8" w:rsidR="00AF7FFB">
        <w:rPr>
          <w:rFonts w:hint="cs"/>
          <w:rtl/>
        </w:rPr>
        <w:t xml:space="preserve"> </w:t>
      </w:r>
      <w:r w:rsidRPr="006642F8" w:rsidR="00AF7FFB">
        <w:rPr>
          <w:rFonts w:hint="eastAsia"/>
          <w:rtl/>
        </w:rPr>
        <w:t>ו</w:t>
      </w:r>
      <w:r w:rsidRPr="006642F8" w:rsidR="00AF7FFB">
        <w:rPr>
          <w:rFonts w:hint="cs"/>
          <w:rtl/>
        </w:rPr>
        <w:t>בשירות הנלווה ל</w:t>
      </w:r>
      <w:r w:rsidRPr="006642F8" w:rsidR="00AF7FFB">
        <w:rPr>
          <w:rFonts w:hint="eastAsia"/>
          <w:rtl/>
        </w:rPr>
        <w:t>בני</w:t>
      </w:r>
      <w:r w:rsidRPr="006642F8" w:rsidR="00AF7FFB">
        <w:rPr>
          <w:rtl/>
        </w:rPr>
        <w:t xml:space="preserve"> </w:t>
      </w:r>
      <w:r w:rsidRPr="006642F8" w:rsidR="00AF7FFB">
        <w:rPr>
          <w:rFonts w:hint="eastAsia"/>
          <w:rtl/>
        </w:rPr>
        <w:t>משפחותיהם</w:t>
      </w:r>
      <w:r w:rsidRPr="005923CE">
        <w:rPr>
          <w:rFonts w:hint="cs"/>
          <w:rtl/>
        </w:rPr>
        <w:t>.</w:t>
      </w:r>
    </w:p>
    <w:p w:rsidR="00AF7FFB" w:rsidP="00E10403" w14:paraId="0D0EC8F8" w14:textId="0E46B48C">
      <w:pPr>
        <w:pStyle w:val="7392"/>
        <w:spacing w:before="840"/>
        <w:ind w:left="424"/>
        <w:rPr>
          <w:rtl/>
        </w:rPr>
      </w:pPr>
      <w:r w:rsidRPr="00861847">
        <w:rPr>
          <w:rFonts w:hint="cs"/>
          <w:b/>
          <w:bCs/>
          <w:rtl/>
        </w:rPr>
        <w:t>שמירה על שגרת לימודים בזמן האשפוז</w:t>
      </w:r>
      <w:r w:rsidRPr="006642F8">
        <w:rPr>
          <w:rFonts w:hint="cs"/>
          <w:rtl/>
        </w:rPr>
        <w:t xml:space="preserve"> - הן בברזילי והן בדנה נעשות פעולות חשובות ל</w:t>
      </w:r>
      <w:r w:rsidRPr="006642F8">
        <w:rPr>
          <w:rtl/>
        </w:rPr>
        <w:t xml:space="preserve">שמירה על שגרת </w:t>
      </w:r>
      <w:r w:rsidRPr="006642F8">
        <w:rPr>
          <w:rFonts w:hint="cs"/>
          <w:rtl/>
        </w:rPr>
        <w:t>ה</w:t>
      </w:r>
      <w:r w:rsidRPr="006642F8">
        <w:rPr>
          <w:rtl/>
        </w:rPr>
        <w:t xml:space="preserve">לימודים </w:t>
      </w:r>
      <w:r w:rsidRPr="006642F8">
        <w:rPr>
          <w:rFonts w:hint="cs"/>
          <w:rtl/>
        </w:rPr>
        <w:t xml:space="preserve">של הילדים </w:t>
      </w:r>
      <w:r w:rsidRPr="006642F8">
        <w:rPr>
          <w:rtl/>
        </w:rPr>
        <w:t>בזמן אשפוז</w:t>
      </w:r>
      <w:r w:rsidRPr="006642F8">
        <w:rPr>
          <w:rFonts w:hint="cs"/>
          <w:rtl/>
        </w:rPr>
        <w:t>ם, זאת נוסף על תמיכה רגשית שניתן לה דגש ותיווך לילדים של המידע הרפואי שראוי להעביר להם. ראויה לציון גם ההתאמה המגזרית והשפתית של הצוות החינוכי</w:t>
      </w:r>
      <w:r>
        <w:rPr>
          <w:rFonts w:hint="cs"/>
          <w:rtl/>
        </w:rPr>
        <w:t>.</w:t>
      </w:r>
    </w:p>
    <w:p w:rsidR="00420374" w:rsidRPr="00411396" w:rsidP="00B56125" w14:paraId="709226AB" w14:textId="631FF3CF">
      <w:pPr>
        <w:pStyle w:val="7317"/>
        <w:spacing w:before="360"/>
        <w:rPr>
          <w:rtl/>
        </w:rPr>
      </w:pPr>
      <w:r w:rsidRPr="00861847">
        <w:rPr>
          <w:rFonts w:hint="cs"/>
          <w:b/>
          <w:bCs/>
          <w:rtl/>
        </w:rPr>
        <w:t>חוויית המטופל ומלוויו - לינה, מלונאות, טיפול וקבלת מידע - ברזילי:</w:t>
      </w:r>
      <w:r w:rsidRPr="006642F8">
        <w:rPr>
          <w:rFonts w:hint="cs"/>
          <w:rtl/>
        </w:rPr>
        <w:t xml:space="preserve"> </w:t>
      </w:r>
      <w:r w:rsidRPr="006642F8">
        <w:rPr>
          <w:rtl/>
        </w:rPr>
        <w:t>ניכר</w:t>
      </w:r>
      <w:r w:rsidRPr="006642F8">
        <w:rPr>
          <w:rFonts w:hint="cs"/>
          <w:rtl/>
        </w:rPr>
        <w:t xml:space="preserve"> </w:t>
      </w:r>
      <w:r w:rsidRPr="006642F8">
        <w:rPr>
          <w:rtl/>
        </w:rPr>
        <w:t xml:space="preserve">שההורים שבעי רצון מהיחס שזכו לו מהצוות הרפואי בברזילי </w:t>
      </w:r>
      <w:r w:rsidRPr="006642F8">
        <w:rPr>
          <w:rFonts w:hint="cs"/>
          <w:rtl/>
        </w:rPr>
        <w:t>ובייחוד</w:t>
      </w:r>
      <w:r w:rsidRPr="006642F8">
        <w:rPr>
          <w:rtl/>
        </w:rPr>
        <w:t xml:space="preserve"> מהצוות הסיעודי, וכן מהתנאים במחלקת הילדים וביחידה לטיפול נמרץ ילדים שבביה"ח ברזילי. </w:t>
      </w:r>
      <w:r w:rsidRPr="00861847">
        <w:rPr>
          <w:rFonts w:hint="cs"/>
          <w:b/>
          <w:bCs/>
          <w:rtl/>
        </w:rPr>
        <w:t>איכילוב -דנה:</w:t>
      </w:r>
      <w:r w:rsidRPr="006642F8">
        <w:rPr>
          <w:rtl/>
        </w:rPr>
        <w:t xml:space="preserve"> ניכר</w:t>
      </w:r>
      <w:r w:rsidRPr="006642F8">
        <w:rPr>
          <w:rFonts w:hint="cs"/>
          <w:rtl/>
        </w:rPr>
        <w:t xml:space="preserve"> </w:t>
      </w:r>
      <w:r w:rsidRPr="006642F8">
        <w:rPr>
          <w:rtl/>
        </w:rPr>
        <w:t xml:space="preserve">שההורים שבעי רצון מהיחס </w:t>
      </w:r>
      <w:r w:rsidRPr="006642F8">
        <w:rPr>
          <w:rFonts w:hint="cs"/>
          <w:rtl/>
        </w:rPr>
        <w:t xml:space="preserve">ומרמת הטיפול שהם והילדים מקבלים </w:t>
      </w:r>
      <w:r w:rsidRPr="006642F8">
        <w:rPr>
          <w:rtl/>
        </w:rPr>
        <w:t xml:space="preserve">מהצוות הרפואי </w:t>
      </w:r>
      <w:r w:rsidRPr="006642F8">
        <w:rPr>
          <w:rFonts w:hint="cs"/>
          <w:rtl/>
        </w:rPr>
        <w:t>ו</w:t>
      </w:r>
      <w:r w:rsidRPr="006642F8">
        <w:rPr>
          <w:rtl/>
        </w:rPr>
        <w:t>מהצוות הסיעודי</w:t>
      </w:r>
      <w:r w:rsidRPr="00411396">
        <w:rPr>
          <w:rtl/>
        </w:rPr>
        <w:t>.</w:t>
      </w:r>
    </w:p>
    <w:p w:rsidR="002753C7" w:rsidRPr="00662020" w:rsidP="002753C7" w14:paraId="31E258F8" w14:textId="338AD6D7">
      <w:pPr>
        <w:pStyle w:val="7327"/>
        <w:spacing w:before="480"/>
        <w:rPr>
          <w:rtl/>
        </w:rPr>
      </w:pPr>
      <w:r w:rsidRPr="00662020">
        <w:rPr>
          <w:rFonts w:hint="cs"/>
          <w:rtl/>
        </w:rPr>
        <w:t>עיקרי המלצות הביקורת</w:t>
      </w:r>
    </w:p>
    <w:p w:rsidR="0093709F" w:rsidRPr="007C7D40" w:rsidP="007C7D40" w14:paraId="537BFCD5" w14:textId="13211173">
      <w:pPr>
        <w:pStyle w:val="7317"/>
      </w:pPr>
      <w:r w:rsidRPr="007C7D40">
        <w:rPr>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302A5" w:rsidR="0041164C">
        <w:rPr>
          <w:rFonts w:hint="cs"/>
          <w:rtl/>
        </w:rPr>
        <w:t>מומלץ ש</w:t>
      </w:r>
      <w:r w:rsidRPr="008302A5" w:rsidR="0041164C">
        <w:rPr>
          <w:rtl/>
        </w:rPr>
        <w:t xml:space="preserve">משרד הבריאות יכין תוכנית רב-שנתית שתפרט את </w:t>
      </w:r>
      <w:r w:rsidRPr="008302A5" w:rsidR="0041164C">
        <w:rPr>
          <w:rFonts w:hint="cs"/>
          <w:rtl/>
        </w:rPr>
        <w:t xml:space="preserve">מספר </w:t>
      </w:r>
      <w:r w:rsidRPr="008302A5" w:rsidR="0041164C">
        <w:rPr>
          <w:rtl/>
        </w:rPr>
        <w:t xml:space="preserve">מיטות </w:t>
      </w:r>
      <w:r w:rsidRPr="008302A5" w:rsidR="0041164C">
        <w:rPr>
          <w:rFonts w:hint="cs"/>
          <w:rtl/>
        </w:rPr>
        <w:t xml:space="preserve">האשפוז </w:t>
      </w:r>
      <w:r w:rsidRPr="008302A5" w:rsidR="0041164C">
        <w:rPr>
          <w:rtl/>
        </w:rPr>
        <w:t xml:space="preserve">הנדרשות </w:t>
      </w:r>
      <w:r w:rsidRPr="008302A5" w:rsidR="0041164C">
        <w:rPr>
          <w:rFonts w:hint="cs"/>
          <w:rtl/>
        </w:rPr>
        <w:t>ב</w:t>
      </w:r>
      <w:r w:rsidRPr="008302A5" w:rsidR="0041164C">
        <w:rPr>
          <w:rtl/>
        </w:rPr>
        <w:t>אגפי הילדים</w:t>
      </w:r>
      <w:r w:rsidRPr="008302A5" w:rsidR="0041164C">
        <w:rPr>
          <w:rFonts w:hint="cs"/>
          <w:rtl/>
        </w:rPr>
        <w:t xml:space="preserve">. בכלל זה מומלץ </w:t>
      </w:r>
      <w:r w:rsidRPr="008302A5" w:rsidR="0041164C">
        <w:rPr>
          <w:rtl/>
        </w:rPr>
        <w:t xml:space="preserve">שהמשרד יתבסס בגיבוש התוכנית על איסוף נתונים מלא על המצב הקיים, על התחזית ארוכת הטווח לגידול הדמוגרפי </w:t>
      </w:r>
      <w:r w:rsidRPr="008302A5" w:rsidR="0041164C">
        <w:rPr>
          <w:rFonts w:hint="cs"/>
          <w:rtl/>
        </w:rPr>
        <w:t>לנוכח</w:t>
      </w:r>
      <w:r w:rsidRPr="008302A5" w:rsidR="0041164C">
        <w:rPr>
          <w:rtl/>
        </w:rPr>
        <w:t xml:space="preserve"> מאפיינים שונים של האוכלוסייה, לרבות הפיזור הגיאוגרפי שלה, על צפי התחלואה באוכלוסיי</w:t>
      </w:r>
      <w:r w:rsidRPr="008302A5" w:rsidR="0041164C">
        <w:rPr>
          <w:rFonts w:hint="cs"/>
          <w:rtl/>
        </w:rPr>
        <w:t>ת הילדים</w:t>
      </w:r>
      <w:r w:rsidRPr="008302A5" w:rsidR="0041164C">
        <w:rPr>
          <w:rtl/>
        </w:rPr>
        <w:t xml:space="preserve"> ועל מרכיבים נוספים כנדרש</w:t>
      </w:r>
      <w:r w:rsidRPr="008302A5" w:rsidR="0041164C">
        <w:rPr>
          <w:rFonts w:hint="cs"/>
          <w:rtl/>
        </w:rPr>
        <w:t xml:space="preserve">. על בסיס התוכנית שתיקבע יגבש המשרד תוכנית תקצוב מתאימה. </w:t>
      </w:r>
      <w:r w:rsidRPr="008302A5" w:rsidR="0041164C">
        <w:rPr>
          <w:rtl/>
        </w:rPr>
        <w:t xml:space="preserve">עוד מומלץ שמשרד הבריאות יבחן את הטענה בנוגע לאופן חישוב תפוסת המחלקות </w:t>
      </w:r>
      <w:r w:rsidRPr="008302A5" w:rsidR="0041164C">
        <w:rPr>
          <w:rFonts w:hint="eastAsia"/>
          <w:rtl/>
        </w:rPr>
        <w:t>וישקול</w:t>
      </w:r>
      <w:r w:rsidRPr="008302A5" w:rsidR="0041164C">
        <w:rPr>
          <w:rtl/>
        </w:rPr>
        <w:t xml:space="preserve"> להציג, </w:t>
      </w:r>
      <w:r w:rsidRPr="008302A5" w:rsidR="0041164C">
        <w:rPr>
          <w:rFonts w:hint="eastAsia"/>
          <w:rtl/>
        </w:rPr>
        <w:t>באופן</w:t>
      </w:r>
      <w:r w:rsidRPr="008302A5" w:rsidR="0041164C">
        <w:rPr>
          <w:rtl/>
        </w:rPr>
        <w:t xml:space="preserve"> </w:t>
      </w:r>
      <w:r w:rsidRPr="008302A5" w:rsidR="0041164C">
        <w:rPr>
          <w:rFonts w:hint="eastAsia"/>
          <w:rtl/>
        </w:rPr>
        <w:t>עיתי</w:t>
      </w:r>
      <w:r w:rsidRPr="008302A5" w:rsidR="0041164C">
        <w:rPr>
          <w:rtl/>
        </w:rPr>
        <w:t xml:space="preserve">, </w:t>
      </w:r>
      <w:r w:rsidRPr="008302A5" w:rsidR="0041164C">
        <w:rPr>
          <w:rFonts w:hint="eastAsia"/>
          <w:rtl/>
        </w:rPr>
        <w:t>תפוסות</w:t>
      </w:r>
      <w:r w:rsidRPr="008302A5" w:rsidR="0041164C">
        <w:rPr>
          <w:rtl/>
        </w:rPr>
        <w:t xml:space="preserve"> </w:t>
      </w:r>
      <w:r w:rsidRPr="008302A5" w:rsidR="0041164C">
        <w:rPr>
          <w:rFonts w:hint="eastAsia"/>
          <w:rtl/>
        </w:rPr>
        <w:t>חריגות</w:t>
      </w:r>
      <w:r w:rsidRPr="008302A5" w:rsidR="0041164C">
        <w:rPr>
          <w:rtl/>
        </w:rPr>
        <w:t xml:space="preserve"> </w:t>
      </w:r>
      <w:r w:rsidRPr="008302A5" w:rsidR="0041164C">
        <w:rPr>
          <w:rFonts w:hint="eastAsia"/>
          <w:rtl/>
        </w:rPr>
        <w:t>או</w:t>
      </w:r>
      <w:r w:rsidRPr="008302A5" w:rsidR="0041164C">
        <w:rPr>
          <w:rtl/>
        </w:rPr>
        <w:t xml:space="preserve"> </w:t>
      </w:r>
      <w:r w:rsidRPr="008302A5" w:rsidR="0041164C">
        <w:rPr>
          <w:rFonts w:hint="eastAsia"/>
          <w:rtl/>
        </w:rPr>
        <w:t>גבוהות</w:t>
      </w:r>
      <w:r w:rsidRPr="008302A5" w:rsidR="0041164C">
        <w:rPr>
          <w:rtl/>
        </w:rPr>
        <w:t xml:space="preserve"> </w:t>
      </w:r>
      <w:r w:rsidRPr="008302A5" w:rsidR="0041164C">
        <w:rPr>
          <w:rFonts w:hint="eastAsia"/>
          <w:rtl/>
        </w:rPr>
        <w:t>במחלקות</w:t>
      </w:r>
      <w:r w:rsidRPr="008302A5" w:rsidR="0041164C">
        <w:rPr>
          <w:rtl/>
        </w:rPr>
        <w:t xml:space="preserve">, </w:t>
      </w:r>
      <w:r w:rsidRPr="008302A5" w:rsidR="0041164C">
        <w:rPr>
          <w:rFonts w:hint="eastAsia"/>
          <w:rtl/>
        </w:rPr>
        <w:t>שדורשות</w:t>
      </w:r>
      <w:r w:rsidRPr="008302A5" w:rsidR="0041164C">
        <w:rPr>
          <w:rtl/>
        </w:rPr>
        <w:t xml:space="preserve"> </w:t>
      </w:r>
      <w:r w:rsidRPr="008302A5" w:rsidR="0041164C">
        <w:rPr>
          <w:rFonts w:hint="eastAsia"/>
          <w:rtl/>
        </w:rPr>
        <w:t>התייחסות</w:t>
      </w:r>
      <w:r w:rsidRPr="008302A5" w:rsidR="0041164C">
        <w:rPr>
          <w:rtl/>
        </w:rPr>
        <w:t xml:space="preserve"> </w:t>
      </w:r>
      <w:r w:rsidRPr="008302A5" w:rsidR="0041164C">
        <w:rPr>
          <w:rFonts w:hint="eastAsia"/>
          <w:rtl/>
        </w:rPr>
        <w:t>מיוחדת</w:t>
      </w:r>
      <w:r w:rsidRPr="007C7D40" w:rsidR="005D0F8C">
        <w:rPr>
          <w:rFonts w:hint="cs"/>
          <w:rtl/>
        </w:rPr>
        <w:t xml:space="preserve">. </w:t>
      </w:r>
    </w:p>
    <w:p w:rsidR="005D0F8C" w:rsidRPr="007C7D40" w:rsidP="007C7D40" w14:paraId="569F4FF1" w14:textId="6A8F1DE6">
      <w:pPr>
        <w:pStyle w:val="7317"/>
      </w:pPr>
      <w:r w:rsidRPr="007C7D40">
        <w:rPr>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302A5" w:rsidR="0041164C">
        <w:rPr>
          <w:rtl/>
        </w:rPr>
        <w:t xml:space="preserve">מומלץ שמשרד הבריאות יבחן אם מספר המיטות בתקן יחידת טיפול נמרץ ילדים בברזילי מתאים לצורך בפועל. </w:t>
      </w:r>
      <w:r w:rsidRPr="008302A5" w:rsidR="0041164C">
        <w:rPr>
          <w:rFonts w:hint="cs"/>
          <w:rtl/>
        </w:rPr>
        <w:t>כן מ</w:t>
      </w:r>
      <w:r w:rsidRPr="008302A5" w:rsidR="0041164C">
        <w:rPr>
          <w:rtl/>
        </w:rPr>
        <w:t>ומלץ שה</w:t>
      </w:r>
      <w:r w:rsidRPr="008302A5" w:rsidR="0041164C">
        <w:rPr>
          <w:rFonts w:hint="cs"/>
          <w:rtl/>
        </w:rPr>
        <w:t>וא</w:t>
      </w:r>
      <w:r w:rsidRPr="008302A5" w:rsidR="0041164C">
        <w:rPr>
          <w:rtl/>
        </w:rPr>
        <w:t xml:space="preserve"> יפעל בכלים העומדים לרשותו כדי לסייע באיוש התקן החסר בביה"ח ברופא טיפול נמרץ</w:t>
      </w:r>
      <w:r w:rsidRPr="008302A5" w:rsidR="0041164C">
        <w:rPr>
          <w:rFonts w:hint="cs"/>
          <w:rtl/>
        </w:rPr>
        <w:t>.</w:t>
      </w:r>
      <w:r w:rsidRPr="008302A5" w:rsidR="0041164C">
        <w:rPr>
          <w:rtl/>
        </w:rPr>
        <w:t xml:space="preserve"> מומלץ שביה"ח </w:t>
      </w:r>
      <w:r w:rsidRPr="008302A5" w:rsidR="0041164C">
        <w:rPr>
          <w:rFonts w:hint="eastAsia"/>
          <w:rtl/>
        </w:rPr>
        <w:t>ברזילי</w:t>
      </w:r>
      <w:r w:rsidRPr="008302A5" w:rsidR="0041164C">
        <w:rPr>
          <w:rtl/>
        </w:rPr>
        <w:t xml:space="preserve"> יבדוק את הצורך במכשיר אולטרסאונד ייעודי ליחידה ובמכשיר מדידה, שיכול להקל על הילדים המאושפזים. </w:t>
      </w:r>
      <w:r w:rsidRPr="008302A5" w:rsidR="0041164C">
        <w:rPr>
          <w:rFonts w:hint="cs"/>
          <w:rtl/>
        </w:rPr>
        <w:t xml:space="preserve">עוד מומלץ כי משרד הבריאות יפעל בכלים העומדים לרשותו כדי לסייע באיוש התקן החסר ברופא </w:t>
      </w:r>
      <w:r w:rsidRPr="008302A5" w:rsidR="0041164C">
        <w:rPr>
          <w:rFonts w:hint="eastAsia"/>
          <w:rtl/>
        </w:rPr>
        <w:t>ביחידה</w:t>
      </w:r>
      <w:r w:rsidRPr="008302A5" w:rsidR="0041164C">
        <w:rPr>
          <w:rtl/>
        </w:rPr>
        <w:t xml:space="preserve"> </w:t>
      </w:r>
      <w:r w:rsidRPr="008302A5" w:rsidR="0041164C">
        <w:rPr>
          <w:rFonts w:hint="eastAsia"/>
          <w:rtl/>
        </w:rPr>
        <w:t>ל</w:t>
      </w:r>
      <w:r w:rsidRPr="008302A5" w:rsidR="0041164C">
        <w:rPr>
          <w:rFonts w:hint="cs"/>
          <w:rtl/>
        </w:rPr>
        <w:t>טיפול נמרץ בבי"ח ברזילי</w:t>
      </w:r>
      <w:r w:rsidRPr="007C7D40">
        <w:rPr>
          <w:rtl/>
        </w:rPr>
        <w:t xml:space="preserve">. </w:t>
      </w:r>
    </w:p>
    <w:p w:rsidR="005D0F8C" w:rsidRPr="007C7D40" w:rsidP="007C7D40" w14:paraId="38CAC537" w14:textId="789A9DE9">
      <w:pPr>
        <w:pStyle w:val="7317"/>
        <w:rPr>
          <w:rtl/>
        </w:rPr>
      </w:pPr>
      <w:r w:rsidRPr="007C7D40">
        <w:rPr>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302A5" w:rsidR="0041164C">
        <w:rPr>
          <w:rtl/>
        </w:rPr>
        <w:t>מומלץ שמשרד הבריאות יבחן את הצרכים הלאומיים בנוגע למיטות האשפוז בתחום הפרעות אכילה - כמה מיטות נדרשות, מהו מצאי המיטות - ויכין תוכנית מתאימה שתיתן לכך מענה, הן במרכזים הרפואיים הקיימים והן במוסדות ייעודיים. אשר לשיקום, מומלץ שמשרד הבריאות יבחן את הצרכים הלאומיים בתחום מיטות האשפוז בשיקום לילדים - כמה מיטות שיקום נדרשות לעומת מצאי המיטות, לרבות אלה הנמצאות בבנייה - הן במרכזים הרפואיים הקיימים והן במוסדות ייעודיים.</w:t>
      </w:r>
      <w:r w:rsidRPr="008302A5" w:rsidR="0041164C">
        <w:rPr>
          <w:rFonts w:hint="cs"/>
          <w:rtl/>
        </w:rPr>
        <w:t xml:space="preserve"> </w:t>
      </w:r>
      <w:r w:rsidRPr="0041164C" w:rsidR="0041164C">
        <w:rPr>
          <w:rFonts w:hint="cs"/>
          <w:b/>
          <w:bCs/>
          <w:rtl/>
        </w:rPr>
        <w:t>כוח אדם רפואי:</w:t>
      </w:r>
      <w:r w:rsidRPr="008302A5" w:rsidR="0041164C">
        <w:rPr>
          <w:rFonts w:hint="cs"/>
          <w:rtl/>
        </w:rPr>
        <w:t xml:space="preserve"> מומלץ שמשרד הבריאות </w:t>
      </w:r>
      <w:r w:rsidRPr="008302A5" w:rsidR="0041164C">
        <w:rPr>
          <w:rtl/>
        </w:rPr>
        <w:t xml:space="preserve">יפעל להכשיר רופאים על פי </w:t>
      </w:r>
      <w:r w:rsidRPr="008302A5" w:rsidR="0041164C">
        <w:rPr>
          <w:rFonts w:hint="cs"/>
          <w:rtl/>
        </w:rPr>
        <w:t>ה</w:t>
      </w:r>
      <w:r w:rsidRPr="008302A5" w:rsidR="0041164C">
        <w:rPr>
          <w:rtl/>
        </w:rPr>
        <w:t xml:space="preserve">צרכים </w:t>
      </w:r>
      <w:r w:rsidRPr="008302A5" w:rsidR="0041164C">
        <w:rPr>
          <w:rFonts w:hint="cs"/>
          <w:rtl/>
        </w:rPr>
        <w:t>ה</w:t>
      </w:r>
      <w:r w:rsidRPr="008302A5" w:rsidR="0041164C">
        <w:rPr>
          <w:rtl/>
        </w:rPr>
        <w:t>נוכחיים ו</w:t>
      </w:r>
      <w:r w:rsidRPr="008302A5" w:rsidR="0041164C">
        <w:rPr>
          <w:rFonts w:hint="cs"/>
          <w:rtl/>
        </w:rPr>
        <w:t>ה</w:t>
      </w:r>
      <w:r w:rsidRPr="008302A5" w:rsidR="0041164C">
        <w:rPr>
          <w:rtl/>
        </w:rPr>
        <w:t>עתידיים של מערכת הבריאות.</w:t>
      </w:r>
      <w:r w:rsidRPr="008302A5" w:rsidR="0041164C">
        <w:rPr>
          <w:rFonts w:hint="cs"/>
          <w:rtl/>
        </w:rPr>
        <w:t xml:space="preserve"> מומלץ</w:t>
      </w:r>
      <w:r w:rsidRPr="008302A5" w:rsidR="0041164C">
        <w:rPr>
          <w:rtl/>
        </w:rPr>
        <w:t xml:space="preserve"> שמשרד הבריאות והקופות יכינו תוכנית שתיתן מענה לצורך ברופאים מומחים ברפואת ילדים בקהילה.</w:t>
      </w:r>
      <w:r w:rsidRPr="008302A5" w:rsidR="0041164C">
        <w:rPr>
          <w:rFonts w:hint="cs"/>
          <w:rtl/>
        </w:rPr>
        <w:t xml:space="preserve"> כן מומלץ שהמשרד יבחן את המענה לצורכי בתי החולים ברופאים מתמחים ברפואת ילדים</w:t>
      </w:r>
      <w:r w:rsidRPr="0041164C" w:rsidR="0041164C">
        <w:rPr>
          <w:rFonts w:hint="cs"/>
          <w:b/>
          <w:bCs/>
          <w:rtl/>
        </w:rPr>
        <w:t>. כ</w:t>
      </w:r>
      <w:r w:rsidRPr="0041164C" w:rsidR="0041164C">
        <w:rPr>
          <w:b/>
          <w:bCs/>
          <w:rtl/>
        </w:rPr>
        <w:t>וח אדם סיעודי:</w:t>
      </w:r>
      <w:r w:rsidRPr="008302A5" w:rsidR="0041164C">
        <w:rPr>
          <w:rFonts w:hint="cs"/>
          <w:rtl/>
        </w:rPr>
        <w:t xml:space="preserve"> מומלץ ש</w:t>
      </w:r>
      <w:r w:rsidRPr="008302A5" w:rsidR="0041164C">
        <w:rPr>
          <w:rtl/>
        </w:rPr>
        <w:t xml:space="preserve">משרד הבריאות, משרד האוצר </w:t>
      </w:r>
      <w:r w:rsidRPr="008302A5" w:rsidR="0041164C">
        <w:rPr>
          <w:rFonts w:hint="cs"/>
          <w:rtl/>
        </w:rPr>
        <w:t>ונציבות שירות המדינה</w:t>
      </w:r>
      <w:r w:rsidRPr="008302A5" w:rsidR="0041164C">
        <w:rPr>
          <w:rtl/>
        </w:rPr>
        <w:t xml:space="preserve"> יבחנו יחד עם האיגודים המקצועיים המתאימים את התאמת תקינת כוח האדם הסיעודי </w:t>
      </w:r>
      <w:r w:rsidRPr="008302A5" w:rsidR="0041164C">
        <w:rPr>
          <w:rFonts w:hint="cs"/>
          <w:rtl/>
        </w:rPr>
        <w:t xml:space="preserve">- בפרט במחלקות הילדים - </w:t>
      </w:r>
      <w:r w:rsidRPr="008302A5" w:rsidR="0041164C">
        <w:rPr>
          <w:rtl/>
        </w:rPr>
        <w:t>לצרכים המעודכנים להיום, לאזור הגיאוגרפי, לדמוגרפיה ולתפוסות במחלקות.</w:t>
      </w:r>
      <w:r w:rsidRPr="008302A5" w:rsidR="0041164C">
        <w:rPr>
          <w:rFonts w:hint="cs"/>
          <w:rtl/>
        </w:rPr>
        <w:t xml:space="preserve"> </w:t>
      </w:r>
      <w:r w:rsidRPr="0041164C" w:rsidR="0041164C">
        <w:rPr>
          <w:b/>
          <w:bCs/>
          <w:rtl/>
        </w:rPr>
        <w:t>כוח אדם פר</w:t>
      </w:r>
      <w:r w:rsidRPr="0041164C" w:rsidR="0041164C">
        <w:rPr>
          <w:rFonts w:hint="cs"/>
          <w:b/>
          <w:bCs/>
          <w:rtl/>
        </w:rPr>
        <w:t>ה</w:t>
      </w:r>
      <w:r w:rsidRPr="0041164C" w:rsidR="0041164C">
        <w:rPr>
          <w:b/>
          <w:bCs/>
          <w:rtl/>
        </w:rPr>
        <w:t>-רפואי:</w:t>
      </w:r>
      <w:r w:rsidRPr="008302A5" w:rsidR="0041164C">
        <w:rPr>
          <w:rtl/>
        </w:rPr>
        <w:t xml:space="preserve"> מומלץ שמשרד הבריאות </w:t>
      </w:r>
      <w:r w:rsidRPr="008302A5" w:rsidR="0041164C">
        <w:rPr>
          <w:rFonts w:hint="cs"/>
          <w:rtl/>
        </w:rPr>
        <w:t>ישלים</w:t>
      </w:r>
      <w:r w:rsidRPr="008302A5" w:rsidR="0041164C">
        <w:rPr>
          <w:rtl/>
        </w:rPr>
        <w:t xml:space="preserve"> את </w:t>
      </w:r>
      <w:r w:rsidRPr="008302A5" w:rsidR="0041164C">
        <w:rPr>
          <w:rFonts w:hint="cs"/>
          <w:rtl/>
        </w:rPr>
        <w:t>המיפוי</w:t>
      </w:r>
      <w:r w:rsidRPr="008302A5" w:rsidR="0041164C">
        <w:rPr>
          <w:rtl/>
        </w:rPr>
        <w:t xml:space="preserve"> ב</w:t>
      </w:r>
      <w:r w:rsidRPr="008302A5" w:rsidR="0041164C">
        <w:rPr>
          <w:rFonts w:hint="cs"/>
          <w:rtl/>
        </w:rPr>
        <w:t>כל ה</w:t>
      </w:r>
      <w:r w:rsidRPr="008302A5" w:rsidR="0041164C">
        <w:rPr>
          <w:rtl/>
        </w:rPr>
        <w:t>מקצועות הפר</w:t>
      </w:r>
      <w:r w:rsidRPr="008302A5" w:rsidR="0041164C">
        <w:rPr>
          <w:rFonts w:hint="cs"/>
          <w:rtl/>
        </w:rPr>
        <w:t>ה</w:t>
      </w:r>
      <w:r w:rsidRPr="008302A5" w:rsidR="0041164C">
        <w:rPr>
          <w:rtl/>
        </w:rPr>
        <w:t xml:space="preserve">-רפואיים בכלל בתיה"ח </w:t>
      </w:r>
      <w:r w:rsidRPr="008302A5" w:rsidR="0041164C">
        <w:rPr>
          <w:rFonts w:hint="cs"/>
          <w:rtl/>
        </w:rPr>
        <w:t>ו</w:t>
      </w:r>
      <w:r w:rsidRPr="008302A5" w:rsidR="0041164C">
        <w:rPr>
          <w:rtl/>
        </w:rPr>
        <w:t xml:space="preserve">יבחן </w:t>
      </w:r>
      <w:r w:rsidRPr="008302A5" w:rsidR="0041164C">
        <w:rPr>
          <w:rFonts w:hint="cs"/>
          <w:rtl/>
        </w:rPr>
        <w:t>את התקינה המומלצת</w:t>
      </w:r>
      <w:r w:rsidRPr="008302A5" w:rsidR="0041164C">
        <w:rPr>
          <w:rtl/>
        </w:rPr>
        <w:t xml:space="preserve"> למקצועות אלו</w:t>
      </w:r>
      <w:r w:rsidRPr="008302A5" w:rsidR="0041164C">
        <w:rPr>
          <w:rFonts w:hint="cs"/>
          <w:rtl/>
        </w:rPr>
        <w:t>,</w:t>
      </w:r>
      <w:r w:rsidRPr="008302A5" w:rsidR="0041164C">
        <w:rPr>
          <w:rtl/>
        </w:rPr>
        <w:t xml:space="preserve"> ש</w:t>
      </w:r>
      <w:r w:rsidRPr="008302A5" w:rsidR="0041164C">
        <w:rPr>
          <w:rFonts w:hint="cs"/>
          <w:rtl/>
        </w:rPr>
        <w:t>ת</w:t>
      </w:r>
      <w:r w:rsidRPr="008302A5" w:rsidR="0041164C">
        <w:rPr>
          <w:rtl/>
        </w:rPr>
        <w:t xml:space="preserve">אפשר </w:t>
      </w:r>
      <w:r w:rsidRPr="008302A5" w:rsidR="0041164C">
        <w:rPr>
          <w:rFonts w:hint="cs"/>
          <w:rtl/>
        </w:rPr>
        <w:t>לתת</w:t>
      </w:r>
      <w:r w:rsidRPr="008302A5" w:rsidR="0041164C">
        <w:rPr>
          <w:rtl/>
        </w:rPr>
        <w:t xml:space="preserve"> טיפול ההולם את צורכי החולים, ובהתאם לכך ישקול להכין תוכנית רב-שנתית להשלמת השירותים הנדרשים</w:t>
      </w:r>
      <w:r w:rsidRPr="007C7D40">
        <w:rPr>
          <w:rFonts w:hint="cs"/>
          <w:rtl/>
        </w:rPr>
        <w:t>.</w:t>
      </w:r>
    </w:p>
    <w:p w:rsidR="00706096" w:rsidRPr="007C7D40" w:rsidP="007C7D40" w14:paraId="55FCA1B3" w14:textId="1E061C75">
      <w:pPr>
        <w:pStyle w:val="7317"/>
        <w:rPr>
          <w:rtl/>
        </w:rPr>
      </w:pPr>
      <w:r w:rsidRPr="007C7D40">
        <w:rPr>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302A5" w:rsidR="0041164C">
        <w:rPr>
          <w:rtl/>
        </w:rPr>
        <w:t xml:space="preserve">מומלץ שמשרד הבריאות יבחן מהו המענה המתאים לצורך בטיפול </w:t>
      </w:r>
      <w:r w:rsidRPr="008302A5" w:rsidR="0041164C">
        <w:rPr>
          <w:rtl/>
        </w:rPr>
        <w:t>פליאטיבי</w:t>
      </w:r>
      <w:r w:rsidRPr="008302A5" w:rsidR="0041164C">
        <w:rPr>
          <w:rtl/>
        </w:rPr>
        <w:t xml:space="preserve"> בחולים בכלל ובילדים המאושפזים במחלקות </w:t>
      </w:r>
      <w:r w:rsidRPr="008302A5" w:rsidR="0041164C">
        <w:rPr>
          <w:rtl/>
        </w:rPr>
        <w:t>ההמטואונקולוגיות</w:t>
      </w:r>
      <w:r w:rsidRPr="008302A5" w:rsidR="0041164C">
        <w:rPr>
          <w:rtl/>
        </w:rPr>
        <w:t xml:space="preserve"> בפרט ו</w:t>
      </w:r>
      <w:r w:rsidRPr="008302A5" w:rsidR="0041164C">
        <w:rPr>
          <w:rFonts w:hint="eastAsia"/>
          <w:rtl/>
        </w:rPr>
        <w:t>את</w:t>
      </w:r>
      <w:r w:rsidRPr="008302A5" w:rsidR="0041164C">
        <w:rPr>
          <w:rtl/>
        </w:rPr>
        <w:t xml:space="preserve"> אופן הטמעתו</w:t>
      </w:r>
      <w:r w:rsidRPr="007C7D40">
        <w:rPr>
          <w:rFonts w:hint="cs"/>
          <w:rtl/>
        </w:rPr>
        <w:t>.</w:t>
      </w:r>
    </w:p>
    <w:p w:rsidR="004E71DD" w:rsidP="005D0F8C" w14:paraId="3916B417" w14:textId="6B7E65E1">
      <w:pPr>
        <w:pStyle w:val="7317"/>
        <w:rPr>
          <w:rtl/>
        </w:rPr>
      </w:pPr>
    </w:p>
    <w:p w:rsidR="0041164C" w14:paraId="6B175D79" w14:textId="4E61DE01">
      <w:pPr>
        <w:bidi w:val="0"/>
        <w:spacing w:after="200" w:line="276" w:lineRule="auto"/>
        <w:rPr>
          <w:rFonts w:ascii="Tahoma" w:hAnsi="Tahoma" w:cs="Tahoma"/>
          <w:color w:val="0D0D0D" w:themeColor="text1" w:themeTint="F2"/>
          <w:sz w:val="18"/>
          <w:szCs w:val="18"/>
          <w:rtl/>
        </w:rPr>
      </w:pPr>
      <w:r>
        <w:rPr>
          <w:rtl/>
        </w:rPr>
        <w:br w:type="page"/>
      </w:r>
    </w:p>
    <w:p w:rsidR="0041164C" w:rsidP="0041164C" w14:paraId="7CA71805" w14:textId="77777777">
      <w:pPr>
        <w:rPr>
          <w:rFonts w:ascii="Tahoma" w:hAnsi="Tahoma" w:cs="Tahoma"/>
          <w:sz w:val="19"/>
          <w:szCs w:val="19"/>
          <w:rtl/>
        </w:rPr>
      </w:pPr>
    </w:p>
    <w:p w:rsidR="0041164C" w:rsidRPr="00EE38DB" w:rsidP="0041164C" w14:paraId="31516B0F" w14:textId="3428842B">
      <w:pPr>
        <w:pStyle w:val="734"/>
        <w:rPr>
          <w:rtl/>
        </w:rPr>
      </w:pPr>
      <w:r w:rsidRPr="00EE38DB">
        <w:rPr>
          <w:noProof/>
        </w:rPr>
        <w:drawing>
          <wp:anchor distT="0" distB="0" distL="114300" distR="114300" simplePos="0" relativeHeight="251693056" behindDoc="0" locked="0" layoutInCell="1" allowOverlap="1">
            <wp:simplePos x="0" y="0"/>
            <wp:positionH relativeFrom="column">
              <wp:posOffset>-106680</wp:posOffset>
            </wp:positionH>
            <wp:positionV relativeFrom="paragraph">
              <wp:posOffset>441960</wp:posOffset>
            </wp:positionV>
            <wp:extent cx="2887980" cy="1362710"/>
            <wp:effectExtent l="0" t="0" r="0" b="0"/>
            <wp:wrapSquare wrapText="bothSides"/>
            <wp:docPr id="2052770949" name="תמונה 205277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9" name="תמונה 2052770949"/>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87980"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8DB">
        <w:rPr>
          <w:noProof/>
        </w:rPr>
        <w:drawing>
          <wp:anchor distT="0" distB="0" distL="114300" distR="114300" simplePos="0" relativeHeight="251694080" behindDoc="0" locked="0" layoutInCell="1" allowOverlap="1">
            <wp:simplePos x="0" y="0"/>
            <wp:positionH relativeFrom="column">
              <wp:posOffset>2941320</wp:posOffset>
            </wp:positionH>
            <wp:positionV relativeFrom="paragraph">
              <wp:posOffset>441960</wp:posOffset>
            </wp:positionV>
            <wp:extent cx="1728470" cy="1362710"/>
            <wp:effectExtent l="0" t="0" r="0" b="0"/>
            <wp:wrapSquare wrapText="bothSides"/>
            <wp:docPr id="2052770948" name="תמונה 205277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8" name="תמונה 2052770948"/>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8470"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64C">
        <w:rPr>
          <w:rFonts w:hint="eastAsia"/>
          <w:b w:val="0"/>
          <w:bCs w:val="0"/>
          <w:rtl/>
        </w:rPr>
        <w:t>תמונה</w:t>
      </w:r>
      <w:r w:rsidRPr="0041164C">
        <w:rPr>
          <w:b w:val="0"/>
          <w:bCs w:val="0"/>
          <w:rtl/>
        </w:rPr>
        <w:t xml:space="preserve"> </w:t>
      </w:r>
      <w:r w:rsidRPr="0041164C">
        <w:rPr>
          <w:rFonts w:hint="cs"/>
          <w:b w:val="0"/>
          <w:bCs w:val="0"/>
          <w:rtl/>
        </w:rPr>
        <w:t>1</w:t>
      </w:r>
      <w:r w:rsidRPr="0041164C">
        <w:rPr>
          <w:b w:val="0"/>
          <w:bCs w:val="0"/>
          <w:rtl/>
        </w:rPr>
        <w:t>:</w:t>
      </w:r>
      <w:r w:rsidRPr="00EE38DB">
        <w:rPr>
          <w:rtl/>
        </w:rPr>
        <w:t xml:space="preserve"> </w:t>
      </w:r>
      <w:r w:rsidRPr="00EE38DB">
        <w:rPr>
          <w:rFonts w:hint="eastAsia"/>
          <w:rtl/>
        </w:rPr>
        <w:t>מחלקת</w:t>
      </w:r>
      <w:r w:rsidRPr="00EE38DB">
        <w:rPr>
          <w:rtl/>
        </w:rPr>
        <w:t xml:space="preserve"> </w:t>
      </w:r>
      <w:r w:rsidRPr="00EE38DB">
        <w:rPr>
          <w:rFonts w:hint="cs"/>
          <w:rtl/>
        </w:rPr>
        <w:t>ה</w:t>
      </w:r>
      <w:r w:rsidRPr="00EE38DB">
        <w:rPr>
          <w:rtl/>
        </w:rPr>
        <w:t>ילדים בברזילי</w:t>
      </w:r>
      <w:r>
        <w:rPr>
          <w:rFonts w:hint="cs"/>
          <w:rtl/>
        </w:rPr>
        <w:t xml:space="preserve">   </w:t>
      </w:r>
      <w:r w:rsidRPr="0041164C">
        <w:rPr>
          <w:b w:val="0"/>
          <w:bCs w:val="0"/>
          <w:rtl/>
        </w:rPr>
        <w:t xml:space="preserve">תמונה 2: </w:t>
      </w:r>
      <w:r w:rsidRPr="00EE38DB">
        <w:rPr>
          <w:rtl/>
        </w:rPr>
        <w:t>קומת הכניסה לבית החולים דנה</w:t>
      </w:r>
    </w:p>
    <w:p w:rsidR="0041164C" w:rsidRPr="00EE38DB" w:rsidP="0041164C" w14:paraId="1B84E004" w14:textId="35F97B91">
      <w:pPr>
        <w:spacing w:line="240" w:lineRule="auto"/>
        <w:jc w:val="center"/>
        <w:rPr>
          <w:rFonts w:ascii="Tahoma" w:eastAsia="Calibri" w:hAnsi="Tahoma" w:cs="Tahoma"/>
          <w:sz w:val="19"/>
          <w:szCs w:val="19"/>
          <w:rtl/>
        </w:rPr>
      </w:pPr>
    </w:p>
    <w:p w:rsidR="0041164C" w:rsidRPr="0041164C" w:rsidP="0041164C" w14:paraId="0BF6B6C7" w14:textId="3A241A4B">
      <w:pPr>
        <w:pStyle w:val="738"/>
        <w:rPr>
          <w:rtl/>
        </w:rPr>
      </w:pPr>
      <w:r w:rsidRPr="0041164C">
        <w:rPr>
          <w:rFonts w:hint="eastAsia"/>
          <w:rtl/>
        </w:rPr>
        <w:t>התמונות</w:t>
      </w:r>
      <w:r w:rsidRPr="0041164C">
        <w:rPr>
          <w:rtl/>
        </w:rPr>
        <w:t xml:space="preserve"> צולמ</w:t>
      </w:r>
      <w:r w:rsidRPr="0041164C">
        <w:rPr>
          <w:rFonts w:hint="eastAsia"/>
          <w:rtl/>
        </w:rPr>
        <w:t>ו</w:t>
      </w:r>
      <w:r w:rsidRPr="0041164C">
        <w:rPr>
          <w:rtl/>
        </w:rPr>
        <w:t xml:space="preserve"> על ידי </w:t>
      </w:r>
      <w:r w:rsidRPr="0041164C">
        <w:rPr>
          <w:rFonts w:hint="eastAsia"/>
          <w:rtl/>
        </w:rPr>
        <w:t>צוות</w:t>
      </w:r>
      <w:r w:rsidRPr="0041164C">
        <w:rPr>
          <w:rtl/>
        </w:rPr>
        <w:t xml:space="preserve"> </w:t>
      </w:r>
      <w:r w:rsidRPr="0041164C">
        <w:rPr>
          <w:rFonts w:hint="eastAsia"/>
          <w:rtl/>
        </w:rPr>
        <w:t>הביקורת</w:t>
      </w:r>
      <w:r w:rsidRPr="0041164C">
        <w:rPr>
          <w:rtl/>
        </w:rPr>
        <w:t xml:space="preserve"> </w:t>
      </w:r>
      <w:r w:rsidRPr="0041164C">
        <w:rPr>
          <w:rFonts w:hint="eastAsia"/>
          <w:rtl/>
        </w:rPr>
        <w:t>ב</w:t>
      </w:r>
      <w:r w:rsidRPr="0041164C">
        <w:rPr>
          <w:rtl/>
        </w:rPr>
        <w:t>-13.12.22.</w:t>
      </w:r>
    </w:p>
    <w:p w:rsidR="0041164C" w:rsidRPr="00EE38DB" w:rsidP="0041164C" w14:paraId="12CEB934" w14:textId="77777777">
      <w:pPr>
        <w:ind w:left="1474"/>
        <w:rPr>
          <w:rFonts w:ascii="Tahoma" w:hAnsi="Tahoma" w:cs="Tahoma"/>
          <w:sz w:val="16"/>
          <w:szCs w:val="16"/>
          <w:rtl/>
        </w:rPr>
      </w:pPr>
    </w:p>
    <w:p w:rsidR="0041164C" w:rsidRPr="0041164C" w:rsidP="0041164C" w14:paraId="1FA3A941" w14:textId="4A19DC52">
      <w:pPr>
        <w:pStyle w:val="7392"/>
        <w:rPr>
          <w:rtl/>
        </w:rPr>
      </w:pPr>
      <w:r>
        <w:rPr>
          <w:noProof/>
          <w:sz w:val="19"/>
          <w:szCs w:val="19"/>
          <w:rtl/>
          <w:lang w:val="he-IL"/>
        </w:rPr>
        <w:drawing>
          <wp:anchor distT="0" distB="0" distL="114300" distR="114300" simplePos="0" relativeHeight="251692032" behindDoc="1" locked="0" layoutInCell="1" allowOverlap="1">
            <wp:simplePos x="0" y="0"/>
            <wp:positionH relativeFrom="column">
              <wp:posOffset>-53340</wp:posOffset>
            </wp:positionH>
            <wp:positionV relativeFrom="paragraph">
              <wp:posOffset>386715</wp:posOffset>
            </wp:positionV>
            <wp:extent cx="4650740" cy="3091180"/>
            <wp:effectExtent l="0" t="0" r="0" b="0"/>
            <wp:wrapTopAndBottom/>
            <wp:docPr id="1451066640" name="תמונה 145106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0" name="תמונה 145106664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50740" cy="3091180"/>
                    </a:xfrm>
                    <a:prstGeom prst="rect">
                      <a:avLst/>
                    </a:prstGeom>
                    <a:noFill/>
                  </pic:spPr>
                </pic:pic>
              </a:graphicData>
            </a:graphic>
            <wp14:sizeRelH relativeFrom="page">
              <wp14:pctWidth>0</wp14:pctWidth>
            </wp14:sizeRelH>
            <wp14:sizeRelV relativeFrom="page">
              <wp14:pctHeight>0</wp14:pctHeight>
            </wp14:sizeRelV>
          </wp:anchor>
        </w:drawing>
      </w:r>
      <w:r w:rsidRPr="0041164C">
        <w:rPr>
          <w:rFonts w:hint="cs"/>
          <w:rtl/>
        </w:rPr>
        <w:t>מדברי ההורים שנאמרו למבקר המדינה בעת הביקור:</w:t>
      </w:r>
    </w:p>
    <w:p w:rsidR="0041164C" w:rsidRPr="00EE38DB" w:rsidP="0041164C" w14:paraId="64A0E047" w14:textId="48B75500">
      <w:pPr>
        <w:spacing w:line="240" w:lineRule="auto"/>
        <w:jc w:val="center"/>
        <w:rPr>
          <w:rFonts w:ascii="Tahoma" w:hAnsi="Tahoma" w:cs="Tahoma"/>
          <w:sz w:val="19"/>
          <w:szCs w:val="19"/>
          <w:rtl/>
        </w:rPr>
      </w:pPr>
    </w:p>
    <w:p w:rsidR="000B31AA" w:rsidP="005D0F8C" w14:paraId="00AE920E" w14:textId="77777777">
      <w:pPr>
        <w:pStyle w:val="738"/>
        <w:spacing w:before="360" w:after="0"/>
        <w:rPr>
          <w:b/>
          <w:bCs/>
          <w:noProof/>
          <w:color w:val="FFFFFF" w:themeColor="background1"/>
          <w:sz w:val="22"/>
          <w:szCs w:val="22"/>
        </w:rPr>
      </w:pPr>
    </w:p>
    <w:p w:rsidR="0093709F" w14:paraId="4425D763"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4E71DD" w:rsidP="004E71DD" w14:paraId="7AC4C28F" w14:textId="77777777">
      <w:pPr>
        <w:pStyle w:val="73"/>
        <w:rPr>
          <w:rtl/>
        </w:rPr>
      </w:pPr>
      <w:r w:rsidRPr="00EF3061">
        <w:rPr>
          <w:rFonts w:hint="cs"/>
          <w:rtl/>
        </w:rPr>
        <w:t>סיכום</w:t>
      </w:r>
    </w:p>
    <w:p w:rsidR="001A1035" w:rsidRPr="006B576E" w:rsidP="001A1035" w14:paraId="5ED5DF31" w14:textId="700CBCCF">
      <w:pPr>
        <w:widowControl w:val="0"/>
        <w:spacing w:before="240" w:line="276" w:lineRule="auto"/>
        <w:ind w:left="-1"/>
        <w:rPr>
          <w:rFonts w:ascii="Tahoma" w:hAnsi="Tahoma" w:cs="Tahoma"/>
          <w:sz w:val="18"/>
          <w:szCs w:val="18"/>
          <w:rtl/>
        </w:rPr>
      </w:pPr>
      <w:r w:rsidRPr="008302A5">
        <w:rPr>
          <w:rFonts w:ascii="Tahoma" w:hAnsi="Tahoma" w:cs="Tahoma"/>
          <w:sz w:val="18"/>
          <w:szCs w:val="18"/>
          <w:rtl/>
        </w:rPr>
        <w:t>בביקור שקיימו מבקר המדינה</w:t>
      </w:r>
      <w:r w:rsidRPr="008302A5">
        <w:rPr>
          <w:rFonts w:ascii="Tahoma" w:hAnsi="Tahoma" w:cs="Tahoma" w:hint="cs"/>
          <w:sz w:val="18"/>
          <w:szCs w:val="18"/>
          <w:rtl/>
        </w:rPr>
        <w:t xml:space="preserve">, מנכ"ל </w:t>
      </w:r>
      <w:r w:rsidRPr="008302A5">
        <w:rPr>
          <w:rFonts w:ascii="Tahoma" w:hAnsi="Tahoma" w:cs="Tahoma" w:hint="eastAsia"/>
          <w:sz w:val="18"/>
          <w:szCs w:val="18"/>
          <w:rtl/>
        </w:rPr>
        <w:t>משרד</w:t>
      </w:r>
      <w:r w:rsidRPr="008302A5">
        <w:rPr>
          <w:rFonts w:ascii="Tahoma" w:hAnsi="Tahoma" w:cs="Tahoma"/>
          <w:sz w:val="18"/>
          <w:szCs w:val="18"/>
          <w:rtl/>
        </w:rPr>
        <w:t xml:space="preserve"> </w:t>
      </w:r>
      <w:r w:rsidRPr="008302A5">
        <w:rPr>
          <w:rFonts w:ascii="Tahoma" w:hAnsi="Tahoma" w:cs="Tahoma" w:hint="eastAsia"/>
          <w:sz w:val="18"/>
          <w:szCs w:val="18"/>
          <w:rtl/>
        </w:rPr>
        <w:t>מבקר</w:t>
      </w:r>
      <w:r w:rsidRPr="008302A5">
        <w:rPr>
          <w:rFonts w:ascii="Tahoma" w:hAnsi="Tahoma" w:cs="Tahoma"/>
          <w:sz w:val="18"/>
          <w:szCs w:val="18"/>
          <w:rtl/>
        </w:rPr>
        <w:t xml:space="preserve"> </w:t>
      </w:r>
      <w:r w:rsidRPr="008302A5">
        <w:rPr>
          <w:rFonts w:ascii="Tahoma" w:hAnsi="Tahoma" w:cs="Tahoma" w:hint="eastAsia"/>
          <w:sz w:val="18"/>
          <w:szCs w:val="18"/>
          <w:rtl/>
        </w:rPr>
        <w:t>המדינה</w:t>
      </w:r>
      <w:r w:rsidRPr="008302A5">
        <w:rPr>
          <w:rFonts w:ascii="Tahoma" w:hAnsi="Tahoma" w:cs="Tahoma" w:hint="cs"/>
          <w:sz w:val="18"/>
          <w:szCs w:val="18"/>
          <w:rtl/>
        </w:rPr>
        <w:t xml:space="preserve"> </w:t>
      </w:r>
      <w:r w:rsidRPr="008302A5">
        <w:rPr>
          <w:rFonts w:ascii="Tahoma" w:hAnsi="Tahoma" w:cs="Tahoma"/>
          <w:sz w:val="18"/>
          <w:szCs w:val="18"/>
          <w:rtl/>
        </w:rPr>
        <w:t>וצוות</w:t>
      </w:r>
      <w:r w:rsidRPr="008302A5">
        <w:rPr>
          <w:rFonts w:ascii="Tahoma" w:hAnsi="Tahoma" w:cs="Tahoma" w:hint="cs"/>
          <w:sz w:val="18"/>
          <w:szCs w:val="18"/>
          <w:rtl/>
        </w:rPr>
        <w:t>י הביקורת</w:t>
      </w:r>
      <w:r w:rsidRPr="008302A5">
        <w:rPr>
          <w:rFonts w:ascii="Tahoma" w:hAnsi="Tahoma" w:cs="Tahoma"/>
          <w:sz w:val="18"/>
          <w:szCs w:val="18"/>
          <w:rtl/>
        </w:rPr>
        <w:t xml:space="preserve"> </w:t>
      </w:r>
      <w:r w:rsidRPr="008302A5">
        <w:rPr>
          <w:rFonts w:ascii="Tahoma" w:hAnsi="Tahoma" w:cs="Tahoma" w:hint="cs"/>
          <w:sz w:val="18"/>
          <w:szCs w:val="18"/>
          <w:rtl/>
        </w:rPr>
        <w:t xml:space="preserve">בבית החולים לילדים איכילוב-דנה ובברזילי באשקלון </w:t>
      </w:r>
      <w:r w:rsidRPr="008302A5">
        <w:rPr>
          <w:rFonts w:ascii="Tahoma" w:hAnsi="Tahoma" w:cs="Tahoma"/>
          <w:sz w:val="18"/>
          <w:szCs w:val="18"/>
          <w:rtl/>
        </w:rPr>
        <w:t>העלו המ</w:t>
      </w:r>
      <w:r w:rsidRPr="008302A5">
        <w:rPr>
          <w:rFonts w:ascii="Tahoma" w:hAnsi="Tahoma" w:cs="Tahoma" w:hint="cs"/>
          <w:sz w:val="18"/>
          <w:szCs w:val="18"/>
          <w:rtl/>
        </w:rPr>
        <w:t xml:space="preserve">נהלים והצוותים הרפואיים והסיעודיים </w:t>
      </w:r>
      <w:r w:rsidRPr="008302A5">
        <w:rPr>
          <w:rFonts w:ascii="Tahoma" w:hAnsi="Tahoma" w:cs="Tahoma"/>
          <w:sz w:val="18"/>
          <w:szCs w:val="18"/>
          <w:rtl/>
        </w:rPr>
        <w:t xml:space="preserve">נושאים </w:t>
      </w:r>
      <w:r w:rsidRPr="008302A5">
        <w:rPr>
          <w:rFonts w:ascii="Tahoma" w:hAnsi="Tahoma" w:cs="Tahoma" w:hint="cs"/>
          <w:sz w:val="18"/>
          <w:szCs w:val="18"/>
          <w:rtl/>
        </w:rPr>
        <w:t>מהותיים שבהם עסקה ביקורת המדינה בדוחות שונים, ובהם החוסר ב</w:t>
      </w:r>
      <w:r w:rsidRPr="008302A5">
        <w:rPr>
          <w:rFonts w:ascii="Tahoma" w:hAnsi="Tahoma" w:cs="Tahoma"/>
          <w:sz w:val="18"/>
          <w:szCs w:val="18"/>
          <w:rtl/>
        </w:rPr>
        <w:t xml:space="preserve">תוכנית רב-שנתית </w:t>
      </w:r>
      <w:r w:rsidRPr="008302A5">
        <w:rPr>
          <w:rFonts w:ascii="Tahoma" w:hAnsi="Tahoma" w:cs="Tahoma" w:hint="cs"/>
          <w:sz w:val="18"/>
          <w:szCs w:val="18"/>
          <w:rtl/>
        </w:rPr>
        <w:t>המפרטת</w:t>
      </w:r>
      <w:r w:rsidRPr="008302A5">
        <w:rPr>
          <w:rFonts w:ascii="Tahoma" w:hAnsi="Tahoma" w:cs="Tahoma"/>
          <w:sz w:val="18"/>
          <w:szCs w:val="18"/>
          <w:rtl/>
        </w:rPr>
        <w:t xml:space="preserve"> את המיטות הנדרשות לאגפים השונים במערך האשפוז לרבות אגפי הילדים</w:t>
      </w:r>
      <w:r w:rsidRPr="008302A5">
        <w:rPr>
          <w:rFonts w:ascii="Tahoma" w:hAnsi="Tahoma" w:cs="Tahoma" w:hint="cs"/>
          <w:sz w:val="18"/>
          <w:szCs w:val="18"/>
          <w:rtl/>
        </w:rPr>
        <w:t>,</w:t>
      </w:r>
      <w:r w:rsidRPr="008302A5">
        <w:rPr>
          <w:rFonts w:ascii="Tahoma" w:hAnsi="Tahoma" w:cs="Tahoma"/>
          <w:sz w:val="18"/>
          <w:szCs w:val="18"/>
          <w:rtl/>
        </w:rPr>
        <w:t xml:space="preserve"> שיעור התפוסה הרצוי בבתי החולים </w:t>
      </w:r>
      <w:r w:rsidRPr="008302A5">
        <w:rPr>
          <w:rFonts w:ascii="Tahoma" w:hAnsi="Tahoma" w:cs="Tahoma" w:hint="cs"/>
          <w:sz w:val="18"/>
          <w:szCs w:val="18"/>
          <w:rtl/>
        </w:rPr>
        <w:t xml:space="preserve">וחוסר משמעותי בכוח אדם רפואי, סיעודי ופרה-רפואי. בביקור הועלה פער במשאב נוסף - של מכשיר דימות </w:t>
      </w:r>
      <w:r w:rsidRPr="008302A5">
        <w:rPr>
          <w:rFonts w:ascii="Tahoma" w:hAnsi="Tahoma" w:cs="Tahoma"/>
          <w:sz w:val="18"/>
          <w:szCs w:val="18"/>
        </w:rPr>
        <w:t>PET-CT</w:t>
      </w:r>
      <w:r w:rsidRPr="008302A5">
        <w:rPr>
          <w:rFonts w:ascii="Tahoma" w:hAnsi="Tahoma" w:cs="Tahoma"/>
          <w:sz w:val="18"/>
          <w:szCs w:val="18"/>
          <w:rtl/>
        </w:rPr>
        <w:t xml:space="preserve"> </w:t>
      </w:r>
      <w:r w:rsidRPr="008302A5">
        <w:rPr>
          <w:rFonts w:ascii="Tahoma" w:hAnsi="Tahoma" w:cs="Tahoma" w:hint="cs"/>
          <w:sz w:val="18"/>
          <w:szCs w:val="18"/>
          <w:rtl/>
        </w:rPr>
        <w:t>שנדרש לטיפול בחולים</w:t>
      </w:r>
      <w:r>
        <w:rPr>
          <w:rFonts w:ascii="Tahoma" w:hAnsi="Tahoma" w:cs="Tahoma"/>
          <w:sz w:val="18"/>
          <w:szCs w:val="18"/>
          <w:vertAlign w:val="superscript"/>
          <w:rtl/>
        </w:rPr>
        <w:footnoteReference w:id="7"/>
      </w:r>
      <w:r w:rsidRPr="008302A5">
        <w:rPr>
          <w:rFonts w:ascii="Tahoma" w:hAnsi="Tahoma" w:cs="Tahoma" w:hint="cs"/>
          <w:sz w:val="18"/>
          <w:szCs w:val="18"/>
          <w:rtl/>
        </w:rPr>
        <w:t xml:space="preserve">. </w:t>
      </w:r>
      <w:r w:rsidRPr="008302A5">
        <w:rPr>
          <w:rFonts w:ascii="Tahoma" w:hAnsi="Tahoma" w:cs="Tahoma"/>
          <w:sz w:val="18"/>
          <w:szCs w:val="18"/>
          <w:rtl/>
        </w:rPr>
        <w:t xml:space="preserve">משרד מבקר המדינה מציין כי ניכר שהצוותים הרפואיים, הסיעודיים והאחרים נוקטים מאמצים לשפר את חוויית האשפוז של ילדים ולהקל על משפחותיהם. גם ההורים ציינו את חוויית האשפוז החיובית במחלקות הילדים, אם כי </w:t>
      </w:r>
      <w:r w:rsidRPr="008302A5">
        <w:rPr>
          <w:rFonts w:ascii="Tahoma" w:hAnsi="Tahoma" w:cs="Tahoma" w:hint="cs"/>
          <w:sz w:val="18"/>
          <w:szCs w:val="18"/>
          <w:rtl/>
        </w:rPr>
        <w:t xml:space="preserve">הם </w:t>
      </w:r>
      <w:r w:rsidRPr="008302A5">
        <w:rPr>
          <w:rFonts w:ascii="Tahoma" w:hAnsi="Tahoma" w:cs="Tahoma"/>
          <w:sz w:val="18"/>
          <w:szCs w:val="18"/>
          <w:rtl/>
        </w:rPr>
        <w:t xml:space="preserve">הצביעו על זמני המתנה ממושכים </w:t>
      </w:r>
      <w:r w:rsidRPr="008302A5">
        <w:rPr>
          <w:rFonts w:ascii="Tahoma" w:hAnsi="Tahoma" w:cs="Tahoma"/>
          <w:sz w:val="18"/>
          <w:szCs w:val="18"/>
          <w:rtl/>
        </w:rPr>
        <w:t>במלר"ד</w:t>
      </w:r>
      <w:r w:rsidRPr="008302A5">
        <w:rPr>
          <w:rFonts w:ascii="Tahoma" w:hAnsi="Tahoma" w:cs="Tahoma"/>
          <w:sz w:val="18"/>
          <w:szCs w:val="18"/>
          <w:rtl/>
        </w:rPr>
        <w:t xml:space="preserve"> ילדים.</w:t>
      </w:r>
      <w:r w:rsidRPr="008302A5">
        <w:rPr>
          <w:rFonts w:ascii="Tahoma" w:hAnsi="Tahoma" w:cs="Tahoma" w:hint="cs"/>
          <w:sz w:val="18"/>
          <w:szCs w:val="18"/>
          <w:rtl/>
        </w:rPr>
        <w:t xml:space="preserve"> </w:t>
      </w:r>
      <w:r w:rsidRPr="008302A5">
        <w:rPr>
          <w:rFonts w:ascii="Tahoma" w:hAnsi="Tahoma" w:cs="Tahoma"/>
          <w:sz w:val="18"/>
          <w:szCs w:val="18"/>
          <w:rtl/>
        </w:rPr>
        <w:t xml:space="preserve">מומלץ כי משרד הבריאות, איכילוב-דנה וברזילי יבחנו את האמור </w:t>
      </w:r>
      <w:r w:rsidRPr="008302A5">
        <w:rPr>
          <w:rFonts w:ascii="Tahoma" w:hAnsi="Tahoma" w:cs="Tahoma" w:hint="cs"/>
          <w:sz w:val="18"/>
          <w:szCs w:val="18"/>
          <w:rtl/>
        </w:rPr>
        <w:t xml:space="preserve">בדוח זה </w:t>
      </w:r>
      <w:r w:rsidRPr="008302A5">
        <w:rPr>
          <w:rFonts w:ascii="Tahoma" w:hAnsi="Tahoma" w:cs="Tahoma"/>
          <w:sz w:val="18"/>
          <w:szCs w:val="18"/>
          <w:rtl/>
        </w:rPr>
        <w:t>ויתקנו את הנדרש</w:t>
      </w:r>
      <w:r w:rsidRPr="006B576E">
        <w:rPr>
          <w:rFonts w:ascii="Tahoma" w:hAnsi="Tahoma" w:cs="Tahoma"/>
          <w:sz w:val="18"/>
          <w:szCs w:val="18"/>
          <w:rtl/>
        </w:rPr>
        <w:t>.</w:t>
      </w:r>
    </w:p>
    <w:p w:rsidR="00E56721" w:rsidP="004E71DD" w14:paraId="63C5200B" w14:textId="77777777">
      <w:pPr>
        <w:widowControl w:val="0"/>
        <w:tabs>
          <w:tab w:val="left" w:pos="9604"/>
        </w:tabs>
        <w:spacing w:before="240" w:line="276" w:lineRule="auto"/>
        <w:ind w:left="-1"/>
        <w:rPr>
          <w:rFonts w:ascii="Tahoma" w:hAnsi="Tahoma" w:cs="Tahoma"/>
          <w:sz w:val="18"/>
          <w:szCs w:val="18"/>
          <w:rtl/>
        </w:rPr>
      </w:pPr>
    </w:p>
    <w:p w:rsidR="0041164C" w:rsidP="004E71DD" w14:paraId="2CDD4E6D" w14:textId="6AF212B8">
      <w:pPr>
        <w:widowControl w:val="0"/>
        <w:tabs>
          <w:tab w:val="left" w:pos="9604"/>
        </w:tabs>
        <w:spacing w:before="240" w:line="276" w:lineRule="auto"/>
        <w:ind w:left="-1"/>
        <w:rPr>
          <w:rFonts w:ascii="Tahoma" w:hAnsi="Tahoma" w:cs="Tahoma"/>
          <w:sz w:val="18"/>
          <w:szCs w:val="18"/>
          <w:rtl/>
        </w:rPr>
        <w:sectPr w:rsidSect="00A4255B">
          <w:headerReference w:type="even" r:id="rId28"/>
          <w:footerReference w:type="even" r:id="rId29"/>
          <w:pgSz w:w="11906" w:h="16838" w:code="9"/>
          <w:pgMar w:top="3062" w:right="2268" w:bottom="2552" w:left="2268" w:header="1134" w:footer="1361" w:gutter="0"/>
          <w:pgNumType w:start="335"/>
          <w:cols w:space="708"/>
          <w:bidi/>
          <w:rtlGutter/>
          <w:docGrid w:linePitch="360"/>
        </w:sectPr>
      </w:pPr>
    </w:p>
    <w:p w:rsidR="001A1035" w:rsidRPr="0015690A" w:rsidP="0015690A" w14:paraId="7F7473A6" w14:textId="32497AEF">
      <w:pPr>
        <w:bidi w:val="0"/>
        <w:spacing w:after="200" w:line="276" w:lineRule="auto"/>
        <w:rPr>
          <w:rFonts w:ascii="Tahoma" w:hAnsi="Tahoma" w:cs="Tahoma"/>
          <w:b/>
          <w:bCs/>
          <w:noProof/>
          <w:color w:val="00305F"/>
          <w:sz w:val="40"/>
          <w:szCs w:val="36"/>
          <w:rtl/>
        </w:rPr>
      </w:pPr>
      <w:r>
        <w:rPr>
          <w:noProof/>
          <w:rtl/>
          <w:lang w:val="he-IL"/>
        </w:rPr>
        <mc:AlternateContent>
          <mc:Choice Requires="wps">
            <w:drawing>
              <wp:anchor distT="0" distB="0" distL="114300" distR="114300" simplePos="0" relativeHeight="251697152" behindDoc="0" locked="0" layoutInCell="1" allowOverlap="1">
                <wp:simplePos x="0" y="0"/>
                <wp:positionH relativeFrom="column">
                  <wp:posOffset>-1432560</wp:posOffset>
                </wp:positionH>
                <wp:positionV relativeFrom="paragraph">
                  <wp:posOffset>-748030</wp:posOffset>
                </wp:positionV>
                <wp:extent cx="6164580" cy="838200"/>
                <wp:effectExtent l="0" t="0" r="7620" b="12700"/>
                <wp:wrapNone/>
                <wp:docPr id="23" name="מלבן 23"/>
                <wp:cNvGraphicFramePr/>
                <a:graphic xmlns:a="http://schemas.openxmlformats.org/drawingml/2006/main">
                  <a:graphicData uri="http://schemas.microsoft.com/office/word/2010/wordprocessingShape">
                    <wps:wsp xmlns:wps="http://schemas.microsoft.com/office/word/2010/wordprocessingShape">
                      <wps:cNvSpPr/>
                      <wps:spPr>
                        <a:xfrm>
                          <a:off x="0" y="0"/>
                          <a:ext cx="6164580" cy="838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3" o:spid="_x0000_s1034" style="width:485.4pt;height:66pt;margin-top:-58.9pt;margin-left:-112.8pt;mso-wrap-distance-bottom:0;mso-wrap-distance-left:9pt;mso-wrap-distance-right:9pt;mso-wrap-distance-top:0;mso-wrap-style:square;position:absolute;visibility:visible;v-text-anchor:middle;z-index:251698176" fillcolor="white" strokecolor="white" strokeweight="1.25pt"/>
            </w:pict>
          </mc:Fallback>
        </mc:AlternateContent>
      </w:r>
      <w:r w:rsidR="005A580F">
        <w:rPr>
          <w:noProof/>
          <w:rtl/>
          <w:lang w:val="he-IL"/>
        </w:rPr>
        <mc:AlternateContent>
          <mc:Choice Requires="wps">
            <w:drawing>
              <wp:anchor distT="0" distB="0" distL="114300" distR="114300" simplePos="0" relativeHeight="251695104" behindDoc="0" locked="0" layoutInCell="1" allowOverlap="1">
                <wp:simplePos x="0" y="0"/>
                <wp:positionH relativeFrom="column">
                  <wp:posOffset>2583180</wp:posOffset>
                </wp:positionH>
                <wp:positionV relativeFrom="paragraph">
                  <wp:posOffset>6506210</wp:posOffset>
                </wp:positionV>
                <wp:extent cx="2788920" cy="1379220"/>
                <wp:effectExtent l="0" t="0" r="5080" b="5080"/>
                <wp:wrapNone/>
                <wp:docPr id="2052770961" name="מלבן 2052770961"/>
                <wp:cNvGraphicFramePr/>
                <a:graphic xmlns:a="http://schemas.openxmlformats.org/drawingml/2006/main">
                  <a:graphicData uri="http://schemas.microsoft.com/office/word/2010/wordprocessingShape">
                    <wps:wsp xmlns:wps="http://schemas.microsoft.com/office/word/2010/wordprocessingShape">
                      <wps:cNvSpPr/>
                      <wps:spPr>
                        <a:xfrm>
                          <a:off x="0" y="0"/>
                          <a:ext cx="2788920" cy="1379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2052770961" o:spid="_x0000_s1035" style="width:219.6pt;height:108.6pt;margin-top:512.3pt;margin-left:203.4pt;mso-width-percent:0;mso-width-relative:margin;mso-wrap-distance-bottom:0;mso-wrap-distance-left:9pt;mso-wrap-distance-right:9pt;mso-wrap-distance-top:0;mso-wrap-style:square;position:absolute;visibility:visible;v-text-anchor:middle;z-index:251696128" fillcolor="white" stroked="f" strokeweight="1.25pt"/>
            </w:pict>
          </mc:Fallback>
        </mc:AlternateContent>
      </w: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823F7" w14:paraId="4A4FD96F" w14:textId="77777777">
      <w:pPr>
        <w:spacing w:line="240" w:lineRule="auto"/>
      </w:pPr>
      <w:r>
        <w:separator/>
      </w:r>
    </w:p>
    <w:p w:rsidR="006823F7" w14:paraId="74555F19" w14:textId="77777777"/>
    <w:p w:rsidR="006823F7" w14:paraId="0A2E31E1" w14:textId="77777777"/>
    <w:p w:rsidR="006823F7" w14:paraId="293C3884" w14:textId="77777777"/>
  </w:endnote>
  <w:endnote w:type="continuationSeparator" w:id="1">
    <w:p w:rsidR="006823F7" w14:paraId="68BFF29E" w14:textId="77777777">
      <w:pPr>
        <w:spacing w:line="240" w:lineRule="auto"/>
      </w:pPr>
      <w:r>
        <w:continuationSeparator/>
      </w:r>
    </w:p>
    <w:p w:rsidR="006823F7" w14:paraId="26CB8D7D" w14:textId="77777777"/>
    <w:p w:rsidR="006823F7" w14:paraId="69FFB213" w14:textId="77777777"/>
    <w:p w:rsidR="006823F7" w14:paraId="115F6F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7AF0" w14:paraId="2D2DFE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BAE9401"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7370EAF0"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7AF0" w14:paraId="1F95486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4BE1372" w14:textId="77777777">
    <w:pPr>
      <w:pStyle w:val="Footer"/>
      <w:spacing w:after="120" w:line="312" w:lineRule="auto"/>
      <w:ind w:left="-510"/>
      <w:jc w:val="left"/>
      <w:rPr>
        <w:rFonts w:ascii="Tahoma" w:hAnsi="Tahoma" w:cs="Tahoma"/>
        <w:sz w:val="18"/>
        <w:szCs w:val="18"/>
        <w:rtl/>
      </w:rPr>
    </w:pPr>
  </w:p>
  <w:p w:rsidR="004E71DD" w:rsidP="004E71DD" w14:paraId="1AFCD428"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063D0E7"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823F7" w:rsidP="00E7235E" w14:paraId="6BEE3720" w14:textId="77777777">
      <w:pPr>
        <w:spacing w:line="240" w:lineRule="auto"/>
      </w:pPr>
      <w:r>
        <w:separator/>
      </w:r>
    </w:p>
  </w:footnote>
  <w:footnote w:type="continuationSeparator" w:id="1">
    <w:p w:rsidR="006823F7" w:rsidP="00C23CC9" w14:paraId="38589C8F" w14:textId="77777777">
      <w:pPr>
        <w:spacing w:line="240" w:lineRule="auto"/>
      </w:pPr>
      <w:r>
        <w:continuationSeparator/>
      </w:r>
    </w:p>
    <w:p w:rsidR="006823F7" w14:paraId="3A7AF151" w14:textId="77777777"/>
    <w:p w:rsidR="006823F7" w14:paraId="19888253" w14:textId="77777777"/>
    <w:p w:rsidR="006823F7" w14:paraId="24FC7216" w14:textId="77777777"/>
  </w:footnote>
  <w:footnote w:id="2">
    <w:p w:rsidR="00AF7FFB" w:rsidP="008560E9" w14:paraId="40B47FF9" w14:textId="77777777">
      <w:pPr>
        <w:pStyle w:val="7314"/>
        <w:rPr>
          <w:rtl/>
        </w:rPr>
      </w:pPr>
      <w:r w:rsidRPr="00EC36B9">
        <w:footnoteRef/>
      </w:r>
      <w:r w:rsidRPr="00EC36B9">
        <w:rPr>
          <w:rtl/>
        </w:rPr>
        <w:t xml:space="preserve"> </w:t>
      </w:r>
      <w:r w:rsidRPr="00EC36B9">
        <w:rPr>
          <w:rtl/>
        </w:rPr>
        <w:tab/>
      </w:r>
      <w:r w:rsidRPr="00EC36B9">
        <w:rPr>
          <w:rFonts w:hint="eastAsia"/>
          <w:rtl/>
        </w:rPr>
        <w:t>המרכז</w:t>
      </w:r>
      <w:r w:rsidRPr="00EC36B9">
        <w:rPr>
          <w:rtl/>
        </w:rPr>
        <w:t xml:space="preserve"> הרפואי תל אביב על שם </w:t>
      </w:r>
      <w:r w:rsidRPr="00EC36B9">
        <w:rPr>
          <w:rFonts w:hint="eastAsia"/>
          <w:rtl/>
        </w:rPr>
        <w:t>סוראסקי</w:t>
      </w:r>
      <w:r w:rsidRPr="00EC36B9">
        <w:rPr>
          <w:rtl/>
        </w:rPr>
        <w:t xml:space="preserve"> הוא בית חולים עירוני-ממשלתי. חלק ניכר מנושאי כוח האדם שלו מנוהל בעירייה. המרכז הרפואי ברזילי הוא בית </w:t>
      </w:r>
      <w:r w:rsidRPr="00532D88">
        <w:rPr>
          <w:rFonts w:hint="cs"/>
          <w:rtl/>
        </w:rPr>
        <w:t>חולים</w:t>
      </w:r>
      <w:r w:rsidRPr="00EC36B9">
        <w:rPr>
          <w:rtl/>
        </w:rPr>
        <w:t xml:space="preserve"> ממשלתי.</w:t>
      </w:r>
    </w:p>
  </w:footnote>
  <w:footnote w:id="3">
    <w:p w:rsidR="00AF7FFB" w:rsidRPr="00532D88" w:rsidP="008560E9" w14:paraId="072D8439" w14:textId="77777777">
      <w:pPr>
        <w:pStyle w:val="7314"/>
      </w:pPr>
      <w:r w:rsidRPr="0041164C">
        <w:rPr>
          <w:rStyle w:val="7330"/>
        </w:rPr>
        <w:footnoteRef/>
      </w:r>
      <w:r w:rsidRPr="0041164C">
        <w:rPr>
          <w:rStyle w:val="7330"/>
          <w:rtl/>
        </w:rPr>
        <w:t xml:space="preserve"> </w:t>
      </w:r>
      <w:r>
        <w:rPr>
          <w:rtl/>
        </w:rPr>
        <w:tab/>
      </w:r>
      <w:r w:rsidRPr="00532D88">
        <w:rPr>
          <w:rFonts w:hint="cs"/>
          <w:rtl/>
        </w:rPr>
        <w:t xml:space="preserve">לטיפול בילדים חולי סרטן וכן במחלות דם שאינן ממאירות.  </w:t>
      </w:r>
    </w:p>
  </w:footnote>
  <w:footnote w:id="4">
    <w:p w:rsidR="00AF7FFB" w:rsidRPr="005A580F" w:rsidP="008560E9" w14:paraId="69D00698" w14:textId="0C4F3324">
      <w:pPr>
        <w:pStyle w:val="7314"/>
        <w:rPr>
          <w:spacing w:val="-4"/>
          <w:rtl/>
        </w:rPr>
      </w:pPr>
      <w:r w:rsidRPr="005A580F">
        <w:rPr>
          <w:spacing w:val="-4"/>
        </w:rPr>
        <w:footnoteRef/>
      </w:r>
      <w:r w:rsidRPr="005A580F">
        <w:rPr>
          <w:spacing w:val="-4"/>
          <w:rtl/>
        </w:rPr>
        <w:t xml:space="preserve"> </w:t>
      </w:r>
      <w:r w:rsidRPr="005A580F">
        <w:rPr>
          <w:spacing w:val="-4"/>
          <w:rtl/>
        </w:rPr>
        <w:tab/>
      </w:r>
      <w:r w:rsidRPr="005A580F">
        <w:rPr>
          <w:rFonts w:hint="cs"/>
          <w:spacing w:val="-4"/>
          <w:rtl/>
        </w:rPr>
        <w:t>מחלקת לוויין - המחלקה שבה המאושפז מטופל בפועל, כאשר האחריות לטיפול מוטלת על מחלקה רפואית אחרת (במקרה כאן, האחריות על מחלקת ילדים). ראו בחוזר משרד הבריאות:</w:t>
      </w:r>
      <w:r w:rsidRPr="005A580F" w:rsidR="005A580F">
        <w:rPr>
          <w:rFonts w:hint="cs"/>
          <w:spacing w:val="-4"/>
          <w:rtl/>
        </w:rPr>
        <w:t xml:space="preserve"> </w:t>
      </w:r>
      <w:hyperlink r:id="rId1" w:history="1">
        <w:r w:rsidRPr="005A580F" w:rsidR="005A580F">
          <w:rPr>
            <w:rStyle w:val="7335"/>
            <w:spacing w:val="-4"/>
          </w:rPr>
          <w:t>https://www.health.gov.il/hozer/mr50_2011.pdf</w:t>
        </w:r>
      </w:hyperlink>
      <w:r w:rsidRPr="005A580F" w:rsidR="005A580F">
        <w:rPr>
          <w:spacing w:val="-4"/>
          <w:rtl/>
        </w:rPr>
        <w:t xml:space="preserve">, </w:t>
      </w:r>
      <w:r w:rsidRPr="005A580F" w:rsidR="005A580F">
        <w:rPr>
          <w:rFonts w:hint="cs"/>
          <w:spacing w:val="-4"/>
          <w:rtl/>
        </w:rPr>
        <w:t xml:space="preserve">חוזר </w:t>
      </w:r>
      <w:r w:rsidRPr="005A580F" w:rsidR="005A580F">
        <w:rPr>
          <w:rFonts w:hint="cs"/>
          <w:spacing w:val="-4"/>
          <w:rtl/>
        </w:rPr>
        <w:t>מינהל</w:t>
      </w:r>
      <w:r w:rsidRPr="005A580F" w:rsidR="005A580F">
        <w:rPr>
          <w:rFonts w:hint="cs"/>
          <w:spacing w:val="-4"/>
          <w:rtl/>
        </w:rPr>
        <w:t xml:space="preserve"> רפואה מס' 50/2011 מינוי "מנהל מקרה" רפואי למטופל המאושפז בבית חולים</w:t>
      </w:r>
      <w:r w:rsidRPr="005A580F" w:rsidR="005A580F">
        <w:rPr>
          <w:spacing w:val="-4"/>
        </w:rPr>
        <w:t xml:space="preserve"> </w:t>
      </w:r>
      <w:r w:rsidRPr="005A580F" w:rsidR="005A580F">
        <w:rPr>
          <w:rFonts w:hint="cs"/>
          <w:spacing w:val="-4"/>
          <w:rtl/>
        </w:rPr>
        <w:t xml:space="preserve"> </w:t>
      </w:r>
      <w:r w:rsidRPr="005A580F" w:rsidR="005A580F">
        <w:rPr>
          <w:spacing w:val="-4"/>
        </w:rPr>
        <w:t>(case manager)</w:t>
      </w:r>
      <w:r w:rsidRPr="005A580F" w:rsidR="005A580F">
        <w:rPr>
          <w:rFonts w:hint="cs"/>
          <w:spacing w:val="-4"/>
          <w:rtl/>
        </w:rPr>
        <w:t>.</w:t>
      </w:r>
      <w:r w:rsidRPr="005A580F">
        <w:rPr>
          <w:rFonts w:hint="cs"/>
          <w:spacing w:val="-4"/>
          <w:rtl/>
        </w:rPr>
        <w:t xml:space="preserve"> </w:t>
      </w:r>
    </w:p>
  </w:footnote>
  <w:footnote w:id="5">
    <w:p w:rsidR="00AF7FFB" w:rsidRPr="0041164C" w:rsidP="008560E9" w14:paraId="59CC0B61" w14:textId="77777777">
      <w:pPr>
        <w:pStyle w:val="7314"/>
        <w:rPr>
          <w:rtl/>
        </w:rPr>
      </w:pPr>
      <w:r w:rsidRPr="0041164C">
        <w:rPr>
          <w:rStyle w:val="FootnoteReference0"/>
          <w:vertAlign w:val="baseline"/>
        </w:rPr>
        <w:footnoteRef/>
      </w:r>
      <w:r w:rsidRPr="0041164C">
        <w:rPr>
          <w:rtl/>
        </w:rPr>
        <w:t xml:space="preserve"> </w:t>
      </w:r>
      <w:r w:rsidRPr="0041164C">
        <w:rPr>
          <w:rtl/>
        </w:rPr>
        <w:tab/>
        <w:t xml:space="preserve">בין המקצועות </w:t>
      </w:r>
      <w:r w:rsidRPr="0041164C">
        <w:rPr>
          <w:rtl/>
        </w:rPr>
        <w:t>קלינאות</w:t>
      </w:r>
      <w:r w:rsidRPr="0041164C">
        <w:rPr>
          <w:rtl/>
        </w:rPr>
        <w:t xml:space="preserve"> תקשורת, ריפוי בעיסוק, פיזיותרפיה, עבודה סוציאלית.</w:t>
      </w:r>
    </w:p>
  </w:footnote>
  <w:footnote w:id="6">
    <w:p w:rsidR="00AF7FFB" w:rsidP="008560E9" w14:paraId="68B991B5" w14:textId="77777777">
      <w:pPr>
        <w:pStyle w:val="7314"/>
        <w:rPr>
          <w:rtl/>
        </w:rPr>
      </w:pPr>
      <w:r w:rsidRPr="0041164C">
        <w:rPr>
          <w:rStyle w:val="FootnoteReference0"/>
          <w:vertAlign w:val="baseline"/>
        </w:rPr>
        <w:footnoteRef/>
      </w:r>
      <w:r>
        <w:rPr>
          <w:rtl/>
        </w:rPr>
        <w:t xml:space="preserve"> </w:t>
      </w:r>
      <w:r>
        <w:rPr>
          <w:rtl/>
        </w:rPr>
        <w:tab/>
      </w:r>
      <w:r w:rsidRPr="00915BC2">
        <w:rPr>
          <w:rtl/>
        </w:rPr>
        <w:t xml:space="preserve">טיפול </w:t>
      </w:r>
      <w:r w:rsidRPr="00915BC2">
        <w:rPr>
          <w:rtl/>
        </w:rPr>
        <w:t>פליאטיבי</w:t>
      </w:r>
      <w:r w:rsidRPr="00915BC2">
        <w:rPr>
          <w:rtl/>
        </w:rPr>
        <w:t xml:space="preserve"> - טיפול תומך</w:t>
      </w:r>
      <w:r w:rsidRPr="00915BC2">
        <w:rPr>
          <w:rFonts w:hint="cs"/>
          <w:rtl/>
        </w:rPr>
        <w:t xml:space="preserve"> ל</w:t>
      </w:r>
      <w:r w:rsidRPr="00915BC2">
        <w:rPr>
          <w:rtl/>
        </w:rPr>
        <w:t>שיפור איכות החיים של חולים ובני משפחותיהם בהתמודדות עם מחלות חשוכות מרפא. זאת תוך התייחסות גם להתמודדות הנפשית של המטופל ושל בני משפחתו, במטרה שיוכלו לנהל חיים עצמאיים ומכבדים ככל האפשר למרות המחלה.</w:t>
      </w:r>
    </w:p>
  </w:footnote>
  <w:footnote w:id="7">
    <w:p w:rsidR="0041164C" w:rsidRPr="0041164C" w:rsidP="008560E9" w14:paraId="33B4579F" w14:textId="77777777">
      <w:pPr>
        <w:pStyle w:val="7314"/>
      </w:pPr>
      <w:r w:rsidRPr="0041164C">
        <w:rPr>
          <w:rStyle w:val="FootnoteReference0"/>
          <w:vertAlign w:val="baseline"/>
        </w:rPr>
        <w:footnoteRef/>
      </w:r>
      <w:r w:rsidRPr="0041164C">
        <w:rPr>
          <w:rtl/>
        </w:rPr>
        <w:t xml:space="preserve"> </w:t>
      </w:r>
      <w:r w:rsidRPr="0041164C">
        <w:rPr>
          <w:rtl/>
        </w:rPr>
        <w:tab/>
      </w:r>
      <w:r w:rsidRPr="0041164C">
        <w:rPr>
          <w:rFonts w:hint="cs"/>
          <w:rtl/>
        </w:rPr>
        <w:t>בדיקת</w:t>
      </w:r>
      <w:r w:rsidRPr="0041164C">
        <w:rPr>
          <w:rtl/>
        </w:rPr>
        <w:t xml:space="preserve"> </w:t>
      </w:r>
      <w:r w:rsidRPr="0041164C">
        <w:t>PET- CT</w:t>
      </w:r>
      <w:r w:rsidRPr="0041164C">
        <w:rPr>
          <w:rtl/>
        </w:rPr>
        <w:t xml:space="preserve"> משמש</w:t>
      </w:r>
      <w:r w:rsidRPr="0041164C">
        <w:rPr>
          <w:rFonts w:hint="cs"/>
          <w:rtl/>
        </w:rPr>
        <w:t>ת</w:t>
      </w:r>
      <w:r w:rsidRPr="0041164C">
        <w:rPr>
          <w:rtl/>
        </w:rPr>
        <w:t xml:space="preserve"> לגילוי ו</w:t>
      </w:r>
      <w:r w:rsidRPr="0041164C">
        <w:rPr>
          <w:rFonts w:hint="cs"/>
          <w:rtl/>
        </w:rPr>
        <w:t>כן ל</w:t>
      </w:r>
      <w:r w:rsidRPr="0041164C">
        <w:rPr>
          <w:rtl/>
        </w:rPr>
        <w:t xml:space="preserve">מעקב </w:t>
      </w:r>
      <w:r w:rsidRPr="0041164C">
        <w:rPr>
          <w:rFonts w:hint="cs"/>
          <w:rtl/>
        </w:rPr>
        <w:t xml:space="preserve">אחר </w:t>
      </w:r>
      <w:r w:rsidRPr="0041164C">
        <w:rPr>
          <w:rtl/>
        </w:rPr>
        <w:t xml:space="preserve">מחלת הסרטן, </w:t>
      </w:r>
      <w:r w:rsidRPr="0041164C">
        <w:rPr>
          <w:rFonts w:hint="cs"/>
          <w:rtl/>
        </w:rPr>
        <w:t>ל</w:t>
      </w:r>
      <w:r w:rsidRPr="0041164C">
        <w:rPr>
          <w:rtl/>
        </w:rPr>
        <w:t>איתור תהליכים דלקתיים וזיהומיים ו</w:t>
      </w:r>
      <w:r w:rsidRPr="0041164C">
        <w:rPr>
          <w:rFonts w:hint="cs"/>
          <w:rtl/>
        </w:rPr>
        <w:t>ל</w:t>
      </w:r>
      <w:r w:rsidRPr="0041164C">
        <w:rPr>
          <w:rtl/>
        </w:rPr>
        <w:t>הערכת הפרעות מוחיות שונות</w:t>
      </w:r>
      <w:r w:rsidRPr="0041164C">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6762035D"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3627F156"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35622EF5"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12B0481F"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CB7BF2"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58236A2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2710B145" w14:textId="0E009C1D">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-727710</wp:posOffset>
              </wp:positionV>
              <wp:extent cx="304800" cy="8740140"/>
              <wp:effectExtent l="0" t="0" r="12700" b="10160"/>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740140"/>
                      </a:xfrm>
                      <a:prstGeom prst="rect">
                        <a:avLst/>
                      </a:prstGeom>
                      <a:solidFill>
                        <a:srgbClr val="00305F"/>
                      </a:solidFill>
                      <a:ln>
                        <a:solidFill>
                          <a:srgbClr val="00305F"/>
                        </a:solidFill>
                      </a:ln>
                    </wps:spPr>
                    <wps:txbx>
                      <w:txbxContent>
                        <w:p w:rsidR="00F73EE0" w:rsidRPr="002C1C58" w:rsidP="002C1C58" w14:textId="1CB3348C">
                          <w:pPr>
                            <w:pStyle w:val="Bodytext70"/>
                            <w:shd w:val="clear" w:color="auto" w:fill="003060"/>
                            <w:rPr>
                              <w:rFonts w:ascii="Tahoma" w:hAnsi="Tahoma" w:cs="Tahoma"/>
                              <w:b/>
                              <w:bCs/>
                              <w:spacing w:val="-8"/>
                              <w:w w:val="90"/>
                              <w:sz w:val="18"/>
                              <w:szCs w:val="18"/>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2C1C58" w:rsidR="002C1C58">
                            <w:rPr>
                              <w:rFonts w:ascii="Tahoma" w:hAnsi="Tahoma" w:cs="Tahoma"/>
                              <w:b/>
                              <w:bCs/>
                              <w:spacing w:val="-8"/>
                              <w:w w:val="90"/>
                              <w:sz w:val="18"/>
                              <w:szCs w:val="18"/>
                              <w:rtl/>
                            </w:rPr>
                            <w:t xml:space="preserve">דוח ביניים: אשפוז ילדים בבתי חולים - ביקור מבקר המדינה במרכז הרפואי תל אביב ע"ש </w:t>
                          </w:r>
                          <w:r w:rsidRPr="002C1C58" w:rsidR="002C1C58">
                            <w:rPr>
                              <w:rFonts w:ascii="Tahoma" w:hAnsi="Tahoma" w:cs="Tahoma"/>
                              <w:b/>
                              <w:bCs/>
                              <w:spacing w:val="-8"/>
                              <w:w w:val="90"/>
                              <w:sz w:val="18"/>
                              <w:szCs w:val="18"/>
                              <w:rtl/>
                            </w:rPr>
                            <w:t>סוראסקי</w:t>
                          </w:r>
                          <w:r w:rsidRPr="002C1C58" w:rsidR="002C1C58">
                            <w:rPr>
                              <w:rFonts w:ascii="Tahoma" w:hAnsi="Tahoma" w:cs="Tahoma"/>
                              <w:b/>
                              <w:bCs/>
                              <w:spacing w:val="-8"/>
                              <w:w w:val="90"/>
                              <w:sz w:val="18"/>
                              <w:szCs w:val="18"/>
                              <w:rtl/>
                            </w:rPr>
                            <w:t xml:space="preserve"> (איכילוב) ובמרכז הרפואי ברזילי באשקלון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51" type="#_x0000_t202" style="width:24pt;height:688.2pt;margin-top:-57.3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2C1C58" w:rsidP="002C1C58" w14:paraId="29E5422B" w14:textId="1CB3348C">
                    <w:pPr>
                      <w:pStyle w:val="Bodytext70"/>
                      <w:shd w:val="clear" w:color="auto" w:fill="003060"/>
                      <w:rPr>
                        <w:rFonts w:ascii="Tahoma" w:hAnsi="Tahoma" w:cs="Tahoma"/>
                        <w:b/>
                        <w:bCs/>
                        <w:spacing w:val="-8"/>
                        <w:w w:val="90"/>
                        <w:sz w:val="18"/>
                        <w:szCs w:val="18"/>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2C1C58" w:rsidR="002C1C58">
                      <w:rPr>
                        <w:rFonts w:ascii="Tahoma" w:hAnsi="Tahoma" w:cs="Tahoma"/>
                        <w:b/>
                        <w:bCs/>
                        <w:spacing w:val="-8"/>
                        <w:w w:val="90"/>
                        <w:sz w:val="18"/>
                        <w:szCs w:val="18"/>
                        <w:rtl/>
                      </w:rPr>
                      <w:t xml:space="preserve">דוח ביניים: אשפוז ילדים בבתי חולים - ביקור מבקר המדינה במרכז הרפואי תל אביב ע"ש </w:t>
                    </w:r>
                    <w:r w:rsidRPr="002C1C58" w:rsidR="002C1C58">
                      <w:rPr>
                        <w:rFonts w:ascii="Tahoma" w:hAnsi="Tahoma" w:cs="Tahoma"/>
                        <w:b/>
                        <w:bCs/>
                        <w:spacing w:val="-8"/>
                        <w:w w:val="90"/>
                        <w:sz w:val="18"/>
                        <w:szCs w:val="18"/>
                        <w:rtl/>
                      </w:rPr>
                      <w:t>סוראסקי</w:t>
                    </w:r>
                    <w:r w:rsidRPr="002C1C58" w:rsidR="002C1C58">
                      <w:rPr>
                        <w:rFonts w:ascii="Tahoma" w:hAnsi="Tahoma" w:cs="Tahoma"/>
                        <w:b/>
                        <w:bCs/>
                        <w:spacing w:val="-8"/>
                        <w:w w:val="90"/>
                        <w:sz w:val="18"/>
                        <w:szCs w:val="18"/>
                        <w:rtl/>
                      </w:rPr>
                      <w:t xml:space="preserve"> (איכילוב) ובמרכז הרפואי ברזילי באשקלון  </w:t>
                    </w:r>
                  </w:p>
                </w:txbxContent>
              </v:textbox>
              <w10:wrap type="square"/>
            </v:shape>
          </w:pict>
        </mc:Fallback>
      </mc:AlternateContent>
    </w: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4A4FD82"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F73EE0" w:rsidP="001526AC" w14:paraId="466D5A50"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6C2E9C61"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8B3479" w:rsidRPr="00136A3E" w:rsidP="008B3479" w14:textId="2F09043D">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p w:rsidR="00F73EE0" w:rsidRPr="008B3479"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8B3479" w:rsidRPr="00136A3E" w:rsidP="008B3479" w14:paraId="289F49EA" w14:textId="2F09043D">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p w:rsidR="00F73EE0" w:rsidRPr="008B3479" w:rsidP="00B244B0" w14:paraId="3D48C160" w14:textId="7777777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5538D74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07CD640D"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5097A9EA"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6D840A01" w14:textId="77777777">
    <w:pPr>
      <w:pStyle w:val="Header"/>
      <w:ind w:firstLine="720"/>
      <w:rPr>
        <w:rtl/>
      </w:rPr>
    </w:pPr>
  </w:p>
  <w:p w:rsidR="00F73EE0" w14:paraId="7D80CCE8" w14:textId="77777777">
    <w:pPr>
      <w:pStyle w:val="Header"/>
      <w:rPr>
        <w:rtl/>
      </w:rPr>
    </w:pPr>
  </w:p>
  <w:p w:rsidR="00F73EE0" w14:paraId="5141ECEC"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6D8ED07C"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92AF153"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1C58" w:rsidP="002C1C58" w14:paraId="0ADFA89A" w14:textId="77777777">
    <w:pPr>
      <w:pStyle w:val="Header"/>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C1C58" w:rsidRPr="00FD02CC" w:rsidP="002C1C5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2C1C58" w:rsidRPr="00FD02CC" w:rsidP="002C1C58" w14:paraId="32B51223"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2C1C58" w:rsidP="002C1C58" w14:paraId="4153C468" w14:textId="77777777">
    <w:pPr>
      <w:pStyle w:val="Header"/>
      <w:ind w:firstLine="720"/>
      <w:rPr>
        <w:rtl/>
      </w:rPr>
    </w:pPr>
  </w:p>
  <w:p w:rsidR="002C1C58" w:rsidP="002C1C58" w14:paraId="45A2A6EB" w14:textId="3C7E0813">
    <w:pPr>
      <w:pStyle w:val="Header"/>
      <w:rPr>
        <w:rtl/>
      </w:rPr>
    </w:pPr>
  </w:p>
  <w:p w:rsidR="002C1C58" w:rsidP="002C1C58" w14:paraId="0BEA56BF" w14:textId="2ED0135B">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91008" behindDoc="0" locked="0" layoutInCell="1" allowOverlap="1">
              <wp:simplePos x="0" y="0"/>
              <wp:positionH relativeFrom="column">
                <wp:posOffset>-106680</wp:posOffset>
              </wp:positionH>
              <wp:positionV relativeFrom="paragraph">
                <wp:posOffset>156210</wp:posOffset>
              </wp:positionV>
              <wp:extent cx="4536440" cy="342900"/>
              <wp:effectExtent l="0" t="0" r="0" b="0"/>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342900"/>
                      </a:xfrm>
                      <a:prstGeom prst="rect">
                        <a:avLst/>
                      </a:prstGeom>
                      <a:solidFill>
                        <a:srgbClr val="FFFFFF"/>
                      </a:solidFill>
                      <a:ln w="9525">
                        <a:noFill/>
                        <a:miter lim="800000"/>
                        <a:headEnd/>
                        <a:tailEnd/>
                      </a:ln>
                    </wps:spPr>
                    <wps:txbx>
                      <w:txbxContent>
                        <w:p w:rsidR="002C1C58" w:rsidRPr="003D62C4" w:rsidP="002C1C58" w14:textId="332BE420">
                          <w:pPr>
                            <w:pStyle w:val="Heading1"/>
                            <w:spacing w:line="240" w:lineRule="auto"/>
                            <w:jc w:val="left"/>
                            <w:rPr>
                              <w:rFonts w:ascii="Tahoma" w:hAnsi="Tahoma" w:eastAsiaTheme="minorHAnsi" w:cs="Tahoma"/>
                              <w:bCs w:val="0"/>
                              <w:color w:val="0D0D0D" w:themeColor="text1" w:themeTint="F2"/>
                              <w:sz w:val="16"/>
                              <w:szCs w:val="16"/>
                              <w:u w:val="none"/>
                            </w:rPr>
                          </w:pPr>
                          <w:r w:rsidRPr="002C1C58">
                            <w:rPr>
                              <w:rFonts w:ascii="Tahoma" w:hAnsi="Tahoma" w:eastAsiaTheme="minorHAnsi" w:cs="Tahoma"/>
                              <w:bCs w:val="0"/>
                              <w:color w:val="0D0D0D" w:themeColor="text1" w:themeTint="F2"/>
                              <w:sz w:val="16"/>
                              <w:szCs w:val="16"/>
                              <w:u w:val="none"/>
                              <w:rtl/>
                            </w:rPr>
                            <w:t xml:space="preserve">דוח ביניים: אשפוז ילדים בבתי חולים - ביקור מבקר המדינה במרכז הרפואי תל אביב </w:t>
                          </w:r>
                          <w:r w:rsidR="004D4AFD">
                            <w:rPr>
                              <w:rFonts w:ascii="Tahoma" w:hAnsi="Tahoma" w:eastAsiaTheme="minorHAnsi" w:cs="Tahoma"/>
                              <w:bCs w:val="0"/>
                              <w:color w:val="0D0D0D" w:themeColor="text1" w:themeTint="F2"/>
                              <w:sz w:val="16"/>
                              <w:szCs w:val="16"/>
                              <w:u w:val="none"/>
                              <w:rtl/>
                            </w:rPr>
                            <w:br/>
                          </w:r>
                          <w:r w:rsidRPr="002C1C58">
                            <w:rPr>
                              <w:rFonts w:ascii="Tahoma" w:hAnsi="Tahoma" w:eastAsiaTheme="minorHAnsi" w:cs="Tahoma"/>
                              <w:bCs w:val="0"/>
                              <w:color w:val="0D0D0D" w:themeColor="text1" w:themeTint="F2"/>
                              <w:sz w:val="16"/>
                              <w:szCs w:val="16"/>
                              <w:u w:val="none"/>
                              <w:rtl/>
                            </w:rPr>
                            <w:t xml:space="preserve">ע"ש </w:t>
                          </w:r>
                          <w:r w:rsidRPr="002C1C58">
                            <w:rPr>
                              <w:rFonts w:ascii="Tahoma" w:hAnsi="Tahoma" w:eastAsiaTheme="minorHAnsi" w:cs="Tahoma"/>
                              <w:bCs w:val="0"/>
                              <w:color w:val="0D0D0D" w:themeColor="text1" w:themeTint="F2"/>
                              <w:sz w:val="16"/>
                              <w:szCs w:val="16"/>
                              <w:u w:val="none"/>
                              <w:rtl/>
                            </w:rPr>
                            <w:t>סוראסקי</w:t>
                          </w:r>
                          <w:r w:rsidRPr="002C1C58">
                            <w:rPr>
                              <w:rFonts w:ascii="Tahoma" w:hAnsi="Tahoma" w:eastAsiaTheme="minorHAnsi" w:cs="Tahoma"/>
                              <w:bCs w:val="0"/>
                              <w:color w:val="0D0D0D" w:themeColor="text1" w:themeTint="F2"/>
                              <w:sz w:val="16"/>
                              <w:szCs w:val="16"/>
                              <w:u w:val="none"/>
                              <w:rtl/>
                            </w:rPr>
                            <w:t xml:space="preserve"> (איכילוב) ובמרכז הרפואי ברזילי באשקלון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9" type="#_x0000_t202" style="width:357.2pt;height:27pt;margin-top:12.3pt;margin-left:-8.4pt;mso-height-percent:0;mso-height-relative:margin;mso-width-percent:0;mso-width-relative:margin;mso-wrap-distance-bottom:0;mso-wrap-distance-left:9pt;mso-wrap-distance-right:9pt;mso-wrap-distance-top:0;mso-wrap-style:square;position:absolute;visibility:visible;v-text-anchor:top;z-index:251692032" stroked="f">
              <v:textbox>
                <w:txbxContent>
                  <w:p w:rsidR="002C1C58" w:rsidRPr="003D62C4" w:rsidP="002C1C58" w14:paraId="67859630" w14:textId="332BE420">
                    <w:pPr>
                      <w:pStyle w:val="Heading1"/>
                      <w:spacing w:line="240" w:lineRule="auto"/>
                      <w:jc w:val="left"/>
                      <w:rPr>
                        <w:rFonts w:ascii="Tahoma" w:hAnsi="Tahoma" w:eastAsiaTheme="minorHAnsi" w:cs="Tahoma"/>
                        <w:bCs w:val="0"/>
                        <w:color w:val="0D0D0D" w:themeColor="text1" w:themeTint="F2"/>
                        <w:sz w:val="16"/>
                        <w:szCs w:val="16"/>
                        <w:u w:val="none"/>
                      </w:rPr>
                    </w:pPr>
                    <w:r w:rsidRPr="002C1C58">
                      <w:rPr>
                        <w:rFonts w:ascii="Tahoma" w:hAnsi="Tahoma" w:eastAsiaTheme="minorHAnsi" w:cs="Tahoma"/>
                        <w:bCs w:val="0"/>
                        <w:color w:val="0D0D0D" w:themeColor="text1" w:themeTint="F2"/>
                        <w:sz w:val="16"/>
                        <w:szCs w:val="16"/>
                        <w:u w:val="none"/>
                        <w:rtl/>
                      </w:rPr>
                      <w:t xml:space="preserve">דוח ביניים: אשפוז ילדים בבתי חולים - ביקור מבקר המדינה במרכז הרפואי תל אביב </w:t>
                    </w:r>
                    <w:r w:rsidR="004D4AFD">
                      <w:rPr>
                        <w:rFonts w:ascii="Tahoma" w:hAnsi="Tahoma" w:eastAsiaTheme="minorHAnsi" w:cs="Tahoma"/>
                        <w:bCs w:val="0"/>
                        <w:color w:val="0D0D0D" w:themeColor="text1" w:themeTint="F2"/>
                        <w:sz w:val="16"/>
                        <w:szCs w:val="16"/>
                        <w:u w:val="none"/>
                        <w:rtl/>
                      </w:rPr>
                      <w:br/>
                    </w:r>
                    <w:r w:rsidRPr="002C1C58">
                      <w:rPr>
                        <w:rFonts w:ascii="Tahoma" w:hAnsi="Tahoma" w:eastAsiaTheme="minorHAnsi" w:cs="Tahoma"/>
                        <w:bCs w:val="0"/>
                        <w:color w:val="0D0D0D" w:themeColor="text1" w:themeTint="F2"/>
                        <w:sz w:val="16"/>
                        <w:szCs w:val="16"/>
                        <w:u w:val="none"/>
                        <w:rtl/>
                      </w:rPr>
                      <w:t xml:space="preserve">ע"ש </w:t>
                    </w:r>
                    <w:r w:rsidRPr="002C1C58">
                      <w:rPr>
                        <w:rFonts w:ascii="Tahoma" w:hAnsi="Tahoma" w:eastAsiaTheme="minorHAnsi" w:cs="Tahoma"/>
                        <w:bCs w:val="0"/>
                        <w:color w:val="0D0D0D" w:themeColor="text1" w:themeTint="F2"/>
                        <w:sz w:val="16"/>
                        <w:szCs w:val="16"/>
                        <w:u w:val="none"/>
                        <w:rtl/>
                      </w:rPr>
                      <w:t>סוראסקי</w:t>
                    </w:r>
                    <w:r w:rsidRPr="002C1C58">
                      <w:rPr>
                        <w:rFonts w:ascii="Tahoma" w:hAnsi="Tahoma" w:eastAsiaTheme="minorHAnsi" w:cs="Tahoma"/>
                        <w:bCs w:val="0"/>
                        <w:color w:val="0D0D0D" w:themeColor="text1" w:themeTint="F2"/>
                        <w:sz w:val="16"/>
                        <w:szCs w:val="16"/>
                        <w:u w:val="none"/>
                        <w:rtl/>
                      </w:rPr>
                      <w:t xml:space="preserve"> (איכילוב) ובמרכז הרפואי ברזילי באשקלון  </w:t>
                    </w:r>
                  </w:p>
                </w:txbxContent>
              </v:textbox>
              <w10:wrap type="square"/>
            </v:shape>
          </w:pict>
        </mc:Fallback>
      </mc:AlternateContent>
    </w:r>
  </w:p>
  <w:p w:rsidR="002C1C58" w:rsidP="002C1C58" w14:paraId="380E9AE7" w14:textId="381DA845">
    <w:pPr>
      <w:pStyle w:val="Header"/>
      <w:rPr>
        <w:rtl/>
      </w:rPr>
    </w:pPr>
    <w:r>
      <w:rPr>
        <w:noProof/>
      </w:rPr>
      <mc:AlternateContent>
        <mc:Choice Requires="wps">
          <w:drawing>
            <wp:anchor distT="0" distB="0" distL="114300" distR="114300" simplePos="0" relativeHeight="251688960" behindDoc="0" locked="0" layoutInCell="1" allowOverlap="1">
              <wp:simplePos x="0" y="0"/>
              <wp:positionH relativeFrom="column">
                <wp:posOffset>-1394460</wp:posOffset>
              </wp:positionH>
              <wp:positionV relativeFrom="paragraph">
                <wp:posOffset>371475</wp:posOffset>
              </wp:positionV>
              <wp:extent cx="6065520" cy="0"/>
              <wp:effectExtent l="0" t="0" r="17780" b="1270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52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9984" from="-109.8pt,29.25pt" to="367.8pt,29.25pt" strokecolor="#0d0d0d" strokeweight="0.25pt"/>
          </w:pict>
        </mc:Fallback>
      </mc:AlternateContent>
    </w: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rsidR="008B694B" w:rsidRPr="002C1C58" w:rsidP="002C1C58" w14:paraId="444A4D46" w14:textId="5E8FE0FE">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2BBA6D45" w14:textId="47A62445">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-727710</wp:posOffset>
              </wp:positionV>
              <wp:extent cx="304800" cy="8305800"/>
              <wp:effectExtent l="0" t="0" r="12700" b="12700"/>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305800"/>
                      </a:xfrm>
                      <a:prstGeom prst="rect">
                        <a:avLst/>
                      </a:prstGeom>
                      <a:solidFill>
                        <a:srgbClr val="00305F"/>
                      </a:solidFill>
                      <a:ln>
                        <a:solidFill>
                          <a:srgbClr val="00305F"/>
                        </a:solidFill>
                      </a:ln>
                    </wps:spPr>
                    <wps:txbx>
                      <w:txbxContent>
                        <w:p w:rsidR="002C1C58" w:rsidRPr="002C1C58" w:rsidP="002C1C58" w14:textId="21F3926A">
                          <w:pPr>
                            <w:pStyle w:val="Bodytext70"/>
                            <w:shd w:val="clear" w:color="auto" w:fill="003060"/>
                            <w:rPr>
                              <w:rFonts w:ascii="Tahoma" w:hAnsi="Tahoma" w:cs="Tahoma"/>
                              <w:b/>
                              <w:bCs/>
                              <w:spacing w:val="-8"/>
                              <w:w w:val="90"/>
                              <w:sz w:val="18"/>
                              <w:szCs w:val="18"/>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2C1C58">
                            <w:rPr>
                              <w:rFonts w:ascii="Tahoma" w:hAnsi="Tahoma" w:cs="Tahoma"/>
                              <w:b/>
                              <w:bCs/>
                              <w:spacing w:val="-8"/>
                              <w:w w:val="90"/>
                              <w:sz w:val="18"/>
                              <w:szCs w:val="18"/>
                              <w:rtl/>
                            </w:rPr>
                            <w:t xml:space="preserve">דוח ביניים: אשפוז ילדים בבתי חולים - ביקור מבקר המדינה במרכז הרפואי תל אביב ע"ש </w:t>
                          </w:r>
                          <w:r w:rsidRPr="002C1C58">
                            <w:rPr>
                              <w:rFonts w:ascii="Tahoma" w:hAnsi="Tahoma" w:cs="Tahoma"/>
                              <w:b/>
                              <w:bCs/>
                              <w:spacing w:val="-8"/>
                              <w:w w:val="90"/>
                              <w:sz w:val="18"/>
                              <w:szCs w:val="18"/>
                              <w:rtl/>
                            </w:rPr>
                            <w:t>סוראסקי</w:t>
                          </w:r>
                          <w:r w:rsidRPr="002C1C58">
                            <w:rPr>
                              <w:rFonts w:ascii="Tahoma" w:hAnsi="Tahoma" w:cs="Tahoma"/>
                              <w:b/>
                              <w:bCs/>
                              <w:spacing w:val="-8"/>
                              <w:w w:val="90"/>
                              <w:sz w:val="18"/>
                              <w:szCs w:val="18"/>
                              <w:rtl/>
                            </w:rPr>
                            <w:t xml:space="preserve"> (איכילוב) ובמרכז הרפואי ברזילי באשקלון  </w:t>
                          </w:r>
                        </w:p>
                        <w:p w:rsidR="00E56721" w:rsidRPr="009B7D1B" w:rsidP="002C1C58" w14:textId="4F968D52">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24pt;height:654pt;margin-top:-57.3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2C1C58" w:rsidRPr="002C1C58" w:rsidP="002C1C58" w14:paraId="1F104E3F" w14:textId="21F3926A">
                    <w:pPr>
                      <w:pStyle w:val="Bodytext70"/>
                      <w:shd w:val="clear" w:color="auto" w:fill="003060"/>
                      <w:rPr>
                        <w:rFonts w:ascii="Tahoma" w:hAnsi="Tahoma" w:cs="Tahoma"/>
                        <w:b/>
                        <w:bCs/>
                        <w:spacing w:val="-8"/>
                        <w:w w:val="90"/>
                        <w:sz w:val="18"/>
                        <w:szCs w:val="18"/>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2C1C58">
                      <w:rPr>
                        <w:rFonts w:ascii="Tahoma" w:hAnsi="Tahoma" w:cs="Tahoma"/>
                        <w:b/>
                        <w:bCs/>
                        <w:spacing w:val="-8"/>
                        <w:w w:val="90"/>
                        <w:sz w:val="18"/>
                        <w:szCs w:val="18"/>
                        <w:rtl/>
                      </w:rPr>
                      <w:t xml:space="preserve">דוח ביניים: אשפוז ילדים בבתי חולים - ביקור מבקר המדינה במרכז הרפואי תל אביב ע"ש </w:t>
                    </w:r>
                    <w:r w:rsidRPr="002C1C58">
                      <w:rPr>
                        <w:rFonts w:ascii="Tahoma" w:hAnsi="Tahoma" w:cs="Tahoma"/>
                        <w:b/>
                        <w:bCs/>
                        <w:spacing w:val="-8"/>
                        <w:w w:val="90"/>
                        <w:sz w:val="18"/>
                        <w:szCs w:val="18"/>
                        <w:rtl/>
                      </w:rPr>
                      <w:t>סוראסקי</w:t>
                    </w:r>
                    <w:r w:rsidRPr="002C1C58">
                      <w:rPr>
                        <w:rFonts w:ascii="Tahoma" w:hAnsi="Tahoma" w:cs="Tahoma"/>
                        <w:b/>
                        <w:bCs/>
                        <w:spacing w:val="-8"/>
                        <w:w w:val="90"/>
                        <w:sz w:val="18"/>
                        <w:szCs w:val="18"/>
                        <w:rtl/>
                      </w:rPr>
                      <w:t xml:space="preserve"> (איכילוב) ובמרכז הרפואי ברזילי באשקלון  </w:t>
                    </w:r>
                  </w:p>
                  <w:p w:rsidR="00E56721" w:rsidRPr="009B7D1B" w:rsidP="002C1C58" w14:paraId="395EC81E" w14:textId="4F968D52">
                    <w:pPr>
                      <w:pStyle w:val="Bodytext70"/>
                      <w:shd w:val="clear" w:color="auto" w:fill="003060"/>
                      <w:rPr>
                        <w:rFonts w:ascii="Tahoma" w:hAnsi="Tahoma" w:cs="Tahoma"/>
                        <w:b/>
                        <w:bCs/>
                        <w:rtl/>
                      </w:rPr>
                    </w:pPr>
                  </w:p>
                </w:txbxContent>
              </v:textbox>
              <w10:wrap type="square"/>
            </v:shape>
          </w:pict>
        </mc:Fallback>
      </mc:AlternateContent>
    </w: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24230EBB"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E56721" w:rsidP="001526AC" w14:paraId="29FEB24E"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2B0B23B1"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8B3479" w:rsidRPr="00136A3E" w:rsidP="008B3479" w14:textId="2173D22E">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p w:rsidR="00E56721" w:rsidRPr="008B3479"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8B3479" w:rsidRPr="00136A3E" w:rsidP="008B3479" w14:paraId="56FBA161" w14:textId="2173D22E">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p w:rsidR="00E56721" w:rsidRPr="008B3479" w:rsidP="00B244B0" w14:paraId="7FCFFBC9" w14:textId="7777777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A267BFC"/>
    <w:lvl w:ilvl="0">
      <w:start w:val="1"/>
      <w:numFmt w:val="decimal"/>
      <w:lvlText w:val="%1."/>
      <w:lvlJc w:val="left"/>
      <w:pPr>
        <w:tabs>
          <w:tab w:val="num" w:pos="1492"/>
        </w:tabs>
        <w:ind w:left="1492" w:hanging="360"/>
      </w:pPr>
    </w:lvl>
  </w:abstractNum>
  <w:abstractNum w:abstractNumId="1">
    <w:nsid w:val="FFFFFF7D"/>
    <w:multiLevelType w:val="singleLevel"/>
    <w:tmpl w:val="18E451DE"/>
    <w:lvl w:ilvl="0">
      <w:start w:val="1"/>
      <w:numFmt w:val="decimal"/>
      <w:lvlText w:val="%1."/>
      <w:lvlJc w:val="left"/>
      <w:pPr>
        <w:tabs>
          <w:tab w:val="num" w:pos="1209"/>
        </w:tabs>
        <w:ind w:left="1209" w:hanging="360"/>
      </w:pPr>
    </w:lvl>
  </w:abstractNum>
  <w:abstractNum w:abstractNumId="2">
    <w:nsid w:val="FFFFFF7F"/>
    <w:multiLevelType w:val="singleLevel"/>
    <w:tmpl w:val="707A8CAA"/>
    <w:lvl w:ilvl="0">
      <w:start w:val="1"/>
      <w:numFmt w:val="decimal"/>
      <w:lvlText w:val="%1."/>
      <w:lvlJc w:val="left"/>
      <w:pPr>
        <w:tabs>
          <w:tab w:val="num" w:pos="643"/>
        </w:tabs>
        <w:ind w:left="643" w:hanging="360"/>
      </w:pPr>
    </w:lvl>
  </w:abstractNum>
  <w:abstractNum w:abstractNumId="3">
    <w:nsid w:val="FFFFFF80"/>
    <w:multiLevelType w:val="singleLevel"/>
    <w:tmpl w:val="39804E7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1AF80D2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3FC60E6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79646DD6"/>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27E04A64"/>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3"/>
  </w:num>
  <w:num w:numId="2">
    <w:abstractNumId w:val="10"/>
  </w:num>
  <w:num w:numId="3">
    <w:abstractNumId w:val="11"/>
  </w:num>
  <w:num w:numId="4">
    <w:abstractNumId w:val="16"/>
  </w:num>
  <w:num w:numId="5">
    <w:abstractNumId w:val="8"/>
  </w:num>
  <w:num w:numId="6">
    <w:abstractNumId w:val="12"/>
  </w:num>
  <w:num w:numId="7">
    <w:abstractNumId w:val="15"/>
  </w:num>
  <w:num w:numId="8">
    <w:abstractNumId w:val="9"/>
  </w:num>
  <w:num w:numId="9">
    <w:abstractNumId w:val="14"/>
  </w:num>
  <w:num w:numId="10">
    <w:abstractNumId w:val="3"/>
  </w:num>
  <w:num w:numId="11">
    <w:abstractNumId w:val="4"/>
  </w:num>
  <w:num w:numId="12">
    <w:abstractNumId w:val="5"/>
  </w:num>
  <w:num w:numId="13">
    <w:abstractNumId w:val="6"/>
  </w:num>
  <w:num w:numId="14">
    <w:abstractNumId w:val="7"/>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0"/>
  </w:num>
  <w:num w:numId="32">
    <w:abstractNumId w:val="1"/>
  </w:num>
  <w:num w:numId="3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7"/>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9E"/>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267"/>
    <w:rsid w:val="000155F0"/>
    <w:rsid w:val="000157CF"/>
    <w:rsid w:val="00015A22"/>
    <w:rsid w:val="00016541"/>
    <w:rsid w:val="00016606"/>
    <w:rsid w:val="000166CA"/>
    <w:rsid w:val="000168DE"/>
    <w:rsid w:val="0001735B"/>
    <w:rsid w:val="00020441"/>
    <w:rsid w:val="000206F1"/>
    <w:rsid w:val="00021298"/>
    <w:rsid w:val="00021ED5"/>
    <w:rsid w:val="00021FFB"/>
    <w:rsid w:val="000221F4"/>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5376"/>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889"/>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6CD"/>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2F7"/>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4DFE"/>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90A"/>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035"/>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767"/>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0D7"/>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BC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36B"/>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2C34"/>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C58"/>
    <w:rsid w:val="002C1D86"/>
    <w:rsid w:val="002C1EE0"/>
    <w:rsid w:val="002C247E"/>
    <w:rsid w:val="002C28D3"/>
    <w:rsid w:val="002C2B0E"/>
    <w:rsid w:val="002C316A"/>
    <w:rsid w:val="002C3B87"/>
    <w:rsid w:val="002C3D55"/>
    <w:rsid w:val="002C4139"/>
    <w:rsid w:val="002C4302"/>
    <w:rsid w:val="002C4F9F"/>
    <w:rsid w:val="002C54FF"/>
    <w:rsid w:val="002C58AD"/>
    <w:rsid w:val="002C5DEE"/>
    <w:rsid w:val="002C65B3"/>
    <w:rsid w:val="002C6D22"/>
    <w:rsid w:val="002C70A2"/>
    <w:rsid w:val="002C7718"/>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51C"/>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8EC"/>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354"/>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0DB"/>
    <w:rsid w:val="004111F7"/>
    <w:rsid w:val="00411396"/>
    <w:rsid w:val="0041164C"/>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4780"/>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1A7"/>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BB"/>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96"/>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AF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B95"/>
    <w:rsid w:val="004F2E45"/>
    <w:rsid w:val="004F30E8"/>
    <w:rsid w:val="004F431D"/>
    <w:rsid w:val="004F43AB"/>
    <w:rsid w:val="004F45C7"/>
    <w:rsid w:val="004F4C67"/>
    <w:rsid w:val="004F4F1F"/>
    <w:rsid w:val="004F4F7A"/>
    <w:rsid w:val="004F4F85"/>
    <w:rsid w:val="004F532F"/>
    <w:rsid w:val="004F539A"/>
    <w:rsid w:val="004F5524"/>
    <w:rsid w:val="004F5712"/>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2D88"/>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47DF1"/>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69E"/>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3CE"/>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80F"/>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39C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94C"/>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2F8"/>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3F7"/>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76E"/>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287"/>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5F68"/>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4EF2"/>
    <w:rsid w:val="00715002"/>
    <w:rsid w:val="00715478"/>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2A2"/>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203"/>
    <w:rsid w:val="00742601"/>
    <w:rsid w:val="00742793"/>
    <w:rsid w:val="00742E54"/>
    <w:rsid w:val="00742F99"/>
    <w:rsid w:val="00743A72"/>
    <w:rsid w:val="0074450C"/>
    <w:rsid w:val="00744632"/>
    <w:rsid w:val="00744A32"/>
    <w:rsid w:val="00744A94"/>
    <w:rsid w:val="00744C7D"/>
    <w:rsid w:val="00744E57"/>
    <w:rsid w:val="007452B3"/>
    <w:rsid w:val="007467DE"/>
    <w:rsid w:val="0074683C"/>
    <w:rsid w:val="00746F21"/>
    <w:rsid w:val="00746F99"/>
    <w:rsid w:val="0074714A"/>
    <w:rsid w:val="007474F0"/>
    <w:rsid w:val="00747AC3"/>
    <w:rsid w:val="00747AF0"/>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AA0"/>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0DD"/>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1EA"/>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2E78"/>
    <w:rsid w:val="00813923"/>
    <w:rsid w:val="008148B4"/>
    <w:rsid w:val="0081495F"/>
    <w:rsid w:val="008153A7"/>
    <w:rsid w:val="008153B7"/>
    <w:rsid w:val="00815EB6"/>
    <w:rsid w:val="0081653B"/>
    <w:rsid w:val="008166A5"/>
    <w:rsid w:val="008168F8"/>
    <w:rsid w:val="00816F7B"/>
    <w:rsid w:val="00820393"/>
    <w:rsid w:val="008203CF"/>
    <w:rsid w:val="00820603"/>
    <w:rsid w:val="00820F52"/>
    <w:rsid w:val="0082205C"/>
    <w:rsid w:val="00822420"/>
    <w:rsid w:val="0082350D"/>
    <w:rsid w:val="00823E80"/>
    <w:rsid w:val="008245D8"/>
    <w:rsid w:val="008246BA"/>
    <w:rsid w:val="00824762"/>
    <w:rsid w:val="00824AA0"/>
    <w:rsid w:val="00824B1A"/>
    <w:rsid w:val="00825A14"/>
    <w:rsid w:val="00825A1B"/>
    <w:rsid w:val="00825AAA"/>
    <w:rsid w:val="008302A5"/>
    <w:rsid w:val="008303D0"/>
    <w:rsid w:val="00830B48"/>
    <w:rsid w:val="0083121F"/>
    <w:rsid w:val="00831AF4"/>
    <w:rsid w:val="00831C86"/>
    <w:rsid w:val="00831FC6"/>
    <w:rsid w:val="008327D7"/>
    <w:rsid w:val="00832A1F"/>
    <w:rsid w:val="008330E7"/>
    <w:rsid w:val="008336EE"/>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0E9"/>
    <w:rsid w:val="008565BC"/>
    <w:rsid w:val="00856648"/>
    <w:rsid w:val="00856A67"/>
    <w:rsid w:val="00856B26"/>
    <w:rsid w:val="00856B71"/>
    <w:rsid w:val="00856C36"/>
    <w:rsid w:val="00856C93"/>
    <w:rsid w:val="008573F9"/>
    <w:rsid w:val="00857D59"/>
    <w:rsid w:val="00861572"/>
    <w:rsid w:val="00861731"/>
    <w:rsid w:val="00861847"/>
    <w:rsid w:val="0086190F"/>
    <w:rsid w:val="00861EB1"/>
    <w:rsid w:val="0086219D"/>
    <w:rsid w:val="00862402"/>
    <w:rsid w:val="00862862"/>
    <w:rsid w:val="00862BAF"/>
    <w:rsid w:val="00862D12"/>
    <w:rsid w:val="00863B4F"/>
    <w:rsid w:val="00863CCE"/>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00C"/>
    <w:rsid w:val="008B22B0"/>
    <w:rsid w:val="008B2C01"/>
    <w:rsid w:val="008B2E28"/>
    <w:rsid w:val="008B31F7"/>
    <w:rsid w:val="008B33C0"/>
    <w:rsid w:val="008B3479"/>
    <w:rsid w:val="008B3522"/>
    <w:rsid w:val="008B3869"/>
    <w:rsid w:val="008B3966"/>
    <w:rsid w:val="008B3D4A"/>
    <w:rsid w:val="008B411B"/>
    <w:rsid w:val="008B4256"/>
    <w:rsid w:val="008B468D"/>
    <w:rsid w:val="008B4F41"/>
    <w:rsid w:val="008B5684"/>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702"/>
    <w:rsid w:val="008F080D"/>
    <w:rsid w:val="008F08C3"/>
    <w:rsid w:val="008F1056"/>
    <w:rsid w:val="008F1589"/>
    <w:rsid w:val="008F1873"/>
    <w:rsid w:val="008F18E5"/>
    <w:rsid w:val="008F1E86"/>
    <w:rsid w:val="008F29EF"/>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5BC2"/>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6F40"/>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5694"/>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6FB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8BA"/>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3C1A"/>
    <w:rsid w:val="00994CCA"/>
    <w:rsid w:val="00996FFF"/>
    <w:rsid w:val="009974A8"/>
    <w:rsid w:val="009975C9"/>
    <w:rsid w:val="009A0A09"/>
    <w:rsid w:val="009A0A60"/>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0BE8"/>
    <w:rsid w:val="009B10AE"/>
    <w:rsid w:val="009B1240"/>
    <w:rsid w:val="009B1690"/>
    <w:rsid w:val="009B18D7"/>
    <w:rsid w:val="009B1C40"/>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3DC5"/>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E7B"/>
    <w:rsid w:val="009E6F2E"/>
    <w:rsid w:val="009E7475"/>
    <w:rsid w:val="009E74E4"/>
    <w:rsid w:val="009E752B"/>
    <w:rsid w:val="009F0A3A"/>
    <w:rsid w:val="009F0BD3"/>
    <w:rsid w:val="009F1A72"/>
    <w:rsid w:val="009F1A79"/>
    <w:rsid w:val="009F1D5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C36"/>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5B"/>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5C7D"/>
    <w:rsid w:val="00A7668A"/>
    <w:rsid w:val="00A76713"/>
    <w:rsid w:val="00A76BC8"/>
    <w:rsid w:val="00A76C99"/>
    <w:rsid w:val="00A76F14"/>
    <w:rsid w:val="00A7700C"/>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624"/>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AF7FFB"/>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5E6E"/>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125"/>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4EBB"/>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9D8"/>
    <w:rsid w:val="00B76DC1"/>
    <w:rsid w:val="00B77CFD"/>
    <w:rsid w:val="00B800B7"/>
    <w:rsid w:val="00B80425"/>
    <w:rsid w:val="00B805C4"/>
    <w:rsid w:val="00B80D1E"/>
    <w:rsid w:val="00B81548"/>
    <w:rsid w:val="00B81633"/>
    <w:rsid w:val="00B81EDF"/>
    <w:rsid w:val="00B81F81"/>
    <w:rsid w:val="00B82154"/>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1D3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2D5B"/>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1E5"/>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2B2"/>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6A4"/>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BAF"/>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8E0"/>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65C"/>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696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C32"/>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403"/>
    <w:rsid w:val="00E104CE"/>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8C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3D58"/>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36B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8DB"/>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CE3"/>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E8A"/>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220"/>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6AE"/>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76D"/>
    <w:rsid w:val="00FB2898"/>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4C4"/>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3FE7"/>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FF7D4C8"/>
  <w15:docId w15:val="{BC6A66A9-47D8-3B41-A26F-08A22FC1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9"/>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9"/>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42">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table" w:styleId="PlainTable1">
    <w:name w:val="Plain Table 1"/>
    <w:basedOn w:val="TableNormal"/>
    <w:uiPriority w:val="41"/>
    <w:rsid w:val="001A10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
    <w:name w:val="טבלה רגילה 11"/>
    <w:basedOn w:val="TableNormal"/>
    <w:next w:val="PlainTable1"/>
    <w:uiPriority w:val="41"/>
    <w:rsid w:val="001A1035"/>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719">
    <w:name w:val="71ג טקסט רץ 9"/>
    <w:basedOn w:val="Normal"/>
    <w:link w:val="719Char"/>
    <w:qFormat/>
    <w:rsid w:val="001A1035"/>
    <w:pPr>
      <w:spacing w:after="180" w:line="260" w:lineRule="exact"/>
      <w:outlineLvl w:val="3"/>
    </w:pPr>
    <w:rPr>
      <w:rFonts w:ascii="Tahoma" w:eastAsia="Calibri" w:hAnsi="Tahoma" w:cs="Tahoma"/>
      <w:color w:val="0D0D0D"/>
      <w:sz w:val="18"/>
      <w:szCs w:val="18"/>
    </w:rPr>
  </w:style>
  <w:style w:type="character" w:customStyle="1" w:styleId="719Char">
    <w:name w:val="71ג טקסט רץ 9 Char"/>
    <w:link w:val="719"/>
    <w:rsid w:val="001A1035"/>
    <w:rPr>
      <w:rFonts w:ascii="Tahoma" w:eastAsia="Calibri" w:hAnsi="Tahoma" w:cs="Tahoma"/>
      <w:color w:val="0D0D0D"/>
      <w:sz w:val="18"/>
      <w:szCs w:val="18"/>
    </w:rPr>
  </w:style>
  <w:style w:type="table" w:styleId="GridTable1LightAccent1">
    <w:name w:val="Grid Table 1 Light Accent 1"/>
    <w:basedOn w:val="TableNormal"/>
    <w:uiPriority w:val="46"/>
    <w:rsid w:val="001A1035"/>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1A1035"/>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35">
    <w:name w:val="רשת טבלה3"/>
    <w:basedOn w:val="TableNormal"/>
    <w:next w:val="TableGrid"/>
    <w:uiPriority w:val="59"/>
    <w:rsid w:val="00F25E8A"/>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header" Target="header5.xml" /><Relationship Id="rId29" Type="http://schemas.openxmlformats.org/officeDocument/2006/relationships/footer" Target="footer4.xml"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health.gov.il/hozer/mr50_2011.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Volumes/ER Xserve/CLIENT/mevaker hamedina/5032-&#1491;&#1493;&#1495; &#1502;&#1497;&#1493;&#1495;&#1491; 2023 /&#1506;&#1502;&#1493;&#1491;&#1497;&#1501; &#1502;&#1506;&#1493;&#1510;&#1489;&#1497;&#1501;/&#1491;&#1493;&#1495; &#1489;&#1497;&#1511;&#1493;&#1512;&#1514; &#1502;&#1497;&#1493;&#1495;&#1491; &#1489;&#1504;&#1493;&#1513;&#1488; &#1492;&#1497;&#1506;&#1512;&#1499;&#1493;&#1514; &#1492;&#1512;&#1513;&#1493;&#1497;&#1493;&#1514; &#1492;&#1502;&#1511;&#1493;&#1502;&#1497;&#1493;&#1514; &#1500;&#1512;&#1506;&#1497;&#1491;&#1493;&#1514; &#1488;&#1491;&#1502;&#1492;.dotx"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2BA3F8-582E-4594-BBE1-EA3B955585C8}"/>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