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DC194A" w:rsidP="00DC194A" w14:paraId="21383A9C" w14:textId="77777777">
      <w:pPr>
        <w:pStyle w:val="KOT1N"/>
        <w:bidi/>
        <w:spacing w:before="480" w:after="360"/>
        <w:jc w:val="left"/>
        <w:rPr>
          <w:rtl/>
        </w:rPr>
      </w:pPr>
      <w:r w:rsidRPr="002E1005">
        <w:rPr>
          <w:rFonts w:hint="eastAsia"/>
          <w:rtl/>
          <w:lang w:bidi="ar-SA"/>
        </w:rPr>
        <w:t>المقدمة</w:t>
      </w:r>
    </w:p>
    <w:p w:rsidR="001471C1" w:rsidRPr="009C1123" w:rsidP="001471C1" w14:paraId="08D5F10B" w14:textId="77777777">
      <w:pPr>
        <w:pStyle w:val="7190"/>
        <w:rPr>
          <w:rtl/>
        </w:rPr>
      </w:pPr>
      <w:r w:rsidRPr="009C1123">
        <w:rPr>
          <w:b/>
          <w:bCs/>
          <w:rtl/>
          <w:lang w:bidi="ar-SA"/>
        </w:rPr>
        <w:t>تقرير</w:t>
      </w:r>
      <w:r w:rsidRPr="009C1123">
        <w:rPr>
          <w:b/>
          <w:bCs/>
          <w:rtl/>
        </w:rPr>
        <w:t xml:space="preserve"> </w:t>
      </w:r>
      <w:r w:rsidRPr="009C1123">
        <w:rPr>
          <w:b/>
          <w:bCs/>
          <w:rtl/>
          <w:lang w:bidi="ar-SA"/>
        </w:rPr>
        <w:t>الرقابة</w:t>
      </w:r>
      <w:r w:rsidRPr="009C1123">
        <w:rPr>
          <w:b/>
          <w:bCs/>
          <w:rtl/>
        </w:rPr>
        <w:t xml:space="preserve"> </w:t>
      </w:r>
      <w:r w:rsidRPr="009C1123">
        <w:rPr>
          <w:b/>
          <w:bCs/>
          <w:rtl/>
          <w:lang w:bidi="ar-SA"/>
        </w:rPr>
        <w:t>السنوي</w:t>
      </w:r>
      <w:r w:rsidRPr="009C1123">
        <w:rPr>
          <w:b/>
          <w:bCs/>
          <w:rtl/>
        </w:rPr>
        <w:t xml:space="preserve"> </w:t>
      </w:r>
      <w:r w:rsidRPr="009C1123">
        <w:rPr>
          <w:rtl/>
          <w:lang w:bidi="ar-SA"/>
        </w:rPr>
        <w:t>الذي</w:t>
      </w:r>
      <w:r w:rsidRPr="009C1123">
        <w:rPr>
          <w:rtl/>
        </w:rPr>
        <w:t xml:space="preserve"> </w:t>
      </w:r>
      <w:r w:rsidRPr="009C1123">
        <w:rPr>
          <w:rtl/>
          <w:lang w:bidi="ar-SA"/>
        </w:rPr>
        <w:t>يُطرح</w:t>
      </w:r>
      <w:r w:rsidRPr="009C1123">
        <w:rPr>
          <w:rtl/>
        </w:rPr>
        <w:t xml:space="preserve"> </w:t>
      </w:r>
      <w:r w:rsidRPr="009C1123">
        <w:rPr>
          <w:rtl/>
          <w:lang w:bidi="ar-SA"/>
        </w:rPr>
        <w:t>اليوم</w:t>
      </w:r>
      <w:r w:rsidRPr="009C1123">
        <w:rPr>
          <w:rtl/>
        </w:rPr>
        <w:t xml:space="preserve"> </w:t>
      </w:r>
      <w:r w:rsidRPr="009C1123">
        <w:rPr>
          <w:rtl/>
          <w:lang w:bidi="ar-SA"/>
        </w:rPr>
        <w:t>على</w:t>
      </w:r>
      <w:r w:rsidRPr="009C1123">
        <w:rPr>
          <w:rtl/>
        </w:rPr>
        <w:t xml:space="preserve"> </w:t>
      </w:r>
      <w:r w:rsidRPr="009C1123">
        <w:rPr>
          <w:rtl/>
          <w:lang w:bidi="ar-SA"/>
        </w:rPr>
        <w:t>طاولة</w:t>
      </w:r>
      <w:r w:rsidRPr="009C1123">
        <w:rPr>
          <w:rtl/>
        </w:rPr>
        <w:t xml:space="preserve"> </w:t>
      </w:r>
      <w:r w:rsidRPr="009C1123">
        <w:rPr>
          <w:rtl/>
          <w:lang w:bidi="ar-SA"/>
        </w:rPr>
        <w:t>الكنيست</w:t>
      </w:r>
      <w:r w:rsidRPr="009C1123">
        <w:rPr>
          <w:rtl/>
        </w:rPr>
        <w:t xml:space="preserve"> </w:t>
      </w:r>
      <w:r w:rsidRPr="009C1123">
        <w:rPr>
          <w:rtl/>
          <w:lang w:bidi="ar-SA"/>
        </w:rPr>
        <w:t>يشكل</w:t>
      </w:r>
      <w:r w:rsidRPr="009C1123">
        <w:rPr>
          <w:rtl/>
        </w:rPr>
        <w:t xml:space="preserve"> </w:t>
      </w:r>
      <w:r w:rsidRPr="009C1123">
        <w:rPr>
          <w:rtl/>
          <w:lang w:bidi="ar-SA"/>
        </w:rPr>
        <w:t>الجزء</w:t>
      </w:r>
      <w:r w:rsidRPr="009C1123">
        <w:rPr>
          <w:rtl/>
        </w:rPr>
        <w:t xml:space="preserve"> </w:t>
      </w:r>
      <w:r w:rsidRPr="009C1123">
        <w:rPr>
          <w:rtl/>
          <w:lang w:bidi="ar-SA"/>
        </w:rPr>
        <w:t>الأول</w:t>
      </w:r>
      <w:r w:rsidRPr="009C1123">
        <w:rPr>
          <w:rtl/>
        </w:rPr>
        <w:t xml:space="preserve"> </w:t>
      </w:r>
      <w:r w:rsidRPr="009C1123">
        <w:rPr>
          <w:rtl/>
          <w:lang w:bidi="ar-SA"/>
        </w:rPr>
        <w:t>من</w:t>
      </w:r>
      <w:r w:rsidRPr="009C1123">
        <w:rPr>
          <w:rtl/>
        </w:rPr>
        <w:t xml:space="preserve"> </w:t>
      </w:r>
      <w:r w:rsidRPr="009C1123">
        <w:rPr>
          <w:rtl/>
          <w:lang w:bidi="ar-SA"/>
        </w:rPr>
        <w:t>التقرير</w:t>
      </w:r>
      <w:r w:rsidRPr="009C1123">
        <w:rPr>
          <w:rtl/>
        </w:rPr>
        <w:t xml:space="preserve"> </w:t>
      </w:r>
      <w:r w:rsidRPr="009C1123">
        <w:rPr>
          <w:rtl/>
          <w:lang w:bidi="ar-SA"/>
        </w:rPr>
        <w:t>السنوي</w:t>
      </w:r>
      <w:r w:rsidRPr="009C1123">
        <w:rPr>
          <w:rtl/>
        </w:rPr>
        <w:t xml:space="preserve"> </w:t>
      </w:r>
      <w:r w:rsidRPr="009C1123">
        <w:rPr>
          <w:rtl/>
          <w:lang w:bidi="ar-SA"/>
        </w:rPr>
        <w:t>لمراقب</w:t>
      </w:r>
      <w:r w:rsidRPr="009C1123">
        <w:rPr>
          <w:rtl/>
        </w:rPr>
        <w:t xml:space="preserve"> </w:t>
      </w:r>
      <w:r w:rsidRPr="009C1123">
        <w:rPr>
          <w:rtl/>
          <w:lang w:bidi="ar-SA"/>
        </w:rPr>
        <w:t>الدولة</w:t>
      </w:r>
      <w:r w:rsidRPr="009C1123">
        <w:rPr>
          <w:rtl/>
        </w:rPr>
        <w:t xml:space="preserve"> </w:t>
      </w:r>
      <w:r w:rsidRPr="009C1123">
        <w:rPr>
          <w:rtl/>
          <w:lang w:bidi="ar-SA"/>
        </w:rPr>
        <w:t>الذي</w:t>
      </w:r>
      <w:r w:rsidRPr="009C1123">
        <w:rPr>
          <w:rtl/>
        </w:rPr>
        <w:t xml:space="preserve"> </w:t>
      </w:r>
      <w:r w:rsidRPr="009C1123">
        <w:rPr>
          <w:rtl/>
          <w:lang w:bidi="ar-SA"/>
        </w:rPr>
        <w:t>يعرض</w:t>
      </w:r>
      <w:r w:rsidRPr="009C1123">
        <w:rPr>
          <w:rtl/>
        </w:rPr>
        <w:t xml:space="preserve"> </w:t>
      </w:r>
      <w:r w:rsidRPr="009C1123">
        <w:rPr>
          <w:rtl/>
          <w:lang w:bidi="ar-SA"/>
        </w:rPr>
        <w:t>نتائج</w:t>
      </w:r>
      <w:r w:rsidRPr="009C1123">
        <w:rPr>
          <w:rtl/>
        </w:rPr>
        <w:t xml:space="preserve"> </w:t>
      </w:r>
      <w:r w:rsidRPr="009C1123">
        <w:rPr>
          <w:rtl/>
          <w:lang w:bidi="ar-SA"/>
        </w:rPr>
        <w:t>عملية</w:t>
      </w:r>
      <w:r w:rsidRPr="009C1123">
        <w:rPr>
          <w:rtl/>
        </w:rPr>
        <w:t xml:space="preserve"> </w:t>
      </w:r>
      <w:r w:rsidRPr="009C1123">
        <w:rPr>
          <w:rtl/>
          <w:lang w:bidi="ar-SA"/>
        </w:rPr>
        <w:t>مراقبة</w:t>
      </w:r>
      <w:r w:rsidRPr="009C1123">
        <w:rPr>
          <w:rtl/>
        </w:rPr>
        <w:t xml:space="preserve"> </w:t>
      </w:r>
      <w:r w:rsidRPr="009C1123">
        <w:rPr>
          <w:rtl/>
          <w:lang w:bidi="ar-SA"/>
        </w:rPr>
        <w:t>الهيئات</w:t>
      </w:r>
      <w:r w:rsidRPr="009C1123">
        <w:rPr>
          <w:rtl/>
        </w:rPr>
        <w:t xml:space="preserve"> </w:t>
      </w:r>
      <w:r w:rsidRPr="009C1123">
        <w:rPr>
          <w:rtl/>
          <w:lang w:bidi="ar-SA"/>
        </w:rPr>
        <w:t>الخاضعة</w:t>
      </w:r>
      <w:r w:rsidRPr="009C1123">
        <w:rPr>
          <w:rtl/>
        </w:rPr>
        <w:t xml:space="preserve"> </w:t>
      </w:r>
      <w:r w:rsidRPr="009C1123">
        <w:rPr>
          <w:rtl/>
          <w:lang w:bidi="ar-SA"/>
        </w:rPr>
        <w:t>للرقابة</w:t>
      </w:r>
      <w:r w:rsidRPr="009C1123">
        <w:rPr>
          <w:rtl/>
        </w:rPr>
        <w:t xml:space="preserve"> </w:t>
      </w:r>
      <w:r w:rsidRPr="009C1123">
        <w:rPr>
          <w:rtl/>
          <w:lang w:bidi="ar-SA"/>
        </w:rPr>
        <w:t>لعام</w:t>
      </w:r>
      <w:r w:rsidRPr="009C1123">
        <w:rPr>
          <w:rtl/>
        </w:rPr>
        <w:t xml:space="preserve"> 2023. </w:t>
      </w:r>
    </w:p>
    <w:p w:rsidR="001471C1" w:rsidRPr="009C1123" w:rsidP="001471C1" w14:paraId="128CE9D9" w14:textId="77777777">
      <w:pPr>
        <w:pStyle w:val="7190"/>
        <w:rPr>
          <w:rtl/>
        </w:rPr>
      </w:pPr>
      <w:bookmarkStart w:id="0" w:name="tempMark"/>
      <w:bookmarkEnd w:id="0"/>
      <w:r w:rsidRPr="009C1123">
        <w:rPr>
          <w:rtl/>
          <w:lang w:bidi="ar"/>
        </w:rPr>
        <w:t xml:space="preserve">تم تقديم هذا التقرير لرئيس الحكومة ولرئيس لجنة رقابة الدولة يوم 15.8.23 وكان من المفترض أن يُنشر بعد أعياد شهر أكتوبر 2023. </w:t>
      </w:r>
    </w:p>
    <w:p w:rsidR="001471C1" w:rsidRPr="009C1123" w:rsidP="001471C1" w14:paraId="42F3DBCF" w14:textId="77777777">
      <w:pPr>
        <w:pStyle w:val="7190"/>
        <w:rPr>
          <w:rtl/>
        </w:rPr>
      </w:pPr>
      <w:r w:rsidRPr="009C1123">
        <w:rPr>
          <w:rtl/>
          <w:lang w:bidi="ar"/>
        </w:rPr>
        <w:t xml:space="preserve">في صبيحة يوم السبت الموافق 7.10.23، شنت حركة حماس الإرهابية هجومًا مُفاجئا ووحشيًا على بلدات غلاف غزة ومحيطها، إلى جانب قصف شديد لآلاف الصواريخ والقذائف على جنوب البلاد ومركزها. أعلنت حكومة إسرائيل </w:t>
      </w:r>
      <w:r w:rsidRPr="009C1123">
        <w:rPr>
          <w:rtl/>
          <w:lang w:bidi="ar-JO"/>
        </w:rPr>
        <w:t xml:space="preserve">عن </w:t>
      </w:r>
      <w:r w:rsidRPr="009C1123">
        <w:rPr>
          <w:rtl/>
          <w:lang w:bidi="ar"/>
        </w:rPr>
        <w:t xml:space="preserve">حرب "السيوف الحديدية"، وخرج جيش الدفاع الإسرائيلي وقوات الأمن للقتال في الجبهة الجنوبية في غزة وفي الجبهة الشمالية أيضًا. ومنذ ذلك الحين يُقاتل جنود جيش الدفاع وقوات الأمن طوال الليل والنهار لحماية سكان إسرائيل. </w:t>
      </w:r>
    </w:p>
    <w:p w:rsidR="001471C1" w:rsidRPr="009C1123" w:rsidP="001471C1" w14:paraId="204473F6" w14:textId="052D4B83">
      <w:pPr>
        <w:pStyle w:val="7190"/>
        <w:rPr>
          <w:rtl/>
        </w:rPr>
      </w:pPr>
      <w:r w:rsidRPr="009C1123">
        <w:rPr>
          <w:rtl/>
          <w:lang w:bidi="ar"/>
        </w:rPr>
        <w:t>بالتنسيق مع رئيس الكنيست ورئيس لجنة رقابة الدولة، تم تأجيل موعد تقديم هذه التقارير للكنيست وتم أيضا تأجيل موعد نشرها للجمهور.</w:t>
      </w:r>
      <w:r w:rsidRPr="009C1123">
        <w:rPr>
          <w:rtl/>
        </w:rPr>
        <w:t xml:space="preserve"> </w:t>
      </w:r>
      <w:r w:rsidRPr="009C1123">
        <w:rPr>
          <w:rtl/>
          <w:lang w:bidi="ar-JO"/>
        </w:rPr>
        <w:t>بالرغم من ذلك</w:t>
      </w:r>
      <w:r w:rsidRPr="009C1123">
        <w:rPr>
          <w:rtl/>
          <w:lang w:bidi="ar"/>
        </w:rPr>
        <w:t xml:space="preserve">، ومع مرور ثلاثة أشهر على حدوث المجزرة، رأيت من المناسب نشر التقرير المتعلق بقضايا </w:t>
      </w:r>
      <w:r w:rsidRPr="00304751" w:rsidR="00304751">
        <w:rPr>
          <w:rtl/>
          <w:lang w:bidi="ar"/>
        </w:rPr>
        <w:t>مھمة</w:t>
      </w:r>
      <w:r w:rsidRPr="00304751" w:rsidR="00304751">
        <w:rPr>
          <w:rtl/>
          <w:lang w:bidi="ar"/>
        </w:rPr>
        <w:t xml:space="preserve"> مطروحة</w:t>
      </w:r>
      <w:r w:rsidR="00304751">
        <w:rPr>
          <w:rFonts w:hint="cs"/>
          <w:rtl/>
        </w:rPr>
        <w:t xml:space="preserve"> </w:t>
      </w:r>
      <w:r w:rsidRPr="009C1123">
        <w:rPr>
          <w:rtl/>
          <w:lang w:bidi="ar"/>
        </w:rPr>
        <w:t>على الطاولة، من أجل الحث على تصحيح أوجه القصور في هذه المجالات</w:t>
      </w:r>
      <w:r w:rsidR="00B504BC">
        <w:rPr>
          <w:rFonts w:hint="cs"/>
          <w:rtl/>
        </w:rPr>
        <w:t>.</w:t>
      </w:r>
    </w:p>
    <w:p w:rsidR="001471C1" w:rsidRPr="001471C1" w:rsidP="001471C1" w14:paraId="7D215D16" w14:textId="77777777">
      <w:pPr>
        <w:pStyle w:val="7190"/>
        <w:rPr>
          <w:spacing w:val="-2"/>
          <w:rtl/>
        </w:rPr>
      </w:pPr>
      <w:r w:rsidRPr="001471C1">
        <w:rPr>
          <w:spacing w:val="-2"/>
          <w:rtl/>
          <w:lang w:bidi="ar"/>
        </w:rPr>
        <w:t>يتناول</w:t>
      </w:r>
      <w:r w:rsidRPr="001471C1">
        <w:rPr>
          <w:spacing w:val="-2"/>
          <w:rtl/>
        </w:rPr>
        <w:t xml:space="preserve"> </w:t>
      </w:r>
      <w:r w:rsidRPr="001471C1">
        <w:rPr>
          <w:spacing w:val="-2"/>
          <w:rtl/>
          <w:lang w:bidi="ar"/>
        </w:rPr>
        <w:t>التقرير</w:t>
      </w:r>
      <w:r w:rsidRPr="001471C1">
        <w:rPr>
          <w:spacing w:val="-2"/>
          <w:rtl/>
        </w:rPr>
        <w:t xml:space="preserve"> </w:t>
      </w:r>
      <w:r w:rsidRPr="001471C1">
        <w:rPr>
          <w:spacing w:val="-2"/>
          <w:rtl/>
          <w:lang w:bidi="ar"/>
        </w:rPr>
        <w:t>بشكل</w:t>
      </w:r>
      <w:r w:rsidRPr="001471C1">
        <w:rPr>
          <w:spacing w:val="-2"/>
          <w:rtl/>
        </w:rPr>
        <w:t xml:space="preserve"> </w:t>
      </w:r>
      <w:r w:rsidRPr="001471C1">
        <w:rPr>
          <w:spacing w:val="-2"/>
          <w:rtl/>
          <w:lang w:bidi="ar"/>
        </w:rPr>
        <w:t>أساسي</w:t>
      </w:r>
      <w:r w:rsidRPr="001471C1">
        <w:rPr>
          <w:spacing w:val="-2"/>
          <w:rtl/>
        </w:rPr>
        <w:t xml:space="preserve"> </w:t>
      </w:r>
      <w:r w:rsidRPr="001471C1">
        <w:rPr>
          <w:spacing w:val="-2"/>
          <w:rtl/>
          <w:lang w:bidi="ar"/>
        </w:rPr>
        <w:t>عملية</w:t>
      </w:r>
      <w:r w:rsidRPr="001471C1">
        <w:rPr>
          <w:spacing w:val="-2"/>
          <w:rtl/>
        </w:rPr>
        <w:t xml:space="preserve"> </w:t>
      </w:r>
      <w:r w:rsidRPr="001471C1">
        <w:rPr>
          <w:spacing w:val="-2"/>
          <w:rtl/>
          <w:lang w:bidi="ar"/>
        </w:rPr>
        <w:t>المراقبة</w:t>
      </w:r>
      <w:r w:rsidRPr="001471C1">
        <w:rPr>
          <w:spacing w:val="-2"/>
          <w:rtl/>
        </w:rPr>
        <w:t xml:space="preserve"> </w:t>
      </w:r>
      <w:r w:rsidRPr="001471C1">
        <w:rPr>
          <w:spacing w:val="-2"/>
          <w:rtl/>
          <w:lang w:bidi="ar"/>
        </w:rPr>
        <w:t>في</w:t>
      </w:r>
      <w:r w:rsidRPr="001471C1">
        <w:rPr>
          <w:spacing w:val="-2"/>
          <w:rtl/>
        </w:rPr>
        <w:t xml:space="preserve"> </w:t>
      </w:r>
      <w:r w:rsidRPr="001471C1">
        <w:rPr>
          <w:spacing w:val="-2"/>
          <w:rtl/>
          <w:lang w:bidi="ar"/>
        </w:rPr>
        <w:t>مجالات</w:t>
      </w:r>
      <w:r w:rsidRPr="001471C1">
        <w:rPr>
          <w:spacing w:val="-2"/>
          <w:rtl/>
        </w:rPr>
        <w:t xml:space="preserve"> </w:t>
      </w:r>
      <w:r w:rsidRPr="001471C1">
        <w:rPr>
          <w:spacing w:val="-2"/>
          <w:rtl/>
          <w:lang w:bidi="ar"/>
        </w:rPr>
        <w:t>الاقتصاد</w:t>
      </w:r>
      <w:r w:rsidRPr="001471C1">
        <w:rPr>
          <w:spacing w:val="-2"/>
          <w:rtl/>
        </w:rPr>
        <w:t xml:space="preserve"> </w:t>
      </w:r>
      <w:r w:rsidRPr="001471C1">
        <w:rPr>
          <w:spacing w:val="-2"/>
          <w:rtl/>
          <w:lang w:bidi="ar"/>
        </w:rPr>
        <w:t>والبنى</w:t>
      </w:r>
      <w:r w:rsidRPr="001471C1">
        <w:rPr>
          <w:spacing w:val="-2"/>
          <w:rtl/>
        </w:rPr>
        <w:t xml:space="preserve"> </w:t>
      </w:r>
      <w:r w:rsidRPr="001471C1">
        <w:rPr>
          <w:spacing w:val="-2"/>
          <w:rtl/>
          <w:lang w:bidi="ar"/>
        </w:rPr>
        <w:t>التحتية</w:t>
      </w:r>
      <w:r w:rsidRPr="001471C1">
        <w:rPr>
          <w:spacing w:val="-2"/>
          <w:rtl/>
        </w:rPr>
        <w:t xml:space="preserve"> </w:t>
      </w:r>
      <w:r w:rsidRPr="001471C1">
        <w:rPr>
          <w:spacing w:val="-2"/>
          <w:rtl/>
          <w:lang w:bidi="ar"/>
        </w:rPr>
        <w:t>الوطنية،</w:t>
      </w:r>
      <w:r w:rsidRPr="001471C1">
        <w:rPr>
          <w:spacing w:val="-2"/>
          <w:rtl/>
        </w:rPr>
        <w:t xml:space="preserve"> </w:t>
      </w:r>
      <w:r w:rsidRPr="001471C1">
        <w:rPr>
          <w:spacing w:val="-2"/>
          <w:rtl/>
          <w:lang w:bidi="ar"/>
        </w:rPr>
        <w:t>التي</w:t>
      </w:r>
      <w:r w:rsidRPr="001471C1">
        <w:rPr>
          <w:spacing w:val="-2"/>
          <w:rtl/>
        </w:rPr>
        <w:t xml:space="preserve"> </w:t>
      </w:r>
      <w:r w:rsidRPr="001471C1">
        <w:rPr>
          <w:spacing w:val="-2"/>
          <w:rtl/>
          <w:lang w:bidi="ar"/>
        </w:rPr>
        <w:t>سيكون</w:t>
      </w:r>
      <w:r w:rsidRPr="001471C1">
        <w:rPr>
          <w:spacing w:val="-2"/>
          <w:rtl/>
        </w:rPr>
        <w:t xml:space="preserve"> </w:t>
      </w:r>
      <w:r w:rsidRPr="001471C1">
        <w:rPr>
          <w:spacing w:val="-2"/>
          <w:rtl/>
          <w:lang w:bidi="ar"/>
        </w:rPr>
        <w:t>لها</w:t>
      </w:r>
      <w:r w:rsidRPr="001471C1">
        <w:rPr>
          <w:spacing w:val="-2"/>
          <w:rtl/>
        </w:rPr>
        <w:t xml:space="preserve"> </w:t>
      </w:r>
      <w:r w:rsidRPr="001471C1">
        <w:rPr>
          <w:spacing w:val="-2"/>
          <w:rtl/>
          <w:lang w:bidi="ar"/>
        </w:rPr>
        <w:t>تأثير</w:t>
      </w:r>
      <w:r w:rsidRPr="001471C1">
        <w:rPr>
          <w:spacing w:val="-2"/>
          <w:rtl/>
        </w:rPr>
        <w:t xml:space="preserve"> </w:t>
      </w:r>
      <w:r w:rsidRPr="001471C1">
        <w:rPr>
          <w:spacing w:val="-2"/>
          <w:rtl/>
          <w:lang w:bidi="ar"/>
        </w:rPr>
        <w:t>كبير</w:t>
      </w:r>
      <w:r w:rsidRPr="001471C1">
        <w:rPr>
          <w:spacing w:val="-2"/>
          <w:rtl/>
        </w:rPr>
        <w:t xml:space="preserve"> </w:t>
      </w:r>
      <w:r w:rsidRPr="001471C1">
        <w:rPr>
          <w:spacing w:val="-2"/>
          <w:rtl/>
          <w:lang w:bidi="ar"/>
        </w:rPr>
        <w:t>على</w:t>
      </w:r>
      <w:r w:rsidRPr="001471C1">
        <w:rPr>
          <w:spacing w:val="-2"/>
          <w:rtl/>
        </w:rPr>
        <w:t xml:space="preserve"> </w:t>
      </w:r>
      <w:r w:rsidRPr="001471C1">
        <w:rPr>
          <w:spacing w:val="-2"/>
          <w:rtl/>
          <w:lang w:bidi="ar"/>
        </w:rPr>
        <w:t>الحياة</w:t>
      </w:r>
      <w:r w:rsidRPr="001471C1">
        <w:rPr>
          <w:spacing w:val="-2"/>
          <w:rtl/>
        </w:rPr>
        <w:t xml:space="preserve"> </w:t>
      </w:r>
      <w:r w:rsidRPr="001471C1">
        <w:rPr>
          <w:spacing w:val="-2"/>
          <w:rtl/>
          <w:lang w:bidi="ar"/>
        </w:rPr>
        <w:t>اليومية</w:t>
      </w:r>
      <w:r w:rsidRPr="001471C1">
        <w:rPr>
          <w:spacing w:val="-2"/>
          <w:rtl/>
        </w:rPr>
        <w:t xml:space="preserve"> </w:t>
      </w:r>
      <w:r w:rsidRPr="001471C1">
        <w:rPr>
          <w:spacing w:val="-2"/>
          <w:rtl/>
          <w:lang w:bidi="ar"/>
        </w:rPr>
        <w:t>لمواطني</w:t>
      </w:r>
      <w:r w:rsidRPr="001471C1">
        <w:rPr>
          <w:spacing w:val="-2"/>
          <w:rtl/>
        </w:rPr>
        <w:t xml:space="preserve"> </w:t>
      </w:r>
      <w:r w:rsidRPr="001471C1">
        <w:rPr>
          <w:spacing w:val="-2"/>
          <w:rtl/>
          <w:lang w:bidi="ar"/>
        </w:rPr>
        <w:t>الدولة</w:t>
      </w:r>
      <w:r w:rsidRPr="001471C1">
        <w:rPr>
          <w:spacing w:val="-2"/>
          <w:rtl/>
        </w:rPr>
        <w:t xml:space="preserve"> </w:t>
      </w:r>
      <w:r w:rsidRPr="001471C1">
        <w:rPr>
          <w:spacing w:val="-2"/>
          <w:rtl/>
          <w:lang w:bidi="ar"/>
        </w:rPr>
        <w:t>وعلى</w:t>
      </w:r>
      <w:r w:rsidRPr="001471C1">
        <w:rPr>
          <w:spacing w:val="-2"/>
          <w:rtl/>
        </w:rPr>
        <w:t xml:space="preserve"> </w:t>
      </w:r>
      <w:r w:rsidRPr="001471C1">
        <w:rPr>
          <w:spacing w:val="-2"/>
          <w:rtl/>
          <w:lang w:bidi="ar"/>
        </w:rPr>
        <w:t>تنمية</w:t>
      </w:r>
      <w:r w:rsidRPr="001471C1">
        <w:rPr>
          <w:spacing w:val="-2"/>
          <w:rtl/>
        </w:rPr>
        <w:t xml:space="preserve"> </w:t>
      </w:r>
      <w:r w:rsidRPr="001471C1">
        <w:rPr>
          <w:spacing w:val="-2"/>
          <w:rtl/>
          <w:lang w:bidi="ar"/>
        </w:rPr>
        <w:t>الاقتصاد</w:t>
      </w:r>
      <w:r w:rsidRPr="001471C1">
        <w:rPr>
          <w:spacing w:val="-2"/>
          <w:rtl/>
        </w:rPr>
        <w:t xml:space="preserve"> </w:t>
      </w:r>
      <w:r w:rsidRPr="001471C1">
        <w:rPr>
          <w:spacing w:val="-2"/>
          <w:rtl/>
          <w:lang w:bidi="ar"/>
        </w:rPr>
        <w:t>في</w:t>
      </w:r>
      <w:r w:rsidRPr="001471C1">
        <w:rPr>
          <w:spacing w:val="-2"/>
          <w:rtl/>
        </w:rPr>
        <w:t xml:space="preserve"> </w:t>
      </w:r>
      <w:r w:rsidRPr="001471C1">
        <w:rPr>
          <w:spacing w:val="-2"/>
          <w:rtl/>
          <w:lang w:bidi="ar"/>
        </w:rPr>
        <w:t>السنوات</w:t>
      </w:r>
      <w:r w:rsidRPr="001471C1">
        <w:rPr>
          <w:spacing w:val="-2"/>
          <w:rtl/>
        </w:rPr>
        <w:t xml:space="preserve"> </w:t>
      </w:r>
      <w:r w:rsidRPr="001471C1">
        <w:rPr>
          <w:spacing w:val="-2"/>
          <w:rtl/>
          <w:lang w:bidi="ar"/>
        </w:rPr>
        <w:t>القادمة</w:t>
      </w:r>
      <w:r w:rsidRPr="001471C1">
        <w:rPr>
          <w:spacing w:val="-2"/>
          <w:rtl/>
        </w:rPr>
        <w:t xml:space="preserve">. </w:t>
      </w:r>
      <w:r w:rsidRPr="001471C1">
        <w:rPr>
          <w:spacing w:val="-2"/>
          <w:rtl/>
          <w:lang w:bidi="ar"/>
        </w:rPr>
        <w:t>تتضمّن</w:t>
      </w:r>
      <w:r w:rsidRPr="001471C1">
        <w:rPr>
          <w:spacing w:val="-2"/>
          <w:rtl/>
        </w:rPr>
        <w:t xml:space="preserve"> </w:t>
      </w:r>
      <w:r w:rsidRPr="001471C1">
        <w:rPr>
          <w:spacing w:val="-2"/>
          <w:rtl/>
          <w:lang w:bidi="ar"/>
        </w:rPr>
        <w:t>فصول</w:t>
      </w:r>
      <w:r w:rsidRPr="001471C1">
        <w:rPr>
          <w:spacing w:val="-2"/>
          <w:rtl/>
        </w:rPr>
        <w:t xml:space="preserve"> </w:t>
      </w:r>
      <w:r w:rsidRPr="001471C1">
        <w:rPr>
          <w:spacing w:val="-2"/>
          <w:rtl/>
          <w:lang w:bidi="ar"/>
        </w:rPr>
        <w:t>المراقبة</w:t>
      </w:r>
      <w:r w:rsidRPr="001471C1">
        <w:rPr>
          <w:spacing w:val="-2"/>
          <w:rtl/>
        </w:rPr>
        <w:t xml:space="preserve"> </w:t>
      </w:r>
      <w:r w:rsidRPr="001471C1">
        <w:rPr>
          <w:spacing w:val="-2"/>
          <w:rtl/>
          <w:lang w:bidi="ar"/>
        </w:rPr>
        <w:t>قضايا</w:t>
      </w:r>
      <w:r w:rsidRPr="001471C1">
        <w:rPr>
          <w:spacing w:val="-2"/>
          <w:rtl/>
        </w:rPr>
        <w:t xml:space="preserve"> </w:t>
      </w:r>
      <w:r w:rsidRPr="001471C1">
        <w:rPr>
          <w:spacing w:val="-2"/>
          <w:rtl/>
          <w:lang w:bidi="ar"/>
        </w:rPr>
        <w:t>مهمة</w:t>
      </w:r>
      <w:r w:rsidRPr="001471C1">
        <w:rPr>
          <w:spacing w:val="-2"/>
          <w:rtl/>
        </w:rPr>
        <w:t xml:space="preserve"> </w:t>
      </w:r>
      <w:r w:rsidRPr="001471C1">
        <w:rPr>
          <w:spacing w:val="-2"/>
          <w:rtl/>
          <w:lang w:bidi="ar"/>
        </w:rPr>
        <w:t>ومتنوعة،</w:t>
      </w:r>
      <w:r w:rsidRPr="001471C1">
        <w:rPr>
          <w:spacing w:val="-2"/>
          <w:rtl/>
        </w:rPr>
        <w:t xml:space="preserve"> </w:t>
      </w:r>
      <w:r w:rsidRPr="001471C1">
        <w:rPr>
          <w:spacing w:val="-2"/>
          <w:rtl/>
          <w:lang w:bidi="ar"/>
        </w:rPr>
        <w:t>تم</w:t>
      </w:r>
      <w:r w:rsidRPr="001471C1">
        <w:rPr>
          <w:spacing w:val="-2"/>
          <w:rtl/>
        </w:rPr>
        <w:t xml:space="preserve"> </w:t>
      </w:r>
      <w:r w:rsidRPr="001471C1">
        <w:rPr>
          <w:spacing w:val="-2"/>
          <w:rtl/>
          <w:lang w:bidi="ar"/>
        </w:rPr>
        <w:t>النظر</w:t>
      </w:r>
      <w:r w:rsidRPr="001471C1">
        <w:rPr>
          <w:spacing w:val="-2"/>
          <w:rtl/>
        </w:rPr>
        <w:t xml:space="preserve"> </w:t>
      </w:r>
      <w:r w:rsidRPr="001471C1">
        <w:rPr>
          <w:spacing w:val="-2"/>
          <w:rtl/>
          <w:lang w:bidi="ar"/>
        </w:rPr>
        <w:t>اليها</w:t>
      </w:r>
      <w:r w:rsidRPr="001471C1">
        <w:rPr>
          <w:spacing w:val="-2"/>
          <w:rtl/>
        </w:rPr>
        <w:t xml:space="preserve"> </w:t>
      </w:r>
      <w:r w:rsidRPr="001471C1">
        <w:rPr>
          <w:spacing w:val="-2"/>
          <w:rtl/>
          <w:lang w:bidi="ar"/>
        </w:rPr>
        <w:t>أيضًا</w:t>
      </w:r>
      <w:r w:rsidRPr="001471C1">
        <w:rPr>
          <w:spacing w:val="-2"/>
          <w:rtl/>
        </w:rPr>
        <w:t xml:space="preserve"> </w:t>
      </w:r>
      <w:r w:rsidRPr="001471C1">
        <w:rPr>
          <w:spacing w:val="-2"/>
          <w:rtl/>
          <w:lang w:bidi="ar"/>
        </w:rPr>
        <w:t>من</w:t>
      </w:r>
      <w:r w:rsidRPr="001471C1">
        <w:rPr>
          <w:spacing w:val="-2"/>
          <w:rtl/>
        </w:rPr>
        <w:t xml:space="preserve"> </w:t>
      </w:r>
      <w:r w:rsidRPr="001471C1">
        <w:rPr>
          <w:spacing w:val="-2"/>
          <w:rtl/>
          <w:lang w:bidi="ar"/>
        </w:rPr>
        <w:t>منظور</w:t>
      </w:r>
      <w:r w:rsidRPr="001471C1">
        <w:rPr>
          <w:spacing w:val="-2"/>
          <w:rtl/>
        </w:rPr>
        <w:t xml:space="preserve"> </w:t>
      </w:r>
      <w:r w:rsidRPr="001471C1">
        <w:rPr>
          <w:spacing w:val="-2"/>
          <w:rtl/>
          <w:lang w:bidi="ar"/>
        </w:rPr>
        <w:t>الجمهور</w:t>
      </w:r>
      <w:r w:rsidRPr="001471C1">
        <w:rPr>
          <w:spacing w:val="-2"/>
          <w:rtl/>
        </w:rPr>
        <w:t xml:space="preserve"> </w:t>
      </w:r>
      <w:r w:rsidRPr="001471C1">
        <w:rPr>
          <w:spacing w:val="-2"/>
          <w:rtl/>
          <w:lang w:bidi="ar"/>
        </w:rPr>
        <w:t>ومن</w:t>
      </w:r>
      <w:r w:rsidRPr="001471C1">
        <w:rPr>
          <w:spacing w:val="-2"/>
          <w:rtl/>
        </w:rPr>
        <w:t xml:space="preserve"> </w:t>
      </w:r>
      <w:r w:rsidRPr="001471C1">
        <w:rPr>
          <w:spacing w:val="-2"/>
          <w:rtl/>
          <w:lang w:bidi="ar"/>
        </w:rPr>
        <w:t>ناحية</w:t>
      </w:r>
      <w:r w:rsidRPr="001471C1">
        <w:rPr>
          <w:spacing w:val="-2"/>
          <w:rtl/>
        </w:rPr>
        <w:t xml:space="preserve"> </w:t>
      </w:r>
      <w:r w:rsidRPr="001471C1">
        <w:rPr>
          <w:spacing w:val="-2"/>
          <w:rtl/>
          <w:lang w:bidi="ar"/>
        </w:rPr>
        <w:t>تأثيرها</w:t>
      </w:r>
      <w:r w:rsidRPr="001471C1">
        <w:rPr>
          <w:spacing w:val="-2"/>
          <w:rtl/>
        </w:rPr>
        <w:t xml:space="preserve"> </w:t>
      </w:r>
      <w:r w:rsidRPr="001471C1">
        <w:rPr>
          <w:spacing w:val="-2"/>
          <w:rtl/>
          <w:lang w:bidi="ar"/>
        </w:rPr>
        <w:t>على</w:t>
      </w:r>
      <w:r w:rsidRPr="001471C1">
        <w:rPr>
          <w:spacing w:val="-2"/>
          <w:rtl/>
        </w:rPr>
        <w:t xml:space="preserve"> </w:t>
      </w:r>
      <w:r w:rsidRPr="001471C1">
        <w:rPr>
          <w:spacing w:val="-2"/>
          <w:rtl/>
          <w:lang w:bidi="ar"/>
        </w:rPr>
        <w:t>حياته</w:t>
      </w:r>
      <w:r w:rsidRPr="001471C1">
        <w:rPr>
          <w:spacing w:val="-2"/>
          <w:rtl/>
        </w:rPr>
        <w:t xml:space="preserve"> </w:t>
      </w:r>
      <w:r w:rsidRPr="001471C1">
        <w:rPr>
          <w:spacing w:val="-2"/>
          <w:rtl/>
          <w:lang w:bidi="ar"/>
        </w:rPr>
        <w:t>اليومية</w:t>
      </w:r>
      <w:r w:rsidRPr="001471C1">
        <w:rPr>
          <w:spacing w:val="-2"/>
          <w:rtl/>
        </w:rPr>
        <w:t xml:space="preserve">. </w:t>
      </w:r>
    </w:p>
    <w:p w:rsidR="001471C1" w:rsidRPr="001471C1" w:rsidP="001471C1" w14:paraId="03FD0217" w14:textId="1F053AAD">
      <w:pPr>
        <w:pStyle w:val="7190"/>
        <w:rPr>
          <w:spacing w:val="-4"/>
          <w:rtl/>
        </w:rPr>
      </w:pPr>
      <w:r w:rsidRPr="001471C1">
        <w:rPr>
          <w:spacing w:val="-4"/>
          <w:rtl/>
          <w:lang w:bidi="ar-AE"/>
        </w:rPr>
        <w:t>التقرير يشمل أ</w:t>
      </w:r>
      <w:r w:rsidRPr="001471C1">
        <w:rPr>
          <w:spacing w:val="-4"/>
          <w:rtl/>
          <w:lang w:bidi="ar"/>
        </w:rPr>
        <w:t>يضًا</w:t>
      </w:r>
      <w:r w:rsidRPr="001471C1">
        <w:rPr>
          <w:spacing w:val="-4"/>
          <w:rtl/>
        </w:rPr>
        <w:t xml:space="preserve"> </w:t>
      </w:r>
      <w:r w:rsidRPr="001471C1">
        <w:rPr>
          <w:spacing w:val="-4"/>
          <w:rtl/>
          <w:lang w:bidi="ar-AE"/>
        </w:rPr>
        <w:t xml:space="preserve">عملية مراجعة لأداء أجهزة الأمن في عدد من القضايا وبضمنها تقرير خاص يتناول قضية </w:t>
      </w:r>
      <w:r w:rsidRPr="001471C1">
        <w:rPr>
          <w:b/>
          <w:bCs/>
          <w:spacing w:val="-4"/>
          <w:rtl/>
          <w:lang w:bidi="ar-AE"/>
        </w:rPr>
        <w:t>إصلاح "نفس واحدة" الذي يُعنى بتعامل أجهزة الأمن مع معاقي جيش الدفاع وأجهزة الأمن</w:t>
      </w:r>
      <w:r w:rsidRPr="001471C1" w:rsidR="00B504BC">
        <w:rPr>
          <w:b/>
          <w:bCs/>
          <w:spacing w:val="-4"/>
          <w:rtl/>
          <w:lang w:bidi="ar-AE"/>
        </w:rPr>
        <w:t>"</w:t>
      </w:r>
      <w:r w:rsidRPr="001471C1">
        <w:rPr>
          <w:b/>
          <w:bCs/>
          <w:spacing w:val="-4"/>
          <w:rtl/>
          <w:lang w:bidi="ar-AE"/>
        </w:rPr>
        <w:t>.</w:t>
      </w:r>
      <w:r w:rsidRPr="001471C1">
        <w:rPr>
          <w:spacing w:val="-4"/>
          <w:rtl/>
          <w:lang w:bidi="ar-AE"/>
        </w:rPr>
        <w:t xml:space="preserve"> كشفت عملية المراجعة عن أن معدل صرف الميزانيات المتراكم من ميزانيات إصلاح "نفس واحدة" خلال عاميْ 2021 و2022 بلغ حوالي 443 مليون شيكل فقط، وهو ما يعادل حوالي </w:t>
      </w:r>
      <w:r>
        <w:rPr>
          <w:rFonts w:hint="cs"/>
          <w:spacing w:val="-4"/>
          <w:rtl/>
        </w:rPr>
        <w:t xml:space="preserve">30% </w:t>
      </w:r>
      <w:r w:rsidRPr="001471C1">
        <w:rPr>
          <w:spacing w:val="-4"/>
          <w:rtl/>
          <w:lang w:bidi="ar-AE"/>
        </w:rPr>
        <w:t>من إجمالي الميزانية المعتمدة؛ أما صرف الميزانيات في مجالات الاستجابة لأشخاص يعانون من حالات اضطراب ما بعد الصدمة فبلغ حوالي 66 مليون شيكل من أصل 461 مليون شيكل تم رصدها (</w:t>
      </w:r>
      <w:r>
        <w:rPr>
          <w:rFonts w:hint="cs"/>
          <w:spacing w:val="-4"/>
          <w:rtl/>
        </w:rPr>
        <w:t>14%</w:t>
      </w:r>
      <w:r w:rsidRPr="001471C1">
        <w:rPr>
          <w:spacing w:val="-4"/>
          <w:rtl/>
          <w:lang w:bidi="ar-AE"/>
        </w:rPr>
        <w:t>)، وذلك نظرًا لمعدلات التحصيل المتدنية للحقوق من قبل معاقي جيش الدفاع؛ كما وتبين أن المواد التي تشير إلى كافة الامتيازات ما عدا تلك المتعلقة بالسيارات والإسكان لم تتبلور صيغة نهائية لها بعدُ، ولم ينتهِ إجراء تعديل قانون المعاقين. وقد أشار استبيان قام مكتب مراقب الدولة بتعميمه على معاقي جيش الدفاع إلى أن متوسط معدل رضى جميع المجيبين عن المعاملة والخدمة اللتين يتلقونهما من قسم إعادة التأهيل منخفض ويبلغ 53 من أصل 100.</w:t>
      </w:r>
    </w:p>
    <w:p w:rsidR="001471C1" w:rsidRPr="009C1123" w:rsidP="001471C1" w14:paraId="1C45F1D1" w14:textId="77777777">
      <w:pPr>
        <w:pStyle w:val="7190"/>
        <w:rPr>
          <w:rtl/>
          <w:lang w:bidi="ar-AE"/>
        </w:rPr>
      </w:pPr>
      <w:r w:rsidRPr="009C1123">
        <w:rPr>
          <w:rtl/>
          <w:lang w:bidi="ar-AE"/>
        </w:rPr>
        <w:t>تبرهن أوجه القصور والفجوات المذكورة في هذا الفصل، والتي تنطبق كما تقدم ذكره على الفترة التي سبقت نشوب حرب "السيوف الحديدية"، على أهمية استكمال تطبيق إصلاح "نفس واحدة" بشكل عام وخلال الفترة الراهنة بشكل خاص، في ضوء الزيادة المتوقعة في عدد معاقي جيش الدفاع وأجهزة الأمن.</w:t>
      </w:r>
    </w:p>
    <w:p w:rsidR="001471C1" w:rsidRPr="009C1123" w:rsidP="001471C1" w14:paraId="425AA103" w14:textId="3FB398A9">
      <w:pPr>
        <w:pStyle w:val="7190"/>
        <w:rPr>
          <w:rtl/>
        </w:rPr>
      </w:pPr>
      <w:r w:rsidRPr="009C1123">
        <w:rPr>
          <w:rtl/>
          <w:lang w:bidi="ar-AE"/>
        </w:rPr>
        <w:t>يتضمن</w:t>
      </w:r>
      <w:r w:rsidRPr="009C1123">
        <w:rPr>
          <w:rtl/>
        </w:rPr>
        <w:t xml:space="preserve"> </w:t>
      </w:r>
      <w:r w:rsidRPr="009C1123">
        <w:rPr>
          <w:rtl/>
          <w:lang w:bidi="ar-AE"/>
        </w:rPr>
        <w:t>هذا</w:t>
      </w:r>
      <w:r w:rsidRPr="009C1123">
        <w:rPr>
          <w:rtl/>
        </w:rPr>
        <w:t xml:space="preserve"> </w:t>
      </w:r>
      <w:r w:rsidRPr="009C1123">
        <w:rPr>
          <w:rtl/>
          <w:lang w:bidi="ar-AE"/>
        </w:rPr>
        <w:t>التقرير</w:t>
      </w:r>
      <w:r w:rsidRPr="009C1123">
        <w:rPr>
          <w:rtl/>
        </w:rPr>
        <w:t xml:space="preserve"> </w:t>
      </w:r>
      <w:r w:rsidRPr="009C1123">
        <w:rPr>
          <w:rtl/>
          <w:lang w:bidi="ar-AE"/>
        </w:rPr>
        <w:t>أيضًا</w:t>
      </w:r>
      <w:r w:rsidRPr="009C1123">
        <w:rPr>
          <w:rtl/>
        </w:rPr>
        <w:t xml:space="preserve"> </w:t>
      </w:r>
      <w:r w:rsidRPr="009C1123">
        <w:rPr>
          <w:rtl/>
          <w:lang w:bidi="ar-AE"/>
        </w:rPr>
        <w:t>نتائج</w:t>
      </w:r>
      <w:r w:rsidRPr="009C1123">
        <w:rPr>
          <w:rtl/>
        </w:rPr>
        <w:t xml:space="preserve"> </w:t>
      </w:r>
      <w:r w:rsidRPr="009C1123">
        <w:rPr>
          <w:rtl/>
          <w:lang w:bidi="ar-AE"/>
        </w:rPr>
        <w:t>عملية</w:t>
      </w:r>
      <w:r w:rsidRPr="009C1123">
        <w:rPr>
          <w:rtl/>
        </w:rPr>
        <w:t xml:space="preserve"> </w:t>
      </w:r>
      <w:r w:rsidRPr="009C1123">
        <w:rPr>
          <w:rtl/>
          <w:lang w:bidi="ar-AE"/>
        </w:rPr>
        <w:t>مراقبة</w:t>
      </w:r>
      <w:r w:rsidR="00B504BC">
        <w:rPr>
          <w:rFonts w:hint="cs"/>
          <w:rtl/>
        </w:rPr>
        <w:t xml:space="preserve"> </w:t>
      </w:r>
      <w:r w:rsidRPr="009C1123">
        <w:rPr>
          <w:rtl/>
          <w:lang w:bidi="ar-AE"/>
        </w:rPr>
        <w:t>بموضوع</w:t>
      </w:r>
      <w:r w:rsidRPr="009C1123">
        <w:rPr>
          <w:b/>
          <w:bCs/>
          <w:rtl/>
        </w:rPr>
        <w:t xml:space="preserve"> </w:t>
      </w:r>
      <w:r w:rsidRPr="009C1123">
        <w:rPr>
          <w:b/>
          <w:bCs/>
          <w:rtl/>
          <w:lang w:bidi="ar-AE"/>
        </w:rPr>
        <w:t>الصحة</w:t>
      </w:r>
      <w:r w:rsidRPr="009C1123">
        <w:rPr>
          <w:b/>
          <w:bCs/>
          <w:rtl/>
        </w:rPr>
        <w:t xml:space="preserve"> </w:t>
      </w:r>
      <w:r w:rsidRPr="009C1123">
        <w:rPr>
          <w:b/>
          <w:bCs/>
          <w:rtl/>
          <w:lang w:bidi="ar-AE"/>
        </w:rPr>
        <w:t>المهنية</w:t>
      </w:r>
      <w:r w:rsidRPr="009C1123">
        <w:rPr>
          <w:b/>
          <w:bCs/>
          <w:rtl/>
        </w:rPr>
        <w:t xml:space="preserve"> </w:t>
      </w:r>
      <w:r w:rsidRPr="009C1123">
        <w:rPr>
          <w:b/>
          <w:bCs/>
          <w:rtl/>
          <w:lang w:bidi="ar-AE"/>
        </w:rPr>
        <w:t>في</w:t>
      </w:r>
      <w:r w:rsidRPr="009C1123">
        <w:rPr>
          <w:b/>
          <w:bCs/>
          <w:rtl/>
        </w:rPr>
        <w:t xml:space="preserve"> </w:t>
      </w:r>
      <w:r w:rsidRPr="009C1123">
        <w:rPr>
          <w:b/>
          <w:bCs/>
          <w:rtl/>
          <w:lang w:bidi="ar-AE"/>
        </w:rPr>
        <w:t>جيش</w:t>
      </w:r>
      <w:r w:rsidRPr="009C1123">
        <w:rPr>
          <w:b/>
          <w:bCs/>
          <w:rtl/>
        </w:rPr>
        <w:t xml:space="preserve"> </w:t>
      </w:r>
      <w:r w:rsidRPr="009C1123">
        <w:rPr>
          <w:b/>
          <w:bCs/>
          <w:rtl/>
          <w:lang w:bidi="ar-AE"/>
        </w:rPr>
        <w:t>الدفاع</w:t>
      </w:r>
      <w:r w:rsidRPr="009C1123">
        <w:rPr>
          <w:b/>
          <w:bCs/>
          <w:rtl/>
        </w:rPr>
        <w:t xml:space="preserve"> </w:t>
      </w:r>
      <w:r w:rsidRPr="009C1123">
        <w:rPr>
          <w:b/>
          <w:bCs/>
          <w:rtl/>
          <w:lang w:bidi="ar-AE"/>
        </w:rPr>
        <w:t>الإسرائيلي</w:t>
      </w:r>
      <w:r w:rsidRPr="009C1123">
        <w:rPr>
          <w:b/>
          <w:bCs/>
          <w:rtl/>
        </w:rPr>
        <w:t xml:space="preserve"> - </w:t>
      </w:r>
      <w:r w:rsidRPr="009C1123">
        <w:rPr>
          <w:b/>
          <w:bCs/>
          <w:rtl/>
          <w:lang w:bidi="ar-AE"/>
        </w:rPr>
        <w:t>عملية</w:t>
      </w:r>
      <w:r w:rsidRPr="009C1123">
        <w:rPr>
          <w:b/>
          <w:bCs/>
          <w:rtl/>
        </w:rPr>
        <w:t xml:space="preserve"> </w:t>
      </w:r>
      <w:r w:rsidRPr="009C1123">
        <w:rPr>
          <w:b/>
          <w:bCs/>
          <w:rtl/>
          <w:lang w:bidi="ar-AE"/>
        </w:rPr>
        <w:t>مراقبة</w:t>
      </w:r>
      <w:r w:rsidRPr="009C1123">
        <w:rPr>
          <w:b/>
          <w:bCs/>
          <w:rtl/>
        </w:rPr>
        <w:t xml:space="preserve"> </w:t>
      </w:r>
      <w:r w:rsidRPr="009C1123">
        <w:rPr>
          <w:b/>
          <w:bCs/>
          <w:rtl/>
          <w:lang w:bidi="ar-AE"/>
        </w:rPr>
        <w:t>متابعة؛</w:t>
      </w:r>
      <w:r w:rsidRPr="009C1123">
        <w:rPr>
          <w:rtl/>
        </w:rPr>
        <w:t xml:space="preserve">. </w:t>
      </w:r>
      <w:r w:rsidRPr="009C1123">
        <w:rPr>
          <w:rtl/>
          <w:lang w:bidi="ar-AE"/>
        </w:rPr>
        <w:t>كما</w:t>
      </w:r>
      <w:r w:rsidRPr="009C1123">
        <w:rPr>
          <w:rtl/>
        </w:rPr>
        <w:t xml:space="preserve"> </w:t>
      </w:r>
      <w:r w:rsidRPr="009C1123">
        <w:rPr>
          <w:rtl/>
          <w:lang w:bidi="ar-AE"/>
        </w:rPr>
        <w:t>وتضمن</w:t>
      </w:r>
      <w:r w:rsidRPr="009C1123">
        <w:rPr>
          <w:rtl/>
        </w:rPr>
        <w:t xml:space="preserve"> </w:t>
      </w:r>
      <w:r w:rsidRPr="009C1123">
        <w:rPr>
          <w:rtl/>
          <w:lang w:bidi="ar-AE"/>
        </w:rPr>
        <w:t>التقرير</w:t>
      </w:r>
      <w:r w:rsidRPr="009C1123">
        <w:rPr>
          <w:rtl/>
        </w:rPr>
        <w:t xml:space="preserve"> </w:t>
      </w:r>
      <w:r w:rsidRPr="009C1123">
        <w:rPr>
          <w:rtl/>
          <w:lang w:bidi="ar-AE"/>
        </w:rPr>
        <w:t>فصلاً</w:t>
      </w:r>
      <w:r w:rsidRPr="009C1123">
        <w:rPr>
          <w:rtl/>
        </w:rPr>
        <w:t xml:space="preserve"> </w:t>
      </w:r>
      <w:r w:rsidRPr="009C1123">
        <w:rPr>
          <w:rtl/>
          <w:lang w:bidi="ar-AE"/>
        </w:rPr>
        <w:t>في</w:t>
      </w:r>
      <w:r w:rsidRPr="009C1123">
        <w:rPr>
          <w:rtl/>
        </w:rPr>
        <w:t xml:space="preserve"> </w:t>
      </w:r>
      <w:r w:rsidRPr="009C1123">
        <w:rPr>
          <w:rtl/>
          <w:lang w:bidi="ar-AE"/>
        </w:rPr>
        <w:t>موضوع</w:t>
      </w:r>
      <w:r w:rsidRPr="009C1123">
        <w:rPr>
          <w:rtl/>
          <w:lang w:val="ar"/>
        </w:rPr>
        <w:t xml:space="preserve"> </w:t>
      </w:r>
      <w:r w:rsidRPr="009C1123">
        <w:rPr>
          <w:b/>
          <w:bCs/>
          <w:rtl/>
          <w:lang w:bidi="ar-AE"/>
        </w:rPr>
        <w:t>الموافقة</w:t>
      </w:r>
      <w:r w:rsidRPr="009C1123">
        <w:rPr>
          <w:b/>
          <w:bCs/>
          <w:rtl/>
        </w:rPr>
        <w:t xml:space="preserve"> </w:t>
      </w:r>
      <w:r w:rsidRPr="009C1123">
        <w:rPr>
          <w:b/>
          <w:bCs/>
          <w:rtl/>
          <w:lang w:bidi="ar-AE"/>
        </w:rPr>
        <w:t>على</w:t>
      </w:r>
      <w:r w:rsidRPr="009C1123">
        <w:rPr>
          <w:b/>
          <w:bCs/>
          <w:rtl/>
        </w:rPr>
        <w:t xml:space="preserve"> </w:t>
      </w:r>
      <w:r w:rsidRPr="009C1123">
        <w:rPr>
          <w:b/>
          <w:bCs/>
          <w:rtl/>
          <w:lang w:bidi="ar-AE"/>
        </w:rPr>
        <w:t>المساحات</w:t>
      </w:r>
      <w:r w:rsidRPr="009C1123">
        <w:rPr>
          <w:b/>
          <w:bCs/>
          <w:rtl/>
        </w:rPr>
        <w:t xml:space="preserve"> </w:t>
      </w:r>
      <w:r w:rsidRPr="009C1123">
        <w:rPr>
          <w:b/>
          <w:bCs/>
          <w:rtl/>
          <w:lang w:bidi="ar-AE"/>
        </w:rPr>
        <w:t>المحمية</w:t>
      </w:r>
      <w:r w:rsidRPr="009C1123">
        <w:rPr>
          <w:b/>
          <w:bCs/>
          <w:rtl/>
        </w:rPr>
        <w:t xml:space="preserve"> </w:t>
      </w:r>
      <w:r w:rsidRPr="009C1123">
        <w:rPr>
          <w:b/>
          <w:bCs/>
          <w:rtl/>
          <w:lang w:bidi="ar-AE"/>
        </w:rPr>
        <w:t>من</w:t>
      </w:r>
      <w:r w:rsidRPr="009C1123">
        <w:rPr>
          <w:b/>
          <w:bCs/>
          <w:rtl/>
        </w:rPr>
        <w:t xml:space="preserve"> </w:t>
      </w:r>
      <w:r w:rsidRPr="009C1123">
        <w:rPr>
          <w:b/>
          <w:bCs/>
          <w:rtl/>
          <w:lang w:bidi="ar-AE"/>
        </w:rPr>
        <w:t>قبل</w:t>
      </w:r>
      <w:r w:rsidRPr="009C1123">
        <w:rPr>
          <w:b/>
          <w:bCs/>
          <w:rtl/>
        </w:rPr>
        <w:t xml:space="preserve"> </w:t>
      </w:r>
      <w:r w:rsidRPr="009C1123">
        <w:rPr>
          <w:b/>
          <w:bCs/>
          <w:rtl/>
          <w:lang w:bidi="ar-AE"/>
        </w:rPr>
        <w:t>قيادة</w:t>
      </w:r>
      <w:r w:rsidRPr="009C1123">
        <w:rPr>
          <w:b/>
          <w:bCs/>
          <w:rtl/>
        </w:rPr>
        <w:t xml:space="preserve"> </w:t>
      </w:r>
      <w:r w:rsidRPr="009C1123">
        <w:rPr>
          <w:b/>
          <w:bCs/>
          <w:rtl/>
          <w:lang w:bidi="ar-AE"/>
        </w:rPr>
        <w:t>الجبهة</w:t>
      </w:r>
      <w:r w:rsidRPr="009C1123">
        <w:rPr>
          <w:b/>
          <w:bCs/>
          <w:rtl/>
        </w:rPr>
        <w:t xml:space="preserve"> </w:t>
      </w:r>
      <w:r w:rsidRPr="009C1123">
        <w:rPr>
          <w:b/>
          <w:bCs/>
          <w:rtl/>
          <w:lang w:bidi="ar-AE"/>
        </w:rPr>
        <w:t>الداخلية</w:t>
      </w:r>
      <w:r w:rsidRPr="009C1123">
        <w:rPr>
          <w:b/>
          <w:bCs/>
          <w:rtl/>
        </w:rPr>
        <w:t xml:space="preserve"> </w:t>
      </w:r>
      <w:r w:rsidRPr="009C1123">
        <w:rPr>
          <w:b/>
          <w:bCs/>
          <w:rtl/>
          <w:lang w:bidi="ar-AE"/>
        </w:rPr>
        <w:t>ومعاهد الرقابة</w:t>
      </w:r>
      <w:r w:rsidRPr="009C1123">
        <w:rPr>
          <w:b/>
          <w:bCs/>
          <w:rtl/>
        </w:rPr>
        <w:t xml:space="preserve"> </w:t>
      </w:r>
      <w:r w:rsidRPr="009C1123">
        <w:rPr>
          <w:b/>
          <w:bCs/>
          <w:rtl/>
          <w:lang w:bidi="ar-AE"/>
        </w:rPr>
        <w:t>كجزء</w:t>
      </w:r>
      <w:r w:rsidRPr="009C1123">
        <w:rPr>
          <w:b/>
          <w:bCs/>
          <w:rtl/>
        </w:rPr>
        <w:t xml:space="preserve"> </w:t>
      </w:r>
      <w:r w:rsidRPr="009C1123">
        <w:rPr>
          <w:b/>
          <w:bCs/>
          <w:rtl/>
          <w:lang w:bidi="ar-AE"/>
        </w:rPr>
        <w:t>من</w:t>
      </w:r>
      <w:r w:rsidRPr="009C1123">
        <w:rPr>
          <w:b/>
          <w:bCs/>
          <w:rtl/>
        </w:rPr>
        <w:t xml:space="preserve"> </w:t>
      </w:r>
      <w:r w:rsidRPr="009C1123">
        <w:rPr>
          <w:b/>
          <w:bCs/>
          <w:rtl/>
          <w:lang w:bidi="ar-AE"/>
        </w:rPr>
        <w:t>عملية</w:t>
      </w:r>
      <w:r w:rsidRPr="009C1123">
        <w:rPr>
          <w:b/>
          <w:bCs/>
          <w:rtl/>
        </w:rPr>
        <w:t xml:space="preserve"> </w:t>
      </w:r>
      <w:r w:rsidRPr="009C1123">
        <w:rPr>
          <w:b/>
          <w:bCs/>
          <w:rtl/>
          <w:lang w:bidi="ar-AE"/>
        </w:rPr>
        <w:t>إصدار</w:t>
      </w:r>
      <w:r w:rsidRPr="009C1123">
        <w:rPr>
          <w:b/>
          <w:bCs/>
          <w:rtl/>
        </w:rPr>
        <w:t xml:space="preserve"> </w:t>
      </w:r>
      <w:r w:rsidRPr="009C1123">
        <w:rPr>
          <w:b/>
          <w:bCs/>
          <w:rtl/>
          <w:lang w:bidi="ar-AE"/>
        </w:rPr>
        <w:t>رخصة</w:t>
      </w:r>
      <w:r w:rsidRPr="009C1123">
        <w:rPr>
          <w:b/>
          <w:bCs/>
          <w:rtl/>
        </w:rPr>
        <w:t xml:space="preserve"> </w:t>
      </w:r>
      <w:r w:rsidRPr="009C1123">
        <w:rPr>
          <w:b/>
          <w:bCs/>
          <w:rtl/>
          <w:lang w:bidi="ar-AE"/>
        </w:rPr>
        <w:t>بناء</w:t>
      </w:r>
      <w:r w:rsidRPr="009C1123">
        <w:rPr>
          <w:rtl/>
        </w:rPr>
        <w:t xml:space="preserve">. </w:t>
      </w:r>
      <w:r w:rsidRPr="009C1123">
        <w:rPr>
          <w:rtl/>
          <w:lang w:bidi="ar-AE"/>
        </w:rPr>
        <w:t>خلال</w:t>
      </w:r>
      <w:r w:rsidRPr="009C1123">
        <w:rPr>
          <w:rtl/>
        </w:rPr>
        <w:t xml:space="preserve"> </w:t>
      </w:r>
      <w:r w:rsidRPr="009C1123">
        <w:rPr>
          <w:rtl/>
          <w:lang w:bidi="ar-AE"/>
        </w:rPr>
        <w:t>السنوات</w:t>
      </w:r>
      <w:r w:rsidRPr="009C1123">
        <w:rPr>
          <w:rtl/>
        </w:rPr>
        <w:t xml:space="preserve"> </w:t>
      </w:r>
      <w:r w:rsidRPr="009C1123">
        <w:rPr>
          <w:rtl/>
          <w:lang w:bidi="ar-AE"/>
        </w:rPr>
        <w:t>الأخيرة،</w:t>
      </w:r>
      <w:r w:rsidRPr="009C1123">
        <w:rPr>
          <w:rtl/>
        </w:rPr>
        <w:t xml:space="preserve"> </w:t>
      </w:r>
      <w:r w:rsidRPr="009C1123">
        <w:rPr>
          <w:rtl/>
          <w:lang w:bidi="ar-AE"/>
        </w:rPr>
        <w:t>وبشكل</w:t>
      </w:r>
      <w:r w:rsidRPr="009C1123">
        <w:rPr>
          <w:rtl/>
        </w:rPr>
        <w:t xml:space="preserve"> </w:t>
      </w:r>
      <w:r w:rsidRPr="009C1123">
        <w:rPr>
          <w:rtl/>
          <w:lang w:bidi="ar-AE"/>
        </w:rPr>
        <w:t>خاص</w:t>
      </w:r>
      <w:r w:rsidRPr="009C1123">
        <w:rPr>
          <w:rtl/>
        </w:rPr>
        <w:t xml:space="preserve"> </w:t>
      </w:r>
      <w:r w:rsidRPr="009C1123">
        <w:rPr>
          <w:rtl/>
          <w:lang w:bidi="ar-AE"/>
        </w:rPr>
        <w:t>خلال الفترة الراهنة، حرب "السيوف الحديدية"،</w:t>
      </w:r>
      <w:r w:rsidRPr="009C1123">
        <w:rPr>
          <w:rtl/>
        </w:rPr>
        <w:t xml:space="preserve"> </w:t>
      </w:r>
      <w:r w:rsidRPr="009C1123">
        <w:rPr>
          <w:rtl/>
          <w:lang w:bidi="ar-AE"/>
        </w:rPr>
        <w:t>تحقق</w:t>
      </w:r>
      <w:r w:rsidRPr="009C1123">
        <w:rPr>
          <w:rtl/>
        </w:rPr>
        <w:t xml:space="preserve"> </w:t>
      </w:r>
      <w:r w:rsidRPr="009C1123">
        <w:rPr>
          <w:rtl/>
          <w:lang w:bidi="ar-AE"/>
        </w:rPr>
        <w:t>في</w:t>
      </w:r>
      <w:r w:rsidRPr="009C1123">
        <w:rPr>
          <w:rtl/>
        </w:rPr>
        <w:t xml:space="preserve"> </w:t>
      </w:r>
      <w:r w:rsidRPr="009C1123">
        <w:rPr>
          <w:rtl/>
          <w:lang w:bidi="ar-AE"/>
        </w:rPr>
        <w:t>إسرائيل</w:t>
      </w:r>
      <w:r w:rsidRPr="009C1123">
        <w:rPr>
          <w:rtl/>
        </w:rPr>
        <w:t xml:space="preserve"> </w:t>
      </w:r>
      <w:r w:rsidRPr="009C1123">
        <w:rPr>
          <w:rtl/>
          <w:lang w:bidi="ar-AE"/>
        </w:rPr>
        <w:t>تهديد</w:t>
      </w:r>
      <w:r w:rsidRPr="009C1123">
        <w:rPr>
          <w:rtl/>
        </w:rPr>
        <w:t xml:space="preserve"> </w:t>
      </w:r>
      <w:r w:rsidRPr="009C1123">
        <w:rPr>
          <w:rtl/>
          <w:lang w:bidi="ar-AE"/>
        </w:rPr>
        <w:t>إطلاق</w:t>
      </w:r>
      <w:r w:rsidRPr="009C1123">
        <w:rPr>
          <w:rtl/>
        </w:rPr>
        <w:t xml:space="preserve"> </w:t>
      </w:r>
      <w:r w:rsidRPr="009C1123">
        <w:rPr>
          <w:rtl/>
          <w:lang w:bidi="ar-AE"/>
        </w:rPr>
        <w:t>الصواريخ</w:t>
      </w:r>
      <w:r w:rsidRPr="009C1123">
        <w:rPr>
          <w:rtl/>
        </w:rPr>
        <w:t xml:space="preserve"> </w:t>
      </w:r>
      <w:r w:rsidRPr="009C1123">
        <w:rPr>
          <w:rtl/>
          <w:lang w:bidi="ar-AE"/>
        </w:rPr>
        <w:t>والقذائف</w:t>
      </w:r>
      <w:r w:rsidRPr="009C1123">
        <w:rPr>
          <w:rtl/>
        </w:rPr>
        <w:t xml:space="preserve"> </w:t>
      </w:r>
      <w:r w:rsidRPr="009C1123">
        <w:rPr>
          <w:rtl/>
          <w:lang w:bidi="ar-AE"/>
        </w:rPr>
        <w:t>الصاروخية،</w:t>
      </w:r>
      <w:r w:rsidRPr="009C1123">
        <w:rPr>
          <w:rtl/>
        </w:rPr>
        <w:t xml:space="preserve"> </w:t>
      </w:r>
      <w:r w:rsidRPr="009C1123">
        <w:rPr>
          <w:rtl/>
          <w:lang w:bidi="ar-AE"/>
        </w:rPr>
        <w:t>مما</w:t>
      </w:r>
      <w:r w:rsidRPr="009C1123">
        <w:rPr>
          <w:rtl/>
        </w:rPr>
        <w:t xml:space="preserve"> </w:t>
      </w:r>
      <w:r w:rsidRPr="009C1123">
        <w:rPr>
          <w:rtl/>
          <w:lang w:bidi="ar-AE"/>
        </w:rPr>
        <w:t>تطلب</w:t>
      </w:r>
      <w:r w:rsidRPr="009C1123">
        <w:rPr>
          <w:rtl/>
        </w:rPr>
        <w:t xml:space="preserve"> </w:t>
      </w:r>
      <w:r w:rsidRPr="009C1123">
        <w:rPr>
          <w:rtl/>
          <w:lang w:bidi="ar-AE"/>
        </w:rPr>
        <w:t>من</w:t>
      </w:r>
      <w:r w:rsidRPr="009C1123">
        <w:rPr>
          <w:rtl/>
        </w:rPr>
        <w:t xml:space="preserve"> </w:t>
      </w:r>
      <w:r w:rsidRPr="009C1123">
        <w:rPr>
          <w:rtl/>
          <w:lang w:bidi="ar-AE"/>
        </w:rPr>
        <w:t>المواطنين</w:t>
      </w:r>
      <w:r w:rsidRPr="009C1123">
        <w:rPr>
          <w:rtl/>
        </w:rPr>
        <w:t xml:space="preserve"> </w:t>
      </w:r>
      <w:r w:rsidRPr="009C1123">
        <w:rPr>
          <w:rtl/>
          <w:lang w:bidi="ar-AE"/>
        </w:rPr>
        <w:t>في</w:t>
      </w:r>
      <w:r w:rsidRPr="009C1123">
        <w:rPr>
          <w:rtl/>
        </w:rPr>
        <w:t xml:space="preserve"> </w:t>
      </w:r>
      <w:r w:rsidRPr="009C1123">
        <w:rPr>
          <w:rtl/>
          <w:lang w:bidi="ar-AE"/>
        </w:rPr>
        <w:t>مناطق</w:t>
      </w:r>
      <w:r w:rsidRPr="009C1123">
        <w:rPr>
          <w:rtl/>
        </w:rPr>
        <w:t xml:space="preserve"> </w:t>
      </w:r>
      <w:r w:rsidRPr="009C1123">
        <w:rPr>
          <w:rtl/>
          <w:lang w:bidi="ar-AE"/>
        </w:rPr>
        <w:t>مختلفة</w:t>
      </w:r>
      <w:r w:rsidRPr="009C1123">
        <w:rPr>
          <w:rtl/>
        </w:rPr>
        <w:t xml:space="preserve"> </w:t>
      </w:r>
      <w:r w:rsidRPr="009C1123">
        <w:rPr>
          <w:rtl/>
          <w:lang w:bidi="ar-AE"/>
        </w:rPr>
        <w:t>من</w:t>
      </w:r>
      <w:r w:rsidRPr="009C1123">
        <w:rPr>
          <w:rtl/>
        </w:rPr>
        <w:t xml:space="preserve"> </w:t>
      </w:r>
      <w:r w:rsidRPr="009C1123">
        <w:rPr>
          <w:rtl/>
          <w:lang w:bidi="ar-AE"/>
        </w:rPr>
        <w:t>البلاد</w:t>
      </w:r>
      <w:r w:rsidRPr="009C1123">
        <w:rPr>
          <w:rtl/>
        </w:rPr>
        <w:t xml:space="preserve"> </w:t>
      </w:r>
      <w:r w:rsidRPr="009C1123">
        <w:rPr>
          <w:rtl/>
          <w:lang w:bidi="ar-AE"/>
        </w:rPr>
        <w:t>دخول</w:t>
      </w:r>
      <w:r w:rsidRPr="009C1123">
        <w:rPr>
          <w:rtl/>
        </w:rPr>
        <w:t xml:space="preserve"> </w:t>
      </w:r>
      <w:r w:rsidRPr="009C1123">
        <w:rPr>
          <w:rtl/>
          <w:lang w:bidi="ar-AE"/>
        </w:rPr>
        <w:t>المساحات</w:t>
      </w:r>
      <w:r w:rsidRPr="009C1123">
        <w:rPr>
          <w:rtl/>
        </w:rPr>
        <w:t xml:space="preserve"> </w:t>
      </w:r>
      <w:r w:rsidRPr="009C1123">
        <w:rPr>
          <w:rtl/>
          <w:lang w:bidi="ar-AE"/>
        </w:rPr>
        <w:t>المحمية</w:t>
      </w:r>
      <w:r w:rsidRPr="009C1123">
        <w:rPr>
          <w:rtl/>
        </w:rPr>
        <w:t xml:space="preserve"> </w:t>
      </w:r>
      <w:r w:rsidRPr="009C1123">
        <w:rPr>
          <w:rtl/>
          <w:lang w:bidi="ar-AE"/>
        </w:rPr>
        <w:t>لفترات</w:t>
      </w:r>
      <w:r w:rsidRPr="009C1123">
        <w:rPr>
          <w:rtl/>
        </w:rPr>
        <w:t xml:space="preserve"> </w:t>
      </w:r>
      <w:r w:rsidRPr="009C1123">
        <w:rPr>
          <w:rtl/>
          <w:lang w:bidi="ar-AE"/>
        </w:rPr>
        <w:t>زمنية</w:t>
      </w:r>
      <w:r w:rsidRPr="009C1123">
        <w:rPr>
          <w:rtl/>
        </w:rPr>
        <w:t xml:space="preserve"> </w:t>
      </w:r>
      <w:r w:rsidRPr="009C1123">
        <w:rPr>
          <w:rtl/>
          <w:lang w:bidi="ar-AE"/>
        </w:rPr>
        <w:t>مختلفة</w:t>
      </w:r>
      <w:r w:rsidRPr="009C1123">
        <w:rPr>
          <w:rtl/>
        </w:rPr>
        <w:t xml:space="preserve">. </w:t>
      </w:r>
      <w:r w:rsidRPr="009C1123">
        <w:rPr>
          <w:rtl/>
          <w:lang w:bidi="ar-AE"/>
        </w:rPr>
        <w:t>تنص</w:t>
      </w:r>
      <w:r w:rsidRPr="009C1123">
        <w:rPr>
          <w:rtl/>
        </w:rPr>
        <w:t xml:space="preserve"> </w:t>
      </w:r>
      <w:r w:rsidRPr="009C1123">
        <w:rPr>
          <w:rtl/>
          <w:lang w:bidi="ar-AE"/>
        </w:rPr>
        <w:t>القوانين</w:t>
      </w:r>
      <w:r w:rsidRPr="009C1123">
        <w:rPr>
          <w:rtl/>
        </w:rPr>
        <w:t xml:space="preserve"> </w:t>
      </w:r>
      <w:r w:rsidRPr="009C1123">
        <w:rPr>
          <w:rtl/>
          <w:lang w:bidi="ar-AE"/>
        </w:rPr>
        <w:t>واللوائح</w:t>
      </w:r>
      <w:r w:rsidRPr="009C1123">
        <w:rPr>
          <w:rtl/>
        </w:rPr>
        <w:t xml:space="preserve"> </w:t>
      </w:r>
      <w:r w:rsidRPr="009C1123">
        <w:rPr>
          <w:rtl/>
          <w:lang w:bidi="ar-AE"/>
        </w:rPr>
        <w:t>في</w:t>
      </w:r>
      <w:r w:rsidRPr="009C1123">
        <w:rPr>
          <w:rtl/>
        </w:rPr>
        <w:t xml:space="preserve"> </w:t>
      </w:r>
      <w:r w:rsidRPr="009C1123">
        <w:rPr>
          <w:rtl/>
          <w:lang w:bidi="ar-AE"/>
        </w:rPr>
        <w:t>مجال</w:t>
      </w:r>
      <w:r w:rsidRPr="009C1123">
        <w:rPr>
          <w:rtl/>
        </w:rPr>
        <w:t xml:space="preserve"> </w:t>
      </w:r>
      <w:r w:rsidRPr="009C1123">
        <w:rPr>
          <w:rtl/>
          <w:lang w:bidi="ar-AE"/>
        </w:rPr>
        <w:t>البناء</w:t>
      </w:r>
      <w:r w:rsidRPr="009C1123">
        <w:rPr>
          <w:rtl/>
        </w:rPr>
        <w:t xml:space="preserve"> </w:t>
      </w:r>
      <w:r w:rsidRPr="009C1123">
        <w:rPr>
          <w:rtl/>
          <w:lang w:bidi="ar-AE"/>
        </w:rPr>
        <w:t>في</w:t>
      </w:r>
      <w:r w:rsidRPr="009C1123">
        <w:rPr>
          <w:rtl/>
        </w:rPr>
        <w:t xml:space="preserve"> </w:t>
      </w:r>
      <w:r w:rsidRPr="009C1123">
        <w:rPr>
          <w:rtl/>
          <w:lang w:bidi="ar-AE"/>
        </w:rPr>
        <w:t>إسرائيل</w:t>
      </w:r>
      <w:r w:rsidRPr="009C1123">
        <w:rPr>
          <w:rtl/>
        </w:rPr>
        <w:t xml:space="preserve"> </w:t>
      </w:r>
      <w:r w:rsidRPr="009C1123">
        <w:rPr>
          <w:rtl/>
          <w:lang w:bidi="ar-AE"/>
        </w:rPr>
        <w:t>على</w:t>
      </w:r>
      <w:r w:rsidRPr="009C1123">
        <w:rPr>
          <w:rtl/>
        </w:rPr>
        <w:t xml:space="preserve"> </w:t>
      </w:r>
      <w:r w:rsidRPr="009C1123">
        <w:rPr>
          <w:rtl/>
          <w:lang w:bidi="ar-AE"/>
        </w:rPr>
        <w:t>ضرورة</w:t>
      </w:r>
      <w:r w:rsidRPr="009C1123">
        <w:rPr>
          <w:rtl/>
        </w:rPr>
        <w:t xml:space="preserve"> </w:t>
      </w:r>
      <w:r w:rsidRPr="009C1123">
        <w:rPr>
          <w:rtl/>
          <w:lang w:bidi="ar-AE"/>
        </w:rPr>
        <w:t>الموافقة</w:t>
      </w:r>
      <w:r w:rsidRPr="009C1123">
        <w:rPr>
          <w:rtl/>
        </w:rPr>
        <w:t xml:space="preserve"> </w:t>
      </w:r>
      <w:r w:rsidRPr="009C1123">
        <w:rPr>
          <w:rtl/>
          <w:lang w:bidi="ar-AE"/>
        </w:rPr>
        <w:t>على</w:t>
      </w:r>
      <w:r w:rsidRPr="009C1123">
        <w:rPr>
          <w:rtl/>
        </w:rPr>
        <w:t xml:space="preserve"> </w:t>
      </w:r>
      <w:r w:rsidRPr="009C1123">
        <w:rPr>
          <w:rtl/>
          <w:lang w:bidi="ar-AE"/>
        </w:rPr>
        <w:t>ملحق</w:t>
      </w:r>
      <w:r w:rsidRPr="009C1123">
        <w:rPr>
          <w:rtl/>
        </w:rPr>
        <w:t xml:space="preserve"> </w:t>
      </w:r>
      <w:r w:rsidRPr="009C1123">
        <w:rPr>
          <w:rtl/>
          <w:lang w:bidi="ar-AE"/>
        </w:rPr>
        <w:t>الحماية</w:t>
      </w:r>
      <w:r w:rsidRPr="009C1123">
        <w:rPr>
          <w:rtl/>
        </w:rPr>
        <w:t xml:space="preserve"> </w:t>
      </w:r>
      <w:r w:rsidRPr="009C1123">
        <w:rPr>
          <w:rtl/>
          <w:lang w:bidi="ar-AE"/>
        </w:rPr>
        <w:t>من</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أو</w:t>
      </w:r>
      <w:r w:rsidRPr="009C1123">
        <w:rPr>
          <w:rtl/>
        </w:rPr>
        <w:t xml:space="preserve"> </w:t>
      </w:r>
      <w:r w:rsidRPr="009C1123">
        <w:rPr>
          <w:rtl/>
          <w:lang w:bidi="ar-AE"/>
        </w:rPr>
        <w:t>شخص</w:t>
      </w:r>
      <w:r w:rsidRPr="009C1123">
        <w:rPr>
          <w:rtl/>
        </w:rPr>
        <w:t xml:space="preserve"> </w:t>
      </w:r>
      <w:r w:rsidRPr="009C1123">
        <w:rPr>
          <w:rtl/>
          <w:lang w:bidi="ar-AE"/>
        </w:rPr>
        <w:t>مخول</w:t>
      </w:r>
      <w:r w:rsidRPr="009C1123">
        <w:rPr>
          <w:rtl/>
        </w:rPr>
        <w:t xml:space="preserve"> </w:t>
      </w:r>
      <w:r w:rsidRPr="009C1123">
        <w:rPr>
          <w:rtl/>
          <w:lang w:bidi="ar-AE"/>
        </w:rPr>
        <w:t>من</w:t>
      </w:r>
      <w:r w:rsidRPr="009C1123">
        <w:rPr>
          <w:rtl/>
        </w:rPr>
        <w:t xml:space="preserve"> </w:t>
      </w:r>
      <w:r w:rsidRPr="009C1123">
        <w:rPr>
          <w:rtl/>
          <w:lang w:bidi="ar-AE"/>
        </w:rPr>
        <w:t>قبلها،</w:t>
      </w:r>
      <w:r w:rsidRPr="009C1123">
        <w:rPr>
          <w:rtl/>
        </w:rPr>
        <w:t xml:space="preserve"> </w:t>
      </w:r>
      <w:r w:rsidRPr="009C1123">
        <w:rPr>
          <w:rtl/>
          <w:lang w:bidi="ar-AE"/>
        </w:rPr>
        <w:t>كجزء</w:t>
      </w:r>
      <w:r w:rsidRPr="009C1123">
        <w:rPr>
          <w:rtl/>
        </w:rPr>
        <w:t xml:space="preserve"> </w:t>
      </w:r>
      <w:r w:rsidRPr="009C1123">
        <w:rPr>
          <w:rtl/>
          <w:lang w:bidi="ar-AE"/>
        </w:rPr>
        <w:t>لا</w:t>
      </w:r>
      <w:r w:rsidRPr="009C1123">
        <w:rPr>
          <w:rtl/>
        </w:rPr>
        <w:t xml:space="preserve"> </w:t>
      </w:r>
      <w:r w:rsidRPr="009C1123">
        <w:rPr>
          <w:rtl/>
          <w:lang w:bidi="ar-AE"/>
        </w:rPr>
        <w:t>يتجزأ</w:t>
      </w:r>
      <w:r w:rsidRPr="009C1123">
        <w:rPr>
          <w:rtl/>
        </w:rPr>
        <w:t xml:space="preserve"> </w:t>
      </w:r>
      <w:r w:rsidRPr="009C1123">
        <w:rPr>
          <w:rtl/>
          <w:lang w:bidi="ar-AE"/>
        </w:rPr>
        <w:t>من</w:t>
      </w:r>
      <w:r w:rsidRPr="009C1123">
        <w:rPr>
          <w:rtl/>
        </w:rPr>
        <w:t xml:space="preserve"> </w:t>
      </w:r>
      <w:r w:rsidRPr="009C1123">
        <w:rPr>
          <w:rtl/>
          <w:lang w:bidi="ar-AE"/>
        </w:rPr>
        <w:t>الحصول</w:t>
      </w:r>
      <w:r w:rsidRPr="009C1123">
        <w:rPr>
          <w:rtl/>
        </w:rPr>
        <w:t xml:space="preserve"> </w:t>
      </w:r>
      <w:r w:rsidRPr="009C1123">
        <w:rPr>
          <w:rtl/>
          <w:lang w:bidi="ar-AE"/>
        </w:rPr>
        <w:t>على</w:t>
      </w:r>
      <w:r w:rsidRPr="009C1123">
        <w:rPr>
          <w:rtl/>
        </w:rPr>
        <w:t xml:space="preserve"> </w:t>
      </w:r>
      <w:r w:rsidRPr="009C1123">
        <w:rPr>
          <w:rtl/>
          <w:lang w:bidi="ar-AE"/>
        </w:rPr>
        <w:t>رخصة</w:t>
      </w:r>
      <w:r w:rsidRPr="009C1123">
        <w:rPr>
          <w:rtl/>
        </w:rPr>
        <w:t xml:space="preserve"> </w:t>
      </w:r>
      <w:r w:rsidRPr="009C1123">
        <w:rPr>
          <w:rtl/>
          <w:lang w:bidi="ar-AE"/>
        </w:rPr>
        <w:t>بناء</w:t>
      </w:r>
      <w:r w:rsidRPr="009C1123">
        <w:rPr>
          <w:rtl/>
        </w:rPr>
        <w:t xml:space="preserve">. </w:t>
      </w:r>
      <w:r w:rsidRPr="009C1123">
        <w:rPr>
          <w:rtl/>
          <w:lang w:bidi="ar-AE"/>
        </w:rPr>
        <w:t>وجدت</w:t>
      </w:r>
      <w:r w:rsidRPr="009C1123">
        <w:rPr>
          <w:rtl/>
        </w:rPr>
        <w:t xml:space="preserve"> </w:t>
      </w:r>
      <w:r w:rsidRPr="009C1123">
        <w:rPr>
          <w:rtl/>
          <w:lang w:bidi="ar-AE"/>
        </w:rPr>
        <w:t>عملية</w:t>
      </w:r>
      <w:r w:rsidRPr="009C1123">
        <w:rPr>
          <w:rtl/>
        </w:rPr>
        <w:t xml:space="preserve"> </w:t>
      </w:r>
      <w:r w:rsidRPr="009C1123">
        <w:rPr>
          <w:rtl/>
          <w:lang w:bidi="ar-AE"/>
        </w:rPr>
        <w:t>المراقبة</w:t>
      </w:r>
      <w:r w:rsidRPr="009C1123">
        <w:rPr>
          <w:rtl/>
        </w:rPr>
        <w:t xml:space="preserve"> </w:t>
      </w:r>
      <w:r w:rsidRPr="009C1123">
        <w:rPr>
          <w:rtl/>
          <w:lang w:bidi="ar-AE"/>
        </w:rPr>
        <w:t>أنه</w:t>
      </w:r>
      <w:r w:rsidRPr="009C1123">
        <w:rPr>
          <w:rtl/>
        </w:rPr>
        <w:t xml:space="preserve"> </w:t>
      </w:r>
      <w:r w:rsidRPr="009C1123">
        <w:rPr>
          <w:rtl/>
          <w:lang w:bidi="ar-AE"/>
        </w:rPr>
        <w:t>في</w:t>
      </w:r>
      <w:r w:rsidRPr="009C1123">
        <w:rPr>
          <w:rtl/>
        </w:rPr>
        <w:t xml:space="preserve"> </w:t>
      </w:r>
      <w:r w:rsidRPr="009C1123">
        <w:rPr>
          <w:rtl/>
          <w:lang w:bidi="ar-AE"/>
        </w:rPr>
        <w:t>عام</w:t>
      </w:r>
      <w:r w:rsidRPr="009C1123">
        <w:rPr>
          <w:rtl/>
        </w:rPr>
        <w:t xml:space="preserve"> 2022</w:t>
      </w:r>
      <w:r w:rsidRPr="009C1123">
        <w:rPr>
          <w:rtl/>
          <w:lang w:bidi="ar-AE"/>
        </w:rPr>
        <w:t>،</w:t>
      </w:r>
      <w:r w:rsidRPr="009C1123">
        <w:rPr>
          <w:rtl/>
        </w:rPr>
        <w:t xml:space="preserve"> </w:t>
      </w:r>
      <w:r w:rsidRPr="009C1123">
        <w:rPr>
          <w:rtl/>
          <w:lang w:bidi="ar-AE"/>
        </w:rPr>
        <w:t>كان</w:t>
      </w:r>
      <w:r w:rsidRPr="009C1123">
        <w:rPr>
          <w:rtl/>
        </w:rPr>
        <w:t xml:space="preserve"> </w:t>
      </w:r>
      <w:r w:rsidRPr="009C1123">
        <w:rPr>
          <w:rtl/>
          <w:lang w:bidi="ar-AE"/>
        </w:rPr>
        <w:t>حجم</w:t>
      </w:r>
      <w:r w:rsidRPr="009C1123">
        <w:rPr>
          <w:rtl/>
        </w:rPr>
        <w:t xml:space="preserve"> </w:t>
      </w:r>
      <w:r w:rsidRPr="009C1123">
        <w:rPr>
          <w:rtl/>
          <w:lang w:bidi="ar-AE"/>
        </w:rPr>
        <w:t>طلبات</w:t>
      </w:r>
      <w:r w:rsidRPr="009C1123">
        <w:rPr>
          <w:rtl/>
        </w:rPr>
        <w:t xml:space="preserve"> </w:t>
      </w:r>
      <w:r w:rsidRPr="009C1123">
        <w:rPr>
          <w:rtl/>
          <w:lang w:bidi="ar-AE"/>
        </w:rPr>
        <w:t>الموافقة</w:t>
      </w:r>
      <w:r w:rsidRPr="009C1123">
        <w:rPr>
          <w:rtl/>
        </w:rPr>
        <w:t xml:space="preserve"> </w:t>
      </w:r>
      <w:r w:rsidRPr="009C1123">
        <w:rPr>
          <w:rtl/>
          <w:lang w:bidi="ar-AE"/>
        </w:rPr>
        <w:t>على</w:t>
      </w:r>
      <w:r w:rsidRPr="009C1123">
        <w:rPr>
          <w:rtl/>
        </w:rPr>
        <w:t xml:space="preserve"> </w:t>
      </w:r>
      <w:r w:rsidRPr="009C1123">
        <w:rPr>
          <w:rtl/>
          <w:lang w:bidi="ar-AE"/>
        </w:rPr>
        <w:t>ملحق</w:t>
      </w:r>
      <w:r w:rsidRPr="009C1123">
        <w:rPr>
          <w:rtl/>
        </w:rPr>
        <w:t xml:space="preserve"> </w:t>
      </w:r>
      <w:r w:rsidRPr="009C1123">
        <w:rPr>
          <w:rtl/>
          <w:lang w:bidi="ar-AE"/>
        </w:rPr>
        <w:t>الحماية</w:t>
      </w:r>
      <w:r w:rsidRPr="009C1123">
        <w:rPr>
          <w:rtl/>
        </w:rPr>
        <w:t xml:space="preserve"> </w:t>
      </w:r>
      <w:r w:rsidRPr="009C1123">
        <w:rPr>
          <w:rtl/>
          <w:lang w:bidi="ar-AE"/>
        </w:rPr>
        <w:t>الذي</w:t>
      </w:r>
      <w:r w:rsidRPr="009C1123">
        <w:rPr>
          <w:rtl/>
        </w:rPr>
        <w:t xml:space="preserve"> </w:t>
      </w:r>
      <w:r w:rsidRPr="009C1123">
        <w:rPr>
          <w:rtl/>
          <w:lang w:bidi="ar-AE"/>
        </w:rPr>
        <w:t>وافقت</w:t>
      </w:r>
      <w:r w:rsidRPr="009C1123">
        <w:rPr>
          <w:rtl/>
        </w:rPr>
        <w:t xml:space="preserve"> </w:t>
      </w:r>
      <w:r w:rsidRPr="009C1123">
        <w:rPr>
          <w:rtl/>
          <w:lang w:bidi="ar-AE"/>
        </w:rPr>
        <w:t>عليها</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أكبر</w:t>
      </w:r>
      <w:r w:rsidRPr="009C1123">
        <w:rPr>
          <w:rtl/>
        </w:rPr>
        <w:t xml:space="preserve"> </w:t>
      </w:r>
      <w:r w:rsidRPr="009C1123">
        <w:rPr>
          <w:rtl/>
          <w:lang w:bidi="ar-AE"/>
        </w:rPr>
        <w:t>بنسبة</w:t>
      </w:r>
      <w:r w:rsidRPr="009C1123">
        <w:rPr>
          <w:rtl/>
        </w:rPr>
        <w:t xml:space="preserve"> 53% </w:t>
      </w:r>
      <w:r w:rsidRPr="009C1123">
        <w:rPr>
          <w:rtl/>
          <w:lang w:bidi="ar-AE"/>
        </w:rPr>
        <w:t>تقريبا</w:t>
      </w:r>
      <w:r w:rsidRPr="009C1123">
        <w:rPr>
          <w:rtl/>
        </w:rPr>
        <w:t xml:space="preserve"> </w:t>
      </w:r>
      <w:r w:rsidRPr="009C1123">
        <w:rPr>
          <w:rtl/>
          <w:lang w:bidi="ar-AE"/>
        </w:rPr>
        <w:t>مقارنةً</w:t>
      </w:r>
      <w:r w:rsidRPr="009C1123">
        <w:rPr>
          <w:rtl/>
        </w:rPr>
        <w:t xml:space="preserve"> </w:t>
      </w:r>
      <w:r w:rsidRPr="009C1123">
        <w:rPr>
          <w:rtl/>
          <w:lang w:bidi="ar-AE"/>
        </w:rPr>
        <w:t>مع</w:t>
      </w:r>
      <w:r w:rsidRPr="009C1123">
        <w:rPr>
          <w:rtl/>
        </w:rPr>
        <w:t xml:space="preserve"> </w:t>
      </w:r>
      <w:r w:rsidRPr="009C1123">
        <w:rPr>
          <w:rtl/>
          <w:lang w:bidi="ar-AE"/>
        </w:rPr>
        <w:t>عام</w:t>
      </w:r>
      <w:r w:rsidRPr="009C1123">
        <w:rPr>
          <w:rtl/>
        </w:rPr>
        <w:t xml:space="preserve"> 2019</w:t>
      </w:r>
      <w:r w:rsidRPr="009C1123">
        <w:rPr>
          <w:rtl/>
          <w:lang w:bidi="ar-AE"/>
        </w:rPr>
        <w:t>،</w:t>
      </w:r>
      <w:r w:rsidRPr="009C1123">
        <w:rPr>
          <w:rtl/>
        </w:rPr>
        <w:t xml:space="preserve"> </w:t>
      </w:r>
      <w:r w:rsidRPr="009C1123">
        <w:rPr>
          <w:rtl/>
          <w:lang w:bidi="ar-AE"/>
        </w:rPr>
        <w:t>وكان</w:t>
      </w:r>
      <w:r w:rsidRPr="009C1123">
        <w:rPr>
          <w:rtl/>
        </w:rPr>
        <w:t xml:space="preserve"> </w:t>
      </w:r>
      <w:r w:rsidRPr="009C1123">
        <w:rPr>
          <w:rtl/>
          <w:lang w:bidi="ar-AE"/>
        </w:rPr>
        <w:t>عدد</w:t>
      </w:r>
      <w:r w:rsidRPr="009C1123">
        <w:rPr>
          <w:rtl/>
        </w:rPr>
        <w:t xml:space="preserve"> </w:t>
      </w:r>
      <w:r w:rsidRPr="009C1123">
        <w:rPr>
          <w:rtl/>
          <w:lang w:bidi="ar-AE"/>
        </w:rPr>
        <w:t>التعديلات</w:t>
      </w:r>
      <w:r w:rsidRPr="009C1123">
        <w:rPr>
          <w:rtl/>
        </w:rPr>
        <w:t xml:space="preserve"> </w:t>
      </w:r>
      <w:r w:rsidRPr="009C1123">
        <w:rPr>
          <w:rtl/>
          <w:lang w:bidi="ar-AE"/>
        </w:rPr>
        <w:t>على</w:t>
      </w:r>
      <w:r w:rsidRPr="009C1123">
        <w:rPr>
          <w:rtl/>
        </w:rPr>
        <w:t xml:space="preserve"> </w:t>
      </w:r>
      <w:r w:rsidRPr="009C1123">
        <w:rPr>
          <w:rtl/>
          <w:lang w:bidi="ar-AE"/>
        </w:rPr>
        <w:t>الطلبات</w:t>
      </w:r>
      <w:r w:rsidRPr="009C1123">
        <w:rPr>
          <w:rtl/>
        </w:rPr>
        <w:t xml:space="preserve"> (</w:t>
      </w:r>
      <w:r w:rsidRPr="009C1123">
        <w:rPr>
          <w:rtl/>
          <w:lang w:bidi="ar-AE"/>
        </w:rPr>
        <w:t>عمليات</w:t>
      </w:r>
      <w:r w:rsidRPr="009C1123">
        <w:rPr>
          <w:rtl/>
        </w:rPr>
        <w:t xml:space="preserve"> </w:t>
      </w:r>
      <w:r w:rsidRPr="009C1123">
        <w:rPr>
          <w:rtl/>
          <w:lang w:bidi="ar-AE"/>
        </w:rPr>
        <w:t>التكرار</w:t>
      </w:r>
      <w:r w:rsidRPr="009C1123">
        <w:rPr>
          <w:rtl/>
        </w:rPr>
        <w:t xml:space="preserve">) </w:t>
      </w:r>
      <w:r w:rsidRPr="009C1123">
        <w:rPr>
          <w:rtl/>
          <w:lang w:bidi="ar-AE"/>
        </w:rPr>
        <w:t>أكبر</w:t>
      </w:r>
      <w:r w:rsidRPr="009C1123">
        <w:rPr>
          <w:rtl/>
        </w:rPr>
        <w:t xml:space="preserve"> </w:t>
      </w:r>
      <w:r w:rsidRPr="009C1123">
        <w:rPr>
          <w:rtl/>
          <w:lang w:bidi="ar-AE"/>
        </w:rPr>
        <w:t>بنسبة</w:t>
      </w:r>
      <w:r w:rsidRPr="009C1123">
        <w:rPr>
          <w:rtl/>
        </w:rPr>
        <w:t xml:space="preserve"> 200% </w:t>
      </w:r>
      <w:r w:rsidRPr="009C1123">
        <w:rPr>
          <w:rtl/>
          <w:lang w:bidi="ar-AE"/>
        </w:rPr>
        <w:t>تقريبا</w:t>
      </w:r>
      <w:r w:rsidRPr="009C1123">
        <w:rPr>
          <w:rtl/>
        </w:rPr>
        <w:t xml:space="preserve">. </w:t>
      </w:r>
      <w:r w:rsidRPr="009C1123">
        <w:rPr>
          <w:rtl/>
          <w:lang w:bidi="ar-AE"/>
        </w:rPr>
        <w:t>بالإضافة</w:t>
      </w:r>
      <w:r w:rsidRPr="009C1123">
        <w:rPr>
          <w:rtl/>
        </w:rPr>
        <w:t xml:space="preserve"> </w:t>
      </w:r>
      <w:r w:rsidRPr="009C1123">
        <w:rPr>
          <w:rtl/>
          <w:lang w:bidi="ar-AE"/>
        </w:rPr>
        <w:t>إلى</w:t>
      </w:r>
      <w:r w:rsidRPr="009C1123">
        <w:rPr>
          <w:rtl/>
        </w:rPr>
        <w:t xml:space="preserve"> </w:t>
      </w:r>
      <w:r w:rsidRPr="009C1123">
        <w:rPr>
          <w:rtl/>
          <w:lang w:bidi="ar-AE"/>
        </w:rPr>
        <w:t>ذلك،</w:t>
      </w:r>
      <w:r w:rsidRPr="009C1123">
        <w:rPr>
          <w:rtl/>
        </w:rPr>
        <w:t xml:space="preserve"> </w:t>
      </w:r>
      <w:r w:rsidRPr="009C1123">
        <w:rPr>
          <w:rtl/>
          <w:lang w:bidi="ar-AE"/>
        </w:rPr>
        <w:t>تستغرق</w:t>
      </w:r>
      <w:r w:rsidRPr="009C1123">
        <w:rPr>
          <w:rtl/>
        </w:rPr>
        <w:t xml:space="preserve"> </w:t>
      </w:r>
      <w:r w:rsidRPr="009C1123">
        <w:rPr>
          <w:rtl/>
          <w:lang w:bidi="ar-AE"/>
        </w:rPr>
        <w:t>عملية</w:t>
      </w:r>
      <w:r w:rsidRPr="009C1123">
        <w:rPr>
          <w:rtl/>
        </w:rPr>
        <w:t xml:space="preserve"> </w:t>
      </w:r>
      <w:r w:rsidRPr="009C1123">
        <w:rPr>
          <w:rtl/>
          <w:lang w:bidi="ar-AE"/>
        </w:rPr>
        <w:t>الموافقة</w:t>
      </w:r>
      <w:r w:rsidRPr="009C1123">
        <w:rPr>
          <w:rtl/>
        </w:rPr>
        <w:t xml:space="preserve"> </w:t>
      </w:r>
      <w:r w:rsidRPr="009C1123">
        <w:rPr>
          <w:rtl/>
          <w:lang w:bidi="ar-AE"/>
        </w:rPr>
        <w:t>عليها</w:t>
      </w:r>
      <w:r w:rsidRPr="009C1123">
        <w:rPr>
          <w:rtl/>
        </w:rPr>
        <w:t xml:space="preserve"> </w:t>
      </w:r>
      <w:r w:rsidRPr="009C1123">
        <w:rPr>
          <w:rtl/>
          <w:lang w:bidi="ar-AE"/>
        </w:rPr>
        <w:t>في</w:t>
      </w:r>
      <w:r w:rsidRPr="009C1123">
        <w:rPr>
          <w:rtl/>
        </w:rPr>
        <w:t xml:space="preserve"> </w:t>
      </w:r>
      <w:r w:rsidRPr="009C1123">
        <w:rPr>
          <w:rtl/>
          <w:lang w:bidi="ar-AE"/>
        </w:rPr>
        <w:t>إطار</w:t>
      </w:r>
      <w:r w:rsidRPr="009C1123">
        <w:rPr>
          <w:rtl/>
        </w:rPr>
        <w:t xml:space="preserve"> </w:t>
      </w:r>
      <w:r w:rsidRPr="009C1123">
        <w:rPr>
          <w:rtl/>
          <w:lang w:bidi="ar-AE"/>
        </w:rPr>
        <w:t>عملية</w:t>
      </w:r>
      <w:r w:rsidRPr="009C1123">
        <w:rPr>
          <w:rtl/>
        </w:rPr>
        <w:t xml:space="preserve"> </w:t>
      </w:r>
      <w:r w:rsidRPr="009C1123">
        <w:rPr>
          <w:rtl/>
          <w:lang w:bidi="ar-AE"/>
        </w:rPr>
        <w:t>الحصول</w:t>
      </w:r>
      <w:r w:rsidRPr="009C1123">
        <w:rPr>
          <w:rtl/>
        </w:rPr>
        <w:t xml:space="preserve"> </w:t>
      </w:r>
      <w:r w:rsidRPr="009C1123">
        <w:rPr>
          <w:rtl/>
          <w:lang w:bidi="ar-AE"/>
        </w:rPr>
        <w:t>على</w:t>
      </w:r>
      <w:r w:rsidRPr="009C1123">
        <w:rPr>
          <w:rtl/>
        </w:rPr>
        <w:t xml:space="preserve"> </w:t>
      </w:r>
      <w:r w:rsidRPr="009C1123">
        <w:rPr>
          <w:rtl/>
          <w:lang w:bidi="ar-AE"/>
        </w:rPr>
        <w:t>رخصة</w:t>
      </w:r>
      <w:r w:rsidRPr="009C1123">
        <w:rPr>
          <w:rtl/>
        </w:rPr>
        <w:t xml:space="preserve"> </w:t>
      </w:r>
      <w:r w:rsidRPr="009C1123">
        <w:rPr>
          <w:rtl/>
          <w:lang w:bidi="ar-AE"/>
        </w:rPr>
        <w:t>البناء</w:t>
      </w:r>
      <w:r w:rsidRPr="009C1123">
        <w:rPr>
          <w:rtl/>
        </w:rPr>
        <w:t xml:space="preserve"> </w:t>
      </w:r>
      <w:r w:rsidRPr="009C1123">
        <w:rPr>
          <w:rtl/>
          <w:lang w:bidi="ar-AE"/>
        </w:rPr>
        <w:t>من</w:t>
      </w:r>
      <w:r w:rsidRPr="009C1123">
        <w:rPr>
          <w:rtl/>
        </w:rPr>
        <w:t xml:space="preserve"> 3 </w:t>
      </w:r>
      <w:r w:rsidRPr="009C1123">
        <w:rPr>
          <w:rtl/>
          <w:lang w:bidi="ar-AE"/>
        </w:rPr>
        <w:t>إلى</w:t>
      </w:r>
      <w:r w:rsidRPr="009C1123">
        <w:rPr>
          <w:rtl/>
        </w:rPr>
        <w:t xml:space="preserve"> 4 </w:t>
      </w:r>
      <w:r w:rsidRPr="009C1123">
        <w:rPr>
          <w:rtl/>
          <w:lang w:bidi="ar-AE"/>
        </w:rPr>
        <w:t>أشهر،</w:t>
      </w:r>
      <w:r w:rsidRPr="009C1123">
        <w:rPr>
          <w:rtl/>
        </w:rPr>
        <w:t xml:space="preserve"> </w:t>
      </w:r>
      <w:r w:rsidRPr="009C1123">
        <w:rPr>
          <w:rtl/>
          <w:lang w:bidi="ar-AE"/>
        </w:rPr>
        <w:t>على</w:t>
      </w:r>
      <w:r w:rsidRPr="009C1123">
        <w:rPr>
          <w:rtl/>
        </w:rPr>
        <w:t xml:space="preserve"> </w:t>
      </w:r>
      <w:r w:rsidRPr="009C1123">
        <w:rPr>
          <w:rtl/>
          <w:lang w:bidi="ar-AE"/>
        </w:rPr>
        <w:t>الرغم</w:t>
      </w:r>
      <w:r w:rsidRPr="009C1123">
        <w:rPr>
          <w:rtl/>
        </w:rPr>
        <w:t xml:space="preserve"> </w:t>
      </w:r>
      <w:r w:rsidRPr="009C1123">
        <w:rPr>
          <w:rtl/>
          <w:lang w:bidi="ar-AE"/>
        </w:rPr>
        <w:t>من</w:t>
      </w:r>
      <w:r w:rsidRPr="009C1123">
        <w:rPr>
          <w:rtl/>
        </w:rPr>
        <w:t xml:space="preserve"> </w:t>
      </w:r>
      <w:r w:rsidRPr="009C1123">
        <w:rPr>
          <w:rtl/>
          <w:lang w:bidi="ar-AE"/>
        </w:rPr>
        <w:t>أن</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قد</w:t>
      </w:r>
      <w:r w:rsidRPr="009C1123">
        <w:rPr>
          <w:rtl/>
        </w:rPr>
        <w:t xml:space="preserve"> </w:t>
      </w:r>
      <w:r w:rsidRPr="009C1123">
        <w:rPr>
          <w:rtl/>
          <w:lang w:bidi="ar-AE"/>
        </w:rPr>
        <w:t>حددت</w:t>
      </w:r>
      <w:r w:rsidRPr="009C1123">
        <w:rPr>
          <w:rtl/>
        </w:rPr>
        <w:t xml:space="preserve"> </w:t>
      </w:r>
      <w:r w:rsidRPr="009C1123">
        <w:rPr>
          <w:rtl/>
          <w:lang w:bidi="ar-AE"/>
        </w:rPr>
        <w:t>فترة</w:t>
      </w:r>
      <w:r w:rsidRPr="009C1123">
        <w:rPr>
          <w:rtl/>
        </w:rPr>
        <w:t xml:space="preserve"> 18 </w:t>
      </w:r>
      <w:r w:rsidRPr="009C1123">
        <w:rPr>
          <w:rtl/>
          <w:lang w:bidi="ar-AE"/>
        </w:rPr>
        <w:t>يومًا</w:t>
      </w:r>
      <w:r w:rsidRPr="009C1123">
        <w:rPr>
          <w:rtl/>
        </w:rPr>
        <w:t xml:space="preserve"> </w:t>
      </w:r>
      <w:r w:rsidRPr="009C1123">
        <w:rPr>
          <w:rtl/>
          <w:lang w:bidi="ar-AE"/>
        </w:rPr>
        <w:t>لمعالجة</w:t>
      </w:r>
      <w:r w:rsidRPr="009C1123">
        <w:rPr>
          <w:rtl/>
        </w:rPr>
        <w:t xml:space="preserve"> </w:t>
      </w:r>
      <w:r w:rsidRPr="009C1123">
        <w:rPr>
          <w:rtl/>
          <w:lang w:bidi="ar-AE"/>
        </w:rPr>
        <w:t>الطلب</w:t>
      </w:r>
      <w:r w:rsidRPr="009C1123">
        <w:rPr>
          <w:rtl/>
        </w:rPr>
        <w:t xml:space="preserve">. </w:t>
      </w:r>
      <w:r w:rsidRPr="009C1123">
        <w:rPr>
          <w:rtl/>
          <w:lang w:bidi="ar-AE"/>
        </w:rPr>
        <w:t>تعي</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هذا</w:t>
      </w:r>
      <w:r w:rsidRPr="009C1123">
        <w:rPr>
          <w:rtl/>
        </w:rPr>
        <w:t xml:space="preserve"> </w:t>
      </w:r>
      <w:r w:rsidRPr="009C1123">
        <w:rPr>
          <w:rtl/>
          <w:lang w:bidi="ar-AE"/>
        </w:rPr>
        <w:t>الوضع،</w:t>
      </w:r>
      <w:r w:rsidRPr="009C1123">
        <w:rPr>
          <w:rtl/>
        </w:rPr>
        <w:t xml:space="preserve"> </w:t>
      </w:r>
      <w:r w:rsidRPr="009C1123">
        <w:rPr>
          <w:rtl/>
          <w:lang w:bidi="ar-AE"/>
        </w:rPr>
        <w:t>وتنظر</w:t>
      </w:r>
      <w:r w:rsidRPr="009C1123">
        <w:rPr>
          <w:rtl/>
        </w:rPr>
        <w:t xml:space="preserve"> </w:t>
      </w:r>
      <w:r w:rsidRPr="009C1123">
        <w:rPr>
          <w:rtl/>
          <w:lang w:bidi="ar-AE"/>
        </w:rPr>
        <w:t>في</w:t>
      </w:r>
      <w:r w:rsidRPr="009C1123">
        <w:rPr>
          <w:rtl/>
        </w:rPr>
        <w:t xml:space="preserve"> </w:t>
      </w:r>
      <w:r w:rsidRPr="009C1123">
        <w:rPr>
          <w:rtl/>
          <w:lang w:bidi="ar-AE"/>
        </w:rPr>
        <w:t>المقترحات</w:t>
      </w:r>
      <w:r w:rsidRPr="009C1123">
        <w:rPr>
          <w:rtl/>
        </w:rPr>
        <w:t xml:space="preserve"> </w:t>
      </w:r>
      <w:r w:rsidRPr="009C1123">
        <w:rPr>
          <w:rtl/>
          <w:lang w:bidi="ar-AE"/>
        </w:rPr>
        <w:t>وتتخذ</w:t>
      </w:r>
      <w:r w:rsidRPr="009C1123">
        <w:rPr>
          <w:rtl/>
        </w:rPr>
        <w:t xml:space="preserve"> </w:t>
      </w:r>
      <w:r w:rsidRPr="009C1123">
        <w:rPr>
          <w:rtl/>
          <w:lang w:bidi="ar-AE"/>
        </w:rPr>
        <w:t>الإجراءات</w:t>
      </w:r>
      <w:r w:rsidRPr="009C1123">
        <w:rPr>
          <w:rtl/>
        </w:rPr>
        <w:t xml:space="preserve"> </w:t>
      </w:r>
      <w:r w:rsidRPr="009C1123">
        <w:rPr>
          <w:rtl/>
          <w:lang w:bidi="ar-AE"/>
        </w:rPr>
        <w:t>لتحسينه</w:t>
      </w:r>
      <w:r w:rsidRPr="009C1123">
        <w:rPr>
          <w:rtl/>
        </w:rPr>
        <w:t xml:space="preserve">. </w:t>
      </w:r>
      <w:r w:rsidRPr="009C1123">
        <w:rPr>
          <w:rtl/>
          <w:lang w:bidi="ar-AE"/>
        </w:rPr>
        <w:t>ومع</w:t>
      </w:r>
      <w:r w:rsidRPr="009C1123">
        <w:rPr>
          <w:rtl/>
        </w:rPr>
        <w:t xml:space="preserve"> </w:t>
      </w:r>
      <w:r w:rsidRPr="009C1123">
        <w:rPr>
          <w:rtl/>
          <w:lang w:bidi="ar-AE"/>
        </w:rPr>
        <w:t>ذلك،</w:t>
      </w:r>
      <w:r w:rsidRPr="009C1123">
        <w:rPr>
          <w:rtl/>
        </w:rPr>
        <w:t xml:space="preserve"> </w:t>
      </w:r>
      <w:r w:rsidRPr="009C1123">
        <w:rPr>
          <w:rtl/>
          <w:lang w:bidi="ar-AE"/>
        </w:rPr>
        <w:t>على</w:t>
      </w:r>
      <w:r w:rsidRPr="009C1123">
        <w:rPr>
          <w:rtl/>
        </w:rPr>
        <w:t xml:space="preserve"> </w:t>
      </w:r>
      <w:r w:rsidRPr="009C1123">
        <w:rPr>
          <w:rtl/>
          <w:lang w:bidi="ar-AE"/>
        </w:rPr>
        <w:t>الرغم</w:t>
      </w:r>
      <w:r w:rsidRPr="009C1123">
        <w:rPr>
          <w:rtl/>
        </w:rPr>
        <w:t xml:space="preserve"> </w:t>
      </w:r>
      <w:r w:rsidRPr="009C1123">
        <w:rPr>
          <w:rtl/>
          <w:lang w:bidi="ar-AE"/>
        </w:rPr>
        <w:t>من</w:t>
      </w:r>
      <w:r w:rsidRPr="009C1123">
        <w:rPr>
          <w:rtl/>
        </w:rPr>
        <w:t xml:space="preserve"> </w:t>
      </w:r>
      <w:r w:rsidRPr="009C1123">
        <w:rPr>
          <w:rtl/>
          <w:lang w:bidi="ar-AE"/>
        </w:rPr>
        <w:t>أن</w:t>
      </w:r>
      <w:r w:rsidRPr="009C1123">
        <w:rPr>
          <w:rtl/>
        </w:rPr>
        <w:t xml:space="preserve"> </w:t>
      </w:r>
      <w:r w:rsidRPr="009C1123">
        <w:rPr>
          <w:rtl/>
          <w:lang w:bidi="ar-AE"/>
        </w:rPr>
        <w:t>هناك</w:t>
      </w:r>
      <w:r w:rsidRPr="009C1123">
        <w:rPr>
          <w:rtl/>
        </w:rPr>
        <w:t xml:space="preserve"> </w:t>
      </w:r>
      <w:r w:rsidRPr="009C1123">
        <w:rPr>
          <w:rtl/>
          <w:lang w:bidi="ar-AE"/>
        </w:rPr>
        <w:t>نية</w:t>
      </w:r>
      <w:r w:rsidRPr="009C1123">
        <w:rPr>
          <w:rtl/>
        </w:rPr>
        <w:t xml:space="preserve"> </w:t>
      </w:r>
      <w:r w:rsidRPr="009C1123">
        <w:rPr>
          <w:rtl/>
          <w:lang w:bidi="ar-AE"/>
        </w:rPr>
        <w:t>لتوسيع</w:t>
      </w:r>
      <w:r w:rsidRPr="009C1123">
        <w:rPr>
          <w:rtl/>
        </w:rPr>
        <w:t xml:space="preserve"> </w:t>
      </w:r>
      <w:r w:rsidRPr="009C1123">
        <w:rPr>
          <w:rtl/>
          <w:lang w:bidi="ar-AE"/>
        </w:rPr>
        <w:t>دمج</w:t>
      </w:r>
      <w:r w:rsidRPr="009C1123">
        <w:rPr>
          <w:rtl/>
        </w:rPr>
        <w:t xml:space="preserve"> </w:t>
      </w:r>
      <w:r w:rsidRPr="009C1123">
        <w:rPr>
          <w:rtl/>
          <w:lang w:bidi="ar-AE"/>
        </w:rPr>
        <w:t>معاهد</w:t>
      </w:r>
      <w:r w:rsidRPr="009C1123">
        <w:rPr>
          <w:rtl/>
        </w:rPr>
        <w:t xml:space="preserve"> </w:t>
      </w:r>
      <w:r w:rsidRPr="009C1123">
        <w:rPr>
          <w:rtl/>
          <w:lang w:bidi="ar-AE"/>
        </w:rPr>
        <w:t>الرقابة</w:t>
      </w:r>
      <w:r w:rsidRPr="009C1123">
        <w:rPr>
          <w:rtl/>
        </w:rPr>
        <w:t xml:space="preserve"> </w:t>
      </w:r>
      <w:r w:rsidRPr="009C1123">
        <w:rPr>
          <w:rtl/>
          <w:lang w:bidi="ar-AE"/>
        </w:rPr>
        <w:t>في</w:t>
      </w:r>
      <w:r w:rsidRPr="009C1123">
        <w:rPr>
          <w:rtl/>
        </w:rPr>
        <w:t xml:space="preserve"> </w:t>
      </w:r>
      <w:r w:rsidRPr="009C1123">
        <w:rPr>
          <w:rtl/>
          <w:lang w:bidi="ar-AE"/>
        </w:rPr>
        <w:t>عملية</w:t>
      </w:r>
      <w:r w:rsidRPr="009C1123">
        <w:rPr>
          <w:rtl/>
        </w:rPr>
        <w:t xml:space="preserve"> </w:t>
      </w:r>
      <w:r w:rsidRPr="009C1123">
        <w:rPr>
          <w:rtl/>
          <w:lang w:bidi="ar-AE"/>
        </w:rPr>
        <w:t>مراقبة</w:t>
      </w:r>
      <w:r w:rsidRPr="009C1123">
        <w:rPr>
          <w:rtl/>
        </w:rPr>
        <w:t xml:space="preserve"> </w:t>
      </w:r>
      <w:r w:rsidRPr="009C1123">
        <w:rPr>
          <w:rtl/>
          <w:lang w:bidi="ar-AE"/>
        </w:rPr>
        <w:t>التخطيط</w:t>
      </w:r>
      <w:r w:rsidRPr="009C1123">
        <w:rPr>
          <w:rtl/>
        </w:rPr>
        <w:t xml:space="preserve"> </w:t>
      </w:r>
      <w:r w:rsidRPr="009C1123">
        <w:rPr>
          <w:rtl/>
          <w:lang w:bidi="ar-AE"/>
        </w:rPr>
        <w:t>وفقًا</w:t>
      </w:r>
      <w:r w:rsidRPr="009C1123">
        <w:rPr>
          <w:rtl/>
        </w:rPr>
        <w:t xml:space="preserve"> </w:t>
      </w:r>
      <w:r w:rsidRPr="009C1123">
        <w:rPr>
          <w:rtl/>
          <w:lang w:bidi="ar-AE"/>
        </w:rPr>
        <w:t>للتشريعات</w:t>
      </w:r>
      <w:r w:rsidRPr="009C1123">
        <w:rPr>
          <w:rtl/>
        </w:rPr>
        <w:t xml:space="preserve"> </w:t>
      </w:r>
      <w:r w:rsidRPr="009C1123">
        <w:rPr>
          <w:rtl/>
          <w:lang w:bidi="ar-AE"/>
        </w:rPr>
        <w:t>المعمول</w:t>
      </w:r>
      <w:r w:rsidRPr="009C1123">
        <w:rPr>
          <w:rtl/>
        </w:rPr>
        <w:t xml:space="preserve"> </w:t>
      </w:r>
      <w:r w:rsidRPr="009C1123">
        <w:rPr>
          <w:rtl/>
          <w:lang w:bidi="ar-AE"/>
        </w:rPr>
        <w:t>بها،</w:t>
      </w:r>
      <w:r w:rsidRPr="009C1123">
        <w:rPr>
          <w:rtl/>
        </w:rPr>
        <w:t xml:space="preserve"> </w:t>
      </w:r>
      <w:r w:rsidRPr="009C1123">
        <w:rPr>
          <w:rtl/>
          <w:lang w:bidi="ar-AE"/>
        </w:rPr>
        <w:t>يبدو</w:t>
      </w:r>
      <w:r w:rsidRPr="009C1123">
        <w:rPr>
          <w:rtl/>
        </w:rPr>
        <w:t xml:space="preserve"> </w:t>
      </w:r>
      <w:r w:rsidRPr="009C1123">
        <w:rPr>
          <w:rtl/>
          <w:lang w:bidi="ar-AE"/>
        </w:rPr>
        <w:t>وفقا</w:t>
      </w:r>
      <w:r w:rsidRPr="009C1123">
        <w:rPr>
          <w:rtl/>
        </w:rPr>
        <w:t xml:space="preserve"> </w:t>
      </w:r>
      <w:r w:rsidRPr="009C1123">
        <w:rPr>
          <w:rtl/>
          <w:lang w:bidi="ar-AE"/>
        </w:rPr>
        <w:t>لنشر</w:t>
      </w:r>
      <w:r w:rsidRPr="009C1123">
        <w:rPr>
          <w:rtl/>
        </w:rPr>
        <w:t xml:space="preserve"> </w:t>
      </w:r>
      <w:r w:rsidRPr="009C1123">
        <w:rPr>
          <w:rtl/>
          <w:lang w:bidi="ar-AE"/>
        </w:rPr>
        <w:t>محتويات</w:t>
      </w:r>
      <w:r w:rsidRPr="009C1123">
        <w:rPr>
          <w:rtl/>
        </w:rPr>
        <w:t xml:space="preserve"> </w:t>
      </w:r>
      <w:r w:rsidRPr="009C1123">
        <w:rPr>
          <w:rtl/>
          <w:lang w:bidi="ar-AE"/>
        </w:rPr>
        <w:t>التوسيع</w:t>
      </w:r>
      <w:r w:rsidRPr="009C1123">
        <w:rPr>
          <w:rtl/>
        </w:rPr>
        <w:t xml:space="preserve"> </w:t>
      </w:r>
      <w:r w:rsidRPr="009C1123">
        <w:rPr>
          <w:rtl/>
          <w:lang w:bidi="ar-AE"/>
        </w:rPr>
        <w:t>المخطط</w:t>
      </w:r>
      <w:r w:rsidRPr="009C1123">
        <w:rPr>
          <w:rtl/>
        </w:rPr>
        <w:t xml:space="preserve"> </w:t>
      </w:r>
      <w:r w:rsidRPr="009C1123">
        <w:rPr>
          <w:rtl/>
          <w:lang w:bidi="ar-AE"/>
        </w:rPr>
        <w:t>أنه</w:t>
      </w:r>
      <w:r w:rsidRPr="009C1123">
        <w:rPr>
          <w:rtl/>
        </w:rPr>
        <w:t xml:space="preserve"> </w:t>
      </w:r>
      <w:r w:rsidRPr="009C1123">
        <w:rPr>
          <w:rtl/>
          <w:lang w:bidi="ar-AE"/>
        </w:rPr>
        <w:t>في</w:t>
      </w:r>
      <w:r w:rsidRPr="009C1123">
        <w:rPr>
          <w:rtl/>
        </w:rPr>
        <w:t xml:space="preserve"> </w:t>
      </w:r>
      <w:r w:rsidRPr="009C1123">
        <w:rPr>
          <w:rtl/>
          <w:lang w:bidi="ar-AE"/>
        </w:rPr>
        <w:t>السنوات</w:t>
      </w:r>
      <w:r w:rsidRPr="009C1123">
        <w:rPr>
          <w:rtl/>
        </w:rPr>
        <w:t xml:space="preserve"> </w:t>
      </w:r>
      <w:r w:rsidRPr="009C1123">
        <w:rPr>
          <w:rtl/>
          <w:lang w:bidi="ar-AE"/>
        </w:rPr>
        <w:t>القليلة</w:t>
      </w:r>
      <w:r w:rsidRPr="009C1123">
        <w:rPr>
          <w:rtl/>
        </w:rPr>
        <w:t xml:space="preserve"> </w:t>
      </w:r>
      <w:r w:rsidRPr="009C1123">
        <w:rPr>
          <w:rtl/>
          <w:lang w:bidi="ar-AE"/>
        </w:rPr>
        <w:t>المقبلة،</w:t>
      </w:r>
      <w:r w:rsidRPr="009C1123">
        <w:rPr>
          <w:rtl/>
        </w:rPr>
        <w:t xml:space="preserve"> </w:t>
      </w:r>
      <w:r w:rsidRPr="009C1123">
        <w:rPr>
          <w:rtl/>
          <w:lang w:bidi="ar-AE"/>
        </w:rPr>
        <w:t>لن</w:t>
      </w:r>
      <w:r w:rsidRPr="009C1123">
        <w:rPr>
          <w:rtl/>
        </w:rPr>
        <w:t xml:space="preserve"> </w:t>
      </w:r>
      <w:r w:rsidRPr="009C1123">
        <w:rPr>
          <w:rtl/>
          <w:lang w:bidi="ar-AE"/>
        </w:rPr>
        <w:t>يتم</w:t>
      </w:r>
      <w:r w:rsidRPr="009C1123">
        <w:rPr>
          <w:rtl/>
        </w:rPr>
        <w:t xml:space="preserve"> </w:t>
      </w:r>
      <w:r w:rsidRPr="009C1123">
        <w:rPr>
          <w:rtl/>
          <w:lang w:bidi="ar-AE"/>
        </w:rPr>
        <w:t>تقليل</w:t>
      </w:r>
      <w:r w:rsidRPr="009C1123">
        <w:rPr>
          <w:rtl/>
        </w:rPr>
        <w:t xml:space="preserve"> </w:t>
      </w:r>
      <w:r w:rsidRPr="009C1123">
        <w:rPr>
          <w:rtl/>
          <w:lang w:bidi="ar-AE"/>
        </w:rPr>
        <w:t>مشاركة</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الكبيرة</w:t>
      </w:r>
      <w:r w:rsidRPr="009C1123">
        <w:rPr>
          <w:rtl/>
        </w:rPr>
        <w:t xml:space="preserve"> </w:t>
      </w:r>
      <w:r w:rsidRPr="009C1123">
        <w:rPr>
          <w:rtl/>
          <w:lang w:bidi="ar-AE"/>
        </w:rPr>
        <w:t>في</w:t>
      </w:r>
      <w:r w:rsidRPr="009C1123">
        <w:rPr>
          <w:rtl/>
        </w:rPr>
        <w:t xml:space="preserve"> </w:t>
      </w:r>
      <w:r w:rsidRPr="009C1123">
        <w:rPr>
          <w:rtl/>
          <w:lang w:bidi="ar-AE"/>
        </w:rPr>
        <w:t>العملية</w:t>
      </w:r>
      <w:r w:rsidRPr="009C1123">
        <w:rPr>
          <w:rtl/>
        </w:rPr>
        <w:t xml:space="preserve"> </w:t>
      </w:r>
      <w:r w:rsidRPr="009C1123">
        <w:rPr>
          <w:rtl/>
          <w:lang w:bidi="ar-AE"/>
        </w:rPr>
        <w:t>بشكل</w:t>
      </w:r>
      <w:r w:rsidRPr="009C1123">
        <w:rPr>
          <w:rtl/>
        </w:rPr>
        <w:t xml:space="preserve"> </w:t>
      </w:r>
      <w:r w:rsidRPr="009C1123">
        <w:rPr>
          <w:rtl/>
          <w:lang w:bidi="ar-AE"/>
        </w:rPr>
        <w:t>ملموس</w:t>
      </w:r>
      <w:r w:rsidRPr="009C1123">
        <w:rPr>
          <w:rtl/>
        </w:rPr>
        <w:t xml:space="preserve">. </w:t>
      </w:r>
      <w:r w:rsidRPr="009C1123">
        <w:rPr>
          <w:rtl/>
          <w:lang w:bidi="ar-AE"/>
        </w:rPr>
        <w:t>ومن</w:t>
      </w:r>
      <w:r w:rsidRPr="009C1123">
        <w:rPr>
          <w:rtl/>
        </w:rPr>
        <w:t xml:space="preserve"> </w:t>
      </w:r>
      <w:r w:rsidRPr="009C1123">
        <w:rPr>
          <w:rtl/>
          <w:lang w:bidi="ar-AE"/>
        </w:rPr>
        <w:t>أجل</w:t>
      </w:r>
      <w:r w:rsidRPr="009C1123">
        <w:rPr>
          <w:rtl/>
        </w:rPr>
        <w:t xml:space="preserve"> </w:t>
      </w:r>
      <w:r w:rsidRPr="009C1123">
        <w:rPr>
          <w:rtl/>
          <w:lang w:bidi="ar-AE"/>
        </w:rPr>
        <w:t>تسهيل</w:t>
      </w:r>
      <w:r w:rsidRPr="009C1123">
        <w:rPr>
          <w:rtl/>
        </w:rPr>
        <w:t xml:space="preserve"> </w:t>
      </w:r>
      <w:r w:rsidRPr="009C1123">
        <w:rPr>
          <w:rtl/>
          <w:lang w:bidi="ar-AE"/>
        </w:rPr>
        <w:t>معالجة</w:t>
      </w:r>
      <w:r w:rsidRPr="009C1123">
        <w:rPr>
          <w:rtl/>
        </w:rPr>
        <w:t xml:space="preserve"> </w:t>
      </w:r>
      <w:r w:rsidRPr="009C1123">
        <w:rPr>
          <w:rtl/>
          <w:lang w:bidi="ar-AE"/>
        </w:rPr>
        <w:t>طلبات</w:t>
      </w:r>
      <w:r w:rsidRPr="009C1123">
        <w:rPr>
          <w:rtl/>
        </w:rPr>
        <w:t xml:space="preserve"> </w:t>
      </w:r>
      <w:r w:rsidRPr="009C1123">
        <w:rPr>
          <w:rtl/>
          <w:lang w:bidi="ar-AE"/>
        </w:rPr>
        <w:t>الحصول</w:t>
      </w:r>
      <w:r w:rsidRPr="009C1123">
        <w:rPr>
          <w:rtl/>
        </w:rPr>
        <w:t xml:space="preserve"> </w:t>
      </w:r>
      <w:r w:rsidRPr="009C1123">
        <w:rPr>
          <w:rtl/>
          <w:lang w:bidi="ar-AE"/>
        </w:rPr>
        <w:t>على</w:t>
      </w:r>
      <w:r w:rsidRPr="009C1123">
        <w:rPr>
          <w:rtl/>
        </w:rPr>
        <w:t xml:space="preserve"> </w:t>
      </w:r>
      <w:r w:rsidRPr="009C1123">
        <w:rPr>
          <w:rtl/>
          <w:lang w:bidi="ar-AE"/>
        </w:rPr>
        <w:t>تراخيص</w:t>
      </w:r>
      <w:r w:rsidRPr="009C1123">
        <w:rPr>
          <w:rtl/>
        </w:rPr>
        <w:t xml:space="preserve"> </w:t>
      </w:r>
      <w:r w:rsidRPr="009C1123">
        <w:rPr>
          <w:rtl/>
          <w:lang w:bidi="ar-AE"/>
        </w:rPr>
        <w:t>البناء،</w:t>
      </w:r>
      <w:r w:rsidRPr="009C1123">
        <w:rPr>
          <w:rtl/>
        </w:rPr>
        <w:t xml:space="preserve"> </w:t>
      </w:r>
      <w:r w:rsidRPr="009C1123">
        <w:rPr>
          <w:rtl/>
          <w:lang w:bidi="ar-AE"/>
        </w:rPr>
        <w:t>إلى</w:t>
      </w:r>
      <w:r w:rsidRPr="009C1123">
        <w:rPr>
          <w:rtl/>
        </w:rPr>
        <w:t xml:space="preserve"> </w:t>
      </w:r>
      <w:r w:rsidRPr="009C1123">
        <w:rPr>
          <w:rtl/>
          <w:lang w:bidi="ar-AE"/>
        </w:rPr>
        <w:t>جانب</w:t>
      </w:r>
      <w:r w:rsidRPr="009C1123">
        <w:rPr>
          <w:rtl/>
        </w:rPr>
        <w:t xml:space="preserve"> </w:t>
      </w:r>
      <w:r w:rsidRPr="009C1123">
        <w:rPr>
          <w:rtl/>
          <w:lang w:bidi="ar-AE"/>
        </w:rPr>
        <w:t>الحفاظ</w:t>
      </w:r>
      <w:r w:rsidRPr="009C1123">
        <w:rPr>
          <w:rtl/>
        </w:rPr>
        <w:t xml:space="preserve"> </w:t>
      </w:r>
      <w:r w:rsidRPr="009C1123">
        <w:rPr>
          <w:rtl/>
          <w:lang w:bidi="ar-AE"/>
        </w:rPr>
        <w:t>على</w:t>
      </w:r>
      <w:r w:rsidRPr="009C1123">
        <w:rPr>
          <w:rtl/>
        </w:rPr>
        <w:t xml:space="preserve"> </w:t>
      </w:r>
      <w:r w:rsidRPr="009C1123">
        <w:rPr>
          <w:rtl/>
          <w:lang w:bidi="ar-AE"/>
        </w:rPr>
        <w:t>مكانة</w:t>
      </w:r>
      <w:r w:rsidRPr="009C1123">
        <w:rPr>
          <w:rtl/>
        </w:rPr>
        <w:t xml:space="preserve"> </w:t>
      </w:r>
      <w:r w:rsidRPr="009C1123">
        <w:rPr>
          <w:rtl/>
          <w:lang w:bidi="ar-AE"/>
        </w:rPr>
        <w:t>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باعتبارها</w:t>
      </w:r>
      <w:r w:rsidRPr="009C1123">
        <w:rPr>
          <w:rtl/>
        </w:rPr>
        <w:t xml:space="preserve"> </w:t>
      </w:r>
      <w:r w:rsidRPr="009C1123">
        <w:rPr>
          <w:rtl/>
          <w:lang w:bidi="ar-AE"/>
        </w:rPr>
        <w:t>الجهة</w:t>
      </w:r>
      <w:r w:rsidRPr="009C1123">
        <w:rPr>
          <w:rtl/>
        </w:rPr>
        <w:t xml:space="preserve"> </w:t>
      </w:r>
      <w:r w:rsidRPr="009C1123">
        <w:rPr>
          <w:rtl/>
          <w:lang w:bidi="ar-AE"/>
        </w:rPr>
        <w:t>القائمة</w:t>
      </w:r>
      <w:r w:rsidRPr="009C1123">
        <w:rPr>
          <w:rtl/>
        </w:rPr>
        <w:t xml:space="preserve"> </w:t>
      </w:r>
      <w:r w:rsidRPr="009C1123">
        <w:rPr>
          <w:rtl/>
          <w:lang w:bidi="ar-AE"/>
        </w:rPr>
        <w:t>على</w:t>
      </w:r>
      <w:r w:rsidRPr="009C1123">
        <w:rPr>
          <w:rtl/>
        </w:rPr>
        <w:t xml:space="preserve"> </w:t>
      </w:r>
      <w:r w:rsidRPr="009C1123">
        <w:rPr>
          <w:rtl/>
          <w:lang w:bidi="ar-AE"/>
        </w:rPr>
        <w:t>تنظيم</w:t>
      </w:r>
      <w:r w:rsidRPr="009C1123">
        <w:rPr>
          <w:rtl/>
        </w:rPr>
        <w:t xml:space="preserve"> </w:t>
      </w:r>
      <w:r w:rsidRPr="009C1123">
        <w:rPr>
          <w:rtl/>
          <w:lang w:bidi="ar-AE"/>
        </w:rPr>
        <w:t>مجال</w:t>
      </w:r>
      <w:r w:rsidRPr="009C1123">
        <w:rPr>
          <w:rtl/>
        </w:rPr>
        <w:t xml:space="preserve"> </w:t>
      </w:r>
      <w:r w:rsidRPr="009C1123">
        <w:rPr>
          <w:rtl/>
          <w:lang w:bidi="ar-AE"/>
        </w:rPr>
        <w:t>المبادئ</w:t>
      </w:r>
      <w:r w:rsidRPr="009C1123">
        <w:rPr>
          <w:rtl/>
        </w:rPr>
        <w:t xml:space="preserve"> </w:t>
      </w:r>
      <w:r w:rsidRPr="009C1123">
        <w:rPr>
          <w:rtl/>
          <w:lang w:bidi="ar-AE"/>
        </w:rPr>
        <w:t>التوجيهية</w:t>
      </w:r>
      <w:r w:rsidRPr="009C1123">
        <w:rPr>
          <w:rtl/>
        </w:rPr>
        <w:t xml:space="preserve"> </w:t>
      </w:r>
      <w:r w:rsidRPr="009C1123">
        <w:rPr>
          <w:rtl/>
          <w:lang w:bidi="ar-AE"/>
        </w:rPr>
        <w:t>للحماية</w:t>
      </w:r>
      <w:r w:rsidRPr="009C1123">
        <w:rPr>
          <w:rtl/>
        </w:rPr>
        <w:t xml:space="preserve"> </w:t>
      </w:r>
      <w:r w:rsidRPr="009C1123">
        <w:rPr>
          <w:rtl/>
          <w:lang w:bidi="ar-AE"/>
        </w:rPr>
        <w:t>واعتماد</w:t>
      </w:r>
      <w:r w:rsidRPr="009C1123">
        <w:rPr>
          <w:rtl/>
        </w:rPr>
        <w:t xml:space="preserve"> </w:t>
      </w:r>
      <w:r w:rsidRPr="009C1123">
        <w:rPr>
          <w:rtl/>
          <w:lang w:bidi="ar-AE"/>
        </w:rPr>
        <w:t>المراقبين</w:t>
      </w:r>
      <w:r w:rsidRPr="009C1123">
        <w:rPr>
          <w:rtl/>
        </w:rPr>
        <w:t xml:space="preserve"> </w:t>
      </w:r>
      <w:r w:rsidRPr="009C1123">
        <w:rPr>
          <w:rtl/>
          <w:lang w:bidi="ar-AE"/>
        </w:rPr>
        <w:t>للتدقيق</w:t>
      </w:r>
      <w:r w:rsidRPr="009C1123">
        <w:rPr>
          <w:rtl/>
        </w:rPr>
        <w:t xml:space="preserve"> </w:t>
      </w:r>
      <w:r w:rsidRPr="009C1123">
        <w:rPr>
          <w:rtl/>
          <w:lang w:bidi="ar-AE"/>
        </w:rPr>
        <w:t>في</w:t>
      </w:r>
      <w:r w:rsidRPr="009C1123">
        <w:rPr>
          <w:rtl/>
        </w:rPr>
        <w:t xml:space="preserve"> </w:t>
      </w:r>
      <w:r w:rsidRPr="009C1123">
        <w:rPr>
          <w:rtl/>
          <w:lang w:bidi="ar-AE"/>
        </w:rPr>
        <w:t>ملحقات</w:t>
      </w:r>
      <w:r w:rsidRPr="009C1123">
        <w:rPr>
          <w:rtl/>
        </w:rPr>
        <w:t xml:space="preserve"> </w:t>
      </w:r>
      <w:r w:rsidRPr="009C1123">
        <w:rPr>
          <w:rtl/>
          <w:lang w:bidi="ar-AE"/>
        </w:rPr>
        <w:t>الحماية،</w:t>
      </w:r>
      <w:r w:rsidRPr="009C1123">
        <w:rPr>
          <w:rtl/>
        </w:rPr>
        <w:t xml:space="preserve"> </w:t>
      </w:r>
      <w:r w:rsidRPr="009C1123">
        <w:rPr>
          <w:rtl/>
          <w:lang w:bidi="ar-AE"/>
        </w:rPr>
        <w:t>يوصى</w:t>
      </w:r>
      <w:r w:rsidRPr="009C1123">
        <w:rPr>
          <w:rtl/>
        </w:rPr>
        <w:t xml:space="preserve"> </w:t>
      </w:r>
      <w:r w:rsidRPr="009C1123">
        <w:rPr>
          <w:rtl/>
          <w:lang w:bidi="ar-AE"/>
        </w:rPr>
        <w:t>بأن</w:t>
      </w:r>
      <w:r w:rsidRPr="009C1123">
        <w:rPr>
          <w:rtl/>
        </w:rPr>
        <w:t xml:space="preserve"> </w:t>
      </w:r>
      <w:r w:rsidRPr="009C1123">
        <w:rPr>
          <w:rtl/>
          <w:lang w:bidi="ar-AE"/>
        </w:rPr>
        <w:t>تقوم</w:t>
      </w:r>
      <w:r w:rsidRPr="009C1123">
        <w:rPr>
          <w:rtl/>
        </w:rPr>
        <w:t xml:space="preserve"> </w:t>
      </w:r>
      <w:r w:rsidRPr="009C1123">
        <w:rPr>
          <w:rtl/>
          <w:lang w:bidi="ar-AE"/>
        </w:rPr>
        <w:t>إدارة</w:t>
      </w:r>
      <w:r w:rsidRPr="009C1123">
        <w:rPr>
          <w:rtl/>
        </w:rPr>
        <w:t xml:space="preserve"> </w:t>
      </w:r>
      <w:r w:rsidRPr="009C1123">
        <w:rPr>
          <w:rtl/>
          <w:lang w:bidi="ar-AE"/>
        </w:rPr>
        <w:t>التخطيط</w:t>
      </w:r>
      <w:r w:rsidRPr="009C1123">
        <w:rPr>
          <w:rtl/>
        </w:rPr>
        <w:t xml:space="preserve"> </w:t>
      </w:r>
      <w:r w:rsidRPr="009C1123">
        <w:rPr>
          <w:rtl/>
          <w:lang w:bidi="ar-AE"/>
        </w:rPr>
        <w:t>وقيادة</w:t>
      </w:r>
      <w:r w:rsidRPr="009C1123">
        <w:rPr>
          <w:rtl/>
        </w:rPr>
        <w:t xml:space="preserve"> </w:t>
      </w:r>
      <w:r w:rsidRPr="009C1123">
        <w:rPr>
          <w:rtl/>
          <w:lang w:bidi="ar-AE"/>
        </w:rPr>
        <w:t>الجبهة</w:t>
      </w:r>
      <w:r w:rsidRPr="009C1123">
        <w:rPr>
          <w:rtl/>
        </w:rPr>
        <w:t xml:space="preserve"> </w:t>
      </w:r>
      <w:r w:rsidRPr="009C1123">
        <w:rPr>
          <w:rtl/>
          <w:lang w:bidi="ar-AE"/>
        </w:rPr>
        <w:t>الداخلية،</w:t>
      </w:r>
      <w:r w:rsidRPr="009C1123">
        <w:rPr>
          <w:rtl/>
        </w:rPr>
        <w:t xml:space="preserve"> </w:t>
      </w:r>
      <w:r w:rsidRPr="009C1123">
        <w:rPr>
          <w:rtl/>
          <w:lang w:bidi="ar-AE"/>
        </w:rPr>
        <w:t>بالتعاون</w:t>
      </w:r>
      <w:r w:rsidRPr="009C1123">
        <w:rPr>
          <w:rtl/>
        </w:rPr>
        <w:t xml:space="preserve"> </w:t>
      </w:r>
      <w:r w:rsidRPr="009C1123">
        <w:rPr>
          <w:rtl/>
          <w:lang w:bidi="ar-AE"/>
        </w:rPr>
        <w:t>مع</w:t>
      </w:r>
      <w:r w:rsidRPr="009C1123">
        <w:rPr>
          <w:rtl/>
        </w:rPr>
        <w:t xml:space="preserve"> </w:t>
      </w:r>
      <w:r w:rsidRPr="009C1123">
        <w:rPr>
          <w:rtl/>
          <w:lang w:bidi="ar-AE"/>
        </w:rPr>
        <w:t>معاهد</w:t>
      </w:r>
      <w:r w:rsidRPr="009C1123">
        <w:rPr>
          <w:rtl/>
        </w:rPr>
        <w:t xml:space="preserve"> </w:t>
      </w:r>
      <w:r w:rsidRPr="009C1123">
        <w:rPr>
          <w:rtl/>
          <w:lang w:bidi="ar-AE"/>
        </w:rPr>
        <w:t>المراقبة،</w:t>
      </w:r>
      <w:r w:rsidRPr="009C1123">
        <w:rPr>
          <w:rtl/>
        </w:rPr>
        <w:t xml:space="preserve"> </w:t>
      </w:r>
      <w:r w:rsidRPr="009C1123">
        <w:rPr>
          <w:rtl/>
          <w:lang w:bidi="ar-AE"/>
        </w:rPr>
        <w:t>بدراسة</w:t>
      </w:r>
      <w:r w:rsidRPr="009C1123">
        <w:rPr>
          <w:rtl/>
        </w:rPr>
        <w:t xml:space="preserve"> </w:t>
      </w:r>
      <w:r w:rsidRPr="009C1123">
        <w:rPr>
          <w:rtl/>
          <w:lang w:bidi="ar-AE"/>
        </w:rPr>
        <w:t>سبل</w:t>
      </w:r>
      <w:r w:rsidRPr="009C1123">
        <w:rPr>
          <w:rtl/>
        </w:rPr>
        <w:t xml:space="preserve"> </w:t>
      </w:r>
      <w:r w:rsidRPr="009C1123">
        <w:rPr>
          <w:rtl/>
          <w:lang w:bidi="ar-AE"/>
        </w:rPr>
        <w:t>توسيع</w:t>
      </w:r>
      <w:r w:rsidRPr="009C1123">
        <w:rPr>
          <w:rtl/>
        </w:rPr>
        <w:t xml:space="preserve"> </w:t>
      </w:r>
      <w:r w:rsidRPr="009C1123">
        <w:rPr>
          <w:rtl/>
          <w:lang w:bidi="ar-AE"/>
        </w:rPr>
        <w:t>نطاق</w:t>
      </w:r>
      <w:r w:rsidRPr="009C1123">
        <w:rPr>
          <w:rtl/>
        </w:rPr>
        <w:t xml:space="preserve"> </w:t>
      </w:r>
      <w:r w:rsidRPr="009C1123">
        <w:rPr>
          <w:rtl/>
          <w:lang w:bidi="ar-AE"/>
        </w:rPr>
        <w:t>أنشطة</w:t>
      </w:r>
      <w:r w:rsidRPr="009C1123">
        <w:rPr>
          <w:rtl/>
        </w:rPr>
        <w:t xml:space="preserve"> </w:t>
      </w:r>
      <w:r w:rsidRPr="009C1123">
        <w:rPr>
          <w:rtl/>
          <w:lang w:bidi="ar-AE"/>
        </w:rPr>
        <w:t>المعاهد</w:t>
      </w:r>
      <w:r w:rsidRPr="009C1123">
        <w:rPr>
          <w:rtl/>
        </w:rPr>
        <w:t xml:space="preserve"> </w:t>
      </w:r>
      <w:r w:rsidRPr="009C1123">
        <w:rPr>
          <w:rtl/>
          <w:lang w:bidi="ar-AE"/>
        </w:rPr>
        <w:t>من</w:t>
      </w:r>
      <w:r w:rsidRPr="009C1123">
        <w:rPr>
          <w:rtl/>
        </w:rPr>
        <w:t xml:space="preserve"> </w:t>
      </w:r>
      <w:r w:rsidRPr="009C1123">
        <w:rPr>
          <w:rtl/>
          <w:lang w:bidi="ar-AE"/>
        </w:rPr>
        <w:t>أجل</w:t>
      </w:r>
      <w:r w:rsidRPr="009C1123">
        <w:rPr>
          <w:rtl/>
        </w:rPr>
        <w:t xml:space="preserve"> </w:t>
      </w:r>
      <w:r w:rsidRPr="009C1123">
        <w:rPr>
          <w:rtl/>
          <w:lang w:bidi="ar-AE"/>
        </w:rPr>
        <w:t>معالجة</w:t>
      </w:r>
      <w:r w:rsidRPr="009C1123">
        <w:rPr>
          <w:rtl/>
        </w:rPr>
        <w:t xml:space="preserve"> </w:t>
      </w:r>
      <w:r w:rsidRPr="009C1123">
        <w:rPr>
          <w:rtl/>
          <w:lang w:bidi="ar-AE"/>
        </w:rPr>
        <w:t>غالبية</w:t>
      </w:r>
      <w:r w:rsidRPr="009C1123">
        <w:rPr>
          <w:rtl/>
        </w:rPr>
        <w:t xml:space="preserve"> </w:t>
      </w:r>
      <w:r w:rsidRPr="009C1123">
        <w:rPr>
          <w:rtl/>
          <w:lang w:bidi="ar-AE"/>
        </w:rPr>
        <w:t>طلبات</w:t>
      </w:r>
      <w:r w:rsidRPr="009C1123">
        <w:rPr>
          <w:rtl/>
        </w:rPr>
        <w:t xml:space="preserve"> </w:t>
      </w:r>
      <w:r w:rsidRPr="009C1123">
        <w:rPr>
          <w:rtl/>
          <w:lang w:bidi="ar-AE"/>
        </w:rPr>
        <w:t>البناء</w:t>
      </w:r>
      <w:r w:rsidRPr="009C1123">
        <w:rPr>
          <w:rtl/>
        </w:rPr>
        <w:t xml:space="preserve"> </w:t>
      </w:r>
      <w:r w:rsidRPr="009C1123">
        <w:rPr>
          <w:rtl/>
          <w:lang w:bidi="ar-AE"/>
        </w:rPr>
        <w:t>التي</w:t>
      </w:r>
      <w:r w:rsidRPr="009C1123">
        <w:rPr>
          <w:rtl/>
        </w:rPr>
        <w:t xml:space="preserve"> </w:t>
      </w:r>
      <w:r w:rsidRPr="009C1123">
        <w:rPr>
          <w:rtl/>
          <w:lang w:bidi="ar-AE"/>
        </w:rPr>
        <w:t>يلزم</w:t>
      </w:r>
      <w:r w:rsidRPr="009C1123">
        <w:rPr>
          <w:rtl/>
        </w:rPr>
        <w:t xml:space="preserve"> </w:t>
      </w:r>
      <w:r w:rsidRPr="009C1123">
        <w:rPr>
          <w:rtl/>
          <w:lang w:bidi="ar-AE"/>
        </w:rPr>
        <w:t>فيها</w:t>
      </w:r>
      <w:r w:rsidRPr="009C1123">
        <w:rPr>
          <w:rtl/>
        </w:rPr>
        <w:t xml:space="preserve"> </w:t>
      </w:r>
      <w:r w:rsidRPr="009C1123">
        <w:rPr>
          <w:rtl/>
          <w:lang w:bidi="ar-AE"/>
        </w:rPr>
        <w:t>توفر</w:t>
      </w:r>
      <w:r w:rsidRPr="009C1123">
        <w:rPr>
          <w:rtl/>
        </w:rPr>
        <w:t xml:space="preserve"> </w:t>
      </w:r>
      <w:r w:rsidRPr="009C1123">
        <w:rPr>
          <w:rtl/>
          <w:lang w:bidi="ar-AE"/>
        </w:rPr>
        <w:t>مساحة</w:t>
      </w:r>
      <w:r w:rsidRPr="009C1123">
        <w:rPr>
          <w:rtl/>
        </w:rPr>
        <w:t xml:space="preserve"> </w:t>
      </w:r>
      <w:r w:rsidRPr="009C1123">
        <w:rPr>
          <w:rtl/>
          <w:lang w:bidi="ar-AE"/>
        </w:rPr>
        <w:t>محمية،</w:t>
      </w:r>
      <w:r w:rsidRPr="009C1123">
        <w:rPr>
          <w:rtl/>
        </w:rPr>
        <w:t xml:space="preserve"> </w:t>
      </w:r>
      <w:r w:rsidRPr="009C1123">
        <w:rPr>
          <w:rtl/>
          <w:lang w:bidi="ar-AE"/>
        </w:rPr>
        <w:t>وتوسيع</w:t>
      </w:r>
      <w:r w:rsidRPr="009C1123">
        <w:rPr>
          <w:rtl/>
        </w:rPr>
        <w:t xml:space="preserve"> </w:t>
      </w:r>
      <w:r w:rsidRPr="009C1123">
        <w:rPr>
          <w:rtl/>
          <w:lang w:bidi="ar-AE"/>
        </w:rPr>
        <w:t>نطاق</w:t>
      </w:r>
      <w:r w:rsidRPr="009C1123">
        <w:rPr>
          <w:rtl/>
        </w:rPr>
        <w:t xml:space="preserve"> </w:t>
      </w:r>
      <w:r w:rsidRPr="009C1123">
        <w:rPr>
          <w:rtl/>
          <w:lang w:bidi="ar-AE"/>
        </w:rPr>
        <w:t>اعتماد</w:t>
      </w:r>
      <w:r w:rsidRPr="009C1123">
        <w:rPr>
          <w:rtl/>
        </w:rPr>
        <w:t xml:space="preserve"> </w:t>
      </w:r>
      <w:r w:rsidRPr="009C1123">
        <w:rPr>
          <w:rtl/>
          <w:lang w:bidi="ar-AE"/>
        </w:rPr>
        <w:t>المرخص</w:t>
      </w:r>
      <w:r w:rsidRPr="009C1123">
        <w:rPr>
          <w:rtl/>
        </w:rPr>
        <w:t xml:space="preserve"> </w:t>
      </w:r>
      <w:r w:rsidRPr="009C1123">
        <w:rPr>
          <w:rtl/>
          <w:lang w:bidi="ar-AE"/>
        </w:rPr>
        <w:t>لهم</w:t>
      </w:r>
      <w:r w:rsidRPr="009C1123">
        <w:rPr>
          <w:rtl/>
        </w:rPr>
        <w:t xml:space="preserve"> (</w:t>
      </w:r>
      <w:r w:rsidRPr="009C1123">
        <w:rPr>
          <w:rtl/>
          <w:lang w:bidi="ar-AE"/>
        </w:rPr>
        <w:t>المهندسين</w:t>
      </w:r>
      <w:r w:rsidRPr="009C1123">
        <w:rPr>
          <w:rtl/>
        </w:rPr>
        <w:t xml:space="preserve"> </w:t>
      </w:r>
      <w:r w:rsidRPr="009C1123">
        <w:rPr>
          <w:rtl/>
          <w:lang w:bidi="ar-AE"/>
        </w:rPr>
        <w:t>المعماريين</w:t>
      </w:r>
      <w:r w:rsidRPr="009C1123">
        <w:rPr>
          <w:rtl/>
        </w:rPr>
        <w:t xml:space="preserve"> </w:t>
      </w:r>
      <w:r w:rsidRPr="009C1123">
        <w:rPr>
          <w:rtl/>
          <w:lang w:bidi="ar-AE"/>
        </w:rPr>
        <w:t>والمهندسين</w:t>
      </w:r>
      <w:r w:rsidRPr="009C1123">
        <w:rPr>
          <w:rtl/>
        </w:rPr>
        <w:t xml:space="preserve">) </w:t>
      </w:r>
      <w:r w:rsidRPr="009C1123">
        <w:rPr>
          <w:rtl/>
          <w:lang w:bidi="ar-AE"/>
        </w:rPr>
        <w:t>للموافقة</w:t>
      </w:r>
      <w:r w:rsidRPr="009C1123">
        <w:rPr>
          <w:rtl/>
        </w:rPr>
        <w:t xml:space="preserve"> </w:t>
      </w:r>
      <w:r w:rsidRPr="009C1123">
        <w:rPr>
          <w:rtl/>
          <w:lang w:bidi="ar-AE"/>
        </w:rPr>
        <w:t>الذاتية</w:t>
      </w:r>
      <w:r w:rsidRPr="009C1123">
        <w:rPr>
          <w:rtl/>
        </w:rPr>
        <w:t xml:space="preserve"> </w:t>
      </w:r>
      <w:r w:rsidRPr="009C1123">
        <w:rPr>
          <w:rtl/>
          <w:lang w:bidi="ar-AE"/>
        </w:rPr>
        <w:t>على</w:t>
      </w:r>
      <w:r w:rsidRPr="009C1123">
        <w:rPr>
          <w:rtl/>
        </w:rPr>
        <w:t xml:space="preserve"> </w:t>
      </w:r>
      <w:r w:rsidRPr="009C1123">
        <w:rPr>
          <w:rtl/>
          <w:lang w:bidi="ar-AE"/>
        </w:rPr>
        <w:t>ملاحق</w:t>
      </w:r>
      <w:r w:rsidRPr="009C1123">
        <w:rPr>
          <w:rtl/>
        </w:rPr>
        <w:t xml:space="preserve"> </w:t>
      </w:r>
      <w:r w:rsidRPr="009C1123">
        <w:rPr>
          <w:rtl/>
          <w:lang w:bidi="ar-AE"/>
        </w:rPr>
        <w:t>الحماية</w:t>
      </w:r>
      <w:r w:rsidRPr="009C1123">
        <w:rPr>
          <w:rtl/>
        </w:rPr>
        <w:t xml:space="preserve"> </w:t>
      </w:r>
      <w:r w:rsidRPr="009C1123">
        <w:rPr>
          <w:rtl/>
          <w:lang w:bidi="ar-AE"/>
        </w:rPr>
        <w:t>من</w:t>
      </w:r>
      <w:r w:rsidRPr="009C1123">
        <w:rPr>
          <w:rtl/>
        </w:rPr>
        <w:t xml:space="preserve"> </w:t>
      </w:r>
      <w:r w:rsidRPr="009C1123">
        <w:rPr>
          <w:rtl/>
          <w:lang w:bidi="ar-AE"/>
        </w:rPr>
        <w:t>ناحية</w:t>
      </w:r>
      <w:r w:rsidRPr="009C1123">
        <w:rPr>
          <w:rtl/>
        </w:rPr>
        <w:t xml:space="preserve"> </w:t>
      </w:r>
      <w:r w:rsidRPr="009C1123">
        <w:rPr>
          <w:rtl/>
          <w:lang w:bidi="ar-AE"/>
        </w:rPr>
        <w:t>أخرى</w:t>
      </w:r>
      <w:r w:rsidRPr="009C1123">
        <w:rPr>
          <w:rtl/>
        </w:rPr>
        <w:t xml:space="preserve">. </w:t>
      </w:r>
    </w:p>
    <w:p w:rsidR="001471C1" w:rsidRPr="009C1123" w:rsidP="001471C1" w14:paraId="29DFD1DF" w14:textId="77777777">
      <w:pPr>
        <w:pStyle w:val="7190"/>
        <w:rPr>
          <w:rtl/>
        </w:rPr>
      </w:pPr>
      <w:r w:rsidRPr="009C1123">
        <w:rPr>
          <w:rtl/>
        </w:rPr>
        <w:t>فيما</w:t>
      </w:r>
      <w:r w:rsidRPr="009C1123">
        <w:rPr>
          <w:rtl/>
        </w:rPr>
        <w:t xml:space="preserve"> </w:t>
      </w:r>
      <w:r w:rsidRPr="009C1123">
        <w:rPr>
          <w:rtl/>
        </w:rPr>
        <w:t>يلي</w:t>
      </w:r>
      <w:r w:rsidRPr="009C1123">
        <w:rPr>
          <w:rtl/>
        </w:rPr>
        <w:t xml:space="preserve"> </w:t>
      </w:r>
      <w:r w:rsidRPr="009C1123">
        <w:rPr>
          <w:rtl/>
        </w:rPr>
        <w:t>مراجعة</w:t>
      </w:r>
      <w:r w:rsidRPr="009C1123">
        <w:rPr>
          <w:rtl/>
        </w:rPr>
        <w:t xml:space="preserve"> </w:t>
      </w:r>
      <w:r w:rsidRPr="009C1123">
        <w:rPr>
          <w:rtl/>
        </w:rPr>
        <w:t>لبعض</w:t>
      </w:r>
      <w:r w:rsidRPr="009C1123">
        <w:rPr>
          <w:rtl/>
        </w:rPr>
        <w:t xml:space="preserve"> </w:t>
      </w:r>
      <w:r w:rsidRPr="009C1123">
        <w:rPr>
          <w:rtl/>
        </w:rPr>
        <w:t>فصول</w:t>
      </w:r>
      <w:r w:rsidRPr="009C1123">
        <w:rPr>
          <w:rtl/>
        </w:rPr>
        <w:t xml:space="preserve"> </w:t>
      </w:r>
      <w:r w:rsidRPr="009C1123">
        <w:rPr>
          <w:rtl/>
        </w:rPr>
        <w:t>تقرير</w:t>
      </w:r>
      <w:r w:rsidRPr="009C1123">
        <w:rPr>
          <w:rtl/>
        </w:rPr>
        <w:t xml:space="preserve"> </w:t>
      </w:r>
      <w:r w:rsidRPr="009C1123">
        <w:rPr>
          <w:rtl/>
        </w:rPr>
        <w:t>الرقابة</w:t>
      </w:r>
      <w:r w:rsidRPr="009C1123">
        <w:rPr>
          <w:rtl/>
        </w:rPr>
        <w:t xml:space="preserve"> </w:t>
      </w:r>
      <w:r w:rsidRPr="009C1123">
        <w:rPr>
          <w:rtl/>
        </w:rPr>
        <w:t>في</w:t>
      </w:r>
      <w:r w:rsidRPr="009C1123">
        <w:rPr>
          <w:rtl/>
        </w:rPr>
        <w:t xml:space="preserve"> </w:t>
      </w:r>
      <w:r w:rsidRPr="009C1123">
        <w:rPr>
          <w:rtl/>
        </w:rPr>
        <w:t>مجالات</w:t>
      </w:r>
      <w:r w:rsidRPr="009C1123">
        <w:rPr>
          <w:rtl/>
        </w:rPr>
        <w:t xml:space="preserve"> </w:t>
      </w:r>
      <w:r w:rsidRPr="009C1123">
        <w:rPr>
          <w:rtl/>
        </w:rPr>
        <w:t>الاقتصاد</w:t>
      </w:r>
      <w:r w:rsidRPr="009C1123">
        <w:rPr>
          <w:rtl/>
        </w:rPr>
        <w:t xml:space="preserve"> </w:t>
      </w:r>
      <w:r w:rsidRPr="009C1123">
        <w:rPr>
          <w:rtl/>
        </w:rPr>
        <w:t>والبنى</w:t>
      </w:r>
      <w:r w:rsidRPr="009C1123">
        <w:rPr>
          <w:rtl/>
        </w:rPr>
        <w:t xml:space="preserve"> </w:t>
      </w:r>
      <w:r w:rsidRPr="009C1123">
        <w:rPr>
          <w:rtl/>
        </w:rPr>
        <w:t>التحتية</w:t>
      </w:r>
      <w:r w:rsidRPr="009C1123">
        <w:rPr>
          <w:rtl/>
        </w:rPr>
        <w:t xml:space="preserve"> </w:t>
      </w:r>
      <w:r w:rsidRPr="009C1123">
        <w:rPr>
          <w:rtl/>
        </w:rPr>
        <w:t>الوطنية</w:t>
      </w:r>
      <w:r w:rsidRPr="009C1123">
        <w:rPr>
          <w:rtl/>
        </w:rPr>
        <w:t>.</w:t>
      </w:r>
    </w:p>
    <w:p w:rsidR="001471C1" w:rsidRPr="009C1123" w:rsidP="001471C1" w14:paraId="0A83336E" w14:textId="77777777">
      <w:pPr>
        <w:pStyle w:val="7190"/>
        <w:rPr>
          <w:rtl/>
        </w:rPr>
      </w:pPr>
      <w:r w:rsidRPr="009C1123">
        <w:rPr>
          <w:rtl/>
          <w:lang w:bidi="ar-AE"/>
        </w:rPr>
        <w:t>في</w:t>
      </w:r>
      <w:r w:rsidRPr="009C1123">
        <w:rPr>
          <w:rtl/>
        </w:rPr>
        <w:t xml:space="preserve"> </w:t>
      </w:r>
      <w:r w:rsidRPr="009C1123">
        <w:rPr>
          <w:rtl/>
          <w:lang w:bidi="ar-AE"/>
        </w:rPr>
        <w:t>السنوات</w:t>
      </w:r>
      <w:r w:rsidRPr="009C1123">
        <w:rPr>
          <w:rtl/>
        </w:rPr>
        <w:t xml:space="preserve"> </w:t>
      </w:r>
      <w:r w:rsidRPr="009C1123">
        <w:rPr>
          <w:rtl/>
          <w:lang w:bidi="ar-AE"/>
        </w:rPr>
        <w:t>الأخيرة</w:t>
      </w:r>
      <w:r w:rsidRPr="009C1123">
        <w:rPr>
          <w:rtl/>
        </w:rPr>
        <w:t xml:space="preserve"> </w:t>
      </w:r>
      <w:r w:rsidRPr="009C1123">
        <w:rPr>
          <w:rtl/>
          <w:lang w:bidi="ar-AE"/>
        </w:rPr>
        <w:t>تطرق</w:t>
      </w:r>
      <w:r w:rsidRPr="009C1123">
        <w:rPr>
          <w:rtl/>
        </w:rPr>
        <w:t xml:space="preserve"> </w:t>
      </w:r>
      <w:r w:rsidRPr="009C1123">
        <w:rPr>
          <w:rtl/>
          <w:lang w:bidi="ar-AE"/>
        </w:rPr>
        <w:t>مكتب</w:t>
      </w:r>
      <w:r w:rsidRPr="009C1123">
        <w:rPr>
          <w:rtl/>
        </w:rPr>
        <w:t xml:space="preserve"> </w:t>
      </w:r>
      <w:r w:rsidRPr="009C1123">
        <w:rPr>
          <w:rtl/>
          <w:lang w:bidi="ar-AE"/>
        </w:rPr>
        <w:t>مراقب</w:t>
      </w:r>
      <w:r w:rsidRPr="009C1123">
        <w:rPr>
          <w:rtl/>
        </w:rPr>
        <w:t xml:space="preserve"> </w:t>
      </w:r>
      <w:r w:rsidRPr="009C1123">
        <w:rPr>
          <w:rtl/>
          <w:lang w:bidi="ar-AE"/>
        </w:rPr>
        <w:t>الدولة</w:t>
      </w:r>
      <w:r w:rsidRPr="009C1123">
        <w:rPr>
          <w:rtl/>
        </w:rPr>
        <w:t xml:space="preserve"> </w:t>
      </w:r>
      <w:r w:rsidRPr="009C1123">
        <w:rPr>
          <w:rtl/>
          <w:lang w:bidi="ar-AE"/>
        </w:rPr>
        <w:t>في</w:t>
      </w:r>
      <w:r w:rsidRPr="009C1123">
        <w:rPr>
          <w:rtl/>
        </w:rPr>
        <w:t xml:space="preserve"> </w:t>
      </w:r>
      <w:r w:rsidRPr="009C1123">
        <w:rPr>
          <w:rtl/>
          <w:lang w:bidi="ar-AE"/>
        </w:rPr>
        <w:t>عدة</w:t>
      </w:r>
      <w:r w:rsidRPr="009C1123">
        <w:rPr>
          <w:rtl/>
        </w:rPr>
        <w:t xml:space="preserve"> </w:t>
      </w:r>
      <w:r w:rsidRPr="009C1123">
        <w:rPr>
          <w:rtl/>
          <w:lang w:bidi="ar-AE"/>
        </w:rPr>
        <w:t>تقارير</w:t>
      </w:r>
      <w:r w:rsidRPr="009C1123">
        <w:rPr>
          <w:rtl/>
        </w:rPr>
        <w:t xml:space="preserve"> </w:t>
      </w:r>
      <w:r w:rsidRPr="009C1123">
        <w:rPr>
          <w:rtl/>
          <w:lang w:bidi="ar-AE"/>
        </w:rPr>
        <w:t>إلى</w:t>
      </w:r>
      <w:r w:rsidRPr="009C1123">
        <w:rPr>
          <w:rtl/>
        </w:rPr>
        <w:t xml:space="preserve"> </w:t>
      </w:r>
      <w:r w:rsidRPr="009C1123">
        <w:rPr>
          <w:rtl/>
          <w:lang w:bidi="ar-AE"/>
        </w:rPr>
        <w:t>مسألة</w:t>
      </w:r>
      <w:r w:rsidRPr="009C1123">
        <w:rPr>
          <w:rtl/>
        </w:rPr>
        <w:t xml:space="preserve"> </w:t>
      </w:r>
      <w:r w:rsidRPr="009C1123">
        <w:rPr>
          <w:rtl/>
          <w:lang w:bidi="ar-AE"/>
        </w:rPr>
        <w:t>الحد</w:t>
      </w:r>
      <w:r w:rsidRPr="009C1123">
        <w:rPr>
          <w:rtl/>
        </w:rPr>
        <w:t xml:space="preserve"> </w:t>
      </w:r>
      <w:r w:rsidRPr="009C1123">
        <w:rPr>
          <w:rtl/>
          <w:lang w:bidi="ar-AE"/>
        </w:rPr>
        <w:t>من</w:t>
      </w:r>
      <w:r w:rsidRPr="009C1123">
        <w:rPr>
          <w:rtl/>
        </w:rPr>
        <w:t xml:space="preserve"> </w:t>
      </w:r>
      <w:r w:rsidRPr="009C1123">
        <w:rPr>
          <w:rtl/>
          <w:lang w:bidi="ar-AE"/>
        </w:rPr>
        <w:t>استخدام</w:t>
      </w:r>
      <w:r w:rsidRPr="009C1123">
        <w:rPr>
          <w:rtl/>
        </w:rPr>
        <w:t xml:space="preserve"> </w:t>
      </w:r>
      <w:r w:rsidRPr="009C1123">
        <w:rPr>
          <w:rtl/>
          <w:lang w:bidi="ar-AE"/>
        </w:rPr>
        <w:t>المركبات</w:t>
      </w:r>
      <w:r w:rsidRPr="009C1123">
        <w:rPr>
          <w:rtl/>
        </w:rPr>
        <w:t xml:space="preserve"> </w:t>
      </w:r>
      <w:r w:rsidRPr="009C1123">
        <w:rPr>
          <w:rtl/>
          <w:lang w:bidi="ar-AE"/>
        </w:rPr>
        <w:t>الخصوصية</w:t>
      </w:r>
      <w:r w:rsidRPr="009C1123">
        <w:rPr>
          <w:rtl/>
        </w:rPr>
        <w:t xml:space="preserve"> </w:t>
      </w:r>
      <w:r w:rsidRPr="009C1123">
        <w:rPr>
          <w:rtl/>
          <w:lang w:bidi="ar-AE"/>
        </w:rPr>
        <w:t>والحد</w:t>
      </w:r>
      <w:r w:rsidRPr="009C1123">
        <w:rPr>
          <w:rtl/>
        </w:rPr>
        <w:t xml:space="preserve"> </w:t>
      </w:r>
      <w:r w:rsidRPr="009C1123">
        <w:rPr>
          <w:rtl/>
          <w:lang w:bidi="ar-AE"/>
        </w:rPr>
        <w:t>من</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المنبعث</w:t>
      </w:r>
      <w:r w:rsidRPr="009C1123">
        <w:rPr>
          <w:rtl/>
        </w:rPr>
        <w:t xml:space="preserve"> </w:t>
      </w:r>
      <w:r w:rsidRPr="009C1123">
        <w:rPr>
          <w:rtl/>
          <w:lang w:bidi="ar-AE"/>
        </w:rPr>
        <w:t>عن</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استخدام</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البري</w:t>
      </w:r>
      <w:r w:rsidRPr="009C1123">
        <w:rPr>
          <w:rtl/>
        </w:rPr>
        <w:t xml:space="preserve"> </w:t>
      </w:r>
      <w:r w:rsidRPr="009C1123">
        <w:rPr>
          <w:rtl/>
          <w:lang w:bidi="ar-AE"/>
        </w:rPr>
        <w:t>له</w:t>
      </w:r>
      <w:r w:rsidRPr="009C1123">
        <w:rPr>
          <w:rtl/>
        </w:rPr>
        <w:t xml:space="preserve"> </w:t>
      </w:r>
      <w:r w:rsidRPr="009C1123">
        <w:rPr>
          <w:rtl/>
          <w:lang w:bidi="ar-AE"/>
        </w:rPr>
        <w:t>آثار</w:t>
      </w:r>
      <w:r w:rsidRPr="009C1123">
        <w:rPr>
          <w:rtl/>
        </w:rPr>
        <w:t xml:space="preserve"> </w:t>
      </w:r>
      <w:r w:rsidRPr="009C1123">
        <w:rPr>
          <w:rtl/>
          <w:lang w:bidi="ar-AE"/>
        </w:rPr>
        <w:t>جانبيّة</w:t>
      </w:r>
      <w:r w:rsidRPr="009C1123">
        <w:rPr>
          <w:rtl/>
        </w:rPr>
        <w:t xml:space="preserve"> </w:t>
      </w:r>
      <w:r w:rsidRPr="009C1123">
        <w:rPr>
          <w:rtl/>
          <w:lang w:bidi="ar-AE"/>
        </w:rPr>
        <w:t>ملموسة،</w:t>
      </w:r>
      <w:r w:rsidRPr="009C1123">
        <w:rPr>
          <w:rtl/>
        </w:rPr>
        <w:t xml:space="preserve"> </w:t>
      </w:r>
      <w:r w:rsidRPr="009C1123">
        <w:rPr>
          <w:rtl/>
          <w:lang w:bidi="ar-AE"/>
        </w:rPr>
        <w:t>منها</w:t>
      </w:r>
      <w:r w:rsidRPr="009C1123">
        <w:rPr>
          <w:rtl/>
        </w:rPr>
        <w:t xml:space="preserve"> </w:t>
      </w:r>
      <w:r w:rsidRPr="009C1123">
        <w:rPr>
          <w:rtl/>
          <w:lang w:bidi="ar-AE"/>
        </w:rPr>
        <w:t>الضوضاء</w:t>
      </w:r>
      <w:r w:rsidRPr="009C1123">
        <w:rPr>
          <w:rtl/>
        </w:rPr>
        <w:t xml:space="preserve"> </w:t>
      </w:r>
      <w:r w:rsidRPr="009C1123">
        <w:rPr>
          <w:rtl/>
          <w:lang w:bidi="ar-AE"/>
        </w:rPr>
        <w:t>والازدحام</w:t>
      </w:r>
      <w:r w:rsidRPr="009C1123">
        <w:rPr>
          <w:rtl/>
        </w:rPr>
        <w:t xml:space="preserve"> </w:t>
      </w:r>
      <w:r w:rsidRPr="009C1123">
        <w:rPr>
          <w:rtl/>
          <w:lang w:bidi="ar-AE"/>
        </w:rPr>
        <w:t>على</w:t>
      </w:r>
      <w:r w:rsidRPr="009C1123">
        <w:rPr>
          <w:rtl/>
        </w:rPr>
        <w:t xml:space="preserve"> </w:t>
      </w:r>
      <w:r w:rsidRPr="009C1123">
        <w:rPr>
          <w:rtl/>
          <w:lang w:bidi="ar-AE"/>
        </w:rPr>
        <w:t>الطرق</w:t>
      </w:r>
      <w:r w:rsidRPr="009C1123">
        <w:rPr>
          <w:rtl/>
        </w:rPr>
        <w:t xml:space="preserve"> </w:t>
      </w:r>
      <w:r w:rsidRPr="009C1123">
        <w:rPr>
          <w:rtl/>
          <w:lang w:bidi="ar-AE"/>
        </w:rPr>
        <w:t>وخاصةً</w:t>
      </w:r>
      <w:r w:rsidRPr="009C1123">
        <w:rPr>
          <w:rtl/>
        </w:rPr>
        <w:t xml:space="preserve"> </w:t>
      </w:r>
      <w:r w:rsidRPr="009C1123">
        <w:rPr>
          <w:rtl/>
          <w:lang w:bidi="ar-AE"/>
        </w:rPr>
        <w:t>أضرار</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وانبعاث</w:t>
      </w:r>
      <w:r w:rsidRPr="009C1123">
        <w:rPr>
          <w:rtl/>
        </w:rPr>
        <w:t xml:space="preserve"> </w:t>
      </w:r>
      <w:r w:rsidRPr="009C1123">
        <w:rPr>
          <w:rtl/>
          <w:lang w:bidi="ar-AE"/>
        </w:rPr>
        <w:t>غازات</w:t>
      </w:r>
      <w:r w:rsidRPr="009C1123">
        <w:rPr>
          <w:rtl/>
        </w:rPr>
        <w:t xml:space="preserve"> </w:t>
      </w:r>
      <w:r w:rsidRPr="009C1123">
        <w:rPr>
          <w:rtl/>
          <w:lang w:bidi="ar-AE"/>
        </w:rPr>
        <w:t>الاحتباس</w:t>
      </w:r>
      <w:r w:rsidRPr="009C1123">
        <w:rPr>
          <w:rtl/>
        </w:rPr>
        <w:t xml:space="preserve"> </w:t>
      </w:r>
      <w:r w:rsidRPr="009C1123">
        <w:rPr>
          <w:rtl/>
          <w:lang w:bidi="ar-AE"/>
        </w:rPr>
        <w:t>الحراري</w:t>
      </w:r>
      <w:r w:rsidRPr="009C1123">
        <w:rPr>
          <w:rtl/>
        </w:rPr>
        <w:t xml:space="preserve">. </w:t>
      </w:r>
      <w:r w:rsidRPr="009C1123">
        <w:rPr>
          <w:rtl/>
          <w:lang w:bidi="ar-AE"/>
        </w:rPr>
        <w:t>عملية</w:t>
      </w:r>
      <w:r w:rsidRPr="009C1123">
        <w:rPr>
          <w:rtl/>
        </w:rPr>
        <w:t xml:space="preserve"> </w:t>
      </w:r>
      <w:r w:rsidRPr="009C1123">
        <w:rPr>
          <w:rtl/>
          <w:lang w:bidi="ar-AE"/>
        </w:rPr>
        <w:t>مراقبة</w:t>
      </w:r>
      <w:r w:rsidRPr="009C1123">
        <w:rPr>
          <w:rtl/>
        </w:rPr>
        <w:t xml:space="preserve"> </w:t>
      </w:r>
      <w:r w:rsidRPr="009C1123">
        <w:rPr>
          <w:rtl/>
          <w:lang w:bidi="ar-AE"/>
        </w:rPr>
        <w:t>تناولت</w:t>
      </w:r>
      <w:r w:rsidRPr="009C1123">
        <w:rPr>
          <w:rtl/>
        </w:rPr>
        <w:t xml:space="preserve"> </w:t>
      </w:r>
      <w:r w:rsidRPr="009C1123">
        <w:rPr>
          <w:rtl/>
          <w:lang w:bidi="ar-AE"/>
        </w:rPr>
        <w:t>موضوع</w:t>
      </w:r>
      <w:r w:rsidRPr="009C1123">
        <w:rPr>
          <w:rtl/>
        </w:rPr>
        <w:t xml:space="preserve"> </w:t>
      </w:r>
      <w:r w:rsidRPr="001471C1">
        <w:rPr>
          <w:b/>
          <w:bCs/>
          <w:rtl/>
          <w:lang w:bidi="ar-AE"/>
        </w:rPr>
        <w:t>إجراءات</w:t>
      </w:r>
      <w:r w:rsidRPr="001471C1">
        <w:rPr>
          <w:b/>
          <w:bCs/>
          <w:rtl/>
        </w:rPr>
        <w:t xml:space="preserve"> </w:t>
      </w:r>
      <w:r w:rsidRPr="001471C1">
        <w:rPr>
          <w:b/>
          <w:bCs/>
          <w:rtl/>
          <w:lang w:bidi="ar-AE"/>
        </w:rPr>
        <w:t>الحكومة</w:t>
      </w:r>
      <w:r w:rsidRPr="001471C1">
        <w:rPr>
          <w:b/>
          <w:bCs/>
          <w:rtl/>
        </w:rPr>
        <w:t xml:space="preserve"> </w:t>
      </w:r>
      <w:r w:rsidRPr="001471C1">
        <w:rPr>
          <w:b/>
          <w:bCs/>
          <w:rtl/>
          <w:lang w:bidi="ar-AE"/>
        </w:rPr>
        <w:t>للحد</w:t>
      </w:r>
      <w:r w:rsidRPr="001471C1">
        <w:rPr>
          <w:b/>
          <w:bCs/>
          <w:rtl/>
        </w:rPr>
        <w:t xml:space="preserve"> </w:t>
      </w:r>
      <w:r w:rsidRPr="001471C1">
        <w:rPr>
          <w:b/>
          <w:bCs/>
          <w:rtl/>
          <w:lang w:bidi="ar-AE"/>
        </w:rPr>
        <w:t>من</w:t>
      </w:r>
      <w:r w:rsidRPr="001471C1">
        <w:rPr>
          <w:b/>
          <w:bCs/>
          <w:rtl/>
        </w:rPr>
        <w:t xml:space="preserve"> </w:t>
      </w:r>
      <w:r w:rsidRPr="001471C1">
        <w:rPr>
          <w:b/>
          <w:bCs/>
          <w:rtl/>
          <w:lang w:bidi="ar-AE"/>
        </w:rPr>
        <w:t>تلوث</w:t>
      </w:r>
      <w:r w:rsidRPr="001471C1">
        <w:rPr>
          <w:b/>
          <w:bCs/>
          <w:rtl/>
        </w:rPr>
        <w:t xml:space="preserve"> </w:t>
      </w:r>
      <w:r w:rsidRPr="001471C1">
        <w:rPr>
          <w:b/>
          <w:bCs/>
          <w:rtl/>
          <w:lang w:bidi="ar-AE"/>
        </w:rPr>
        <w:t>الهواء</w:t>
      </w:r>
      <w:r w:rsidRPr="001471C1">
        <w:rPr>
          <w:b/>
          <w:bCs/>
          <w:rtl/>
        </w:rPr>
        <w:t xml:space="preserve"> </w:t>
      </w:r>
      <w:r w:rsidRPr="001471C1">
        <w:rPr>
          <w:b/>
          <w:bCs/>
          <w:rtl/>
          <w:lang w:bidi="ar-AE"/>
        </w:rPr>
        <w:t>الذي</w:t>
      </w:r>
      <w:r w:rsidRPr="001471C1">
        <w:rPr>
          <w:b/>
          <w:bCs/>
          <w:rtl/>
        </w:rPr>
        <w:t xml:space="preserve"> </w:t>
      </w:r>
      <w:r w:rsidRPr="001471C1">
        <w:rPr>
          <w:b/>
          <w:bCs/>
          <w:rtl/>
          <w:lang w:bidi="ar-AE"/>
        </w:rPr>
        <w:t>يعود</w:t>
      </w:r>
      <w:r w:rsidRPr="001471C1">
        <w:rPr>
          <w:b/>
          <w:bCs/>
          <w:rtl/>
        </w:rPr>
        <w:t xml:space="preserve"> </w:t>
      </w:r>
      <w:r w:rsidRPr="001471C1">
        <w:rPr>
          <w:b/>
          <w:bCs/>
          <w:rtl/>
          <w:lang w:bidi="ar-AE"/>
        </w:rPr>
        <w:t>مصدره</w:t>
      </w:r>
      <w:r w:rsidRPr="001471C1">
        <w:rPr>
          <w:b/>
          <w:bCs/>
          <w:rtl/>
        </w:rPr>
        <w:t xml:space="preserve"> </w:t>
      </w:r>
      <w:r w:rsidRPr="001471C1">
        <w:rPr>
          <w:b/>
          <w:bCs/>
          <w:rtl/>
          <w:lang w:bidi="ar-AE"/>
        </w:rPr>
        <w:t>إلى</w:t>
      </w:r>
      <w:r w:rsidRPr="001471C1">
        <w:rPr>
          <w:b/>
          <w:bCs/>
          <w:rtl/>
        </w:rPr>
        <w:t xml:space="preserve"> </w:t>
      </w:r>
      <w:r w:rsidRPr="001471C1">
        <w:rPr>
          <w:b/>
          <w:bCs/>
          <w:rtl/>
          <w:lang w:bidi="ar-AE"/>
        </w:rPr>
        <w:t>المركبات</w:t>
      </w:r>
      <w:r w:rsidRPr="001471C1">
        <w:rPr>
          <w:b/>
          <w:bCs/>
          <w:rtl/>
        </w:rPr>
        <w:t xml:space="preserve"> </w:t>
      </w:r>
      <w:r w:rsidRPr="001471C1">
        <w:rPr>
          <w:b/>
          <w:bCs/>
          <w:rtl/>
          <w:lang w:bidi="ar-AE"/>
        </w:rPr>
        <w:t>والاستعداد</w:t>
      </w:r>
      <w:r w:rsidRPr="001471C1">
        <w:rPr>
          <w:b/>
          <w:bCs/>
          <w:rtl/>
        </w:rPr>
        <w:t xml:space="preserve"> </w:t>
      </w:r>
      <w:r w:rsidRPr="001471C1">
        <w:rPr>
          <w:b/>
          <w:bCs/>
          <w:rtl/>
          <w:lang w:bidi="ar-AE"/>
        </w:rPr>
        <w:t>للانتقال</w:t>
      </w:r>
      <w:r w:rsidRPr="001471C1">
        <w:rPr>
          <w:b/>
          <w:bCs/>
          <w:rtl/>
        </w:rPr>
        <w:t xml:space="preserve"> </w:t>
      </w:r>
      <w:r w:rsidRPr="001471C1">
        <w:rPr>
          <w:b/>
          <w:bCs/>
          <w:rtl/>
          <w:lang w:bidi="ar-AE"/>
        </w:rPr>
        <w:t>إلى</w:t>
      </w:r>
      <w:r w:rsidRPr="001471C1">
        <w:rPr>
          <w:b/>
          <w:bCs/>
          <w:rtl/>
        </w:rPr>
        <w:t xml:space="preserve"> </w:t>
      </w:r>
      <w:r w:rsidRPr="001471C1">
        <w:rPr>
          <w:b/>
          <w:bCs/>
          <w:rtl/>
          <w:lang w:bidi="ar-AE"/>
        </w:rPr>
        <w:t>السيارات</w:t>
      </w:r>
      <w:r w:rsidRPr="001471C1">
        <w:rPr>
          <w:b/>
          <w:bCs/>
          <w:rtl/>
        </w:rPr>
        <w:t xml:space="preserve"> </w:t>
      </w:r>
      <w:r w:rsidRPr="001471C1">
        <w:rPr>
          <w:b/>
          <w:bCs/>
          <w:rtl/>
          <w:lang w:bidi="ar-AE"/>
        </w:rPr>
        <w:t>الكهربائية</w:t>
      </w:r>
      <w:r w:rsidRPr="009C1123">
        <w:rPr>
          <w:b/>
          <w:bCs/>
          <w:rtl/>
        </w:rPr>
        <w:t xml:space="preserve"> </w:t>
      </w:r>
      <w:r w:rsidRPr="009C1123">
        <w:rPr>
          <w:rtl/>
          <w:lang w:bidi="ar-AE"/>
        </w:rPr>
        <w:t>تبين</w:t>
      </w:r>
      <w:r w:rsidRPr="009C1123">
        <w:rPr>
          <w:rtl/>
        </w:rPr>
        <w:t xml:space="preserve"> </w:t>
      </w:r>
      <w:r w:rsidRPr="009C1123">
        <w:rPr>
          <w:rtl/>
          <w:lang w:bidi="ar-AE"/>
        </w:rPr>
        <w:t>أن</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هو</w:t>
      </w:r>
      <w:r w:rsidRPr="009C1123">
        <w:rPr>
          <w:rtl/>
        </w:rPr>
        <w:t xml:space="preserve"> </w:t>
      </w:r>
      <w:r w:rsidRPr="009C1123">
        <w:rPr>
          <w:rtl/>
          <w:lang w:bidi="ar-AE"/>
        </w:rPr>
        <w:t>السبب</w:t>
      </w:r>
      <w:r w:rsidRPr="009C1123">
        <w:rPr>
          <w:rtl/>
        </w:rPr>
        <w:t xml:space="preserve"> </w:t>
      </w:r>
      <w:r w:rsidRPr="009C1123">
        <w:rPr>
          <w:rtl/>
          <w:lang w:bidi="ar-AE"/>
        </w:rPr>
        <w:t>البيئي</w:t>
      </w:r>
      <w:r w:rsidRPr="009C1123">
        <w:rPr>
          <w:rtl/>
        </w:rPr>
        <w:t xml:space="preserve"> </w:t>
      </w:r>
      <w:r w:rsidRPr="009C1123">
        <w:rPr>
          <w:rtl/>
          <w:lang w:bidi="ar-AE"/>
        </w:rPr>
        <w:t>الرئيسي</w:t>
      </w:r>
      <w:r w:rsidRPr="009C1123">
        <w:rPr>
          <w:rtl/>
        </w:rPr>
        <w:t xml:space="preserve"> </w:t>
      </w:r>
      <w:r w:rsidRPr="009C1123">
        <w:rPr>
          <w:rtl/>
          <w:lang w:bidi="ar-AE"/>
        </w:rPr>
        <w:t>لحالات</w:t>
      </w:r>
      <w:r w:rsidRPr="009C1123">
        <w:rPr>
          <w:rtl/>
        </w:rPr>
        <w:t xml:space="preserve"> </w:t>
      </w:r>
      <w:r w:rsidRPr="009C1123">
        <w:rPr>
          <w:rtl/>
          <w:lang w:bidi="ar-AE"/>
        </w:rPr>
        <w:t>الوفيات</w:t>
      </w:r>
      <w:r w:rsidRPr="009C1123">
        <w:rPr>
          <w:rtl/>
        </w:rPr>
        <w:t xml:space="preserve"> </w:t>
      </w:r>
      <w:r w:rsidRPr="009C1123">
        <w:rPr>
          <w:rtl/>
          <w:lang w:bidi="ar-AE"/>
        </w:rPr>
        <w:t>والاعتلال</w:t>
      </w:r>
      <w:r w:rsidRPr="009C1123">
        <w:rPr>
          <w:rtl/>
        </w:rPr>
        <w:t xml:space="preserve"> </w:t>
      </w:r>
      <w:r w:rsidRPr="009C1123">
        <w:rPr>
          <w:rtl/>
          <w:lang w:bidi="ar-AE"/>
        </w:rPr>
        <w:t>في</w:t>
      </w:r>
      <w:r w:rsidRPr="009C1123">
        <w:rPr>
          <w:rtl/>
        </w:rPr>
        <w:t xml:space="preserve"> </w:t>
      </w:r>
      <w:r w:rsidRPr="009C1123">
        <w:rPr>
          <w:rtl/>
          <w:lang w:bidi="ar-AE"/>
        </w:rPr>
        <w:t>دولة</w:t>
      </w:r>
      <w:r w:rsidRPr="009C1123">
        <w:rPr>
          <w:rtl/>
        </w:rPr>
        <w:t xml:space="preserve"> </w:t>
      </w:r>
      <w:r w:rsidRPr="009C1123">
        <w:rPr>
          <w:rtl/>
          <w:lang w:bidi="ar-AE"/>
        </w:rPr>
        <w:t>إسرائيل</w:t>
      </w:r>
      <w:r w:rsidRPr="009C1123">
        <w:rPr>
          <w:rtl/>
        </w:rPr>
        <w:t xml:space="preserve">. </w:t>
      </w:r>
      <w:r w:rsidRPr="009C1123">
        <w:rPr>
          <w:rtl/>
          <w:lang w:bidi="ar-AE"/>
        </w:rPr>
        <w:t>كما</w:t>
      </w:r>
      <w:r w:rsidRPr="009C1123">
        <w:rPr>
          <w:rtl/>
        </w:rPr>
        <w:t xml:space="preserve"> </w:t>
      </w:r>
      <w:r w:rsidRPr="009C1123">
        <w:rPr>
          <w:rtl/>
          <w:lang w:bidi="ar-AE"/>
        </w:rPr>
        <w:t>وتبين</w:t>
      </w:r>
      <w:r w:rsidRPr="009C1123">
        <w:rPr>
          <w:rtl/>
        </w:rPr>
        <w:t xml:space="preserve"> </w:t>
      </w:r>
      <w:r w:rsidRPr="009C1123">
        <w:rPr>
          <w:rtl/>
          <w:lang w:bidi="ar-AE"/>
        </w:rPr>
        <w:t>أن</w:t>
      </w:r>
      <w:r w:rsidRPr="009C1123">
        <w:rPr>
          <w:rtl/>
        </w:rPr>
        <w:t xml:space="preserve"> </w:t>
      </w:r>
      <w:r w:rsidRPr="009C1123">
        <w:rPr>
          <w:rtl/>
          <w:lang w:bidi="ar-AE"/>
        </w:rPr>
        <w:t>تكلفة</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الناجم</w:t>
      </w:r>
      <w:r w:rsidRPr="009C1123">
        <w:rPr>
          <w:rtl/>
        </w:rPr>
        <w:t xml:space="preserve"> </w:t>
      </w:r>
      <w:r w:rsidRPr="009C1123">
        <w:rPr>
          <w:rtl/>
          <w:lang w:bidi="ar-AE"/>
        </w:rPr>
        <w:t>عن</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البري</w:t>
      </w:r>
      <w:r w:rsidRPr="009C1123">
        <w:rPr>
          <w:rtl/>
        </w:rPr>
        <w:t xml:space="preserve"> </w:t>
      </w:r>
      <w:r w:rsidRPr="009C1123">
        <w:rPr>
          <w:rtl/>
          <w:lang w:bidi="ar-AE"/>
        </w:rPr>
        <w:t>في</w:t>
      </w:r>
      <w:r w:rsidRPr="009C1123">
        <w:rPr>
          <w:rtl/>
        </w:rPr>
        <w:t xml:space="preserve"> </w:t>
      </w:r>
      <w:r w:rsidRPr="009C1123">
        <w:rPr>
          <w:rtl/>
          <w:lang w:bidi="ar-AE"/>
        </w:rPr>
        <w:t>عام</w:t>
      </w:r>
      <w:r w:rsidRPr="009C1123">
        <w:rPr>
          <w:rtl/>
        </w:rPr>
        <w:t xml:space="preserve"> 2018 </w:t>
      </w:r>
      <w:r w:rsidRPr="009C1123">
        <w:rPr>
          <w:rtl/>
          <w:lang w:bidi="ar-AE"/>
        </w:rPr>
        <w:t>بلغت</w:t>
      </w:r>
      <w:r w:rsidRPr="009C1123">
        <w:rPr>
          <w:rtl/>
        </w:rPr>
        <w:t xml:space="preserve"> </w:t>
      </w:r>
      <w:r w:rsidRPr="009C1123">
        <w:rPr>
          <w:rtl/>
          <w:lang w:bidi="ar-AE"/>
        </w:rPr>
        <w:t>حوالي</w:t>
      </w:r>
      <w:r w:rsidRPr="009C1123">
        <w:rPr>
          <w:rtl/>
        </w:rPr>
        <w:t xml:space="preserve"> 7.2 </w:t>
      </w:r>
      <w:r w:rsidRPr="009C1123">
        <w:rPr>
          <w:rtl/>
          <w:lang w:bidi="ar-AE"/>
        </w:rPr>
        <w:t>مليار</w:t>
      </w:r>
      <w:r w:rsidRPr="009C1123">
        <w:rPr>
          <w:rtl/>
        </w:rPr>
        <w:t xml:space="preserve"> </w:t>
      </w:r>
      <w:r w:rsidRPr="009C1123">
        <w:rPr>
          <w:rtl/>
          <w:lang w:bidi="ar-AE"/>
        </w:rPr>
        <w:t>شيكل،</w:t>
      </w:r>
      <w:r w:rsidRPr="009C1123">
        <w:rPr>
          <w:rtl/>
        </w:rPr>
        <w:t xml:space="preserve"> </w:t>
      </w:r>
      <w:r w:rsidRPr="009C1123">
        <w:rPr>
          <w:rtl/>
          <w:lang w:bidi="ar-AE"/>
        </w:rPr>
        <w:t>في</w:t>
      </w:r>
      <w:r w:rsidRPr="009C1123">
        <w:rPr>
          <w:rtl/>
        </w:rPr>
        <w:t xml:space="preserve"> </w:t>
      </w:r>
      <w:r w:rsidRPr="009C1123">
        <w:rPr>
          <w:rtl/>
          <w:lang w:bidi="ar-AE"/>
        </w:rPr>
        <w:t>حين</w:t>
      </w:r>
      <w:r w:rsidRPr="009C1123">
        <w:rPr>
          <w:rtl/>
        </w:rPr>
        <w:t xml:space="preserve"> </w:t>
      </w:r>
      <w:r w:rsidRPr="009C1123">
        <w:rPr>
          <w:rtl/>
          <w:lang w:bidi="ar-AE"/>
        </w:rPr>
        <w:t>قُدرت</w:t>
      </w:r>
      <w:r w:rsidRPr="009C1123">
        <w:rPr>
          <w:rtl/>
        </w:rPr>
        <w:t xml:space="preserve"> </w:t>
      </w:r>
      <w:r w:rsidRPr="009C1123">
        <w:rPr>
          <w:rtl/>
          <w:lang w:bidi="ar-AE"/>
        </w:rPr>
        <w:t>نسبة</w:t>
      </w:r>
      <w:r w:rsidRPr="009C1123">
        <w:rPr>
          <w:rtl/>
        </w:rPr>
        <w:t xml:space="preserve"> </w:t>
      </w:r>
      <w:r w:rsidRPr="009C1123">
        <w:rPr>
          <w:rtl/>
          <w:lang w:bidi="ar-AE"/>
        </w:rPr>
        <w:t>تكلفة</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من</w:t>
      </w:r>
      <w:r w:rsidRPr="009C1123">
        <w:rPr>
          <w:rtl/>
        </w:rPr>
        <w:t xml:space="preserve"> </w:t>
      </w:r>
      <w:r w:rsidRPr="009C1123">
        <w:rPr>
          <w:rtl/>
          <w:lang w:bidi="ar-AE"/>
        </w:rPr>
        <w:t>المركبات</w:t>
      </w:r>
      <w:r w:rsidRPr="009C1123">
        <w:rPr>
          <w:rtl/>
        </w:rPr>
        <w:t xml:space="preserve"> </w:t>
      </w:r>
      <w:r w:rsidRPr="009C1123">
        <w:rPr>
          <w:rtl/>
          <w:lang w:bidi="ar-AE"/>
        </w:rPr>
        <w:t>الثقيلة</w:t>
      </w:r>
      <w:r w:rsidRPr="009C1123">
        <w:rPr>
          <w:rtl/>
        </w:rPr>
        <w:t xml:space="preserve"> </w:t>
      </w:r>
      <w:r w:rsidRPr="009C1123">
        <w:rPr>
          <w:rtl/>
          <w:lang w:bidi="ar-AE"/>
        </w:rPr>
        <w:t>من</w:t>
      </w:r>
      <w:r w:rsidRPr="009C1123">
        <w:rPr>
          <w:rtl/>
        </w:rPr>
        <w:t xml:space="preserve"> </w:t>
      </w:r>
      <w:r w:rsidRPr="009C1123">
        <w:rPr>
          <w:rtl/>
          <w:lang w:bidi="ar-AE"/>
        </w:rPr>
        <w:t>هذا</w:t>
      </w:r>
      <w:r w:rsidRPr="009C1123">
        <w:rPr>
          <w:rtl/>
        </w:rPr>
        <w:t xml:space="preserve"> </w:t>
      </w:r>
      <w:r w:rsidRPr="009C1123">
        <w:rPr>
          <w:rtl/>
          <w:lang w:bidi="ar-AE"/>
        </w:rPr>
        <w:t>المبلغ</w:t>
      </w:r>
      <w:r w:rsidRPr="009C1123">
        <w:rPr>
          <w:rtl/>
        </w:rPr>
        <w:t xml:space="preserve"> </w:t>
      </w:r>
      <w:r w:rsidRPr="009C1123">
        <w:rPr>
          <w:rtl/>
          <w:lang w:bidi="ar-AE"/>
        </w:rPr>
        <w:t>بنسبة</w:t>
      </w:r>
      <w:r w:rsidRPr="009C1123">
        <w:rPr>
          <w:rtl/>
        </w:rPr>
        <w:t xml:space="preserve"> 61%. </w:t>
      </w:r>
      <w:r w:rsidRPr="009C1123">
        <w:rPr>
          <w:rtl/>
          <w:lang w:bidi="ar-AE"/>
        </w:rPr>
        <w:t>على</w:t>
      </w:r>
      <w:r w:rsidRPr="009C1123">
        <w:rPr>
          <w:rtl/>
        </w:rPr>
        <w:t xml:space="preserve"> </w:t>
      </w:r>
      <w:r w:rsidRPr="009C1123">
        <w:rPr>
          <w:rtl/>
          <w:lang w:bidi="ar-AE"/>
        </w:rPr>
        <w:t>الرغم</w:t>
      </w:r>
      <w:r w:rsidRPr="009C1123">
        <w:rPr>
          <w:rtl/>
        </w:rPr>
        <w:t xml:space="preserve"> </w:t>
      </w:r>
      <w:r w:rsidRPr="009C1123">
        <w:rPr>
          <w:rtl/>
          <w:lang w:bidi="ar-AE"/>
        </w:rPr>
        <w:t>من</w:t>
      </w:r>
      <w:r w:rsidRPr="009C1123">
        <w:rPr>
          <w:rtl/>
        </w:rPr>
        <w:t xml:space="preserve"> </w:t>
      </w:r>
      <w:r w:rsidRPr="009C1123">
        <w:rPr>
          <w:rtl/>
          <w:lang w:bidi="ar-AE"/>
        </w:rPr>
        <w:t>الدور</w:t>
      </w:r>
      <w:r w:rsidRPr="009C1123">
        <w:rPr>
          <w:rtl/>
        </w:rPr>
        <w:t xml:space="preserve"> </w:t>
      </w:r>
      <w:r w:rsidRPr="009C1123">
        <w:rPr>
          <w:rtl/>
          <w:lang w:bidi="ar-AE"/>
        </w:rPr>
        <w:t>الكبير</w:t>
      </w:r>
      <w:r w:rsidRPr="009C1123">
        <w:rPr>
          <w:rtl/>
        </w:rPr>
        <w:t xml:space="preserve"> </w:t>
      </w:r>
      <w:r w:rsidRPr="009C1123">
        <w:rPr>
          <w:rtl/>
          <w:lang w:bidi="ar-AE"/>
        </w:rPr>
        <w:t>الذي</w:t>
      </w:r>
      <w:r w:rsidRPr="009C1123">
        <w:rPr>
          <w:rtl/>
        </w:rPr>
        <w:t xml:space="preserve"> </w:t>
      </w:r>
      <w:r w:rsidRPr="009C1123">
        <w:rPr>
          <w:rtl/>
          <w:lang w:bidi="ar-AE"/>
        </w:rPr>
        <w:t>تلعبه</w:t>
      </w:r>
      <w:r w:rsidRPr="009C1123">
        <w:rPr>
          <w:rtl/>
        </w:rPr>
        <w:t xml:space="preserve"> </w:t>
      </w:r>
      <w:r w:rsidRPr="009C1123">
        <w:rPr>
          <w:rtl/>
          <w:lang w:bidi="ar-AE"/>
        </w:rPr>
        <w:t>الشاحنات</w:t>
      </w:r>
      <w:r w:rsidRPr="009C1123">
        <w:rPr>
          <w:rtl/>
        </w:rPr>
        <w:t xml:space="preserve"> </w:t>
      </w:r>
      <w:r w:rsidRPr="009C1123">
        <w:rPr>
          <w:rtl/>
          <w:lang w:bidi="ar-AE"/>
        </w:rPr>
        <w:t>التي</w:t>
      </w:r>
      <w:r w:rsidRPr="009C1123">
        <w:rPr>
          <w:rtl/>
        </w:rPr>
        <w:t xml:space="preserve"> </w:t>
      </w:r>
      <w:r w:rsidRPr="009C1123">
        <w:rPr>
          <w:rtl/>
          <w:lang w:bidi="ar-AE"/>
        </w:rPr>
        <w:t>تزن</w:t>
      </w:r>
      <w:r w:rsidRPr="009C1123">
        <w:rPr>
          <w:rtl/>
        </w:rPr>
        <w:t xml:space="preserve"> </w:t>
      </w:r>
      <w:r w:rsidRPr="009C1123">
        <w:rPr>
          <w:rtl/>
          <w:lang w:bidi="ar-AE"/>
        </w:rPr>
        <w:t>أكثر</w:t>
      </w:r>
      <w:r w:rsidRPr="009C1123">
        <w:rPr>
          <w:rtl/>
        </w:rPr>
        <w:t xml:space="preserve"> </w:t>
      </w:r>
      <w:r w:rsidRPr="009C1123">
        <w:rPr>
          <w:rtl/>
          <w:lang w:bidi="ar-AE"/>
        </w:rPr>
        <w:t>من</w:t>
      </w:r>
      <w:r w:rsidRPr="009C1123">
        <w:rPr>
          <w:rtl/>
        </w:rPr>
        <w:t xml:space="preserve"> 4.5 </w:t>
      </w:r>
      <w:r w:rsidRPr="009C1123">
        <w:rPr>
          <w:rtl/>
          <w:lang w:bidi="ar-AE"/>
        </w:rPr>
        <w:t>طن</w:t>
      </w:r>
      <w:r w:rsidRPr="009C1123">
        <w:rPr>
          <w:rtl/>
        </w:rPr>
        <w:t xml:space="preserve"> </w:t>
      </w:r>
      <w:r w:rsidRPr="009C1123">
        <w:rPr>
          <w:rtl/>
          <w:lang w:bidi="ar-AE"/>
        </w:rPr>
        <w:t>والحافلات</w:t>
      </w:r>
      <w:r w:rsidRPr="009C1123">
        <w:rPr>
          <w:rtl/>
        </w:rPr>
        <w:t xml:space="preserve"> </w:t>
      </w:r>
      <w:r w:rsidRPr="009C1123">
        <w:rPr>
          <w:rtl/>
          <w:lang w:bidi="ar-AE"/>
        </w:rPr>
        <w:t>في</w:t>
      </w:r>
      <w:r w:rsidRPr="009C1123">
        <w:rPr>
          <w:rtl/>
        </w:rPr>
        <w:t xml:space="preserve"> </w:t>
      </w:r>
      <w:r w:rsidRPr="009C1123">
        <w:rPr>
          <w:rtl/>
          <w:lang w:bidi="ar-AE"/>
        </w:rPr>
        <w:t>تكاليف</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الناجم</w:t>
      </w:r>
      <w:r w:rsidRPr="009C1123">
        <w:rPr>
          <w:rtl/>
        </w:rPr>
        <w:t xml:space="preserve"> </w:t>
      </w:r>
      <w:r w:rsidRPr="009C1123">
        <w:rPr>
          <w:rtl/>
          <w:lang w:bidi="ar-AE"/>
        </w:rPr>
        <w:t>عن</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البري</w:t>
      </w:r>
      <w:r w:rsidRPr="009C1123">
        <w:rPr>
          <w:rtl/>
        </w:rPr>
        <w:t xml:space="preserve"> - </w:t>
      </w:r>
      <w:r w:rsidRPr="009C1123">
        <w:rPr>
          <w:rtl/>
          <w:lang w:bidi="ar-AE"/>
        </w:rPr>
        <w:t>فإن</w:t>
      </w:r>
      <w:r w:rsidRPr="009C1123">
        <w:rPr>
          <w:rtl/>
        </w:rPr>
        <w:t xml:space="preserve"> </w:t>
      </w:r>
      <w:r w:rsidRPr="009C1123">
        <w:rPr>
          <w:rtl/>
          <w:lang w:bidi="ar-AE"/>
        </w:rPr>
        <w:t>معدل</w:t>
      </w:r>
      <w:r w:rsidRPr="009C1123">
        <w:rPr>
          <w:rtl/>
        </w:rPr>
        <w:t xml:space="preserve"> </w:t>
      </w:r>
      <w:r w:rsidRPr="009C1123">
        <w:rPr>
          <w:rtl/>
          <w:lang w:bidi="ar-AE"/>
        </w:rPr>
        <w:t>ضريبة</w:t>
      </w:r>
      <w:r w:rsidRPr="009C1123">
        <w:rPr>
          <w:rtl/>
        </w:rPr>
        <w:t xml:space="preserve"> </w:t>
      </w:r>
      <w:r w:rsidRPr="009C1123">
        <w:rPr>
          <w:rtl/>
          <w:lang w:bidi="ar-AE"/>
        </w:rPr>
        <w:t>الشراء</w:t>
      </w:r>
      <w:r w:rsidRPr="009C1123">
        <w:rPr>
          <w:rtl/>
        </w:rPr>
        <w:t xml:space="preserve"> </w:t>
      </w:r>
      <w:r w:rsidRPr="009C1123">
        <w:rPr>
          <w:rtl/>
          <w:lang w:bidi="ar-AE"/>
        </w:rPr>
        <w:t>على</w:t>
      </w:r>
      <w:r w:rsidRPr="009C1123">
        <w:rPr>
          <w:rtl/>
        </w:rPr>
        <w:t xml:space="preserve"> </w:t>
      </w:r>
      <w:r w:rsidRPr="009C1123">
        <w:rPr>
          <w:rtl/>
          <w:lang w:bidi="ar-AE"/>
        </w:rPr>
        <w:t>هذه</w:t>
      </w:r>
      <w:r w:rsidRPr="009C1123">
        <w:rPr>
          <w:rtl/>
        </w:rPr>
        <w:t xml:space="preserve"> </w:t>
      </w:r>
      <w:r w:rsidRPr="009C1123">
        <w:rPr>
          <w:rtl/>
          <w:lang w:bidi="ar-AE"/>
        </w:rPr>
        <w:t>المركبات</w:t>
      </w:r>
      <w:r w:rsidRPr="009C1123">
        <w:rPr>
          <w:rtl/>
        </w:rPr>
        <w:t xml:space="preserve"> </w:t>
      </w:r>
      <w:r w:rsidRPr="009C1123">
        <w:rPr>
          <w:rtl/>
          <w:lang w:bidi="ar-AE"/>
        </w:rPr>
        <w:t>هو</w:t>
      </w:r>
      <w:r w:rsidRPr="009C1123">
        <w:rPr>
          <w:rtl/>
        </w:rPr>
        <w:t xml:space="preserve"> 0%. </w:t>
      </w:r>
      <w:r w:rsidRPr="009C1123">
        <w:rPr>
          <w:rtl/>
          <w:lang w:bidi="ar-AE"/>
        </w:rPr>
        <w:t>كما</w:t>
      </w:r>
      <w:r w:rsidRPr="009C1123">
        <w:rPr>
          <w:rtl/>
        </w:rPr>
        <w:t xml:space="preserve"> </w:t>
      </w:r>
      <w:r w:rsidRPr="009C1123">
        <w:rPr>
          <w:rtl/>
          <w:lang w:bidi="ar-AE"/>
        </w:rPr>
        <w:t>وتبين</w:t>
      </w:r>
      <w:r w:rsidRPr="009C1123">
        <w:rPr>
          <w:rtl/>
        </w:rPr>
        <w:t xml:space="preserve"> </w:t>
      </w:r>
      <w:r w:rsidRPr="009C1123">
        <w:rPr>
          <w:rtl/>
          <w:lang w:bidi="ar-AE"/>
        </w:rPr>
        <w:t>خلال</w:t>
      </w:r>
      <w:r w:rsidRPr="009C1123">
        <w:rPr>
          <w:rtl/>
        </w:rPr>
        <w:t xml:space="preserve"> </w:t>
      </w:r>
      <w:r w:rsidRPr="009C1123">
        <w:rPr>
          <w:rtl/>
          <w:lang w:bidi="ar-AE"/>
        </w:rPr>
        <w:t>عملية</w:t>
      </w:r>
      <w:r w:rsidRPr="009C1123">
        <w:rPr>
          <w:rtl/>
        </w:rPr>
        <w:t xml:space="preserve"> </w:t>
      </w:r>
      <w:r w:rsidRPr="009C1123">
        <w:rPr>
          <w:rtl/>
          <w:lang w:bidi="ar-AE"/>
        </w:rPr>
        <w:t>المراقبة</w:t>
      </w:r>
      <w:r w:rsidRPr="009C1123">
        <w:rPr>
          <w:rtl/>
        </w:rPr>
        <w:t xml:space="preserve"> </w:t>
      </w:r>
      <w:r w:rsidRPr="009C1123">
        <w:rPr>
          <w:rtl/>
          <w:lang w:bidi="ar-AE"/>
        </w:rPr>
        <w:t>أن</w:t>
      </w:r>
      <w:r w:rsidRPr="009C1123">
        <w:rPr>
          <w:rtl/>
        </w:rPr>
        <w:t xml:space="preserve"> </w:t>
      </w:r>
      <w:r w:rsidRPr="009C1123">
        <w:rPr>
          <w:rtl/>
          <w:lang w:bidi="ar-AE"/>
        </w:rPr>
        <w:t>عمليات</w:t>
      </w:r>
      <w:r w:rsidRPr="009C1123">
        <w:rPr>
          <w:rtl/>
        </w:rPr>
        <w:t xml:space="preserve"> </w:t>
      </w:r>
      <w:r w:rsidRPr="009C1123">
        <w:rPr>
          <w:rtl/>
          <w:lang w:bidi="ar-AE"/>
        </w:rPr>
        <w:t>الحد</w:t>
      </w:r>
      <w:r w:rsidRPr="009C1123">
        <w:rPr>
          <w:rtl/>
        </w:rPr>
        <w:t xml:space="preserve"> </w:t>
      </w:r>
      <w:r w:rsidRPr="009C1123">
        <w:rPr>
          <w:rtl/>
          <w:lang w:bidi="ar-AE"/>
        </w:rPr>
        <w:t>من</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الناجم</w:t>
      </w:r>
      <w:r w:rsidRPr="009C1123">
        <w:rPr>
          <w:rtl/>
        </w:rPr>
        <w:t xml:space="preserve"> </w:t>
      </w:r>
      <w:r w:rsidRPr="009C1123">
        <w:rPr>
          <w:rtl/>
          <w:lang w:bidi="ar-AE"/>
        </w:rPr>
        <w:t>عن</w:t>
      </w:r>
      <w:r w:rsidRPr="009C1123">
        <w:rPr>
          <w:rtl/>
        </w:rPr>
        <w:t xml:space="preserve"> </w:t>
      </w:r>
      <w:r w:rsidRPr="009C1123">
        <w:rPr>
          <w:rtl/>
          <w:lang w:bidi="ar-AE"/>
        </w:rPr>
        <w:t>المركبات</w:t>
      </w:r>
      <w:r w:rsidRPr="009C1123">
        <w:rPr>
          <w:rtl/>
        </w:rPr>
        <w:t xml:space="preserve"> </w:t>
      </w:r>
      <w:r w:rsidRPr="009C1123">
        <w:rPr>
          <w:rtl/>
          <w:lang w:bidi="ar-AE"/>
        </w:rPr>
        <w:t>التي</w:t>
      </w:r>
      <w:r w:rsidRPr="009C1123">
        <w:rPr>
          <w:rtl/>
        </w:rPr>
        <w:t xml:space="preserve"> </w:t>
      </w:r>
      <w:r w:rsidRPr="009C1123">
        <w:rPr>
          <w:rtl/>
          <w:lang w:bidi="ar-AE"/>
        </w:rPr>
        <w:t>تعمل</w:t>
      </w:r>
      <w:r w:rsidRPr="009C1123">
        <w:rPr>
          <w:rtl/>
        </w:rPr>
        <w:t xml:space="preserve"> </w:t>
      </w:r>
      <w:r w:rsidRPr="009C1123">
        <w:rPr>
          <w:rtl/>
          <w:lang w:bidi="ar-AE"/>
        </w:rPr>
        <w:t>بالبنزين</w:t>
      </w:r>
      <w:r w:rsidRPr="009C1123">
        <w:rPr>
          <w:rtl/>
        </w:rPr>
        <w:t xml:space="preserve"> </w:t>
      </w:r>
      <w:r w:rsidRPr="009C1123">
        <w:rPr>
          <w:rtl/>
          <w:lang w:bidi="ar-AE"/>
        </w:rPr>
        <w:t>والديزل</w:t>
      </w:r>
      <w:r w:rsidRPr="009C1123">
        <w:rPr>
          <w:rtl/>
        </w:rPr>
        <w:t xml:space="preserve"> </w:t>
      </w:r>
      <w:r w:rsidRPr="009C1123">
        <w:rPr>
          <w:rtl/>
          <w:lang w:bidi="ar-AE"/>
        </w:rPr>
        <w:t>والاستعداد</w:t>
      </w:r>
      <w:r w:rsidRPr="009C1123">
        <w:rPr>
          <w:rtl/>
        </w:rPr>
        <w:t xml:space="preserve"> </w:t>
      </w:r>
      <w:r w:rsidRPr="009C1123">
        <w:rPr>
          <w:rtl/>
          <w:lang w:bidi="ar-AE"/>
        </w:rPr>
        <w:t>لدخول</w:t>
      </w:r>
      <w:r w:rsidRPr="009C1123">
        <w:rPr>
          <w:rtl/>
        </w:rPr>
        <w:t xml:space="preserve"> </w:t>
      </w:r>
      <w:r w:rsidRPr="009C1123">
        <w:rPr>
          <w:rtl/>
          <w:lang w:bidi="ar-AE"/>
        </w:rPr>
        <w:t>السيارات</w:t>
      </w:r>
      <w:r w:rsidRPr="009C1123">
        <w:rPr>
          <w:rtl/>
        </w:rPr>
        <w:t xml:space="preserve"> </w:t>
      </w:r>
      <w:r w:rsidRPr="009C1123">
        <w:rPr>
          <w:rtl/>
          <w:lang w:bidi="ar-AE"/>
        </w:rPr>
        <w:t>الكهربائية</w:t>
      </w:r>
      <w:r w:rsidRPr="009C1123">
        <w:rPr>
          <w:rtl/>
        </w:rPr>
        <w:t xml:space="preserve"> </w:t>
      </w:r>
      <w:r w:rsidRPr="009C1123">
        <w:rPr>
          <w:rtl/>
          <w:lang w:bidi="ar-AE"/>
        </w:rPr>
        <w:t>على</w:t>
      </w:r>
      <w:r w:rsidRPr="009C1123">
        <w:rPr>
          <w:rtl/>
        </w:rPr>
        <w:t xml:space="preserve"> </w:t>
      </w:r>
      <w:r w:rsidRPr="009C1123">
        <w:rPr>
          <w:rtl/>
          <w:lang w:bidi="ar-AE"/>
        </w:rPr>
        <w:t>نطاق</w:t>
      </w:r>
      <w:r w:rsidRPr="009C1123">
        <w:rPr>
          <w:rtl/>
        </w:rPr>
        <w:t xml:space="preserve"> </w:t>
      </w:r>
      <w:r w:rsidRPr="009C1123">
        <w:rPr>
          <w:rtl/>
          <w:lang w:bidi="ar-AE"/>
        </w:rPr>
        <w:t>واسع</w:t>
      </w:r>
      <w:r w:rsidRPr="009C1123">
        <w:rPr>
          <w:rtl/>
        </w:rPr>
        <w:t xml:space="preserve"> </w:t>
      </w:r>
      <w:r w:rsidRPr="009C1123">
        <w:rPr>
          <w:rtl/>
          <w:lang w:bidi="ar-AE"/>
        </w:rPr>
        <w:t>إلى</w:t>
      </w:r>
      <w:r w:rsidRPr="009C1123">
        <w:rPr>
          <w:rtl/>
        </w:rPr>
        <w:t xml:space="preserve"> </w:t>
      </w:r>
      <w:r w:rsidRPr="009C1123">
        <w:rPr>
          <w:rtl/>
          <w:lang w:bidi="ar-AE"/>
        </w:rPr>
        <w:t>إسرائيل</w:t>
      </w:r>
      <w:r w:rsidRPr="009C1123">
        <w:rPr>
          <w:rtl/>
        </w:rPr>
        <w:t xml:space="preserve"> </w:t>
      </w:r>
      <w:r w:rsidRPr="009C1123">
        <w:rPr>
          <w:rtl/>
          <w:lang w:bidi="ar-AE"/>
        </w:rPr>
        <w:t>تتطلب</w:t>
      </w:r>
      <w:r w:rsidRPr="009C1123">
        <w:rPr>
          <w:rtl/>
        </w:rPr>
        <w:t xml:space="preserve"> </w:t>
      </w:r>
      <w:r w:rsidRPr="009C1123">
        <w:rPr>
          <w:rtl/>
          <w:lang w:bidi="ar-AE"/>
        </w:rPr>
        <w:t>حلولاً</w:t>
      </w:r>
      <w:r w:rsidRPr="009C1123">
        <w:rPr>
          <w:rtl/>
        </w:rPr>
        <w:t xml:space="preserve"> </w:t>
      </w:r>
      <w:r w:rsidRPr="009C1123">
        <w:rPr>
          <w:rtl/>
          <w:lang w:bidi="ar-AE"/>
        </w:rPr>
        <w:t>منهجية</w:t>
      </w:r>
      <w:r w:rsidRPr="009C1123">
        <w:rPr>
          <w:rtl/>
        </w:rPr>
        <w:t xml:space="preserve"> </w:t>
      </w:r>
      <w:r w:rsidRPr="009C1123">
        <w:rPr>
          <w:rtl/>
          <w:lang w:bidi="ar-AE"/>
        </w:rPr>
        <w:t>لتنظيم</w:t>
      </w:r>
      <w:r w:rsidRPr="009C1123">
        <w:rPr>
          <w:rtl/>
        </w:rPr>
        <w:t xml:space="preserve"> </w:t>
      </w:r>
      <w:r w:rsidRPr="009C1123">
        <w:rPr>
          <w:rtl/>
          <w:lang w:bidi="ar-AE"/>
        </w:rPr>
        <w:t>المجالات</w:t>
      </w:r>
      <w:r w:rsidRPr="009C1123">
        <w:rPr>
          <w:rtl/>
        </w:rPr>
        <w:t xml:space="preserve"> </w:t>
      </w:r>
      <w:r w:rsidRPr="009C1123">
        <w:rPr>
          <w:rtl/>
          <w:lang w:bidi="ar-AE"/>
        </w:rPr>
        <w:t>المختلفة،</w:t>
      </w:r>
      <w:r w:rsidRPr="009C1123">
        <w:rPr>
          <w:rtl/>
        </w:rPr>
        <w:t xml:space="preserve"> </w:t>
      </w:r>
      <w:r w:rsidRPr="009C1123">
        <w:rPr>
          <w:rtl/>
          <w:lang w:bidi="ar-AE"/>
        </w:rPr>
        <w:t>بما</w:t>
      </w:r>
      <w:r w:rsidRPr="009C1123">
        <w:rPr>
          <w:rtl/>
        </w:rPr>
        <w:t xml:space="preserve"> </w:t>
      </w:r>
      <w:r w:rsidRPr="009C1123">
        <w:rPr>
          <w:rtl/>
          <w:lang w:bidi="ar-AE"/>
        </w:rPr>
        <w:t>في</w:t>
      </w:r>
      <w:r w:rsidRPr="009C1123">
        <w:rPr>
          <w:rtl/>
        </w:rPr>
        <w:t xml:space="preserve"> </w:t>
      </w:r>
      <w:r w:rsidRPr="009C1123">
        <w:rPr>
          <w:rtl/>
          <w:lang w:bidi="ar-AE"/>
        </w:rPr>
        <w:t>ذلك</w:t>
      </w:r>
      <w:r w:rsidRPr="009C1123">
        <w:rPr>
          <w:rtl/>
        </w:rPr>
        <w:t xml:space="preserve"> </w:t>
      </w:r>
      <w:r w:rsidRPr="009C1123">
        <w:rPr>
          <w:rtl/>
          <w:lang w:bidi="ar-AE"/>
        </w:rPr>
        <w:t>التعامل</w:t>
      </w:r>
      <w:r w:rsidRPr="009C1123">
        <w:rPr>
          <w:rtl/>
        </w:rPr>
        <w:t xml:space="preserve"> </w:t>
      </w:r>
      <w:r w:rsidRPr="009C1123">
        <w:rPr>
          <w:rtl/>
          <w:lang w:bidi="ar-AE"/>
        </w:rPr>
        <w:t>مع</w:t>
      </w:r>
      <w:r w:rsidRPr="009C1123">
        <w:rPr>
          <w:rtl/>
        </w:rPr>
        <w:t xml:space="preserve"> </w:t>
      </w:r>
      <w:r w:rsidRPr="009C1123">
        <w:rPr>
          <w:rtl/>
          <w:lang w:bidi="ar-AE"/>
        </w:rPr>
        <w:t>المركبات</w:t>
      </w:r>
      <w:r w:rsidRPr="009C1123">
        <w:rPr>
          <w:rtl/>
        </w:rPr>
        <w:t xml:space="preserve"> </w:t>
      </w:r>
      <w:r w:rsidRPr="009C1123">
        <w:rPr>
          <w:rtl/>
          <w:lang w:bidi="ar-AE"/>
        </w:rPr>
        <w:t>الثقيلة</w:t>
      </w:r>
      <w:r w:rsidRPr="009C1123">
        <w:rPr>
          <w:rtl/>
        </w:rPr>
        <w:t xml:space="preserve"> </w:t>
      </w:r>
      <w:r w:rsidRPr="009C1123">
        <w:rPr>
          <w:rtl/>
          <w:lang w:bidi="ar-AE"/>
        </w:rPr>
        <w:t>الملوثة،</w:t>
      </w:r>
      <w:r w:rsidRPr="009C1123">
        <w:rPr>
          <w:rtl/>
        </w:rPr>
        <w:t xml:space="preserve"> </w:t>
      </w:r>
      <w:r w:rsidRPr="009C1123">
        <w:rPr>
          <w:rtl/>
          <w:lang w:bidi="ar-AE"/>
        </w:rPr>
        <w:t>ترتيب</w:t>
      </w:r>
      <w:r w:rsidRPr="009C1123">
        <w:rPr>
          <w:rtl/>
        </w:rPr>
        <w:t xml:space="preserve"> </w:t>
      </w:r>
      <w:r w:rsidRPr="009C1123">
        <w:rPr>
          <w:rtl/>
          <w:lang w:bidi="ar-AE"/>
        </w:rPr>
        <w:t>محطات</w:t>
      </w:r>
      <w:r w:rsidRPr="009C1123">
        <w:rPr>
          <w:rtl/>
        </w:rPr>
        <w:t xml:space="preserve"> </w:t>
      </w:r>
      <w:r w:rsidRPr="009C1123">
        <w:rPr>
          <w:rtl/>
          <w:lang w:bidi="ar-AE"/>
        </w:rPr>
        <w:t>الشحن</w:t>
      </w:r>
      <w:r w:rsidRPr="009C1123">
        <w:rPr>
          <w:rtl/>
        </w:rPr>
        <w:t xml:space="preserve"> </w:t>
      </w:r>
      <w:r w:rsidRPr="009C1123">
        <w:rPr>
          <w:rtl/>
          <w:lang w:bidi="ar-AE"/>
        </w:rPr>
        <w:t>في</w:t>
      </w:r>
      <w:r w:rsidRPr="009C1123">
        <w:rPr>
          <w:rtl/>
        </w:rPr>
        <w:t xml:space="preserve"> </w:t>
      </w:r>
      <w:r w:rsidRPr="009C1123">
        <w:rPr>
          <w:rtl/>
          <w:lang w:bidi="ar-AE"/>
        </w:rPr>
        <w:t>المنازل</w:t>
      </w:r>
      <w:r w:rsidRPr="009C1123">
        <w:rPr>
          <w:rtl/>
        </w:rPr>
        <w:t xml:space="preserve"> </w:t>
      </w:r>
      <w:r w:rsidRPr="009C1123">
        <w:rPr>
          <w:rtl/>
          <w:lang w:bidi="ar-AE"/>
        </w:rPr>
        <w:t>المشتركة</w:t>
      </w:r>
      <w:r w:rsidRPr="009C1123">
        <w:rPr>
          <w:rtl/>
        </w:rPr>
        <w:t xml:space="preserve"> </w:t>
      </w:r>
      <w:r w:rsidRPr="009C1123">
        <w:rPr>
          <w:rtl/>
          <w:lang w:bidi="ar-AE"/>
        </w:rPr>
        <w:t>ومحطات</w:t>
      </w:r>
      <w:r w:rsidRPr="009C1123">
        <w:rPr>
          <w:rtl/>
        </w:rPr>
        <w:t xml:space="preserve"> </w:t>
      </w:r>
      <w:r w:rsidRPr="009C1123">
        <w:rPr>
          <w:rtl/>
          <w:lang w:bidi="ar-AE"/>
        </w:rPr>
        <w:t>الشحن</w:t>
      </w:r>
      <w:r w:rsidRPr="009C1123">
        <w:rPr>
          <w:rtl/>
        </w:rPr>
        <w:t xml:space="preserve"> </w:t>
      </w:r>
      <w:r w:rsidRPr="009C1123">
        <w:rPr>
          <w:rtl/>
          <w:lang w:bidi="ar-AE"/>
        </w:rPr>
        <w:t>العامة</w:t>
      </w:r>
      <w:r w:rsidRPr="009C1123">
        <w:rPr>
          <w:rtl/>
        </w:rPr>
        <w:t xml:space="preserve"> </w:t>
      </w:r>
      <w:r w:rsidRPr="009C1123">
        <w:rPr>
          <w:rtl/>
          <w:lang w:bidi="ar-AE"/>
        </w:rPr>
        <w:t>للسيارات</w:t>
      </w:r>
      <w:r w:rsidRPr="009C1123">
        <w:rPr>
          <w:rtl/>
        </w:rPr>
        <w:t xml:space="preserve"> </w:t>
      </w:r>
      <w:r w:rsidRPr="009C1123">
        <w:rPr>
          <w:rtl/>
          <w:lang w:bidi="ar-AE"/>
        </w:rPr>
        <w:t>الكهربائية،</w:t>
      </w:r>
      <w:r w:rsidRPr="009C1123">
        <w:rPr>
          <w:rtl/>
        </w:rPr>
        <w:t xml:space="preserve"> </w:t>
      </w:r>
      <w:r w:rsidRPr="009C1123">
        <w:rPr>
          <w:rtl/>
          <w:lang w:bidi="ar-AE"/>
        </w:rPr>
        <w:t>وإعداد</w:t>
      </w:r>
      <w:r w:rsidRPr="009C1123">
        <w:rPr>
          <w:rtl/>
        </w:rPr>
        <w:t xml:space="preserve"> </w:t>
      </w:r>
      <w:r w:rsidRPr="009C1123">
        <w:rPr>
          <w:rtl/>
          <w:lang w:bidi="ar-AE"/>
        </w:rPr>
        <w:t>سوق</w:t>
      </w:r>
      <w:r w:rsidRPr="009C1123">
        <w:rPr>
          <w:rtl/>
        </w:rPr>
        <w:t xml:space="preserve"> </w:t>
      </w:r>
      <w:r w:rsidRPr="009C1123">
        <w:rPr>
          <w:rtl/>
          <w:lang w:bidi="ar-AE"/>
        </w:rPr>
        <w:t>الكهرباء</w:t>
      </w:r>
      <w:r w:rsidRPr="009C1123">
        <w:rPr>
          <w:rtl/>
        </w:rPr>
        <w:t xml:space="preserve"> </w:t>
      </w:r>
      <w:r w:rsidRPr="009C1123">
        <w:rPr>
          <w:rtl/>
          <w:lang w:bidi="ar-AE"/>
        </w:rPr>
        <w:t>لزيادة</w:t>
      </w:r>
      <w:r w:rsidRPr="009C1123">
        <w:rPr>
          <w:rtl/>
        </w:rPr>
        <w:t xml:space="preserve"> </w:t>
      </w:r>
      <w:r w:rsidRPr="009C1123">
        <w:rPr>
          <w:rtl/>
          <w:lang w:bidi="ar-AE"/>
        </w:rPr>
        <w:t>الطلب</w:t>
      </w:r>
      <w:r w:rsidRPr="009C1123">
        <w:rPr>
          <w:rtl/>
        </w:rPr>
        <w:t xml:space="preserve"> </w:t>
      </w:r>
      <w:r w:rsidRPr="009C1123">
        <w:rPr>
          <w:rtl/>
          <w:lang w:bidi="ar-AE"/>
        </w:rPr>
        <w:t>على</w:t>
      </w:r>
      <w:r w:rsidRPr="009C1123">
        <w:rPr>
          <w:rtl/>
        </w:rPr>
        <w:t xml:space="preserve"> </w:t>
      </w:r>
      <w:r w:rsidRPr="009C1123">
        <w:rPr>
          <w:rtl/>
          <w:lang w:bidi="ar-AE"/>
        </w:rPr>
        <w:t>الكهرباء</w:t>
      </w:r>
      <w:r w:rsidRPr="009C1123">
        <w:rPr>
          <w:rtl/>
        </w:rPr>
        <w:t xml:space="preserve"> </w:t>
      </w:r>
      <w:r w:rsidRPr="009C1123">
        <w:rPr>
          <w:rtl/>
          <w:lang w:bidi="ar-AE"/>
        </w:rPr>
        <w:t>بسبب</w:t>
      </w:r>
      <w:r w:rsidRPr="009C1123">
        <w:rPr>
          <w:rtl/>
        </w:rPr>
        <w:t xml:space="preserve"> </w:t>
      </w:r>
      <w:r w:rsidRPr="009C1123">
        <w:rPr>
          <w:rtl/>
          <w:lang w:bidi="ar-AE"/>
        </w:rPr>
        <w:t>الزيادة</w:t>
      </w:r>
      <w:r w:rsidRPr="009C1123">
        <w:rPr>
          <w:rtl/>
        </w:rPr>
        <w:t xml:space="preserve"> </w:t>
      </w:r>
      <w:r w:rsidRPr="009C1123">
        <w:rPr>
          <w:rtl/>
          <w:lang w:bidi="ar-AE"/>
        </w:rPr>
        <w:t>المتوقعة</w:t>
      </w:r>
      <w:r w:rsidRPr="009C1123">
        <w:rPr>
          <w:rtl/>
        </w:rPr>
        <w:t xml:space="preserve"> </w:t>
      </w:r>
      <w:r w:rsidRPr="009C1123">
        <w:rPr>
          <w:rtl/>
          <w:lang w:bidi="ar-AE"/>
        </w:rPr>
        <w:t>في</w:t>
      </w:r>
      <w:r w:rsidRPr="009C1123">
        <w:rPr>
          <w:rtl/>
        </w:rPr>
        <w:t xml:space="preserve"> </w:t>
      </w:r>
      <w:r w:rsidRPr="009C1123">
        <w:rPr>
          <w:rtl/>
          <w:lang w:bidi="ar-AE"/>
        </w:rPr>
        <w:t>عدد</w:t>
      </w:r>
      <w:r w:rsidRPr="009C1123">
        <w:rPr>
          <w:rtl/>
        </w:rPr>
        <w:t xml:space="preserve"> </w:t>
      </w:r>
      <w:r w:rsidRPr="009C1123">
        <w:rPr>
          <w:rtl/>
          <w:lang w:bidi="ar-AE"/>
        </w:rPr>
        <w:t>المركبات</w:t>
      </w:r>
      <w:r w:rsidRPr="009C1123">
        <w:rPr>
          <w:rtl/>
        </w:rPr>
        <w:t xml:space="preserve"> </w:t>
      </w:r>
      <w:r w:rsidRPr="009C1123">
        <w:rPr>
          <w:rtl/>
          <w:lang w:bidi="ar-AE"/>
        </w:rPr>
        <w:t>الكهربائية</w:t>
      </w:r>
      <w:r w:rsidRPr="009C1123">
        <w:rPr>
          <w:rtl/>
        </w:rPr>
        <w:t xml:space="preserve"> </w:t>
      </w:r>
      <w:r w:rsidRPr="009C1123">
        <w:rPr>
          <w:rtl/>
          <w:lang w:bidi="ar-AE"/>
        </w:rPr>
        <w:t>خلال</w:t>
      </w:r>
      <w:r w:rsidRPr="009C1123">
        <w:rPr>
          <w:rtl/>
        </w:rPr>
        <w:t xml:space="preserve"> </w:t>
      </w:r>
      <w:r w:rsidRPr="009C1123">
        <w:rPr>
          <w:rtl/>
          <w:lang w:bidi="ar-AE"/>
        </w:rPr>
        <w:t>السنوات</w:t>
      </w:r>
      <w:r w:rsidRPr="009C1123">
        <w:rPr>
          <w:rtl/>
        </w:rPr>
        <w:t xml:space="preserve"> </w:t>
      </w:r>
      <w:r w:rsidRPr="009C1123">
        <w:rPr>
          <w:rtl/>
          <w:lang w:bidi="ar-AE"/>
        </w:rPr>
        <w:t>القادمة،</w:t>
      </w:r>
      <w:r w:rsidRPr="009C1123">
        <w:rPr>
          <w:rtl/>
        </w:rPr>
        <w:t xml:space="preserve"> </w:t>
      </w:r>
      <w:r w:rsidRPr="009C1123">
        <w:rPr>
          <w:rtl/>
          <w:lang w:bidi="ar-AE"/>
        </w:rPr>
        <w:t>وإعداد</w:t>
      </w:r>
      <w:r w:rsidRPr="009C1123">
        <w:rPr>
          <w:rtl/>
        </w:rPr>
        <w:t xml:space="preserve"> </w:t>
      </w:r>
      <w:r w:rsidRPr="009C1123">
        <w:rPr>
          <w:rtl/>
          <w:lang w:bidi="ar-AE"/>
        </w:rPr>
        <w:t>النظام</w:t>
      </w:r>
      <w:r w:rsidRPr="009C1123">
        <w:rPr>
          <w:rtl/>
        </w:rPr>
        <w:t xml:space="preserve"> </w:t>
      </w:r>
      <w:r w:rsidRPr="009C1123">
        <w:rPr>
          <w:rtl/>
          <w:lang w:bidi="ar-AE"/>
        </w:rPr>
        <w:t>الضريبي</w:t>
      </w:r>
      <w:r w:rsidRPr="009C1123">
        <w:rPr>
          <w:rtl/>
        </w:rPr>
        <w:t xml:space="preserve"> </w:t>
      </w:r>
      <w:r w:rsidRPr="009C1123">
        <w:rPr>
          <w:rtl/>
          <w:lang w:bidi="ar-AE"/>
        </w:rPr>
        <w:t>لدخول</w:t>
      </w:r>
      <w:r w:rsidRPr="009C1123">
        <w:rPr>
          <w:rtl/>
        </w:rPr>
        <w:t xml:space="preserve"> </w:t>
      </w:r>
      <w:r w:rsidRPr="009C1123">
        <w:rPr>
          <w:rtl/>
          <w:lang w:bidi="ar-AE"/>
        </w:rPr>
        <w:t>السيارات</w:t>
      </w:r>
      <w:r w:rsidRPr="009C1123">
        <w:rPr>
          <w:rtl/>
        </w:rPr>
        <w:t xml:space="preserve"> </w:t>
      </w:r>
      <w:r w:rsidRPr="009C1123">
        <w:rPr>
          <w:rtl/>
          <w:lang w:bidi="ar-AE"/>
        </w:rPr>
        <w:t>الكهربائية،</w:t>
      </w:r>
      <w:r w:rsidRPr="009C1123">
        <w:rPr>
          <w:rtl/>
        </w:rPr>
        <w:t xml:space="preserve"> </w:t>
      </w:r>
      <w:r w:rsidRPr="009C1123">
        <w:rPr>
          <w:rtl/>
          <w:lang w:bidi="ar-AE"/>
        </w:rPr>
        <w:t>بما</w:t>
      </w:r>
      <w:r w:rsidRPr="009C1123">
        <w:rPr>
          <w:rtl/>
        </w:rPr>
        <w:t xml:space="preserve"> </w:t>
      </w:r>
      <w:r w:rsidRPr="009C1123">
        <w:rPr>
          <w:rtl/>
          <w:lang w:bidi="ar-AE"/>
        </w:rPr>
        <w:t>في</w:t>
      </w:r>
      <w:r w:rsidRPr="009C1123">
        <w:rPr>
          <w:rtl/>
        </w:rPr>
        <w:t xml:space="preserve"> </w:t>
      </w:r>
      <w:r w:rsidRPr="009C1123">
        <w:rPr>
          <w:rtl/>
          <w:lang w:bidi="ar-AE"/>
        </w:rPr>
        <w:t>ذلك</w:t>
      </w:r>
      <w:r w:rsidRPr="009C1123">
        <w:rPr>
          <w:rtl/>
        </w:rPr>
        <w:t xml:space="preserve"> </w:t>
      </w:r>
      <w:r w:rsidRPr="009C1123">
        <w:rPr>
          <w:rtl/>
          <w:lang w:bidi="ar-AE"/>
        </w:rPr>
        <w:t>تغيير</w:t>
      </w:r>
      <w:r w:rsidRPr="009C1123">
        <w:rPr>
          <w:rtl/>
        </w:rPr>
        <w:t xml:space="preserve"> </w:t>
      </w:r>
      <w:r w:rsidRPr="009C1123">
        <w:rPr>
          <w:rtl/>
          <w:lang w:bidi="ar-AE"/>
        </w:rPr>
        <w:t>وتبسيط</w:t>
      </w:r>
      <w:r w:rsidRPr="009C1123">
        <w:rPr>
          <w:rtl/>
        </w:rPr>
        <w:t xml:space="preserve"> </w:t>
      </w:r>
      <w:r w:rsidRPr="009C1123">
        <w:rPr>
          <w:rtl/>
          <w:lang w:bidi="ar-AE"/>
        </w:rPr>
        <w:t>معدلات</w:t>
      </w:r>
      <w:r w:rsidRPr="009C1123">
        <w:rPr>
          <w:rtl/>
        </w:rPr>
        <w:t xml:space="preserve"> </w:t>
      </w:r>
      <w:r w:rsidRPr="009C1123">
        <w:rPr>
          <w:rtl/>
          <w:lang w:bidi="ar-AE"/>
        </w:rPr>
        <w:t>التكاليف</w:t>
      </w:r>
      <w:r w:rsidRPr="009C1123">
        <w:rPr>
          <w:rtl/>
        </w:rPr>
        <w:t xml:space="preserve"> </w:t>
      </w:r>
      <w:r w:rsidRPr="009C1123">
        <w:rPr>
          <w:rtl/>
          <w:lang w:bidi="ar-AE"/>
        </w:rPr>
        <w:t>الثابتة</w:t>
      </w:r>
      <w:r w:rsidRPr="009C1123">
        <w:rPr>
          <w:rtl/>
        </w:rPr>
        <w:t xml:space="preserve"> </w:t>
      </w:r>
      <w:r w:rsidRPr="009C1123">
        <w:rPr>
          <w:rtl/>
          <w:lang w:bidi="ar-AE"/>
        </w:rPr>
        <w:t>والتكاليف</w:t>
      </w:r>
      <w:r w:rsidRPr="009C1123">
        <w:rPr>
          <w:rtl/>
        </w:rPr>
        <w:t xml:space="preserve"> </w:t>
      </w:r>
      <w:r w:rsidRPr="009C1123">
        <w:rPr>
          <w:rtl/>
          <w:lang w:bidi="ar-AE"/>
        </w:rPr>
        <w:t>المتغيرة</w:t>
      </w:r>
      <w:r w:rsidRPr="009C1123">
        <w:rPr>
          <w:rtl/>
        </w:rPr>
        <w:t xml:space="preserve"> </w:t>
      </w:r>
      <w:r w:rsidRPr="009C1123">
        <w:rPr>
          <w:rtl/>
          <w:lang w:bidi="ar-AE"/>
        </w:rPr>
        <w:t>في</w:t>
      </w:r>
      <w:r w:rsidRPr="009C1123">
        <w:rPr>
          <w:rtl/>
        </w:rPr>
        <w:t xml:space="preserve"> </w:t>
      </w:r>
      <w:r w:rsidRPr="009C1123">
        <w:rPr>
          <w:rtl/>
          <w:lang w:bidi="ar-AE"/>
        </w:rPr>
        <w:t>تكوين</w:t>
      </w:r>
      <w:r w:rsidRPr="009C1123">
        <w:rPr>
          <w:rtl/>
        </w:rPr>
        <w:t xml:space="preserve"> </w:t>
      </w:r>
      <w:r w:rsidRPr="009C1123">
        <w:rPr>
          <w:rtl/>
          <w:lang w:bidi="ar-AE"/>
        </w:rPr>
        <w:t>الضرائب،</w:t>
      </w:r>
      <w:r w:rsidRPr="009C1123">
        <w:rPr>
          <w:rtl/>
        </w:rPr>
        <w:t xml:space="preserve"> </w:t>
      </w:r>
      <w:r w:rsidRPr="009C1123">
        <w:rPr>
          <w:rtl/>
          <w:lang w:bidi="ar-AE"/>
        </w:rPr>
        <w:t>واستيعاب</w:t>
      </w:r>
      <w:r w:rsidRPr="009C1123">
        <w:rPr>
          <w:rtl/>
        </w:rPr>
        <w:t xml:space="preserve"> </w:t>
      </w:r>
      <w:r w:rsidRPr="009C1123">
        <w:rPr>
          <w:rtl/>
          <w:lang w:bidi="ar-AE"/>
        </w:rPr>
        <w:t>التأثيرات</w:t>
      </w:r>
      <w:r w:rsidRPr="009C1123">
        <w:rPr>
          <w:rtl/>
        </w:rPr>
        <w:t xml:space="preserve"> </w:t>
      </w:r>
      <w:r w:rsidRPr="009C1123">
        <w:rPr>
          <w:rtl/>
          <w:lang w:bidi="ar-AE"/>
        </w:rPr>
        <w:t>الخارجية</w:t>
      </w:r>
      <w:r w:rsidRPr="009C1123">
        <w:rPr>
          <w:rtl/>
        </w:rPr>
        <w:t xml:space="preserve"> </w:t>
      </w:r>
      <w:r w:rsidRPr="009C1123">
        <w:rPr>
          <w:rtl/>
          <w:lang w:bidi="ar-AE"/>
        </w:rPr>
        <w:t>المختلفة</w:t>
      </w:r>
      <w:r w:rsidRPr="009C1123">
        <w:rPr>
          <w:rtl/>
        </w:rPr>
        <w:t xml:space="preserve"> </w:t>
      </w:r>
      <w:r w:rsidRPr="009C1123">
        <w:rPr>
          <w:rtl/>
          <w:lang w:bidi="ar-AE"/>
        </w:rPr>
        <w:t>للسيارات</w:t>
      </w:r>
      <w:r w:rsidRPr="009C1123">
        <w:rPr>
          <w:rtl/>
        </w:rPr>
        <w:t xml:space="preserve"> </w:t>
      </w:r>
      <w:r w:rsidRPr="009C1123">
        <w:rPr>
          <w:rtl/>
          <w:lang w:bidi="ar-AE"/>
        </w:rPr>
        <w:t>الكهربائية</w:t>
      </w:r>
      <w:r w:rsidRPr="009C1123">
        <w:rPr>
          <w:rtl/>
        </w:rPr>
        <w:t xml:space="preserve"> </w:t>
      </w:r>
      <w:r w:rsidRPr="009C1123">
        <w:rPr>
          <w:rtl/>
          <w:lang w:bidi="ar-AE"/>
        </w:rPr>
        <w:t>والمركبات</w:t>
      </w:r>
      <w:r w:rsidRPr="009C1123">
        <w:rPr>
          <w:rtl/>
        </w:rPr>
        <w:t xml:space="preserve"> </w:t>
      </w:r>
      <w:r w:rsidRPr="009C1123">
        <w:rPr>
          <w:rtl/>
          <w:lang w:bidi="ar-AE"/>
        </w:rPr>
        <w:t>ذات</w:t>
      </w:r>
      <w:r w:rsidRPr="009C1123">
        <w:rPr>
          <w:rtl/>
        </w:rPr>
        <w:t xml:space="preserve"> </w:t>
      </w:r>
      <w:r w:rsidRPr="009C1123">
        <w:rPr>
          <w:rtl/>
          <w:lang w:bidi="ar-AE"/>
        </w:rPr>
        <w:t>محرك</w:t>
      </w:r>
      <w:r w:rsidRPr="009C1123">
        <w:rPr>
          <w:rtl/>
        </w:rPr>
        <w:t xml:space="preserve"> </w:t>
      </w:r>
      <w:r w:rsidRPr="009C1123">
        <w:rPr>
          <w:rtl/>
          <w:lang w:bidi="ar-AE"/>
        </w:rPr>
        <w:t>الاحتراق</w:t>
      </w:r>
      <w:r w:rsidRPr="009C1123">
        <w:rPr>
          <w:rtl/>
        </w:rPr>
        <w:t xml:space="preserve"> </w:t>
      </w:r>
      <w:r w:rsidRPr="009C1123">
        <w:rPr>
          <w:rtl/>
          <w:lang w:bidi="ar-AE"/>
        </w:rPr>
        <w:t>الداخلي</w:t>
      </w:r>
      <w:r w:rsidRPr="009C1123">
        <w:rPr>
          <w:rtl/>
        </w:rPr>
        <w:t xml:space="preserve">. </w:t>
      </w:r>
      <w:r w:rsidRPr="009C1123">
        <w:rPr>
          <w:rtl/>
          <w:lang w:bidi="ar-AE"/>
        </w:rPr>
        <w:t>يجب</w:t>
      </w:r>
      <w:r w:rsidRPr="009C1123">
        <w:rPr>
          <w:rtl/>
        </w:rPr>
        <w:t xml:space="preserve"> </w:t>
      </w:r>
      <w:r w:rsidRPr="009C1123">
        <w:rPr>
          <w:rtl/>
          <w:lang w:bidi="ar-AE"/>
        </w:rPr>
        <w:t>على</w:t>
      </w:r>
      <w:r w:rsidRPr="009C1123">
        <w:rPr>
          <w:rtl/>
        </w:rPr>
        <w:t xml:space="preserve"> </w:t>
      </w:r>
      <w:r w:rsidRPr="009C1123">
        <w:rPr>
          <w:rtl/>
          <w:lang w:bidi="ar-AE"/>
        </w:rPr>
        <w:t>وزارات</w:t>
      </w:r>
      <w:r w:rsidRPr="009C1123">
        <w:rPr>
          <w:rtl/>
        </w:rPr>
        <w:t xml:space="preserve"> </w:t>
      </w:r>
      <w:r w:rsidRPr="009C1123">
        <w:rPr>
          <w:rtl/>
          <w:lang w:bidi="ar-AE"/>
        </w:rPr>
        <w:t>المواصلات</w:t>
      </w:r>
      <w:r w:rsidRPr="009C1123">
        <w:rPr>
          <w:rtl/>
        </w:rPr>
        <w:t xml:space="preserve"> </w:t>
      </w:r>
      <w:r w:rsidRPr="009C1123">
        <w:rPr>
          <w:rtl/>
          <w:lang w:bidi="ar-AE"/>
        </w:rPr>
        <w:t>والمالية</w:t>
      </w:r>
      <w:r w:rsidRPr="009C1123">
        <w:rPr>
          <w:rtl/>
        </w:rPr>
        <w:t xml:space="preserve"> </w:t>
      </w:r>
      <w:r w:rsidRPr="009C1123">
        <w:rPr>
          <w:rtl/>
          <w:lang w:bidi="ar-AE"/>
        </w:rPr>
        <w:t>وحماية</w:t>
      </w:r>
      <w:r w:rsidRPr="009C1123">
        <w:rPr>
          <w:rtl/>
        </w:rPr>
        <w:t xml:space="preserve"> </w:t>
      </w:r>
      <w:r w:rsidRPr="009C1123">
        <w:rPr>
          <w:rtl/>
          <w:lang w:bidi="ar-AE"/>
        </w:rPr>
        <w:t>البيئة</w:t>
      </w:r>
      <w:r w:rsidRPr="009C1123">
        <w:rPr>
          <w:rtl/>
        </w:rPr>
        <w:t xml:space="preserve"> </w:t>
      </w:r>
      <w:r w:rsidRPr="009C1123">
        <w:rPr>
          <w:rtl/>
          <w:lang w:bidi="ar-AE"/>
        </w:rPr>
        <w:t>والطاقة</w:t>
      </w:r>
      <w:r w:rsidRPr="009C1123">
        <w:rPr>
          <w:rtl/>
        </w:rPr>
        <w:t xml:space="preserve"> </w:t>
      </w:r>
      <w:r w:rsidRPr="009C1123">
        <w:rPr>
          <w:rtl/>
          <w:lang w:bidi="ar-AE"/>
        </w:rPr>
        <w:t>والداخلية</w:t>
      </w:r>
      <w:r w:rsidRPr="009C1123">
        <w:rPr>
          <w:rtl/>
        </w:rPr>
        <w:t xml:space="preserve"> </w:t>
      </w:r>
      <w:r w:rsidRPr="009C1123">
        <w:rPr>
          <w:rtl/>
          <w:lang w:bidi="ar-AE"/>
        </w:rPr>
        <w:t>وسلطة</w:t>
      </w:r>
      <w:r w:rsidRPr="009C1123">
        <w:rPr>
          <w:rtl/>
        </w:rPr>
        <w:t xml:space="preserve"> </w:t>
      </w:r>
      <w:r w:rsidRPr="009C1123">
        <w:rPr>
          <w:rtl/>
          <w:lang w:bidi="ar-AE"/>
        </w:rPr>
        <w:t>الضرائب</w:t>
      </w:r>
      <w:r w:rsidRPr="009C1123">
        <w:rPr>
          <w:rtl/>
        </w:rPr>
        <w:t xml:space="preserve"> </w:t>
      </w:r>
      <w:r w:rsidRPr="009C1123">
        <w:rPr>
          <w:rtl/>
          <w:lang w:bidi="ar-AE"/>
        </w:rPr>
        <w:t>وسلطة</w:t>
      </w:r>
      <w:r w:rsidRPr="009C1123">
        <w:rPr>
          <w:rtl/>
        </w:rPr>
        <w:t xml:space="preserve"> </w:t>
      </w:r>
      <w:r w:rsidRPr="009C1123">
        <w:rPr>
          <w:rtl/>
          <w:lang w:bidi="ar-AE"/>
        </w:rPr>
        <w:t>الكهرباء</w:t>
      </w:r>
      <w:r w:rsidRPr="009C1123">
        <w:rPr>
          <w:rtl/>
        </w:rPr>
        <w:t xml:space="preserve"> </w:t>
      </w:r>
      <w:r w:rsidRPr="009C1123">
        <w:rPr>
          <w:rtl/>
          <w:lang w:bidi="ar-AE"/>
        </w:rPr>
        <w:t>وشركة</w:t>
      </w:r>
      <w:r w:rsidRPr="009C1123">
        <w:rPr>
          <w:rtl/>
        </w:rPr>
        <w:t xml:space="preserve"> </w:t>
      </w:r>
      <w:r w:rsidRPr="009C1123">
        <w:rPr>
          <w:rtl/>
          <w:lang w:bidi="ar-AE"/>
        </w:rPr>
        <w:t>نوجا</w:t>
      </w:r>
      <w:r w:rsidRPr="009C1123">
        <w:rPr>
          <w:rtl/>
        </w:rPr>
        <w:t xml:space="preserve"> </w:t>
      </w:r>
      <w:r w:rsidRPr="009C1123">
        <w:rPr>
          <w:rtl/>
          <w:lang w:bidi="ar-AE"/>
        </w:rPr>
        <w:t>وشركة</w:t>
      </w:r>
      <w:r w:rsidRPr="009C1123">
        <w:rPr>
          <w:rtl/>
        </w:rPr>
        <w:t xml:space="preserve"> </w:t>
      </w:r>
      <w:r w:rsidRPr="009C1123">
        <w:rPr>
          <w:rtl/>
          <w:lang w:bidi="ar-AE"/>
        </w:rPr>
        <w:t>الكهرباء</w:t>
      </w:r>
      <w:r w:rsidRPr="009C1123">
        <w:rPr>
          <w:rtl/>
        </w:rPr>
        <w:t xml:space="preserve"> </w:t>
      </w:r>
      <w:r w:rsidRPr="009C1123">
        <w:rPr>
          <w:rtl/>
          <w:lang w:bidi="ar-AE"/>
        </w:rPr>
        <w:t>العمل</w:t>
      </w:r>
      <w:r w:rsidRPr="009C1123">
        <w:rPr>
          <w:rtl/>
        </w:rPr>
        <w:t xml:space="preserve"> </w:t>
      </w:r>
      <w:r w:rsidRPr="009C1123">
        <w:rPr>
          <w:rtl/>
          <w:lang w:bidi="ar-AE"/>
        </w:rPr>
        <w:t>بالشراكة</w:t>
      </w:r>
      <w:r w:rsidRPr="009C1123">
        <w:rPr>
          <w:rtl/>
        </w:rPr>
        <w:t xml:space="preserve"> </w:t>
      </w:r>
      <w:r w:rsidRPr="009C1123">
        <w:rPr>
          <w:rtl/>
          <w:lang w:bidi="ar-AE"/>
        </w:rPr>
        <w:t>مع</w:t>
      </w:r>
      <w:r w:rsidRPr="009C1123">
        <w:rPr>
          <w:rtl/>
        </w:rPr>
        <w:t xml:space="preserve"> </w:t>
      </w:r>
      <w:r w:rsidRPr="009C1123">
        <w:rPr>
          <w:rtl/>
          <w:lang w:bidi="ar-AE"/>
        </w:rPr>
        <w:t>السلطات</w:t>
      </w:r>
      <w:r w:rsidRPr="009C1123">
        <w:rPr>
          <w:rtl/>
        </w:rPr>
        <w:t xml:space="preserve"> </w:t>
      </w:r>
      <w:r w:rsidRPr="009C1123">
        <w:rPr>
          <w:rtl/>
          <w:lang w:bidi="ar-AE"/>
        </w:rPr>
        <w:t>المحلية،</w:t>
      </w:r>
      <w:r w:rsidRPr="009C1123">
        <w:rPr>
          <w:rtl/>
        </w:rPr>
        <w:t xml:space="preserve"> </w:t>
      </w:r>
      <w:r w:rsidRPr="009C1123">
        <w:rPr>
          <w:rtl/>
          <w:lang w:bidi="ar-AE"/>
        </w:rPr>
        <w:t>التي</w:t>
      </w:r>
      <w:r w:rsidRPr="009C1123">
        <w:rPr>
          <w:rtl/>
        </w:rPr>
        <w:t xml:space="preserve"> </w:t>
      </w:r>
      <w:r w:rsidRPr="009C1123">
        <w:rPr>
          <w:rtl/>
          <w:lang w:bidi="ar-AE"/>
        </w:rPr>
        <w:t>لها</w:t>
      </w:r>
      <w:r w:rsidRPr="009C1123">
        <w:rPr>
          <w:rtl/>
        </w:rPr>
        <w:t xml:space="preserve"> </w:t>
      </w:r>
      <w:r w:rsidRPr="009C1123">
        <w:rPr>
          <w:rtl/>
          <w:lang w:bidi="ar-AE"/>
        </w:rPr>
        <w:t>دور</w:t>
      </w:r>
      <w:r w:rsidRPr="009C1123">
        <w:rPr>
          <w:rtl/>
        </w:rPr>
        <w:t xml:space="preserve"> </w:t>
      </w:r>
      <w:r w:rsidRPr="009C1123">
        <w:rPr>
          <w:rtl/>
          <w:lang w:bidi="ar-AE"/>
        </w:rPr>
        <w:t>هام</w:t>
      </w:r>
      <w:r w:rsidRPr="009C1123">
        <w:rPr>
          <w:rtl/>
        </w:rPr>
        <w:t xml:space="preserve"> </w:t>
      </w:r>
      <w:r w:rsidRPr="009C1123">
        <w:rPr>
          <w:rtl/>
          <w:lang w:bidi="ar-AE"/>
        </w:rPr>
        <w:t>في</w:t>
      </w:r>
      <w:r w:rsidRPr="009C1123">
        <w:rPr>
          <w:rtl/>
        </w:rPr>
        <w:t xml:space="preserve"> </w:t>
      </w:r>
      <w:r w:rsidRPr="009C1123">
        <w:rPr>
          <w:rtl/>
          <w:lang w:bidi="ar-AE"/>
        </w:rPr>
        <w:t>بدء</w:t>
      </w:r>
      <w:r w:rsidRPr="009C1123">
        <w:rPr>
          <w:rtl/>
        </w:rPr>
        <w:t xml:space="preserve"> </w:t>
      </w:r>
      <w:r w:rsidRPr="009C1123">
        <w:rPr>
          <w:rtl/>
          <w:lang w:bidi="ar-AE"/>
        </w:rPr>
        <w:t>العمليات</w:t>
      </w:r>
      <w:r w:rsidRPr="009C1123">
        <w:rPr>
          <w:rtl/>
        </w:rPr>
        <w:t xml:space="preserve"> </w:t>
      </w:r>
      <w:r w:rsidRPr="009C1123">
        <w:rPr>
          <w:rtl/>
          <w:lang w:bidi="ar-AE"/>
        </w:rPr>
        <w:t>على</w:t>
      </w:r>
      <w:r w:rsidRPr="009C1123">
        <w:rPr>
          <w:rtl/>
        </w:rPr>
        <w:t xml:space="preserve"> </w:t>
      </w:r>
      <w:r w:rsidRPr="009C1123">
        <w:rPr>
          <w:rtl/>
          <w:lang w:bidi="ar-AE"/>
        </w:rPr>
        <w:t>أراضيها،</w:t>
      </w:r>
      <w:r w:rsidRPr="009C1123">
        <w:rPr>
          <w:rtl/>
        </w:rPr>
        <w:t xml:space="preserve"> </w:t>
      </w:r>
      <w:r w:rsidRPr="009C1123">
        <w:rPr>
          <w:rtl/>
          <w:lang w:bidi="ar-AE"/>
        </w:rPr>
        <w:t>على</w:t>
      </w:r>
      <w:r w:rsidRPr="009C1123">
        <w:rPr>
          <w:rtl/>
        </w:rPr>
        <w:t xml:space="preserve"> </w:t>
      </w:r>
      <w:r w:rsidRPr="009C1123">
        <w:rPr>
          <w:rtl/>
          <w:lang w:bidi="ar-AE"/>
        </w:rPr>
        <w:t>تصحيح</w:t>
      </w:r>
      <w:r w:rsidRPr="009C1123">
        <w:rPr>
          <w:rtl/>
        </w:rPr>
        <w:t xml:space="preserve"> </w:t>
      </w:r>
      <w:r w:rsidRPr="009C1123">
        <w:rPr>
          <w:rtl/>
          <w:lang w:bidi="ar-AE"/>
        </w:rPr>
        <w:t>أوجه</w:t>
      </w:r>
      <w:r w:rsidRPr="009C1123">
        <w:rPr>
          <w:rtl/>
        </w:rPr>
        <w:t xml:space="preserve"> </w:t>
      </w:r>
      <w:r w:rsidRPr="009C1123">
        <w:rPr>
          <w:rtl/>
          <w:lang w:bidi="ar-AE"/>
        </w:rPr>
        <w:t>القصور</w:t>
      </w:r>
      <w:r w:rsidRPr="009C1123">
        <w:rPr>
          <w:rtl/>
        </w:rPr>
        <w:t xml:space="preserve"> </w:t>
      </w:r>
      <w:r w:rsidRPr="009C1123">
        <w:rPr>
          <w:rtl/>
          <w:lang w:bidi="ar-AE"/>
        </w:rPr>
        <w:t>التي</w:t>
      </w:r>
      <w:r w:rsidRPr="009C1123">
        <w:rPr>
          <w:rtl/>
        </w:rPr>
        <w:t xml:space="preserve"> </w:t>
      </w:r>
      <w:r w:rsidRPr="009C1123">
        <w:rPr>
          <w:rtl/>
          <w:lang w:bidi="ar-AE"/>
        </w:rPr>
        <w:t>أثيرت</w:t>
      </w:r>
      <w:r w:rsidRPr="009C1123">
        <w:rPr>
          <w:rtl/>
        </w:rPr>
        <w:t xml:space="preserve"> </w:t>
      </w:r>
      <w:r w:rsidRPr="009C1123">
        <w:rPr>
          <w:rtl/>
          <w:lang w:bidi="ar-AE"/>
        </w:rPr>
        <w:t>في</w:t>
      </w:r>
      <w:r w:rsidRPr="009C1123">
        <w:rPr>
          <w:rtl/>
        </w:rPr>
        <w:t xml:space="preserve"> </w:t>
      </w:r>
      <w:r w:rsidRPr="009C1123">
        <w:rPr>
          <w:rtl/>
          <w:lang w:bidi="ar-AE"/>
        </w:rPr>
        <w:t>عملية</w:t>
      </w:r>
      <w:r w:rsidRPr="009C1123">
        <w:rPr>
          <w:rtl/>
        </w:rPr>
        <w:t xml:space="preserve"> </w:t>
      </w:r>
      <w:r w:rsidRPr="009C1123">
        <w:rPr>
          <w:rtl/>
          <w:lang w:bidi="ar-AE"/>
        </w:rPr>
        <w:t>المراقبة</w:t>
      </w:r>
      <w:r w:rsidRPr="009C1123">
        <w:rPr>
          <w:rtl/>
        </w:rPr>
        <w:t xml:space="preserve"> </w:t>
      </w:r>
      <w:r w:rsidRPr="009C1123">
        <w:rPr>
          <w:rtl/>
          <w:lang w:bidi="ar-AE"/>
        </w:rPr>
        <w:t>هذه</w:t>
      </w:r>
      <w:r w:rsidRPr="009C1123">
        <w:rPr>
          <w:rtl/>
        </w:rPr>
        <w:t xml:space="preserve">. </w:t>
      </w:r>
      <w:r w:rsidRPr="009C1123">
        <w:rPr>
          <w:rtl/>
          <w:lang w:bidi="ar-AE"/>
        </w:rPr>
        <w:t>قد</w:t>
      </w:r>
      <w:r w:rsidRPr="009C1123">
        <w:rPr>
          <w:rtl/>
        </w:rPr>
        <w:t xml:space="preserve"> </w:t>
      </w:r>
      <w:r w:rsidRPr="009C1123">
        <w:rPr>
          <w:rtl/>
          <w:lang w:bidi="ar-AE"/>
        </w:rPr>
        <w:t>يساعد</w:t>
      </w:r>
      <w:r w:rsidRPr="009C1123">
        <w:rPr>
          <w:rtl/>
        </w:rPr>
        <w:t xml:space="preserve"> </w:t>
      </w:r>
      <w:r w:rsidRPr="009C1123">
        <w:rPr>
          <w:rtl/>
          <w:lang w:bidi="ar-AE"/>
        </w:rPr>
        <w:t>تطبيق</w:t>
      </w:r>
      <w:r w:rsidRPr="009C1123">
        <w:rPr>
          <w:rtl/>
        </w:rPr>
        <w:t xml:space="preserve"> </w:t>
      </w:r>
      <w:r w:rsidRPr="009C1123">
        <w:rPr>
          <w:rtl/>
          <w:lang w:bidi="ar-AE"/>
        </w:rPr>
        <w:t>التوصيات</w:t>
      </w:r>
      <w:r w:rsidRPr="009C1123">
        <w:rPr>
          <w:rtl/>
        </w:rPr>
        <w:t xml:space="preserve"> </w:t>
      </w:r>
      <w:r w:rsidRPr="009C1123">
        <w:rPr>
          <w:rtl/>
          <w:lang w:bidi="ar-AE"/>
        </w:rPr>
        <w:t>في</w:t>
      </w:r>
      <w:r w:rsidRPr="009C1123">
        <w:rPr>
          <w:rtl/>
        </w:rPr>
        <w:t xml:space="preserve"> </w:t>
      </w:r>
      <w:r w:rsidRPr="009C1123">
        <w:rPr>
          <w:rtl/>
          <w:lang w:bidi="ar-AE"/>
        </w:rPr>
        <w:t>الحد</w:t>
      </w:r>
      <w:r w:rsidRPr="009C1123">
        <w:rPr>
          <w:rtl/>
        </w:rPr>
        <w:t xml:space="preserve"> </w:t>
      </w:r>
      <w:r w:rsidRPr="009C1123">
        <w:rPr>
          <w:rtl/>
          <w:lang w:bidi="ar-AE"/>
        </w:rPr>
        <w:t>من</w:t>
      </w:r>
      <w:r w:rsidRPr="009C1123">
        <w:rPr>
          <w:rtl/>
        </w:rPr>
        <w:t xml:space="preserve"> </w:t>
      </w:r>
      <w:r w:rsidRPr="009C1123">
        <w:rPr>
          <w:rtl/>
          <w:lang w:bidi="ar-AE"/>
        </w:rPr>
        <w:t>تلوث</w:t>
      </w:r>
      <w:r w:rsidRPr="009C1123">
        <w:rPr>
          <w:rtl/>
        </w:rPr>
        <w:t xml:space="preserve"> </w:t>
      </w:r>
      <w:r w:rsidRPr="009C1123">
        <w:rPr>
          <w:rtl/>
          <w:lang w:bidi="ar-AE"/>
        </w:rPr>
        <w:t>الهواء</w:t>
      </w:r>
      <w:r w:rsidRPr="009C1123">
        <w:rPr>
          <w:rtl/>
        </w:rPr>
        <w:t xml:space="preserve"> </w:t>
      </w:r>
      <w:r w:rsidRPr="009C1123">
        <w:rPr>
          <w:rtl/>
          <w:lang w:bidi="ar-AE"/>
        </w:rPr>
        <w:t>الناجم</w:t>
      </w:r>
      <w:r w:rsidRPr="009C1123">
        <w:rPr>
          <w:rtl/>
        </w:rPr>
        <w:t xml:space="preserve"> </w:t>
      </w:r>
      <w:r w:rsidRPr="009C1123">
        <w:rPr>
          <w:rtl/>
          <w:lang w:bidi="ar-AE"/>
        </w:rPr>
        <w:t>عن</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وتحسين</w:t>
      </w:r>
      <w:r w:rsidRPr="009C1123">
        <w:rPr>
          <w:rtl/>
        </w:rPr>
        <w:t xml:space="preserve"> </w:t>
      </w:r>
      <w:r w:rsidRPr="009C1123">
        <w:rPr>
          <w:rtl/>
          <w:lang w:bidi="ar-AE"/>
        </w:rPr>
        <w:t>استيعاب</w:t>
      </w:r>
      <w:r w:rsidRPr="009C1123">
        <w:rPr>
          <w:rtl/>
        </w:rPr>
        <w:t xml:space="preserve"> </w:t>
      </w:r>
      <w:r w:rsidRPr="009C1123">
        <w:rPr>
          <w:rtl/>
          <w:lang w:bidi="ar-AE"/>
        </w:rPr>
        <w:t>التكاليف</w:t>
      </w:r>
      <w:r w:rsidRPr="009C1123">
        <w:rPr>
          <w:rtl/>
        </w:rPr>
        <w:t xml:space="preserve"> </w:t>
      </w:r>
      <w:r w:rsidRPr="009C1123">
        <w:rPr>
          <w:rtl/>
          <w:lang w:bidi="ar-AE"/>
        </w:rPr>
        <w:t>الخارجية</w:t>
      </w:r>
      <w:r w:rsidRPr="009C1123">
        <w:rPr>
          <w:rtl/>
        </w:rPr>
        <w:t xml:space="preserve"> </w:t>
      </w:r>
      <w:r w:rsidRPr="009C1123">
        <w:rPr>
          <w:rtl/>
          <w:lang w:bidi="ar-AE"/>
        </w:rPr>
        <w:t>السلبية</w:t>
      </w:r>
      <w:r w:rsidRPr="009C1123">
        <w:rPr>
          <w:rtl/>
        </w:rPr>
        <w:t xml:space="preserve"> </w:t>
      </w:r>
      <w:r w:rsidRPr="009C1123">
        <w:rPr>
          <w:rtl/>
          <w:lang w:bidi="ar-AE"/>
        </w:rPr>
        <w:t>المترتبة</w:t>
      </w:r>
      <w:r w:rsidRPr="009C1123">
        <w:rPr>
          <w:rtl/>
        </w:rPr>
        <w:t xml:space="preserve"> </w:t>
      </w:r>
      <w:r w:rsidRPr="009C1123">
        <w:rPr>
          <w:rtl/>
          <w:lang w:bidi="ar-AE"/>
        </w:rPr>
        <w:t>عن</w:t>
      </w:r>
      <w:r w:rsidRPr="009C1123">
        <w:rPr>
          <w:rtl/>
        </w:rPr>
        <w:t xml:space="preserve"> </w:t>
      </w:r>
      <w:r w:rsidRPr="009C1123">
        <w:rPr>
          <w:rtl/>
          <w:lang w:bidi="ar-AE"/>
        </w:rPr>
        <w:t>استخدام</w:t>
      </w:r>
      <w:r w:rsidRPr="009C1123">
        <w:rPr>
          <w:rtl/>
        </w:rPr>
        <w:t xml:space="preserve"> </w:t>
      </w:r>
      <w:r w:rsidRPr="009C1123">
        <w:rPr>
          <w:rtl/>
          <w:lang w:bidi="ar-AE"/>
        </w:rPr>
        <w:t>وسائل</w:t>
      </w:r>
      <w:r w:rsidRPr="009C1123">
        <w:rPr>
          <w:rtl/>
        </w:rPr>
        <w:t xml:space="preserve"> </w:t>
      </w:r>
      <w:r w:rsidRPr="009C1123">
        <w:rPr>
          <w:rtl/>
          <w:lang w:bidi="ar-AE"/>
        </w:rPr>
        <w:t>النقل،</w:t>
      </w:r>
      <w:r w:rsidRPr="009C1123">
        <w:rPr>
          <w:rtl/>
        </w:rPr>
        <w:t xml:space="preserve"> </w:t>
      </w:r>
      <w:r w:rsidRPr="009C1123">
        <w:rPr>
          <w:rtl/>
          <w:lang w:bidi="ar-AE"/>
        </w:rPr>
        <w:t>وتعزيز</w:t>
      </w:r>
      <w:r w:rsidRPr="009C1123">
        <w:rPr>
          <w:rtl/>
        </w:rPr>
        <w:t xml:space="preserve"> </w:t>
      </w:r>
      <w:r w:rsidRPr="009C1123">
        <w:rPr>
          <w:rtl/>
          <w:lang w:bidi="ar-AE"/>
        </w:rPr>
        <w:t>الاستعداد</w:t>
      </w:r>
      <w:r w:rsidRPr="009C1123">
        <w:rPr>
          <w:rtl/>
        </w:rPr>
        <w:t xml:space="preserve"> </w:t>
      </w:r>
      <w:r w:rsidRPr="009C1123">
        <w:rPr>
          <w:rtl/>
          <w:lang w:bidi="ar-AE"/>
        </w:rPr>
        <w:t>لدخول</w:t>
      </w:r>
      <w:r w:rsidRPr="009C1123">
        <w:rPr>
          <w:rtl/>
        </w:rPr>
        <w:t xml:space="preserve"> </w:t>
      </w:r>
      <w:r w:rsidRPr="009C1123">
        <w:rPr>
          <w:rtl/>
          <w:lang w:bidi="ar-AE"/>
        </w:rPr>
        <w:t>السيارات</w:t>
      </w:r>
      <w:r w:rsidRPr="009C1123">
        <w:rPr>
          <w:rtl/>
        </w:rPr>
        <w:t xml:space="preserve"> </w:t>
      </w:r>
      <w:r w:rsidRPr="009C1123">
        <w:rPr>
          <w:rtl/>
          <w:lang w:bidi="ar-AE"/>
        </w:rPr>
        <w:t>الكهربائية</w:t>
      </w:r>
      <w:r w:rsidRPr="009C1123">
        <w:rPr>
          <w:rtl/>
        </w:rPr>
        <w:t xml:space="preserve"> </w:t>
      </w:r>
      <w:r w:rsidRPr="009C1123">
        <w:rPr>
          <w:rtl/>
          <w:lang w:bidi="ar-AE"/>
        </w:rPr>
        <w:t>وغيرها</w:t>
      </w:r>
      <w:r w:rsidRPr="009C1123">
        <w:rPr>
          <w:rtl/>
        </w:rPr>
        <w:t xml:space="preserve"> </w:t>
      </w:r>
      <w:r w:rsidRPr="009C1123">
        <w:rPr>
          <w:rtl/>
          <w:lang w:bidi="ar-AE"/>
        </w:rPr>
        <w:t>من</w:t>
      </w:r>
      <w:r w:rsidRPr="009C1123">
        <w:rPr>
          <w:rtl/>
        </w:rPr>
        <w:t xml:space="preserve"> </w:t>
      </w:r>
      <w:r w:rsidRPr="009C1123">
        <w:rPr>
          <w:rtl/>
          <w:lang w:bidi="ar-AE"/>
        </w:rPr>
        <w:t>التكنولوجيات</w:t>
      </w:r>
      <w:r w:rsidRPr="009C1123">
        <w:rPr>
          <w:rtl/>
        </w:rPr>
        <w:t xml:space="preserve"> </w:t>
      </w:r>
      <w:r w:rsidRPr="009C1123">
        <w:rPr>
          <w:rtl/>
          <w:lang w:bidi="ar-AE"/>
        </w:rPr>
        <w:t>المتقدمة،</w:t>
      </w:r>
      <w:r w:rsidRPr="009C1123">
        <w:rPr>
          <w:rtl/>
        </w:rPr>
        <w:t xml:space="preserve"> </w:t>
      </w:r>
      <w:r w:rsidRPr="009C1123">
        <w:rPr>
          <w:rtl/>
          <w:lang w:bidi="ar-AE"/>
        </w:rPr>
        <w:t>جنبًا</w:t>
      </w:r>
      <w:r w:rsidRPr="009C1123">
        <w:rPr>
          <w:rtl/>
        </w:rPr>
        <w:t xml:space="preserve"> </w:t>
      </w:r>
      <w:r w:rsidRPr="009C1123">
        <w:rPr>
          <w:rtl/>
          <w:lang w:bidi="ar-AE"/>
        </w:rPr>
        <w:t>إلى</w:t>
      </w:r>
      <w:r w:rsidRPr="009C1123">
        <w:rPr>
          <w:rtl/>
        </w:rPr>
        <w:t xml:space="preserve"> </w:t>
      </w:r>
      <w:r w:rsidRPr="009C1123">
        <w:rPr>
          <w:rtl/>
          <w:lang w:bidi="ar-AE"/>
        </w:rPr>
        <w:t>جنب</w:t>
      </w:r>
      <w:r w:rsidRPr="009C1123">
        <w:rPr>
          <w:rtl/>
        </w:rPr>
        <w:t xml:space="preserve"> </w:t>
      </w:r>
      <w:r w:rsidRPr="009C1123">
        <w:rPr>
          <w:rtl/>
          <w:lang w:bidi="ar-AE"/>
        </w:rPr>
        <w:t>مع</w:t>
      </w:r>
      <w:r w:rsidRPr="009C1123">
        <w:rPr>
          <w:rtl/>
        </w:rPr>
        <w:t xml:space="preserve"> </w:t>
      </w:r>
      <w:r w:rsidRPr="009C1123">
        <w:rPr>
          <w:rtl/>
          <w:lang w:bidi="ar-AE"/>
        </w:rPr>
        <w:t>استمرار</w:t>
      </w:r>
      <w:r w:rsidRPr="009C1123">
        <w:rPr>
          <w:rtl/>
        </w:rPr>
        <w:t xml:space="preserve"> </w:t>
      </w:r>
      <w:r w:rsidRPr="009C1123">
        <w:rPr>
          <w:rtl/>
          <w:lang w:bidi="ar-AE"/>
        </w:rPr>
        <w:t>الإجراءات</w:t>
      </w:r>
      <w:r w:rsidRPr="009C1123">
        <w:rPr>
          <w:rtl/>
        </w:rPr>
        <w:t xml:space="preserve"> </w:t>
      </w:r>
      <w:r w:rsidRPr="009C1123">
        <w:rPr>
          <w:rtl/>
          <w:lang w:bidi="ar-AE"/>
        </w:rPr>
        <w:t>الحكومية</w:t>
      </w:r>
      <w:r w:rsidRPr="009C1123">
        <w:rPr>
          <w:rtl/>
        </w:rPr>
        <w:t xml:space="preserve"> </w:t>
      </w:r>
      <w:r w:rsidRPr="009C1123">
        <w:rPr>
          <w:rtl/>
          <w:lang w:bidi="ar-AE"/>
        </w:rPr>
        <w:t>الرامية</w:t>
      </w:r>
      <w:r w:rsidRPr="009C1123">
        <w:rPr>
          <w:rtl/>
        </w:rPr>
        <w:t xml:space="preserve"> </w:t>
      </w:r>
      <w:r w:rsidRPr="009C1123">
        <w:rPr>
          <w:rtl/>
          <w:lang w:bidi="ar-AE"/>
        </w:rPr>
        <w:t>للترويج</w:t>
      </w:r>
      <w:r w:rsidRPr="009C1123">
        <w:rPr>
          <w:rtl/>
        </w:rPr>
        <w:t xml:space="preserve"> </w:t>
      </w:r>
      <w:r w:rsidRPr="009C1123">
        <w:rPr>
          <w:rtl/>
          <w:lang w:bidi="ar-AE"/>
        </w:rPr>
        <w:t>للمواصلات</w:t>
      </w:r>
      <w:r w:rsidRPr="009C1123">
        <w:rPr>
          <w:rtl/>
        </w:rPr>
        <w:t xml:space="preserve"> </w:t>
      </w:r>
      <w:r w:rsidRPr="009C1123">
        <w:rPr>
          <w:rtl/>
          <w:lang w:bidi="ar-AE"/>
        </w:rPr>
        <w:t>العمومية</w:t>
      </w:r>
      <w:r w:rsidRPr="009C1123">
        <w:rPr>
          <w:rtl/>
        </w:rPr>
        <w:t xml:space="preserve"> </w:t>
      </w:r>
      <w:r w:rsidRPr="009C1123">
        <w:rPr>
          <w:rtl/>
          <w:lang w:bidi="ar-AE"/>
        </w:rPr>
        <w:t>وتوسيع</w:t>
      </w:r>
      <w:r w:rsidRPr="009C1123">
        <w:rPr>
          <w:rtl/>
        </w:rPr>
        <w:t xml:space="preserve"> </w:t>
      </w:r>
      <w:r w:rsidRPr="009C1123">
        <w:rPr>
          <w:rtl/>
          <w:lang w:bidi="ar-AE"/>
        </w:rPr>
        <w:t>استخدامها</w:t>
      </w:r>
      <w:r w:rsidRPr="009C1123">
        <w:rPr>
          <w:rtl/>
        </w:rPr>
        <w:t xml:space="preserve">. </w:t>
      </w:r>
    </w:p>
    <w:p w:rsidR="001471C1" w:rsidRPr="001471C1" w:rsidP="001471C1" w14:paraId="6658A726" w14:textId="163409E6">
      <w:pPr>
        <w:pStyle w:val="7190"/>
        <w:rPr>
          <w:spacing w:val="-2"/>
          <w:rtl/>
        </w:rPr>
      </w:pPr>
      <w:r w:rsidRPr="001471C1">
        <w:rPr>
          <w:spacing w:val="-2"/>
          <w:rtl/>
        </w:rPr>
        <w:t>في</w:t>
      </w:r>
      <w:r w:rsidRPr="001471C1">
        <w:rPr>
          <w:spacing w:val="-2"/>
          <w:rtl/>
        </w:rPr>
        <w:t xml:space="preserve"> </w:t>
      </w:r>
      <w:r w:rsidRPr="001471C1">
        <w:rPr>
          <w:spacing w:val="-2"/>
          <w:rtl/>
        </w:rPr>
        <w:t>قرار</w:t>
      </w:r>
      <w:r w:rsidRPr="001471C1">
        <w:rPr>
          <w:spacing w:val="-2"/>
          <w:rtl/>
        </w:rPr>
        <w:t xml:space="preserve"> </w:t>
      </w:r>
      <w:r w:rsidRPr="001471C1">
        <w:rPr>
          <w:spacing w:val="-2"/>
          <w:rtl/>
        </w:rPr>
        <w:t>صدر</w:t>
      </w:r>
      <w:r w:rsidRPr="001471C1">
        <w:rPr>
          <w:spacing w:val="-2"/>
          <w:rtl/>
        </w:rPr>
        <w:t xml:space="preserve"> </w:t>
      </w:r>
      <w:r w:rsidRPr="001471C1">
        <w:rPr>
          <w:spacing w:val="-2"/>
          <w:rtl/>
        </w:rPr>
        <w:t>عام</w:t>
      </w:r>
      <w:r w:rsidRPr="001471C1">
        <w:rPr>
          <w:spacing w:val="-2"/>
          <w:rtl/>
        </w:rPr>
        <w:t xml:space="preserve"> 2006، </w:t>
      </w:r>
      <w:r w:rsidRPr="001471C1">
        <w:rPr>
          <w:spacing w:val="-2"/>
          <w:rtl/>
        </w:rPr>
        <w:t>نصت</w:t>
      </w:r>
      <w:r w:rsidRPr="001471C1">
        <w:rPr>
          <w:spacing w:val="-2"/>
          <w:rtl/>
        </w:rPr>
        <w:t xml:space="preserve"> </w:t>
      </w:r>
      <w:r w:rsidRPr="001471C1">
        <w:rPr>
          <w:spacing w:val="-2"/>
          <w:rtl/>
        </w:rPr>
        <w:t>الحكومة</w:t>
      </w:r>
      <w:r w:rsidRPr="001471C1">
        <w:rPr>
          <w:spacing w:val="-2"/>
          <w:rtl/>
        </w:rPr>
        <w:t xml:space="preserve"> </w:t>
      </w:r>
      <w:r w:rsidRPr="001471C1">
        <w:rPr>
          <w:spacing w:val="-2"/>
          <w:rtl/>
        </w:rPr>
        <w:t>على</w:t>
      </w:r>
      <w:r w:rsidRPr="001471C1">
        <w:rPr>
          <w:spacing w:val="-2"/>
          <w:rtl/>
        </w:rPr>
        <w:t xml:space="preserve"> </w:t>
      </w:r>
      <w:r w:rsidRPr="001471C1">
        <w:rPr>
          <w:spacing w:val="-2"/>
          <w:rtl/>
        </w:rPr>
        <w:t>أنّ</w:t>
      </w:r>
      <w:r w:rsidRPr="001471C1">
        <w:rPr>
          <w:spacing w:val="-2"/>
          <w:rtl/>
        </w:rPr>
        <w:t xml:space="preserve"> </w:t>
      </w:r>
      <w:r w:rsidRPr="001471C1">
        <w:rPr>
          <w:spacing w:val="-2"/>
          <w:rtl/>
        </w:rPr>
        <w:t>مكافحة</w:t>
      </w:r>
      <w:r w:rsidRPr="001471C1">
        <w:rPr>
          <w:spacing w:val="-2"/>
          <w:rtl/>
        </w:rPr>
        <w:t xml:space="preserve"> </w:t>
      </w:r>
      <w:r w:rsidRPr="001471C1">
        <w:rPr>
          <w:spacing w:val="-2"/>
          <w:rtl/>
        </w:rPr>
        <w:t>الجريمة</w:t>
      </w:r>
      <w:r w:rsidRPr="001471C1">
        <w:rPr>
          <w:spacing w:val="-2"/>
          <w:rtl/>
        </w:rPr>
        <w:t xml:space="preserve"> </w:t>
      </w:r>
      <w:r w:rsidRPr="001471C1">
        <w:rPr>
          <w:spacing w:val="-2"/>
          <w:rtl/>
        </w:rPr>
        <w:t>الخطيرة</w:t>
      </w:r>
      <w:r w:rsidRPr="001471C1">
        <w:rPr>
          <w:spacing w:val="-2"/>
          <w:rtl/>
        </w:rPr>
        <w:t xml:space="preserve"> </w:t>
      </w:r>
      <w:r w:rsidRPr="001471C1">
        <w:rPr>
          <w:spacing w:val="-2"/>
          <w:rtl/>
        </w:rPr>
        <w:t>والجريمة</w:t>
      </w:r>
      <w:r w:rsidRPr="001471C1">
        <w:rPr>
          <w:spacing w:val="-2"/>
          <w:rtl/>
        </w:rPr>
        <w:t xml:space="preserve"> </w:t>
      </w:r>
      <w:r w:rsidRPr="001471C1">
        <w:rPr>
          <w:spacing w:val="-2"/>
          <w:rtl/>
        </w:rPr>
        <w:t>المنظمة</w:t>
      </w:r>
      <w:r w:rsidRPr="001471C1">
        <w:rPr>
          <w:spacing w:val="-2"/>
          <w:rtl/>
        </w:rPr>
        <w:t xml:space="preserve"> </w:t>
      </w:r>
      <w:r w:rsidRPr="001471C1">
        <w:rPr>
          <w:spacing w:val="-2"/>
          <w:rtl/>
        </w:rPr>
        <w:t>وعواقبها</w:t>
      </w:r>
      <w:r w:rsidRPr="001471C1">
        <w:rPr>
          <w:spacing w:val="-2"/>
          <w:rtl/>
        </w:rPr>
        <w:t xml:space="preserve"> </w:t>
      </w:r>
      <w:r w:rsidRPr="001471C1">
        <w:rPr>
          <w:spacing w:val="-2"/>
          <w:rtl/>
        </w:rPr>
        <w:t>هدفًا</w:t>
      </w:r>
      <w:r w:rsidRPr="001471C1">
        <w:rPr>
          <w:spacing w:val="-2"/>
          <w:rtl/>
        </w:rPr>
        <w:t xml:space="preserve"> </w:t>
      </w:r>
      <w:r w:rsidRPr="001471C1">
        <w:rPr>
          <w:spacing w:val="-2"/>
          <w:rtl/>
        </w:rPr>
        <w:t>وطنيًا</w:t>
      </w:r>
      <w:r w:rsidRPr="001471C1">
        <w:rPr>
          <w:spacing w:val="-2"/>
          <w:rtl/>
        </w:rPr>
        <w:t xml:space="preserve"> </w:t>
      </w:r>
      <w:r w:rsidRPr="001471C1">
        <w:rPr>
          <w:spacing w:val="-2"/>
          <w:rtl/>
        </w:rPr>
        <w:t>طويل</w:t>
      </w:r>
      <w:r w:rsidRPr="001471C1">
        <w:rPr>
          <w:spacing w:val="-2"/>
          <w:rtl/>
        </w:rPr>
        <w:t xml:space="preserve"> </w:t>
      </w:r>
      <w:r w:rsidRPr="001471C1">
        <w:rPr>
          <w:spacing w:val="-2"/>
          <w:rtl/>
        </w:rPr>
        <w:t>الأمد</w:t>
      </w:r>
      <w:r w:rsidRPr="001471C1">
        <w:rPr>
          <w:spacing w:val="-2"/>
          <w:rtl/>
        </w:rPr>
        <w:t xml:space="preserve">. </w:t>
      </w:r>
      <w:r w:rsidRPr="001471C1">
        <w:rPr>
          <w:spacing w:val="-2"/>
          <w:rtl/>
        </w:rPr>
        <w:t>وفي</w:t>
      </w:r>
      <w:r w:rsidRPr="001471C1">
        <w:rPr>
          <w:spacing w:val="-2"/>
          <w:rtl/>
        </w:rPr>
        <w:t xml:space="preserve"> </w:t>
      </w:r>
      <w:r w:rsidRPr="001471C1">
        <w:rPr>
          <w:spacing w:val="-2"/>
          <w:rtl/>
        </w:rPr>
        <w:t>عام</w:t>
      </w:r>
      <w:r w:rsidRPr="001471C1">
        <w:rPr>
          <w:spacing w:val="-2"/>
          <w:rtl/>
        </w:rPr>
        <w:t xml:space="preserve"> 2019، </w:t>
      </w:r>
      <w:r w:rsidRPr="001471C1">
        <w:rPr>
          <w:spacing w:val="-2"/>
          <w:rtl/>
        </w:rPr>
        <w:t>أعلِن</w:t>
      </w:r>
      <w:r w:rsidRPr="001471C1">
        <w:rPr>
          <w:spacing w:val="-2"/>
          <w:rtl/>
        </w:rPr>
        <w:t xml:space="preserve"> </w:t>
      </w:r>
      <w:r w:rsidRPr="001471C1">
        <w:rPr>
          <w:spacing w:val="-2"/>
          <w:rtl/>
        </w:rPr>
        <w:t>أن</w:t>
      </w:r>
      <w:r w:rsidRPr="001471C1">
        <w:rPr>
          <w:spacing w:val="-2"/>
          <w:rtl/>
        </w:rPr>
        <w:t xml:space="preserve"> </w:t>
      </w:r>
      <w:r w:rsidRPr="001471C1">
        <w:rPr>
          <w:spacing w:val="-2"/>
          <w:rtl/>
        </w:rPr>
        <w:t>قضية</w:t>
      </w:r>
      <w:r w:rsidRPr="001471C1">
        <w:rPr>
          <w:spacing w:val="-2"/>
          <w:rtl/>
        </w:rPr>
        <w:t xml:space="preserve"> </w:t>
      </w:r>
      <w:r w:rsidRPr="001471C1">
        <w:rPr>
          <w:spacing w:val="-2"/>
          <w:rtl/>
        </w:rPr>
        <w:t>إصدار</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هي</w:t>
      </w:r>
      <w:r w:rsidRPr="001471C1">
        <w:rPr>
          <w:spacing w:val="-2"/>
          <w:rtl/>
        </w:rPr>
        <w:t xml:space="preserve"> </w:t>
      </w:r>
      <w:r w:rsidRPr="001471C1">
        <w:rPr>
          <w:spacing w:val="-2"/>
          <w:rtl/>
        </w:rPr>
        <w:t>إحدى</w:t>
      </w:r>
      <w:r w:rsidRPr="001471C1">
        <w:rPr>
          <w:spacing w:val="-2"/>
          <w:rtl/>
        </w:rPr>
        <w:t xml:space="preserve"> </w:t>
      </w:r>
      <w:r w:rsidRPr="001471C1">
        <w:rPr>
          <w:spacing w:val="-2"/>
          <w:rtl/>
        </w:rPr>
        <w:t>القضايا</w:t>
      </w:r>
      <w:r w:rsidRPr="001471C1">
        <w:rPr>
          <w:spacing w:val="-2"/>
          <w:rtl/>
        </w:rPr>
        <w:t xml:space="preserve"> </w:t>
      </w:r>
      <w:r w:rsidRPr="001471C1">
        <w:rPr>
          <w:spacing w:val="-2"/>
          <w:rtl/>
        </w:rPr>
        <w:t>التي</w:t>
      </w:r>
      <w:r w:rsidRPr="001471C1">
        <w:rPr>
          <w:spacing w:val="-2"/>
          <w:rtl/>
        </w:rPr>
        <w:t xml:space="preserve"> </w:t>
      </w:r>
      <w:r w:rsidRPr="001471C1">
        <w:rPr>
          <w:spacing w:val="-2"/>
          <w:rtl/>
        </w:rPr>
        <w:t>يجب</w:t>
      </w:r>
      <w:r w:rsidRPr="001471C1">
        <w:rPr>
          <w:spacing w:val="-2"/>
          <w:rtl/>
        </w:rPr>
        <w:t xml:space="preserve"> </w:t>
      </w:r>
      <w:r w:rsidRPr="001471C1">
        <w:rPr>
          <w:spacing w:val="-2"/>
          <w:rtl/>
        </w:rPr>
        <w:t>أن</w:t>
      </w:r>
      <w:r w:rsidRPr="001471C1">
        <w:rPr>
          <w:spacing w:val="-2"/>
          <w:rtl/>
        </w:rPr>
        <w:t xml:space="preserve"> </w:t>
      </w:r>
      <w:r w:rsidRPr="001471C1">
        <w:rPr>
          <w:spacing w:val="-2"/>
          <w:rtl/>
        </w:rPr>
        <w:t>تعطى</w:t>
      </w:r>
      <w:r w:rsidRPr="001471C1">
        <w:rPr>
          <w:spacing w:val="-2"/>
          <w:rtl/>
        </w:rPr>
        <w:t xml:space="preserve"> </w:t>
      </w:r>
      <w:r w:rsidRPr="001471C1">
        <w:rPr>
          <w:spacing w:val="-2"/>
          <w:rtl/>
        </w:rPr>
        <w:t>لها</w:t>
      </w:r>
      <w:r w:rsidRPr="001471C1">
        <w:rPr>
          <w:spacing w:val="-2"/>
          <w:rtl/>
        </w:rPr>
        <w:t xml:space="preserve"> </w:t>
      </w:r>
      <w:r w:rsidRPr="001471C1">
        <w:rPr>
          <w:spacing w:val="-2"/>
          <w:rtl/>
        </w:rPr>
        <w:t>الأولوية</w:t>
      </w:r>
      <w:r w:rsidRPr="001471C1">
        <w:rPr>
          <w:spacing w:val="-2"/>
          <w:rtl/>
        </w:rPr>
        <w:t xml:space="preserve"> </w:t>
      </w:r>
      <w:r w:rsidRPr="001471C1">
        <w:rPr>
          <w:spacing w:val="-2"/>
          <w:rtl/>
        </w:rPr>
        <w:t>في</w:t>
      </w:r>
      <w:r w:rsidRPr="001471C1">
        <w:rPr>
          <w:spacing w:val="-2"/>
          <w:rtl/>
        </w:rPr>
        <w:t xml:space="preserve"> </w:t>
      </w:r>
      <w:r w:rsidRPr="001471C1">
        <w:rPr>
          <w:spacing w:val="-2"/>
          <w:rtl/>
        </w:rPr>
        <w:t>إطار</w:t>
      </w:r>
      <w:r w:rsidRPr="001471C1">
        <w:rPr>
          <w:spacing w:val="-2"/>
          <w:rtl/>
        </w:rPr>
        <w:t xml:space="preserve"> </w:t>
      </w:r>
      <w:r w:rsidRPr="001471C1">
        <w:rPr>
          <w:spacing w:val="-2"/>
          <w:rtl/>
        </w:rPr>
        <w:t>السياسة</w:t>
      </w:r>
      <w:r w:rsidRPr="001471C1">
        <w:rPr>
          <w:spacing w:val="-2"/>
          <w:rtl/>
        </w:rPr>
        <w:t xml:space="preserve"> </w:t>
      </w:r>
      <w:r w:rsidRPr="001471C1">
        <w:rPr>
          <w:spacing w:val="-2"/>
          <w:rtl/>
        </w:rPr>
        <w:t>المتكاملة</w:t>
      </w:r>
      <w:r w:rsidRPr="001471C1">
        <w:rPr>
          <w:spacing w:val="-2"/>
          <w:rtl/>
        </w:rPr>
        <w:t xml:space="preserve"> </w:t>
      </w:r>
      <w:r w:rsidRPr="001471C1">
        <w:rPr>
          <w:spacing w:val="-2"/>
          <w:rtl/>
        </w:rPr>
        <w:t>لتطبيق</w:t>
      </w:r>
      <w:r w:rsidRPr="001471C1">
        <w:rPr>
          <w:spacing w:val="-2"/>
          <w:rtl/>
        </w:rPr>
        <w:t xml:space="preserve"> </w:t>
      </w:r>
      <w:r w:rsidRPr="001471C1">
        <w:rPr>
          <w:spacing w:val="-2"/>
          <w:rtl/>
        </w:rPr>
        <w:t>القانون</w:t>
      </w:r>
      <w:r w:rsidRPr="001471C1">
        <w:rPr>
          <w:spacing w:val="-2"/>
          <w:rtl/>
        </w:rPr>
        <w:t xml:space="preserve"> </w:t>
      </w:r>
      <w:r w:rsidRPr="001471C1">
        <w:rPr>
          <w:spacing w:val="-2"/>
          <w:rtl/>
        </w:rPr>
        <w:t>في</w:t>
      </w:r>
      <w:r w:rsidRPr="001471C1">
        <w:rPr>
          <w:spacing w:val="-2"/>
          <w:rtl/>
        </w:rPr>
        <w:t xml:space="preserve"> </w:t>
      </w:r>
      <w:r w:rsidRPr="001471C1">
        <w:rPr>
          <w:spacing w:val="-2"/>
          <w:rtl/>
        </w:rPr>
        <w:t>مجال</w:t>
      </w:r>
      <w:r w:rsidRPr="001471C1">
        <w:rPr>
          <w:spacing w:val="-2"/>
          <w:rtl/>
        </w:rPr>
        <w:t xml:space="preserve"> </w:t>
      </w:r>
      <w:r w:rsidRPr="001471C1">
        <w:rPr>
          <w:spacing w:val="-2"/>
          <w:rtl/>
        </w:rPr>
        <w:t>الجريمة</w:t>
      </w:r>
      <w:r w:rsidRPr="001471C1">
        <w:rPr>
          <w:spacing w:val="-2"/>
          <w:rtl/>
        </w:rPr>
        <w:t xml:space="preserve"> </w:t>
      </w:r>
      <w:r w:rsidRPr="001471C1">
        <w:rPr>
          <w:spacing w:val="-2"/>
          <w:rtl/>
        </w:rPr>
        <w:t>الخطيرة</w:t>
      </w:r>
      <w:r w:rsidRPr="001471C1">
        <w:rPr>
          <w:spacing w:val="-2"/>
          <w:rtl/>
        </w:rPr>
        <w:t xml:space="preserve"> </w:t>
      </w:r>
      <w:r w:rsidRPr="001471C1">
        <w:rPr>
          <w:spacing w:val="-2"/>
          <w:rtl/>
        </w:rPr>
        <w:t>والجريمة</w:t>
      </w:r>
      <w:r w:rsidRPr="001471C1">
        <w:rPr>
          <w:spacing w:val="-2"/>
          <w:rtl/>
        </w:rPr>
        <w:t xml:space="preserve"> </w:t>
      </w:r>
      <w:r w:rsidRPr="001471C1">
        <w:rPr>
          <w:spacing w:val="-2"/>
          <w:rtl/>
        </w:rPr>
        <w:t>المنظمة</w:t>
      </w:r>
      <w:r w:rsidRPr="001471C1">
        <w:rPr>
          <w:spacing w:val="-2"/>
          <w:rtl/>
        </w:rPr>
        <w:t xml:space="preserve">. </w:t>
      </w:r>
      <w:r w:rsidRPr="001471C1">
        <w:rPr>
          <w:spacing w:val="-2"/>
          <w:rtl/>
        </w:rPr>
        <w:t>عملية</w:t>
      </w:r>
      <w:r w:rsidRPr="001471C1">
        <w:rPr>
          <w:spacing w:val="-2"/>
          <w:rtl/>
        </w:rPr>
        <w:t xml:space="preserve"> </w:t>
      </w:r>
      <w:r w:rsidRPr="001471C1">
        <w:rPr>
          <w:spacing w:val="-2"/>
          <w:rtl/>
        </w:rPr>
        <w:t>المراقبة</w:t>
      </w:r>
      <w:r w:rsidRPr="001471C1">
        <w:rPr>
          <w:spacing w:val="-2"/>
          <w:rtl/>
        </w:rPr>
        <w:t xml:space="preserve"> </w:t>
      </w:r>
      <w:r w:rsidRPr="001471C1">
        <w:rPr>
          <w:spacing w:val="-2"/>
          <w:rtl/>
        </w:rPr>
        <w:t>التي</w:t>
      </w:r>
      <w:r w:rsidRPr="001471C1">
        <w:rPr>
          <w:spacing w:val="-2"/>
          <w:rtl/>
        </w:rPr>
        <w:t xml:space="preserve"> </w:t>
      </w:r>
      <w:r w:rsidRPr="001471C1">
        <w:rPr>
          <w:spacing w:val="-2"/>
          <w:rtl/>
        </w:rPr>
        <w:t>تناولت</w:t>
      </w:r>
      <w:r w:rsidRPr="001471C1">
        <w:rPr>
          <w:spacing w:val="-2"/>
          <w:rtl/>
        </w:rPr>
        <w:t xml:space="preserve"> </w:t>
      </w:r>
      <w:r w:rsidRPr="001471C1">
        <w:rPr>
          <w:spacing w:val="-2"/>
          <w:rtl/>
        </w:rPr>
        <w:t>موضوع</w:t>
      </w:r>
      <w:r w:rsidRPr="001471C1">
        <w:rPr>
          <w:spacing w:val="-2"/>
          <w:rtl/>
        </w:rPr>
        <w:t xml:space="preserve"> </w:t>
      </w:r>
      <w:r w:rsidRPr="001471C1">
        <w:rPr>
          <w:b/>
          <w:bCs/>
          <w:spacing w:val="-2"/>
          <w:rtl/>
        </w:rPr>
        <w:t>تعامل</w:t>
      </w:r>
      <w:r w:rsidRPr="001471C1">
        <w:rPr>
          <w:b/>
          <w:bCs/>
          <w:spacing w:val="-2"/>
          <w:rtl/>
        </w:rPr>
        <w:t xml:space="preserve"> </w:t>
      </w:r>
      <w:r w:rsidRPr="001471C1">
        <w:rPr>
          <w:b/>
          <w:bCs/>
          <w:spacing w:val="-2"/>
          <w:rtl/>
        </w:rPr>
        <w:t>سلطة</w:t>
      </w:r>
      <w:r w:rsidRPr="001471C1">
        <w:rPr>
          <w:b/>
          <w:bCs/>
          <w:spacing w:val="-2"/>
          <w:rtl/>
        </w:rPr>
        <w:t xml:space="preserve"> </w:t>
      </w:r>
      <w:r w:rsidRPr="001471C1">
        <w:rPr>
          <w:b/>
          <w:bCs/>
          <w:spacing w:val="-2"/>
          <w:rtl/>
        </w:rPr>
        <w:t>الضرائب</w:t>
      </w:r>
      <w:r w:rsidRPr="001471C1">
        <w:rPr>
          <w:b/>
          <w:bCs/>
          <w:spacing w:val="-2"/>
          <w:rtl/>
        </w:rPr>
        <w:t xml:space="preserve"> </w:t>
      </w:r>
      <w:r w:rsidRPr="001471C1">
        <w:rPr>
          <w:b/>
          <w:bCs/>
          <w:spacing w:val="-2"/>
          <w:rtl/>
        </w:rPr>
        <w:t>مع</w:t>
      </w:r>
      <w:r w:rsidRPr="001471C1">
        <w:rPr>
          <w:b/>
          <w:bCs/>
          <w:spacing w:val="-2"/>
          <w:rtl/>
        </w:rPr>
        <w:t xml:space="preserve"> </w:t>
      </w:r>
      <w:r w:rsidRPr="001471C1">
        <w:rPr>
          <w:b/>
          <w:bCs/>
          <w:spacing w:val="-2"/>
          <w:rtl/>
        </w:rPr>
        <w:t>ظاهرة</w:t>
      </w:r>
      <w:r w:rsidRPr="001471C1">
        <w:rPr>
          <w:b/>
          <w:bCs/>
          <w:spacing w:val="-2"/>
          <w:rtl/>
        </w:rPr>
        <w:t xml:space="preserve"> </w:t>
      </w:r>
      <w:r w:rsidRPr="001471C1">
        <w:rPr>
          <w:b/>
          <w:bCs/>
          <w:spacing w:val="-2"/>
          <w:rtl/>
        </w:rPr>
        <w:t>الفواتير</w:t>
      </w:r>
      <w:r w:rsidRPr="001471C1">
        <w:rPr>
          <w:b/>
          <w:bCs/>
          <w:spacing w:val="-2"/>
          <w:rtl/>
        </w:rPr>
        <w:t xml:space="preserve"> </w:t>
      </w:r>
      <w:r w:rsidRPr="001471C1">
        <w:rPr>
          <w:b/>
          <w:bCs/>
          <w:spacing w:val="-2"/>
          <w:rtl/>
        </w:rPr>
        <w:t>الوهمية</w:t>
      </w:r>
      <w:r w:rsidRPr="001471C1">
        <w:rPr>
          <w:spacing w:val="-2"/>
          <w:rtl/>
        </w:rPr>
        <w:t xml:space="preserve"> </w:t>
      </w:r>
      <w:r w:rsidRPr="001471C1">
        <w:rPr>
          <w:spacing w:val="-2"/>
          <w:rtl/>
        </w:rPr>
        <w:t>كشفت</w:t>
      </w:r>
      <w:r w:rsidRPr="001471C1">
        <w:rPr>
          <w:spacing w:val="-2"/>
          <w:rtl/>
        </w:rPr>
        <w:t xml:space="preserve"> </w:t>
      </w:r>
      <w:r w:rsidRPr="001471C1">
        <w:rPr>
          <w:spacing w:val="-2"/>
          <w:rtl/>
        </w:rPr>
        <w:t>أن</w:t>
      </w:r>
      <w:r w:rsidRPr="001471C1">
        <w:rPr>
          <w:spacing w:val="-2"/>
          <w:rtl/>
        </w:rPr>
        <w:t xml:space="preserve"> </w:t>
      </w:r>
      <w:r w:rsidRPr="001471C1">
        <w:rPr>
          <w:spacing w:val="-2"/>
          <w:rtl/>
        </w:rPr>
        <w:t>إجمالي</w:t>
      </w:r>
      <w:r w:rsidRPr="001471C1">
        <w:rPr>
          <w:spacing w:val="-2"/>
          <w:rtl/>
        </w:rPr>
        <w:t xml:space="preserve"> </w:t>
      </w:r>
      <w:r w:rsidRPr="001471C1">
        <w:rPr>
          <w:spacing w:val="-2"/>
          <w:rtl/>
        </w:rPr>
        <w:t>تحصيل</w:t>
      </w:r>
      <w:r w:rsidRPr="001471C1">
        <w:rPr>
          <w:spacing w:val="-2"/>
          <w:rtl/>
        </w:rPr>
        <w:t xml:space="preserve"> </w:t>
      </w:r>
      <w:r w:rsidRPr="001471C1">
        <w:rPr>
          <w:spacing w:val="-2"/>
          <w:rtl/>
        </w:rPr>
        <w:t>الضرائب</w:t>
      </w:r>
      <w:r w:rsidRPr="001471C1">
        <w:rPr>
          <w:spacing w:val="-2"/>
          <w:rtl/>
        </w:rPr>
        <w:t xml:space="preserve"> </w:t>
      </w:r>
      <w:r w:rsidRPr="001471C1">
        <w:rPr>
          <w:spacing w:val="-2"/>
          <w:rtl/>
        </w:rPr>
        <w:t>في</w:t>
      </w:r>
      <w:r w:rsidRPr="001471C1">
        <w:rPr>
          <w:spacing w:val="-2"/>
          <w:rtl/>
        </w:rPr>
        <w:t xml:space="preserve"> </w:t>
      </w:r>
      <w:r w:rsidRPr="001471C1">
        <w:rPr>
          <w:spacing w:val="-2"/>
          <w:rtl/>
        </w:rPr>
        <w:t>موضوع</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بين</w:t>
      </w:r>
      <w:r w:rsidRPr="001471C1">
        <w:rPr>
          <w:spacing w:val="-2"/>
          <w:rtl/>
        </w:rPr>
        <w:t xml:space="preserve"> </w:t>
      </w:r>
      <w:r w:rsidRPr="001471C1">
        <w:rPr>
          <w:spacing w:val="-2"/>
          <w:rtl/>
        </w:rPr>
        <w:t>عاميْ</w:t>
      </w:r>
      <w:r w:rsidRPr="001471C1">
        <w:rPr>
          <w:spacing w:val="-2"/>
          <w:rtl/>
        </w:rPr>
        <w:t xml:space="preserve"> 2019 - 2022 </w:t>
      </w:r>
      <w:r w:rsidRPr="001471C1">
        <w:rPr>
          <w:spacing w:val="-2"/>
          <w:rtl/>
        </w:rPr>
        <w:t>بلغ</w:t>
      </w:r>
      <w:r w:rsidRPr="001471C1">
        <w:rPr>
          <w:spacing w:val="-2"/>
          <w:rtl/>
        </w:rPr>
        <w:t xml:space="preserve"> </w:t>
      </w:r>
      <w:r w:rsidRPr="001471C1">
        <w:rPr>
          <w:spacing w:val="-2"/>
          <w:rtl/>
        </w:rPr>
        <w:t>حوالي</w:t>
      </w:r>
      <w:r w:rsidRPr="001471C1">
        <w:rPr>
          <w:spacing w:val="-2"/>
          <w:rtl/>
        </w:rPr>
        <w:t xml:space="preserve"> 180 </w:t>
      </w:r>
      <w:r w:rsidRPr="001471C1">
        <w:rPr>
          <w:spacing w:val="-2"/>
          <w:rtl/>
        </w:rPr>
        <w:t>مليون</w:t>
      </w:r>
      <w:r w:rsidRPr="001471C1">
        <w:rPr>
          <w:spacing w:val="-2"/>
          <w:rtl/>
        </w:rPr>
        <w:t xml:space="preserve"> </w:t>
      </w:r>
      <w:r w:rsidRPr="001471C1">
        <w:rPr>
          <w:spacing w:val="-2"/>
          <w:rtl/>
        </w:rPr>
        <w:t>شيكل</w:t>
      </w:r>
      <w:r w:rsidRPr="001471C1">
        <w:rPr>
          <w:spacing w:val="-2"/>
          <w:rtl/>
        </w:rPr>
        <w:t xml:space="preserve"> </w:t>
      </w:r>
      <w:r w:rsidRPr="001471C1">
        <w:rPr>
          <w:spacing w:val="-2"/>
          <w:rtl/>
        </w:rPr>
        <w:t>فقط</w:t>
      </w:r>
      <w:r w:rsidRPr="001471C1">
        <w:rPr>
          <w:spacing w:val="-2"/>
          <w:rtl/>
        </w:rPr>
        <w:t xml:space="preserve">، </w:t>
      </w:r>
      <w:r w:rsidRPr="001471C1">
        <w:rPr>
          <w:spacing w:val="-2"/>
          <w:rtl/>
        </w:rPr>
        <w:t>وذلك</w:t>
      </w:r>
      <w:r w:rsidRPr="001471C1">
        <w:rPr>
          <w:spacing w:val="-2"/>
          <w:rtl/>
        </w:rPr>
        <w:t xml:space="preserve"> </w:t>
      </w:r>
      <w:r w:rsidRPr="001471C1">
        <w:rPr>
          <w:spacing w:val="-2"/>
          <w:rtl/>
        </w:rPr>
        <w:t>على</w:t>
      </w:r>
      <w:r w:rsidRPr="001471C1">
        <w:rPr>
          <w:spacing w:val="-2"/>
          <w:rtl/>
        </w:rPr>
        <w:t xml:space="preserve"> </w:t>
      </w:r>
      <w:r w:rsidRPr="001471C1">
        <w:rPr>
          <w:spacing w:val="-2"/>
          <w:rtl/>
        </w:rPr>
        <w:t>الرغم</w:t>
      </w:r>
      <w:r w:rsidRPr="001471C1">
        <w:rPr>
          <w:spacing w:val="-2"/>
          <w:rtl/>
        </w:rPr>
        <w:t xml:space="preserve"> </w:t>
      </w:r>
      <w:r w:rsidRPr="001471C1">
        <w:rPr>
          <w:spacing w:val="-2"/>
          <w:rtl/>
        </w:rPr>
        <w:t>من</w:t>
      </w:r>
      <w:r w:rsidRPr="001471C1">
        <w:rPr>
          <w:spacing w:val="-2"/>
          <w:rtl/>
        </w:rPr>
        <w:t xml:space="preserve"> </w:t>
      </w:r>
      <w:r w:rsidRPr="001471C1">
        <w:rPr>
          <w:spacing w:val="-2"/>
          <w:rtl/>
        </w:rPr>
        <w:t>أن</w:t>
      </w:r>
      <w:r w:rsidRPr="001471C1">
        <w:rPr>
          <w:spacing w:val="-2"/>
          <w:rtl/>
        </w:rPr>
        <w:t xml:space="preserve"> </w:t>
      </w:r>
      <w:r w:rsidRPr="001471C1">
        <w:rPr>
          <w:spacing w:val="-2"/>
          <w:rtl/>
        </w:rPr>
        <w:t>الضرر</w:t>
      </w:r>
      <w:r w:rsidRPr="001471C1">
        <w:rPr>
          <w:spacing w:val="-2"/>
          <w:rtl/>
        </w:rPr>
        <w:t xml:space="preserve"> </w:t>
      </w:r>
      <w:r w:rsidRPr="001471C1">
        <w:rPr>
          <w:spacing w:val="-2"/>
          <w:rtl/>
        </w:rPr>
        <w:t>الضئيل</w:t>
      </w:r>
      <w:r w:rsidRPr="001471C1">
        <w:rPr>
          <w:spacing w:val="-2"/>
          <w:rtl/>
        </w:rPr>
        <w:t xml:space="preserve"> </w:t>
      </w:r>
      <w:r w:rsidRPr="001471C1">
        <w:rPr>
          <w:spacing w:val="-2"/>
          <w:rtl/>
        </w:rPr>
        <w:t>الذي</w:t>
      </w:r>
      <w:r w:rsidRPr="001471C1">
        <w:rPr>
          <w:spacing w:val="-2"/>
          <w:rtl/>
        </w:rPr>
        <w:t xml:space="preserve"> </w:t>
      </w:r>
      <w:r w:rsidRPr="001471C1">
        <w:rPr>
          <w:spacing w:val="-2"/>
          <w:rtl/>
        </w:rPr>
        <w:t>لحق</w:t>
      </w:r>
      <w:r w:rsidRPr="001471C1">
        <w:rPr>
          <w:spacing w:val="-2"/>
          <w:rtl/>
        </w:rPr>
        <w:t xml:space="preserve"> </w:t>
      </w:r>
      <w:r w:rsidRPr="001471C1">
        <w:rPr>
          <w:spacing w:val="-2"/>
          <w:rtl/>
        </w:rPr>
        <w:t>بخزينة</w:t>
      </w:r>
      <w:r w:rsidRPr="001471C1">
        <w:rPr>
          <w:spacing w:val="-2"/>
          <w:rtl/>
        </w:rPr>
        <w:t xml:space="preserve"> </w:t>
      </w:r>
      <w:r w:rsidRPr="001471C1">
        <w:rPr>
          <w:spacing w:val="-2"/>
          <w:rtl/>
        </w:rPr>
        <w:t>الدولة</w:t>
      </w:r>
      <w:r w:rsidRPr="001471C1">
        <w:rPr>
          <w:spacing w:val="-2"/>
          <w:rtl/>
        </w:rPr>
        <w:t xml:space="preserve"> </w:t>
      </w:r>
      <w:r w:rsidRPr="001471C1">
        <w:rPr>
          <w:spacing w:val="-2"/>
          <w:rtl/>
        </w:rPr>
        <w:t>نظرًا</w:t>
      </w:r>
      <w:r w:rsidRPr="001471C1">
        <w:rPr>
          <w:spacing w:val="-2"/>
          <w:rtl/>
        </w:rPr>
        <w:t xml:space="preserve"> </w:t>
      </w:r>
      <w:r w:rsidRPr="001471C1">
        <w:rPr>
          <w:spacing w:val="-2"/>
          <w:rtl/>
        </w:rPr>
        <w:t>لعدم</w:t>
      </w:r>
      <w:r w:rsidRPr="001471C1">
        <w:rPr>
          <w:spacing w:val="-2"/>
          <w:rtl/>
        </w:rPr>
        <w:t xml:space="preserve"> </w:t>
      </w:r>
      <w:r w:rsidRPr="001471C1">
        <w:rPr>
          <w:spacing w:val="-2"/>
          <w:rtl/>
        </w:rPr>
        <w:t>دفع</w:t>
      </w:r>
      <w:r w:rsidRPr="001471C1">
        <w:rPr>
          <w:spacing w:val="-2"/>
          <w:rtl/>
        </w:rPr>
        <w:t xml:space="preserve"> </w:t>
      </w:r>
      <w:r w:rsidRPr="001471C1">
        <w:rPr>
          <w:spacing w:val="-2"/>
          <w:rtl/>
        </w:rPr>
        <w:t>ضريبة</w:t>
      </w:r>
      <w:r w:rsidRPr="001471C1">
        <w:rPr>
          <w:spacing w:val="-2"/>
          <w:rtl/>
        </w:rPr>
        <w:t xml:space="preserve"> </w:t>
      </w:r>
      <w:r w:rsidRPr="001471C1">
        <w:rPr>
          <w:spacing w:val="-2"/>
          <w:rtl/>
        </w:rPr>
        <w:t>القيمة</w:t>
      </w:r>
      <w:r w:rsidRPr="001471C1">
        <w:rPr>
          <w:spacing w:val="-2"/>
          <w:rtl/>
        </w:rPr>
        <w:t xml:space="preserve"> </w:t>
      </w:r>
      <w:r w:rsidRPr="001471C1">
        <w:rPr>
          <w:spacing w:val="-2"/>
          <w:rtl/>
        </w:rPr>
        <w:t>المضافة</w:t>
      </w:r>
      <w:r w:rsidRPr="001471C1">
        <w:rPr>
          <w:spacing w:val="-2"/>
          <w:rtl/>
        </w:rPr>
        <w:t xml:space="preserve"> </w:t>
      </w:r>
      <w:r w:rsidRPr="001471C1">
        <w:rPr>
          <w:spacing w:val="-2"/>
          <w:rtl/>
        </w:rPr>
        <w:t>بسبب</w:t>
      </w:r>
      <w:r w:rsidRPr="001471C1">
        <w:rPr>
          <w:spacing w:val="-2"/>
          <w:rtl/>
        </w:rPr>
        <w:t xml:space="preserve"> </w:t>
      </w:r>
      <w:r w:rsidRPr="001471C1">
        <w:rPr>
          <w:spacing w:val="-2"/>
          <w:rtl/>
        </w:rPr>
        <w:t>استخدام</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قُدر</w:t>
      </w:r>
      <w:r w:rsidRPr="001471C1">
        <w:rPr>
          <w:spacing w:val="-2"/>
          <w:rtl/>
        </w:rPr>
        <w:t xml:space="preserve"> بـ 2.51 </w:t>
      </w:r>
      <w:r w:rsidRPr="001471C1">
        <w:rPr>
          <w:spacing w:val="-2"/>
          <w:rtl/>
        </w:rPr>
        <w:t>مليار</w:t>
      </w:r>
      <w:r w:rsidRPr="001471C1">
        <w:rPr>
          <w:spacing w:val="-2"/>
          <w:rtl/>
        </w:rPr>
        <w:t xml:space="preserve"> </w:t>
      </w:r>
      <w:r w:rsidRPr="001471C1">
        <w:rPr>
          <w:spacing w:val="-2"/>
          <w:rtl/>
        </w:rPr>
        <w:t>شيكل</w:t>
      </w:r>
      <w:r w:rsidRPr="001471C1">
        <w:rPr>
          <w:spacing w:val="-2"/>
          <w:rtl/>
        </w:rPr>
        <w:t xml:space="preserve"> </w:t>
      </w:r>
      <w:r w:rsidRPr="001471C1">
        <w:rPr>
          <w:spacing w:val="-2"/>
          <w:rtl/>
        </w:rPr>
        <w:t>سنويًا</w:t>
      </w:r>
      <w:r w:rsidRPr="001471C1">
        <w:rPr>
          <w:spacing w:val="-2"/>
          <w:rtl/>
        </w:rPr>
        <w:t xml:space="preserve">؛ </w:t>
      </w:r>
      <w:r w:rsidRPr="001471C1">
        <w:rPr>
          <w:spacing w:val="-2"/>
          <w:rtl/>
        </w:rPr>
        <w:t>كما</w:t>
      </w:r>
      <w:r w:rsidRPr="001471C1">
        <w:rPr>
          <w:spacing w:val="-2"/>
          <w:rtl/>
        </w:rPr>
        <w:t xml:space="preserve"> </w:t>
      </w:r>
      <w:r w:rsidRPr="001471C1">
        <w:rPr>
          <w:spacing w:val="-2"/>
          <w:rtl/>
        </w:rPr>
        <w:t>وتبين</w:t>
      </w:r>
      <w:r w:rsidRPr="001471C1">
        <w:rPr>
          <w:spacing w:val="-2"/>
          <w:rtl/>
        </w:rPr>
        <w:t xml:space="preserve"> </w:t>
      </w:r>
      <w:r w:rsidRPr="001471C1">
        <w:rPr>
          <w:spacing w:val="-2"/>
          <w:rtl/>
        </w:rPr>
        <w:t>أنه</w:t>
      </w:r>
      <w:r w:rsidRPr="001471C1">
        <w:rPr>
          <w:spacing w:val="-2"/>
          <w:rtl/>
        </w:rPr>
        <w:t xml:space="preserve"> </w:t>
      </w:r>
      <w:r w:rsidRPr="001471C1">
        <w:rPr>
          <w:spacing w:val="-2"/>
          <w:rtl/>
        </w:rPr>
        <w:t>لم</w:t>
      </w:r>
      <w:r w:rsidRPr="001471C1">
        <w:rPr>
          <w:spacing w:val="-2"/>
          <w:rtl/>
        </w:rPr>
        <w:t xml:space="preserve"> </w:t>
      </w:r>
      <w:r w:rsidRPr="001471C1">
        <w:rPr>
          <w:spacing w:val="-2"/>
          <w:rtl/>
        </w:rPr>
        <w:t>يتم</w:t>
      </w:r>
      <w:r w:rsidRPr="001471C1">
        <w:rPr>
          <w:spacing w:val="-2"/>
          <w:rtl/>
        </w:rPr>
        <w:t xml:space="preserve"> </w:t>
      </w:r>
      <w:r w:rsidRPr="001471C1">
        <w:rPr>
          <w:spacing w:val="-2"/>
          <w:rtl/>
        </w:rPr>
        <w:t>تقديم</w:t>
      </w:r>
      <w:r w:rsidRPr="001471C1">
        <w:rPr>
          <w:spacing w:val="-2"/>
          <w:rtl/>
        </w:rPr>
        <w:t xml:space="preserve"> </w:t>
      </w:r>
      <w:r w:rsidRPr="001471C1">
        <w:rPr>
          <w:spacing w:val="-2"/>
          <w:rtl/>
        </w:rPr>
        <w:t>لوائح</w:t>
      </w:r>
      <w:r w:rsidRPr="001471C1">
        <w:rPr>
          <w:spacing w:val="-2"/>
          <w:rtl/>
        </w:rPr>
        <w:t xml:space="preserve"> </w:t>
      </w:r>
      <w:r w:rsidRPr="001471C1">
        <w:rPr>
          <w:spacing w:val="-2"/>
          <w:rtl/>
        </w:rPr>
        <w:t>اتهام</w:t>
      </w:r>
      <w:r w:rsidRPr="001471C1">
        <w:rPr>
          <w:spacing w:val="-2"/>
          <w:rtl/>
        </w:rPr>
        <w:t xml:space="preserve"> </w:t>
      </w:r>
      <w:r w:rsidRPr="001471C1">
        <w:rPr>
          <w:spacing w:val="-2"/>
          <w:rtl/>
        </w:rPr>
        <w:t>ولم</w:t>
      </w:r>
      <w:r w:rsidRPr="001471C1">
        <w:rPr>
          <w:spacing w:val="-2"/>
          <w:rtl/>
        </w:rPr>
        <w:t xml:space="preserve"> </w:t>
      </w:r>
      <w:r w:rsidRPr="001471C1">
        <w:rPr>
          <w:spacing w:val="-2"/>
          <w:rtl/>
        </w:rPr>
        <w:t>يتم</w:t>
      </w:r>
      <w:r w:rsidRPr="001471C1">
        <w:rPr>
          <w:spacing w:val="-2"/>
          <w:rtl/>
        </w:rPr>
        <w:t xml:space="preserve"> </w:t>
      </w:r>
      <w:r w:rsidRPr="001471C1">
        <w:rPr>
          <w:spacing w:val="-2"/>
          <w:rtl/>
        </w:rPr>
        <w:t>دفع</w:t>
      </w:r>
      <w:r w:rsidRPr="001471C1">
        <w:rPr>
          <w:spacing w:val="-2"/>
          <w:rtl/>
        </w:rPr>
        <w:t xml:space="preserve"> </w:t>
      </w:r>
      <w:r w:rsidRPr="001471C1">
        <w:rPr>
          <w:spacing w:val="-2"/>
          <w:rtl/>
        </w:rPr>
        <w:t>فدية</w:t>
      </w:r>
      <w:r w:rsidRPr="001471C1">
        <w:rPr>
          <w:spacing w:val="-2"/>
          <w:rtl/>
        </w:rPr>
        <w:t xml:space="preserve"> </w:t>
      </w:r>
      <w:r w:rsidRPr="001471C1">
        <w:rPr>
          <w:spacing w:val="-2"/>
          <w:rtl/>
        </w:rPr>
        <w:t>أصلاً</w:t>
      </w:r>
      <w:r w:rsidRPr="001471C1">
        <w:rPr>
          <w:spacing w:val="-2"/>
          <w:rtl/>
        </w:rPr>
        <w:t xml:space="preserve"> </w:t>
      </w:r>
      <w:r w:rsidRPr="001471C1">
        <w:rPr>
          <w:spacing w:val="-2"/>
          <w:rtl/>
        </w:rPr>
        <w:t>في</w:t>
      </w:r>
      <w:r w:rsidRPr="001471C1">
        <w:rPr>
          <w:spacing w:val="-2"/>
          <w:rtl/>
        </w:rPr>
        <w:t xml:space="preserve"> </w:t>
      </w:r>
      <w:r>
        <w:rPr>
          <w:rFonts w:hint="cs"/>
          <w:spacing w:val="-2"/>
          <w:rtl/>
        </w:rPr>
        <w:t>%59</w:t>
      </w:r>
      <w:r w:rsidRPr="001471C1">
        <w:rPr>
          <w:spacing w:val="-2"/>
          <w:rtl/>
        </w:rPr>
        <w:t xml:space="preserve"> (598) </w:t>
      </w:r>
      <w:r w:rsidRPr="001471C1">
        <w:rPr>
          <w:spacing w:val="-2"/>
          <w:rtl/>
        </w:rPr>
        <w:t>من</w:t>
      </w:r>
      <w:r w:rsidRPr="001471C1">
        <w:rPr>
          <w:spacing w:val="-2"/>
          <w:rtl/>
        </w:rPr>
        <w:t xml:space="preserve"> 1019 </w:t>
      </w:r>
      <w:r w:rsidRPr="001471C1">
        <w:rPr>
          <w:spacing w:val="-2"/>
          <w:rtl/>
        </w:rPr>
        <w:t>ملف</w:t>
      </w:r>
      <w:r w:rsidRPr="001471C1">
        <w:rPr>
          <w:spacing w:val="-2"/>
          <w:rtl/>
        </w:rPr>
        <w:t xml:space="preserve"> </w:t>
      </w:r>
      <w:r w:rsidRPr="001471C1">
        <w:rPr>
          <w:spacing w:val="-2"/>
          <w:rtl/>
        </w:rPr>
        <w:t>تخمين</w:t>
      </w:r>
      <w:r w:rsidRPr="001471C1">
        <w:rPr>
          <w:spacing w:val="-2"/>
          <w:rtl/>
        </w:rPr>
        <w:t xml:space="preserve"> </w:t>
      </w:r>
      <w:r w:rsidRPr="001471C1">
        <w:rPr>
          <w:spacing w:val="-2"/>
          <w:rtl/>
        </w:rPr>
        <w:t>في</w:t>
      </w:r>
      <w:r w:rsidRPr="001471C1">
        <w:rPr>
          <w:spacing w:val="-2"/>
          <w:rtl/>
        </w:rPr>
        <w:t xml:space="preserve"> </w:t>
      </w:r>
      <w:r w:rsidRPr="001471C1">
        <w:rPr>
          <w:spacing w:val="-2"/>
          <w:rtl/>
        </w:rPr>
        <w:t>موضوع</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التي</w:t>
      </w:r>
      <w:r w:rsidRPr="001471C1">
        <w:rPr>
          <w:spacing w:val="-2"/>
          <w:rtl/>
        </w:rPr>
        <w:t xml:space="preserve"> </w:t>
      </w:r>
      <w:r w:rsidRPr="001471C1">
        <w:rPr>
          <w:spacing w:val="-2"/>
          <w:rtl/>
        </w:rPr>
        <w:t>حُرر</w:t>
      </w:r>
      <w:r w:rsidRPr="001471C1">
        <w:rPr>
          <w:spacing w:val="-2"/>
          <w:rtl/>
        </w:rPr>
        <w:t xml:space="preserve"> </w:t>
      </w:r>
      <w:r w:rsidRPr="001471C1">
        <w:rPr>
          <w:spacing w:val="-2"/>
          <w:rtl/>
        </w:rPr>
        <w:t>بشأنها</w:t>
      </w:r>
      <w:r w:rsidRPr="001471C1">
        <w:rPr>
          <w:spacing w:val="-2"/>
          <w:rtl/>
        </w:rPr>
        <w:t xml:space="preserve"> </w:t>
      </w:r>
      <w:r w:rsidRPr="001471C1">
        <w:rPr>
          <w:spacing w:val="-2"/>
          <w:rtl/>
        </w:rPr>
        <w:t>تقرير</w:t>
      </w:r>
      <w:r w:rsidRPr="001471C1">
        <w:rPr>
          <w:spacing w:val="-2"/>
          <w:rtl/>
        </w:rPr>
        <w:t xml:space="preserve"> </w:t>
      </w:r>
      <w:r w:rsidRPr="001471C1">
        <w:rPr>
          <w:spacing w:val="-2"/>
          <w:rtl/>
        </w:rPr>
        <w:t>الكشف</w:t>
      </w:r>
      <w:r w:rsidRPr="001471C1">
        <w:rPr>
          <w:spacing w:val="-2"/>
          <w:rtl/>
        </w:rPr>
        <w:t xml:space="preserve"> </w:t>
      </w:r>
      <w:r w:rsidRPr="001471C1">
        <w:rPr>
          <w:spacing w:val="-2"/>
          <w:rtl/>
        </w:rPr>
        <w:t>عن</w:t>
      </w:r>
      <w:r w:rsidRPr="001471C1">
        <w:rPr>
          <w:spacing w:val="-2"/>
          <w:rtl/>
        </w:rPr>
        <w:t xml:space="preserve"> </w:t>
      </w:r>
      <w:r w:rsidRPr="001471C1">
        <w:rPr>
          <w:spacing w:val="-2"/>
          <w:rtl/>
        </w:rPr>
        <w:t>المخالفة</w:t>
      </w:r>
      <w:r w:rsidRPr="001471C1">
        <w:rPr>
          <w:spacing w:val="-2"/>
          <w:rtl/>
        </w:rPr>
        <w:t xml:space="preserve">. </w:t>
      </w:r>
      <w:r w:rsidRPr="001471C1">
        <w:rPr>
          <w:spacing w:val="-2"/>
          <w:rtl/>
        </w:rPr>
        <w:t>بلغ</w:t>
      </w:r>
      <w:r w:rsidRPr="001471C1">
        <w:rPr>
          <w:spacing w:val="-2"/>
          <w:rtl/>
        </w:rPr>
        <w:t xml:space="preserve"> </w:t>
      </w:r>
      <w:r w:rsidRPr="001471C1">
        <w:rPr>
          <w:spacing w:val="-2"/>
          <w:rtl/>
        </w:rPr>
        <w:t>إجمالي</w:t>
      </w:r>
      <w:r w:rsidRPr="001471C1">
        <w:rPr>
          <w:spacing w:val="-2"/>
          <w:rtl/>
        </w:rPr>
        <w:t xml:space="preserve"> </w:t>
      </w:r>
      <w:r w:rsidRPr="001471C1">
        <w:rPr>
          <w:spacing w:val="-2"/>
          <w:rtl/>
        </w:rPr>
        <w:t>رسوم</w:t>
      </w:r>
      <w:r w:rsidRPr="001471C1">
        <w:rPr>
          <w:spacing w:val="-2"/>
          <w:rtl/>
        </w:rPr>
        <w:t xml:space="preserve"> </w:t>
      </w:r>
      <w:r w:rsidRPr="001471C1">
        <w:rPr>
          <w:spacing w:val="-2"/>
          <w:rtl/>
        </w:rPr>
        <w:t>الضريبة</w:t>
      </w:r>
      <w:r w:rsidRPr="001471C1">
        <w:rPr>
          <w:spacing w:val="-2"/>
          <w:rtl/>
        </w:rPr>
        <w:t xml:space="preserve"> </w:t>
      </w:r>
      <w:r w:rsidRPr="001471C1">
        <w:rPr>
          <w:spacing w:val="-2"/>
          <w:rtl/>
        </w:rPr>
        <w:t>في</w:t>
      </w:r>
      <w:r w:rsidRPr="001471C1">
        <w:rPr>
          <w:spacing w:val="-2"/>
          <w:rtl/>
        </w:rPr>
        <w:t xml:space="preserve"> </w:t>
      </w:r>
      <w:r w:rsidRPr="001471C1">
        <w:rPr>
          <w:spacing w:val="-2"/>
          <w:rtl/>
        </w:rPr>
        <w:t>هذه</w:t>
      </w:r>
      <w:r w:rsidRPr="001471C1">
        <w:rPr>
          <w:spacing w:val="-2"/>
          <w:rtl/>
        </w:rPr>
        <w:t xml:space="preserve"> </w:t>
      </w:r>
      <w:r w:rsidRPr="001471C1">
        <w:rPr>
          <w:spacing w:val="-2"/>
          <w:rtl/>
        </w:rPr>
        <w:t>الملفات</w:t>
      </w:r>
      <w:r w:rsidRPr="001471C1">
        <w:rPr>
          <w:spacing w:val="-2"/>
          <w:rtl/>
        </w:rPr>
        <w:t xml:space="preserve"> </w:t>
      </w:r>
      <w:r w:rsidRPr="001471C1">
        <w:rPr>
          <w:spacing w:val="-2"/>
          <w:rtl/>
        </w:rPr>
        <w:t>حوالي</w:t>
      </w:r>
      <w:r w:rsidRPr="001471C1">
        <w:rPr>
          <w:spacing w:val="-2"/>
          <w:rtl/>
        </w:rPr>
        <w:t xml:space="preserve"> 3.2 </w:t>
      </w:r>
      <w:r w:rsidRPr="001471C1">
        <w:rPr>
          <w:spacing w:val="-2"/>
          <w:rtl/>
        </w:rPr>
        <w:t>مليار</w:t>
      </w:r>
      <w:r w:rsidRPr="001471C1">
        <w:rPr>
          <w:spacing w:val="-2"/>
          <w:rtl/>
        </w:rPr>
        <w:t xml:space="preserve"> </w:t>
      </w:r>
      <w:r w:rsidRPr="001471C1">
        <w:rPr>
          <w:spacing w:val="-2"/>
          <w:rtl/>
        </w:rPr>
        <w:t>شيكل</w:t>
      </w:r>
      <w:r w:rsidRPr="001471C1">
        <w:rPr>
          <w:spacing w:val="-2"/>
          <w:rtl/>
        </w:rPr>
        <w:t xml:space="preserve">؛ </w:t>
      </w:r>
      <w:r w:rsidRPr="001471C1">
        <w:rPr>
          <w:spacing w:val="-2"/>
          <w:rtl/>
        </w:rPr>
        <w:t>بالإضافة</w:t>
      </w:r>
      <w:r w:rsidRPr="001471C1">
        <w:rPr>
          <w:spacing w:val="-2"/>
          <w:rtl/>
        </w:rPr>
        <w:t xml:space="preserve"> </w:t>
      </w:r>
      <w:r w:rsidRPr="001471C1">
        <w:rPr>
          <w:spacing w:val="-2"/>
          <w:rtl/>
        </w:rPr>
        <w:t>إلى</w:t>
      </w:r>
      <w:r w:rsidRPr="001471C1">
        <w:rPr>
          <w:spacing w:val="-2"/>
          <w:rtl/>
        </w:rPr>
        <w:t xml:space="preserve"> </w:t>
      </w:r>
      <w:r w:rsidRPr="001471C1">
        <w:rPr>
          <w:spacing w:val="-2"/>
          <w:rtl/>
        </w:rPr>
        <w:t>ذلك</w:t>
      </w:r>
      <w:r w:rsidRPr="001471C1">
        <w:rPr>
          <w:spacing w:val="-2"/>
          <w:rtl/>
        </w:rPr>
        <w:t xml:space="preserve">، </w:t>
      </w:r>
      <w:r w:rsidRPr="001471C1">
        <w:rPr>
          <w:spacing w:val="-2"/>
          <w:rtl/>
        </w:rPr>
        <w:t>لم</w:t>
      </w:r>
      <w:r w:rsidRPr="001471C1">
        <w:rPr>
          <w:spacing w:val="-2"/>
          <w:rtl/>
        </w:rPr>
        <w:t xml:space="preserve"> </w:t>
      </w:r>
      <w:r w:rsidRPr="001471C1">
        <w:rPr>
          <w:spacing w:val="-2"/>
          <w:rtl/>
        </w:rPr>
        <w:t>يتم</w:t>
      </w:r>
      <w:r w:rsidRPr="001471C1">
        <w:rPr>
          <w:spacing w:val="-2"/>
          <w:rtl/>
        </w:rPr>
        <w:t xml:space="preserve"> </w:t>
      </w:r>
      <w:r w:rsidRPr="001471C1">
        <w:rPr>
          <w:spacing w:val="-2"/>
          <w:rtl/>
        </w:rPr>
        <w:t>التعامل</w:t>
      </w:r>
      <w:r w:rsidRPr="001471C1">
        <w:rPr>
          <w:spacing w:val="-2"/>
          <w:rtl/>
        </w:rPr>
        <w:t xml:space="preserve"> </w:t>
      </w:r>
      <w:r w:rsidRPr="001471C1">
        <w:rPr>
          <w:spacing w:val="-2"/>
          <w:rtl/>
        </w:rPr>
        <w:t>مع</w:t>
      </w:r>
      <w:r w:rsidRPr="001471C1">
        <w:rPr>
          <w:spacing w:val="-2"/>
          <w:rtl/>
        </w:rPr>
        <w:t xml:space="preserve"> </w:t>
      </w:r>
      <w:r>
        <w:rPr>
          <w:rFonts w:hint="cs"/>
          <w:spacing w:val="-2"/>
          <w:rtl/>
        </w:rPr>
        <w:t xml:space="preserve">%66 </w:t>
      </w:r>
      <w:r w:rsidRPr="001471C1">
        <w:rPr>
          <w:spacing w:val="-2"/>
          <w:rtl/>
        </w:rPr>
        <w:t>من</w:t>
      </w:r>
      <w:r w:rsidRPr="001471C1">
        <w:rPr>
          <w:spacing w:val="-2"/>
          <w:rtl/>
        </w:rPr>
        <w:t xml:space="preserve"> </w:t>
      </w:r>
      <w:r w:rsidRPr="001471C1">
        <w:rPr>
          <w:spacing w:val="-2"/>
          <w:rtl/>
        </w:rPr>
        <w:t>تنبيهات</w:t>
      </w:r>
      <w:r w:rsidRPr="001471C1">
        <w:rPr>
          <w:spacing w:val="-2"/>
          <w:rtl/>
        </w:rPr>
        <w:t xml:space="preserve"> </w:t>
      </w:r>
      <w:r w:rsidRPr="001471C1">
        <w:rPr>
          <w:spacing w:val="-2"/>
          <w:rtl/>
        </w:rPr>
        <w:t>نظام</w:t>
      </w:r>
      <w:r w:rsidRPr="001471C1">
        <w:rPr>
          <w:spacing w:val="-2"/>
          <w:rtl/>
        </w:rPr>
        <w:t xml:space="preserve"> "أ" </w:t>
      </w:r>
      <w:r w:rsidRPr="001471C1">
        <w:rPr>
          <w:spacing w:val="-2"/>
          <w:rtl/>
        </w:rPr>
        <w:t>حول</w:t>
      </w:r>
      <w:r w:rsidRPr="001471C1">
        <w:rPr>
          <w:spacing w:val="-2"/>
          <w:rtl/>
        </w:rPr>
        <w:t xml:space="preserve"> </w:t>
      </w:r>
      <w:r w:rsidRPr="001471C1">
        <w:rPr>
          <w:spacing w:val="-2"/>
          <w:rtl/>
        </w:rPr>
        <w:t>شبهة</w:t>
      </w:r>
      <w:r w:rsidRPr="001471C1">
        <w:rPr>
          <w:spacing w:val="-2"/>
          <w:rtl/>
        </w:rPr>
        <w:t xml:space="preserve"> </w:t>
      </w:r>
      <w:r w:rsidRPr="001471C1">
        <w:rPr>
          <w:spacing w:val="-2"/>
          <w:rtl/>
        </w:rPr>
        <w:t>خصم</w:t>
      </w:r>
      <w:r w:rsidRPr="001471C1">
        <w:rPr>
          <w:spacing w:val="-2"/>
          <w:rtl/>
        </w:rPr>
        <w:t xml:space="preserve"> </w:t>
      </w:r>
      <w:r w:rsidRPr="001471C1">
        <w:rPr>
          <w:spacing w:val="-2"/>
          <w:rtl/>
        </w:rPr>
        <w:t>الضريبة</w:t>
      </w:r>
      <w:r w:rsidRPr="001471C1">
        <w:rPr>
          <w:spacing w:val="-2"/>
          <w:rtl/>
        </w:rPr>
        <w:t xml:space="preserve"> </w:t>
      </w:r>
      <w:r w:rsidRPr="001471C1">
        <w:rPr>
          <w:spacing w:val="-2"/>
          <w:rtl/>
        </w:rPr>
        <w:t>من</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في</w:t>
      </w:r>
      <w:r w:rsidRPr="001471C1">
        <w:rPr>
          <w:spacing w:val="-2"/>
          <w:rtl/>
        </w:rPr>
        <w:t xml:space="preserve"> </w:t>
      </w:r>
      <w:r w:rsidRPr="001471C1">
        <w:rPr>
          <w:spacing w:val="-2"/>
          <w:rtl/>
        </w:rPr>
        <w:t>مكاتب</w:t>
      </w:r>
      <w:r w:rsidRPr="001471C1">
        <w:rPr>
          <w:spacing w:val="-2"/>
          <w:rtl/>
        </w:rPr>
        <w:t xml:space="preserve"> </w:t>
      </w:r>
      <w:r w:rsidRPr="001471C1">
        <w:rPr>
          <w:spacing w:val="-2"/>
          <w:rtl/>
        </w:rPr>
        <w:t>ضريبة</w:t>
      </w:r>
      <w:r w:rsidRPr="001471C1">
        <w:rPr>
          <w:spacing w:val="-2"/>
          <w:rtl/>
        </w:rPr>
        <w:t xml:space="preserve"> </w:t>
      </w:r>
      <w:r w:rsidRPr="001471C1">
        <w:rPr>
          <w:spacing w:val="-2"/>
          <w:rtl/>
        </w:rPr>
        <w:t>القيمة</w:t>
      </w:r>
      <w:r w:rsidRPr="001471C1">
        <w:rPr>
          <w:spacing w:val="-2"/>
          <w:rtl/>
        </w:rPr>
        <w:t xml:space="preserve"> </w:t>
      </w:r>
      <w:r w:rsidRPr="001471C1">
        <w:rPr>
          <w:spacing w:val="-2"/>
          <w:rtl/>
        </w:rPr>
        <w:t>المضافة</w:t>
      </w:r>
      <w:r w:rsidRPr="001471C1">
        <w:rPr>
          <w:spacing w:val="-2"/>
          <w:rtl/>
        </w:rPr>
        <w:t xml:space="preserve"> </w:t>
      </w:r>
      <w:r w:rsidRPr="001471C1">
        <w:rPr>
          <w:spacing w:val="-2"/>
          <w:rtl/>
        </w:rPr>
        <w:t>وفي</w:t>
      </w:r>
      <w:r w:rsidRPr="001471C1">
        <w:rPr>
          <w:spacing w:val="-2"/>
          <w:rtl/>
        </w:rPr>
        <w:t xml:space="preserve"> </w:t>
      </w:r>
      <w:r w:rsidRPr="001471C1">
        <w:rPr>
          <w:spacing w:val="-2"/>
          <w:rtl/>
        </w:rPr>
        <w:t>مكاتب</w:t>
      </w:r>
      <w:r w:rsidRPr="001471C1">
        <w:rPr>
          <w:spacing w:val="-2"/>
          <w:rtl/>
        </w:rPr>
        <w:t xml:space="preserve"> </w:t>
      </w:r>
      <w:r w:rsidRPr="001471C1">
        <w:rPr>
          <w:spacing w:val="-2"/>
          <w:rtl/>
        </w:rPr>
        <w:t>مأموري</w:t>
      </w:r>
      <w:r w:rsidRPr="001471C1">
        <w:rPr>
          <w:spacing w:val="-2"/>
          <w:rtl/>
        </w:rPr>
        <w:t xml:space="preserve"> </w:t>
      </w:r>
      <w:r w:rsidRPr="001471C1">
        <w:rPr>
          <w:spacing w:val="-2"/>
          <w:rtl/>
        </w:rPr>
        <w:t>الضرائب</w:t>
      </w:r>
      <w:r w:rsidRPr="001471C1">
        <w:rPr>
          <w:spacing w:val="-2"/>
          <w:rtl/>
        </w:rPr>
        <w:t xml:space="preserve"> </w:t>
      </w:r>
      <w:r w:rsidRPr="001471C1">
        <w:rPr>
          <w:spacing w:val="-2"/>
          <w:rtl/>
        </w:rPr>
        <w:t>بين</w:t>
      </w:r>
      <w:r w:rsidRPr="001471C1">
        <w:rPr>
          <w:spacing w:val="-2"/>
          <w:rtl/>
        </w:rPr>
        <w:t xml:space="preserve"> </w:t>
      </w:r>
      <w:r w:rsidRPr="001471C1">
        <w:rPr>
          <w:spacing w:val="-2"/>
          <w:rtl/>
        </w:rPr>
        <w:t>عاميْ</w:t>
      </w:r>
      <w:r w:rsidRPr="001471C1">
        <w:rPr>
          <w:spacing w:val="-2"/>
          <w:rtl/>
        </w:rPr>
        <w:t xml:space="preserve"> </w:t>
      </w:r>
      <w:r>
        <w:rPr>
          <w:rFonts w:hint="cs"/>
          <w:spacing w:val="-2"/>
          <w:rtl/>
        </w:rPr>
        <w:t>2022</w:t>
      </w:r>
      <w:r w:rsidRPr="001471C1">
        <w:rPr>
          <w:spacing w:val="-2"/>
          <w:rtl/>
        </w:rPr>
        <w:t>-</w:t>
      </w:r>
      <w:r>
        <w:rPr>
          <w:rFonts w:hint="cs"/>
          <w:spacing w:val="-2"/>
          <w:rtl/>
        </w:rPr>
        <w:t>2017</w:t>
      </w:r>
      <w:r w:rsidRPr="001471C1">
        <w:rPr>
          <w:spacing w:val="-2"/>
          <w:rtl/>
        </w:rPr>
        <w:t xml:space="preserve">. </w:t>
      </w:r>
      <w:r w:rsidRPr="001471C1">
        <w:rPr>
          <w:spacing w:val="-2"/>
          <w:rtl/>
        </w:rPr>
        <w:t>على</w:t>
      </w:r>
      <w:r w:rsidRPr="001471C1">
        <w:rPr>
          <w:spacing w:val="-2"/>
          <w:rtl/>
        </w:rPr>
        <w:t xml:space="preserve"> </w:t>
      </w:r>
      <w:r w:rsidRPr="001471C1">
        <w:rPr>
          <w:spacing w:val="-2"/>
          <w:rtl/>
        </w:rPr>
        <w:t>مدى</w:t>
      </w:r>
      <w:r w:rsidRPr="001471C1">
        <w:rPr>
          <w:spacing w:val="-2"/>
          <w:rtl/>
        </w:rPr>
        <w:t xml:space="preserve"> </w:t>
      </w:r>
      <w:r w:rsidRPr="001471C1">
        <w:rPr>
          <w:spacing w:val="-2"/>
          <w:rtl/>
        </w:rPr>
        <w:t>العقد</w:t>
      </w:r>
      <w:r w:rsidRPr="001471C1">
        <w:rPr>
          <w:spacing w:val="-2"/>
          <w:rtl/>
        </w:rPr>
        <w:t xml:space="preserve"> </w:t>
      </w:r>
      <w:r w:rsidRPr="001471C1">
        <w:rPr>
          <w:spacing w:val="-2"/>
          <w:rtl/>
        </w:rPr>
        <w:t>الماضي</w:t>
      </w:r>
      <w:r w:rsidRPr="001471C1">
        <w:rPr>
          <w:spacing w:val="-2"/>
          <w:rtl/>
        </w:rPr>
        <w:t xml:space="preserve">، </w:t>
      </w:r>
      <w:r w:rsidRPr="001471C1">
        <w:rPr>
          <w:spacing w:val="-2"/>
          <w:rtl/>
        </w:rPr>
        <w:t>عملت</w:t>
      </w:r>
      <w:r w:rsidRPr="001471C1">
        <w:rPr>
          <w:spacing w:val="-2"/>
          <w:rtl/>
        </w:rPr>
        <w:t xml:space="preserve"> </w:t>
      </w:r>
      <w:r w:rsidRPr="001471C1">
        <w:rPr>
          <w:spacing w:val="-2"/>
          <w:rtl/>
        </w:rPr>
        <w:t>السلطة</w:t>
      </w:r>
      <w:r w:rsidRPr="001471C1">
        <w:rPr>
          <w:spacing w:val="-2"/>
          <w:rtl/>
        </w:rPr>
        <w:t xml:space="preserve"> </w:t>
      </w:r>
      <w:r w:rsidRPr="001471C1">
        <w:rPr>
          <w:spacing w:val="-2"/>
          <w:rtl/>
        </w:rPr>
        <w:t>بعدة</w:t>
      </w:r>
      <w:r w:rsidRPr="001471C1">
        <w:rPr>
          <w:spacing w:val="-2"/>
          <w:rtl/>
        </w:rPr>
        <w:t xml:space="preserve"> </w:t>
      </w:r>
      <w:r w:rsidRPr="001471C1">
        <w:rPr>
          <w:spacing w:val="-2"/>
          <w:rtl/>
        </w:rPr>
        <w:t>مسارات</w:t>
      </w:r>
      <w:r w:rsidRPr="001471C1">
        <w:rPr>
          <w:spacing w:val="-2"/>
          <w:rtl/>
        </w:rPr>
        <w:t xml:space="preserve"> </w:t>
      </w:r>
      <w:r w:rsidRPr="001471C1">
        <w:rPr>
          <w:spacing w:val="-2"/>
          <w:rtl/>
        </w:rPr>
        <w:t>لإيجاد</w:t>
      </w:r>
      <w:r w:rsidRPr="001471C1">
        <w:rPr>
          <w:spacing w:val="-2"/>
          <w:rtl/>
        </w:rPr>
        <w:t xml:space="preserve"> </w:t>
      </w:r>
      <w:r w:rsidRPr="001471C1">
        <w:rPr>
          <w:spacing w:val="-2"/>
          <w:rtl/>
        </w:rPr>
        <w:t>حل</w:t>
      </w:r>
      <w:r w:rsidRPr="001471C1">
        <w:rPr>
          <w:spacing w:val="-2"/>
          <w:rtl/>
        </w:rPr>
        <w:t xml:space="preserve"> </w:t>
      </w:r>
      <w:r w:rsidRPr="001471C1">
        <w:rPr>
          <w:spacing w:val="-2"/>
          <w:rtl/>
        </w:rPr>
        <w:t>محوسب</w:t>
      </w:r>
      <w:r w:rsidRPr="001471C1">
        <w:rPr>
          <w:spacing w:val="-2"/>
          <w:rtl/>
        </w:rPr>
        <w:t xml:space="preserve"> </w:t>
      </w:r>
      <w:r w:rsidRPr="001471C1">
        <w:rPr>
          <w:spacing w:val="-2"/>
          <w:rtl/>
        </w:rPr>
        <w:t>لهذه</w:t>
      </w:r>
      <w:r w:rsidRPr="001471C1">
        <w:rPr>
          <w:spacing w:val="-2"/>
          <w:rtl/>
        </w:rPr>
        <w:t xml:space="preserve"> </w:t>
      </w:r>
      <w:r w:rsidRPr="001471C1">
        <w:rPr>
          <w:spacing w:val="-2"/>
          <w:rtl/>
        </w:rPr>
        <w:t>الظاهرة</w:t>
      </w:r>
      <w:r w:rsidRPr="001471C1">
        <w:rPr>
          <w:spacing w:val="-2"/>
          <w:rtl/>
        </w:rPr>
        <w:t xml:space="preserve"> </w:t>
      </w:r>
      <w:r w:rsidRPr="001471C1">
        <w:rPr>
          <w:spacing w:val="-2"/>
          <w:rtl/>
        </w:rPr>
        <w:t>الواسعة</w:t>
      </w:r>
      <w:r w:rsidRPr="001471C1">
        <w:rPr>
          <w:spacing w:val="-2"/>
          <w:rtl/>
        </w:rPr>
        <w:t xml:space="preserve"> </w:t>
      </w:r>
      <w:r w:rsidRPr="001471C1">
        <w:rPr>
          <w:spacing w:val="-2"/>
          <w:rtl/>
        </w:rPr>
        <w:t>النطاق</w:t>
      </w:r>
      <w:r w:rsidRPr="001471C1">
        <w:rPr>
          <w:spacing w:val="-2"/>
          <w:rtl/>
        </w:rPr>
        <w:t xml:space="preserve">. </w:t>
      </w:r>
      <w:r w:rsidRPr="001471C1">
        <w:rPr>
          <w:spacing w:val="-2"/>
          <w:rtl/>
        </w:rPr>
        <w:t>لم</w:t>
      </w:r>
      <w:r w:rsidRPr="001471C1">
        <w:rPr>
          <w:spacing w:val="-2"/>
          <w:rtl/>
        </w:rPr>
        <w:t xml:space="preserve"> </w:t>
      </w:r>
      <w:r w:rsidRPr="001471C1">
        <w:rPr>
          <w:spacing w:val="-2"/>
          <w:rtl/>
        </w:rPr>
        <w:t>تكتمل</w:t>
      </w:r>
      <w:r w:rsidRPr="001471C1">
        <w:rPr>
          <w:spacing w:val="-2"/>
          <w:rtl/>
        </w:rPr>
        <w:t xml:space="preserve"> </w:t>
      </w:r>
      <w:r w:rsidRPr="001471C1">
        <w:rPr>
          <w:spacing w:val="-2"/>
          <w:rtl/>
        </w:rPr>
        <w:t>الخطوات</w:t>
      </w:r>
      <w:r w:rsidRPr="001471C1">
        <w:rPr>
          <w:spacing w:val="-2"/>
          <w:rtl/>
        </w:rPr>
        <w:t xml:space="preserve"> </w:t>
      </w:r>
      <w:r w:rsidRPr="001471C1">
        <w:rPr>
          <w:spacing w:val="-2"/>
          <w:rtl/>
        </w:rPr>
        <w:t>التي</w:t>
      </w:r>
      <w:r w:rsidRPr="001471C1">
        <w:rPr>
          <w:spacing w:val="-2"/>
          <w:rtl/>
        </w:rPr>
        <w:t xml:space="preserve"> </w:t>
      </w:r>
      <w:r w:rsidRPr="001471C1">
        <w:rPr>
          <w:spacing w:val="-2"/>
          <w:rtl/>
        </w:rPr>
        <w:t>بدأتها</w:t>
      </w:r>
      <w:r w:rsidRPr="001471C1">
        <w:rPr>
          <w:spacing w:val="-2"/>
          <w:rtl/>
        </w:rPr>
        <w:t xml:space="preserve"> </w:t>
      </w:r>
      <w:r w:rsidRPr="001471C1">
        <w:rPr>
          <w:spacing w:val="-2"/>
          <w:rtl/>
        </w:rPr>
        <w:t>السلطة</w:t>
      </w:r>
      <w:r w:rsidRPr="001471C1">
        <w:rPr>
          <w:spacing w:val="-2"/>
          <w:rtl/>
        </w:rPr>
        <w:t xml:space="preserve"> </w:t>
      </w:r>
      <w:r w:rsidRPr="001471C1">
        <w:rPr>
          <w:spacing w:val="-2"/>
          <w:rtl/>
        </w:rPr>
        <w:t>في</w:t>
      </w:r>
      <w:r w:rsidRPr="001471C1">
        <w:rPr>
          <w:spacing w:val="-2"/>
          <w:rtl/>
        </w:rPr>
        <w:t xml:space="preserve"> </w:t>
      </w:r>
      <w:r w:rsidRPr="001471C1">
        <w:rPr>
          <w:spacing w:val="-2"/>
          <w:rtl/>
        </w:rPr>
        <w:t>أي</w:t>
      </w:r>
      <w:r w:rsidRPr="001471C1">
        <w:rPr>
          <w:spacing w:val="-2"/>
          <w:rtl/>
        </w:rPr>
        <w:t xml:space="preserve"> </w:t>
      </w:r>
      <w:r w:rsidRPr="001471C1">
        <w:rPr>
          <w:spacing w:val="-2"/>
          <w:rtl/>
        </w:rPr>
        <w:t>من</w:t>
      </w:r>
      <w:r w:rsidRPr="001471C1">
        <w:rPr>
          <w:spacing w:val="-2"/>
          <w:rtl/>
        </w:rPr>
        <w:t xml:space="preserve"> </w:t>
      </w:r>
      <w:r w:rsidRPr="001471C1">
        <w:rPr>
          <w:spacing w:val="-2"/>
          <w:rtl/>
        </w:rPr>
        <w:t>هذه</w:t>
      </w:r>
      <w:r w:rsidRPr="001471C1">
        <w:rPr>
          <w:spacing w:val="-2"/>
          <w:rtl/>
        </w:rPr>
        <w:t xml:space="preserve"> </w:t>
      </w:r>
      <w:r w:rsidRPr="001471C1">
        <w:rPr>
          <w:spacing w:val="-2"/>
          <w:rtl/>
        </w:rPr>
        <w:t>المسارات</w:t>
      </w:r>
      <w:r w:rsidRPr="001471C1">
        <w:rPr>
          <w:spacing w:val="-2"/>
          <w:rtl/>
        </w:rPr>
        <w:t xml:space="preserve"> ، </w:t>
      </w:r>
      <w:r w:rsidRPr="001471C1">
        <w:rPr>
          <w:spacing w:val="-2"/>
          <w:rtl/>
        </w:rPr>
        <w:t>وفي</w:t>
      </w:r>
      <w:r w:rsidRPr="001471C1">
        <w:rPr>
          <w:spacing w:val="-2"/>
          <w:rtl/>
        </w:rPr>
        <w:t xml:space="preserve"> </w:t>
      </w:r>
      <w:r w:rsidRPr="001471C1">
        <w:rPr>
          <w:spacing w:val="-2"/>
          <w:rtl/>
        </w:rPr>
        <w:t>الواقع</w:t>
      </w:r>
      <w:r w:rsidRPr="001471C1">
        <w:rPr>
          <w:spacing w:val="-2"/>
          <w:rtl/>
        </w:rPr>
        <w:t xml:space="preserve"> </w:t>
      </w:r>
      <w:r w:rsidRPr="001471C1">
        <w:rPr>
          <w:spacing w:val="-2"/>
          <w:rtl/>
        </w:rPr>
        <w:t>لا</w:t>
      </w:r>
      <w:r w:rsidRPr="001471C1">
        <w:rPr>
          <w:spacing w:val="-2"/>
          <w:rtl/>
        </w:rPr>
        <w:t xml:space="preserve"> </w:t>
      </w:r>
      <w:r w:rsidRPr="001471C1">
        <w:rPr>
          <w:spacing w:val="-2"/>
          <w:rtl/>
        </w:rPr>
        <w:t>يوجد</w:t>
      </w:r>
      <w:r w:rsidRPr="001471C1">
        <w:rPr>
          <w:spacing w:val="-2"/>
          <w:rtl/>
        </w:rPr>
        <w:t xml:space="preserve"> </w:t>
      </w:r>
      <w:r w:rsidRPr="001471C1">
        <w:rPr>
          <w:spacing w:val="-2"/>
          <w:rtl/>
        </w:rPr>
        <w:t>حل</w:t>
      </w:r>
      <w:r w:rsidRPr="001471C1">
        <w:rPr>
          <w:spacing w:val="-2"/>
          <w:rtl/>
        </w:rPr>
        <w:t xml:space="preserve"> </w:t>
      </w:r>
      <w:r w:rsidRPr="001471C1">
        <w:rPr>
          <w:spacing w:val="-2"/>
          <w:rtl/>
        </w:rPr>
        <w:t>شامل</w:t>
      </w:r>
      <w:r w:rsidRPr="001471C1">
        <w:rPr>
          <w:spacing w:val="-2"/>
          <w:rtl/>
        </w:rPr>
        <w:t xml:space="preserve"> </w:t>
      </w:r>
      <w:r w:rsidRPr="001471C1">
        <w:rPr>
          <w:spacing w:val="-2"/>
          <w:rtl/>
        </w:rPr>
        <w:t>يجمع</w:t>
      </w:r>
      <w:r w:rsidRPr="001471C1">
        <w:rPr>
          <w:spacing w:val="-2"/>
          <w:rtl/>
        </w:rPr>
        <w:t xml:space="preserve"> </w:t>
      </w:r>
      <w:r w:rsidRPr="001471C1">
        <w:rPr>
          <w:spacing w:val="-2"/>
          <w:rtl/>
        </w:rPr>
        <w:t>بين</w:t>
      </w:r>
      <w:r w:rsidRPr="001471C1">
        <w:rPr>
          <w:spacing w:val="-2"/>
          <w:rtl/>
        </w:rPr>
        <w:t xml:space="preserve"> </w:t>
      </w:r>
      <w:r w:rsidRPr="001471C1">
        <w:rPr>
          <w:spacing w:val="-2"/>
          <w:rtl/>
        </w:rPr>
        <w:t>الوقاية</w:t>
      </w:r>
      <w:r w:rsidRPr="001471C1">
        <w:rPr>
          <w:spacing w:val="-2"/>
          <w:rtl/>
        </w:rPr>
        <w:t xml:space="preserve"> </w:t>
      </w:r>
      <w:r w:rsidRPr="001471C1">
        <w:rPr>
          <w:spacing w:val="-2"/>
          <w:rtl/>
        </w:rPr>
        <w:t>في</w:t>
      </w:r>
      <w:r w:rsidRPr="001471C1">
        <w:rPr>
          <w:spacing w:val="-2"/>
          <w:rtl/>
        </w:rPr>
        <w:t xml:space="preserve"> </w:t>
      </w:r>
      <w:r w:rsidRPr="001471C1">
        <w:rPr>
          <w:spacing w:val="-2"/>
          <w:rtl/>
        </w:rPr>
        <w:t>أقرب</w:t>
      </w:r>
      <w:r w:rsidRPr="001471C1">
        <w:rPr>
          <w:spacing w:val="-2"/>
          <w:rtl/>
        </w:rPr>
        <w:t xml:space="preserve"> </w:t>
      </w:r>
      <w:r w:rsidRPr="001471C1">
        <w:rPr>
          <w:spacing w:val="-2"/>
          <w:rtl/>
        </w:rPr>
        <w:t>مرحلة</w:t>
      </w:r>
      <w:r w:rsidRPr="001471C1">
        <w:rPr>
          <w:spacing w:val="-2"/>
          <w:rtl/>
        </w:rPr>
        <w:t xml:space="preserve"> </w:t>
      </w:r>
      <w:r w:rsidRPr="001471C1">
        <w:rPr>
          <w:spacing w:val="-2"/>
          <w:rtl/>
        </w:rPr>
        <w:t>ممكنة</w:t>
      </w:r>
      <w:r w:rsidRPr="001471C1">
        <w:rPr>
          <w:spacing w:val="-2"/>
          <w:rtl/>
        </w:rPr>
        <w:t xml:space="preserve"> </w:t>
      </w:r>
      <w:r w:rsidRPr="001471C1">
        <w:rPr>
          <w:spacing w:val="-2"/>
          <w:rtl/>
        </w:rPr>
        <w:t>والكشف</w:t>
      </w:r>
      <w:r w:rsidRPr="001471C1">
        <w:rPr>
          <w:spacing w:val="-2"/>
          <w:rtl/>
        </w:rPr>
        <w:t xml:space="preserve"> </w:t>
      </w:r>
      <w:r w:rsidRPr="001471C1">
        <w:rPr>
          <w:spacing w:val="-2"/>
          <w:rtl/>
        </w:rPr>
        <w:t>السريع</w:t>
      </w:r>
      <w:r w:rsidRPr="001471C1">
        <w:rPr>
          <w:spacing w:val="-2"/>
          <w:rtl/>
        </w:rPr>
        <w:t xml:space="preserve"> </w:t>
      </w:r>
      <w:r w:rsidRPr="001471C1">
        <w:rPr>
          <w:spacing w:val="-2"/>
          <w:rtl/>
        </w:rPr>
        <w:t>والتطبيق</w:t>
      </w:r>
      <w:r w:rsidRPr="001471C1">
        <w:rPr>
          <w:spacing w:val="-2"/>
          <w:rtl/>
        </w:rPr>
        <w:t xml:space="preserve"> </w:t>
      </w:r>
      <w:r w:rsidRPr="001471C1">
        <w:rPr>
          <w:spacing w:val="-2"/>
          <w:rtl/>
        </w:rPr>
        <w:t>الفعال</w:t>
      </w:r>
      <w:r w:rsidRPr="001471C1">
        <w:rPr>
          <w:spacing w:val="-2"/>
          <w:rtl/>
        </w:rPr>
        <w:t xml:space="preserve"> </w:t>
      </w:r>
      <w:r w:rsidRPr="001471C1">
        <w:rPr>
          <w:spacing w:val="-2"/>
          <w:rtl/>
        </w:rPr>
        <w:t>للقانون</w:t>
      </w:r>
      <w:r w:rsidRPr="001471C1">
        <w:rPr>
          <w:spacing w:val="-2"/>
          <w:rtl/>
        </w:rPr>
        <w:t xml:space="preserve"> </w:t>
      </w:r>
      <w:r w:rsidRPr="001471C1">
        <w:rPr>
          <w:spacing w:val="-2"/>
          <w:rtl/>
        </w:rPr>
        <w:t>بعد</w:t>
      </w:r>
      <w:r w:rsidRPr="001471C1">
        <w:rPr>
          <w:spacing w:val="-2"/>
          <w:rtl/>
        </w:rPr>
        <w:t xml:space="preserve"> </w:t>
      </w:r>
      <w:r w:rsidRPr="001471C1">
        <w:rPr>
          <w:spacing w:val="-2"/>
          <w:rtl/>
        </w:rPr>
        <w:t>اكتشاف</w:t>
      </w:r>
      <w:r w:rsidRPr="001471C1">
        <w:rPr>
          <w:spacing w:val="-2"/>
          <w:rtl/>
        </w:rPr>
        <w:t xml:space="preserve"> </w:t>
      </w:r>
      <w:r w:rsidRPr="001471C1">
        <w:rPr>
          <w:spacing w:val="-2"/>
          <w:rtl/>
        </w:rPr>
        <w:t>إجراءات</w:t>
      </w:r>
      <w:r w:rsidRPr="001471C1">
        <w:rPr>
          <w:spacing w:val="-2"/>
          <w:rtl/>
        </w:rPr>
        <w:t xml:space="preserve"> </w:t>
      </w:r>
      <w:r w:rsidRPr="001471C1">
        <w:rPr>
          <w:spacing w:val="-2"/>
          <w:rtl/>
        </w:rPr>
        <w:t>توزيع</w:t>
      </w:r>
      <w:r w:rsidRPr="001471C1">
        <w:rPr>
          <w:spacing w:val="-2"/>
          <w:rtl/>
        </w:rPr>
        <w:t xml:space="preserve"> </w:t>
      </w:r>
      <w:r w:rsidRPr="001471C1">
        <w:rPr>
          <w:spacing w:val="-2"/>
          <w:rtl/>
        </w:rPr>
        <w:t>وخصم</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وقد</w:t>
      </w:r>
      <w:r w:rsidRPr="001471C1">
        <w:rPr>
          <w:spacing w:val="-2"/>
          <w:rtl/>
        </w:rPr>
        <w:t xml:space="preserve"> </w:t>
      </w:r>
      <w:r w:rsidRPr="001471C1">
        <w:rPr>
          <w:spacing w:val="-2"/>
          <w:rtl/>
        </w:rPr>
        <w:t>تسبب</w:t>
      </w:r>
      <w:r w:rsidRPr="001471C1">
        <w:rPr>
          <w:spacing w:val="-2"/>
          <w:rtl/>
        </w:rPr>
        <w:t xml:space="preserve"> </w:t>
      </w:r>
      <w:r w:rsidRPr="001471C1">
        <w:rPr>
          <w:spacing w:val="-2"/>
          <w:rtl/>
        </w:rPr>
        <w:t>التأخير</w:t>
      </w:r>
      <w:r w:rsidRPr="001471C1">
        <w:rPr>
          <w:spacing w:val="-2"/>
          <w:rtl/>
        </w:rPr>
        <w:t xml:space="preserve"> </w:t>
      </w:r>
      <w:r w:rsidRPr="001471C1">
        <w:rPr>
          <w:spacing w:val="-2"/>
          <w:rtl/>
        </w:rPr>
        <w:t>الكبير</w:t>
      </w:r>
      <w:r w:rsidRPr="001471C1">
        <w:rPr>
          <w:spacing w:val="-2"/>
          <w:rtl/>
        </w:rPr>
        <w:t xml:space="preserve"> </w:t>
      </w:r>
      <w:r w:rsidRPr="001471C1">
        <w:rPr>
          <w:spacing w:val="-2"/>
          <w:rtl/>
        </w:rPr>
        <w:t>في</w:t>
      </w:r>
      <w:r w:rsidRPr="001471C1">
        <w:rPr>
          <w:spacing w:val="-2"/>
          <w:rtl/>
        </w:rPr>
        <w:t xml:space="preserve"> </w:t>
      </w:r>
      <w:r w:rsidRPr="001471C1">
        <w:rPr>
          <w:spacing w:val="-2"/>
          <w:rtl/>
        </w:rPr>
        <w:t>إنشاء</w:t>
      </w:r>
      <w:r w:rsidRPr="001471C1">
        <w:rPr>
          <w:spacing w:val="-2"/>
          <w:rtl/>
        </w:rPr>
        <w:t xml:space="preserve"> </w:t>
      </w:r>
      <w:r w:rsidRPr="001471C1">
        <w:rPr>
          <w:spacing w:val="-2"/>
          <w:rtl/>
        </w:rPr>
        <w:t>نظم</w:t>
      </w:r>
      <w:r w:rsidRPr="001471C1">
        <w:rPr>
          <w:spacing w:val="-2"/>
          <w:rtl/>
        </w:rPr>
        <w:t xml:space="preserve"> </w:t>
      </w:r>
      <w:r w:rsidRPr="001471C1">
        <w:rPr>
          <w:spacing w:val="-2"/>
          <w:rtl/>
        </w:rPr>
        <w:t>محوسبة</w:t>
      </w:r>
      <w:r w:rsidRPr="001471C1">
        <w:rPr>
          <w:spacing w:val="-2"/>
          <w:rtl/>
        </w:rPr>
        <w:t xml:space="preserve"> </w:t>
      </w:r>
      <w:r w:rsidRPr="001471C1">
        <w:rPr>
          <w:spacing w:val="-2"/>
          <w:rtl/>
        </w:rPr>
        <w:t>للوقاية</w:t>
      </w:r>
      <w:r w:rsidRPr="001471C1">
        <w:rPr>
          <w:spacing w:val="-2"/>
          <w:rtl/>
        </w:rPr>
        <w:t xml:space="preserve"> </w:t>
      </w:r>
      <w:r w:rsidRPr="001471C1">
        <w:rPr>
          <w:spacing w:val="-2"/>
          <w:rtl/>
        </w:rPr>
        <w:t>والمنع</w:t>
      </w:r>
      <w:r w:rsidRPr="001471C1">
        <w:rPr>
          <w:spacing w:val="-2"/>
          <w:rtl/>
        </w:rPr>
        <w:t xml:space="preserve"> </w:t>
      </w:r>
      <w:r w:rsidRPr="001471C1">
        <w:rPr>
          <w:spacing w:val="-2"/>
          <w:rtl/>
        </w:rPr>
        <w:t>والرقابة</w:t>
      </w:r>
      <w:r w:rsidRPr="001471C1">
        <w:rPr>
          <w:spacing w:val="-2"/>
          <w:rtl/>
        </w:rPr>
        <w:t xml:space="preserve"> </w:t>
      </w:r>
      <w:r w:rsidRPr="001471C1">
        <w:rPr>
          <w:spacing w:val="-2"/>
          <w:rtl/>
        </w:rPr>
        <w:t>على</w:t>
      </w:r>
      <w:r w:rsidRPr="001471C1">
        <w:rPr>
          <w:spacing w:val="-2"/>
          <w:rtl/>
        </w:rPr>
        <w:t xml:space="preserve"> </w:t>
      </w:r>
      <w:r w:rsidRPr="001471C1">
        <w:rPr>
          <w:spacing w:val="-2"/>
          <w:rtl/>
        </w:rPr>
        <w:t>أساس</w:t>
      </w:r>
      <w:r w:rsidRPr="001471C1">
        <w:rPr>
          <w:spacing w:val="-2"/>
          <w:rtl/>
        </w:rPr>
        <w:t xml:space="preserve"> </w:t>
      </w:r>
      <w:r w:rsidRPr="001471C1">
        <w:rPr>
          <w:spacing w:val="-2"/>
          <w:rtl/>
        </w:rPr>
        <w:t>المعلومات</w:t>
      </w:r>
      <w:r w:rsidRPr="001471C1">
        <w:rPr>
          <w:spacing w:val="-2"/>
          <w:rtl/>
        </w:rPr>
        <w:t xml:space="preserve"> </w:t>
      </w:r>
      <w:r w:rsidRPr="001471C1">
        <w:rPr>
          <w:spacing w:val="-2"/>
          <w:rtl/>
        </w:rPr>
        <w:t>التي</w:t>
      </w:r>
      <w:r w:rsidRPr="001471C1">
        <w:rPr>
          <w:spacing w:val="-2"/>
          <w:rtl/>
        </w:rPr>
        <w:t xml:space="preserve"> </w:t>
      </w:r>
      <w:r w:rsidRPr="001471C1">
        <w:rPr>
          <w:spacing w:val="-2"/>
          <w:rtl/>
        </w:rPr>
        <w:t>يتم</w:t>
      </w:r>
      <w:r w:rsidRPr="001471C1">
        <w:rPr>
          <w:spacing w:val="-2"/>
          <w:rtl/>
        </w:rPr>
        <w:t xml:space="preserve"> </w:t>
      </w:r>
      <w:r w:rsidRPr="001471C1">
        <w:rPr>
          <w:spacing w:val="-2"/>
          <w:rtl/>
        </w:rPr>
        <w:t>الحصول</w:t>
      </w:r>
      <w:r w:rsidRPr="001471C1">
        <w:rPr>
          <w:spacing w:val="-2"/>
          <w:rtl/>
        </w:rPr>
        <w:t xml:space="preserve"> </w:t>
      </w:r>
      <w:r w:rsidRPr="001471C1">
        <w:rPr>
          <w:spacing w:val="-2"/>
          <w:rtl/>
        </w:rPr>
        <w:t>عليها</w:t>
      </w:r>
      <w:r w:rsidRPr="001471C1">
        <w:rPr>
          <w:spacing w:val="-2"/>
          <w:rtl/>
        </w:rPr>
        <w:t xml:space="preserve"> </w:t>
      </w:r>
      <w:r w:rsidRPr="001471C1">
        <w:rPr>
          <w:spacing w:val="-2"/>
          <w:rtl/>
        </w:rPr>
        <w:t>من</w:t>
      </w:r>
      <w:r w:rsidRPr="001471C1">
        <w:rPr>
          <w:spacing w:val="-2"/>
          <w:rtl/>
        </w:rPr>
        <w:t xml:space="preserve"> </w:t>
      </w:r>
      <w:r w:rsidRPr="001471C1">
        <w:rPr>
          <w:spacing w:val="-2"/>
          <w:rtl/>
        </w:rPr>
        <w:t>خلالها</w:t>
      </w:r>
      <w:r w:rsidRPr="001471C1">
        <w:rPr>
          <w:spacing w:val="-2"/>
          <w:rtl/>
        </w:rPr>
        <w:t xml:space="preserve">، </w:t>
      </w:r>
      <w:r w:rsidRPr="001471C1">
        <w:rPr>
          <w:spacing w:val="-2"/>
          <w:rtl/>
        </w:rPr>
        <w:t>والتعامل</w:t>
      </w:r>
      <w:r w:rsidRPr="001471C1">
        <w:rPr>
          <w:spacing w:val="-2"/>
          <w:rtl/>
        </w:rPr>
        <w:t xml:space="preserve"> </w:t>
      </w:r>
      <w:r w:rsidRPr="001471C1">
        <w:rPr>
          <w:spacing w:val="-2"/>
          <w:rtl/>
        </w:rPr>
        <w:t>الجزئي</w:t>
      </w:r>
      <w:r w:rsidRPr="001471C1">
        <w:rPr>
          <w:spacing w:val="-2"/>
          <w:rtl/>
        </w:rPr>
        <w:t xml:space="preserve"> </w:t>
      </w:r>
      <w:r w:rsidRPr="001471C1">
        <w:rPr>
          <w:spacing w:val="-2"/>
          <w:rtl/>
        </w:rPr>
        <w:t>مع</w:t>
      </w:r>
      <w:r w:rsidRPr="001471C1">
        <w:rPr>
          <w:spacing w:val="-2"/>
          <w:rtl/>
        </w:rPr>
        <w:t xml:space="preserve"> </w:t>
      </w:r>
      <w:r w:rsidRPr="001471C1">
        <w:rPr>
          <w:spacing w:val="-2"/>
          <w:rtl/>
        </w:rPr>
        <w:t>الموزعين</w:t>
      </w:r>
      <w:r w:rsidRPr="001471C1">
        <w:rPr>
          <w:spacing w:val="-2"/>
          <w:rtl/>
        </w:rPr>
        <w:t xml:space="preserve"> </w:t>
      </w:r>
      <w:r w:rsidRPr="001471C1">
        <w:rPr>
          <w:spacing w:val="-2"/>
          <w:rtl/>
        </w:rPr>
        <w:t>والجهات</w:t>
      </w:r>
      <w:r w:rsidRPr="001471C1">
        <w:rPr>
          <w:spacing w:val="-2"/>
          <w:rtl/>
        </w:rPr>
        <w:t xml:space="preserve"> </w:t>
      </w:r>
      <w:r w:rsidRPr="001471C1">
        <w:rPr>
          <w:spacing w:val="-2"/>
          <w:rtl/>
        </w:rPr>
        <w:t>القائمة</w:t>
      </w:r>
      <w:r w:rsidRPr="001471C1">
        <w:rPr>
          <w:spacing w:val="-2"/>
          <w:rtl/>
        </w:rPr>
        <w:t xml:space="preserve"> </w:t>
      </w:r>
      <w:r w:rsidRPr="001471C1">
        <w:rPr>
          <w:spacing w:val="-2"/>
          <w:rtl/>
        </w:rPr>
        <w:t>على</w:t>
      </w:r>
      <w:r w:rsidRPr="001471C1">
        <w:rPr>
          <w:spacing w:val="-2"/>
          <w:rtl/>
        </w:rPr>
        <w:t xml:space="preserve"> </w:t>
      </w:r>
      <w:r w:rsidRPr="001471C1">
        <w:rPr>
          <w:spacing w:val="-2"/>
          <w:rtl/>
        </w:rPr>
        <w:t>خصم</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في</w:t>
      </w:r>
      <w:r w:rsidRPr="001471C1">
        <w:rPr>
          <w:spacing w:val="-2"/>
          <w:rtl/>
        </w:rPr>
        <w:t xml:space="preserve"> </w:t>
      </w:r>
      <w:r w:rsidRPr="001471C1">
        <w:rPr>
          <w:spacing w:val="-2"/>
          <w:rtl/>
        </w:rPr>
        <w:t>إلحاق</w:t>
      </w:r>
      <w:r w:rsidRPr="001471C1">
        <w:rPr>
          <w:spacing w:val="-2"/>
          <w:rtl/>
        </w:rPr>
        <w:t xml:space="preserve"> </w:t>
      </w:r>
      <w:r w:rsidRPr="001471C1">
        <w:rPr>
          <w:spacing w:val="-2"/>
          <w:rtl/>
        </w:rPr>
        <w:t>أضرار</w:t>
      </w:r>
      <w:r w:rsidRPr="001471C1">
        <w:rPr>
          <w:spacing w:val="-2"/>
          <w:rtl/>
        </w:rPr>
        <w:t xml:space="preserve"> </w:t>
      </w:r>
      <w:r w:rsidRPr="001471C1">
        <w:rPr>
          <w:spacing w:val="-2"/>
          <w:rtl/>
        </w:rPr>
        <w:t>بالمليارات</w:t>
      </w:r>
      <w:r w:rsidRPr="001471C1">
        <w:rPr>
          <w:spacing w:val="-2"/>
          <w:rtl/>
        </w:rPr>
        <w:t xml:space="preserve"> </w:t>
      </w:r>
      <w:r w:rsidRPr="001471C1">
        <w:rPr>
          <w:spacing w:val="-2"/>
          <w:rtl/>
          <w:lang w:bidi="ar-JO"/>
        </w:rPr>
        <w:t>لخزينة</w:t>
      </w:r>
      <w:r w:rsidRPr="001471C1">
        <w:rPr>
          <w:spacing w:val="-2"/>
          <w:rtl/>
        </w:rPr>
        <w:t xml:space="preserve"> </w:t>
      </w:r>
      <w:r w:rsidRPr="001471C1">
        <w:rPr>
          <w:spacing w:val="-2"/>
          <w:rtl/>
        </w:rPr>
        <w:t>الدولة</w:t>
      </w:r>
      <w:r w:rsidRPr="001471C1">
        <w:rPr>
          <w:spacing w:val="-2"/>
          <w:rtl/>
        </w:rPr>
        <w:t xml:space="preserve">، </w:t>
      </w:r>
      <w:r w:rsidRPr="001471C1">
        <w:rPr>
          <w:spacing w:val="-2"/>
          <w:rtl/>
        </w:rPr>
        <w:t>فضلاً</w:t>
      </w:r>
      <w:r w:rsidRPr="001471C1">
        <w:rPr>
          <w:spacing w:val="-2"/>
          <w:rtl/>
        </w:rPr>
        <w:t xml:space="preserve"> </w:t>
      </w:r>
      <w:r w:rsidRPr="001471C1">
        <w:rPr>
          <w:spacing w:val="-2"/>
          <w:rtl/>
        </w:rPr>
        <w:t>عن</w:t>
      </w:r>
      <w:r w:rsidRPr="001471C1">
        <w:rPr>
          <w:spacing w:val="-2"/>
          <w:rtl/>
        </w:rPr>
        <w:t xml:space="preserve"> </w:t>
      </w:r>
      <w:r w:rsidRPr="001471C1">
        <w:rPr>
          <w:spacing w:val="-2"/>
          <w:rtl/>
        </w:rPr>
        <w:t>فقدان</w:t>
      </w:r>
      <w:r w:rsidRPr="001471C1">
        <w:rPr>
          <w:spacing w:val="-2"/>
          <w:rtl/>
        </w:rPr>
        <w:t xml:space="preserve"> </w:t>
      </w:r>
      <w:r w:rsidRPr="001471C1">
        <w:rPr>
          <w:spacing w:val="-2"/>
          <w:rtl/>
        </w:rPr>
        <w:t>الردع</w:t>
      </w:r>
      <w:r w:rsidRPr="001471C1">
        <w:rPr>
          <w:spacing w:val="-2"/>
          <w:rtl/>
        </w:rPr>
        <w:t xml:space="preserve"> </w:t>
      </w:r>
      <w:r w:rsidRPr="001471C1">
        <w:rPr>
          <w:spacing w:val="-2"/>
          <w:rtl/>
        </w:rPr>
        <w:t>ضد</w:t>
      </w:r>
      <w:r w:rsidRPr="001471C1">
        <w:rPr>
          <w:spacing w:val="-2"/>
          <w:rtl/>
        </w:rPr>
        <w:t xml:space="preserve"> </w:t>
      </w:r>
      <w:r w:rsidRPr="001471C1">
        <w:rPr>
          <w:spacing w:val="-2"/>
          <w:rtl/>
        </w:rPr>
        <w:t>المجرمين</w:t>
      </w:r>
      <w:r w:rsidRPr="001471C1">
        <w:rPr>
          <w:spacing w:val="-2"/>
          <w:rtl/>
        </w:rPr>
        <w:t xml:space="preserve"> </w:t>
      </w:r>
      <w:r w:rsidRPr="001471C1">
        <w:rPr>
          <w:spacing w:val="-2"/>
          <w:rtl/>
        </w:rPr>
        <w:t>الضريبيين</w:t>
      </w:r>
      <w:r w:rsidRPr="001471C1">
        <w:rPr>
          <w:spacing w:val="-2"/>
          <w:rtl/>
        </w:rPr>
        <w:t xml:space="preserve"> </w:t>
      </w:r>
      <w:r w:rsidRPr="001471C1">
        <w:rPr>
          <w:spacing w:val="-2"/>
          <w:rtl/>
        </w:rPr>
        <w:t>وتموضع</w:t>
      </w:r>
      <w:r w:rsidRPr="001471C1">
        <w:rPr>
          <w:spacing w:val="-2"/>
          <w:rtl/>
        </w:rPr>
        <w:t xml:space="preserve"> </w:t>
      </w:r>
      <w:r w:rsidRPr="001471C1">
        <w:rPr>
          <w:spacing w:val="-2"/>
          <w:rtl/>
        </w:rPr>
        <w:t>المنظمات</w:t>
      </w:r>
      <w:r w:rsidRPr="001471C1">
        <w:rPr>
          <w:spacing w:val="-2"/>
          <w:rtl/>
        </w:rPr>
        <w:t xml:space="preserve"> </w:t>
      </w:r>
      <w:r w:rsidRPr="001471C1">
        <w:rPr>
          <w:spacing w:val="-2"/>
          <w:rtl/>
        </w:rPr>
        <w:t>الإجرامية</w:t>
      </w:r>
      <w:r w:rsidRPr="001471C1">
        <w:rPr>
          <w:spacing w:val="-2"/>
          <w:rtl/>
        </w:rPr>
        <w:t xml:space="preserve"> </w:t>
      </w:r>
      <w:r w:rsidRPr="001471C1">
        <w:rPr>
          <w:spacing w:val="-2"/>
          <w:rtl/>
        </w:rPr>
        <w:t>التي</w:t>
      </w:r>
      <w:r w:rsidRPr="001471C1">
        <w:rPr>
          <w:spacing w:val="-2"/>
          <w:rtl/>
        </w:rPr>
        <w:t xml:space="preserve"> </w:t>
      </w:r>
      <w:r w:rsidRPr="001471C1">
        <w:rPr>
          <w:spacing w:val="-2"/>
          <w:rtl/>
        </w:rPr>
        <w:t>تستخدم</w:t>
      </w:r>
      <w:r w:rsidRPr="001471C1">
        <w:rPr>
          <w:spacing w:val="-2"/>
          <w:rtl/>
        </w:rPr>
        <w:t xml:space="preserve"> </w:t>
      </w:r>
      <w:r w:rsidRPr="001471C1">
        <w:rPr>
          <w:spacing w:val="-2"/>
          <w:rtl/>
        </w:rPr>
        <w:t>فواتير</w:t>
      </w:r>
      <w:r w:rsidRPr="001471C1">
        <w:rPr>
          <w:spacing w:val="-2"/>
          <w:rtl/>
        </w:rPr>
        <w:t xml:space="preserve"> </w:t>
      </w:r>
      <w:r w:rsidRPr="001471C1">
        <w:rPr>
          <w:spacing w:val="-2"/>
          <w:rtl/>
        </w:rPr>
        <w:t>وهمية</w:t>
      </w:r>
      <w:r w:rsidRPr="001471C1">
        <w:rPr>
          <w:spacing w:val="-2"/>
          <w:rtl/>
        </w:rPr>
        <w:t xml:space="preserve"> </w:t>
      </w:r>
      <w:r w:rsidRPr="001471C1">
        <w:rPr>
          <w:spacing w:val="-2"/>
          <w:rtl/>
        </w:rPr>
        <w:t>لغسل</w:t>
      </w:r>
      <w:r w:rsidRPr="001471C1">
        <w:rPr>
          <w:spacing w:val="-2"/>
          <w:rtl/>
        </w:rPr>
        <w:t xml:space="preserve"> </w:t>
      </w:r>
      <w:r w:rsidRPr="001471C1">
        <w:rPr>
          <w:spacing w:val="-2"/>
          <w:rtl/>
        </w:rPr>
        <w:t>الأموال</w:t>
      </w:r>
      <w:r w:rsidRPr="001471C1">
        <w:rPr>
          <w:spacing w:val="-2"/>
          <w:rtl/>
        </w:rPr>
        <w:t xml:space="preserve"> </w:t>
      </w:r>
      <w:r w:rsidRPr="001471C1">
        <w:rPr>
          <w:spacing w:val="-2"/>
          <w:rtl/>
        </w:rPr>
        <w:t>وإخفاء</w:t>
      </w:r>
      <w:r w:rsidRPr="001471C1">
        <w:rPr>
          <w:spacing w:val="-2"/>
          <w:rtl/>
        </w:rPr>
        <w:t xml:space="preserve"> </w:t>
      </w:r>
      <w:r w:rsidRPr="001471C1">
        <w:rPr>
          <w:spacing w:val="-2"/>
          <w:rtl/>
        </w:rPr>
        <w:t>نشاطها</w:t>
      </w:r>
      <w:r w:rsidRPr="001471C1">
        <w:rPr>
          <w:spacing w:val="-2"/>
          <w:rtl/>
        </w:rPr>
        <w:t xml:space="preserve"> </w:t>
      </w:r>
      <w:r w:rsidRPr="001471C1">
        <w:rPr>
          <w:spacing w:val="-2"/>
          <w:rtl/>
        </w:rPr>
        <w:t>الإجرامي</w:t>
      </w:r>
      <w:r w:rsidRPr="001471C1">
        <w:rPr>
          <w:spacing w:val="-2"/>
          <w:rtl/>
        </w:rPr>
        <w:t xml:space="preserve">. </w:t>
      </w:r>
      <w:r w:rsidRPr="001471C1">
        <w:rPr>
          <w:spacing w:val="-2"/>
          <w:rtl/>
        </w:rPr>
        <w:t>يجب</w:t>
      </w:r>
      <w:r w:rsidRPr="001471C1">
        <w:rPr>
          <w:spacing w:val="-2"/>
          <w:rtl/>
        </w:rPr>
        <w:t xml:space="preserve"> </w:t>
      </w:r>
      <w:r w:rsidRPr="001471C1">
        <w:rPr>
          <w:spacing w:val="-2"/>
          <w:rtl/>
        </w:rPr>
        <w:t>أن</w:t>
      </w:r>
      <w:r w:rsidRPr="001471C1">
        <w:rPr>
          <w:spacing w:val="-2"/>
          <w:rtl/>
        </w:rPr>
        <w:t xml:space="preserve"> </w:t>
      </w:r>
      <w:r w:rsidRPr="001471C1">
        <w:rPr>
          <w:spacing w:val="-2"/>
          <w:rtl/>
        </w:rPr>
        <w:t>تعمل</w:t>
      </w:r>
      <w:r w:rsidRPr="001471C1">
        <w:rPr>
          <w:spacing w:val="-2"/>
          <w:rtl/>
        </w:rPr>
        <w:t xml:space="preserve"> </w:t>
      </w:r>
      <w:r w:rsidRPr="001471C1">
        <w:rPr>
          <w:spacing w:val="-2"/>
          <w:rtl/>
        </w:rPr>
        <w:t>سلطة</w:t>
      </w:r>
      <w:r w:rsidRPr="001471C1">
        <w:rPr>
          <w:spacing w:val="-2"/>
          <w:rtl/>
        </w:rPr>
        <w:t xml:space="preserve"> </w:t>
      </w:r>
      <w:r w:rsidRPr="001471C1">
        <w:rPr>
          <w:spacing w:val="-2"/>
          <w:rtl/>
        </w:rPr>
        <w:t>الضرائب</w:t>
      </w:r>
      <w:r w:rsidRPr="001471C1">
        <w:rPr>
          <w:spacing w:val="-2"/>
          <w:rtl/>
        </w:rPr>
        <w:t xml:space="preserve"> </w:t>
      </w:r>
      <w:r w:rsidRPr="001471C1">
        <w:rPr>
          <w:spacing w:val="-2"/>
          <w:rtl/>
        </w:rPr>
        <w:t>على</w:t>
      </w:r>
      <w:r w:rsidRPr="001471C1">
        <w:rPr>
          <w:spacing w:val="-2"/>
          <w:rtl/>
        </w:rPr>
        <w:t xml:space="preserve"> </w:t>
      </w:r>
      <w:r w:rsidRPr="001471C1">
        <w:rPr>
          <w:spacing w:val="-2"/>
          <w:rtl/>
        </w:rPr>
        <w:t>تصحيح</w:t>
      </w:r>
      <w:r w:rsidRPr="001471C1">
        <w:rPr>
          <w:spacing w:val="-2"/>
          <w:rtl/>
        </w:rPr>
        <w:t xml:space="preserve"> </w:t>
      </w:r>
      <w:r w:rsidRPr="001471C1">
        <w:rPr>
          <w:spacing w:val="-2"/>
          <w:rtl/>
        </w:rPr>
        <w:t>أوجه</w:t>
      </w:r>
      <w:r w:rsidRPr="001471C1">
        <w:rPr>
          <w:spacing w:val="-2"/>
          <w:rtl/>
        </w:rPr>
        <w:t xml:space="preserve"> </w:t>
      </w:r>
      <w:r w:rsidRPr="001471C1">
        <w:rPr>
          <w:spacing w:val="-2"/>
          <w:rtl/>
        </w:rPr>
        <w:t>القصور</w:t>
      </w:r>
      <w:r w:rsidRPr="001471C1">
        <w:rPr>
          <w:spacing w:val="-2"/>
          <w:rtl/>
        </w:rPr>
        <w:t xml:space="preserve"> </w:t>
      </w:r>
      <w:r w:rsidRPr="001471C1">
        <w:rPr>
          <w:spacing w:val="-2"/>
          <w:rtl/>
        </w:rPr>
        <w:t>التي</w:t>
      </w:r>
      <w:r w:rsidRPr="001471C1">
        <w:rPr>
          <w:spacing w:val="-2"/>
          <w:rtl/>
        </w:rPr>
        <w:t xml:space="preserve"> </w:t>
      </w:r>
      <w:r w:rsidRPr="001471C1">
        <w:rPr>
          <w:spacing w:val="-2"/>
          <w:rtl/>
        </w:rPr>
        <w:t>أثارتها</w:t>
      </w:r>
      <w:r w:rsidRPr="001471C1">
        <w:rPr>
          <w:spacing w:val="-2"/>
          <w:rtl/>
        </w:rPr>
        <w:t xml:space="preserve"> </w:t>
      </w:r>
      <w:r w:rsidRPr="001471C1">
        <w:rPr>
          <w:spacing w:val="-2"/>
          <w:rtl/>
        </w:rPr>
        <w:t>عملية</w:t>
      </w:r>
      <w:r w:rsidRPr="001471C1">
        <w:rPr>
          <w:spacing w:val="-2"/>
          <w:rtl/>
        </w:rPr>
        <w:t xml:space="preserve"> </w:t>
      </w:r>
      <w:r w:rsidRPr="001471C1">
        <w:rPr>
          <w:spacing w:val="-2"/>
          <w:rtl/>
        </w:rPr>
        <w:t>المراقبة</w:t>
      </w:r>
      <w:r w:rsidRPr="001471C1">
        <w:rPr>
          <w:spacing w:val="-2"/>
          <w:rtl/>
        </w:rPr>
        <w:t xml:space="preserve">. </w:t>
      </w:r>
      <w:r w:rsidRPr="001471C1">
        <w:rPr>
          <w:spacing w:val="-2"/>
          <w:rtl/>
        </w:rPr>
        <w:t>من</w:t>
      </w:r>
      <w:r w:rsidRPr="001471C1">
        <w:rPr>
          <w:spacing w:val="-2"/>
          <w:rtl/>
        </w:rPr>
        <w:t xml:space="preserve"> </w:t>
      </w:r>
      <w:r w:rsidRPr="001471C1">
        <w:rPr>
          <w:spacing w:val="-2"/>
          <w:rtl/>
        </w:rPr>
        <w:t>المقترح</w:t>
      </w:r>
      <w:r w:rsidRPr="001471C1">
        <w:rPr>
          <w:spacing w:val="-2"/>
          <w:rtl/>
        </w:rPr>
        <w:t xml:space="preserve"> </w:t>
      </w:r>
      <w:r w:rsidRPr="001471C1">
        <w:rPr>
          <w:spacing w:val="-2"/>
          <w:rtl/>
        </w:rPr>
        <w:t>أن</w:t>
      </w:r>
      <w:r w:rsidRPr="001471C1">
        <w:rPr>
          <w:spacing w:val="-2"/>
          <w:rtl/>
        </w:rPr>
        <w:t xml:space="preserve"> </w:t>
      </w:r>
      <w:r w:rsidRPr="001471C1">
        <w:rPr>
          <w:spacing w:val="-2"/>
          <w:rtl/>
        </w:rPr>
        <w:t>تعمل</w:t>
      </w:r>
      <w:r w:rsidRPr="001471C1">
        <w:rPr>
          <w:spacing w:val="-2"/>
          <w:rtl/>
        </w:rPr>
        <w:t xml:space="preserve"> </w:t>
      </w:r>
      <w:r w:rsidRPr="001471C1">
        <w:rPr>
          <w:spacing w:val="-2"/>
          <w:rtl/>
        </w:rPr>
        <w:t>سلطة</w:t>
      </w:r>
      <w:r w:rsidRPr="001471C1">
        <w:rPr>
          <w:spacing w:val="-2"/>
          <w:rtl/>
        </w:rPr>
        <w:t xml:space="preserve"> </w:t>
      </w:r>
      <w:r w:rsidRPr="001471C1">
        <w:rPr>
          <w:spacing w:val="-2"/>
          <w:rtl/>
        </w:rPr>
        <w:t>الضرائب</w:t>
      </w:r>
      <w:r w:rsidRPr="001471C1">
        <w:rPr>
          <w:spacing w:val="-2"/>
          <w:rtl/>
        </w:rPr>
        <w:t xml:space="preserve"> </w:t>
      </w:r>
      <w:r w:rsidRPr="001471C1">
        <w:rPr>
          <w:spacing w:val="-2"/>
          <w:rtl/>
        </w:rPr>
        <w:t>على</w:t>
      </w:r>
      <w:r w:rsidRPr="001471C1">
        <w:rPr>
          <w:spacing w:val="-2"/>
          <w:rtl/>
        </w:rPr>
        <w:t xml:space="preserve"> </w:t>
      </w:r>
      <w:r w:rsidRPr="001471C1">
        <w:rPr>
          <w:spacing w:val="-2"/>
          <w:rtl/>
        </w:rPr>
        <w:t>تسخير</w:t>
      </w:r>
      <w:r w:rsidRPr="001471C1">
        <w:rPr>
          <w:spacing w:val="-2"/>
          <w:rtl/>
        </w:rPr>
        <w:t xml:space="preserve"> </w:t>
      </w:r>
      <w:r w:rsidRPr="001471C1">
        <w:rPr>
          <w:spacing w:val="-2"/>
          <w:rtl/>
        </w:rPr>
        <w:t>النيابة</w:t>
      </w:r>
      <w:r w:rsidRPr="001471C1">
        <w:rPr>
          <w:spacing w:val="-2"/>
          <w:rtl/>
        </w:rPr>
        <w:t xml:space="preserve"> </w:t>
      </w:r>
      <w:r w:rsidRPr="001471C1">
        <w:rPr>
          <w:spacing w:val="-2"/>
          <w:rtl/>
        </w:rPr>
        <w:t>العامة</w:t>
      </w:r>
      <w:r w:rsidRPr="001471C1">
        <w:rPr>
          <w:spacing w:val="-2"/>
          <w:rtl/>
        </w:rPr>
        <w:t xml:space="preserve"> </w:t>
      </w:r>
      <w:r w:rsidRPr="001471C1">
        <w:rPr>
          <w:spacing w:val="-2"/>
          <w:rtl/>
        </w:rPr>
        <w:t>والشرطة</w:t>
      </w:r>
      <w:r w:rsidRPr="001471C1">
        <w:rPr>
          <w:spacing w:val="-2"/>
          <w:rtl/>
        </w:rPr>
        <w:t xml:space="preserve"> </w:t>
      </w:r>
      <w:r w:rsidRPr="001471C1">
        <w:rPr>
          <w:spacing w:val="-2"/>
          <w:rtl/>
        </w:rPr>
        <w:t>لتوحيد</w:t>
      </w:r>
      <w:r w:rsidRPr="001471C1">
        <w:rPr>
          <w:spacing w:val="-2"/>
          <w:rtl/>
        </w:rPr>
        <w:t xml:space="preserve"> </w:t>
      </w:r>
      <w:r w:rsidRPr="001471C1">
        <w:rPr>
          <w:spacing w:val="-2"/>
          <w:rtl/>
        </w:rPr>
        <w:t>الجهود</w:t>
      </w:r>
      <w:r w:rsidRPr="001471C1">
        <w:rPr>
          <w:spacing w:val="-2"/>
          <w:rtl/>
        </w:rPr>
        <w:t xml:space="preserve"> </w:t>
      </w:r>
      <w:r w:rsidRPr="001471C1">
        <w:rPr>
          <w:spacing w:val="-2"/>
          <w:rtl/>
        </w:rPr>
        <w:t>من</w:t>
      </w:r>
      <w:r w:rsidRPr="001471C1">
        <w:rPr>
          <w:spacing w:val="-2"/>
          <w:rtl/>
        </w:rPr>
        <w:t xml:space="preserve"> </w:t>
      </w:r>
      <w:r w:rsidRPr="001471C1">
        <w:rPr>
          <w:spacing w:val="-2"/>
          <w:rtl/>
        </w:rPr>
        <w:t>أجل</w:t>
      </w:r>
      <w:r w:rsidRPr="001471C1">
        <w:rPr>
          <w:spacing w:val="-2"/>
          <w:rtl/>
        </w:rPr>
        <w:t xml:space="preserve"> </w:t>
      </w:r>
      <w:r w:rsidRPr="001471C1">
        <w:rPr>
          <w:spacing w:val="-2"/>
          <w:rtl/>
        </w:rPr>
        <w:t>المعالجة</w:t>
      </w:r>
      <w:r w:rsidRPr="001471C1">
        <w:rPr>
          <w:spacing w:val="-2"/>
          <w:rtl/>
        </w:rPr>
        <w:t xml:space="preserve"> </w:t>
      </w:r>
      <w:r w:rsidRPr="001471C1">
        <w:rPr>
          <w:spacing w:val="-2"/>
          <w:rtl/>
        </w:rPr>
        <w:t>الممنهجة</w:t>
      </w:r>
      <w:r w:rsidRPr="001471C1">
        <w:rPr>
          <w:spacing w:val="-2"/>
          <w:rtl/>
        </w:rPr>
        <w:t xml:space="preserve"> </w:t>
      </w:r>
      <w:r w:rsidRPr="001471C1">
        <w:rPr>
          <w:spacing w:val="-2"/>
          <w:rtl/>
        </w:rPr>
        <w:t>لظاهرة</w:t>
      </w:r>
      <w:r w:rsidRPr="001471C1">
        <w:rPr>
          <w:spacing w:val="-2"/>
          <w:rtl/>
        </w:rPr>
        <w:t xml:space="preserve"> </w:t>
      </w:r>
      <w:r w:rsidRPr="001471C1">
        <w:rPr>
          <w:spacing w:val="-2"/>
          <w:rtl/>
        </w:rPr>
        <w:t>الفواتير</w:t>
      </w:r>
      <w:r w:rsidRPr="001471C1">
        <w:rPr>
          <w:spacing w:val="-2"/>
          <w:rtl/>
        </w:rPr>
        <w:t xml:space="preserve"> </w:t>
      </w:r>
      <w:r w:rsidRPr="001471C1">
        <w:rPr>
          <w:spacing w:val="-2"/>
          <w:rtl/>
        </w:rPr>
        <w:t>الوهمية</w:t>
      </w:r>
      <w:r w:rsidRPr="001471C1">
        <w:rPr>
          <w:spacing w:val="-2"/>
          <w:rtl/>
        </w:rPr>
        <w:t xml:space="preserve">. </w:t>
      </w:r>
      <w:r w:rsidRPr="001471C1">
        <w:rPr>
          <w:spacing w:val="-2"/>
          <w:rtl/>
        </w:rPr>
        <w:t>كل</w:t>
      </w:r>
      <w:r w:rsidRPr="001471C1">
        <w:rPr>
          <w:spacing w:val="-2"/>
          <w:rtl/>
        </w:rPr>
        <w:t xml:space="preserve"> </w:t>
      </w:r>
      <w:r w:rsidRPr="001471C1">
        <w:rPr>
          <w:spacing w:val="-2"/>
          <w:rtl/>
        </w:rPr>
        <w:t>ذلك</w:t>
      </w:r>
      <w:r w:rsidRPr="001471C1">
        <w:rPr>
          <w:spacing w:val="-2"/>
          <w:rtl/>
        </w:rPr>
        <w:t xml:space="preserve"> </w:t>
      </w:r>
      <w:r w:rsidRPr="001471C1">
        <w:rPr>
          <w:spacing w:val="-2"/>
          <w:rtl/>
        </w:rPr>
        <w:t>في</w:t>
      </w:r>
      <w:r w:rsidRPr="001471C1">
        <w:rPr>
          <w:spacing w:val="-2"/>
          <w:rtl/>
        </w:rPr>
        <w:t xml:space="preserve"> </w:t>
      </w:r>
      <w:r w:rsidRPr="001471C1">
        <w:rPr>
          <w:spacing w:val="-2"/>
          <w:rtl/>
        </w:rPr>
        <w:t>سبيل</w:t>
      </w:r>
      <w:r w:rsidRPr="001471C1">
        <w:rPr>
          <w:spacing w:val="-2"/>
          <w:rtl/>
        </w:rPr>
        <w:t xml:space="preserve"> </w:t>
      </w:r>
      <w:r w:rsidRPr="001471C1">
        <w:rPr>
          <w:spacing w:val="-2"/>
          <w:rtl/>
        </w:rPr>
        <w:t>القضاء</w:t>
      </w:r>
      <w:r w:rsidRPr="001471C1">
        <w:rPr>
          <w:spacing w:val="-2"/>
          <w:rtl/>
        </w:rPr>
        <w:t xml:space="preserve"> </w:t>
      </w:r>
      <w:r w:rsidRPr="001471C1">
        <w:rPr>
          <w:spacing w:val="-2"/>
          <w:rtl/>
        </w:rPr>
        <w:t>على</w:t>
      </w:r>
      <w:r w:rsidRPr="001471C1">
        <w:rPr>
          <w:spacing w:val="-2"/>
          <w:rtl/>
        </w:rPr>
        <w:t xml:space="preserve"> </w:t>
      </w:r>
      <w:r w:rsidRPr="001471C1">
        <w:rPr>
          <w:spacing w:val="-2"/>
          <w:rtl/>
        </w:rPr>
        <w:t>هذه</w:t>
      </w:r>
      <w:r w:rsidRPr="001471C1">
        <w:rPr>
          <w:spacing w:val="-2"/>
          <w:rtl/>
        </w:rPr>
        <w:t xml:space="preserve"> </w:t>
      </w:r>
      <w:r w:rsidRPr="001471C1">
        <w:rPr>
          <w:spacing w:val="-2"/>
          <w:rtl/>
        </w:rPr>
        <w:t>الظاهرة</w:t>
      </w:r>
      <w:r w:rsidRPr="001471C1">
        <w:rPr>
          <w:spacing w:val="-2"/>
          <w:rtl/>
        </w:rPr>
        <w:t xml:space="preserve"> </w:t>
      </w:r>
      <w:r w:rsidRPr="001471C1">
        <w:rPr>
          <w:spacing w:val="-2"/>
          <w:rtl/>
        </w:rPr>
        <w:t>ومنع</w:t>
      </w:r>
      <w:r w:rsidRPr="001471C1">
        <w:rPr>
          <w:spacing w:val="-2"/>
          <w:rtl/>
        </w:rPr>
        <w:t xml:space="preserve"> </w:t>
      </w:r>
      <w:r w:rsidRPr="001471C1">
        <w:rPr>
          <w:spacing w:val="-2"/>
          <w:rtl/>
        </w:rPr>
        <w:t>الضرر</w:t>
      </w:r>
      <w:r w:rsidRPr="001471C1">
        <w:rPr>
          <w:spacing w:val="-2"/>
          <w:rtl/>
        </w:rPr>
        <w:t xml:space="preserve"> </w:t>
      </w:r>
      <w:r w:rsidRPr="001471C1">
        <w:rPr>
          <w:spacing w:val="-2"/>
          <w:rtl/>
        </w:rPr>
        <w:t>المستمر</w:t>
      </w:r>
      <w:r w:rsidRPr="001471C1">
        <w:rPr>
          <w:spacing w:val="-2"/>
          <w:rtl/>
        </w:rPr>
        <w:t xml:space="preserve"> </w:t>
      </w:r>
      <w:r w:rsidRPr="001471C1">
        <w:rPr>
          <w:spacing w:val="-2"/>
          <w:rtl/>
        </w:rPr>
        <w:t>بخزينة</w:t>
      </w:r>
      <w:r w:rsidRPr="001471C1">
        <w:rPr>
          <w:spacing w:val="-2"/>
          <w:rtl/>
        </w:rPr>
        <w:t xml:space="preserve"> </w:t>
      </w:r>
      <w:r w:rsidRPr="001471C1">
        <w:rPr>
          <w:spacing w:val="-2"/>
          <w:rtl/>
        </w:rPr>
        <w:t>الدولة</w:t>
      </w:r>
      <w:r w:rsidRPr="001471C1">
        <w:rPr>
          <w:spacing w:val="-2"/>
          <w:rtl/>
        </w:rPr>
        <w:t xml:space="preserve"> </w:t>
      </w:r>
      <w:r w:rsidRPr="001471C1">
        <w:rPr>
          <w:spacing w:val="-2"/>
          <w:rtl/>
        </w:rPr>
        <w:t>وبسيادة</w:t>
      </w:r>
      <w:r w:rsidRPr="001471C1">
        <w:rPr>
          <w:spacing w:val="-2"/>
          <w:rtl/>
        </w:rPr>
        <w:t xml:space="preserve"> </w:t>
      </w:r>
      <w:r w:rsidRPr="001471C1">
        <w:rPr>
          <w:spacing w:val="-2"/>
          <w:rtl/>
        </w:rPr>
        <w:t>الدولة</w:t>
      </w:r>
      <w:r w:rsidRPr="001471C1">
        <w:rPr>
          <w:spacing w:val="-2"/>
          <w:rtl/>
        </w:rPr>
        <w:t xml:space="preserve"> </w:t>
      </w:r>
      <w:r w:rsidRPr="001471C1">
        <w:rPr>
          <w:spacing w:val="-2"/>
          <w:rtl/>
        </w:rPr>
        <w:t>والحرب</w:t>
      </w:r>
      <w:r w:rsidRPr="001471C1">
        <w:rPr>
          <w:spacing w:val="-2"/>
          <w:rtl/>
        </w:rPr>
        <w:t xml:space="preserve"> </w:t>
      </w:r>
      <w:r w:rsidRPr="001471C1">
        <w:rPr>
          <w:spacing w:val="-2"/>
          <w:rtl/>
        </w:rPr>
        <w:t>الضرورية</w:t>
      </w:r>
      <w:r w:rsidRPr="001471C1">
        <w:rPr>
          <w:spacing w:val="-2"/>
          <w:rtl/>
        </w:rPr>
        <w:t xml:space="preserve"> </w:t>
      </w:r>
      <w:r w:rsidRPr="001471C1">
        <w:rPr>
          <w:spacing w:val="-2"/>
          <w:rtl/>
        </w:rPr>
        <w:t>على</w:t>
      </w:r>
      <w:r w:rsidRPr="001471C1">
        <w:rPr>
          <w:spacing w:val="-2"/>
          <w:rtl/>
        </w:rPr>
        <w:t xml:space="preserve"> </w:t>
      </w:r>
      <w:r w:rsidRPr="001471C1">
        <w:rPr>
          <w:spacing w:val="-2"/>
          <w:rtl/>
        </w:rPr>
        <w:t>غسل</w:t>
      </w:r>
      <w:r w:rsidRPr="001471C1">
        <w:rPr>
          <w:spacing w:val="-2"/>
          <w:rtl/>
        </w:rPr>
        <w:t xml:space="preserve"> </w:t>
      </w:r>
      <w:r w:rsidRPr="001471C1">
        <w:rPr>
          <w:spacing w:val="-2"/>
          <w:rtl/>
        </w:rPr>
        <w:t>الأموال</w:t>
      </w:r>
      <w:r w:rsidRPr="001471C1">
        <w:rPr>
          <w:spacing w:val="-2"/>
          <w:rtl/>
        </w:rPr>
        <w:t xml:space="preserve"> </w:t>
      </w:r>
      <w:r w:rsidRPr="001471C1">
        <w:rPr>
          <w:spacing w:val="-2"/>
          <w:rtl/>
        </w:rPr>
        <w:t>والمنظمات</w:t>
      </w:r>
      <w:r w:rsidRPr="001471C1">
        <w:rPr>
          <w:spacing w:val="-2"/>
          <w:rtl/>
        </w:rPr>
        <w:t xml:space="preserve"> </w:t>
      </w:r>
      <w:r w:rsidRPr="001471C1">
        <w:rPr>
          <w:spacing w:val="-2"/>
          <w:rtl/>
        </w:rPr>
        <w:t>الإجرامية</w:t>
      </w:r>
      <w:r w:rsidRPr="001471C1">
        <w:rPr>
          <w:spacing w:val="-2"/>
          <w:rtl/>
        </w:rPr>
        <w:t xml:space="preserve">. </w:t>
      </w:r>
    </w:p>
    <w:p w:rsidR="001471C1" w:rsidRPr="009C1123" w:rsidP="001471C1" w14:paraId="721152BD" w14:textId="77777777">
      <w:pPr>
        <w:pStyle w:val="7190"/>
        <w:rPr>
          <w:rtl/>
        </w:rPr>
      </w:pPr>
      <w:r w:rsidRPr="009C1123">
        <w:rPr>
          <w:rtl/>
        </w:rPr>
        <w:t>هدف</w:t>
      </w:r>
      <w:r w:rsidRPr="009C1123">
        <w:rPr>
          <w:rtl/>
        </w:rPr>
        <w:t xml:space="preserve"> </w:t>
      </w:r>
      <w:r w:rsidRPr="009C1123">
        <w:rPr>
          <w:rtl/>
        </w:rPr>
        <w:t>السلطات</w:t>
      </w:r>
      <w:r w:rsidRPr="009C1123">
        <w:rPr>
          <w:rtl/>
        </w:rPr>
        <w:t xml:space="preserve"> </w:t>
      </w:r>
      <w:r w:rsidRPr="009C1123">
        <w:rPr>
          <w:rtl/>
        </w:rPr>
        <w:t>العامة</w:t>
      </w:r>
      <w:r w:rsidRPr="009C1123">
        <w:rPr>
          <w:rtl/>
        </w:rPr>
        <w:t xml:space="preserve"> </w:t>
      </w:r>
      <w:r w:rsidRPr="009C1123">
        <w:rPr>
          <w:rtl/>
        </w:rPr>
        <w:t>هو</w:t>
      </w:r>
      <w:r w:rsidRPr="009C1123">
        <w:rPr>
          <w:rtl/>
        </w:rPr>
        <w:t xml:space="preserve"> </w:t>
      </w:r>
      <w:r w:rsidRPr="009C1123">
        <w:rPr>
          <w:rtl/>
        </w:rPr>
        <w:t>خدمة</w:t>
      </w:r>
      <w:r w:rsidRPr="009C1123">
        <w:rPr>
          <w:rtl/>
        </w:rPr>
        <w:t xml:space="preserve"> </w:t>
      </w:r>
      <w:r w:rsidRPr="009C1123">
        <w:rPr>
          <w:rtl/>
        </w:rPr>
        <w:t>الجمهور</w:t>
      </w:r>
      <w:r w:rsidRPr="009C1123">
        <w:rPr>
          <w:rtl/>
        </w:rPr>
        <w:t xml:space="preserve">، </w:t>
      </w:r>
      <w:r w:rsidRPr="009C1123">
        <w:rPr>
          <w:rtl/>
        </w:rPr>
        <w:t>وعليها</w:t>
      </w:r>
      <w:r w:rsidRPr="009C1123">
        <w:rPr>
          <w:rtl/>
        </w:rPr>
        <w:t xml:space="preserve"> </w:t>
      </w:r>
      <w:r w:rsidRPr="009C1123">
        <w:rPr>
          <w:rtl/>
        </w:rPr>
        <w:t>أن</w:t>
      </w:r>
      <w:r w:rsidRPr="009C1123">
        <w:rPr>
          <w:rtl/>
        </w:rPr>
        <w:t xml:space="preserve"> </w:t>
      </w:r>
      <w:r w:rsidRPr="009C1123">
        <w:rPr>
          <w:rtl/>
        </w:rPr>
        <w:t>تضمن</w:t>
      </w:r>
      <w:r w:rsidRPr="009C1123">
        <w:rPr>
          <w:rtl/>
        </w:rPr>
        <w:t xml:space="preserve"> </w:t>
      </w:r>
      <w:r w:rsidRPr="009C1123">
        <w:rPr>
          <w:rtl/>
        </w:rPr>
        <w:t>تقديم</w:t>
      </w:r>
      <w:r w:rsidRPr="009C1123">
        <w:rPr>
          <w:rtl/>
        </w:rPr>
        <w:t xml:space="preserve"> </w:t>
      </w:r>
      <w:r w:rsidRPr="009C1123">
        <w:rPr>
          <w:rtl/>
        </w:rPr>
        <w:t>خدمة</w:t>
      </w:r>
      <w:r w:rsidRPr="009C1123">
        <w:rPr>
          <w:rtl/>
        </w:rPr>
        <w:t xml:space="preserve"> </w:t>
      </w:r>
      <w:r w:rsidRPr="009C1123">
        <w:rPr>
          <w:rtl/>
        </w:rPr>
        <w:t>تتسم</w:t>
      </w:r>
      <w:r w:rsidRPr="009C1123">
        <w:rPr>
          <w:rtl/>
        </w:rPr>
        <w:t xml:space="preserve"> </w:t>
      </w:r>
      <w:r w:rsidRPr="009C1123">
        <w:rPr>
          <w:rtl/>
        </w:rPr>
        <w:t>بالكفاءة</w:t>
      </w:r>
      <w:r w:rsidRPr="009C1123">
        <w:rPr>
          <w:rtl/>
        </w:rPr>
        <w:t xml:space="preserve"> </w:t>
      </w:r>
      <w:r w:rsidRPr="009C1123">
        <w:rPr>
          <w:rtl/>
        </w:rPr>
        <w:t>والإنصاف</w:t>
      </w:r>
      <w:r w:rsidRPr="009C1123">
        <w:rPr>
          <w:rtl/>
        </w:rPr>
        <w:t xml:space="preserve"> </w:t>
      </w:r>
      <w:r w:rsidRPr="009C1123">
        <w:rPr>
          <w:rtl/>
        </w:rPr>
        <w:t>والجودة</w:t>
      </w:r>
      <w:r w:rsidRPr="009C1123">
        <w:rPr>
          <w:rtl/>
        </w:rPr>
        <w:t xml:space="preserve"> </w:t>
      </w:r>
      <w:r w:rsidRPr="009C1123">
        <w:rPr>
          <w:rtl/>
        </w:rPr>
        <w:t>العالية</w:t>
      </w:r>
      <w:r w:rsidRPr="009C1123">
        <w:rPr>
          <w:rtl/>
        </w:rPr>
        <w:t xml:space="preserve"> </w:t>
      </w:r>
      <w:r w:rsidRPr="009C1123">
        <w:rPr>
          <w:rtl/>
        </w:rPr>
        <w:t>له</w:t>
      </w:r>
      <w:r w:rsidRPr="009C1123">
        <w:rPr>
          <w:rtl/>
        </w:rPr>
        <w:t xml:space="preserve">. </w:t>
      </w:r>
      <w:r w:rsidRPr="009C1123">
        <w:rPr>
          <w:rtl/>
        </w:rPr>
        <w:t>نظرًا</w:t>
      </w:r>
      <w:r w:rsidRPr="009C1123">
        <w:rPr>
          <w:rtl/>
        </w:rPr>
        <w:t xml:space="preserve"> </w:t>
      </w:r>
      <w:r w:rsidRPr="009C1123">
        <w:rPr>
          <w:rtl/>
        </w:rPr>
        <w:t>للأهمية</w:t>
      </w:r>
      <w:r w:rsidRPr="009C1123">
        <w:rPr>
          <w:rtl/>
        </w:rPr>
        <w:t xml:space="preserve"> </w:t>
      </w:r>
      <w:r w:rsidRPr="009C1123">
        <w:rPr>
          <w:rtl/>
        </w:rPr>
        <w:t>البالغة</w:t>
      </w:r>
      <w:r w:rsidRPr="009C1123">
        <w:rPr>
          <w:rtl/>
        </w:rPr>
        <w:t xml:space="preserve"> </w:t>
      </w:r>
      <w:r w:rsidRPr="009C1123">
        <w:rPr>
          <w:rtl/>
        </w:rPr>
        <w:t>التي</w:t>
      </w:r>
      <w:r w:rsidRPr="009C1123">
        <w:rPr>
          <w:rtl/>
        </w:rPr>
        <w:t xml:space="preserve"> </w:t>
      </w:r>
      <w:r w:rsidRPr="009C1123">
        <w:rPr>
          <w:rtl/>
        </w:rPr>
        <w:t>أوليها</w:t>
      </w:r>
      <w:r w:rsidRPr="009C1123">
        <w:rPr>
          <w:rtl/>
        </w:rPr>
        <w:t xml:space="preserve"> </w:t>
      </w:r>
      <w:r w:rsidRPr="009C1123">
        <w:rPr>
          <w:rtl/>
        </w:rPr>
        <w:t>لمجال</w:t>
      </w:r>
      <w:r w:rsidRPr="009C1123">
        <w:rPr>
          <w:rtl/>
        </w:rPr>
        <w:t xml:space="preserve"> </w:t>
      </w:r>
      <w:r w:rsidRPr="009C1123">
        <w:rPr>
          <w:rtl/>
        </w:rPr>
        <w:t>الخدمة</w:t>
      </w:r>
      <w:r w:rsidRPr="009C1123">
        <w:rPr>
          <w:rtl/>
        </w:rPr>
        <w:t xml:space="preserve"> </w:t>
      </w:r>
      <w:r w:rsidRPr="009C1123">
        <w:rPr>
          <w:rtl/>
        </w:rPr>
        <w:t>المقدمة</w:t>
      </w:r>
      <w:r w:rsidRPr="009C1123">
        <w:rPr>
          <w:rtl/>
        </w:rPr>
        <w:t xml:space="preserve"> </w:t>
      </w:r>
      <w:r w:rsidRPr="009C1123">
        <w:rPr>
          <w:rtl/>
        </w:rPr>
        <w:t>للجمهور</w:t>
      </w:r>
      <w:r w:rsidRPr="009C1123">
        <w:rPr>
          <w:rtl/>
        </w:rPr>
        <w:t xml:space="preserve">، </w:t>
      </w:r>
      <w:r w:rsidRPr="009C1123">
        <w:rPr>
          <w:rtl/>
        </w:rPr>
        <w:t>فقد</w:t>
      </w:r>
      <w:r w:rsidRPr="009C1123">
        <w:rPr>
          <w:rtl/>
        </w:rPr>
        <w:t xml:space="preserve"> </w:t>
      </w:r>
      <w:r w:rsidRPr="009C1123">
        <w:rPr>
          <w:rtl/>
        </w:rPr>
        <w:t>دقق</w:t>
      </w:r>
      <w:r w:rsidRPr="009C1123">
        <w:rPr>
          <w:rtl/>
        </w:rPr>
        <w:t xml:space="preserve"> </w:t>
      </w:r>
      <w:r w:rsidRPr="009C1123">
        <w:rPr>
          <w:rtl/>
        </w:rPr>
        <w:t>مكتبي</w:t>
      </w:r>
      <w:r w:rsidRPr="009C1123">
        <w:rPr>
          <w:rtl/>
        </w:rPr>
        <w:t xml:space="preserve"> </w:t>
      </w:r>
      <w:r w:rsidRPr="009C1123">
        <w:rPr>
          <w:b/>
          <w:bCs/>
          <w:rtl/>
        </w:rPr>
        <w:t>في</w:t>
      </w:r>
      <w:r w:rsidRPr="009C1123">
        <w:rPr>
          <w:b/>
          <w:bCs/>
          <w:rtl/>
        </w:rPr>
        <w:t xml:space="preserve"> </w:t>
      </w:r>
      <w:r w:rsidRPr="009C1123">
        <w:rPr>
          <w:b/>
          <w:bCs/>
          <w:rtl/>
        </w:rPr>
        <w:t>الخدمة</w:t>
      </w:r>
      <w:r w:rsidRPr="009C1123">
        <w:rPr>
          <w:b/>
          <w:bCs/>
          <w:rtl/>
        </w:rPr>
        <w:t xml:space="preserve"> </w:t>
      </w:r>
      <w:r w:rsidRPr="009C1123">
        <w:rPr>
          <w:b/>
          <w:bCs/>
          <w:rtl/>
        </w:rPr>
        <w:t>المقدمة</w:t>
      </w:r>
      <w:r w:rsidRPr="009C1123">
        <w:rPr>
          <w:b/>
          <w:bCs/>
          <w:rtl/>
        </w:rPr>
        <w:t xml:space="preserve"> </w:t>
      </w:r>
      <w:r w:rsidRPr="009C1123">
        <w:rPr>
          <w:b/>
          <w:bCs/>
          <w:rtl/>
        </w:rPr>
        <w:t>للجمهور</w:t>
      </w:r>
      <w:r w:rsidRPr="009C1123">
        <w:rPr>
          <w:b/>
          <w:bCs/>
          <w:rtl/>
        </w:rPr>
        <w:t xml:space="preserve"> </w:t>
      </w:r>
      <w:r w:rsidRPr="009C1123">
        <w:rPr>
          <w:b/>
          <w:bCs/>
          <w:rtl/>
        </w:rPr>
        <w:t>من</w:t>
      </w:r>
      <w:r w:rsidRPr="009C1123">
        <w:rPr>
          <w:b/>
          <w:bCs/>
          <w:rtl/>
        </w:rPr>
        <w:t xml:space="preserve"> </w:t>
      </w:r>
      <w:r w:rsidRPr="009C1123">
        <w:rPr>
          <w:b/>
          <w:bCs/>
          <w:rtl/>
        </w:rPr>
        <w:t>قبل</w:t>
      </w:r>
      <w:r w:rsidRPr="009C1123">
        <w:rPr>
          <w:b/>
          <w:bCs/>
          <w:rtl/>
        </w:rPr>
        <w:t xml:space="preserve"> </w:t>
      </w:r>
      <w:r w:rsidRPr="009C1123">
        <w:rPr>
          <w:b/>
          <w:bCs/>
          <w:rtl/>
        </w:rPr>
        <w:t>شركة</w:t>
      </w:r>
      <w:r w:rsidRPr="009C1123">
        <w:rPr>
          <w:b/>
          <w:bCs/>
          <w:rtl/>
        </w:rPr>
        <w:t xml:space="preserve"> </w:t>
      </w:r>
      <w:r w:rsidRPr="009C1123">
        <w:rPr>
          <w:b/>
          <w:bCs/>
          <w:rtl/>
        </w:rPr>
        <w:t>الكهرباء</w:t>
      </w:r>
      <w:r w:rsidRPr="009C1123">
        <w:rPr>
          <w:b/>
          <w:bCs/>
          <w:rtl/>
        </w:rPr>
        <w:t xml:space="preserve"> </w:t>
      </w:r>
      <w:r w:rsidRPr="009C1123">
        <w:rPr>
          <w:b/>
          <w:bCs/>
          <w:rtl/>
        </w:rPr>
        <w:t>الإسرائيلية</w:t>
      </w:r>
      <w:r w:rsidRPr="009C1123">
        <w:rPr>
          <w:rtl/>
        </w:rPr>
        <w:t xml:space="preserve">. </w:t>
      </w:r>
      <w:r w:rsidRPr="009C1123">
        <w:rPr>
          <w:rtl/>
        </w:rPr>
        <w:t>حيث</w:t>
      </w:r>
      <w:r w:rsidRPr="009C1123">
        <w:rPr>
          <w:rtl/>
        </w:rPr>
        <w:t xml:space="preserve"> </w:t>
      </w:r>
      <w:r w:rsidRPr="009C1123">
        <w:rPr>
          <w:rtl/>
        </w:rPr>
        <w:t>تقدم</w:t>
      </w:r>
      <w:r w:rsidRPr="009C1123">
        <w:rPr>
          <w:rtl/>
        </w:rPr>
        <w:t xml:space="preserve"> </w:t>
      </w:r>
      <w:r w:rsidRPr="009C1123">
        <w:rPr>
          <w:rtl/>
        </w:rPr>
        <w:t>شركة</w:t>
      </w:r>
      <w:r w:rsidRPr="009C1123">
        <w:rPr>
          <w:rtl/>
        </w:rPr>
        <w:t xml:space="preserve"> </w:t>
      </w:r>
      <w:r w:rsidRPr="009C1123">
        <w:rPr>
          <w:rtl/>
        </w:rPr>
        <w:t>الكهرباء</w:t>
      </w:r>
      <w:r w:rsidRPr="009C1123">
        <w:rPr>
          <w:rtl/>
        </w:rPr>
        <w:t xml:space="preserve"> </w:t>
      </w:r>
      <w:r w:rsidRPr="009C1123">
        <w:rPr>
          <w:rtl/>
        </w:rPr>
        <w:t>الإسرائيلية</w:t>
      </w:r>
      <w:r w:rsidRPr="009C1123">
        <w:rPr>
          <w:rtl/>
        </w:rPr>
        <w:t xml:space="preserve"> </w:t>
      </w:r>
      <w:r w:rsidRPr="009C1123">
        <w:rPr>
          <w:rtl/>
        </w:rPr>
        <w:t>لحوالي</w:t>
      </w:r>
      <w:r w:rsidRPr="009C1123">
        <w:rPr>
          <w:rtl/>
        </w:rPr>
        <w:t xml:space="preserve"> 3 </w:t>
      </w:r>
      <w:r w:rsidRPr="009C1123">
        <w:rPr>
          <w:rtl/>
        </w:rPr>
        <w:t>ملايين</w:t>
      </w:r>
      <w:r w:rsidRPr="009C1123">
        <w:rPr>
          <w:rtl/>
        </w:rPr>
        <w:t xml:space="preserve"> </w:t>
      </w:r>
      <w:r w:rsidRPr="009C1123">
        <w:rPr>
          <w:rtl/>
        </w:rPr>
        <w:t>زبون</w:t>
      </w:r>
      <w:r w:rsidRPr="009C1123">
        <w:rPr>
          <w:rtl/>
        </w:rPr>
        <w:t xml:space="preserve"> </w:t>
      </w:r>
      <w:r w:rsidRPr="009C1123">
        <w:rPr>
          <w:rtl/>
        </w:rPr>
        <w:t>الخدمة</w:t>
      </w:r>
      <w:r w:rsidRPr="009C1123">
        <w:rPr>
          <w:rtl/>
        </w:rPr>
        <w:t xml:space="preserve"> </w:t>
      </w:r>
      <w:r w:rsidRPr="009C1123">
        <w:rPr>
          <w:rtl/>
        </w:rPr>
        <w:t>التي</w:t>
      </w:r>
      <w:r w:rsidRPr="009C1123">
        <w:rPr>
          <w:rtl/>
        </w:rPr>
        <w:t xml:space="preserve"> </w:t>
      </w:r>
      <w:r w:rsidRPr="009C1123">
        <w:rPr>
          <w:rtl/>
        </w:rPr>
        <w:t>تشمل</w:t>
      </w:r>
      <w:r w:rsidRPr="009C1123">
        <w:rPr>
          <w:rtl/>
        </w:rPr>
        <w:t xml:space="preserve"> </w:t>
      </w:r>
      <w:r w:rsidRPr="009C1123">
        <w:rPr>
          <w:rtl/>
        </w:rPr>
        <w:t>كلاً</w:t>
      </w:r>
      <w:r w:rsidRPr="009C1123">
        <w:rPr>
          <w:rtl/>
        </w:rPr>
        <w:t xml:space="preserve"> </w:t>
      </w:r>
      <w:r w:rsidRPr="009C1123">
        <w:rPr>
          <w:rtl/>
        </w:rPr>
        <w:t>من</w:t>
      </w:r>
      <w:r w:rsidRPr="009C1123">
        <w:rPr>
          <w:rtl/>
        </w:rPr>
        <w:t xml:space="preserve"> </w:t>
      </w:r>
      <w:r w:rsidRPr="009C1123">
        <w:rPr>
          <w:rtl/>
        </w:rPr>
        <w:t>إمدادات</w:t>
      </w:r>
      <w:r w:rsidRPr="009C1123">
        <w:rPr>
          <w:rtl/>
        </w:rPr>
        <w:t xml:space="preserve"> </w:t>
      </w:r>
      <w:r w:rsidRPr="009C1123">
        <w:rPr>
          <w:rtl/>
        </w:rPr>
        <w:t>الطاقة</w:t>
      </w:r>
      <w:r w:rsidRPr="009C1123">
        <w:rPr>
          <w:rtl/>
        </w:rPr>
        <w:t xml:space="preserve"> </w:t>
      </w:r>
      <w:r w:rsidRPr="009C1123">
        <w:rPr>
          <w:rtl/>
        </w:rPr>
        <w:t>الكهربائية</w:t>
      </w:r>
      <w:r w:rsidRPr="009C1123">
        <w:rPr>
          <w:rtl/>
        </w:rPr>
        <w:t xml:space="preserve"> </w:t>
      </w:r>
      <w:r w:rsidRPr="009C1123">
        <w:rPr>
          <w:rtl/>
        </w:rPr>
        <w:t>وخدمة</w:t>
      </w:r>
      <w:r w:rsidRPr="009C1123">
        <w:rPr>
          <w:rtl/>
        </w:rPr>
        <w:t xml:space="preserve"> </w:t>
      </w:r>
      <w:r w:rsidRPr="009C1123">
        <w:rPr>
          <w:rtl/>
        </w:rPr>
        <w:t>العملاء</w:t>
      </w:r>
      <w:r w:rsidRPr="009C1123">
        <w:rPr>
          <w:rtl/>
        </w:rPr>
        <w:t xml:space="preserve"> </w:t>
      </w:r>
      <w:r w:rsidRPr="009C1123">
        <w:rPr>
          <w:rtl/>
        </w:rPr>
        <w:t>المصاحبة</w:t>
      </w:r>
      <w:r w:rsidRPr="009C1123">
        <w:rPr>
          <w:rtl/>
        </w:rPr>
        <w:t xml:space="preserve"> </w:t>
      </w:r>
      <w:r w:rsidRPr="009C1123">
        <w:rPr>
          <w:rtl/>
        </w:rPr>
        <w:t>من</w:t>
      </w:r>
      <w:r w:rsidRPr="009C1123">
        <w:rPr>
          <w:rtl/>
        </w:rPr>
        <w:t xml:space="preserve"> </w:t>
      </w:r>
      <w:r w:rsidRPr="009C1123">
        <w:rPr>
          <w:rtl/>
        </w:rPr>
        <w:t>خلال</w:t>
      </w:r>
      <w:r w:rsidRPr="009C1123">
        <w:rPr>
          <w:rtl/>
        </w:rPr>
        <w:t xml:space="preserve"> </w:t>
      </w:r>
      <w:r w:rsidRPr="009C1123">
        <w:rPr>
          <w:rtl/>
        </w:rPr>
        <w:t>قنوات</w:t>
      </w:r>
      <w:r w:rsidRPr="009C1123">
        <w:rPr>
          <w:rtl/>
        </w:rPr>
        <w:t xml:space="preserve"> </w:t>
      </w:r>
      <w:r w:rsidRPr="009C1123">
        <w:rPr>
          <w:rtl/>
        </w:rPr>
        <w:t>الخدمة</w:t>
      </w:r>
      <w:r w:rsidRPr="009C1123">
        <w:rPr>
          <w:rtl/>
        </w:rPr>
        <w:t xml:space="preserve"> </w:t>
      </w:r>
      <w:r w:rsidRPr="009C1123">
        <w:rPr>
          <w:rtl/>
        </w:rPr>
        <w:t>المختلفة</w:t>
      </w:r>
      <w:r w:rsidRPr="009C1123">
        <w:rPr>
          <w:rtl/>
        </w:rPr>
        <w:t xml:space="preserve">. </w:t>
      </w:r>
      <w:r w:rsidRPr="009C1123">
        <w:rPr>
          <w:rtl/>
        </w:rPr>
        <w:t>كشفت</w:t>
      </w:r>
      <w:r w:rsidRPr="009C1123">
        <w:rPr>
          <w:rtl/>
        </w:rPr>
        <w:t xml:space="preserve"> </w:t>
      </w:r>
      <w:r w:rsidRPr="009C1123">
        <w:rPr>
          <w:rtl/>
        </w:rPr>
        <w:t>عملية</w:t>
      </w:r>
      <w:r w:rsidRPr="009C1123">
        <w:rPr>
          <w:rtl/>
        </w:rPr>
        <w:t xml:space="preserve"> </w:t>
      </w:r>
      <w:r w:rsidRPr="009C1123">
        <w:rPr>
          <w:rtl/>
        </w:rPr>
        <w:t>المراقبة</w:t>
      </w:r>
      <w:r w:rsidRPr="009C1123">
        <w:rPr>
          <w:rtl/>
        </w:rPr>
        <w:t xml:space="preserve"> </w:t>
      </w:r>
      <w:r w:rsidRPr="009C1123">
        <w:rPr>
          <w:rtl/>
        </w:rPr>
        <w:t>عن</w:t>
      </w:r>
      <w:r w:rsidRPr="009C1123">
        <w:rPr>
          <w:rtl/>
        </w:rPr>
        <w:t xml:space="preserve"> </w:t>
      </w:r>
      <w:r w:rsidRPr="009C1123">
        <w:rPr>
          <w:rtl/>
        </w:rPr>
        <w:t>أوجه</w:t>
      </w:r>
      <w:r w:rsidRPr="009C1123">
        <w:rPr>
          <w:rtl/>
        </w:rPr>
        <w:t xml:space="preserve"> </w:t>
      </w:r>
      <w:r w:rsidRPr="009C1123">
        <w:rPr>
          <w:rtl/>
        </w:rPr>
        <w:t>قصور</w:t>
      </w:r>
      <w:r w:rsidRPr="009C1123">
        <w:rPr>
          <w:rtl/>
        </w:rPr>
        <w:t xml:space="preserve"> </w:t>
      </w:r>
      <w:r w:rsidRPr="009C1123">
        <w:rPr>
          <w:rtl/>
        </w:rPr>
        <w:t>في</w:t>
      </w:r>
      <w:r w:rsidRPr="009C1123">
        <w:rPr>
          <w:rtl/>
        </w:rPr>
        <w:t xml:space="preserve"> </w:t>
      </w:r>
      <w:r w:rsidRPr="009C1123">
        <w:rPr>
          <w:rtl/>
        </w:rPr>
        <w:t>موثوقية</w:t>
      </w:r>
      <w:r w:rsidRPr="009C1123">
        <w:rPr>
          <w:rtl/>
        </w:rPr>
        <w:t xml:space="preserve"> </w:t>
      </w:r>
      <w:r w:rsidRPr="009C1123">
        <w:rPr>
          <w:rtl/>
        </w:rPr>
        <w:t>إمدادات</w:t>
      </w:r>
      <w:r w:rsidRPr="009C1123">
        <w:rPr>
          <w:rtl/>
        </w:rPr>
        <w:t xml:space="preserve"> </w:t>
      </w:r>
      <w:r w:rsidRPr="009C1123">
        <w:rPr>
          <w:rtl/>
        </w:rPr>
        <w:t>الكهرباء</w:t>
      </w:r>
      <w:r w:rsidRPr="009C1123">
        <w:rPr>
          <w:rtl/>
        </w:rPr>
        <w:t xml:space="preserve"> </w:t>
      </w:r>
      <w:r w:rsidRPr="009C1123">
        <w:rPr>
          <w:rtl/>
        </w:rPr>
        <w:t>للمستهلكين</w:t>
      </w:r>
      <w:r w:rsidRPr="009C1123">
        <w:rPr>
          <w:rtl/>
        </w:rPr>
        <w:t xml:space="preserve"> </w:t>
      </w:r>
      <w:r w:rsidRPr="009C1123">
        <w:rPr>
          <w:rtl/>
        </w:rPr>
        <w:t>النهائيين</w:t>
      </w:r>
      <w:r w:rsidRPr="009C1123">
        <w:rPr>
          <w:rtl/>
        </w:rPr>
        <w:t xml:space="preserve">. </w:t>
      </w:r>
      <w:r w:rsidRPr="009C1123">
        <w:rPr>
          <w:rtl/>
        </w:rPr>
        <w:t>على</w:t>
      </w:r>
      <w:r w:rsidRPr="009C1123">
        <w:rPr>
          <w:rtl/>
        </w:rPr>
        <w:t xml:space="preserve"> </w:t>
      </w:r>
      <w:r w:rsidRPr="009C1123">
        <w:rPr>
          <w:rtl/>
        </w:rPr>
        <w:t>سبيل</w:t>
      </w:r>
      <w:r w:rsidRPr="009C1123">
        <w:rPr>
          <w:rtl/>
        </w:rPr>
        <w:t xml:space="preserve"> </w:t>
      </w:r>
      <w:r w:rsidRPr="009C1123">
        <w:rPr>
          <w:rtl/>
        </w:rPr>
        <w:t>المثال</w:t>
      </w:r>
      <w:r w:rsidRPr="009C1123">
        <w:rPr>
          <w:rtl/>
        </w:rPr>
        <w:t xml:space="preserve">، </w:t>
      </w:r>
      <w:r w:rsidRPr="009C1123">
        <w:rPr>
          <w:rtl/>
        </w:rPr>
        <w:t>بين</w:t>
      </w:r>
      <w:r w:rsidRPr="009C1123">
        <w:rPr>
          <w:rtl/>
        </w:rPr>
        <w:t xml:space="preserve"> </w:t>
      </w:r>
      <w:r w:rsidRPr="009C1123">
        <w:rPr>
          <w:rtl/>
        </w:rPr>
        <w:t>عاميْ</w:t>
      </w:r>
      <w:r w:rsidRPr="009C1123">
        <w:rPr>
          <w:rtl/>
        </w:rPr>
        <w:t xml:space="preserve"> 2017 - 2021، </w:t>
      </w:r>
      <w:r w:rsidRPr="009C1123">
        <w:rPr>
          <w:rtl/>
        </w:rPr>
        <w:t>سُجل</w:t>
      </w:r>
      <w:r w:rsidRPr="009C1123">
        <w:rPr>
          <w:rtl/>
        </w:rPr>
        <w:t xml:space="preserve"> </w:t>
      </w:r>
      <w:r w:rsidRPr="009C1123">
        <w:rPr>
          <w:rtl/>
        </w:rPr>
        <w:t>تفاقم</w:t>
      </w:r>
      <w:r w:rsidRPr="009C1123">
        <w:rPr>
          <w:rtl/>
        </w:rPr>
        <w:t xml:space="preserve"> </w:t>
      </w:r>
      <w:r w:rsidRPr="009C1123">
        <w:rPr>
          <w:rtl/>
        </w:rPr>
        <w:t>مستمر</w:t>
      </w:r>
      <w:r w:rsidRPr="009C1123">
        <w:rPr>
          <w:rtl/>
        </w:rPr>
        <w:t xml:space="preserve"> </w:t>
      </w:r>
      <w:r w:rsidRPr="009C1123">
        <w:rPr>
          <w:rtl/>
        </w:rPr>
        <w:t>في</w:t>
      </w:r>
      <w:r w:rsidRPr="009C1123">
        <w:rPr>
          <w:rtl/>
        </w:rPr>
        <w:t xml:space="preserve"> </w:t>
      </w:r>
      <w:r w:rsidRPr="009C1123">
        <w:rPr>
          <w:rtl/>
        </w:rPr>
        <w:t>موثوقية</w:t>
      </w:r>
      <w:r w:rsidRPr="009C1123">
        <w:rPr>
          <w:rtl/>
        </w:rPr>
        <w:t xml:space="preserve"> </w:t>
      </w:r>
      <w:r w:rsidRPr="009C1123">
        <w:rPr>
          <w:rtl/>
        </w:rPr>
        <w:t>العرض</w:t>
      </w:r>
      <w:r w:rsidRPr="009C1123">
        <w:rPr>
          <w:rtl/>
        </w:rPr>
        <w:t xml:space="preserve"> </w:t>
      </w:r>
      <w:r w:rsidRPr="009C1123">
        <w:rPr>
          <w:rtl/>
        </w:rPr>
        <w:t>للزبون</w:t>
      </w:r>
      <w:r w:rsidRPr="009C1123">
        <w:rPr>
          <w:rtl/>
        </w:rPr>
        <w:t xml:space="preserve">، </w:t>
      </w:r>
      <w:r w:rsidRPr="009C1123">
        <w:rPr>
          <w:rtl/>
        </w:rPr>
        <w:t>والذي</w:t>
      </w:r>
      <w:r w:rsidRPr="009C1123">
        <w:rPr>
          <w:rtl/>
        </w:rPr>
        <w:t xml:space="preserve"> </w:t>
      </w:r>
      <w:r w:rsidRPr="009C1123">
        <w:rPr>
          <w:rtl/>
        </w:rPr>
        <w:t>انعكس</w:t>
      </w:r>
      <w:r w:rsidRPr="009C1123">
        <w:rPr>
          <w:rtl/>
        </w:rPr>
        <w:t xml:space="preserve"> </w:t>
      </w:r>
      <w:r w:rsidRPr="009C1123">
        <w:rPr>
          <w:rtl/>
        </w:rPr>
        <w:t>في</w:t>
      </w:r>
      <w:r w:rsidRPr="009C1123">
        <w:rPr>
          <w:rtl/>
        </w:rPr>
        <w:t xml:space="preserve"> </w:t>
      </w:r>
      <w:r w:rsidRPr="009C1123">
        <w:rPr>
          <w:rtl/>
        </w:rPr>
        <w:t>زيادة</w:t>
      </w:r>
      <w:r w:rsidRPr="009C1123">
        <w:rPr>
          <w:rtl/>
        </w:rPr>
        <w:t xml:space="preserve"> </w:t>
      </w:r>
      <w:r w:rsidRPr="009C1123">
        <w:rPr>
          <w:rtl/>
        </w:rPr>
        <w:t>عدد</w:t>
      </w:r>
      <w:r w:rsidRPr="009C1123">
        <w:rPr>
          <w:rtl/>
        </w:rPr>
        <w:t xml:space="preserve"> </w:t>
      </w:r>
      <w:r w:rsidRPr="009C1123">
        <w:rPr>
          <w:rtl/>
        </w:rPr>
        <w:t>دقائق</w:t>
      </w:r>
      <w:r w:rsidRPr="009C1123">
        <w:rPr>
          <w:rtl/>
        </w:rPr>
        <w:t xml:space="preserve"> </w:t>
      </w:r>
      <w:r w:rsidRPr="009C1123">
        <w:rPr>
          <w:rtl/>
        </w:rPr>
        <w:t>عدم</w:t>
      </w:r>
      <w:r w:rsidRPr="009C1123">
        <w:rPr>
          <w:rtl/>
        </w:rPr>
        <w:t xml:space="preserve"> </w:t>
      </w:r>
      <w:r w:rsidRPr="009C1123">
        <w:rPr>
          <w:rtl/>
        </w:rPr>
        <w:t>تزويد</w:t>
      </w:r>
      <w:r w:rsidRPr="009C1123">
        <w:rPr>
          <w:rtl/>
        </w:rPr>
        <w:t xml:space="preserve"> </w:t>
      </w:r>
      <w:r w:rsidRPr="009C1123">
        <w:rPr>
          <w:rtl/>
        </w:rPr>
        <w:t>الكهرباء</w:t>
      </w:r>
      <w:r w:rsidRPr="009C1123">
        <w:rPr>
          <w:rtl/>
        </w:rPr>
        <w:t xml:space="preserve"> </w:t>
      </w:r>
      <w:r w:rsidRPr="009C1123">
        <w:rPr>
          <w:rtl/>
        </w:rPr>
        <w:t>لكل</w:t>
      </w:r>
      <w:r w:rsidRPr="009C1123">
        <w:rPr>
          <w:rtl/>
        </w:rPr>
        <w:t xml:space="preserve"> </w:t>
      </w:r>
      <w:r w:rsidRPr="009C1123">
        <w:rPr>
          <w:rtl/>
        </w:rPr>
        <w:t>مستهلك</w:t>
      </w:r>
      <w:r w:rsidRPr="009C1123">
        <w:rPr>
          <w:rtl/>
        </w:rPr>
        <w:t xml:space="preserve"> (</w:t>
      </w:r>
      <w:r w:rsidRPr="009C1123">
        <w:rPr>
          <w:rtl/>
        </w:rPr>
        <w:t>زيادة</w:t>
      </w:r>
      <w:r w:rsidRPr="009C1123">
        <w:rPr>
          <w:rtl/>
        </w:rPr>
        <w:t xml:space="preserve"> </w:t>
      </w:r>
      <w:r w:rsidRPr="009C1123">
        <w:rPr>
          <w:rtl/>
        </w:rPr>
        <w:t>بمدة</w:t>
      </w:r>
      <w:r w:rsidRPr="009C1123">
        <w:rPr>
          <w:rtl/>
        </w:rPr>
        <w:t xml:space="preserve"> 43 </w:t>
      </w:r>
      <w:r w:rsidRPr="009C1123">
        <w:rPr>
          <w:rtl/>
        </w:rPr>
        <w:t>دقيقة</w:t>
      </w:r>
      <w:r w:rsidRPr="009C1123">
        <w:rPr>
          <w:rtl/>
        </w:rPr>
        <w:t xml:space="preserve">) </w:t>
      </w:r>
      <w:r w:rsidRPr="009C1123">
        <w:rPr>
          <w:rtl/>
        </w:rPr>
        <w:t>تنجم</w:t>
      </w:r>
      <w:r w:rsidRPr="009C1123">
        <w:rPr>
          <w:rtl/>
        </w:rPr>
        <w:t xml:space="preserve"> </w:t>
      </w:r>
      <w:r w:rsidRPr="009C1123">
        <w:rPr>
          <w:rtl/>
        </w:rPr>
        <w:t>عن</w:t>
      </w:r>
      <w:r w:rsidRPr="009C1123">
        <w:rPr>
          <w:rtl/>
        </w:rPr>
        <w:t xml:space="preserve"> أ</w:t>
      </w:r>
      <w:r w:rsidRPr="009C1123">
        <w:rPr>
          <w:rtl/>
          <w:lang w:bidi="ar-JO"/>
        </w:rPr>
        <w:t>عطال</w:t>
      </w:r>
      <w:r w:rsidRPr="009C1123">
        <w:rPr>
          <w:rtl/>
        </w:rPr>
        <w:t xml:space="preserve"> </w:t>
      </w:r>
      <w:r w:rsidRPr="009C1123">
        <w:rPr>
          <w:rtl/>
        </w:rPr>
        <w:t>متعددة</w:t>
      </w:r>
      <w:r w:rsidRPr="009C1123">
        <w:rPr>
          <w:rtl/>
        </w:rPr>
        <w:t xml:space="preserve"> </w:t>
      </w:r>
      <w:r w:rsidRPr="009C1123">
        <w:rPr>
          <w:rtl/>
        </w:rPr>
        <w:t>وزيادة</w:t>
      </w:r>
      <w:r w:rsidRPr="009C1123">
        <w:rPr>
          <w:rtl/>
        </w:rPr>
        <w:t xml:space="preserve"> </w:t>
      </w:r>
      <w:r w:rsidRPr="009C1123">
        <w:rPr>
          <w:rtl/>
        </w:rPr>
        <w:t>في</w:t>
      </w:r>
      <w:r w:rsidRPr="009C1123">
        <w:rPr>
          <w:rtl/>
        </w:rPr>
        <w:t xml:space="preserve"> </w:t>
      </w:r>
      <w:r w:rsidRPr="009C1123">
        <w:rPr>
          <w:rtl/>
        </w:rPr>
        <w:t>مدة</w:t>
      </w:r>
      <w:r w:rsidRPr="009C1123">
        <w:rPr>
          <w:rtl/>
        </w:rPr>
        <w:t xml:space="preserve"> </w:t>
      </w:r>
      <w:r w:rsidRPr="009C1123">
        <w:rPr>
          <w:rtl/>
        </w:rPr>
        <w:t>ترميم</w:t>
      </w:r>
      <w:r w:rsidRPr="009C1123">
        <w:rPr>
          <w:rtl/>
        </w:rPr>
        <w:t xml:space="preserve"> </w:t>
      </w:r>
      <w:r w:rsidRPr="009C1123">
        <w:rPr>
          <w:rtl/>
        </w:rPr>
        <w:t>خلل</w:t>
      </w:r>
      <w:r w:rsidRPr="009C1123">
        <w:rPr>
          <w:rtl/>
        </w:rPr>
        <w:t xml:space="preserve"> </w:t>
      </w:r>
      <w:r w:rsidRPr="009C1123">
        <w:rPr>
          <w:rtl/>
        </w:rPr>
        <w:t>الإمداد</w:t>
      </w:r>
      <w:r w:rsidRPr="009C1123">
        <w:rPr>
          <w:rtl/>
        </w:rPr>
        <w:t xml:space="preserve">. </w:t>
      </w:r>
      <w:r w:rsidRPr="009C1123">
        <w:rPr>
          <w:rtl/>
        </w:rPr>
        <w:t>كما</w:t>
      </w:r>
      <w:r w:rsidRPr="009C1123">
        <w:rPr>
          <w:rtl/>
        </w:rPr>
        <w:t xml:space="preserve"> </w:t>
      </w:r>
      <w:r w:rsidRPr="009C1123">
        <w:rPr>
          <w:rtl/>
        </w:rPr>
        <w:t>وتبين</w:t>
      </w:r>
      <w:r w:rsidRPr="009C1123">
        <w:rPr>
          <w:rtl/>
        </w:rPr>
        <w:t xml:space="preserve"> </w:t>
      </w:r>
      <w:r w:rsidRPr="009C1123">
        <w:rPr>
          <w:rtl/>
        </w:rPr>
        <w:t>أن</w:t>
      </w:r>
      <w:r w:rsidRPr="009C1123">
        <w:rPr>
          <w:rtl/>
        </w:rPr>
        <w:t xml:space="preserve"> </w:t>
      </w:r>
      <w:r w:rsidRPr="009C1123">
        <w:rPr>
          <w:rtl/>
        </w:rPr>
        <w:t>هناك</w:t>
      </w:r>
      <w:r w:rsidRPr="009C1123">
        <w:rPr>
          <w:rtl/>
        </w:rPr>
        <w:t xml:space="preserve"> </w:t>
      </w:r>
      <w:r w:rsidRPr="009C1123">
        <w:rPr>
          <w:rtl/>
        </w:rPr>
        <w:t>فجوات</w:t>
      </w:r>
      <w:r w:rsidRPr="009C1123">
        <w:rPr>
          <w:rtl/>
        </w:rPr>
        <w:t xml:space="preserve"> </w:t>
      </w:r>
      <w:r w:rsidRPr="009C1123">
        <w:rPr>
          <w:rtl/>
        </w:rPr>
        <w:t>كبيرة</w:t>
      </w:r>
      <w:r w:rsidRPr="009C1123">
        <w:rPr>
          <w:rtl/>
        </w:rPr>
        <w:t xml:space="preserve"> </w:t>
      </w:r>
      <w:r w:rsidRPr="009C1123">
        <w:rPr>
          <w:rtl/>
        </w:rPr>
        <w:t>في</w:t>
      </w:r>
      <w:r w:rsidRPr="009C1123">
        <w:rPr>
          <w:rtl/>
        </w:rPr>
        <w:t xml:space="preserve"> </w:t>
      </w:r>
      <w:r w:rsidRPr="009C1123">
        <w:rPr>
          <w:rtl/>
        </w:rPr>
        <w:t>موثوقية</w:t>
      </w:r>
      <w:r w:rsidRPr="009C1123">
        <w:rPr>
          <w:rtl/>
        </w:rPr>
        <w:t xml:space="preserve"> </w:t>
      </w:r>
      <w:r w:rsidRPr="009C1123">
        <w:rPr>
          <w:rtl/>
        </w:rPr>
        <w:t>إمدادات</w:t>
      </w:r>
      <w:r w:rsidRPr="009C1123">
        <w:rPr>
          <w:rtl/>
        </w:rPr>
        <w:t xml:space="preserve"> </w:t>
      </w:r>
      <w:r w:rsidRPr="009C1123">
        <w:rPr>
          <w:rtl/>
        </w:rPr>
        <w:t>الكهرباء</w:t>
      </w:r>
      <w:r w:rsidRPr="009C1123">
        <w:rPr>
          <w:rtl/>
        </w:rPr>
        <w:t xml:space="preserve"> </w:t>
      </w:r>
      <w:r w:rsidRPr="009C1123">
        <w:rPr>
          <w:rtl/>
        </w:rPr>
        <w:t>ومدة</w:t>
      </w:r>
      <w:r w:rsidRPr="009C1123">
        <w:rPr>
          <w:rtl/>
        </w:rPr>
        <w:t xml:space="preserve"> </w:t>
      </w:r>
      <w:r w:rsidRPr="009C1123">
        <w:rPr>
          <w:rtl/>
        </w:rPr>
        <w:t>استعادة</w:t>
      </w:r>
      <w:r w:rsidRPr="009C1123">
        <w:rPr>
          <w:rtl/>
        </w:rPr>
        <w:t xml:space="preserve"> </w:t>
      </w:r>
      <w:r w:rsidRPr="009C1123">
        <w:rPr>
          <w:rtl/>
        </w:rPr>
        <w:t>الإمداد</w:t>
      </w:r>
      <w:r w:rsidRPr="009C1123">
        <w:rPr>
          <w:rtl/>
        </w:rPr>
        <w:t xml:space="preserve"> </w:t>
      </w:r>
      <w:r w:rsidRPr="009C1123">
        <w:rPr>
          <w:rtl/>
        </w:rPr>
        <w:t>بين</w:t>
      </w:r>
      <w:r w:rsidRPr="009C1123">
        <w:rPr>
          <w:rtl/>
        </w:rPr>
        <w:t xml:space="preserve"> </w:t>
      </w:r>
      <w:r w:rsidRPr="009C1123">
        <w:rPr>
          <w:rtl/>
        </w:rPr>
        <w:t>المحافظات</w:t>
      </w:r>
      <w:r w:rsidRPr="009C1123">
        <w:rPr>
          <w:rtl/>
        </w:rPr>
        <w:t xml:space="preserve"> </w:t>
      </w:r>
      <w:r w:rsidRPr="009C1123">
        <w:rPr>
          <w:rtl/>
        </w:rPr>
        <w:t>المختلفة</w:t>
      </w:r>
      <w:r w:rsidRPr="009C1123">
        <w:rPr>
          <w:rtl/>
        </w:rPr>
        <w:t xml:space="preserve">. </w:t>
      </w:r>
      <w:r w:rsidRPr="009C1123">
        <w:rPr>
          <w:rtl/>
        </w:rPr>
        <w:t>في</w:t>
      </w:r>
      <w:r w:rsidRPr="009C1123">
        <w:rPr>
          <w:rtl/>
        </w:rPr>
        <w:t xml:space="preserve"> </w:t>
      </w:r>
      <w:r w:rsidRPr="009C1123">
        <w:rPr>
          <w:rtl/>
        </w:rPr>
        <w:t>محافظة</w:t>
      </w:r>
      <w:r w:rsidRPr="009C1123">
        <w:rPr>
          <w:rtl/>
        </w:rPr>
        <w:t xml:space="preserve"> </w:t>
      </w:r>
      <w:r w:rsidRPr="009C1123">
        <w:rPr>
          <w:rtl/>
        </w:rPr>
        <w:t>النقب</w:t>
      </w:r>
      <w:r w:rsidRPr="009C1123">
        <w:rPr>
          <w:rtl/>
        </w:rPr>
        <w:t xml:space="preserve">، </w:t>
      </w:r>
      <w:r w:rsidRPr="009C1123">
        <w:rPr>
          <w:rtl/>
        </w:rPr>
        <w:t>على</w:t>
      </w:r>
      <w:r w:rsidRPr="009C1123">
        <w:rPr>
          <w:rtl/>
        </w:rPr>
        <w:t xml:space="preserve"> </w:t>
      </w:r>
      <w:r w:rsidRPr="009C1123">
        <w:rPr>
          <w:rtl/>
        </w:rPr>
        <w:t>سبيل</w:t>
      </w:r>
      <w:r w:rsidRPr="009C1123">
        <w:rPr>
          <w:rtl/>
        </w:rPr>
        <w:t xml:space="preserve"> </w:t>
      </w:r>
      <w:r w:rsidRPr="009C1123">
        <w:rPr>
          <w:rtl/>
        </w:rPr>
        <w:t>المثال</w:t>
      </w:r>
      <w:r w:rsidRPr="009C1123">
        <w:rPr>
          <w:rtl/>
        </w:rPr>
        <w:t xml:space="preserve">، </w:t>
      </w:r>
      <w:r w:rsidRPr="009C1123">
        <w:rPr>
          <w:rtl/>
        </w:rPr>
        <w:t>كان</w:t>
      </w:r>
      <w:r w:rsidRPr="009C1123">
        <w:rPr>
          <w:rtl/>
        </w:rPr>
        <w:t xml:space="preserve"> </w:t>
      </w:r>
      <w:r w:rsidRPr="009C1123">
        <w:rPr>
          <w:rtl/>
        </w:rPr>
        <w:t>متوسط</w:t>
      </w:r>
      <w:r w:rsidRPr="009C1123">
        <w:rPr>
          <w:rtl/>
        </w:rPr>
        <w:t xml:space="preserve"> </w:t>
      </w:r>
      <w:r w:rsidRPr="009C1123">
        <w:rPr>
          <w:rtl/>
        </w:rPr>
        <w:t>عدم</w:t>
      </w:r>
      <w:r w:rsidRPr="009C1123">
        <w:rPr>
          <w:rtl/>
        </w:rPr>
        <w:t xml:space="preserve"> </w:t>
      </w:r>
      <w:r w:rsidRPr="009C1123">
        <w:rPr>
          <w:rtl/>
        </w:rPr>
        <w:t>التزويد</w:t>
      </w:r>
      <w:r w:rsidRPr="009C1123">
        <w:rPr>
          <w:rtl/>
        </w:rPr>
        <w:t xml:space="preserve"> </w:t>
      </w:r>
      <w:r w:rsidRPr="009C1123">
        <w:rPr>
          <w:rtl/>
        </w:rPr>
        <w:t>لكل</w:t>
      </w:r>
      <w:r w:rsidRPr="009C1123">
        <w:rPr>
          <w:rtl/>
        </w:rPr>
        <w:t xml:space="preserve"> </w:t>
      </w:r>
      <w:r w:rsidRPr="009C1123">
        <w:rPr>
          <w:rtl/>
        </w:rPr>
        <w:t>مستهلك</w:t>
      </w:r>
      <w:r w:rsidRPr="009C1123">
        <w:rPr>
          <w:rtl/>
        </w:rPr>
        <w:t xml:space="preserve"> 241 </w:t>
      </w:r>
      <w:r w:rsidRPr="009C1123">
        <w:rPr>
          <w:rtl/>
        </w:rPr>
        <w:t>دقيقة</w:t>
      </w:r>
      <w:r w:rsidRPr="009C1123">
        <w:rPr>
          <w:rtl/>
        </w:rPr>
        <w:t xml:space="preserve"> </w:t>
      </w:r>
      <w:r w:rsidRPr="009C1123">
        <w:rPr>
          <w:rtl/>
        </w:rPr>
        <w:t>بين</w:t>
      </w:r>
      <w:r w:rsidRPr="009C1123">
        <w:rPr>
          <w:rtl/>
        </w:rPr>
        <w:t xml:space="preserve"> </w:t>
      </w:r>
      <w:r w:rsidRPr="009C1123">
        <w:rPr>
          <w:rtl/>
        </w:rPr>
        <w:t>عاميْ</w:t>
      </w:r>
      <w:r w:rsidRPr="009C1123">
        <w:rPr>
          <w:rtl/>
        </w:rPr>
        <w:t xml:space="preserve"> 2013 و</w:t>
      </w:r>
      <w:r w:rsidRPr="009C1123">
        <w:rPr>
          <w:rtl/>
          <w:lang w:bidi="ar-JO"/>
        </w:rPr>
        <w:t>حتى</w:t>
      </w:r>
      <w:r w:rsidRPr="009C1123">
        <w:rPr>
          <w:rtl/>
        </w:rPr>
        <w:t xml:space="preserve"> 2021 - </w:t>
      </w:r>
      <w:r w:rsidRPr="009C1123">
        <w:rPr>
          <w:rtl/>
        </w:rPr>
        <w:t>مما</w:t>
      </w:r>
      <w:r w:rsidRPr="009C1123">
        <w:rPr>
          <w:rtl/>
        </w:rPr>
        <w:t xml:space="preserve"> </w:t>
      </w:r>
      <w:r w:rsidRPr="009C1123">
        <w:rPr>
          <w:rtl/>
        </w:rPr>
        <w:t>يشكل</w:t>
      </w:r>
      <w:r w:rsidRPr="009C1123">
        <w:rPr>
          <w:rtl/>
        </w:rPr>
        <w:t xml:space="preserve"> </w:t>
      </w:r>
      <w:r w:rsidRPr="009C1123">
        <w:rPr>
          <w:rtl/>
        </w:rPr>
        <w:t>زيادة</w:t>
      </w:r>
      <w:r w:rsidRPr="009C1123">
        <w:rPr>
          <w:rtl/>
        </w:rPr>
        <w:t xml:space="preserve"> </w:t>
      </w:r>
      <w:r w:rsidRPr="009C1123">
        <w:rPr>
          <w:rtl/>
        </w:rPr>
        <w:t>بمعدل</w:t>
      </w:r>
      <w:r w:rsidRPr="009C1123">
        <w:rPr>
          <w:rtl/>
        </w:rPr>
        <w:t xml:space="preserve"> 4.1 </w:t>
      </w:r>
      <w:r w:rsidRPr="009C1123">
        <w:rPr>
          <w:rtl/>
        </w:rPr>
        <w:t>ضعف</w:t>
      </w:r>
      <w:r w:rsidRPr="009C1123">
        <w:rPr>
          <w:rtl/>
        </w:rPr>
        <w:t xml:space="preserve"> </w:t>
      </w:r>
      <w:r w:rsidRPr="009C1123">
        <w:rPr>
          <w:rtl/>
        </w:rPr>
        <w:t>مقارنة</w:t>
      </w:r>
      <w:r w:rsidRPr="009C1123">
        <w:rPr>
          <w:rtl/>
        </w:rPr>
        <w:t xml:space="preserve"> </w:t>
      </w:r>
      <w:r w:rsidRPr="009C1123">
        <w:rPr>
          <w:rtl/>
        </w:rPr>
        <w:t>مع</w:t>
      </w:r>
      <w:r w:rsidRPr="009C1123">
        <w:rPr>
          <w:rtl/>
        </w:rPr>
        <w:t xml:space="preserve"> </w:t>
      </w:r>
      <w:r w:rsidRPr="009C1123">
        <w:rPr>
          <w:rtl/>
        </w:rPr>
        <w:t>المتوسط</w:t>
      </w:r>
      <w:r w:rsidRPr="009C1123">
        <w:rPr>
          <w:rtl/>
        </w:rPr>
        <w:t xml:space="preserve"> </w:t>
      </w:r>
      <w:r w:rsidRPr="009C1123">
        <w:rPr>
          <w:rtl/>
        </w:rPr>
        <w:t>في</w:t>
      </w:r>
      <w:r w:rsidRPr="009C1123">
        <w:rPr>
          <w:rtl/>
        </w:rPr>
        <w:t xml:space="preserve"> </w:t>
      </w:r>
      <w:r w:rsidRPr="009C1123">
        <w:rPr>
          <w:rtl/>
        </w:rPr>
        <w:t>محافظة</w:t>
      </w:r>
      <w:r w:rsidRPr="009C1123">
        <w:rPr>
          <w:rtl/>
        </w:rPr>
        <w:t xml:space="preserve"> </w:t>
      </w:r>
      <w:r w:rsidRPr="009C1123">
        <w:rPr>
          <w:rtl/>
        </w:rPr>
        <w:t>غوش</w:t>
      </w:r>
      <w:r w:rsidRPr="009C1123">
        <w:rPr>
          <w:rtl/>
        </w:rPr>
        <w:t xml:space="preserve"> </w:t>
      </w:r>
      <w:r w:rsidRPr="009C1123">
        <w:rPr>
          <w:rtl/>
        </w:rPr>
        <w:t>دان</w:t>
      </w:r>
      <w:r w:rsidRPr="009C1123">
        <w:rPr>
          <w:rtl/>
        </w:rPr>
        <w:t xml:space="preserve"> </w:t>
      </w:r>
      <w:r w:rsidRPr="009C1123">
        <w:rPr>
          <w:rtl/>
        </w:rPr>
        <w:t>في</w:t>
      </w:r>
      <w:r w:rsidRPr="009C1123">
        <w:rPr>
          <w:rtl/>
        </w:rPr>
        <w:t xml:space="preserve"> </w:t>
      </w:r>
      <w:r w:rsidRPr="009C1123">
        <w:rPr>
          <w:rtl/>
        </w:rPr>
        <w:t>تلك</w:t>
      </w:r>
      <w:r w:rsidRPr="009C1123">
        <w:rPr>
          <w:rtl/>
        </w:rPr>
        <w:t xml:space="preserve"> </w:t>
      </w:r>
      <w:r w:rsidRPr="009C1123">
        <w:rPr>
          <w:rtl/>
        </w:rPr>
        <w:t>السنوات</w:t>
      </w:r>
      <w:r w:rsidRPr="009C1123">
        <w:rPr>
          <w:rtl/>
        </w:rPr>
        <w:t xml:space="preserve">، </w:t>
      </w:r>
      <w:r w:rsidRPr="009C1123">
        <w:rPr>
          <w:rtl/>
        </w:rPr>
        <w:t>البالغ</w:t>
      </w:r>
      <w:r w:rsidRPr="009C1123">
        <w:rPr>
          <w:rtl/>
        </w:rPr>
        <w:t xml:space="preserve"> 59 </w:t>
      </w:r>
      <w:r w:rsidRPr="009C1123">
        <w:rPr>
          <w:rtl/>
        </w:rPr>
        <w:t>دقيقة</w:t>
      </w:r>
      <w:r w:rsidRPr="009C1123">
        <w:rPr>
          <w:rtl/>
        </w:rPr>
        <w:t xml:space="preserve">. </w:t>
      </w:r>
      <w:r w:rsidRPr="009C1123">
        <w:rPr>
          <w:rtl/>
        </w:rPr>
        <w:t>كان</w:t>
      </w:r>
      <w:r w:rsidRPr="009C1123">
        <w:rPr>
          <w:rtl/>
        </w:rPr>
        <w:t xml:space="preserve"> </w:t>
      </w:r>
      <w:r w:rsidRPr="009C1123">
        <w:rPr>
          <w:rtl/>
        </w:rPr>
        <w:t>متوسط</w:t>
      </w:r>
      <w:r w:rsidRPr="009C1123">
        <w:rPr>
          <w:rtl/>
        </w:rPr>
        <w:t xml:space="preserve"> </w:t>
      </w:r>
      <w:r w:rsidRPr="009C1123">
        <w:rPr>
          <w:rtl/>
        </w:rPr>
        <w:t>وقت</w:t>
      </w:r>
      <w:r w:rsidRPr="009C1123">
        <w:rPr>
          <w:rtl/>
        </w:rPr>
        <w:t xml:space="preserve"> </w:t>
      </w:r>
      <w:r w:rsidRPr="009C1123">
        <w:rPr>
          <w:rtl/>
        </w:rPr>
        <w:t>إصلاح</w:t>
      </w:r>
      <w:r w:rsidRPr="009C1123">
        <w:rPr>
          <w:rtl/>
        </w:rPr>
        <w:t xml:space="preserve"> </w:t>
      </w:r>
      <w:r w:rsidRPr="009C1123">
        <w:rPr>
          <w:rtl/>
        </w:rPr>
        <w:t>الأعطال</w:t>
      </w:r>
      <w:r w:rsidRPr="009C1123">
        <w:rPr>
          <w:rtl/>
        </w:rPr>
        <w:t xml:space="preserve"> </w:t>
      </w:r>
      <w:r w:rsidRPr="009C1123">
        <w:rPr>
          <w:rtl/>
        </w:rPr>
        <w:t>خلال</w:t>
      </w:r>
      <w:r w:rsidRPr="009C1123">
        <w:rPr>
          <w:rtl/>
        </w:rPr>
        <w:t xml:space="preserve"> </w:t>
      </w:r>
      <w:r w:rsidRPr="009C1123">
        <w:rPr>
          <w:rtl/>
        </w:rPr>
        <w:t>عاميْ</w:t>
      </w:r>
      <w:r w:rsidRPr="009C1123">
        <w:rPr>
          <w:rtl/>
        </w:rPr>
        <w:t xml:space="preserve"> 2020 و2021 </w:t>
      </w:r>
      <w:r w:rsidRPr="009C1123">
        <w:rPr>
          <w:rtl/>
        </w:rPr>
        <w:t>في</w:t>
      </w:r>
      <w:r w:rsidRPr="009C1123">
        <w:rPr>
          <w:rtl/>
        </w:rPr>
        <w:t xml:space="preserve"> </w:t>
      </w:r>
      <w:r w:rsidRPr="009C1123">
        <w:rPr>
          <w:rtl/>
        </w:rPr>
        <w:t>محافظة</w:t>
      </w:r>
      <w:r w:rsidRPr="009C1123">
        <w:rPr>
          <w:rtl/>
        </w:rPr>
        <w:t xml:space="preserve"> </w:t>
      </w:r>
      <w:r w:rsidRPr="009C1123">
        <w:rPr>
          <w:rtl/>
        </w:rPr>
        <w:t>النقب</w:t>
      </w:r>
      <w:r w:rsidRPr="009C1123">
        <w:rPr>
          <w:rtl/>
        </w:rPr>
        <w:t xml:space="preserve"> </w:t>
      </w:r>
      <w:r w:rsidRPr="009C1123">
        <w:rPr>
          <w:rtl/>
        </w:rPr>
        <w:t>حوالي</w:t>
      </w:r>
      <w:r w:rsidRPr="009C1123">
        <w:rPr>
          <w:rtl/>
        </w:rPr>
        <w:t xml:space="preserve"> 70 </w:t>
      </w:r>
      <w:r w:rsidRPr="009C1123">
        <w:rPr>
          <w:rtl/>
        </w:rPr>
        <w:t>دقيقة</w:t>
      </w:r>
      <w:r w:rsidRPr="009C1123">
        <w:rPr>
          <w:rtl/>
        </w:rPr>
        <w:t xml:space="preserve"> - </w:t>
      </w:r>
      <w:r w:rsidRPr="009C1123">
        <w:rPr>
          <w:rtl/>
        </w:rPr>
        <w:t>ما</w:t>
      </w:r>
      <w:r w:rsidRPr="009C1123">
        <w:rPr>
          <w:rtl/>
        </w:rPr>
        <w:t xml:space="preserve"> </w:t>
      </w:r>
      <w:r w:rsidRPr="009C1123">
        <w:rPr>
          <w:rtl/>
        </w:rPr>
        <w:t>يشكل</w:t>
      </w:r>
      <w:r w:rsidRPr="009C1123">
        <w:rPr>
          <w:rtl/>
        </w:rPr>
        <w:t xml:space="preserve"> 2.9 </w:t>
      </w:r>
      <w:r w:rsidRPr="009C1123">
        <w:rPr>
          <w:rtl/>
        </w:rPr>
        <w:t>ضعف</w:t>
      </w:r>
      <w:r w:rsidRPr="009C1123">
        <w:rPr>
          <w:rtl/>
        </w:rPr>
        <w:t xml:space="preserve"> </w:t>
      </w:r>
      <w:r w:rsidRPr="009C1123">
        <w:rPr>
          <w:rtl/>
        </w:rPr>
        <w:t>متوسط</w:t>
      </w:r>
      <w:r w:rsidRPr="009C1123">
        <w:rPr>
          <w:rtl/>
        </w:rPr>
        <w:t xml:space="preserve"> </w:t>
      </w:r>
      <w:r w:rsidRPr="009C1123">
        <w:rPr>
          <w:rtl/>
        </w:rPr>
        <w:t>وقت</w:t>
      </w:r>
      <w:r w:rsidRPr="009C1123">
        <w:rPr>
          <w:rtl/>
        </w:rPr>
        <w:t xml:space="preserve"> </w:t>
      </w:r>
      <w:r w:rsidRPr="009C1123">
        <w:rPr>
          <w:rtl/>
        </w:rPr>
        <w:t>الترميم</w:t>
      </w:r>
      <w:r w:rsidRPr="009C1123">
        <w:rPr>
          <w:rtl/>
        </w:rPr>
        <w:t xml:space="preserve"> </w:t>
      </w:r>
      <w:r w:rsidRPr="009C1123">
        <w:rPr>
          <w:rtl/>
        </w:rPr>
        <w:t>في</w:t>
      </w:r>
      <w:r w:rsidRPr="009C1123">
        <w:rPr>
          <w:rtl/>
        </w:rPr>
        <w:t xml:space="preserve"> </w:t>
      </w:r>
      <w:r w:rsidRPr="009C1123">
        <w:rPr>
          <w:rtl/>
        </w:rPr>
        <w:t>محافظة</w:t>
      </w:r>
      <w:r w:rsidRPr="009C1123">
        <w:rPr>
          <w:rtl/>
        </w:rPr>
        <w:t xml:space="preserve"> </w:t>
      </w:r>
      <w:r w:rsidRPr="009C1123">
        <w:rPr>
          <w:rtl/>
        </w:rPr>
        <w:t>أورشليم</w:t>
      </w:r>
      <w:r w:rsidRPr="009C1123">
        <w:rPr>
          <w:rtl/>
        </w:rPr>
        <w:t xml:space="preserve"> </w:t>
      </w:r>
      <w:r w:rsidRPr="009C1123">
        <w:rPr>
          <w:rtl/>
        </w:rPr>
        <w:t>القدس</w:t>
      </w:r>
      <w:r w:rsidRPr="009C1123">
        <w:rPr>
          <w:rtl/>
        </w:rPr>
        <w:t xml:space="preserve">، </w:t>
      </w:r>
      <w:r w:rsidRPr="009C1123">
        <w:rPr>
          <w:rtl/>
        </w:rPr>
        <w:t>البالغ</w:t>
      </w:r>
      <w:r w:rsidRPr="009C1123">
        <w:rPr>
          <w:rtl/>
        </w:rPr>
        <w:t xml:space="preserve"> </w:t>
      </w:r>
      <w:r w:rsidRPr="009C1123">
        <w:rPr>
          <w:rtl/>
        </w:rPr>
        <w:t>حوالي</w:t>
      </w:r>
      <w:r w:rsidRPr="009C1123">
        <w:rPr>
          <w:rtl/>
        </w:rPr>
        <w:t xml:space="preserve"> 24 </w:t>
      </w:r>
      <w:r w:rsidRPr="009C1123">
        <w:rPr>
          <w:rtl/>
        </w:rPr>
        <w:t>دقيقة</w:t>
      </w:r>
      <w:r w:rsidRPr="009C1123">
        <w:rPr>
          <w:rtl/>
        </w:rPr>
        <w:t xml:space="preserve">؛ </w:t>
      </w:r>
      <w:r w:rsidRPr="009C1123">
        <w:rPr>
          <w:rtl/>
        </w:rPr>
        <w:t>كما</w:t>
      </w:r>
      <w:r w:rsidRPr="009C1123">
        <w:rPr>
          <w:rtl/>
        </w:rPr>
        <w:t xml:space="preserve"> </w:t>
      </w:r>
      <w:r w:rsidRPr="009C1123">
        <w:rPr>
          <w:rtl/>
        </w:rPr>
        <w:t>وأثير</w:t>
      </w:r>
      <w:r w:rsidRPr="009C1123">
        <w:rPr>
          <w:rtl/>
        </w:rPr>
        <w:t xml:space="preserve"> </w:t>
      </w:r>
      <w:r w:rsidRPr="009C1123">
        <w:rPr>
          <w:rtl/>
        </w:rPr>
        <w:t>أن</w:t>
      </w:r>
      <w:r w:rsidRPr="009C1123">
        <w:rPr>
          <w:rtl/>
        </w:rPr>
        <w:t xml:space="preserve"> </w:t>
      </w:r>
      <w:r w:rsidRPr="009C1123">
        <w:rPr>
          <w:rtl/>
        </w:rPr>
        <w:t>حوالي</w:t>
      </w:r>
      <w:r w:rsidRPr="009C1123">
        <w:rPr>
          <w:rtl/>
        </w:rPr>
        <w:t xml:space="preserve"> 158000 </w:t>
      </w:r>
      <w:r w:rsidRPr="009C1123">
        <w:rPr>
          <w:rtl/>
        </w:rPr>
        <w:t>مستحق</w:t>
      </w:r>
      <w:r w:rsidRPr="009C1123">
        <w:rPr>
          <w:rtl/>
        </w:rPr>
        <w:t xml:space="preserve"> (</w:t>
      </w:r>
      <w:r w:rsidRPr="009C1123">
        <w:rPr>
          <w:rtl/>
        </w:rPr>
        <w:t>من</w:t>
      </w:r>
      <w:r w:rsidRPr="009C1123">
        <w:rPr>
          <w:rtl/>
        </w:rPr>
        <w:t xml:space="preserve"> </w:t>
      </w:r>
      <w:r w:rsidRPr="009C1123">
        <w:rPr>
          <w:rtl/>
        </w:rPr>
        <w:t>أصل</w:t>
      </w:r>
      <w:r w:rsidRPr="009C1123">
        <w:rPr>
          <w:rtl/>
        </w:rPr>
        <w:t xml:space="preserve"> </w:t>
      </w:r>
      <w:r w:rsidRPr="009C1123">
        <w:rPr>
          <w:rtl/>
        </w:rPr>
        <w:t>حوالي</w:t>
      </w:r>
      <w:r w:rsidRPr="009C1123">
        <w:rPr>
          <w:rtl/>
        </w:rPr>
        <w:t xml:space="preserve"> 471000 </w:t>
      </w:r>
      <w:r w:rsidRPr="009C1123">
        <w:rPr>
          <w:rtl/>
        </w:rPr>
        <w:t>مستحق</w:t>
      </w:r>
      <w:r w:rsidRPr="009C1123">
        <w:rPr>
          <w:rtl/>
        </w:rPr>
        <w:t xml:space="preserve">) </w:t>
      </w:r>
      <w:r w:rsidRPr="009C1123">
        <w:rPr>
          <w:rtl/>
        </w:rPr>
        <w:t>لا</w:t>
      </w:r>
      <w:r w:rsidRPr="009C1123">
        <w:rPr>
          <w:rtl/>
        </w:rPr>
        <w:t xml:space="preserve"> </w:t>
      </w:r>
      <w:r w:rsidRPr="009C1123">
        <w:rPr>
          <w:rtl/>
        </w:rPr>
        <w:t>يحصلون</w:t>
      </w:r>
      <w:r w:rsidRPr="009C1123">
        <w:rPr>
          <w:rtl/>
        </w:rPr>
        <w:t xml:space="preserve"> </w:t>
      </w:r>
      <w:r w:rsidRPr="009C1123">
        <w:rPr>
          <w:rtl/>
        </w:rPr>
        <w:t>على</w:t>
      </w:r>
      <w:r w:rsidRPr="009C1123">
        <w:rPr>
          <w:rtl/>
        </w:rPr>
        <w:t xml:space="preserve"> </w:t>
      </w:r>
      <w:r w:rsidRPr="009C1123">
        <w:rPr>
          <w:rtl/>
        </w:rPr>
        <w:t>خصومات</w:t>
      </w:r>
      <w:r w:rsidRPr="009C1123">
        <w:rPr>
          <w:rtl/>
        </w:rPr>
        <w:t xml:space="preserve"> </w:t>
      </w:r>
      <w:r w:rsidRPr="009C1123">
        <w:rPr>
          <w:rtl/>
        </w:rPr>
        <w:t>على</w:t>
      </w:r>
      <w:r w:rsidRPr="009C1123">
        <w:rPr>
          <w:rtl/>
        </w:rPr>
        <w:t xml:space="preserve"> </w:t>
      </w:r>
      <w:r w:rsidRPr="009C1123">
        <w:rPr>
          <w:rtl/>
        </w:rPr>
        <w:t>فاتورة</w:t>
      </w:r>
      <w:r w:rsidRPr="009C1123">
        <w:rPr>
          <w:rtl/>
        </w:rPr>
        <w:t xml:space="preserve"> </w:t>
      </w:r>
      <w:r w:rsidRPr="009C1123">
        <w:rPr>
          <w:rtl/>
        </w:rPr>
        <w:t>الكهرباء</w:t>
      </w:r>
      <w:r w:rsidRPr="009C1123">
        <w:rPr>
          <w:rtl/>
        </w:rPr>
        <w:t xml:space="preserve">، </w:t>
      </w:r>
      <w:r w:rsidRPr="009C1123">
        <w:rPr>
          <w:rtl/>
        </w:rPr>
        <w:t>بمن</w:t>
      </w:r>
      <w:r w:rsidRPr="009C1123">
        <w:rPr>
          <w:rtl/>
        </w:rPr>
        <w:t xml:space="preserve"> </w:t>
      </w:r>
      <w:r w:rsidRPr="009C1123">
        <w:rPr>
          <w:rtl/>
        </w:rPr>
        <w:t>فيهم</w:t>
      </w:r>
      <w:r w:rsidRPr="009C1123">
        <w:rPr>
          <w:rtl/>
        </w:rPr>
        <w:t xml:space="preserve"> </w:t>
      </w:r>
      <w:r w:rsidRPr="009C1123">
        <w:rPr>
          <w:rtl/>
        </w:rPr>
        <w:t>الناجون</w:t>
      </w:r>
      <w:r w:rsidRPr="009C1123">
        <w:rPr>
          <w:rtl/>
        </w:rPr>
        <w:t xml:space="preserve"> </w:t>
      </w:r>
      <w:r w:rsidRPr="009C1123">
        <w:rPr>
          <w:rtl/>
        </w:rPr>
        <w:t>من</w:t>
      </w:r>
      <w:r w:rsidRPr="009C1123">
        <w:rPr>
          <w:rtl/>
        </w:rPr>
        <w:t xml:space="preserve"> </w:t>
      </w:r>
      <w:r w:rsidRPr="009C1123">
        <w:rPr>
          <w:rtl/>
        </w:rPr>
        <w:t>الهولوكوست</w:t>
      </w:r>
      <w:r w:rsidRPr="009C1123">
        <w:rPr>
          <w:rtl/>
        </w:rPr>
        <w:t xml:space="preserve"> </w:t>
      </w:r>
      <w:r w:rsidRPr="009C1123">
        <w:rPr>
          <w:rtl/>
        </w:rPr>
        <w:t>والجنود</w:t>
      </w:r>
      <w:r w:rsidRPr="009C1123">
        <w:rPr>
          <w:rtl/>
        </w:rPr>
        <w:t xml:space="preserve"> </w:t>
      </w:r>
      <w:r w:rsidRPr="009C1123">
        <w:rPr>
          <w:rtl/>
        </w:rPr>
        <w:t>الوحيدون</w:t>
      </w:r>
      <w:r w:rsidRPr="009C1123">
        <w:rPr>
          <w:rtl/>
        </w:rPr>
        <w:t xml:space="preserve">. </w:t>
      </w:r>
      <w:r w:rsidRPr="009C1123">
        <w:rPr>
          <w:rtl/>
        </w:rPr>
        <w:t>نسبة</w:t>
      </w:r>
      <w:r w:rsidRPr="009C1123">
        <w:rPr>
          <w:rtl/>
        </w:rPr>
        <w:t xml:space="preserve"> </w:t>
      </w:r>
      <w:r w:rsidRPr="009C1123">
        <w:rPr>
          <w:rtl/>
        </w:rPr>
        <w:t>الاستفادة</w:t>
      </w:r>
      <w:r w:rsidRPr="009C1123">
        <w:rPr>
          <w:rtl/>
        </w:rPr>
        <w:t xml:space="preserve"> </w:t>
      </w:r>
      <w:r w:rsidRPr="009C1123">
        <w:rPr>
          <w:rtl/>
        </w:rPr>
        <w:t>منخفضة</w:t>
      </w:r>
      <w:r w:rsidRPr="009C1123">
        <w:rPr>
          <w:rtl/>
        </w:rPr>
        <w:t xml:space="preserve"> </w:t>
      </w:r>
      <w:r w:rsidRPr="009C1123">
        <w:rPr>
          <w:rtl/>
        </w:rPr>
        <w:t>بشكل</w:t>
      </w:r>
      <w:r w:rsidRPr="009C1123">
        <w:rPr>
          <w:rtl/>
        </w:rPr>
        <w:t xml:space="preserve"> </w:t>
      </w:r>
      <w:r w:rsidRPr="009C1123">
        <w:rPr>
          <w:rtl/>
        </w:rPr>
        <w:t>خاص</w:t>
      </w:r>
      <w:r w:rsidRPr="009C1123">
        <w:rPr>
          <w:rtl/>
        </w:rPr>
        <w:t xml:space="preserve"> </w:t>
      </w:r>
      <w:r w:rsidRPr="009C1123">
        <w:rPr>
          <w:rtl/>
        </w:rPr>
        <w:t>في</w:t>
      </w:r>
      <w:r w:rsidRPr="009C1123">
        <w:rPr>
          <w:rtl/>
        </w:rPr>
        <w:t xml:space="preserve"> </w:t>
      </w:r>
      <w:r w:rsidRPr="009C1123">
        <w:rPr>
          <w:rtl/>
        </w:rPr>
        <w:t>مجموعة</w:t>
      </w:r>
      <w:r w:rsidRPr="009C1123">
        <w:rPr>
          <w:rtl/>
        </w:rPr>
        <w:t xml:space="preserve"> </w:t>
      </w:r>
      <w:r w:rsidRPr="009C1123">
        <w:rPr>
          <w:rtl/>
        </w:rPr>
        <w:t>المستحقين</w:t>
      </w:r>
      <w:r w:rsidRPr="009C1123">
        <w:rPr>
          <w:rtl/>
        </w:rPr>
        <w:t xml:space="preserve"> </w:t>
      </w:r>
      <w:r w:rsidRPr="009C1123">
        <w:rPr>
          <w:rtl/>
        </w:rPr>
        <w:t>من</w:t>
      </w:r>
      <w:r w:rsidRPr="009C1123">
        <w:rPr>
          <w:rtl/>
        </w:rPr>
        <w:t xml:space="preserve"> </w:t>
      </w:r>
      <w:r w:rsidRPr="009C1123">
        <w:rPr>
          <w:rtl/>
        </w:rPr>
        <w:t>العائلات</w:t>
      </w:r>
      <w:r w:rsidRPr="009C1123">
        <w:rPr>
          <w:rtl/>
        </w:rPr>
        <w:t xml:space="preserve"> </w:t>
      </w:r>
      <w:r w:rsidRPr="009C1123">
        <w:rPr>
          <w:rtl/>
        </w:rPr>
        <w:t>التي</w:t>
      </w:r>
      <w:r w:rsidRPr="009C1123">
        <w:rPr>
          <w:rtl/>
        </w:rPr>
        <w:t xml:space="preserve"> </w:t>
      </w:r>
      <w:r w:rsidRPr="009C1123">
        <w:rPr>
          <w:rtl/>
        </w:rPr>
        <w:t>لديها</w:t>
      </w:r>
      <w:r w:rsidRPr="009C1123">
        <w:rPr>
          <w:rtl/>
        </w:rPr>
        <w:t xml:space="preserve"> </w:t>
      </w:r>
      <w:r w:rsidRPr="009C1123">
        <w:rPr>
          <w:rtl/>
        </w:rPr>
        <w:t>أربعة</w:t>
      </w:r>
      <w:r w:rsidRPr="009C1123">
        <w:rPr>
          <w:rtl/>
        </w:rPr>
        <w:t xml:space="preserve"> </w:t>
      </w:r>
      <w:r w:rsidRPr="009C1123">
        <w:rPr>
          <w:rtl/>
        </w:rPr>
        <w:t>أطفال</w:t>
      </w:r>
      <w:r w:rsidRPr="009C1123">
        <w:rPr>
          <w:rtl/>
        </w:rPr>
        <w:t xml:space="preserve">. </w:t>
      </w:r>
      <w:r w:rsidRPr="009C1123">
        <w:rPr>
          <w:rtl/>
        </w:rPr>
        <w:t>غالبية</w:t>
      </w:r>
      <w:r w:rsidRPr="009C1123">
        <w:rPr>
          <w:rtl/>
        </w:rPr>
        <w:t xml:space="preserve"> </w:t>
      </w:r>
      <w:r w:rsidRPr="009C1123">
        <w:rPr>
          <w:rtl/>
        </w:rPr>
        <w:t>المستحقين</w:t>
      </w:r>
      <w:r w:rsidRPr="009C1123">
        <w:rPr>
          <w:rtl/>
        </w:rPr>
        <w:t xml:space="preserve"> </w:t>
      </w:r>
      <w:r w:rsidRPr="009C1123">
        <w:rPr>
          <w:rtl/>
        </w:rPr>
        <w:t>الذين</w:t>
      </w:r>
      <w:r w:rsidRPr="009C1123">
        <w:rPr>
          <w:rtl/>
        </w:rPr>
        <w:t xml:space="preserve"> </w:t>
      </w:r>
      <w:r w:rsidRPr="009C1123">
        <w:rPr>
          <w:rtl/>
        </w:rPr>
        <w:t>لا</w:t>
      </w:r>
      <w:r w:rsidRPr="009C1123">
        <w:rPr>
          <w:rtl/>
        </w:rPr>
        <w:t xml:space="preserve"> </w:t>
      </w:r>
      <w:r w:rsidRPr="009C1123">
        <w:rPr>
          <w:rtl/>
        </w:rPr>
        <w:t>يحصلون</w:t>
      </w:r>
      <w:r w:rsidRPr="009C1123">
        <w:rPr>
          <w:rtl/>
        </w:rPr>
        <w:t xml:space="preserve"> </w:t>
      </w:r>
      <w:r w:rsidRPr="009C1123">
        <w:rPr>
          <w:rtl/>
        </w:rPr>
        <w:t>على</w:t>
      </w:r>
      <w:r w:rsidRPr="009C1123">
        <w:rPr>
          <w:rtl/>
        </w:rPr>
        <w:t xml:space="preserve"> </w:t>
      </w:r>
      <w:r w:rsidRPr="009C1123">
        <w:rPr>
          <w:rtl/>
        </w:rPr>
        <w:t>الخصم</w:t>
      </w:r>
      <w:r w:rsidRPr="009C1123">
        <w:rPr>
          <w:rtl/>
        </w:rPr>
        <w:t xml:space="preserve"> </w:t>
      </w:r>
      <w:r w:rsidRPr="009C1123">
        <w:rPr>
          <w:rtl/>
        </w:rPr>
        <w:t>غير</w:t>
      </w:r>
      <w:r w:rsidRPr="009C1123">
        <w:rPr>
          <w:rtl/>
        </w:rPr>
        <w:t xml:space="preserve"> </w:t>
      </w:r>
      <w:r w:rsidRPr="009C1123">
        <w:rPr>
          <w:rtl/>
        </w:rPr>
        <w:t>مسجلين</w:t>
      </w:r>
      <w:r w:rsidRPr="009C1123">
        <w:rPr>
          <w:rtl/>
        </w:rPr>
        <w:t xml:space="preserve"> </w:t>
      </w:r>
      <w:r w:rsidRPr="009C1123">
        <w:rPr>
          <w:rtl/>
        </w:rPr>
        <w:t>كعملاء</w:t>
      </w:r>
      <w:r w:rsidRPr="009C1123">
        <w:rPr>
          <w:rtl/>
        </w:rPr>
        <w:t xml:space="preserve"> </w:t>
      </w:r>
      <w:r w:rsidRPr="009C1123">
        <w:rPr>
          <w:rtl/>
        </w:rPr>
        <w:t>لدى</w:t>
      </w:r>
      <w:r w:rsidRPr="009C1123">
        <w:rPr>
          <w:rtl/>
        </w:rPr>
        <w:t xml:space="preserve"> </w:t>
      </w:r>
      <w:r w:rsidRPr="009C1123">
        <w:rPr>
          <w:rtl/>
        </w:rPr>
        <w:t>الشركة</w:t>
      </w:r>
      <w:r w:rsidRPr="009C1123">
        <w:rPr>
          <w:rtl/>
        </w:rPr>
        <w:t xml:space="preserve">. </w:t>
      </w:r>
      <w:r w:rsidRPr="009C1123">
        <w:rPr>
          <w:rtl/>
        </w:rPr>
        <w:t>كما</w:t>
      </w:r>
      <w:r w:rsidRPr="009C1123">
        <w:rPr>
          <w:rtl/>
        </w:rPr>
        <w:t xml:space="preserve"> </w:t>
      </w:r>
      <w:r w:rsidRPr="009C1123">
        <w:rPr>
          <w:rtl/>
        </w:rPr>
        <w:t>وتبيّن</w:t>
      </w:r>
      <w:r w:rsidRPr="009C1123">
        <w:rPr>
          <w:rtl/>
        </w:rPr>
        <w:t xml:space="preserve"> </w:t>
      </w:r>
      <w:r w:rsidRPr="009C1123">
        <w:rPr>
          <w:rtl/>
        </w:rPr>
        <w:t>أن</w:t>
      </w:r>
      <w:r w:rsidRPr="009C1123">
        <w:rPr>
          <w:rtl/>
        </w:rPr>
        <w:t xml:space="preserve"> </w:t>
      </w:r>
      <w:r w:rsidRPr="009C1123">
        <w:rPr>
          <w:rtl/>
        </w:rPr>
        <w:t>مستوى</w:t>
      </w:r>
      <w:r w:rsidRPr="009C1123">
        <w:rPr>
          <w:rtl/>
        </w:rPr>
        <w:t xml:space="preserve"> </w:t>
      </w:r>
      <w:r w:rsidRPr="009C1123">
        <w:rPr>
          <w:rtl/>
        </w:rPr>
        <w:t>الخدمة</w:t>
      </w:r>
      <w:r w:rsidRPr="009C1123">
        <w:rPr>
          <w:rtl/>
        </w:rPr>
        <w:t xml:space="preserve"> </w:t>
      </w:r>
      <w:r w:rsidRPr="009C1123">
        <w:rPr>
          <w:rtl/>
        </w:rPr>
        <w:t>في</w:t>
      </w:r>
      <w:r w:rsidRPr="009C1123">
        <w:rPr>
          <w:rtl/>
        </w:rPr>
        <w:t xml:space="preserve"> </w:t>
      </w:r>
      <w:r w:rsidRPr="009C1123">
        <w:rPr>
          <w:rtl/>
        </w:rPr>
        <w:t>مركز</w:t>
      </w:r>
      <w:r w:rsidRPr="009C1123">
        <w:rPr>
          <w:rtl/>
        </w:rPr>
        <w:t xml:space="preserve"> </w:t>
      </w:r>
      <w:r w:rsidRPr="009C1123">
        <w:rPr>
          <w:rtl/>
        </w:rPr>
        <w:t>الاتصال</w:t>
      </w:r>
      <w:r w:rsidRPr="009C1123">
        <w:rPr>
          <w:rtl/>
        </w:rPr>
        <w:t xml:space="preserve"> 103 </w:t>
      </w:r>
      <w:r w:rsidRPr="009C1123">
        <w:rPr>
          <w:rtl/>
        </w:rPr>
        <w:t>التابع</w:t>
      </w:r>
      <w:r w:rsidRPr="009C1123">
        <w:rPr>
          <w:rtl/>
        </w:rPr>
        <w:t xml:space="preserve"> </w:t>
      </w:r>
      <w:r w:rsidRPr="009C1123">
        <w:rPr>
          <w:rtl/>
        </w:rPr>
        <w:t>لشركة</w:t>
      </w:r>
      <w:r w:rsidRPr="009C1123">
        <w:rPr>
          <w:rtl/>
        </w:rPr>
        <w:t xml:space="preserve"> </w:t>
      </w:r>
      <w:r w:rsidRPr="009C1123">
        <w:rPr>
          <w:rtl/>
        </w:rPr>
        <w:t>الكهرباء</w:t>
      </w:r>
      <w:r w:rsidRPr="009C1123">
        <w:rPr>
          <w:rtl/>
        </w:rPr>
        <w:t xml:space="preserve"> </w:t>
      </w:r>
      <w:r w:rsidRPr="009C1123">
        <w:rPr>
          <w:rtl/>
        </w:rPr>
        <w:t>الإسرائيلية</w:t>
      </w:r>
      <w:r w:rsidRPr="009C1123">
        <w:rPr>
          <w:rtl/>
        </w:rPr>
        <w:t xml:space="preserve"> </w:t>
      </w:r>
      <w:r w:rsidRPr="009C1123">
        <w:rPr>
          <w:rtl/>
        </w:rPr>
        <w:t>آخذ</w:t>
      </w:r>
      <w:r w:rsidRPr="009C1123">
        <w:rPr>
          <w:rtl/>
        </w:rPr>
        <w:t xml:space="preserve"> </w:t>
      </w:r>
      <w:r w:rsidRPr="009C1123">
        <w:rPr>
          <w:rtl/>
        </w:rPr>
        <w:t>في</w:t>
      </w:r>
      <w:r w:rsidRPr="009C1123">
        <w:rPr>
          <w:rtl/>
        </w:rPr>
        <w:t xml:space="preserve"> </w:t>
      </w:r>
      <w:r w:rsidRPr="009C1123">
        <w:rPr>
          <w:rtl/>
        </w:rPr>
        <w:t>الانخفاض</w:t>
      </w:r>
      <w:r w:rsidRPr="009C1123">
        <w:rPr>
          <w:rtl/>
        </w:rPr>
        <w:t xml:space="preserve"> </w:t>
      </w:r>
      <w:r w:rsidRPr="009C1123">
        <w:rPr>
          <w:rtl/>
        </w:rPr>
        <w:t>منذ</w:t>
      </w:r>
      <w:r w:rsidRPr="009C1123">
        <w:rPr>
          <w:rtl/>
        </w:rPr>
        <w:t xml:space="preserve"> </w:t>
      </w:r>
      <w:r w:rsidRPr="009C1123">
        <w:rPr>
          <w:rtl/>
        </w:rPr>
        <w:t>عدة</w:t>
      </w:r>
      <w:r w:rsidRPr="009C1123">
        <w:rPr>
          <w:rtl/>
        </w:rPr>
        <w:t xml:space="preserve"> </w:t>
      </w:r>
      <w:r w:rsidRPr="009C1123">
        <w:rPr>
          <w:rtl/>
        </w:rPr>
        <w:t>سنوات</w:t>
      </w:r>
      <w:r w:rsidRPr="009C1123">
        <w:rPr>
          <w:rtl/>
        </w:rPr>
        <w:t xml:space="preserve">، </w:t>
      </w:r>
      <w:r w:rsidRPr="009C1123">
        <w:rPr>
          <w:rtl/>
        </w:rPr>
        <w:t>وأن</w:t>
      </w:r>
      <w:r w:rsidRPr="009C1123">
        <w:rPr>
          <w:rtl/>
        </w:rPr>
        <w:t xml:space="preserve"> </w:t>
      </w:r>
      <w:r w:rsidRPr="009C1123">
        <w:rPr>
          <w:rtl/>
        </w:rPr>
        <w:t>زيادة</w:t>
      </w:r>
      <w:r w:rsidRPr="009C1123">
        <w:rPr>
          <w:rtl/>
        </w:rPr>
        <w:t xml:space="preserve"> </w:t>
      </w:r>
      <w:r w:rsidRPr="009C1123">
        <w:rPr>
          <w:rtl/>
        </w:rPr>
        <w:t>النشاط</w:t>
      </w:r>
      <w:r w:rsidRPr="009C1123">
        <w:rPr>
          <w:rtl/>
        </w:rPr>
        <w:t xml:space="preserve"> </w:t>
      </w:r>
      <w:r w:rsidRPr="009C1123">
        <w:rPr>
          <w:rtl/>
        </w:rPr>
        <w:t>على</w:t>
      </w:r>
      <w:r w:rsidRPr="009C1123">
        <w:rPr>
          <w:rtl/>
        </w:rPr>
        <w:t xml:space="preserve"> </w:t>
      </w:r>
      <w:r w:rsidRPr="009C1123">
        <w:rPr>
          <w:rtl/>
        </w:rPr>
        <w:t>القنوات</w:t>
      </w:r>
      <w:r w:rsidRPr="009C1123">
        <w:rPr>
          <w:rtl/>
        </w:rPr>
        <w:t xml:space="preserve"> </w:t>
      </w:r>
      <w:r w:rsidRPr="009C1123">
        <w:rPr>
          <w:rtl/>
        </w:rPr>
        <w:t>الرقمية</w:t>
      </w:r>
      <w:r w:rsidRPr="009C1123">
        <w:rPr>
          <w:rtl/>
        </w:rPr>
        <w:t xml:space="preserve"> </w:t>
      </w:r>
      <w:r w:rsidRPr="009C1123">
        <w:rPr>
          <w:rtl/>
        </w:rPr>
        <w:t>للشركة</w:t>
      </w:r>
      <w:r w:rsidRPr="009C1123">
        <w:rPr>
          <w:rtl/>
        </w:rPr>
        <w:t xml:space="preserve"> </w:t>
      </w:r>
      <w:r w:rsidRPr="009C1123">
        <w:rPr>
          <w:rtl/>
        </w:rPr>
        <w:t>لا</w:t>
      </w:r>
      <w:r w:rsidRPr="009C1123">
        <w:rPr>
          <w:rtl/>
        </w:rPr>
        <w:t xml:space="preserve"> </w:t>
      </w:r>
      <w:r w:rsidRPr="009C1123">
        <w:rPr>
          <w:rtl/>
        </w:rPr>
        <w:t>يكفي</w:t>
      </w:r>
      <w:r w:rsidRPr="009C1123">
        <w:rPr>
          <w:rtl/>
        </w:rPr>
        <w:t xml:space="preserve"> </w:t>
      </w:r>
      <w:r w:rsidRPr="009C1123">
        <w:rPr>
          <w:rtl/>
        </w:rPr>
        <w:t>لتقليل</w:t>
      </w:r>
      <w:r w:rsidRPr="009C1123">
        <w:rPr>
          <w:rtl/>
        </w:rPr>
        <w:t xml:space="preserve"> </w:t>
      </w:r>
      <w:r w:rsidRPr="009C1123">
        <w:rPr>
          <w:rtl/>
        </w:rPr>
        <w:t>العبء</w:t>
      </w:r>
      <w:r w:rsidRPr="009C1123">
        <w:rPr>
          <w:rtl/>
        </w:rPr>
        <w:t xml:space="preserve"> </w:t>
      </w:r>
      <w:r w:rsidRPr="009C1123">
        <w:rPr>
          <w:rtl/>
        </w:rPr>
        <w:t>في</w:t>
      </w:r>
      <w:r w:rsidRPr="009C1123">
        <w:rPr>
          <w:rtl/>
        </w:rPr>
        <w:t xml:space="preserve"> </w:t>
      </w:r>
      <w:r w:rsidRPr="009C1123">
        <w:rPr>
          <w:rtl/>
        </w:rPr>
        <w:t>مركز</w:t>
      </w:r>
      <w:r w:rsidRPr="009C1123">
        <w:rPr>
          <w:rtl/>
        </w:rPr>
        <w:t xml:space="preserve"> </w:t>
      </w:r>
      <w:r w:rsidRPr="009C1123">
        <w:rPr>
          <w:rtl/>
        </w:rPr>
        <w:t>الاتصال</w:t>
      </w:r>
      <w:r w:rsidRPr="009C1123">
        <w:rPr>
          <w:rtl/>
        </w:rPr>
        <w:t xml:space="preserve"> 103. </w:t>
      </w:r>
      <w:r w:rsidRPr="009C1123">
        <w:rPr>
          <w:rtl/>
        </w:rPr>
        <w:t>يجب</w:t>
      </w:r>
      <w:r w:rsidRPr="009C1123">
        <w:rPr>
          <w:rtl/>
        </w:rPr>
        <w:t xml:space="preserve"> </w:t>
      </w:r>
      <w:r w:rsidRPr="009C1123">
        <w:rPr>
          <w:rtl/>
        </w:rPr>
        <w:t>على</w:t>
      </w:r>
      <w:r w:rsidRPr="009C1123">
        <w:rPr>
          <w:rtl/>
        </w:rPr>
        <w:t xml:space="preserve"> </w:t>
      </w:r>
      <w:r w:rsidRPr="009C1123">
        <w:rPr>
          <w:rtl/>
        </w:rPr>
        <w:t>شركة</w:t>
      </w:r>
      <w:r w:rsidRPr="009C1123">
        <w:rPr>
          <w:rtl/>
        </w:rPr>
        <w:t xml:space="preserve"> </w:t>
      </w:r>
      <w:r w:rsidRPr="009C1123">
        <w:rPr>
          <w:rtl/>
        </w:rPr>
        <w:t>الكهرباء</w:t>
      </w:r>
      <w:r w:rsidRPr="009C1123">
        <w:rPr>
          <w:rtl/>
        </w:rPr>
        <w:t xml:space="preserve"> </w:t>
      </w:r>
      <w:r w:rsidRPr="009C1123">
        <w:rPr>
          <w:rtl/>
        </w:rPr>
        <w:t>العمل</w:t>
      </w:r>
      <w:r w:rsidRPr="009C1123">
        <w:rPr>
          <w:rtl/>
        </w:rPr>
        <w:t xml:space="preserve"> </w:t>
      </w:r>
      <w:r w:rsidRPr="009C1123">
        <w:rPr>
          <w:rtl/>
        </w:rPr>
        <w:t>على</w:t>
      </w:r>
      <w:r w:rsidRPr="009C1123">
        <w:rPr>
          <w:rtl/>
        </w:rPr>
        <w:t xml:space="preserve"> </w:t>
      </w:r>
      <w:r w:rsidRPr="009C1123">
        <w:rPr>
          <w:rtl/>
        </w:rPr>
        <w:t>تحسين</w:t>
      </w:r>
      <w:r w:rsidRPr="009C1123">
        <w:rPr>
          <w:rtl/>
        </w:rPr>
        <w:t xml:space="preserve"> </w:t>
      </w:r>
      <w:r w:rsidRPr="009C1123">
        <w:rPr>
          <w:rtl/>
        </w:rPr>
        <w:t>موثوقية</w:t>
      </w:r>
      <w:r w:rsidRPr="009C1123">
        <w:rPr>
          <w:rtl/>
        </w:rPr>
        <w:t xml:space="preserve"> </w:t>
      </w:r>
      <w:r w:rsidRPr="009C1123">
        <w:rPr>
          <w:rtl/>
        </w:rPr>
        <w:t>الإمداد</w:t>
      </w:r>
      <w:r w:rsidRPr="009C1123">
        <w:rPr>
          <w:rtl/>
        </w:rPr>
        <w:t xml:space="preserve"> </w:t>
      </w:r>
      <w:r w:rsidRPr="009C1123">
        <w:rPr>
          <w:rtl/>
        </w:rPr>
        <w:t>وتقليل</w:t>
      </w:r>
      <w:r w:rsidRPr="009C1123">
        <w:rPr>
          <w:rtl/>
        </w:rPr>
        <w:t xml:space="preserve"> </w:t>
      </w:r>
      <w:r w:rsidRPr="009C1123">
        <w:rPr>
          <w:rtl/>
        </w:rPr>
        <w:t>الفجوات</w:t>
      </w:r>
      <w:r w:rsidRPr="009C1123">
        <w:rPr>
          <w:rtl/>
        </w:rPr>
        <w:t xml:space="preserve"> </w:t>
      </w:r>
      <w:r w:rsidRPr="009C1123">
        <w:rPr>
          <w:rtl/>
        </w:rPr>
        <w:t>بين</w:t>
      </w:r>
      <w:r w:rsidRPr="009C1123">
        <w:rPr>
          <w:rtl/>
        </w:rPr>
        <w:t xml:space="preserve"> </w:t>
      </w:r>
      <w:r w:rsidRPr="009C1123">
        <w:rPr>
          <w:rtl/>
        </w:rPr>
        <w:t>المقاطعات</w:t>
      </w:r>
      <w:r w:rsidRPr="009C1123">
        <w:rPr>
          <w:rtl/>
        </w:rPr>
        <w:t xml:space="preserve">، </w:t>
      </w:r>
      <w:r w:rsidRPr="009C1123">
        <w:rPr>
          <w:rtl/>
        </w:rPr>
        <w:t>وتقليل</w:t>
      </w:r>
      <w:r w:rsidRPr="009C1123">
        <w:rPr>
          <w:rtl/>
        </w:rPr>
        <w:t xml:space="preserve"> </w:t>
      </w:r>
      <w:r w:rsidRPr="009C1123">
        <w:rPr>
          <w:rtl/>
        </w:rPr>
        <w:t>عبء</w:t>
      </w:r>
      <w:r w:rsidRPr="009C1123">
        <w:rPr>
          <w:rtl/>
        </w:rPr>
        <w:t xml:space="preserve"> </w:t>
      </w:r>
      <w:r w:rsidRPr="009C1123">
        <w:rPr>
          <w:rtl/>
        </w:rPr>
        <w:t>التوجهات</w:t>
      </w:r>
      <w:r w:rsidRPr="009C1123">
        <w:rPr>
          <w:rtl/>
        </w:rPr>
        <w:t xml:space="preserve"> </w:t>
      </w:r>
      <w:r w:rsidRPr="009C1123">
        <w:rPr>
          <w:rtl/>
        </w:rPr>
        <w:t>الى</w:t>
      </w:r>
      <w:r w:rsidRPr="009C1123">
        <w:rPr>
          <w:rtl/>
        </w:rPr>
        <w:t xml:space="preserve"> </w:t>
      </w:r>
      <w:r w:rsidRPr="009C1123">
        <w:rPr>
          <w:rtl/>
        </w:rPr>
        <w:t>مركز</w:t>
      </w:r>
      <w:r w:rsidRPr="009C1123">
        <w:rPr>
          <w:rtl/>
        </w:rPr>
        <w:t xml:space="preserve"> </w:t>
      </w:r>
      <w:r w:rsidRPr="009C1123">
        <w:rPr>
          <w:rtl/>
        </w:rPr>
        <w:t>الاتصال</w:t>
      </w:r>
      <w:r w:rsidRPr="009C1123">
        <w:rPr>
          <w:rtl/>
        </w:rPr>
        <w:t xml:space="preserve"> </w:t>
      </w:r>
      <w:r w:rsidRPr="009C1123">
        <w:rPr>
          <w:rtl/>
        </w:rPr>
        <w:t xml:space="preserve">103 </w:t>
      </w:r>
      <w:r w:rsidRPr="009C1123">
        <w:rPr>
          <w:rtl/>
        </w:rPr>
        <w:t>من</w:t>
      </w:r>
      <w:r w:rsidRPr="009C1123">
        <w:rPr>
          <w:rtl/>
        </w:rPr>
        <w:t xml:space="preserve"> </w:t>
      </w:r>
      <w:r w:rsidRPr="009C1123">
        <w:rPr>
          <w:rtl/>
        </w:rPr>
        <w:t>أجل</w:t>
      </w:r>
      <w:r w:rsidRPr="009C1123">
        <w:rPr>
          <w:rtl/>
        </w:rPr>
        <w:t xml:space="preserve"> </w:t>
      </w:r>
      <w:r w:rsidRPr="009C1123">
        <w:rPr>
          <w:rtl/>
        </w:rPr>
        <w:t>رفع</w:t>
      </w:r>
      <w:r w:rsidRPr="009C1123">
        <w:rPr>
          <w:rtl/>
        </w:rPr>
        <w:t xml:space="preserve"> </w:t>
      </w:r>
      <w:r w:rsidRPr="009C1123">
        <w:rPr>
          <w:rtl/>
        </w:rPr>
        <w:t>مستوى</w:t>
      </w:r>
      <w:r w:rsidRPr="009C1123">
        <w:rPr>
          <w:rtl/>
        </w:rPr>
        <w:t xml:space="preserve"> </w:t>
      </w:r>
      <w:r w:rsidRPr="009C1123">
        <w:rPr>
          <w:rtl/>
        </w:rPr>
        <w:t>الخدمة</w:t>
      </w:r>
      <w:r w:rsidRPr="009C1123">
        <w:rPr>
          <w:rtl/>
        </w:rPr>
        <w:t xml:space="preserve"> </w:t>
      </w:r>
      <w:r w:rsidRPr="009C1123">
        <w:rPr>
          <w:rtl/>
        </w:rPr>
        <w:t>هناك</w:t>
      </w:r>
      <w:r w:rsidRPr="009C1123">
        <w:rPr>
          <w:rtl/>
        </w:rPr>
        <w:t xml:space="preserve">، </w:t>
      </w:r>
      <w:r w:rsidRPr="009C1123">
        <w:rPr>
          <w:rtl/>
        </w:rPr>
        <w:t>والعمل</w:t>
      </w:r>
      <w:r w:rsidRPr="009C1123">
        <w:rPr>
          <w:rtl/>
        </w:rPr>
        <w:t xml:space="preserve"> </w:t>
      </w:r>
      <w:r w:rsidRPr="009C1123">
        <w:rPr>
          <w:rtl/>
        </w:rPr>
        <w:t>على</w:t>
      </w:r>
      <w:r w:rsidRPr="009C1123">
        <w:rPr>
          <w:rtl/>
        </w:rPr>
        <w:t xml:space="preserve"> </w:t>
      </w:r>
      <w:r w:rsidRPr="009C1123">
        <w:rPr>
          <w:rtl/>
        </w:rPr>
        <w:t>تحسين</w:t>
      </w:r>
      <w:r w:rsidRPr="009C1123">
        <w:rPr>
          <w:rtl/>
        </w:rPr>
        <w:t xml:space="preserve"> </w:t>
      </w:r>
      <w:r w:rsidRPr="009C1123">
        <w:rPr>
          <w:rtl/>
        </w:rPr>
        <w:t>التعامل</w:t>
      </w:r>
      <w:r w:rsidRPr="009C1123">
        <w:rPr>
          <w:rtl/>
        </w:rPr>
        <w:t xml:space="preserve"> </w:t>
      </w:r>
      <w:r w:rsidRPr="009C1123">
        <w:rPr>
          <w:rtl/>
        </w:rPr>
        <w:t>مع</w:t>
      </w:r>
      <w:r w:rsidRPr="009C1123">
        <w:rPr>
          <w:rtl/>
        </w:rPr>
        <w:t xml:space="preserve"> </w:t>
      </w:r>
      <w:r w:rsidRPr="009C1123">
        <w:rPr>
          <w:rtl/>
        </w:rPr>
        <w:t>الشكاوى</w:t>
      </w:r>
      <w:r w:rsidRPr="009C1123">
        <w:rPr>
          <w:rtl/>
        </w:rPr>
        <w:t xml:space="preserve"> </w:t>
      </w:r>
      <w:r w:rsidRPr="009C1123">
        <w:rPr>
          <w:rtl/>
        </w:rPr>
        <w:t>العامة</w:t>
      </w:r>
      <w:r w:rsidRPr="009C1123">
        <w:rPr>
          <w:rtl/>
        </w:rPr>
        <w:t xml:space="preserve"> </w:t>
      </w:r>
      <w:r w:rsidRPr="009C1123">
        <w:rPr>
          <w:rtl/>
        </w:rPr>
        <w:t>ودراسة</w:t>
      </w:r>
      <w:r w:rsidRPr="009C1123">
        <w:rPr>
          <w:rtl/>
        </w:rPr>
        <w:t xml:space="preserve"> </w:t>
      </w:r>
      <w:r w:rsidRPr="009C1123">
        <w:rPr>
          <w:rtl/>
        </w:rPr>
        <w:t>طرق</w:t>
      </w:r>
      <w:r w:rsidRPr="009C1123">
        <w:rPr>
          <w:rtl/>
        </w:rPr>
        <w:t xml:space="preserve"> </w:t>
      </w:r>
      <w:r w:rsidRPr="009C1123">
        <w:rPr>
          <w:rtl/>
        </w:rPr>
        <w:t>لزيادة</w:t>
      </w:r>
      <w:r w:rsidRPr="009C1123">
        <w:rPr>
          <w:rtl/>
        </w:rPr>
        <w:t xml:space="preserve"> </w:t>
      </w:r>
      <w:r w:rsidRPr="009C1123">
        <w:rPr>
          <w:rtl/>
        </w:rPr>
        <w:t>معدل</w:t>
      </w:r>
      <w:r w:rsidRPr="009C1123">
        <w:rPr>
          <w:rtl/>
        </w:rPr>
        <w:t xml:space="preserve"> </w:t>
      </w:r>
      <w:r w:rsidRPr="009C1123">
        <w:rPr>
          <w:rtl/>
        </w:rPr>
        <w:t>الاستفادة</w:t>
      </w:r>
      <w:r w:rsidRPr="009C1123">
        <w:rPr>
          <w:rtl/>
        </w:rPr>
        <w:t xml:space="preserve"> </w:t>
      </w:r>
      <w:r w:rsidRPr="009C1123">
        <w:rPr>
          <w:rtl/>
        </w:rPr>
        <w:t>من</w:t>
      </w:r>
      <w:r w:rsidRPr="009C1123">
        <w:rPr>
          <w:rtl/>
        </w:rPr>
        <w:t xml:space="preserve"> </w:t>
      </w:r>
      <w:r w:rsidRPr="009C1123">
        <w:rPr>
          <w:rtl/>
        </w:rPr>
        <w:t>استحقاق</w:t>
      </w:r>
      <w:r w:rsidRPr="009C1123">
        <w:rPr>
          <w:rtl/>
        </w:rPr>
        <w:t xml:space="preserve"> </w:t>
      </w:r>
      <w:r w:rsidRPr="009C1123">
        <w:rPr>
          <w:rtl/>
        </w:rPr>
        <w:t>الحصول</w:t>
      </w:r>
      <w:r w:rsidRPr="009C1123">
        <w:rPr>
          <w:rtl/>
        </w:rPr>
        <w:t xml:space="preserve"> </w:t>
      </w:r>
      <w:r w:rsidRPr="009C1123">
        <w:rPr>
          <w:rtl/>
        </w:rPr>
        <w:t>على</w:t>
      </w:r>
      <w:r w:rsidRPr="009C1123">
        <w:rPr>
          <w:rtl/>
        </w:rPr>
        <w:t xml:space="preserve"> </w:t>
      </w:r>
      <w:r w:rsidRPr="009C1123">
        <w:rPr>
          <w:rtl/>
        </w:rPr>
        <w:t>خصومات</w:t>
      </w:r>
      <w:r w:rsidRPr="009C1123">
        <w:rPr>
          <w:rtl/>
        </w:rPr>
        <w:t xml:space="preserve"> </w:t>
      </w:r>
      <w:r w:rsidRPr="009C1123">
        <w:rPr>
          <w:rtl/>
        </w:rPr>
        <w:t>على</w:t>
      </w:r>
      <w:r w:rsidRPr="009C1123">
        <w:rPr>
          <w:rtl/>
        </w:rPr>
        <w:t xml:space="preserve"> </w:t>
      </w:r>
      <w:r w:rsidRPr="009C1123">
        <w:rPr>
          <w:rtl/>
        </w:rPr>
        <w:t>فاتورة</w:t>
      </w:r>
      <w:r w:rsidRPr="009C1123">
        <w:rPr>
          <w:rtl/>
        </w:rPr>
        <w:t xml:space="preserve"> </w:t>
      </w:r>
      <w:r w:rsidRPr="009C1123">
        <w:rPr>
          <w:rtl/>
        </w:rPr>
        <w:t>الكهرباء</w:t>
      </w:r>
      <w:r w:rsidRPr="009C1123">
        <w:rPr>
          <w:rtl/>
        </w:rPr>
        <w:t>.</w:t>
      </w:r>
    </w:p>
    <w:p w:rsidR="001471C1" w:rsidRPr="001471C1" w:rsidP="001471C1" w14:paraId="1DA0191E" w14:textId="77777777">
      <w:pPr>
        <w:pStyle w:val="7190"/>
        <w:rPr>
          <w:b/>
          <w:bCs/>
          <w:rtl/>
        </w:rPr>
      </w:pPr>
      <w:r w:rsidRPr="009C1123">
        <w:rPr>
          <w:rtl/>
        </w:rPr>
        <w:t>في</w:t>
      </w:r>
      <w:r w:rsidRPr="009C1123">
        <w:rPr>
          <w:rtl/>
        </w:rPr>
        <w:t xml:space="preserve"> </w:t>
      </w:r>
      <w:r w:rsidRPr="009C1123">
        <w:rPr>
          <w:rtl/>
        </w:rPr>
        <w:t>رأيي</w:t>
      </w:r>
      <w:r w:rsidRPr="009C1123">
        <w:rPr>
          <w:rtl/>
        </w:rPr>
        <w:t xml:space="preserve">، </w:t>
      </w:r>
      <w:r w:rsidRPr="009C1123">
        <w:rPr>
          <w:rtl/>
        </w:rPr>
        <w:t>يجب</w:t>
      </w:r>
      <w:r w:rsidRPr="009C1123">
        <w:rPr>
          <w:rtl/>
        </w:rPr>
        <w:t xml:space="preserve"> </w:t>
      </w:r>
      <w:r w:rsidRPr="009C1123">
        <w:rPr>
          <w:rtl/>
        </w:rPr>
        <w:t>تنويع</w:t>
      </w:r>
      <w:r w:rsidRPr="009C1123">
        <w:rPr>
          <w:rtl/>
        </w:rPr>
        <w:t xml:space="preserve"> </w:t>
      </w:r>
      <w:r w:rsidRPr="009C1123">
        <w:rPr>
          <w:rtl/>
        </w:rPr>
        <w:t>عمليات</w:t>
      </w:r>
      <w:r w:rsidRPr="009C1123">
        <w:rPr>
          <w:rtl/>
        </w:rPr>
        <w:t xml:space="preserve"> </w:t>
      </w:r>
      <w:r w:rsidRPr="009C1123">
        <w:rPr>
          <w:rtl/>
        </w:rPr>
        <w:t>المراقبة</w:t>
      </w:r>
      <w:r w:rsidRPr="009C1123">
        <w:rPr>
          <w:rtl/>
        </w:rPr>
        <w:t xml:space="preserve"> </w:t>
      </w:r>
      <w:r w:rsidRPr="009C1123">
        <w:rPr>
          <w:rtl/>
        </w:rPr>
        <w:t>التي</w:t>
      </w:r>
      <w:r w:rsidRPr="009C1123">
        <w:rPr>
          <w:rtl/>
        </w:rPr>
        <w:t xml:space="preserve"> </w:t>
      </w:r>
      <w:r w:rsidRPr="009C1123">
        <w:rPr>
          <w:rtl/>
        </w:rPr>
        <w:t>تتم</w:t>
      </w:r>
      <w:r w:rsidRPr="009C1123">
        <w:rPr>
          <w:rtl/>
        </w:rPr>
        <w:t xml:space="preserve"> </w:t>
      </w:r>
      <w:r w:rsidRPr="009C1123">
        <w:rPr>
          <w:rtl/>
        </w:rPr>
        <w:t>في</w:t>
      </w:r>
      <w:r w:rsidRPr="009C1123">
        <w:rPr>
          <w:rtl/>
        </w:rPr>
        <w:t xml:space="preserve"> </w:t>
      </w:r>
      <w:r w:rsidRPr="009C1123">
        <w:rPr>
          <w:rtl/>
        </w:rPr>
        <w:t>مكتب</w:t>
      </w:r>
      <w:r w:rsidRPr="009C1123">
        <w:rPr>
          <w:rtl/>
        </w:rPr>
        <w:t xml:space="preserve"> </w:t>
      </w:r>
      <w:r w:rsidRPr="009C1123">
        <w:rPr>
          <w:rtl/>
        </w:rPr>
        <w:t>مراقب</w:t>
      </w:r>
      <w:r w:rsidRPr="009C1123">
        <w:rPr>
          <w:rtl/>
        </w:rPr>
        <w:t xml:space="preserve"> </w:t>
      </w:r>
      <w:r w:rsidRPr="009C1123">
        <w:rPr>
          <w:rtl/>
        </w:rPr>
        <w:t>الدولة</w:t>
      </w:r>
      <w:r w:rsidRPr="009C1123">
        <w:rPr>
          <w:rtl/>
        </w:rPr>
        <w:t xml:space="preserve"> </w:t>
      </w:r>
      <w:r w:rsidRPr="009C1123">
        <w:rPr>
          <w:rtl/>
        </w:rPr>
        <w:t>ويجب</w:t>
      </w:r>
      <w:r w:rsidRPr="009C1123">
        <w:rPr>
          <w:rtl/>
        </w:rPr>
        <w:t xml:space="preserve"> </w:t>
      </w:r>
      <w:r w:rsidRPr="009C1123">
        <w:rPr>
          <w:rtl/>
        </w:rPr>
        <w:t>تطوير</w:t>
      </w:r>
      <w:r w:rsidRPr="009C1123">
        <w:rPr>
          <w:rtl/>
        </w:rPr>
        <w:t xml:space="preserve"> </w:t>
      </w:r>
      <w:r w:rsidRPr="009C1123">
        <w:rPr>
          <w:rtl/>
        </w:rPr>
        <w:t>مجال</w:t>
      </w:r>
      <w:r w:rsidRPr="009C1123">
        <w:rPr>
          <w:rtl/>
        </w:rPr>
        <w:t xml:space="preserve"> </w:t>
      </w:r>
      <w:r w:rsidRPr="009C1123">
        <w:rPr>
          <w:rtl/>
        </w:rPr>
        <w:t>عمليات</w:t>
      </w:r>
      <w:r w:rsidRPr="009C1123">
        <w:rPr>
          <w:rtl/>
        </w:rPr>
        <w:t xml:space="preserve"> </w:t>
      </w:r>
      <w:r w:rsidRPr="009C1123">
        <w:rPr>
          <w:rtl/>
        </w:rPr>
        <w:t>المراقبة</w:t>
      </w:r>
      <w:r w:rsidRPr="009C1123">
        <w:rPr>
          <w:rtl/>
        </w:rPr>
        <w:t xml:space="preserve"> </w:t>
      </w:r>
      <w:r w:rsidRPr="009C1123">
        <w:rPr>
          <w:rtl/>
        </w:rPr>
        <w:t>المالية</w:t>
      </w:r>
      <w:r w:rsidRPr="009C1123">
        <w:rPr>
          <w:rtl/>
        </w:rPr>
        <w:t xml:space="preserve">. </w:t>
      </w:r>
      <w:r w:rsidRPr="009C1123">
        <w:rPr>
          <w:rtl/>
        </w:rPr>
        <w:t>في</w:t>
      </w:r>
      <w:r w:rsidRPr="009C1123">
        <w:rPr>
          <w:rtl/>
        </w:rPr>
        <w:t xml:space="preserve"> </w:t>
      </w:r>
      <w:r w:rsidRPr="009C1123">
        <w:rPr>
          <w:rtl/>
        </w:rPr>
        <w:t>هذا</w:t>
      </w:r>
      <w:r w:rsidRPr="009C1123">
        <w:rPr>
          <w:rtl/>
        </w:rPr>
        <w:t xml:space="preserve"> </w:t>
      </w:r>
      <w:r w:rsidRPr="009C1123">
        <w:rPr>
          <w:rtl/>
        </w:rPr>
        <w:t>الإطار</w:t>
      </w:r>
      <w:r w:rsidRPr="009C1123">
        <w:rPr>
          <w:rtl/>
        </w:rPr>
        <w:t xml:space="preserve">، </w:t>
      </w:r>
      <w:r w:rsidRPr="009C1123">
        <w:rPr>
          <w:rtl/>
        </w:rPr>
        <w:t>أجرينا</w:t>
      </w:r>
      <w:r w:rsidRPr="009C1123">
        <w:rPr>
          <w:rtl/>
        </w:rPr>
        <w:t xml:space="preserve"> </w:t>
      </w:r>
      <w:r w:rsidRPr="009C1123">
        <w:rPr>
          <w:rtl/>
        </w:rPr>
        <w:t>عملية</w:t>
      </w:r>
      <w:r w:rsidRPr="009C1123">
        <w:rPr>
          <w:rtl/>
        </w:rPr>
        <w:t xml:space="preserve"> </w:t>
      </w:r>
      <w:r w:rsidRPr="009C1123">
        <w:rPr>
          <w:rtl/>
        </w:rPr>
        <w:t>مراقبة</w:t>
      </w:r>
      <w:r w:rsidRPr="009C1123">
        <w:rPr>
          <w:rtl/>
        </w:rPr>
        <w:t xml:space="preserve"> </w:t>
      </w:r>
      <w:r w:rsidRPr="001471C1">
        <w:rPr>
          <w:b/>
          <w:bCs/>
          <w:rtl/>
        </w:rPr>
        <w:t>مالية</w:t>
      </w:r>
      <w:r w:rsidRPr="001471C1">
        <w:rPr>
          <w:b/>
          <w:bCs/>
          <w:rtl/>
        </w:rPr>
        <w:t xml:space="preserve"> </w:t>
      </w:r>
      <w:r w:rsidRPr="001471C1">
        <w:rPr>
          <w:b/>
          <w:bCs/>
          <w:rtl/>
        </w:rPr>
        <w:t>في</w:t>
      </w:r>
      <w:r w:rsidRPr="001471C1">
        <w:rPr>
          <w:b/>
          <w:bCs/>
          <w:rtl/>
        </w:rPr>
        <w:t xml:space="preserve"> </w:t>
      </w:r>
      <w:r w:rsidRPr="001471C1">
        <w:rPr>
          <w:b/>
          <w:bCs/>
          <w:rtl/>
        </w:rPr>
        <w:t>شركة</w:t>
      </w:r>
      <w:r w:rsidRPr="001471C1">
        <w:rPr>
          <w:b/>
          <w:bCs/>
          <w:rtl/>
        </w:rPr>
        <w:t xml:space="preserve"> </w:t>
      </w:r>
      <w:r w:rsidRPr="001471C1">
        <w:rPr>
          <w:b/>
          <w:bCs/>
          <w:rtl/>
        </w:rPr>
        <w:t>خطوط</w:t>
      </w:r>
      <w:r w:rsidRPr="001471C1">
        <w:rPr>
          <w:b/>
          <w:bCs/>
          <w:rtl/>
        </w:rPr>
        <w:t xml:space="preserve"> </w:t>
      </w:r>
      <w:r w:rsidRPr="001471C1">
        <w:rPr>
          <w:b/>
          <w:bCs/>
          <w:rtl/>
        </w:rPr>
        <w:t>الغاز</w:t>
      </w:r>
      <w:r w:rsidRPr="001471C1">
        <w:rPr>
          <w:b/>
          <w:bCs/>
          <w:rtl/>
        </w:rPr>
        <w:t xml:space="preserve"> </w:t>
      </w:r>
      <w:r w:rsidRPr="001471C1">
        <w:rPr>
          <w:b/>
          <w:bCs/>
          <w:rtl/>
        </w:rPr>
        <w:t>الطبيعي</w:t>
      </w:r>
      <w:r w:rsidRPr="001471C1">
        <w:rPr>
          <w:b/>
          <w:bCs/>
          <w:rtl/>
        </w:rPr>
        <w:t xml:space="preserve"> </w:t>
      </w:r>
      <w:r w:rsidRPr="001471C1">
        <w:rPr>
          <w:b/>
          <w:bCs/>
          <w:rtl/>
        </w:rPr>
        <w:t>الإسرائيلية</w:t>
      </w:r>
      <w:r w:rsidRPr="001471C1">
        <w:rPr>
          <w:b/>
          <w:bCs/>
          <w:rtl/>
        </w:rPr>
        <w:t>.</w:t>
      </w:r>
    </w:p>
    <w:p w:rsidR="001471C1" w:rsidRPr="001471C1" w:rsidP="001471C1" w14:paraId="21F06280" w14:textId="77777777">
      <w:pPr>
        <w:pStyle w:val="7190"/>
        <w:rPr>
          <w:spacing w:val="-4"/>
          <w:rtl/>
        </w:rPr>
      </w:pPr>
      <w:r w:rsidRPr="001471C1">
        <w:rPr>
          <w:spacing w:val="-4"/>
          <w:rtl/>
        </w:rPr>
        <w:t>تُعد</w:t>
      </w:r>
      <w:r w:rsidRPr="001471C1">
        <w:rPr>
          <w:spacing w:val="-4"/>
          <w:rtl/>
        </w:rPr>
        <w:t xml:space="preserve"> </w:t>
      </w:r>
      <w:r w:rsidRPr="001471C1">
        <w:rPr>
          <w:spacing w:val="-4"/>
          <w:rtl/>
        </w:rPr>
        <w:t>عملية</w:t>
      </w:r>
      <w:r w:rsidRPr="001471C1">
        <w:rPr>
          <w:spacing w:val="-4"/>
          <w:rtl/>
        </w:rPr>
        <w:t xml:space="preserve"> </w:t>
      </w:r>
      <w:r w:rsidRPr="001471C1">
        <w:rPr>
          <w:spacing w:val="-4"/>
          <w:rtl/>
        </w:rPr>
        <w:t>مراقبة</w:t>
      </w:r>
      <w:r w:rsidRPr="001471C1">
        <w:rPr>
          <w:spacing w:val="-4"/>
          <w:rtl/>
        </w:rPr>
        <w:t xml:space="preserve"> </w:t>
      </w:r>
      <w:r w:rsidRPr="001471C1">
        <w:rPr>
          <w:spacing w:val="-4"/>
          <w:rtl/>
        </w:rPr>
        <w:t>المتابعة</w:t>
      </w:r>
      <w:r w:rsidRPr="001471C1">
        <w:rPr>
          <w:spacing w:val="-4"/>
          <w:rtl/>
        </w:rPr>
        <w:t xml:space="preserve"> </w:t>
      </w:r>
      <w:r w:rsidRPr="001471C1">
        <w:rPr>
          <w:spacing w:val="-4"/>
          <w:rtl/>
        </w:rPr>
        <w:t>أداة</w:t>
      </w:r>
      <w:r w:rsidRPr="001471C1">
        <w:rPr>
          <w:spacing w:val="-4"/>
          <w:rtl/>
        </w:rPr>
        <w:t xml:space="preserve"> </w:t>
      </w:r>
      <w:r w:rsidRPr="001471C1">
        <w:rPr>
          <w:spacing w:val="-4"/>
          <w:rtl/>
        </w:rPr>
        <w:t>هامة</w:t>
      </w:r>
      <w:r w:rsidRPr="001471C1">
        <w:rPr>
          <w:spacing w:val="-4"/>
          <w:rtl/>
        </w:rPr>
        <w:t xml:space="preserve"> </w:t>
      </w:r>
      <w:r w:rsidRPr="001471C1">
        <w:rPr>
          <w:spacing w:val="-4"/>
          <w:rtl/>
        </w:rPr>
        <w:t>لتعزيز</w:t>
      </w:r>
      <w:r w:rsidRPr="001471C1">
        <w:rPr>
          <w:spacing w:val="-4"/>
          <w:rtl/>
        </w:rPr>
        <w:t xml:space="preserve"> </w:t>
      </w:r>
      <w:r w:rsidRPr="001471C1">
        <w:rPr>
          <w:spacing w:val="-4"/>
          <w:rtl/>
        </w:rPr>
        <w:t>تأثير</w:t>
      </w:r>
      <w:r w:rsidRPr="001471C1">
        <w:rPr>
          <w:spacing w:val="-4"/>
          <w:rtl/>
        </w:rPr>
        <w:t xml:space="preserve"> </w:t>
      </w:r>
      <w:r w:rsidRPr="001471C1">
        <w:rPr>
          <w:spacing w:val="-4"/>
          <w:rtl/>
        </w:rPr>
        <w:t>رقابة</w:t>
      </w:r>
      <w:r w:rsidRPr="001471C1">
        <w:rPr>
          <w:spacing w:val="-4"/>
          <w:rtl/>
        </w:rPr>
        <w:t xml:space="preserve"> </w:t>
      </w:r>
      <w:r w:rsidRPr="001471C1">
        <w:rPr>
          <w:spacing w:val="-4"/>
          <w:rtl/>
        </w:rPr>
        <w:t>الدولة</w:t>
      </w:r>
      <w:r w:rsidRPr="001471C1">
        <w:rPr>
          <w:spacing w:val="-4"/>
          <w:rtl/>
        </w:rPr>
        <w:t xml:space="preserve">، </w:t>
      </w:r>
      <w:r w:rsidRPr="001471C1">
        <w:rPr>
          <w:spacing w:val="-4"/>
          <w:rtl/>
        </w:rPr>
        <w:t>لتحفيز</w:t>
      </w:r>
      <w:r w:rsidRPr="001471C1">
        <w:rPr>
          <w:spacing w:val="-4"/>
          <w:rtl/>
        </w:rPr>
        <w:t xml:space="preserve"> </w:t>
      </w:r>
      <w:r w:rsidRPr="001471C1">
        <w:rPr>
          <w:spacing w:val="-4"/>
          <w:rtl/>
        </w:rPr>
        <w:t>الهيئة</w:t>
      </w:r>
      <w:r w:rsidRPr="001471C1">
        <w:rPr>
          <w:spacing w:val="-4"/>
          <w:rtl/>
        </w:rPr>
        <w:t xml:space="preserve"> </w:t>
      </w:r>
      <w:r w:rsidRPr="001471C1">
        <w:rPr>
          <w:spacing w:val="-4"/>
          <w:rtl/>
        </w:rPr>
        <w:t>الخاضعة</w:t>
      </w:r>
      <w:r w:rsidRPr="001471C1">
        <w:rPr>
          <w:spacing w:val="-4"/>
          <w:rtl/>
        </w:rPr>
        <w:t xml:space="preserve"> </w:t>
      </w:r>
      <w:r w:rsidRPr="001471C1">
        <w:rPr>
          <w:spacing w:val="-4"/>
          <w:rtl/>
        </w:rPr>
        <w:t>للمراقبة</w:t>
      </w:r>
      <w:r w:rsidRPr="001471C1">
        <w:rPr>
          <w:spacing w:val="-4"/>
          <w:rtl/>
        </w:rPr>
        <w:t xml:space="preserve"> </w:t>
      </w:r>
      <w:r w:rsidRPr="001471C1">
        <w:rPr>
          <w:spacing w:val="-4"/>
          <w:rtl/>
        </w:rPr>
        <w:t>على</w:t>
      </w:r>
      <w:r w:rsidRPr="001471C1">
        <w:rPr>
          <w:spacing w:val="-4"/>
          <w:rtl/>
        </w:rPr>
        <w:t xml:space="preserve"> </w:t>
      </w:r>
      <w:r w:rsidRPr="001471C1">
        <w:rPr>
          <w:spacing w:val="-4"/>
          <w:rtl/>
        </w:rPr>
        <w:t>تصحيح</w:t>
      </w:r>
      <w:r w:rsidRPr="001471C1">
        <w:rPr>
          <w:spacing w:val="-4"/>
          <w:rtl/>
        </w:rPr>
        <w:t xml:space="preserve"> </w:t>
      </w:r>
      <w:r w:rsidRPr="001471C1">
        <w:rPr>
          <w:spacing w:val="-4"/>
          <w:rtl/>
        </w:rPr>
        <w:t>أوجه</w:t>
      </w:r>
      <w:r w:rsidRPr="001471C1">
        <w:rPr>
          <w:spacing w:val="-4"/>
          <w:rtl/>
        </w:rPr>
        <w:t xml:space="preserve"> </w:t>
      </w:r>
      <w:r w:rsidRPr="001471C1">
        <w:rPr>
          <w:spacing w:val="-4"/>
          <w:rtl/>
        </w:rPr>
        <w:t>القصور</w:t>
      </w:r>
      <w:r w:rsidRPr="001471C1">
        <w:rPr>
          <w:spacing w:val="-4"/>
          <w:rtl/>
        </w:rPr>
        <w:t xml:space="preserve"> </w:t>
      </w:r>
      <w:r w:rsidRPr="001471C1">
        <w:rPr>
          <w:spacing w:val="-4"/>
          <w:rtl/>
        </w:rPr>
        <w:t>التي</w:t>
      </w:r>
      <w:r w:rsidRPr="001471C1">
        <w:rPr>
          <w:spacing w:val="-4"/>
          <w:rtl/>
        </w:rPr>
        <w:t xml:space="preserve"> </w:t>
      </w:r>
      <w:r w:rsidRPr="001471C1">
        <w:rPr>
          <w:spacing w:val="-4"/>
          <w:rtl/>
        </w:rPr>
        <w:t>أثارتها</w:t>
      </w:r>
      <w:r w:rsidRPr="001471C1">
        <w:rPr>
          <w:spacing w:val="-4"/>
          <w:rtl/>
        </w:rPr>
        <w:t xml:space="preserve"> </w:t>
      </w:r>
      <w:r w:rsidRPr="001471C1">
        <w:rPr>
          <w:spacing w:val="-4"/>
          <w:rtl/>
        </w:rPr>
        <w:t>عملية</w:t>
      </w:r>
      <w:r w:rsidRPr="001471C1">
        <w:rPr>
          <w:spacing w:val="-4"/>
          <w:rtl/>
        </w:rPr>
        <w:t xml:space="preserve"> </w:t>
      </w:r>
      <w:r w:rsidRPr="001471C1">
        <w:rPr>
          <w:spacing w:val="-4"/>
          <w:rtl/>
        </w:rPr>
        <w:t>المراقبة</w:t>
      </w:r>
      <w:r w:rsidRPr="001471C1">
        <w:rPr>
          <w:spacing w:val="-4"/>
          <w:rtl/>
        </w:rPr>
        <w:t xml:space="preserve"> </w:t>
      </w:r>
      <w:r w:rsidRPr="001471C1">
        <w:rPr>
          <w:spacing w:val="-4"/>
          <w:rtl/>
        </w:rPr>
        <w:t>ومنع</w:t>
      </w:r>
      <w:r w:rsidRPr="001471C1">
        <w:rPr>
          <w:spacing w:val="-4"/>
          <w:rtl/>
        </w:rPr>
        <w:t xml:space="preserve"> </w:t>
      </w:r>
      <w:r w:rsidRPr="001471C1">
        <w:rPr>
          <w:spacing w:val="-4"/>
          <w:rtl/>
        </w:rPr>
        <w:t>تكرارها</w:t>
      </w:r>
      <w:r w:rsidRPr="001471C1">
        <w:rPr>
          <w:spacing w:val="-4"/>
          <w:rtl/>
        </w:rPr>
        <w:t xml:space="preserve">. </w:t>
      </w:r>
      <w:r w:rsidRPr="001471C1">
        <w:rPr>
          <w:spacing w:val="-4"/>
          <w:rtl/>
        </w:rPr>
        <w:t>لذلك</w:t>
      </w:r>
      <w:r w:rsidRPr="001471C1">
        <w:rPr>
          <w:spacing w:val="-4"/>
          <w:rtl/>
        </w:rPr>
        <w:t xml:space="preserve">، </w:t>
      </w:r>
      <w:r w:rsidRPr="001471C1">
        <w:rPr>
          <w:spacing w:val="-4"/>
          <w:rtl/>
        </w:rPr>
        <w:t>وفقًا</w:t>
      </w:r>
      <w:r w:rsidRPr="001471C1">
        <w:rPr>
          <w:spacing w:val="-4"/>
          <w:rtl/>
        </w:rPr>
        <w:t xml:space="preserve"> </w:t>
      </w:r>
      <w:r w:rsidRPr="001471C1">
        <w:rPr>
          <w:spacing w:val="-4"/>
          <w:rtl/>
        </w:rPr>
        <w:t>لسياستي</w:t>
      </w:r>
      <w:r w:rsidRPr="001471C1">
        <w:rPr>
          <w:spacing w:val="-4"/>
          <w:rtl/>
        </w:rPr>
        <w:t xml:space="preserve">، </w:t>
      </w:r>
      <w:r w:rsidRPr="001471C1">
        <w:rPr>
          <w:spacing w:val="-4"/>
          <w:rtl/>
        </w:rPr>
        <w:t>يوسع</w:t>
      </w:r>
      <w:r w:rsidRPr="001471C1">
        <w:rPr>
          <w:spacing w:val="-4"/>
          <w:rtl/>
        </w:rPr>
        <w:t xml:space="preserve"> </w:t>
      </w:r>
      <w:r w:rsidRPr="001471C1">
        <w:rPr>
          <w:spacing w:val="-4"/>
          <w:rtl/>
        </w:rPr>
        <w:t>مكتبنا</w:t>
      </w:r>
      <w:r w:rsidRPr="001471C1">
        <w:rPr>
          <w:spacing w:val="-4"/>
          <w:rtl/>
        </w:rPr>
        <w:t xml:space="preserve"> </w:t>
      </w:r>
      <w:r w:rsidRPr="001471C1">
        <w:rPr>
          <w:spacing w:val="-4"/>
          <w:rtl/>
        </w:rPr>
        <w:t>نطاق</w:t>
      </w:r>
      <w:r w:rsidRPr="001471C1">
        <w:rPr>
          <w:spacing w:val="-4"/>
          <w:rtl/>
        </w:rPr>
        <w:t xml:space="preserve"> </w:t>
      </w:r>
      <w:r w:rsidRPr="001471C1">
        <w:rPr>
          <w:spacing w:val="-4"/>
          <w:rtl/>
        </w:rPr>
        <w:t>تقارير</w:t>
      </w:r>
      <w:r w:rsidRPr="001471C1">
        <w:rPr>
          <w:spacing w:val="-4"/>
          <w:rtl/>
        </w:rPr>
        <w:t xml:space="preserve"> </w:t>
      </w:r>
      <w:r w:rsidRPr="001471C1">
        <w:rPr>
          <w:spacing w:val="-4"/>
          <w:rtl/>
        </w:rPr>
        <w:t>المتابعة</w:t>
      </w:r>
      <w:r w:rsidRPr="001471C1">
        <w:rPr>
          <w:spacing w:val="-4"/>
          <w:rtl/>
        </w:rPr>
        <w:t xml:space="preserve"> </w:t>
      </w:r>
      <w:r w:rsidRPr="001471C1">
        <w:rPr>
          <w:spacing w:val="-4"/>
          <w:rtl/>
        </w:rPr>
        <w:t>كل</w:t>
      </w:r>
      <w:r w:rsidRPr="001471C1">
        <w:rPr>
          <w:spacing w:val="-4"/>
          <w:rtl/>
        </w:rPr>
        <w:t xml:space="preserve"> </w:t>
      </w:r>
      <w:r w:rsidRPr="001471C1">
        <w:rPr>
          <w:spacing w:val="-4"/>
          <w:rtl/>
        </w:rPr>
        <w:t>عام</w:t>
      </w:r>
      <w:r w:rsidRPr="001471C1">
        <w:rPr>
          <w:spacing w:val="-4"/>
          <w:rtl/>
        </w:rPr>
        <w:t xml:space="preserve">. </w:t>
      </w:r>
      <w:r w:rsidRPr="001471C1">
        <w:rPr>
          <w:spacing w:val="-4"/>
          <w:rtl/>
        </w:rPr>
        <w:t>ويتضمن</w:t>
      </w:r>
      <w:r w:rsidRPr="001471C1">
        <w:rPr>
          <w:spacing w:val="-4"/>
          <w:rtl/>
        </w:rPr>
        <w:t xml:space="preserve"> </w:t>
      </w:r>
      <w:r w:rsidRPr="001471C1">
        <w:rPr>
          <w:spacing w:val="-4"/>
          <w:rtl/>
        </w:rPr>
        <w:t>هذا</w:t>
      </w:r>
      <w:r w:rsidRPr="001471C1">
        <w:rPr>
          <w:spacing w:val="-4"/>
          <w:rtl/>
        </w:rPr>
        <w:t xml:space="preserve"> </w:t>
      </w:r>
      <w:r w:rsidRPr="001471C1">
        <w:rPr>
          <w:spacing w:val="-4"/>
          <w:rtl/>
        </w:rPr>
        <w:t>التقرير</w:t>
      </w:r>
      <w:r w:rsidRPr="001471C1">
        <w:rPr>
          <w:spacing w:val="-4"/>
          <w:rtl/>
        </w:rPr>
        <w:t xml:space="preserve"> </w:t>
      </w:r>
      <w:r w:rsidRPr="001471C1">
        <w:rPr>
          <w:spacing w:val="-4"/>
          <w:rtl/>
        </w:rPr>
        <w:t>عمليات</w:t>
      </w:r>
      <w:r w:rsidRPr="001471C1">
        <w:rPr>
          <w:spacing w:val="-4"/>
          <w:rtl/>
        </w:rPr>
        <w:t xml:space="preserve"> </w:t>
      </w:r>
      <w:r w:rsidRPr="001471C1">
        <w:rPr>
          <w:spacing w:val="-4"/>
          <w:rtl/>
        </w:rPr>
        <w:t>مراقبة</w:t>
      </w:r>
      <w:r w:rsidRPr="001471C1">
        <w:rPr>
          <w:spacing w:val="-4"/>
          <w:rtl/>
        </w:rPr>
        <w:t xml:space="preserve"> </w:t>
      </w:r>
      <w:r w:rsidRPr="001471C1">
        <w:rPr>
          <w:spacing w:val="-4"/>
          <w:rtl/>
        </w:rPr>
        <w:t>متابعة</w:t>
      </w:r>
      <w:r w:rsidRPr="001471C1">
        <w:rPr>
          <w:spacing w:val="-4"/>
          <w:rtl/>
        </w:rPr>
        <w:t xml:space="preserve"> </w:t>
      </w:r>
      <w:r w:rsidRPr="001471C1">
        <w:rPr>
          <w:spacing w:val="-4"/>
          <w:rtl/>
        </w:rPr>
        <w:t>في</w:t>
      </w:r>
      <w:r w:rsidRPr="001471C1">
        <w:rPr>
          <w:spacing w:val="-4"/>
          <w:rtl/>
        </w:rPr>
        <w:t xml:space="preserve"> </w:t>
      </w:r>
      <w:r w:rsidRPr="001471C1">
        <w:rPr>
          <w:spacing w:val="-4"/>
          <w:rtl/>
        </w:rPr>
        <w:t>المجالات</w:t>
      </w:r>
      <w:r w:rsidRPr="001471C1">
        <w:rPr>
          <w:spacing w:val="-4"/>
          <w:rtl/>
        </w:rPr>
        <w:t xml:space="preserve"> </w:t>
      </w:r>
      <w:r w:rsidRPr="001471C1">
        <w:rPr>
          <w:spacing w:val="-4"/>
          <w:rtl/>
        </w:rPr>
        <w:t>التالية</w:t>
      </w:r>
      <w:r w:rsidRPr="001471C1">
        <w:rPr>
          <w:spacing w:val="-4"/>
          <w:rtl/>
        </w:rPr>
        <w:t>:</w:t>
      </w:r>
      <w:r w:rsidRPr="001471C1">
        <w:rPr>
          <w:spacing w:val="-4"/>
          <w:rtl/>
          <w:lang w:val="ar"/>
        </w:rPr>
        <w:t xml:space="preserve"> </w:t>
      </w:r>
      <w:r w:rsidRPr="001471C1">
        <w:rPr>
          <w:b/>
          <w:bCs/>
          <w:spacing w:val="-4"/>
          <w:rtl/>
        </w:rPr>
        <w:t>شركات</w:t>
      </w:r>
      <w:r w:rsidRPr="001471C1">
        <w:rPr>
          <w:b/>
          <w:bCs/>
          <w:spacing w:val="-4"/>
          <w:rtl/>
        </w:rPr>
        <w:t xml:space="preserve"> </w:t>
      </w:r>
      <w:r w:rsidRPr="001471C1">
        <w:rPr>
          <w:b/>
          <w:bCs/>
          <w:spacing w:val="-4"/>
          <w:rtl/>
        </w:rPr>
        <w:t>المياه</w:t>
      </w:r>
      <w:r w:rsidRPr="001471C1">
        <w:rPr>
          <w:b/>
          <w:bCs/>
          <w:spacing w:val="-4"/>
          <w:rtl/>
        </w:rPr>
        <w:t xml:space="preserve"> </w:t>
      </w:r>
      <w:r w:rsidRPr="001471C1">
        <w:rPr>
          <w:b/>
          <w:bCs/>
          <w:spacing w:val="-4"/>
          <w:rtl/>
        </w:rPr>
        <w:t>والصرف</w:t>
      </w:r>
      <w:r w:rsidRPr="001471C1">
        <w:rPr>
          <w:b/>
          <w:bCs/>
          <w:spacing w:val="-4"/>
          <w:rtl/>
        </w:rPr>
        <w:t xml:space="preserve"> </w:t>
      </w:r>
      <w:r w:rsidRPr="001471C1">
        <w:rPr>
          <w:b/>
          <w:bCs/>
          <w:spacing w:val="-4"/>
          <w:rtl/>
        </w:rPr>
        <w:t>الصحي</w:t>
      </w:r>
      <w:r w:rsidRPr="001471C1">
        <w:rPr>
          <w:b/>
          <w:bCs/>
          <w:spacing w:val="-4"/>
          <w:rtl/>
        </w:rPr>
        <w:t xml:space="preserve"> - </w:t>
      </w:r>
      <w:r w:rsidRPr="001471C1">
        <w:rPr>
          <w:b/>
          <w:bCs/>
          <w:spacing w:val="-4"/>
          <w:rtl/>
        </w:rPr>
        <w:t>التنظيم</w:t>
      </w:r>
      <w:r w:rsidRPr="001471C1">
        <w:rPr>
          <w:b/>
          <w:bCs/>
          <w:spacing w:val="-4"/>
          <w:rtl/>
        </w:rPr>
        <w:t xml:space="preserve"> </w:t>
      </w:r>
      <w:r w:rsidRPr="001471C1">
        <w:rPr>
          <w:b/>
          <w:bCs/>
          <w:spacing w:val="-4"/>
          <w:rtl/>
        </w:rPr>
        <w:t>والإدارة</w:t>
      </w:r>
      <w:r w:rsidRPr="001471C1">
        <w:rPr>
          <w:b/>
          <w:bCs/>
          <w:spacing w:val="-4"/>
          <w:rtl/>
        </w:rPr>
        <w:t xml:space="preserve"> </w:t>
      </w:r>
      <w:r w:rsidRPr="001471C1">
        <w:rPr>
          <w:b/>
          <w:bCs/>
          <w:spacing w:val="-4"/>
          <w:rtl/>
        </w:rPr>
        <w:t>والإشراف</w:t>
      </w:r>
      <w:r w:rsidRPr="001471C1">
        <w:rPr>
          <w:spacing w:val="-4"/>
          <w:rtl/>
          <w:lang w:val="ar" w:bidi="ar-AE"/>
        </w:rPr>
        <w:t>؛</w:t>
      </w:r>
      <w:r w:rsidRPr="001471C1">
        <w:rPr>
          <w:spacing w:val="-4"/>
          <w:rtl/>
          <w:lang w:val="ar"/>
        </w:rPr>
        <w:t xml:space="preserve"> </w:t>
      </w:r>
      <w:r w:rsidRPr="001471C1">
        <w:rPr>
          <w:b/>
          <w:bCs/>
          <w:spacing w:val="-4"/>
          <w:rtl/>
        </w:rPr>
        <w:t>التخطيط</w:t>
      </w:r>
      <w:r w:rsidRPr="001471C1">
        <w:rPr>
          <w:b/>
          <w:bCs/>
          <w:spacing w:val="-4"/>
          <w:rtl/>
        </w:rPr>
        <w:t xml:space="preserve"> </w:t>
      </w:r>
      <w:r w:rsidRPr="001471C1">
        <w:rPr>
          <w:b/>
          <w:bCs/>
          <w:spacing w:val="-4"/>
          <w:rtl/>
        </w:rPr>
        <w:t>والترويج</w:t>
      </w:r>
      <w:r w:rsidRPr="001471C1">
        <w:rPr>
          <w:b/>
          <w:bCs/>
          <w:spacing w:val="-4"/>
          <w:rtl/>
        </w:rPr>
        <w:t xml:space="preserve"> </w:t>
      </w:r>
      <w:r w:rsidRPr="001471C1">
        <w:rPr>
          <w:b/>
          <w:bCs/>
          <w:spacing w:val="-4"/>
          <w:rtl/>
        </w:rPr>
        <w:t>للمواصلات</w:t>
      </w:r>
      <w:r w:rsidRPr="001471C1">
        <w:rPr>
          <w:b/>
          <w:bCs/>
          <w:spacing w:val="-4"/>
          <w:rtl/>
        </w:rPr>
        <w:t xml:space="preserve"> </w:t>
      </w:r>
      <w:r w:rsidRPr="001471C1">
        <w:rPr>
          <w:b/>
          <w:bCs/>
          <w:spacing w:val="-4"/>
          <w:rtl/>
        </w:rPr>
        <w:t>العمومية</w:t>
      </w:r>
      <w:r w:rsidRPr="001471C1">
        <w:rPr>
          <w:spacing w:val="-4"/>
          <w:rtl/>
          <w:lang w:val="ar" w:bidi="ar-AE"/>
        </w:rPr>
        <w:t>؛</w:t>
      </w:r>
      <w:r w:rsidRPr="001471C1">
        <w:rPr>
          <w:spacing w:val="-4"/>
          <w:rtl/>
          <w:lang w:val="ar"/>
        </w:rPr>
        <w:t xml:space="preserve"> </w:t>
      </w:r>
      <w:r w:rsidRPr="001471C1">
        <w:rPr>
          <w:spacing w:val="-4"/>
          <w:rtl/>
        </w:rPr>
        <w:t>ويتضمن</w:t>
      </w:r>
      <w:r w:rsidRPr="001471C1">
        <w:rPr>
          <w:spacing w:val="-4"/>
          <w:rtl/>
        </w:rPr>
        <w:t xml:space="preserve"> </w:t>
      </w:r>
      <w:r w:rsidRPr="001471C1">
        <w:rPr>
          <w:spacing w:val="-4"/>
          <w:rtl/>
        </w:rPr>
        <w:t>التقرير</w:t>
      </w:r>
      <w:r w:rsidRPr="001471C1">
        <w:rPr>
          <w:spacing w:val="-4"/>
          <w:rtl/>
        </w:rPr>
        <w:t xml:space="preserve"> </w:t>
      </w:r>
      <w:r w:rsidRPr="001471C1">
        <w:rPr>
          <w:spacing w:val="-4"/>
          <w:rtl/>
        </w:rPr>
        <w:t>أيضًا</w:t>
      </w:r>
      <w:r w:rsidRPr="001471C1">
        <w:rPr>
          <w:spacing w:val="-4"/>
          <w:rtl/>
        </w:rPr>
        <w:t xml:space="preserve"> </w:t>
      </w:r>
      <w:r w:rsidRPr="001471C1">
        <w:rPr>
          <w:spacing w:val="-4"/>
          <w:rtl/>
        </w:rPr>
        <w:t>نتائج</w:t>
      </w:r>
      <w:r w:rsidRPr="001471C1">
        <w:rPr>
          <w:spacing w:val="-4"/>
          <w:rtl/>
        </w:rPr>
        <w:t xml:space="preserve"> </w:t>
      </w:r>
      <w:r w:rsidRPr="001471C1">
        <w:rPr>
          <w:spacing w:val="-4"/>
          <w:rtl/>
        </w:rPr>
        <w:t>عملية</w:t>
      </w:r>
      <w:r w:rsidRPr="001471C1">
        <w:rPr>
          <w:spacing w:val="-4"/>
          <w:rtl/>
        </w:rPr>
        <w:t xml:space="preserve"> </w:t>
      </w:r>
      <w:r w:rsidRPr="001471C1">
        <w:rPr>
          <w:spacing w:val="-4"/>
          <w:rtl/>
        </w:rPr>
        <w:t>مراقبة</w:t>
      </w:r>
      <w:r w:rsidRPr="001471C1">
        <w:rPr>
          <w:spacing w:val="-4"/>
          <w:rtl/>
        </w:rPr>
        <w:t xml:space="preserve"> </w:t>
      </w:r>
      <w:r w:rsidRPr="001471C1">
        <w:rPr>
          <w:spacing w:val="-4"/>
          <w:rtl/>
        </w:rPr>
        <w:t>موسعة</w:t>
      </w:r>
      <w:r w:rsidRPr="001471C1">
        <w:rPr>
          <w:spacing w:val="-4"/>
          <w:rtl/>
        </w:rPr>
        <w:t xml:space="preserve"> </w:t>
      </w:r>
      <w:r w:rsidRPr="001471C1">
        <w:rPr>
          <w:spacing w:val="-4"/>
          <w:rtl/>
        </w:rPr>
        <w:t>للمتابعة</w:t>
      </w:r>
      <w:r w:rsidRPr="001471C1">
        <w:rPr>
          <w:spacing w:val="-4"/>
          <w:rtl/>
        </w:rPr>
        <w:t xml:space="preserve"> </w:t>
      </w:r>
      <w:r w:rsidRPr="001471C1">
        <w:rPr>
          <w:spacing w:val="-4"/>
          <w:rtl/>
        </w:rPr>
        <w:t>في</w:t>
      </w:r>
      <w:r w:rsidRPr="001471C1">
        <w:rPr>
          <w:spacing w:val="-4"/>
          <w:rtl/>
        </w:rPr>
        <w:t xml:space="preserve"> </w:t>
      </w:r>
      <w:r w:rsidRPr="001471C1">
        <w:rPr>
          <w:spacing w:val="-4"/>
          <w:rtl/>
        </w:rPr>
        <w:t>موضوع</w:t>
      </w:r>
      <w:r w:rsidRPr="001471C1">
        <w:rPr>
          <w:spacing w:val="-4"/>
          <w:rtl/>
          <w:lang w:val="ar"/>
        </w:rPr>
        <w:t xml:space="preserve"> </w:t>
      </w:r>
      <w:r w:rsidRPr="001471C1">
        <w:rPr>
          <w:b/>
          <w:bCs/>
          <w:spacing w:val="-4"/>
          <w:rtl/>
          <w:lang w:val="ar" w:bidi="ar-AE"/>
        </w:rPr>
        <w:t>ا</w:t>
      </w:r>
      <w:r w:rsidRPr="001471C1">
        <w:rPr>
          <w:b/>
          <w:bCs/>
          <w:spacing w:val="-4"/>
          <w:rtl/>
        </w:rPr>
        <w:t>ستعداد</w:t>
      </w:r>
      <w:r w:rsidRPr="001471C1">
        <w:rPr>
          <w:b/>
          <w:bCs/>
          <w:spacing w:val="-4"/>
          <w:rtl/>
        </w:rPr>
        <w:t xml:space="preserve"> </w:t>
      </w:r>
      <w:r w:rsidRPr="001471C1">
        <w:rPr>
          <w:b/>
          <w:bCs/>
          <w:spacing w:val="-4"/>
          <w:rtl/>
        </w:rPr>
        <w:t>الدولة</w:t>
      </w:r>
      <w:r w:rsidRPr="001471C1">
        <w:rPr>
          <w:b/>
          <w:bCs/>
          <w:spacing w:val="-4"/>
          <w:rtl/>
        </w:rPr>
        <w:t xml:space="preserve"> </w:t>
      </w:r>
      <w:r w:rsidRPr="001471C1">
        <w:rPr>
          <w:b/>
          <w:bCs/>
          <w:spacing w:val="-4"/>
          <w:rtl/>
        </w:rPr>
        <w:t>للزلازل</w:t>
      </w:r>
      <w:r w:rsidRPr="001471C1">
        <w:rPr>
          <w:b/>
          <w:bCs/>
          <w:spacing w:val="-4"/>
          <w:rtl/>
        </w:rPr>
        <w:t xml:space="preserve"> - </w:t>
      </w:r>
      <w:r w:rsidRPr="001471C1">
        <w:rPr>
          <w:b/>
          <w:bCs/>
          <w:spacing w:val="-4"/>
          <w:rtl/>
        </w:rPr>
        <w:t>البنى</w:t>
      </w:r>
      <w:r w:rsidRPr="001471C1">
        <w:rPr>
          <w:b/>
          <w:bCs/>
          <w:spacing w:val="-4"/>
          <w:rtl/>
        </w:rPr>
        <w:t xml:space="preserve"> </w:t>
      </w:r>
      <w:r w:rsidRPr="001471C1">
        <w:rPr>
          <w:b/>
          <w:bCs/>
          <w:spacing w:val="-4"/>
          <w:rtl/>
        </w:rPr>
        <w:t>التحتية</w:t>
      </w:r>
      <w:r w:rsidRPr="001471C1">
        <w:rPr>
          <w:b/>
          <w:bCs/>
          <w:spacing w:val="-4"/>
          <w:rtl/>
        </w:rPr>
        <w:t xml:space="preserve"> </w:t>
      </w:r>
      <w:r w:rsidRPr="001471C1">
        <w:rPr>
          <w:b/>
          <w:bCs/>
          <w:spacing w:val="-4"/>
          <w:rtl/>
        </w:rPr>
        <w:t>الوطنية</w:t>
      </w:r>
      <w:r w:rsidRPr="001471C1">
        <w:rPr>
          <w:b/>
          <w:bCs/>
          <w:spacing w:val="-4"/>
          <w:rtl/>
        </w:rPr>
        <w:t xml:space="preserve"> </w:t>
      </w:r>
      <w:r w:rsidRPr="001471C1">
        <w:rPr>
          <w:b/>
          <w:bCs/>
          <w:spacing w:val="-4"/>
          <w:rtl/>
        </w:rPr>
        <w:t>والمباني</w:t>
      </w:r>
      <w:r w:rsidRPr="001471C1">
        <w:rPr>
          <w:spacing w:val="-4"/>
          <w:rtl/>
          <w:lang w:val="ar" w:bidi="ar-AE"/>
        </w:rPr>
        <w:t>،</w:t>
      </w:r>
      <w:r w:rsidRPr="001471C1">
        <w:rPr>
          <w:spacing w:val="-4"/>
          <w:rtl/>
          <w:lang w:val="ar"/>
        </w:rPr>
        <w:t xml:space="preserve"> </w:t>
      </w:r>
      <w:r w:rsidRPr="001471C1">
        <w:rPr>
          <w:spacing w:val="-4"/>
          <w:rtl/>
        </w:rPr>
        <w:t>حيث</w:t>
      </w:r>
      <w:r w:rsidRPr="001471C1">
        <w:rPr>
          <w:spacing w:val="-4"/>
          <w:rtl/>
        </w:rPr>
        <w:t xml:space="preserve"> </w:t>
      </w:r>
      <w:r w:rsidRPr="001471C1">
        <w:rPr>
          <w:spacing w:val="-4"/>
          <w:rtl/>
        </w:rPr>
        <w:t>وجدت</w:t>
      </w:r>
      <w:r w:rsidRPr="001471C1">
        <w:rPr>
          <w:spacing w:val="-4"/>
          <w:rtl/>
        </w:rPr>
        <w:t xml:space="preserve"> </w:t>
      </w:r>
      <w:r w:rsidRPr="001471C1">
        <w:rPr>
          <w:spacing w:val="-4"/>
          <w:rtl/>
        </w:rPr>
        <w:t>أن</w:t>
      </w:r>
      <w:r w:rsidRPr="001471C1">
        <w:rPr>
          <w:spacing w:val="-4"/>
          <w:rtl/>
        </w:rPr>
        <w:t xml:space="preserve"> </w:t>
      </w:r>
      <w:r w:rsidRPr="001471C1">
        <w:rPr>
          <w:spacing w:val="-4"/>
          <w:rtl/>
        </w:rPr>
        <w:t>السنوات</w:t>
      </w:r>
      <w:r w:rsidRPr="001471C1">
        <w:rPr>
          <w:spacing w:val="-4"/>
          <w:rtl/>
        </w:rPr>
        <w:t xml:space="preserve"> </w:t>
      </w:r>
      <w:r w:rsidRPr="001471C1">
        <w:rPr>
          <w:spacing w:val="-4"/>
          <w:rtl/>
        </w:rPr>
        <w:t>الخمس</w:t>
      </w:r>
      <w:r w:rsidRPr="001471C1">
        <w:rPr>
          <w:spacing w:val="-4"/>
          <w:rtl/>
        </w:rPr>
        <w:t xml:space="preserve"> </w:t>
      </w:r>
      <w:r w:rsidRPr="001471C1">
        <w:rPr>
          <w:spacing w:val="-4"/>
          <w:rtl/>
        </w:rPr>
        <w:t>التي</w:t>
      </w:r>
      <w:r w:rsidRPr="001471C1">
        <w:rPr>
          <w:spacing w:val="-4"/>
          <w:rtl/>
        </w:rPr>
        <w:t xml:space="preserve"> </w:t>
      </w:r>
      <w:r w:rsidRPr="001471C1">
        <w:rPr>
          <w:spacing w:val="-4"/>
          <w:rtl/>
        </w:rPr>
        <w:t>مضت</w:t>
      </w:r>
      <w:r w:rsidRPr="001471C1">
        <w:rPr>
          <w:spacing w:val="-4"/>
          <w:rtl/>
        </w:rPr>
        <w:t xml:space="preserve"> </w:t>
      </w:r>
      <w:r w:rsidRPr="001471C1">
        <w:rPr>
          <w:spacing w:val="-4"/>
          <w:rtl/>
        </w:rPr>
        <w:t>منذ</w:t>
      </w:r>
      <w:r w:rsidRPr="001471C1">
        <w:rPr>
          <w:spacing w:val="-4"/>
          <w:rtl/>
        </w:rPr>
        <w:t xml:space="preserve"> </w:t>
      </w:r>
      <w:r w:rsidRPr="001471C1">
        <w:rPr>
          <w:spacing w:val="-4"/>
          <w:rtl/>
        </w:rPr>
        <w:t>نشر</w:t>
      </w:r>
      <w:r w:rsidRPr="001471C1">
        <w:rPr>
          <w:spacing w:val="-4"/>
          <w:rtl/>
        </w:rPr>
        <w:t xml:space="preserve"> </w:t>
      </w:r>
      <w:r w:rsidRPr="001471C1">
        <w:rPr>
          <w:spacing w:val="-4"/>
          <w:rtl/>
        </w:rPr>
        <w:t>التقرير</w:t>
      </w:r>
      <w:r w:rsidRPr="001471C1">
        <w:rPr>
          <w:spacing w:val="-4"/>
          <w:rtl/>
        </w:rPr>
        <w:t xml:space="preserve"> </w:t>
      </w:r>
      <w:r w:rsidRPr="001471C1">
        <w:rPr>
          <w:spacing w:val="-4"/>
          <w:rtl/>
        </w:rPr>
        <w:t>السابق</w:t>
      </w:r>
      <w:r w:rsidRPr="001471C1">
        <w:rPr>
          <w:spacing w:val="-4"/>
          <w:rtl/>
        </w:rPr>
        <w:t xml:space="preserve"> </w:t>
      </w:r>
      <w:r w:rsidRPr="001471C1">
        <w:rPr>
          <w:spacing w:val="-4"/>
          <w:rtl/>
        </w:rPr>
        <w:t>لم</w:t>
      </w:r>
      <w:r w:rsidRPr="001471C1">
        <w:rPr>
          <w:spacing w:val="-4"/>
          <w:rtl/>
        </w:rPr>
        <w:t xml:space="preserve"> </w:t>
      </w:r>
      <w:r w:rsidRPr="001471C1">
        <w:rPr>
          <w:spacing w:val="-4"/>
          <w:rtl/>
        </w:rPr>
        <w:t>تُستخدم</w:t>
      </w:r>
      <w:r w:rsidRPr="001471C1">
        <w:rPr>
          <w:spacing w:val="-4"/>
          <w:rtl/>
        </w:rPr>
        <w:t xml:space="preserve"> </w:t>
      </w:r>
      <w:r w:rsidRPr="001471C1">
        <w:rPr>
          <w:spacing w:val="-4"/>
          <w:rtl/>
        </w:rPr>
        <w:t>للترويج</w:t>
      </w:r>
      <w:r w:rsidRPr="001471C1">
        <w:rPr>
          <w:spacing w:val="-4"/>
          <w:rtl/>
        </w:rPr>
        <w:t xml:space="preserve"> </w:t>
      </w:r>
      <w:r w:rsidRPr="001471C1">
        <w:rPr>
          <w:spacing w:val="-4"/>
          <w:rtl/>
        </w:rPr>
        <w:t>للإجراءات</w:t>
      </w:r>
      <w:r w:rsidRPr="001471C1">
        <w:rPr>
          <w:spacing w:val="-4"/>
          <w:rtl/>
        </w:rPr>
        <w:t xml:space="preserve"> </w:t>
      </w:r>
      <w:r w:rsidRPr="001471C1">
        <w:rPr>
          <w:spacing w:val="-4"/>
          <w:rtl/>
        </w:rPr>
        <w:t>التي</w:t>
      </w:r>
      <w:r w:rsidRPr="001471C1">
        <w:rPr>
          <w:spacing w:val="-4"/>
          <w:rtl/>
        </w:rPr>
        <w:t xml:space="preserve"> </w:t>
      </w:r>
      <w:r w:rsidRPr="001471C1">
        <w:rPr>
          <w:spacing w:val="-4"/>
          <w:rtl/>
        </w:rPr>
        <w:t>من</w:t>
      </w:r>
      <w:r w:rsidRPr="001471C1">
        <w:rPr>
          <w:spacing w:val="-4"/>
          <w:rtl/>
        </w:rPr>
        <w:t xml:space="preserve"> </w:t>
      </w:r>
      <w:r w:rsidRPr="001471C1">
        <w:rPr>
          <w:spacing w:val="-4"/>
          <w:rtl/>
        </w:rPr>
        <w:t>شأنها</w:t>
      </w:r>
      <w:r w:rsidRPr="001471C1">
        <w:rPr>
          <w:spacing w:val="-4"/>
          <w:rtl/>
        </w:rPr>
        <w:t xml:space="preserve"> </w:t>
      </w:r>
      <w:r w:rsidRPr="001471C1">
        <w:rPr>
          <w:spacing w:val="-4"/>
          <w:rtl/>
        </w:rPr>
        <w:t>أن</w:t>
      </w:r>
      <w:r w:rsidRPr="001471C1">
        <w:rPr>
          <w:spacing w:val="-4"/>
          <w:rtl/>
        </w:rPr>
        <w:t xml:space="preserve"> </w:t>
      </w:r>
      <w:r w:rsidRPr="001471C1">
        <w:rPr>
          <w:spacing w:val="-4"/>
          <w:rtl/>
        </w:rPr>
        <w:t>تؤدي</w:t>
      </w:r>
      <w:r w:rsidRPr="001471C1">
        <w:rPr>
          <w:spacing w:val="-4"/>
          <w:rtl/>
        </w:rPr>
        <w:t xml:space="preserve"> </w:t>
      </w:r>
      <w:r w:rsidRPr="001471C1">
        <w:rPr>
          <w:spacing w:val="-4"/>
          <w:rtl/>
        </w:rPr>
        <w:t>إلى</w:t>
      </w:r>
      <w:r w:rsidRPr="001471C1">
        <w:rPr>
          <w:spacing w:val="-4"/>
          <w:rtl/>
        </w:rPr>
        <w:t xml:space="preserve"> </w:t>
      </w:r>
      <w:r w:rsidRPr="001471C1">
        <w:rPr>
          <w:spacing w:val="-4"/>
          <w:rtl/>
        </w:rPr>
        <w:t>تحسن</w:t>
      </w:r>
      <w:r w:rsidRPr="001471C1">
        <w:rPr>
          <w:spacing w:val="-4"/>
          <w:rtl/>
        </w:rPr>
        <w:t xml:space="preserve"> </w:t>
      </w:r>
      <w:r w:rsidRPr="001471C1">
        <w:rPr>
          <w:spacing w:val="-4"/>
          <w:rtl/>
        </w:rPr>
        <w:t>حقيقي</w:t>
      </w:r>
      <w:r w:rsidRPr="001471C1">
        <w:rPr>
          <w:spacing w:val="-4"/>
          <w:rtl/>
        </w:rPr>
        <w:t xml:space="preserve"> </w:t>
      </w:r>
      <w:r w:rsidRPr="001471C1">
        <w:rPr>
          <w:spacing w:val="-4"/>
          <w:rtl/>
        </w:rPr>
        <w:t>في</w:t>
      </w:r>
      <w:r w:rsidRPr="001471C1">
        <w:rPr>
          <w:spacing w:val="-4"/>
          <w:rtl/>
        </w:rPr>
        <w:t xml:space="preserve"> </w:t>
      </w:r>
      <w:r w:rsidRPr="001471C1">
        <w:rPr>
          <w:spacing w:val="-4"/>
          <w:rtl/>
        </w:rPr>
        <w:t>الاستعداد</w:t>
      </w:r>
      <w:r w:rsidRPr="001471C1">
        <w:rPr>
          <w:spacing w:val="-4"/>
          <w:rtl/>
        </w:rPr>
        <w:t xml:space="preserve"> </w:t>
      </w:r>
      <w:r w:rsidRPr="001471C1">
        <w:rPr>
          <w:spacing w:val="-4"/>
          <w:rtl/>
        </w:rPr>
        <w:t>للزلازل</w:t>
      </w:r>
      <w:r w:rsidRPr="001471C1">
        <w:rPr>
          <w:spacing w:val="-4"/>
          <w:rtl/>
        </w:rPr>
        <w:t xml:space="preserve">، </w:t>
      </w:r>
      <w:r w:rsidRPr="001471C1">
        <w:rPr>
          <w:spacing w:val="-4"/>
          <w:rtl/>
        </w:rPr>
        <w:t>وأن</w:t>
      </w:r>
      <w:r w:rsidRPr="001471C1">
        <w:rPr>
          <w:spacing w:val="-4"/>
          <w:rtl/>
        </w:rPr>
        <w:t xml:space="preserve"> </w:t>
      </w:r>
      <w:r w:rsidRPr="001471C1">
        <w:rPr>
          <w:spacing w:val="-4"/>
          <w:rtl/>
        </w:rPr>
        <w:t>الدولة</w:t>
      </w:r>
      <w:r w:rsidRPr="001471C1">
        <w:rPr>
          <w:spacing w:val="-4"/>
          <w:rtl/>
        </w:rPr>
        <w:t xml:space="preserve"> </w:t>
      </w:r>
      <w:r w:rsidRPr="001471C1">
        <w:rPr>
          <w:spacing w:val="-4"/>
          <w:rtl/>
        </w:rPr>
        <w:t>لا</w:t>
      </w:r>
      <w:r w:rsidRPr="001471C1">
        <w:rPr>
          <w:spacing w:val="-4"/>
          <w:rtl/>
        </w:rPr>
        <w:t xml:space="preserve"> </w:t>
      </w:r>
      <w:r w:rsidRPr="001471C1">
        <w:rPr>
          <w:spacing w:val="-4"/>
          <w:rtl/>
        </w:rPr>
        <w:t>تزال</w:t>
      </w:r>
      <w:r w:rsidRPr="001471C1">
        <w:rPr>
          <w:spacing w:val="-4"/>
          <w:rtl/>
        </w:rPr>
        <w:t xml:space="preserve"> </w:t>
      </w:r>
      <w:r w:rsidRPr="001471C1">
        <w:rPr>
          <w:spacing w:val="-4"/>
          <w:rtl/>
        </w:rPr>
        <w:t>غير</w:t>
      </w:r>
      <w:r w:rsidRPr="001471C1">
        <w:rPr>
          <w:spacing w:val="-4"/>
          <w:rtl/>
        </w:rPr>
        <w:t xml:space="preserve"> </w:t>
      </w:r>
      <w:r w:rsidRPr="001471C1">
        <w:rPr>
          <w:spacing w:val="-4"/>
          <w:rtl/>
        </w:rPr>
        <w:t>مستعدة</w:t>
      </w:r>
      <w:r w:rsidRPr="001471C1">
        <w:rPr>
          <w:spacing w:val="-4"/>
          <w:rtl/>
        </w:rPr>
        <w:t xml:space="preserve"> </w:t>
      </w:r>
      <w:r w:rsidRPr="001471C1">
        <w:rPr>
          <w:spacing w:val="-4"/>
          <w:rtl/>
        </w:rPr>
        <w:t>كما</w:t>
      </w:r>
      <w:r w:rsidRPr="001471C1">
        <w:rPr>
          <w:spacing w:val="-4"/>
          <w:rtl/>
        </w:rPr>
        <w:t xml:space="preserve"> </w:t>
      </w:r>
      <w:r w:rsidRPr="001471C1">
        <w:rPr>
          <w:spacing w:val="-4"/>
          <w:rtl/>
        </w:rPr>
        <w:t>هو</w:t>
      </w:r>
      <w:r w:rsidRPr="001471C1">
        <w:rPr>
          <w:spacing w:val="-4"/>
          <w:rtl/>
        </w:rPr>
        <w:t xml:space="preserve"> </w:t>
      </w:r>
      <w:r w:rsidRPr="001471C1">
        <w:rPr>
          <w:spacing w:val="-4"/>
          <w:rtl/>
        </w:rPr>
        <w:t>مطلوب</w:t>
      </w:r>
      <w:r w:rsidRPr="001471C1">
        <w:rPr>
          <w:spacing w:val="-4"/>
          <w:rtl/>
        </w:rPr>
        <w:t xml:space="preserve"> </w:t>
      </w:r>
      <w:r w:rsidRPr="001471C1">
        <w:rPr>
          <w:spacing w:val="-4"/>
          <w:rtl/>
        </w:rPr>
        <w:t>لحدث</w:t>
      </w:r>
      <w:r w:rsidRPr="001471C1">
        <w:rPr>
          <w:spacing w:val="-4"/>
          <w:rtl/>
        </w:rPr>
        <w:t xml:space="preserve"> </w:t>
      </w:r>
      <w:r w:rsidRPr="001471C1">
        <w:rPr>
          <w:spacing w:val="-4"/>
          <w:rtl/>
        </w:rPr>
        <w:t>وقوع</w:t>
      </w:r>
      <w:r w:rsidRPr="001471C1">
        <w:rPr>
          <w:spacing w:val="-4"/>
          <w:rtl/>
        </w:rPr>
        <w:t xml:space="preserve"> </w:t>
      </w:r>
      <w:r w:rsidRPr="001471C1">
        <w:rPr>
          <w:spacing w:val="-4"/>
          <w:rtl/>
        </w:rPr>
        <w:t>زلزال</w:t>
      </w:r>
      <w:r w:rsidRPr="001471C1">
        <w:rPr>
          <w:spacing w:val="-4"/>
          <w:rtl/>
        </w:rPr>
        <w:t xml:space="preserve">. </w:t>
      </w:r>
      <w:r w:rsidRPr="001471C1">
        <w:rPr>
          <w:spacing w:val="-4"/>
          <w:rtl/>
          <w:lang w:bidi="ar-JO"/>
        </w:rPr>
        <w:t>حدوث</w:t>
      </w:r>
      <w:r w:rsidRPr="001471C1">
        <w:rPr>
          <w:spacing w:val="-4"/>
          <w:rtl/>
        </w:rPr>
        <w:t>زلزال</w:t>
      </w:r>
      <w:r w:rsidRPr="001471C1">
        <w:rPr>
          <w:spacing w:val="-4"/>
          <w:rtl/>
        </w:rPr>
        <w:t xml:space="preserve"> </w:t>
      </w:r>
      <w:r w:rsidRPr="001471C1">
        <w:rPr>
          <w:spacing w:val="-4"/>
          <w:rtl/>
        </w:rPr>
        <w:t>القوي</w:t>
      </w:r>
      <w:r w:rsidRPr="001471C1">
        <w:rPr>
          <w:spacing w:val="-4"/>
          <w:rtl/>
        </w:rPr>
        <w:t xml:space="preserve"> </w:t>
      </w:r>
      <w:r w:rsidRPr="001471C1">
        <w:rPr>
          <w:spacing w:val="-4"/>
          <w:rtl/>
        </w:rPr>
        <w:t>في</w:t>
      </w:r>
      <w:r w:rsidRPr="001471C1">
        <w:rPr>
          <w:spacing w:val="-4"/>
          <w:rtl/>
        </w:rPr>
        <w:t xml:space="preserve"> </w:t>
      </w:r>
      <w:r w:rsidRPr="001471C1">
        <w:rPr>
          <w:spacing w:val="-4"/>
          <w:rtl/>
        </w:rPr>
        <w:t>إسرائيل</w:t>
      </w:r>
      <w:r w:rsidRPr="001471C1">
        <w:rPr>
          <w:spacing w:val="-4"/>
          <w:rtl/>
        </w:rPr>
        <w:t xml:space="preserve"> </w:t>
      </w:r>
      <w:r w:rsidRPr="001471C1">
        <w:rPr>
          <w:spacing w:val="-4"/>
          <w:rtl/>
        </w:rPr>
        <w:t>هو</w:t>
      </w:r>
      <w:r w:rsidRPr="001471C1">
        <w:rPr>
          <w:spacing w:val="-4"/>
          <w:rtl/>
        </w:rPr>
        <w:t xml:space="preserve"> </w:t>
      </w:r>
      <w:r w:rsidRPr="001471C1">
        <w:rPr>
          <w:spacing w:val="-4"/>
          <w:rtl/>
        </w:rPr>
        <w:t>مسألة</w:t>
      </w:r>
      <w:r w:rsidRPr="001471C1">
        <w:rPr>
          <w:spacing w:val="-4"/>
          <w:rtl/>
        </w:rPr>
        <w:t xml:space="preserve"> </w:t>
      </w:r>
      <w:r w:rsidRPr="001471C1">
        <w:rPr>
          <w:spacing w:val="-4"/>
          <w:rtl/>
        </w:rPr>
        <w:t>وقت</w:t>
      </w:r>
      <w:r w:rsidRPr="001471C1">
        <w:rPr>
          <w:spacing w:val="-4"/>
          <w:rtl/>
        </w:rPr>
        <w:t xml:space="preserve">. </w:t>
      </w:r>
      <w:r w:rsidRPr="001471C1">
        <w:rPr>
          <w:spacing w:val="-4"/>
          <w:rtl/>
        </w:rPr>
        <w:t>لذلك</w:t>
      </w:r>
      <w:r w:rsidRPr="001471C1">
        <w:rPr>
          <w:spacing w:val="-4"/>
          <w:rtl/>
        </w:rPr>
        <w:t xml:space="preserve"> </w:t>
      </w:r>
      <w:r w:rsidRPr="001471C1">
        <w:rPr>
          <w:spacing w:val="-4"/>
          <w:rtl/>
        </w:rPr>
        <w:t>هناك</w:t>
      </w:r>
      <w:r w:rsidRPr="001471C1">
        <w:rPr>
          <w:spacing w:val="-4"/>
          <w:rtl/>
        </w:rPr>
        <w:t xml:space="preserve"> </w:t>
      </w:r>
      <w:r w:rsidRPr="001471C1">
        <w:rPr>
          <w:spacing w:val="-4"/>
          <w:rtl/>
        </w:rPr>
        <w:t>أهمية</w:t>
      </w:r>
      <w:r w:rsidRPr="001471C1">
        <w:rPr>
          <w:spacing w:val="-4"/>
          <w:rtl/>
        </w:rPr>
        <w:t xml:space="preserve"> </w:t>
      </w:r>
      <w:r w:rsidRPr="001471C1">
        <w:rPr>
          <w:spacing w:val="-4"/>
          <w:rtl/>
        </w:rPr>
        <w:t>بالغة</w:t>
      </w:r>
      <w:r w:rsidRPr="001471C1">
        <w:rPr>
          <w:spacing w:val="-4"/>
          <w:rtl/>
        </w:rPr>
        <w:t xml:space="preserve"> </w:t>
      </w:r>
      <w:r w:rsidRPr="001471C1">
        <w:rPr>
          <w:spacing w:val="-4"/>
          <w:rtl/>
        </w:rPr>
        <w:t>في</w:t>
      </w:r>
      <w:r w:rsidRPr="001471C1">
        <w:rPr>
          <w:spacing w:val="-4"/>
          <w:rtl/>
        </w:rPr>
        <w:t xml:space="preserve"> </w:t>
      </w:r>
      <w:r w:rsidRPr="001471C1">
        <w:rPr>
          <w:spacing w:val="-4"/>
          <w:rtl/>
        </w:rPr>
        <w:t>الاستعداد</w:t>
      </w:r>
      <w:r w:rsidRPr="001471C1">
        <w:rPr>
          <w:spacing w:val="-4"/>
          <w:rtl/>
        </w:rPr>
        <w:t xml:space="preserve"> </w:t>
      </w:r>
      <w:r w:rsidRPr="001471C1">
        <w:rPr>
          <w:spacing w:val="-4"/>
          <w:rtl/>
        </w:rPr>
        <w:t>له</w:t>
      </w:r>
      <w:r w:rsidRPr="001471C1">
        <w:rPr>
          <w:spacing w:val="-4"/>
          <w:rtl/>
        </w:rPr>
        <w:t xml:space="preserve">. </w:t>
      </w:r>
      <w:r w:rsidRPr="001471C1">
        <w:rPr>
          <w:spacing w:val="-4"/>
          <w:rtl/>
        </w:rPr>
        <w:t>ومما</w:t>
      </w:r>
      <w:r w:rsidRPr="001471C1">
        <w:rPr>
          <w:spacing w:val="-4"/>
          <w:rtl/>
        </w:rPr>
        <w:t xml:space="preserve"> </w:t>
      </w:r>
      <w:r w:rsidRPr="001471C1">
        <w:rPr>
          <w:spacing w:val="-4"/>
          <w:rtl/>
        </w:rPr>
        <w:t>يعزز</w:t>
      </w:r>
      <w:r w:rsidRPr="001471C1">
        <w:rPr>
          <w:spacing w:val="-4"/>
          <w:rtl/>
        </w:rPr>
        <w:t xml:space="preserve"> </w:t>
      </w:r>
      <w:r w:rsidRPr="001471C1">
        <w:rPr>
          <w:spacing w:val="-4"/>
          <w:rtl/>
        </w:rPr>
        <w:t>أهمية</w:t>
      </w:r>
      <w:r w:rsidRPr="001471C1">
        <w:rPr>
          <w:spacing w:val="-4"/>
          <w:rtl/>
        </w:rPr>
        <w:t xml:space="preserve"> </w:t>
      </w:r>
      <w:r w:rsidRPr="001471C1">
        <w:rPr>
          <w:spacing w:val="-4"/>
          <w:rtl/>
        </w:rPr>
        <w:t>الاستعداد</w:t>
      </w:r>
      <w:r w:rsidRPr="001471C1">
        <w:rPr>
          <w:spacing w:val="-4"/>
          <w:rtl/>
        </w:rPr>
        <w:t xml:space="preserve"> </w:t>
      </w:r>
      <w:r w:rsidRPr="001471C1">
        <w:rPr>
          <w:spacing w:val="-4"/>
          <w:rtl/>
        </w:rPr>
        <w:t>للزلازل</w:t>
      </w:r>
      <w:r w:rsidRPr="001471C1">
        <w:rPr>
          <w:spacing w:val="-4"/>
          <w:rtl/>
        </w:rPr>
        <w:t xml:space="preserve"> </w:t>
      </w:r>
      <w:r w:rsidRPr="001471C1">
        <w:rPr>
          <w:spacing w:val="-4"/>
          <w:rtl/>
        </w:rPr>
        <w:t>الأحداث</w:t>
      </w:r>
      <w:r w:rsidRPr="001471C1">
        <w:rPr>
          <w:spacing w:val="-4"/>
          <w:rtl/>
        </w:rPr>
        <w:t xml:space="preserve"> </w:t>
      </w:r>
      <w:r w:rsidRPr="001471C1">
        <w:rPr>
          <w:spacing w:val="-4"/>
          <w:rtl/>
        </w:rPr>
        <w:t>التي</w:t>
      </w:r>
      <w:r w:rsidRPr="001471C1">
        <w:rPr>
          <w:spacing w:val="-4"/>
          <w:rtl/>
        </w:rPr>
        <w:t xml:space="preserve"> </w:t>
      </w:r>
      <w:r w:rsidRPr="001471C1">
        <w:rPr>
          <w:spacing w:val="-4"/>
          <w:rtl/>
        </w:rPr>
        <w:t>وقعت</w:t>
      </w:r>
      <w:r w:rsidRPr="001471C1">
        <w:rPr>
          <w:spacing w:val="-4"/>
          <w:rtl/>
        </w:rPr>
        <w:t xml:space="preserve"> </w:t>
      </w:r>
      <w:r w:rsidRPr="001471C1">
        <w:rPr>
          <w:spacing w:val="-4"/>
          <w:rtl/>
        </w:rPr>
        <w:t>في</w:t>
      </w:r>
      <w:r w:rsidRPr="001471C1">
        <w:rPr>
          <w:spacing w:val="-4"/>
          <w:rtl/>
        </w:rPr>
        <w:t xml:space="preserve"> </w:t>
      </w:r>
      <w:r w:rsidRPr="001471C1">
        <w:rPr>
          <w:spacing w:val="-4"/>
          <w:rtl/>
        </w:rPr>
        <w:t>دول</w:t>
      </w:r>
      <w:r w:rsidRPr="001471C1">
        <w:rPr>
          <w:spacing w:val="-4"/>
          <w:rtl/>
        </w:rPr>
        <w:t xml:space="preserve"> </w:t>
      </w:r>
      <w:r w:rsidRPr="001471C1">
        <w:rPr>
          <w:spacing w:val="-4"/>
          <w:rtl/>
        </w:rPr>
        <w:t>أخرى</w:t>
      </w:r>
      <w:r w:rsidRPr="001471C1">
        <w:rPr>
          <w:spacing w:val="-4"/>
          <w:rtl/>
        </w:rPr>
        <w:t xml:space="preserve">، </w:t>
      </w:r>
      <w:r w:rsidRPr="001471C1">
        <w:rPr>
          <w:spacing w:val="-4"/>
          <w:rtl/>
        </w:rPr>
        <w:t>حيث</w:t>
      </w:r>
      <w:r w:rsidRPr="001471C1">
        <w:rPr>
          <w:spacing w:val="-4"/>
          <w:rtl/>
        </w:rPr>
        <w:t xml:space="preserve"> </w:t>
      </w:r>
      <w:r w:rsidRPr="001471C1">
        <w:rPr>
          <w:spacing w:val="-4"/>
          <w:rtl/>
        </w:rPr>
        <w:t>أنّ</w:t>
      </w:r>
      <w:r w:rsidRPr="001471C1">
        <w:rPr>
          <w:spacing w:val="-4"/>
          <w:rtl/>
        </w:rPr>
        <w:t xml:space="preserve"> </w:t>
      </w:r>
      <w:r w:rsidRPr="001471C1">
        <w:rPr>
          <w:spacing w:val="-4"/>
          <w:rtl/>
        </w:rPr>
        <w:t>الاستعداد</w:t>
      </w:r>
      <w:r w:rsidRPr="001471C1">
        <w:rPr>
          <w:spacing w:val="-4"/>
          <w:rtl/>
        </w:rPr>
        <w:t xml:space="preserve"> </w:t>
      </w:r>
      <w:r w:rsidRPr="001471C1">
        <w:rPr>
          <w:spacing w:val="-4"/>
          <w:rtl/>
        </w:rPr>
        <w:t>المسبق</w:t>
      </w:r>
      <w:r w:rsidRPr="001471C1">
        <w:rPr>
          <w:spacing w:val="-4"/>
          <w:rtl/>
        </w:rPr>
        <w:t xml:space="preserve"> </w:t>
      </w:r>
      <w:r w:rsidRPr="001471C1">
        <w:rPr>
          <w:spacing w:val="-4"/>
          <w:rtl/>
        </w:rPr>
        <w:t>رفع</w:t>
      </w:r>
      <w:r w:rsidRPr="001471C1">
        <w:rPr>
          <w:spacing w:val="-4"/>
          <w:rtl/>
        </w:rPr>
        <w:t xml:space="preserve"> </w:t>
      </w:r>
      <w:r w:rsidRPr="001471C1">
        <w:rPr>
          <w:spacing w:val="-4"/>
          <w:rtl/>
        </w:rPr>
        <w:t>بحد</w:t>
      </w:r>
      <w:r w:rsidRPr="001471C1">
        <w:rPr>
          <w:spacing w:val="-4"/>
          <w:rtl/>
        </w:rPr>
        <w:t xml:space="preserve"> </w:t>
      </w:r>
      <w:r w:rsidRPr="001471C1">
        <w:rPr>
          <w:spacing w:val="-4"/>
          <w:rtl/>
        </w:rPr>
        <w:t>ملموس</w:t>
      </w:r>
      <w:r w:rsidRPr="001471C1">
        <w:rPr>
          <w:spacing w:val="-4"/>
          <w:rtl/>
        </w:rPr>
        <w:t xml:space="preserve"> </w:t>
      </w:r>
      <w:r w:rsidRPr="001471C1">
        <w:rPr>
          <w:spacing w:val="-4"/>
          <w:rtl/>
        </w:rPr>
        <w:t>من</w:t>
      </w:r>
      <w:r w:rsidRPr="001471C1">
        <w:rPr>
          <w:spacing w:val="-4"/>
          <w:rtl/>
        </w:rPr>
        <w:t xml:space="preserve"> </w:t>
      </w:r>
      <w:r w:rsidRPr="001471C1">
        <w:rPr>
          <w:spacing w:val="-4"/>
          <w:rtl/>
        </w:rPr>
        <w:t>القدرة</w:t>
      </w:r>
      <w:r w:rsidRPr="001471C1">
        <w:rPr>
          <w:spacing w:val="-4"/>
          <w:rtl/>
        </w:rPr>
        <w:t xml:space="preserve"> </w:t>
      </w:r>
      <w:r w:rsidRPr="001471C1">
        <w:rPr>
          <w:spacing w:val="-4"/>
          <w:rtl/>
        </w:rPr>
        <w:t>على</w:t>
      </w:r>
      <w:r w:rsidRPr="001471C1">
        <w:rPr>
          <w:spacing w:val="-4"/>
          <w:rtl/>
        </w:rPr>
        <w:t xml:space="preserve"> </w:t>
      </w:r>
      <w:r w:rsidRPr="001471C1">
        <w:rPr>
          <w:spacing w:val="-4"/>
          <w:rtl/>
        </w:rPr>
        <w:t>حماية</w:t>
      </w:r>
      <w:r w:rsidRPr="001471C1">
        <w:rPr>
          <w:spacing w:val="-4"/>
          <w:rtl/>
        </w:rPr>
        <w:t xml:space="preserve"> </w:t>
      </w:r>
      <w:r w:rsidRPr="001471C1">
        <w:rPr>
          <w:spacing w:val="-4"/>
          <w:rtl/>
        </w:rPr>
        <w:t>الأرواح</w:t>
      </w:r>
      <w:r w:rsidRPr="001471C1">
        <w:rPr>
          <w:spacing w:val="-4"/>
          <w:rtl/>
        </w:rPr>
        <w:t xml:space="preserve"> </w:t>
      </w:r>
      <w:r w:rsidRPr="001471C1">
        <w:rPr>
          <w:spacing w:val="-4"/>
          <w:rtl/>
        </w:rPr>
        <w:t>والحد</w:t>
      </w:r>
      <w:r w:rsidRPr="001471C1">
        <w:rPr>
          <w:spacing w:val="-4"/>
          <w:rtl/>
        </w:rPr>
        <w:t xml:space="preserve"> </w:t>
      </w:r>
      <w:r w:rsidRPr="001471C1">
        <w:rPr>
          <w:spacing w:val="-4"/>
          <w:rtl/>
        </w:rPr>
        <w:t>من</w:t>
      </w:r>
      <w:r w:rsidRPr="001471C1">
        <w:rPr>
          <w:spacing w:val="-4"/>
          <w:rtl/>
        </w:rPr>
        <w:t xml:space="preserve"> </w:t>
      </w:r>
      <w:r w:rsidRPr="001471C1">
        <w:rPr>
          <w:spacing w:val="-4"/>
          <w:rtl/>
        </w:rPr>
        <w:t>الأضرار</w:t>
      </w:r>
      <w:r w:rsidRPr="001471C1">
        <w:rPr>
          <w:spacing w:val="-4"/>
          <w:rtl/>
        </w:rPr>
        <w:t xml:space="preserve"> </w:t>
      </w:r>
      <w:r w:rsidRPr="001471C1">
        <w:rPr>
          <w:spacing w:val="-4"/>
          <w:rtl/>
        </w:rPr>
        <w:t>التي</w:t>
      </w:r>
      <w:r w:rsidRPr="001471C1">
        <w:rPr>
          <w:spacing w:val="-4"/>
          <w:rtl/>
        </w:rPr>
        <w:t xml:space="preserve"> </w:t>
      </w:r>
      <w:r w:rsidRPr="001471C1">
        <w:rPr>
          <w:spacing w:val="-4"/>
          <w:rtl/>
        </w:rPr>
        <w:t>لحقت</w:t>
      </w:r>
      <w:r w:rsidRPr="001471C1">
        <w:rPr>
          <w:spacing w:val="-4"/>
          <w:rtl/>
        </w:rPr>
        <w:t xml:space="preserve"> </w:t>
      </w:r>
      <w:r w:rsidRPr="001471C1">
        <w:rPr>
          <w:spacing w:val="-4"/>
          <w:rtl/>
        </w:rPr>
        <w:t>بالبنى</w:t>
      </w:r>
      <w:r w:rsidRPr="001471C1">
        <w:rPr>
          <w:spacing w:val="-4"/>
          <w:rtl/>
        </w:rPr>
        <w:t xml:space="preserve"> </w:t>
      </w:r>
      <w:r w:rsidRPr="001471C1">
        <w:rPr>
          <w:spacing w:val="-4"/>
          <w:rtl/>
        </w:rPr>
        <w:t>التحتية</w:t>
      </w:r>
      <w:r w:rsidRPr="001471C1">
        <w:rPr>
          <w:spacing w:val="-4"/>
          <w:rtl/>
        </w:rPr>
        <w:t xml:space="preserve"> </w:t>
      </w:r>
      <w:r w:rsidRPr="001471C1">
        <w:rPr>
          <w:spacing w:val="-4"/>
          <w:rtl/>
        </w:rPr>
        <w:t>والمباني</w:t>
      </w:r>
      <w:r w:rsidRPr="001471C1">
        <w:rPr>
          <w:spacing w:val="-4"/>
          <w:rtl/>
        </w:rPr>
        <w:t xml:space="preserve"> </w:t>
      </w:r>
      <w:r w:rsidRPr="001471C1">
        <w:rPr>
          <w:spacing w:val="-4"/>
          <w:rtl/>
        </w:rPr>
        <w:t>والممتلكات</w:t>
      </w:r>
      <w:r w:rsidRPr="001471C1">
        <w:rPr>
          <w:spacing w:val="-4"/>
          <w:rtl/>
        </w:rPr>
        <w:t xml:space="preserve">. </w:t>
      </w:r>
      <w:r w:rsidRPr="001471C1">
        <w:rPr>
          <w:spacing w:val="-4"/>
          <w:rtl/>
        </w:rPr>
        <w:t>يجب</w:t>
      </w:r>
      <w:r w:rsidRPr="001471C1">
        <w:rPr>
          <w:spacing w:val="-4"/>
          <w:rtl/>
        </w:rPr>
        <w:t xml:space="preserve"> </w:t>
      </w:r>
      <w:r w:rsidRPr="001471C1">
        <w:rPr>
          <w:spacing w:val="-4"/>
          <w:rtl/>
        </w:rPr>
        <w:t>على</w:t>
      </w:r>
      <w:r w:rsidRPr="001471C1">
        <w:rPr>
          <w:spacing w:val="-4"/>
          <w:rtl/>
        </w:rPr>
        <w:t xml:space="preserve"> </w:t>
      </w:r>
      <w:r w:rsidRPr="001471C1">
        <w:rPr>
          <w:spacing w:val="-4"/>
          <w:rtl/>
        </w:rPr>
        <w:t>رئيس</w:t>
      </w:r>
      <w:r w:rsidRPr="001471C1">
        <w:rPr>
          <w:spacing w:val="-4"/>
          <w:rtl/>
        </w:rPr>
        <w:t xml:space="preserve"> </w:t>
      </w:r>
      <w:r w:rsidRPr="001471C1">
        <w:rPr>
          <w:spacing w:val="-4"/>
          <w:rtl/>
        </w:rPr>
        <w:t>الوزراء</w:t>
      </w:r>
      <w:r w:rsidRPr="001471C1">
        <w:rPr>
          <w:spacing w:val="-4"/>
          <w:rtl/>
        </w:rPr>
        <w:t xml:space="preserve"> </w:t>
      </w:r>
      <w:r w:rsidRPr="001471C1">
        <w:rPr>
          <w:spacing w:val="-4"/>
          <w:rtl/>
        </w:rPr>
        <w:t>ووزير</w:t>
      </w:r>
      <w:r w:rsidRPr="001471C1">
        <w:rPr>
          <w:spacing w:val="-4"/>
          <w:rtl/>
        </w:rPr>
        <w:t xml:space="preserve"> </w:t>
      </w:r>
      <w:r w:rsidRPr="001471C1">
        <w:rPr>
          <w:spacing w:val="-4"/>
          <w:rtl/>
        </w:rPr>
        <w:t>الدفاع</w:t>
      </w:r>
      <w:r w:rsidRPr="001471C1">
        <w:rPr>
          <w:spacing w:val="-4"/>
          <w:rtl/>
        </w:rPr>
        <w:t xml:space="preserve"> </w:t>
      </w:r>
      <w:r w:rsidRPr="001471C1">
        <w:rPr>
          <w:spacing w:val="-4"/>
          <w:rtl/>
        </w:rPr>
        <w:t>ووزير</w:t>
      </w:r>
      <w:r w:rsidRPr="001471C1">
        <w:rPr>
          <w:spacing w:val="-4"/>
          <w:rtl/>
        </w:rPr>
        <w:t xml:space="preserve"> </w:t>
      </w:r>
      <w:r w:rsidRPr="001471C1">
        <w:rPr>
          <w:spacing w:val="-4"/>
          <w:rtl/>
        </w:rPr>
        <w:t>البناء</w:t>
      </w:r>
      <w:r w:rsidRPr="001471C1">
        <w:rPr>
          <w:spacing w:val="-4"/>
          <w:rtl/>
        </w:rPr>
        <w:t xml:space="preserve"> </w:t>
      </w:r>
      <w:r w:rsidRPr="001471C1">
        <w:rPr>
          <w:spacing w:val="-4"/>
          <w:rtl/>
        </w:rPr>
        <w:t>والإسكان</w:t>
      </w:r>
      <w:r w:rsidRPr="001471C1">
        <w:rPr>
          <w:spacing w:val="-4"/>
          <w:rtl/>
        </w:rPr>
        <w:t xml:space="preserve"> </w:t>
      </w:r>
      <w:r w:rsidRPr="001471C1">
        <w:rPr>
          <w:spacing w:val="-4"/>
          <w:rtl/>
        </w:rPr>
        <w:t>وجميع</w:t>
      </w:r>
      <w:r w:rsidRPr="001471C1">
        <w:rPr>
          <w:spacing w:val="-4"/>
          <w:rtl/>
        </w:rPr>
        <w:t xml:space="preserve"> </w:t>
      </w:r>
      <w:r w:rsidRPr="001471C1">
        <w:rPr>
          <w:spacing w:val="-4"/>
          <w:rtl/>
        </w:rPr>
        <w:t>الوزراء</w:t>
      </w:r>
      <w:r w:rsidRPr="001471C1">
        <w:rPr>
          <w:spacing w:val="-4"/>
          <w:rtl/>
        </w:rPr>
        <w:t xml:space="preserve"> </w:t>
      </w:r>
      <w:r w:rsidRPr="001471C1">
        <w:rPr>
          <w:spacing w:val="-4"/>
          <w:rtl/>
        </w:rPr>
        <w:t>الأعضاء</w:t>
      </w:r>
      <w:r w:rsidRPr="001471C1">
        <w:rPr>
          <w:spacing w:val="-4"/>
          <w:rtl/>
        </w:rPr>
        <w:t xml:space="preserve"> </w:t>
      </w:r>
      <w:r w:rsidRPr="001471C1">
        <w:rPr>
          <w:spacing w:val="-4"/>
          <w:rtl/>
        </w:rPr>
        <w:t>في</w:t>
      </w:r>
      <w:r w:rsidRPr="001471C1">
        <w:rPr>
          <w:spacing w:val="-4"/>
          <w:rtl/>
        </w:rPr>
        <w:t xml:space="preserve"> </w:t>
      </w:r>
      <w:r w:rsidRPr="001471C1">
        <w:rPr>
          <w:spacing w:val="-4"/>
          <w:rtl/>
        </w:rPr>
        <w:t>اللجنة</w:t>
      </w:r>
      <w:r w:rsidRPr="001471C1">
        <w:rPr>
          <w:spacing w:val="-4"/>
          <w:rtl/>
        </w:rPr>
        <w:t xml:space="preserve"> </w:t>
      </w:r>
      <w:r w:rsidRPr="001471C1">
        <w:rPr>
          <w:spacing w:val="-4"/>
          <w:rtl/>
        </w:rPr>
        <w:t>الوزارية</w:t>
      </w:r>
      <w:r w:rsidRPr="001471C1">
        <w:rPr>
          <w:spacing w:val="-4"/>
          <w:rtl/>
        </w:rPr>
        <w:t xml:space="preserve"> </w:t>
      </w:r>
      <w:r w:rsidRPr="001471C1">
        <w:rPr>
          <w:spacing w:val="-4"/>
          <w:rtl/>
        </w:rPr>
        <w:t>المكلّفة</w:t>
      </w:r>
      <w:r w:rsidRPr="001471C1">
        <w:rPr>
          <w:spacing w:val="-4"/>
          <w:rtl/>
        </w:rPr>
        <w:t xml:space="preserve"> </w:t>
      </w:r>
      <w:r w:rsidRPr="001471C1">
        <w:rPr>
          <w:spacing w:val="-4"/>
          <w:rtl/>
        </w:rPr>
        <w:t>بشؤون</w:t>
      </w:r>
      <w:r w:rsidRPr="001471C1">
        <w:rPr>
          <w:spacing w:val="-4"/>
          <w:rtl/>
        </w:rPr>
        <w:t xml:space="preserve"> </w:t>
      </w:r>
      <w:r w:rsidRPr="001471C1">
        <w:rPr>
          <w:spacing w:val="-4"/>
          <w:rtl/>
        </w:rPr>
        <w:t>استعداد</w:t>
      </w:r>
      <w:r w:rsidRPr="001471C1">
        <w:rPr>
          <w:spacing w:val="-4"/>
          <w:rtl/>
        </w:rPr>
        <w:t xml:space="preserve"> </w:t>
      </w:r>
      <w:r w:rsidRPr="001471C1">
        <w:rPr>
          <w:spacing w:val="-4"/>
          <w:rtl/>
        </w:rPr>
        <w:t>الساحة</w:t>
      </w:r>
      <w:r w:rsidRPr="001471C1">
        <w:rPr>
          <w:spacing w:val="-4"/>
          <w:rtl/>
        </w:rPr>
        <w:t xml:space="preserve"> </w:t>
      </w:r>
      <w:r w:rsidRPr="001471C1">
        <w:rPr>
          <w:spacing w:val="-4"/>
          <w:rtl/>
        </w:rPr>
        <w:t>المدنية</w:t>
      </w:r>
      <w:r w:rsidRPr="001471C1">
        <w:rPr>
          <w:spacing w:val="-4"/>
          <w:rtl/>
        </w:rPr>
        <w:t xml:space="preserve"> </w:t>
      </w:r>
      <w:r w:rsidRPr="001471C1">
        <w:rPr>
          <w:spacing w:val="-4"/>
          <w:rtl/>
        </w:rPr>
        <w:t>لحالات</w:t>
      </w:r>
      <w:r w:rsidRPr="001471C1">
        <w:rPr>
          <w:spacing w:val="-4"/>
          <w:rtl/>
        </w:rPr>
        <w:t xml:space="preserve"> </w:t>
      </w:r>
      <w:r w:rsidRPr="001471C1">
        <w:rPr>
          <w:spacing w:val="-4"/>
          <w:rtl/>
        </w:rPr>
        <w:t>الطوارئ</w:t>
      </w:r>
      <w:r w:rsidRPr="001471C1">
        <w:rPr>
          <w:spacing w:val="-4"/>
          <w:rtl/>
        </w:rPr>
        <w:t xml:space="preserve">، </w:t>
      </w:r>
      <w:r w:rsidRPr="001471C1">
        <w:rPr>
          <w:spacing w:val="-4"/>
          <w:rtl/>
        </w:rPr>
        <w:t>بالتعاون</w:t>
      </w:r>
      <w:r w:rsidRPr="001471C1">
        <w:rPr>
          <w:spacing w:val="-4"/>
          <w:rtl/>
        </w:rPr>
        <w:t xml:space="preserve"> </w:t>
      </w:r>
      <w:r w:rsidRPr="001471C1">
        <w:rPr>
          <w:spacing w:val="-4"/>
          <w:rtl/>
        </w:rPr>
        <w:t>مع</w:t>
      </w:r>
      <w:r w:rsidRPr="001471C1">
        <w:rPr>
          <w:spacing w:val="-4"/>
          <w:rtl/>
        </w:rPr>
        <w:t xml:space="preserve"> </w:t>
      </w:r>
      <w:r w:rsidRPr="001471C1">
        <w:rPr>
          <w:spacing w:val="-4"/>
          <w:rtl/>
        </w:rPr>
        <w:t>هيئة</w:t>
      </w:r>
      <w:r w:rsidRPr="001471C1">
        <w:rPr>
          <w:spacing w:val="-4"/>
          <w:rtl/>
        </w:rPr>
        <w:t xml:space="preserve"> </w:t>
      </w:r>
      <w:r w:rsidRPr="001471C1">
        <w:rPr>
          <w:spacing w:val="-4"/>
          <w:rtl/>
        </w:rPr>
        <w:t>الأمن</w:t>
      </w:r>
      <w:r w:rsidRPr="001471C1">
        <w:rPr>
          <w:spacing w:val="-4"/>
          <w:rtl/>
        </w:rPr>
        <w:t xml:space="preserve"> </w:t>
      </w:r>
      <w:r w:rsidRPr="001471C1">
        <w:rPr>
          <w:spacing w:val="-4"/>
          <w:rtl/>
        </w:rPr>
        <w:t>القومي</w:t>
      </w:r>
      <w:r w:rsidRPr="001471C1">
        <w:rPr>
          <w:spacing w:val="-4"/>
          <w:rtl/>
        </w:rPr>
        <w:t xml:space="preserve"> </w:t>
      </w:r>
      <w:r w:rsidRPr="001471C1">
        <w:rPr>
          <w:spacing w:val="-4"/>
          <w:rtl/>
        </w:rPr>
        <w:t>واللجنة</w:t>
      </w:r>
      <w:r w:rsidRPr="001471C1">
        <w:rPr>
          <w:spacing w:val="-4"/>
          <w:rtl/>
        </w:rPr>
        <w:t xml:space="preserve"> </w:t>
      </w:r>
      <w:r w:rsidRPr="001471C1">
        <w:rPr>
          <w:spacing w:val="-4"/>
          <w:rtl/>
        </w:rPr>
        <w:t>التوجيهية</w:t>
      </w:r>
      <w:r w:rsidRPr="001471C1">
        <w:rPr>
          <w:spacing w:val="-4"/>
          <w:rtl/>
        </w:rPr>
        <w:t xml:space="preserve"> </w:t>
      </w:r>
      <w:r w:rsidRPr="001471C1">
        <w:rPr>
          <w:spacing w:val="-4"/>
          <w:rtl/>
        </w:rPr>
        <w:t>المشتركة</w:t>
      </w:r>
      <w:r w:rsidRPr="001471C1">
        <w:rPr>
          <w:spacing w:val="-4"/>
          <w:rtl/>
        </w:rPr>
        <w:t xml:space="preserve"> </w:t>
      </w:r>
      <w:r w:rsidRPr="001471C1">
        <w:rPr>
          <w:spacing w:val="-4"/>
          <w:rtl/>
        </w:rPr>
        <w:t>بين</w:t>
      </w:r>
      <w:r w:rsidRPr="001471C1">
        <w:rPr>
          <w:spacing w:val="-4"/>
          <w:rtl/>
        </w:rPr>
        <w:t xml:space="preserve"> </w:t>
      </w:r>
      <w:r w:rsidRPr="001471C1">
        <w:rPr>
          <w:spacing w:val="-4"/>
          <w:rtl/>
        </w:rPr>
        <w:t>الوزارات</w:t>
      </w:r>
      <w:r w:rsidRPr="001471C1">
        <w:rPr>
          <w:spacing w:val="-4"/>
          <w:rtl/>
        </w:rPr>
        <w:t xml:space="preserve"> </w:t>
      </w:r>
      <w:r w:rsidRPr="001471C1">
        <w:rPr>
          <w:spacing w:val="-4"/>
          <w:rtl/>
        </w:rPr>
        <w:t>للاستعداد</w:t>
      </w:r>
      <w:r w:rsidRPr="001471C1">
        <w:rPr>
          <w:spacing w:val="-4"/>
          <w:rtl/>
        </w:rPr>
        <w:t xml:space="preserve"> </w:t>
      </w:r>
      <w:r w:rsidRPr="001471C1">
        <w:rPr>
          <w:spacing w:val="-4"/>
          <w:rtl/>
        </w:rPr>
        <w:t>للزلازل</w:t>
      </w:r>
      <w:r w:rsidRPr="001471C1">
        <w:rPr>
          <w:spacing w:val="-4"/>
          <w:rtl/>
        </w:rPr>
        <w:t xml:space="preserve">، </w:t>
      </w:r>
      <w:r w:rsidRPr="001471C1">
        <w:rPr>
          <w:spacing w:val="-4"/>
          <w:rtl/>
        </w:rPr>
        <w:t>العمل</w:t>
      </w:r>
      <w:r w:rsidRPr="001471C1">
        <w:rPr>
          <w:spacing w:val="-4"/>
          <w:rtl/>
        </w:rPr>
        <w:t xml:space="preserve"> </w:t>
      </w:r>
      <w:r w:rsidRPr="001471C1">
        <w:rPr>
          <w:spacing w:val="-4"/>
          <w:rtl/>
        </w:rPr>
        <w:t>على</w:t>
      </w:r>
      <w:r w:rsidRPr="001471C1">
        <w:rPr>
          <w:spacing w:val="-4"/>
          <w:rtl/>
        </w:rPr>
        <w:t xml:space="preserve"> </w:t>
      </w:r>
      <w:r w:rsidRPr="001471C1">
        <w:rPr>
          <w:spacing w:val="-4"/>
          <w:rtl/>
        </w:rPr>
        <w:t>تسريع</w:t>
      </w:r>
      <w:r w:rsidRPr="001471C1">
        <w:rPr>
          <w:spacing w:val="-4"/>
          <w:rtl/>
        </w:rPr>
        <w:t xml:space="preserve"> </w:t>
      </w:r>
      <w:r w:rsidRPr="001471C1">
        <w:rPr>
          <w:spacing w:val="-4"/>
          <w:rtl/>
        </w:rPr>
        <w:t>جميع</w:t>
      </w:r>
      <w:r w:rsidRPr="001471C1">
        <w:rPr>
          <w:spacing w:val="-4"/>
          <w:rtl/>
        </w:rPr>
        <w:t xml:space="preserve"> </w:t>
      </w:r>
      <w:r w:rsidRPr="001471C1">
        <w:rPr>
          <w:spacing w:val="-4"/>
          <w:rtl/>
        </w:rPr>
        <w:t>الأنشطة</w:t>
      </w:r>
      <w:r w:rsidRPr="001471C1">
        <w:rPr>
          <w:spacing w:val="-4"/>
          <w:rtl/>
        </w:rPr>
        <w:t xml:space="preserve"> </w:t>
      </w:r>
      <w:r w:rsidRPr="001471C1">
        <w:rPr>
          <w:spacing w:val="-4"/>
          <w:rtl/>
        </w:rPr>
        <w:t>الرامية</w:t>
      </w:r>
      <w:r w:rsidRPr="001471C1">
        <w:rPr>
          <w:spacing w:val="-4"/>
          <w:rtl/>
        </w:rPr>
        <w:t xml:space="preserve"> </w:t>
      </w:r>
      <w:r w:rsidRPr="001471C1">
        <w:rPr>
          <w:spacing w:val="-4"/>
          <w:rtl/>
        </w:rPr>
        <w:t>إلى</w:t>
      </w:r>
      <w:r w:rsidRPr="001471C1">
        <w:rPr>
          <w:spacing w:val="-4"/>
          <w:rtl/>
        </w:rPr>
        <w:t xml:space="preserve"> </w:t>
      </w:r>
      <w:r w:rsidRPr="001471C1">
        <w:rPr>
          <w:spacing w:val="-4"/>
          <w:rtl/>
        </w:rPr>
        <w:t>زيادة</w:t>
      </w:r>
      <w:r w:rsidRPr="001471C1">
        <w:rPr>
          <w:spacing w:val="-4"/>
          <w:rtl/>
        </w:rPr>
        <w:t xml:space="preserve"> </w:t>
      </w:r>
      <w:r w:rsidRPr="001471C1">
        <w:rPr>
          <w:spacing w:val="-4"/>
          <w:rtl/>
        </w:rPr>
        <w:t>استعداد</w:t>
      </w:r>
      <w:r w:rsidRPr="001471C1">
        <w:rPr>
          <w:spacing w:val="-4"/>
          <w:rtl/>
        </w:rPr>
        <w:t xml:space="preserve"> </w:t>
      </w:r>
      <w:r w:rsidRPr="001471C1">
        <w:rPr>
          <w:spacing w:val="-4"/>
          <w:rtl/>
        </w:rPr>
        <w:t>دولة</w:t>
      </w:r>
      <w:r w:rsidRPr="001471C1">
        <w:rPr>
          <w:spacing w:val="-4"/>
          <w:rtl/>
        </w:rPr>
        <w:t xml:space="preserve"> </w:t>
      </w:r>
      <w:r w:rsidRPr="001471C1">
        <w:rPr>
          <w:spacing w:val="-4"/>
          <w:rtl/>
        </w:rPr>
        <w:t>إسرائيل</w:t>
      </w:r>
      <w:r w:rsidRPr="001471C1">
        <w:rPr>
          <w:spacing w:val="-4"/>
          <w:rtl/>
        </w:rPr>
        <w:t xml:space="preserve"> </w:t>
      </w:r>
      <w:r w:rsidRPr="001471C1">
        <w:rPr>
          <w:spacing w:val="-4"/>
          <w:rtl/>
        </w:rPr>
        <w:t>للتعامل</w:t>
      </w:r>
      <w:r w:rsidRPr="001471C1">
        <w:rPr>
          <w:spacing w:val="-4"/>
          <w:rtl/>
        </w:rPr>
        <w:t xml:space="preserve"> </w:t>
      </w:r>
      <w:r w:rsidRPr="001471C1">
        <w:rPr>
          <w:spacing w:val="-4"/>
          <w:rtl/>
        </w:rPr>
        <w:t>مع</w:t>
      </w:r>
      <w:r w:rsidRPr="001471C1">
        <w:rPr>
          <w:spacing w:val="-4"/>
          <w:rtl/>
        </w:rPr>
        <w:t xml:space="preserve"> </w:t>
      </w:r>
      <w:r w:rsidRPr="001471C1">
        <w:rPr>
          <w:spacing w:val="-4"/>
          <w:rtl/>
        </w:rPr>
        <w:t>الزلزال</w:t>
      </w:r>
      <w:r w:rsidRPr="001471C1">
        <w:rPr>
          <w:spacing w:val="-4"/>
          <w:rtl/>
        </w:rPr>
        <w:t xml:space="preserve">، </w:t>
      </w:r>
      <w:r w:rsidRPr="001471C1">
        <w:rPr>
          <w:spacing w:val="-4"/>
          <w:rtl/>
        </w:rPr>
        <w:t>من</w:t>
      </w:r>
      <w:r w:rsidRPr="001471C1">
        <w:rPr>
          <w:spacing w:val="-4"/>
          <w:rtl/>
        </w:rPr>
        <w:t xml:space="preserve"> </w:t>
      </w:r>
      <w:r w:rsidRPr="001471C1">
        <w:rPr>
          <w:spacing w:val="-4"/>
          <w:rtl/>
        </w:rPr>
        <w:t>خلال</w:t>
      </w:r>
      <w:r w:rsidRPr="001471C1">
        <w:rPr>
          <w:spacing w:val="-4"/>
          <w:rtl/>
        </w:rPr>
        <w:t xml:space="preserve"> </w:t>
      </w:r>
      <w:r w:rsidRPr="001471C1">
        <w:rPr>
          <w:spacing w:val="-4"/>
          <w:rtl/>
        </w:rPr>
        <w:t>صياغة</w:t>
      </w:r>
      <w:r w:rsidRPr="001471C1">
        <w:rPr>
          <w:spacing w:val="-4"/>
          <w:rtl/>
        </w:rPr>
        <w:t xml:space="preserve"> </w:t>
      </w:r>
      <w:r w:rsidRPr="001471C1">
        <w:rPr>
          <w:spacing w:val="-4"/>
          <w:rtl/>
        </w:rPr>
        <w:t>خطط</w:t>
      </w:r>
      <w:r w:rsidRPr="001471C1">
        <w:rPr>
          <w:spacing w:val="-4"/>
          <w:rtl/>
        </w:rPr>
        <w:t xml:space="preserve"> </w:t>
      </w:r>
      <w:r w:rsidRPr="001471C1">
        <w:rPr>
          <w:spacing w:val="-4"/>
          <w:rtl/>
        </w:rPr>
        <w:t>عمل</w:t>
      </w:r>
      <w:r w:rsidRPr="001471C1">
        <w:rPr>
          <w:spacing w:val="-4"/>
          <w:rtl/>
        </w:rPr>
        <w:t xml:space="preserve"> </w:t>
      </w:r>
      <w:r w:rsidRPr="001471C1">
        <w:rPr>
          <w:spacing w:val="-4"/>
          <w:rtl/>
        </w:rPr>
        <w:t>طويلة</w:t>
      </w:r>
      <w:r w:rsidRPr="001471C1">
        <w:rPr>
          <w:spacing w:val="-4"/>
          <w:rtl/>
        </w:rPr>
        <w:t xml:space="preserve"> </w:t>
      </w:r>
      <w:r w:rsidRPr="001471C1">
        <w:rPr>
          <w:spacing w:val="-4"/>
          <w:rtl/>
        </w:rPr>
        <w:t>الأمد</w:t>
      </w:r>
      <w:r w:rsidRPr="001471C1">
        <w:rPr>
          <w:spacing w:val="-4"/>
          <w:rtl/>
        </w:rPr>
        <w:t xml:space="preserve"> </w:t>
      </w:r>
      <w:r w:rsidRPr="001471C1">
        <w:rPr>
          <w:spacing w:val="-4"/>
          <w:rtl/>
        </w:rPr>
        <w:t>وتخصيص</w:t>
      </w:r>
      <w:r w:rsidRPr="001471C1">
        <w:rPr>
          <w:spacing w:val="-4"/>
          <w:rtl/>
        </w:rPr>
        <w:t xml:space="preserve"> </w:t>
      </w:r>
      <w:r w:rsidRPr="001471C1">
        <w:rPr>
          <w:spacing w:val="-4"/>
          <w:rtl/>
        </w:rPr>
        <w:t>ميزانية</w:t>
      </w:r>
      <w:r w:rsidRPr="001471C1">
        <w:rPr>
          <w:spacing w:val="-4"/>
          <w:rtl/>
        </w:rPr>
        <w:t xml:space="preserve"> </w:t>
      </w:r>
      <w:r w:rsidRPr="001471C1">
        <w:rPr>
          <w:spacing w:val="-4"/>
          <w:rtl/>
        </w:rPr>
        <w:t>متعددة</w:t>
      </w:r>
      <w:r w:rsidRPr="001471C1">
        <w:rPr>
          <w:spacing w:val="-4"/>
          <w:rtl/>
        </w:rPr>
        <w:t xml:space="preserve"> </w:t>
      </w:r>
      <w:r w:rsidRPr="001471C1">
        <w:rPr>
          <w:spacing w:val="-4"/>
          <w:rtl/>
        </w:rPr>
        <w:t>السنوات</w:t>
      </w:r>
      <w:r w:rsidRPr="001471C1">
        <w:rPr>
          <w:spacing w:val="-4"/>
          <w:rtl/>
        </w:rPr>
        <w:t xml:space="preserve"> </w:t>
      </w:r>
      <w:r w:rsidRPr="001471C1">
        <w:rPr>
          <w:spacing w:val="-4"/>
          <w:rtl/>
        </w:rPr>
        <w:t>لتحقيق</w:t>
      </w:r>
      <w:r w:rsidRPr="001471C1">
        <w:rPr>
          <w:spacing w:val="-4"/>
          <w:rtl/>
        </w:rPr>
        <w:t xml:space="preserve"> </w:t>
      </w:r>
      <w:r w:rsidRPr="001471C1">
        <w:rPr>
          <w:spacing w:val="-4"/>
          <w:rtl/>
        </w:rPr>
        <w:t>الأهداف</w:t>
      </w:r>
      <w:r w:rsidRPr="001471C1">
        <w:rPr>
          <w:spacing w:val="-4"/>
          <w:rtl/>
        </w:rPr>
        <w:t xml:space="preserve"> </w:t>
      </w:r>
      <w:r w:rsidRPr="001471C1">
        <w:rPr>
          <w:spacing w:val="-4"/>
          <w:rtl/>
        </w:rPr>
        <w:t>المحددة</w:t>
      </w:r>
      <w:r w:rsidRPr="001471C1">
        <w:rPr>
          <w:spacing w:val="-4"/>
          <w:rtl/>
        </w:rPr>
        <w:t xml:space="preserve"> </w:t>
      </w:r>
      <w:r w:rsidRPr="001471C1">
        <w:rPr>
          <w:spacing w:val="-4"/>
          <w:rtl/>
        </w:rPr>
        <w:t>فيها</w:t>
      </w:r>
      <w:r w:rsidRPr="001471C1">
        <w:rPr>
          <w:spacing w:val="-4"/>
          <w:rtl/>
        </w:rPr>
        <w:t xml:space="preserve"> - </w:t>
      </w:r>
      <w:r w:rsidRPr="001471C1">
        <w:rPr>
          <w:spacing w:val="-4"/>
          <w:rtl/>
        </w:rPr>
        <w:t>وكلما</w:t>
      </w:r>
      <w:r w:rsidRPr="001471C1">
        <w:rPr>
          <w:spacing w:val="-4"/>
          <w:rtl/>
        </w:rPr>
        <w:t xml:space="preserve"> </w:t>
      </w:r>
      <w:r w:rsidRPr="001471C1">
        <w:rPr>
          <w:spacing w:val="-4"/>
          <w:rtl/>
        </w:rPr>
        <w:t>كان</w:t>
      </w:r>
      <w:r w:rsidRPr="001471C1">
        <w:rPr>
          <w:spacing w:val="-4"/>
          <w:rtl/>
        </w:rPr>
        <w:t xml:space="preserve"> </w:t>
      </w:r>
      <w:r w:rsidRPr="001471C1">
        <w:rPr>
          <w:spacing w:val="-4"/>
          <w:rtl/>
        </w:rPr>
        <w:t>ذلك</w:t>
      </w:r>
      <w:r w:rsidRPr="001471C1">
        <w:rPr>
          <w:spacing w:val="-4"/>
          <w:rtl/>
        </w:rPr>
        <w:t xml:space="preserve"> </w:t>
      </w:r>
      <w:r w:rsidRPr="001471C1">
        <w:rPr>
          <w:spacing w:val="-4"/>
          <w:rtl/>
        </w:rPr>
        <w:t>أسرع</w:t>
      </w:r>
      <w:r w:rsidRPr="001471C1">
        <w:rPr>
          <w:spacing w:val="-4"/>
          <w:rtl/>
        </w:rPr>
        <w:t xml:space="preserve"> </w:t>
      </w:r>
      <w:r w:rsidRPr="001471C1">
        <w:rPr>
          <w:spacing w:val="-4"/>
          <w:rtl/>
        </w:rPr>
        <w:t>كان</w:t>
      </w:r>
      <w:r w:rsidRPr="001471C1">
        <w:rPr>
          <w:spacing w:val="-4"/>
          <w:rtl/>
        </w:rPr>
        <w:t xml:space="preserve"> </w:t>
      </w:r>
      <w:r w:rsidRPr="001471C1">
        <w:rPr>
          <w:spacing w:val="-4"/>
          <w:rtl/>
        </w:rPr>
        <w:t>ذلك</w:t>
      </w:r>
      <w:r w:rsidRPr="001471C1">
        <w:rPr>
          <w:spacing w:val="-4"/>
          <w:rtl/>
        </w:rPr>
        <w:t xml:space="preserve"> </w:t>
      </w:r>
      <w:r w:rsidRPr="001471C1">
        <w:rPr>
          <w:spacing w:val="-4"/>
          <w:rtl/>
        </w:rPr>
        <w:t>أفضل</w:t>
      </w:r>
      <w:r w:rsidRPr="001471C1">
        <w:rPr>
          <w:spacing w:val="-4"/>
          <w:rtl/>
        </w:rPr>
        <w:t>.</w:t>
      </w:r>
    </w:p>
    <w:p w:rsidR="001471C1" w:rsidRPr="001471C1" w:rsidP="001471C1" w14:paraId="1DFF90BC" w14:textId="77777777">
      <w:pPr>
        <w:pStyle w:val="7190"/>
        <w:rPr>
          <w:b/>
          <w:bCs/>
          <w:spacing w:val="-4"/>
          <w:rtl/>
        </w:rPr>
      </w:pPr>
      <w:r w:rsidRPr="001471C1">
        <w:rPr>
          <w:b/>
          <w:bCs/>
          <w:spacing w:val="-4"/>
          <w:rtl/>
        </w:rPr>
        <w:t>ختامًا</w:t>
      </w:r>
      <w:r w:rsidRPr="001471C1">
        <w:rPr>
          <w:b/>
          <w:bCs/>
          <w:spacing w:val="-4"/>
          <w:rtl/>
        </w:rPr>
        <w:t xml:space="preserve">، </w:t>
      </w:r>
      <w:r w:rsidRPr="001471C1">
        <w:rPr>
          <w:b/>
          <w:bCs/>
          <w:spacing w:val="-4"/>
          <w:rtl/>
        </w:rPr>
        <w:t>أود</w:t>
      </w:r>
      <w:r w:rsidRPr="001471C1">
        <w:rPr>
          <w:b/>
          <w:bCs/>
          <w:spacing w:val="-4"/>
          <w:rtl/>
        </w:rPr>
        <w:t xml:space="preserve"> </w:t>
      </w:r>
      <w:r w:rsidRPr="001471C1">
        <w:rPr>
          <w:b/>
          <w:bCs/>
          <w:spacing w:val="-4"/>
          <w:rtl/>
        </w:rPr>
        <w:t>أن</w:t>
      </w:r>
      <w:r w:rsidRPr="001471C1">
        <w:rPr>
          <w:b/>
          <w:bCs/>
          <w:spacing w:val="-4"/>
          <w:rtl/>
        </w:rPr>
        <w:t xml:space="preserve"> </w:t>
      </w:r>
      <w:r w:rsidRPr="001471C1">
        <w:rPr>
          <w:b/>
          <w:bCs/>
          <w:spacing w:val="-4"/>
          <w:rtl/>
        </w:rPr>
        <w:t>أشكر</w:t>
      </w:r>
      <w:r w:rsidRPr="001471C1">
        <w:rPr>
          <w:b/>
          <w:bCs/>
          <w:spacing w:val="-4"/>
          <w:rtl/>
        </w:rPr>
        <w:t xml:space="preserve"> </w:t>
      </w:r>
      <w:r w:rsidRPr="001471C1">
        <w:rPr>
          <w:b/>
          <w:bCs/>
          <w:spacing w:val="-4"/>
          <w:rtl/>
        </w:rPr>
        <w:t>موظفي</w:t>
      </w:r>
      <w:r w:rsidRPr="001471C1">
        <w:rPr>
          <w:b/>
          <w:bCs/>
          <w:spacing w:val="-4"/>
          <w:rtl/>
        </w:rPr>
        <w:t xml:space="preserve"> </w:t>
      </w:r>
      <w:r w:rsidRPr="001471C1">
        <w:rPr>
          <w:b/>
          <w:bCs/>
          <w:spacing w:val="-4"/>
          <w:rtl/>
        </w:rPr>
        <w:t>مكتب</w:t>
      </w:r>
      <w:r w:rsidRPr="001471C1">
        <w:rPr>
          <w:b/>
          <w:bCs/>
          <w:spacing w:val="-4"/>
          <w:rtl/>
        </w:rPr>
        <w:t xml:space="preserve"> </w:t>
      </w:r>
      <w:r w:rsidRPr="001471C1">
        <w:rPr>
          <w:b/>
          <w:bCs/>
          <w:spacing w:val="-4"/>
          <w:rtl/>
        </w:rPr>
        <w:t>مراقب</w:t>
      </w:r>
      <w:r w:rsidRPr="001471C1">
        <w:rPr>
          <w:b/>
          <w:bCs/>
          <w:spacing w:val="-4"/>
          <w:rtl/>
        </w:rPr>
        <w:t xml:space="preserve"> </w:t>
      </w:r>
      <w:r w:rsidRPr="001471C1">
        <w:rPr>
          <w:b/>
          <w:bCs/>
          <w:spacing w:val="-4"/>
          <w:rtl/>
        </w:rPr>
        <w:t>الدولة</w:t>
      </w:r>
      <w:r w:rsidRPr="001471C1">
        <w:rPr>
          <w:b/>
          <w:bCs/>
          <w:spacing w:val="-4"/>
          <w:rtl/>
        </w:rPr>
        <w:t xml:space="preserve">، </w:t>
      </w:r>
      <w:r w:rsidRPr="001471C1">
        <w:rPr>
          <w:b/>
          <w:bCs/>
          <w:spacing w:val="-4"/>
          <w:rtl/>
        </w:rPr>
        <w:t>وخاصةً</w:t>
      </w:r>
      <w:r w:rsidRPr="001471C1">
        <w:rPr>
          <w:b/>
          <w:bCs/>
          <w:spacing w:val="-4"/>
          <w:rtl/>
        </w:rPr>
        <w:t xml:space="preserve"> </w:t>
      </w:r>
      <w:r w:rsidRPr="001471C1">
        <w:rPr>
          <w:b/>
          <w:bCs/>
          <w:spacing w:val="-4"/>
          <w:rtl/>
        </w:rPr>
        <w:t>في</w:t>
      </w:r>
      <w:r w:rsidRPr="001471C1">
        <w:rPr>
          <w:b/>
          <w:bCs/>
          <w:spacing w:val="-4"/>
          <w:rtl/>
        </w:rPr>
        <w:t xml:space="preserve"> </w:t>
      </w:r>
      <w:r w:rsidRPr="001471C1">
        <w:rPr>
          <w:b/>
          <w:bCs/>
          <w:spacing w:val="-4"/>
          <w:rtl/>
        </w:rPr>
        <w:t>شعبة</w:t>
      </w:r>
      <w:r w:rsidRPr="001471C1">
        <w:rPr>
          <w:b/>
          <w:bCs/>
          <w:spacing w:val="-4"/>
          <w:rtl/>
        </w:rPr>
        <w:t xml:space="preserve"> </w:t>
      </w:r>
      <w:r w:rsidRPr="001471C1">
        <w:rPr>
          <w:b/>
          <w:bCs/>
          <w:spacing w:val="-4"/>
          <w:rtl/>
        </w:rPr>
        <w:t>مراقبة</w:t>
      </w:r>
      <w:r w:rsidRPr="001471C1">
        <w:rPr>
          <w:b/>
          <w:bCs/>
          <w:spacing w:val="-4"/>
          <w:rtl/>
        </w:rPr>
        <w:t xml:space="preserve"> </w:t>
      </w:r>
      <w:r w:rsidRPr="001471C1">
        <w:rPr>
          <w:b/>
          <w:bCs/>
          <w:spacing w:val="-4"/>
          <w:rtl/>
        </w:rPr>
        <w:t>مجالات</w:t>
      </w:r>
      <w:r w:rsidRPr="001471C1">
        <w:rPr>
          <w:b/>
          <w:bCs/>
          <w:spacing w:val="-4"/>
          <w:rtl/>
        </w:rPr>
        <w:t xml:space="preserve"> </w:t>
      </w:r>
      <w:r w:rsidRPr="001471C1">
        <w:rPr>
          <w:b/>
          <w:bCs/>
          <w:spacing w:val="-4"/>
          <w:rtl/>
        </w:rPr>
        <w:t>الاقتصاد</w:t>
      </w:r>
      <w:r w:rsidRPr="001471C1">
        <w:rPr>
          <w:b/>
          <w:bCs/>
          <w:spacing w:val="-4"/>
          <w:rtl/>
        </w:rPr>
        <w:t xml:space="preserve"> </w:t>
      </w:r>
      <w:r w:rsidRPr="001471C1">
        <w:rPr>
          <w:b/>
          <w:bCs/>
          <w:spacing w:val="-4"/>
          <w:rtl/>
        </w:rPr>
        <w:t>والبنى</w:t>
      </w:r>
      <w:r w:rsidRPr="001471C1">
        <w:rPr>
          <w:b/>
          <w:bCs/>
          <w:spacing w:val="-4"/>
          <w:rtl/>
        </w:rPr>
        <w:t xml:space="preserve"> </w:t>
      </w:r>
      <w:r w:rsidRPr="001471C1">
        <w:rPr>
          <w:b/>
          <w:bCs/>
          <w:spacing w:val="-4"/>
          <w:rtl/>
        </w:rPr>
        <w:t>التحتية</w:t>
      </w:r>
      <w:r w:rsidRPr="001471C1">
        <w:rPr>
          <w:b/>
          <w:bCs/>
          <w:spacing w:val="-4"/>
          <w:rtl/>
        </w:rPr>
        <w:t xml:space="preserve"> </w:t>
      </w:r>
      <w:r w:rsidRPr="001471C1">
        <w:rPr>
          <w:b/>
          <w:bCs/>
          <w:spacing w:val="-4"/>
          <w:rtl/>
        </w:rPr>
        <w:t>الوطنية</w:t>
      </w:r>
      <w:r w:rsidRPr="001471C1">
        <w:rPr>
          <w:b/>
          <w:bCs/>
          <w:spacing w:val="-4"/>
          <w:rtl/>
        </w:rPr>
        <w:t xml:space="preserve"> </w:t>
      </w:r>
      <w:r w:rsidRPr="001471C1">
        <w:rPr>
          <w:b/>
          <w:bCs/>
          <w:spacing w:val="-4"/>
          <w:rtl/>
        </w:rPr>
        <w:t>وفي</w:t>
      </w:r>
      <w:r w:rsidRPr="001471C1">
        <w:rPr>
          <w:b/>
          <w:bCs/>
          <w:spacing w:val="-4"/>
          <w:rtl/>
        </w:rPr>
        <w:t xml:space="preserve"> </w:t>
      </w:r>
      <w:r w:rsidRPr="001471C1">
        <w:rPr>
          <w:b/>
          <w:bCs/>
          <w:spacing w:val="-4"/>
          <w:rtl/>
        </w:rPr>
        <w:t>قسم</w:t>
      </w:r>
      <w:r w:rsidRPr="001471C1">
        <w:rPr>
          <w:b/>
          <w:bCs/>
          <w:spacing w:val="-4"/>
          <w:rtl/>
        </w:rPr>
        <w:t xml:space="preserve"> </w:t>
      </w:r>
      <w:r w:rsidRPr="001471C1">
        <w:rPr>
          <w:b/>
          <w:bCs/>
          <w:spacing w:val="-4"/>
          <w:rtl/>
        </w:rPr>
        <w:t>الشؤون</w:t>
      </w:r>
      <w:r w:rsidRPr="001471C1">
        <w:rPr>
          <w:b/>
          <w:bCs/>
          <w:spacing w:val="-4"/>
          <w:rtl/>
        </w:rPr>
        <w:t xml:space="preserve"> </w:t>
      </w:r>
      <w:r w:rsidRPr="001471C1">
        <w:rPr>
          <w:b/>
          <w:bCs/>
          <w:spacing w:val="-4"/>
          <w:rtl/>
        </w:rPr>
        <w:t>الإدارية</w:t>
      </w:r>
      <w:r w:rsidRPr="001471C1">
        <w:rPr>
          <w:b/>
          <w:bCs/>
          <w:spacing w:val="-4"/>
          <w:rtl/>
        </w:rPr>
        <w:t xml:space="preserve">، </w:t>
      </w:r>
      <w:r w:rsidRPr="001471C1">
        <w:rPr>
          <w:b/>
          <w:bCs/>
          <w:spacing w:val="-4"/>
          <w:rtl/>
        </w:rPr>
        <w:t>على</w:t>
      </w:r>
      <w:r w:rsidRPr="001471C1">
        <w:rPr>
          <w:b/>
          <w:bCs/>
          <w:spacing w:val="-4"/>
          <w:rtl/>
        </w:rPr>
        <w:t xml:space="preserve"> </w:t>
      </w:r>
      <w:r w:rsidRPr="001471C1">
        <w:rPr>
          <w:b/>
          <w:bCs/>
          <w:spacing w:val="-4"/>
          <w:rtl/>
        </w:rPr>
        <w:t>عملهم</w:t>
      </w:r>
      <w:r w:rsidRPr="001471C1">
        <w:rPr>
          <w:b/>
          <w:bCs/>
          <w:spacing w:val="-4"/>
          <w:rtl/>
        </w:rPr>
        <w:t xml:space="preserve"> </w:t>
      </w:r>
      <w:r w:rsidRPr="001471C1">
        <w:rPr>
          <w:b/>
          <w:bCs/>
          <w:spacing w:val="-4"/>
          <w:rtl/>
        </w:rPr>
        <w:t>الشاق</w:t>
      </w:r>
      <w:r w:rsidRPr="001471C1">
        <w:rPr>
          <w:b/>
          <w:bCs/>
          <w:spacing w:val="-4"/>
          <w:rtl/>
        </w:rPr>
        <w:t xml:space="preserve"> </w:t>
      </w:r>
      <w:r w:rsidRPr="001471C1">
        <w:rPr>
          <w:b/>
          <w:bCs/>
          <w:spacing w:val="-4"/>
          <w:rtl/>
        </w:rPr>
        <w:t>لتنفيذ</w:t>
      </w:r>
      <w:r w:rsidRPr="001471C1">
        <w:rPr>
          <w:b/>
          <w:bCs/>
          <w:spacing w:val="-4"/>
          <w:rtl/>
        </w:rPr>
        <w:t xml:space="preserve"> </w:t>
      </w:r>
      <w:r w:rsidRPr="001471C1">
        <w:rPr>
          <w:b/>
          <w:bCs/>
          <w:spacing w:val="-4"/>
          <w:rtl/>
        </w:rPr>
        <w:t>عمليات</w:t>
      </w:r>
      <w:r w:rsidRPr="001471C1">
        <w:rPr>
          <w:b/>
          <w:bCs/>
          <w:spacing w:val="-4"/>
          <w:rtl/>
        </w:rPr>
        <w:t xml:space="preserve"> </w:t>
      </w:r>
      <w:r w:rsidRPr="001471C1">
        <w:rPr>
          <w:b/>
          <w:bCs/>
          <w:spacing w:val="-4"/>
          <w:rtl/>
        </w:rPr>
        <w:t>التدقيق</w:t>
      </w:r>
      <w:r w:rsidRPr="001471C1">
        <w:rPr>
          <w:b/>
          <w:bCs/>
          <w:spacing w:val="-4"/>
          <w:rtl/>
        </w:rPr>
        <w:t xml:space="preserve"> </w:t>
      </w:r>
      <w:r w:rsidRPr="001471C1">
        <w:rPr>
          <w:b/>
          <w:bCs/>
          <w:spacing w:val="-4"/>
          <w:rtl/>
        </w:rPr>
        <w:t>والمراقبة</w:t>
      </w:r>
      <w:r w:rsidRPr="001471C1">
        <w:rPr>
          <w:b/>
          <w:bCs/>
          <w:spacing w:val="-4"/>
          <w:rtl/>
        </w:rPr>
        <w:t xml:space="preserve"> </w:t>
      </w:r>
      <w:r w:rsidRPr="001471C1">
        <w:rPr>
          <w:b/>
          <w:bCs/>
          <w:spacing w:val="-4"/>
          <w:rtl/>
        </w:rPr>
        <w:t>بطريقة</w:t>
      </w:r>
      <w:r w:rsidRPr="001471C1">
        <w:rPr>
          <w:b/>
          <w:bCs/>
          <w:spacing w:val="-4"/>
          <w:rtl/>
        </w:rPr>
        <w:t xml:space="preserve"> </w:t>
      </w:r>
      <w:r w:rsidRPr="001471C1">
        <w:rPr>
          <w:b/>
          <w:bCs/>
          <w:spacing w:val="-4"/>
          <w:rtl/>
        </w:rPr>
        <w:t>جوهرية</w:t>
      </w:r>
      <w:r w:rsidRPr="001471C1">
        <w:rPr>
          <w:b/>
          <w:bCs/>
          <w:spacing w:val="-4"/>
          <w:rtl/>
        </w:rPr>
        <w:t xml:space="preserve"> </w:t>
      </w:r>
      <w:r w:rsidRPr="001471C1">
        <w:rPr>
          <w:b/>
          <w:bCs/>
          <w:spacing w:val="-4"/>
          <w:rtl/>
        </w:rPr>
        <w:t>ومهنية</w:t>
      </w:r>
      <w:r w:rsidRPr="001471C1">
        <w:rPr>
          <w:b/>
          <w:bCs/>
          <w:spacing w:val="-4"/>
          <w:rtl/>
        </w:rPr>
        <w:t xml:space="preserve"> </w:t>
      </w:r>
      <w:r w:rsidRPr="001471C1">
        <w:rPr>
          <w:b/>
          <w:bCs/>
          <w:spacing w:val="-4"/>
          <w:rtl/>
        </w:rPr>
        <w:t>وعادلة</w:t>
      </w:r>
      <w:r w:rsidRPr="001471C1">
        <w:rPr>
          <w:b/>
          <w:bCs/>
          <w:spacing w:val="-4"/>
          <w:rtl/>
        </w:rPr>
        <w:t xml:space="preserve"> </w:t>
      </w:r>
      <w:r w:rsidRPr="001471C1">
        <w:rPr>
          <w:b/>
          <w:bCs/>
          <w:spacing w:val="-4"/>
          <w:rtl/>
        </w:rPr>
        <w:t>ونشرهم</w:t>
      </w:r>
      <w:r w:rsidRPr="001471C1">
        <w:rPr>
          <w:b/>
          <w:bCs/>
          <w:spacing w:val="-4"/>
          <w:rtl/>
        </w:rPr>
        <w:t xml:space="preserve"> </w:t>
      </w:r>
      <w:r w:rsidRPr="001471C1">
        <w:rPr>
          <w:b/>
          <w:bCs/>
          <w:spacing w:val="-4"/>
          <w:rtl/>
        </w:rPr>
        <w:t>لتقارير</w:t>
      </w:r>
      <w:r w:rsidRPr="001471C1">
        <w:rPr>
          <w:b/>
          <w:bCs/>
          <w:spacing w:val="-4"/>
          <w:rtl/>
        </w:rPr>
        <w:t xml:space="preserve"> </w:t>
      </w:r>
      <w:r w:rsidRPr="001471C1">
        <w:rPr>
          <w:b/>
          <w:bCs/>
          <w:spacing w:val="-4"/>
          <w:rtl/>
        </w:rPr>
        <w:t>رقابة</w:t>
      </w:r>
      <w:r w:rsidRPr="001471C1">
        <w:rPr>
          <w:b/>
          <w:bCs/>
          <w:spacing w:val="-4"/>
          <w:rtl/>
        </w:rPr>
        <w:t xml:space="preserve"> </w:t>
      </w:r>
      <w:r w:rsidRPr="001471C1">
        <w:rPr>
          <w:b/>
          <w:bCs/>
          <w:spacing w:val="-4"/>
          <w:rtl/>
        </w:rPr>
        <w:t>واضحة</w:t>
      </w:r>
      <w:r w:rsidRPr="001471C1">
        <w:rPr>
          <w:b/>
          <w:bCs/>
          <w:spacing w:val="-4"/>
          <w:rtl/>
        </w:rPr>
        <w:t xml:space="preserve"> </w:t>
      </w:r>
      <w:r w:rsidRPr="001471C1">
        <w:rPr>
          <w:b/>
          <w:bCs/>
          <w:spacing w:val="-4"/>
          <w:rtl/>
        </w:rPr>
        <w:t>وفعالة</w:t>
      </w:r>
      <w:r w:rsidRPr="001471C1">
        <w:rPr>
          <w:b/>
          <w:bCs/>
          <w:spacing w:val="-4"/>
          <w:rtl/>
        </w:rPr>
        <w:t xml:space="preserve"> </w:t>
      </w:r>
      <w:r w:rsidRPr="001471C1">
        <w:rPr>
          <w:b/>
          <w:bCs/>
          <w:spacing w:val="-4"/>
          <w:rtl/>
        </w:rPr>
        <w:t>وذات</w:t>
      </w:r>
      <w:r w:rsidRPr="001471C1">
        <w:rPr>
          <w:b/>
          <w:bCs/>
          <w:spacing w:val="-4"/>
          <w:rtl/>
        </w:rPr>
        <w:t xml:space="preserve"> </w:t>
      </w:r>
      <w:r w:rsidRPr="001471C1">
        <w:rPr>
          <w:b/>
          <w:bCs/>
          <w:spacing w:val="-4"/>
          <w:rtl/>
        </w:rPr>
        <w:t>صلة</w:t>
      </w:r>
      <w:r w:rsidRPr="001471C1">
        <w:rPr>
          <w:b/>
          <w:bCs/>
          <w:spacing w:val="-4"/>
          <w:rtl/>
        </w:rPr>
        <w:t>.</w:t>
      </w:r>
    </w:p>
    <w:p w:rsidR="00A000A7" w:rsidRPr="0076361B" w:rsidP="001471C1" w14:paraId="297EF25E" w14:textId="706033AB">
      <w:pPr>
        <w:pStyle w:val="7190"/>
        <w:rPr>
          <w:rtl/>
        </w:rPr>
      </w:pPr>
      <w:r w:rsidRPr="009C1123">
        <w:rPr>
          <w:rtl/>
        </w:rPr>
        <w:t>لا</w:t>
      </w:r>
      <w:r w:rsidRPr="009C1123">
        <w:rPr>
          <w:rtl/>
        </w:rPr>
        <w:t xml:space="preserve"> </w:t>
      </w:r>
      <w:r w:rsidRPr="009C1123">
        <w:rPr>
          <w:rtl/>
        </w:rPr>
        <w:t>يخفى</w:t>
      </w:r>
      <w:r w:rsidRPr="009C1123">
        <w:rPr>
          <w:rtl/>
        </w:rPr>
        <w:t xml:space="preserve"> </w:t>
      </w:r>
      <w:r w:rsidRPr="009C1123">
        <w:rPr>
          <w:rtl/>
        </w:rPr>
        <w:t>على</w:t>
      </w:r>
      <w:r w:rsidRPr="009C1123">
        <w:rPr>
          <w:rtl/>
        </w:rPr>
        <w:t xml:space="preserve"> </w:t>
      </w:r>
      <w:r w:rsidRPr="009C1123">
        <w:rPr>
          <w:rtl/>
        </w:rPr>
        <w:t>اتخاذ</w:t>
      </w:r>
      <w:r w:rsidRPr="009C1123">
        <w:rPr>
          <w:rtl/>
        </w:rPr>
        <w:t xml:space="preserve"> </w:t>
      </w:r>
      <w:r w:rsidRPr="009C1123">
        <w:rPr>
          <w:rtl/>
        </w:rPr>
        <w:t>الهيئات</w:t>
      </w:r>
      <w:r w:rsidRPr="009C1123">
        <w:rPr>
          <w:rtl/>
        </w:rPr>
        <w:t xml:space="preserve"> </w:t>
      </w:r>
      <w:r w:rsidRPr="009C1123">
        <w:rPr>
          <w:rtl/>
        </w:rPr>
        <w:t>الخاضعة</w:t>
      </w:r>
      <w:r w:rsidRPr="009C1123">
        <w:rPr>
          <w:rtl/>
        </w:rPr>
        <w:t xml:space="preserve"> </w:t>
      </w:r>
      <w:r w:rsidRPr="009C1123">
        <w:rPr>
          <w:rtl/>
        </w:rPr>
        <w:t>للمراقبة</w:t>
      </w:r>
      <w:r w:rsidRPr="009C1123">
        <w:rPr>
          <w:rtl/>
        </w:rPr>
        <w:t xml:space="preserve"> </w:t>
      </w:r>
      <w:r w:rsidRPr="009C1123">
        <w:rPr>
          <w:rtl/>
        </w:rPr>
        <w:t>لإجراءات</w:t>
      </w:r>
      <w:r w:rsidRPr="009C1123">
        <w:rPr>
          <w:rtl/>
        </w:rPr>
        <w:t xml:space="preserve"> </w:t>
      </w:r>
      <w:r w:rsidRPr="009C1123">
        <w:rPr>
          <w:rtl/>
        </w:rPr>
        <w:t>إيجابية</w:t>
      </w:r>
      <w:r w:rsidRPr="009C1123">
        <w:rPr>
          <w:rtl/>
        </w:rPr>
        <w:t xml:space="preserve">، </w:t>
      </w:r>
      <w:r w:rsidRPr="009C1123">
        <w:rPr>
          <w:rtl/>
        </w:rPr>
        <w:t>حيث</w:t>
      </w:r>
      <w:r w:rsidRPr="009C1123">
        <w:rPr>
          <w:rtl/>
        </w:rPr>
        <w:t xml:space="preserve"> </w:t>
      </w:r>
      <w:r w:rsidRPr="009C1123">
        <w:rPr>
          <w:rtl/>
        </w:rPr>
        <w:t>تمت</w:t>
      </w:r>
      <w:r w:rsidRPr="009C1123">
        <w:rPr>
          <w:rtl/>
        </w:rPr>
        <w:t xml:space="preserve"> </w:t>
      </w:r>
      <w:r w:rsidRPr="009C1123">
        <w:rPr>
          <w:rtl/>
        </w:rPr>
        <w:t>الإشارة</w:t>
      </w:r>
      <w:r w:rsidRPr="009C1123">
        <w:rPr>
          <w:rtl/>
        </w:rPr>
        <w:t xml:space="preserve"> </w:t>
      </w:r>
      <w:r w:rsidRPr="009C1123">
        <w:rPr>
          <w:rtl/>
        </w:rPr>
        <w:t>إلى</w:t>
      </w:r>
      <w:r w:rsidRPr="009C1123">
        <w:rPr>
          <w:rtl/>
        </w:rPr>
        <w:t xml:space="preserve"> </w:t>
      </w:r>
      <w:r w:rsidRPr="009C1123">
        <w:rPr>
          <w:rtl/>
        </w:rPr>
        <w:t>أبرزها</w:t>
      </w:r>
      <w:r w:rsidRPr="009C1123">
        <w:rPr>
          <w:rtl/>
        </w:rPr>
        <w:t xml:space="preserve"> </w:t>
      </w:r>
      <w:r w:rsidRPr="009C1123">
        <w:rPr>
          <w:rtl/>
        </w:rPr>
        <w:t>في</w:t>
      </w:r>
      <w:r w:rsidRPr="009C1123">
        <w:rPr>
          <w:rtl/>
        </w:rPr>
        <w:t xml:space="preserve"> </w:t>
      </w:r>
      <w:r w:rsidRPr="009C1123">
        <w:rPr>
          <w:rtl/>
        </w:rPr>
        <w:t>فصول</w:t>
      </w:r>
      <w:r w:rsidRPr="009C1123">
        <w:rPr>
          <w:rtl/>
        </w:rPr>
        <w:t xml:space="preserve"> </w:t>
      </w:r>
      <w:r w:rsidRPr="009C1123">
        <w:rPr>
          <w:rtl/>
        </w:rPr>
        <w:t>عملية</w:t>
      </w:r>
      <w:r w:rsidRPr="009C1123">
        <w:rPr>
          <w:rtl/>
        </w:rPr>
        <w:t xml:space="preserve"> </w:t>
      </w:r>
      <w:r w:rsidRPr="009C1123">
        <w:rPr>
          <w:rtl/>
        </w:rPr>
        <w:t>المراقبة</w:t>
      </w:r>
      <w:r w:rsidRPr="009C1123">
        <w:rPr>
          <w:rtl/>
        </w:rPr>
        <w:t xml:space="preserve"> </w:t>
      </w:r>
      <w:r w:rsidRPr="009C1123">
        <w:rPr>
          <w:rtl/>
        </w:rPr>
        <w:t>كما</w:t>
      </w:r>
      <w:r w:rsidRPr="009C1123">
        <w:rPr>
          <w:rtl/>
        </w:rPr>
        <w:t xml:space="preserve"> </w:t>
      </w:r>
      <w:r w:rsidRPr="009C1123">
        <w:rPr>
          <w:rtl/>
        </w:rPr>
        <w:t>هو</w:t>
      </w:r>
      <w:r w:rsidRPr="009C1123">
        <w:rPr>
          <w:rtl/>
        </w:rPr>
        <w:t xml:space="preserve"> </w:t>
      </w:r>
      <w:r w:rsidRPr="009C1123">
        <w:rPr>
          <w:rtl/>
        </w:rPr>
        <w:t>مطلوب</w:t>
      </w:r>
      <w:r w:rsidRPr="009C1123">
        <w:rPr>
          <w:rtl/>
        </w:rPr>
        <w:t xml:space="preserve"> </w:t>
      </w:r>
      <w:r w:rsidRPr="009C1123">
        <w:rPr>
          <w:rtl/>
        </w:rPr>
        <w:t>بموجب</w:t>
      </w:r>
      <w:r w:rsidRPr="009C1123">
        <w:rPr>
          <w:rtl/>
        </w:rPr>
        <w:t xml:space="preserve"> </w:t>
      </w:r>
      <w:r w:rsidRPr="009C1123">
        <w:rPr>
          <w:rtl/>
        </w:rPr>
        <w:t>قانون</w:t>
      </w:r>
      <w:r w:rsidRPr="009C1123">
        <w:rPr>
          <w:rtl/>
        </w:rPr>
        <w:t xml:space="preserve"> </w:t>
      </w:r>
      <w:r w:rsidRPr="009C1123">
        <w:rPr>
          <w:rtl/>
        </w:rPr>
        <w:t>مراقب</w:t>
      </w:r>
      <w:r w:rsidRPr="009C1123">
        <w:rPr>
          <w:rtl/>
        </w:rPr>
        <w:t xml:space="preserve"> </w:t>
      </w:r>
      <w:r w:rsidRPr="009C1123">
        <w:rPr>
          <w:rtl/>
        </w:rPr>
        <w:t>الدولة</w:t>
      </w:r>
      <w:r w:rsidRPr="009C1123">
        <w:rPr>
          <w:rtl/>
        </w:rPr>
        <w:t xml:space="preserve">. </w:t>
      </w:r>
      <w:r w:rsidRPr="009C1123">
        <w:rPr>
          <w:rtl/>
        </w:rPr>
        <w:t>إلى</w:t>
      </w:r>
      <w:r w:rsidRPr="009C1123">
        <w:rPr>
          <w:rtl/>
        </w:rPr>
        <w:t xml:space="preserve"> </w:t>
      </w:r>
      <w:r w:rsidRPr="009C1123">
        <w:rPr>
          <w:rtl/>
        </w:rPr>
        <w:t>جانب</w:t>
      </w:r>
      <w:r w:rsidRPr="009C1123">
        <w:rPr>
          <w:rtl/>
        </w:rPr>
        <w:t xml:space="preserve"> </w:t>
      </w:r>
      <w:r w:rsidRPr="009C1123">
        <w:rPr>
          <w:rtl/>
        </w:rPr>
        <w:t>ذلك</w:t>
      </w:r>
      <w:r w:rsidRPr="009C1123">
        <w:rPr>
          <w:rtl/>
        </w:rPr>
        <w:t xml:space="preserve">، </w:t>
      </w:r>
      <w:r w:rsidRPr="009C1123">
        <w:rPr>
          <w:rtl/>
        </w:rPr>
        <w:t>من</w:t>
      </w:r>
      <w:r w:rsidRPr="009C1123">
        <w:rPr>
          <w:rtl/>
        </w:rPr>
        <w:t xml:space="preserve"> </w:t>
      </w:r>
      <w:r w:rsidRPr="009C1123">
        <w:rPr>
          <w:rtl/>
        </w:rPr>
        <w:t>واجب</w:t>
      </w:r>
      <w:r w:rsidRPr="009C1123">
        <w:rPr>
          <w:rtl/>
        </w:rPr>
        <w:t xml:space="preserve"> </w:t>
      </w:r>
      <w:r w:rsidRPr="009C1123">
        <w:rPr>
          <w:rtl/>
        </w:rPr>
        <w:t>هذه</w:t>
      </w:r>
      <w:r w:rsidRPr="009C1123">
        <w:rPr>
          <w:rtl/>
        </w:rPr>
        <w:t xml:space="preserve"> </w:t>
      </w:r>
      <w:r w:rsidRPr="009C1123">
        <w:rPr>
          <w:rtl/>
        </w:rPr>
        <w:t>الهيئات</w:t>
      </w:r>
      <w:r w:rsidRPr="009C1123">
        <w:rPr>
          <w:rtl/>
        </w:rPr>
        <w:t xml:space="preserve"> </w:t>
      </w:r>
      <w:r w:rsidRPr="009C1123">
        <w:rPr>
          <w:rtl/>
        </w:rPr>
        <w:t>تصحيح</w:t>
      </w:r>
      <w:r w:rsidRPr="009C1123">
        <w:rPr>
          <w:rtl/>
        </w:rPr>
        <w:t xml:space="preserve"> </w:t>
      </w:r>
      <w:r w:rsidRPr="009C1123">
        <w:rPr>
          <w:rtl/>
        </w:rPr>
        <w:t>أوجه</w:t>
      </w:r>
      <w:r w:rsidRPr="009C1123">
        <w:rPr>
          <w:rtl/>
        </w:rPr>
        <w:t xml:space="preserve"> </w:t>
      </w:r>
      <w:r w:rsidRPr="009C1123">
        <w:rPr>
          <w:rtl/>
        </w:rPr>
        <w:t>القصور</w:t>
      </w:r>
      <w:r w:rsidRPr="009C1123">
        <w:rPr>
          <w:rtl/>
        </w:rPr>
        <w:t xml:space="preserve"> </w:t>
      </w:r>
      <w:r w:rsidRPr="009C1123">
        <w:rPr>
          <w:rtl/>
        </w:rPr>
        <w:t>المذكورة</w:t>
      </w:r>
      <w:r w:rsidRPr="009C1123">
        <w:rPr>
          <w:rtl/>
        </w:rPr>
        <w:t xml:space="preserve"> </w:t>
      </w:r>
      <w:r w:rsidRPr="009C1123">
        <w:rPr>
          <w:rtl/>
        </w:rPr>
        <w:t>في</w:t>
      </w:r>
      <w:r w:rsidRPr="009C1123">
        <w:rPr>
          <w:rtl/>
        </w:rPr>
        <w:t xml:space="preserve"> </w:t>
      </w:r>
      <w:r w:rsidRPr="009C1123">
        <w:rPr>
          <w:rtl/>
        </w:rPr>
        <w:t>هذا</w:t>
      </w:r>
      <w:r w:rsidRPr="009C1123">
        <w:rPr>
          <w:rtl/>
        </w:rPr>
        <w:t xml:space="preserve"> </w:t>
      </w:r>
      <w:r w:rsidRPr="009C1123">
        <w:rPr>
          <w:rtl/>
        </w:rPr>
        <w:t>التقرير</w:t>
      </w:r>
      <w:r w:rsidRPr="009C1123">
        <w:rPr>
          <w:rtl/>
        </w:rPr>
        <w:t xml:space="preserve"> </w:t>
      </w:r>
      <w:r w:rsidRPr="009C1123">
        <w:rPr>
          <w:rtl/>
        </w:rPr>
        <w:t>من</w:t>
      </w:r>
      <w:r w:rsidRPr="009C1123">
        <w:rPr>
          <w:rtl/>
        </w:rPr>
        <w:t xml:space="preserve"> </w:t>
      </w:r>
      <w:r w:rsidRPr="009C1123">
        <w:rPr>
          <w:rtl/>
        </w:rPr>
        <w:t>أجل</w:t>
      </w:r>
      <w:r w:rsidRPr="009C1123">
        <w:rPr>
          <w:rtl/>
        </w:rPr>
        <w:t xml:space="preserve"> </w:t>
      </w:r>
      <w:r w:rsidRPr="009C1123">
        <w:rPr>
          <w:rtl/>
        </w:rPr>
        <w:t>تحسين</w:t>
      </w:r>
      <w:r w:rsidRPr="009C1123">
        <w:rPr>
          <w:rtl/>
        </w:rPr>
        <w:t xml:space="preserve"> </w:t>
      </w:r>
      <w:r w:rsidRPr="009C1123">
        <w:rPr>
          <w:rtl/>
        </w:rPr>
        <w:t>أنشطتها</w:t>
      </w:r>
      <w:r w:rsidRPr="009C1123">
        <w:rPr>
          <w:rtl/>
        </w:rPr>
        <w:t xml:space="preserve"> </w:t>
      </w:r>
      <w:r w:rsidRPr="009C1123">
        <w:rPr>
          <w:rtl/>
        </w:rPr>
        <w:t>وتحسين</w:t>
      </w:r>
      <w:r w:rsidRPr="009C1123">
        <w:rPr>
          <w:rtl/>
        </w:rPr>
        <w:t xml:space="preserve"> </w:t>
      </w:r>
      <w:r w:rsidRPr="009C1123">
        <w:rPr>
          <w:rtl/>
        </w:rPr>
        <w:t>الخدمات</w:t>
      </w:r>
      <w:r w:rsidRPr="009C1123">
        <w:rPr>
          <w:rtl/>
        </w:rPr>
        <w:t xml:space="preserve"> </w:t>
      </w:r>
      <w:r w:rsidRPr="009C1123">
        <w:rPr>
          <w:rtl/>
        </w:rPr>
        <w:t>المقدمة</w:t>
      </w:r>
      <w:r w:rsidRPr="009C1123">
        <w:rPr>
          <w:rtl/>
        </w:rPr>
        <w:t xml:space="preserve"> </w:t>
      </w:r>
      <w:r w:rsidRPr="009C1123">
        <w:rPr>
          <w:rtl/>
        </w:rPr>
        <w:t>للجمهور</w:t>
      </w:r>
      <w:r w:rsidRPr="009C1123">
        <w:rPr>
          <w:rtl/>
        </w:rPr>
        <w:t xml:space="preserve"> </w:t>
      </w:r>
      <w:r w:rsidRPr="009C1123">
        <w:rPr>
          <w:rtl/>
        </w:rPr>
        <w:t>في</w:t>
      </w:r>
      <w:r w:rsidRPr="009C1123">
        <w:rPr>
          <w:rtl/>
        </w:rPr>
        <w:t xml:space="preserve"> </w:t>
      </w:r>
      <w:r w:rsidRPr="009C1123">
        <w:rPr>
          <w:rtl/>
        </w:rPr>
        <w:t>إسرائيل</w:t>
      </w:r>
      <w:r w:rsidRPr="0076361B">
        <w:rPr>
          <w:rtl/>
        </w:rPr>
        <w:t xml:space="preserve">. </w:t>
      </w:r>
    </w:p>
    <w:p w:rsidR="00647555" w:rsidRPr="00CC005C" w:rsidP="00CC005C" w14:paraId="1ADA334D" w14:textId="77777777">
      <w:pPr>
        <w:pStyle w:val="7190"/>
        <w:rPr>
          <w:rtl/>
        </w:rPr>
      </w:pPr>
    </w:p>
    <w:p w:rsidR="00ED720D" w:rsidP="004F0F93" w14:paraId="057FDD4E" w14:textId="281B99BF">
      <w:pPr>
        <w:widowControl w:val="0"/>
        <w:spacing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63360" behindDoc="0" locked="0" layoutInCell="1" allowOverlap="1">
            <wp:simplePos x="0" y="0"/>
            <wp:positionH relativeFrom="column">
              <wp:posOffset>739140</wp:posOffset>
            </wp:positionH>
            <wp:positionV relativeFrom="paragraph">
              <wp:posOffset>23495</wp:posOffset>
            </wp:positionV>
            <wp:extent cx="969264" cy="316992"/>
            <wp:effectExtent l="0" t="0" r="2540" b="6985"/>
            <wp:wrapSquare wrapText="bothSides"/>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חתימת מבקר עברית כחול.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rsidR="004F0F93" w:rsidRPr="00FA76DE" w:rsidP="004F0F93" w14:paraId="7939510A" w14:textId="628CACF0">
      <w:pPr>
        <w:widowControl w:val="0"/>
        <w:spacing w:line="276" w:lineRule="auto"/>
        <w:ind w:left="3402"/>
        <w:jc w:val="center"/>
        <w:rPr>
          <w:rFonts w:asciiTheme="majorBidi" w:hAnsiTheme="majorBidi" w:cstheme="majorBidi"/>
          <w:b/>
          <w:bCs/>
          <w:sz w:val="24"/>
          <w:rtl/>
          <w:lang w:eastAsia="he-IL"/>
        </w:rPr>
      </w:pPr>
    </w:p>
    <w:p w:rsidR="004F0F93" w:rsidRPr="00CC005C" w:rsidP="00CC005C" w14:paraId="26E6D516" w14:textId="61450C7A">
      <w:pPr>
        <w:pStyle w:val="7190"/>
        <w:ind w:left="4649"/>
        <w:rPr>
          <w:b/>
          <w:bCs/>
          <w:rtl/>
          <w:lang w:bidi="ar-SA"/>
        </w:rPr>
      </w:pPr>
      <w:r w:rsidRPr="00CC005C">
        <w:rPr>
          <w:b/>
          <w:bCs/>
          <w:color w:val="auto"/>
          <w:rtl/>
          <w:lang w:bidi="ar-SA"/>
        </w:rPr>
        <w:t>متنياهو</w:t>
      </w:r>
      <w:r w:rsidRPr="00CC005C" w:rsidR="001F6F49">
        <w:rPr>
          <w:b/>
          <w:bCs/>
          <w:rtl/>
        </w:rPr>
        <w:t xml:space="preserve"> </w:t>
      </w:r>
      <w:r w:rsidRPr="00CC005C" w:rsidR="001F6F49">
        <w:rPr>
          <w:b/>
          <w:bCs/>
          <w:rtl/>
          <w:lang w:bidi="ar-SA"/>
        </w:rPr>
        <w:t>أنجلمان</w:t>
      </w:r>
    </w:p>
    <w:p w:rsidR="004F0F93" w:rsidRPr="00CC005C" w:rsidP="008504CE" w14:paraId="00896890" w14:textId="77777777">
      <w:pPr>
        <w:pStyle w:val="7190"/>
        <w:spacing w:after="0" w:line="216" w:lineRule="auto"/>
        <w:ind w:left="3396"/>
        <w:jc w:val="center"/>
        <w:rPr>
          <w:color w:val="auto"/>
          <w:rtl/>
          <w:lang w:bidi="ar-SA"/>
        </w:rPr>
      </w:pPr>
      <w:r w:rsidRPr="00CC005C">
        <w:rPr>
          <w:color w:val="auto"/>
          <w:rtl/>
          <w:lang w:bidi="ar-SA"/>
        </w:rPr>
        <w:t>مراقِب الدولة</w:t>
      </w:r>
    </w:p>
    <w:p w:rsidR="004F0F93" w:rsidRPr="00CC005C" w:rsidP="008504CE" w14:paraId="327D1F4D" w14:textId="1033AA09">
      <w:pPr>
        <w:pStyle w:val="7190"/>
        <w:spacing w:line="216" w:lineRule="auto"/>
        <w:ind w:left="3396"/>
        <w:jc w:val="center"/>
        <w:rPr>
          <w:color w:val="auto"/>
          <w:rtl/>
          <w:lang w:bidi="ar-SA"/>
        </w:rPr>
      </w:pPr>
      <w:r w:rsidRPr="00CC005C">
        <w:rPr>
          <w:color w:val="auto"/>
          <w:rtl/>
          <w:lang w:bidi="ar-SA"/>
        </w:rPr>
        <w:t>ومفوَّض شكاوى الجمهور</w:t>
      </w:r>
    </w:p>
    <w:p w:rsidR="00DC194A" w:rsidP="00DC194A" w14:paraId="25F6D1C2" w14:textId="77777777">
      <w:pPr>
        <w:pStyle w:val="7190"/>
        <w:rPr>
          <w:rtl/>
        </w:rPr>
      </w:pPr>
    </w:p>
    <w:p w:rsidR="00B86B10" w:rsidP="00DC194A" w14:paraId="37D5F33E" w14:textId="417E5104">
      <w:pPr>
        <w:pStyle w:val="7190"/>
        <w:rPr>
          <w:rFonts w:asciiTheme="minorHAnsi" w:eastAsiaTheme="majorEastAsia" w:hAnsiTheme="minorHAnsi"/>
          <w:sz w:val="34"/>
          <w:szCs w:val="34"/>
          <w:lang w:bidi="ar-SA"/>
        </w:rPr>
        <w:sectPr w:rsidSect="00A8428C">
          <w:headerReference w:type="even" r:id="rId11"/>
          <w:headerReference w:type="default" r:id="rId12"/>
          <w:footerReference w:type="even" r:id="rId13"/>
          <w:footerReference w:type="default" r:id="rId14"/>
          <w:footnotePr>
            <w:numRestart w:val="eachSect"/>
          </w:footnotePr>
          <w:type w:val="continuous"/>
          <w:pgSz w:w="11906" w:h="16838" w:code="9"/>
          <w:pgMar w:top="3062" w:right="2268" w:bottom="2552" w:left="2268" w:header="1134" w:footer="1361" w:gutter="0"/>
          <w:cols w:space="708"/>
          <w:bidi/>
          <w:rtlGutter/>
          <w:docGrid w:linePitch="360"/>
        </w:sectPr>
      </w:pPr>
      <w:r w:rsidRPr="00CC005C">
        <w:rPr>
          <w:rtl/>
        </w:rPr>
        <w:t>القدس</w:t>
      </w:r>
      <w:r w:rsidRPr="00CC005C">
        <w:rPr>
          <w:rtl/>
        </w:rPr>
        <w:t xml:space="preserve">، </w:t>
      </w:r>
      <w:r w:rsidRPr="009C1123" w:rsidR="001471C1">
        <w:rPr>
          <w:rtl/>
          <w:lang w:bidi="ar-JO"/>
        </w:rPr>
        <w:t>كانون الثاني 2024</w:t>
      </w:r>
    </w:p>
    <w:p w:rsidR="00652A94" w:rsidRPr="00652A94" w:rsidP="00DC194A" w14:paraId="05AB505B" w14:textId="08E82906">
      <w:pPr>
        <w:spacing w:line="240" w:lineRule="atLeast"/>
        <w:jc w:val="center"/>
        <w:rPr>
          <w:rFonts w:ascii="Tahoma" w:hAnsi="Tahoma" w:cs="Tahoma"/>
          <w:sz w:val="24"/>
        </w:rPr>
      </w:pPr>
      <w:r>
        <w:rPr>
          <w:rFonts w:ascii="Tahoma" w:hAnsi="Tahoma" w:cs="Tahoma"/>
          <w:noProof/>
          <w:sz w:val="22"/>
          <w:szCs w:val="22"/>
          <w:rtl/>
          <w:lang w:val="he-IL"/>
        </w:rPr>
        <mc:AlternateContent>
          <mc:Choice Requires="wps">
            <w:drawing>
              <wp:anchor distT="0" distB="0" distL="114300" distR="114300" simplePos="0" relativeHeight="251661312" behindDoc="0" locked="0" layoutInCell="1" allowOverlap="1">
                <wp:simplePos x="0" y="0"/>
                <wp:positionH relativeFrom="column">
                  <wp:posOffset>3072814</wp:posOffset>
                </wp:positionH>
                <wp:positionV relativeFrom="paragraph">
                  <wp:posOffset>369765</wp:posOffset>
                </wp:positionV>
                <wp:extent cx="0" cy="3530991"/>
                <wp:effectExtent l="25400" t="0" r="25400" b="25400"/>
                <wp:wrapNone/>
                <wp:docPr id="3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309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mso-height-percent:0;mso-height-relative:margin;mso-wrap-distance-bottom:0;mso-wrap-distance-left:9pt;mso-wrap-distance-right:9pt;mso-wrap-distance-top:0;mso-wrap-style:square;position:absolute;visibility:visible;z-index:251662336" from="241.95pt,29.1pt" to="241.95pt,307.15pt" strokecolor="white" strokeweight="4pt"/>
            </w:pict>
          </mc:Fallback>
        </mc:AlternateContent>
      </w:r>
      <w:r w:rsidR="007D4879">
        <w:rPr>
          <w:rFonts w:hint="cs"/>
          <w:noProof/>
          <w:rtl/>
          <w:lang w:val="he-IL"/>
        </w:rPr>
        <w:drawing>
          <wp:anchor distT="0" distB="0" distL="114300" distR="114300" simplePos="0" relativeHeight="251660288"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47" name="Picture 26"/>
            <wp:cNvGraphicFramePr/>
            <a:graphic xmlns:a="http://schemas.openxmlformats.org/drawingml/2006/main">
              <a:graphicData uri="http://schemas.openxmlformats.org/drawingml/2006/picture">
                <pic:pic xmlns:pic="http://schemas.openxmlformats.org/drawingml/2006/picture">
                  <pic:nvPicPr>
                    <pic:cNvPr id="47" name="Picture 95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sidR="007D4879">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4"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sectPr w:rsidSect="00384CCC">
      <w:headerReference w:type="default" r:id="rId16"/>
      <w:footerReference w:type="default" r:id="rId17"/>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07267" w14:paraId="12136759" w14:textId="77777777">
      <w:pPr>
        <w:spacing w:line="240" w:lineRule="auto"/>
      </w:pPr>
      <w:r>
        <w:separator/>
      </w:r>
    </w:p>
    <w:p w:rsidR="00907267" w14:paraId="0D7072A3" w14:textId="77777777"/>
  </w:endnote>
  <w:endnote w:type="continuationSeparator" w:id="1">
    <w:p w:rsidR="00907267" w14:paraId="1CD41793" w14:textId="77777777">
      <w:pPr>
        <w:spacing w:line="240" w:lineRule="auto"/>
      </w:pPr>
      <w:r>
        <w:continuationSeparator/>
      </w:r>
    </w:p>
    <w:p w:rsidR="00907267" w14:paraId="0F9925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altName w:val="Malgun Gothic Semilight"/>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94A" w:rsidP="00DC194A" w14:paraId="65C8A01F" w14:textId="77777777">
    <w:pPr>
      <w:pStyle w:val="Footer"/>
      <w:spacing w:after="120" w:line="312" w:lineRule="auto"/>
      <w:ind w:left="-510"/>
      <w:jc w:val="left"/>
      <w:rPr>
        <w:rFonts w:ascii="Tahoma" w:hAnsi="Tahoma" w:cs="Tahoma"/>
        <w:sz w:val="18"/>
        <w:szCs w:val="18"/>
        <w:rtl/>
      </w:rPr>
    </w:pPr>
  </w:p>
  <w:p w:rsidR="00DC194A" w:rsidP="00DC194A" w14:paraId="5CB3B953"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DC194A" w:rsidRPr="00DC194A" w:rsidP="00DC194A" w14:paraId="0DF84F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94A" w:rsidRPr="00DC194A" w:rsidP="00DC194A" w14:paraId="22F03E73" w14:textId="0312DBDC">
    <w:pPr>
      <w:pStyle w:val="Footer"/>
      <w:spacing w:after="120" w:line="312" w:lineRule="auto"/>
      <w:ind w:right="-737"/>
      <w:jc w:val="right"/>
      <w:rPr>
        <w:rFonts w:ascii="Tahoma" w:hAnsi="Tahoma" w:cs="Tahoma"/>
        <w:sz w:val="18"/>
        <w:szCs w:val="18"/>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7267" w:rsidP="00C23CC9" w14:paraId="2099DC1C" w14:textId="77777777">
      <w:pPr>
        <w:spacing w:line="240" w:lineRule="auto"/>
      </w:pPr>
      <w:r>
        <w:separator/>
      </w:r>
    </w:p>
  </w:footnote>
  <w:footnote w:type="continuationSeparator" w:id="1">
    <w:p w:rsidR="00907267" w:rsidP="00C23CC9" w14:paraId="4AF2EBC3" w14:textId="77777777">
      <w:pPr>
        <w:spacing w:line="240" w:lineRule="auto"/>
      </w:pPr>
      <w:r>
        <w:continuationSeparator/>
      </w:r>
    </w:p>
    <w:p w:rsidR="00907267" w14:paraId="644B82E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94A" w:rsidP="00DC194A" w14:paraId="4776A312"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C194A" w:rsidP="00DC194A" w14:paraId="2D5AC34E"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643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C194A" w:rsidRPr="00DE3ECA" w:rsidP="00DC194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9024" filled="f" strokecolor="#a5a5a5" strokeweight="0.25pt">
              <v:stroke dashstyle="longDash"/>
              <v:textbox>
                <w:txbxContent>
                  <w:p w:rsidR="00DC194A" w:rsidRPr="00DE3ECA" w:rsidP="00DC194A" w14:paraId="6D09AEC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C194A" w:rsidP="00DC194A" w14:paraId="0E03520B"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C194A" w:rsidP="00DC194A" w14:paraId="306F2725"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C194A" w:rsidRPr="00DC194A" w:rsidP="00DC194A" w14:paraId="7F49F858" w14:textId="64C99229">
    <w:pPr>
      <w:pStyle w:val="Header"/>
      <w:tabs>
        <w:tab w:val="left" w:pos="493"/>
        <w:tab w:val="clear" w:pos="4153"/>
        <w:tab w:val="left" w:pos="5150"/>
        <w:tab w:val="clear" w:pos="8306"/>
      </w:tabs>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8480"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C194A" w:rsidRPr="00587631" w:rsidP="00DC194A"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0" type="#_x0000_t202" style="width:261.2pt;height:22.1pt;margin-top:5.85pt;margin-left:112.4pt;mso-wrap-distance-bottom:0;mso-wrap-distance-left:9pt;mso-wrap-distance-right:9pt;mso-wrap-distance-top:0;mso-wrap-style:square;position:absolute;visibility:visible;v-text-anchor:top;z-index:251669504" stroked="f">
              <v:textbox style="mso-fit-shape-to-text:t">
                <w:txbxContent>
                  <w:p w:rsidR="00DC194A" w:rsidRPr="00587631" w:rsidP="00DC194A" w14:paraId="27822949"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1" style="flip:x;mso-height-percent:0;mso-height-relative:margin;mso-width-percent:0;mso-width-relative:margin;mso-wrap-distance-bottom:0;mso-wrap-distance-left:9pt;mso-wrap-distance-right:9pt;mso-wrap-distance-top:0;mso-wrap-style:square;position:absolute;visibility:visible;z-index:251665408" from="-122.4pt,30.05pt" to="368.6pt,30.05pt" strokecolor="#0d0d0d" strokeweight="0.25pt"/>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105" w:rsidP="001526AC" w14:paraId="0B18CF71"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23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D610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3120" filled="f" strokecolor="#a5a5a5" strokeweight="0.25pt">
              <v:stroke dashstyle="longDash"/>
              <v:textbox>
                <w:txbxContent>
                  <w:p w:rsidR="004D6105" w:rsidRPr="00DE3ECA" w:rsidP="00C86967" w14:paraId="624F7C0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D6105" w:rsidP="001526AC" w14:paraId="51DAD23B" w14:textId="77777777">
    <w:pPr>
      <w:pStyle w:val="Header"/>
      <w:tabs>
        <w:tab w:val="left" w:pos="493"/>
        <w:tab w:val="center" w:pos="4111"/>
        <w:tab w:val="clear" w:pos="4153"/>
        <w:tab w:val="right" w:pos="7478"/>
        <w:tab w:val="right" w:pos="8222"/>
        <w:tab w:val="clear" w:pos="8306"/>
      </w:tabs>
      <w:jc w:val="left"/>
      <w:rPr>
        <w:rtl/>
      </w:rPr>
    </w:pPr>
  </w:p>
  <w:p w:rsidR="004D6105" w:rsidP="00005B23" w14:paraId="52BFF368"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131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71552" from="-4.4pt,50.4pt" to="524.85pt,50.4pt" strokecolor="#0d0d0d" strokeweight="0.25pt"/>
          </w:pict>
        </mc:Fallback>
      </mc:AlternateContent>
    </w:r>
  </w:p>
  <w:p w:rsidR="004D6105" w:rsidRPr="001526AC" w:rsidP="00005B23" w14:paraId="28E9ABA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9264"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DF511E" w:rsidRPr="00136A3E" w:rsidP="00DF511E" w14:textId="00669E17">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1471C1">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4D6105" w:rsidRPr="00DF511E"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0288" strokecolor="white">
              <v:textbox>
                <w:txbxContent>
                  <w:p w:rsidR="00DF511E" w:rsidRPr="00136A3E" w:rsidP="00DF511E" w14:paraId="23BEBA2B" w14:textId="00669E17">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1471C1">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Pr>
                        <w:rFonts w:ascii="Tahoma" w:hAnsi="Tahoma" w:cs="Tahoma" w:hint="cs"/>
                        <w:color w:val="0D0D0D"/>
                        <w:sz w:val="16"/>
                        <w:szCs w:val="16"/>
                        <w:rtl/>
                      </w:rPr>
                      <w:t>2024</w:t>
                    </w:r>
                  </w:p>
                  <w:p w:rsidR="004D6105" w:rsidRPr="00DF511E" w:rsidP="00B244B0" w14:paraId="606A8C54" w14:textId="77777777">
                    <w:pPr>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1DFE542C"/>
    <w:multiLevelType w:val="hybridMultilevel"/>
    <w:tmpl w:val="C88AF89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1150CF7"/>
    <w:multiLevelType w:val="hybridMultilevel"/>
    <w:tmpl w:val="022A80DC"/>
    <w:lvl w:ilvl="0">
      <w:start w:val="1"/>
      <w:numFmt w:val="bullet"/>
      <w:lvlText w:val=""/>
      <w:lvlJc w:val="left"/>
      <w:pPr>
        <w:ind w:left="360" w:hanging="360"/>
      </w:pPr>
      <w:rPr>
        <w:rFonts w:ascii="Wingdings" w:hAnsi="Wingdings" w:cs="Wingdings" w:hint="default"/>
        <w:color w:val="0070C0"/>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2BD07F7"/>
    <w:multiLevelType w:val="hybridMultilevel"/>
    <w:tmpl w:val="FAE0221E"/>
    <w:lvl w:ilvl="0">
      <w:start w:val="1"/>
      <w:numFmt w:val="decimal"/>
      <w:lvlText w:val="%1."/>
      <w:lvlJc w:val="left"/>
      <w:pPr>
        <w:ind w:left="720" w:hanging="360"/>
      </w:pPr>
      <w:rPr>
        <w:rFonts w:ascii="Times New Roman" w:hAnsi="Times New Roman" w:cs="David"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B934B8"/>
    <w:multiLevelType w:val="hybridMultilevel"/>
    <w:tmpl w:val="73888A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00F2065"/>
    <w:multiLevelType w:val="hybridMultilevel"/>
    <w:tmpl w:val="E3F27FF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27462336">
    <w:abstractNumId w:val="7"/>
  </w:num>
  <w:num w:numId="2" w16cid:durableId="720129490">
    <w:abstractNumId w:val="13"/>
  </w:num>
  <w:num w:numId="3" w16cid:durableId="1683966472">
    <w:abstractNumId w:val="24"/>
  </w:num>
  <w:num w:numId="4" w16cid:durableId="1234661166">
    <w:abstractNumId w:val="20"/>
  </w:num>
  <w:num w:numId="5" w16cid:durableId="11613008">
    <w:abstractNumId w:val="11"/>
  </w:num>
  <w:num w:numId="6" w16cid:durableId="889805998">
    <w:abstractNumId w:val="12"/>
  </w:num>
  <w:num w:numId="7" w16cid:durableId="1786345482">
    <w:abstractNumId w:val="27"/>
  </w:num>
  <w:num w:numId="8" w16cid:durableId="1060445013">
    <w:abstractNumId w:val="1"/>
  </w:num>
  <w:num w:numId="9" w16cid:durableId="1362896288">
    <w:abstractNumId w:val="16"/>
  </w:num>
  <w:num w:numId="10" w16cid:durableId="1053046581">
    <w:abstractNumId w:val="4"/>
  </w:num>
  <w:num w:numId="11" w16cid:durableId="1659922149">
    <w:abstractNumId w:val="22"/>
  </w:num>
  <w:num w:numId="12" w16cid:durableId="537158985">
    <w:abstractNumId w:val="3"/>
  </w:num>
  <w:num w:numId="13" w16cid:durableId="1394310161">
    <w:abstractNumId w:val="6"/>
  </w:num>
  <w:num w:numId="14" w16cid:durableId="1936475782">
    <w:abstractNumId w:val="23"/>
  </w:num>
  <w:num w:numId="15" w16cid:durableId="1456484585">
    <w:abstractNumId w:val="9"/>
  </w:num>
  <w:num w:numId="16" w16cid:durableId="955334633">
    <w:abstractNumId w:val="25"/>
  </w:num>
  <w:num w:numId="17" w16cid:durableId="601761753">
    <w:abstractNumId w:val="5"/>
  </w:num>
  <w:num w:numId="18" w16cid:durableId="1774549669">
    <w:abstractNumId w:val="2"/>
  </w:num>
  <w:num w:numId="19" w16cid:durableId="1727295626">
    <w:abstractNumId w:val="26"/>
  </w:num>
  <w:num w:numId="20" w16cid:durableId="1919829268">
    <w:abstractNumId w:val="17"/>
  </w:num>
  <w:num w:numId="21" w16cid:durableId="507064138">
    <w:abstractNumId w:val="10"/>
  </w:num>
  <w:num w:numId="22" w16cid:durableId="2065057650">
    <w:abstractNumId w:val="0"/>
  </w:num>
  <w:num w:numId="23" w16cid:durableId="2067338273">
    <w:abstractNumId w:val="21"/>
  </w:num>
  <w:num w:numId="24" w16cid:durableId="352272548">
    <w:abstractNumId w:val="15"/>
  </w:num>
  <w:num w:numId="25" w16cid:durableId="120193824">
    <w:abstractNumId w:val="19"/>
  </w:num>
  <w:num w:numId="26" w16cid:durableId="256864369">
    <w:abstractNumId w:val="18"/>
  </w:num>
  <w:num w:numId="27" w16cid:durableId="1823540372">
    <w:abstractNumId w:val="8"/>
  </w:num>
  <w:num w:numId="28" w16cid:durableId="117021716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4FDF"/>
    <w:rsid w:val="00045038"/>
    <w:rsid w:val="000456D3"/>
    <w:rsid w:val="00046670"/>
    <w:rsid w:val="000470AE"/>
    <w:rsid w:val="00047976"/>
    <w:rsid w:val="000479F6"/>
    <w:rsid w:val="00047A92"/>
    <w:rsid w:val="00047CF6"/>
    <w:rsid w:val="00047E7B"/>
    <w:rsid w:val="000501A4"/>
    <w:rsid w:val="00050995"/>
    <w:rsid w:val="00050BDE"/>
    <w:rsid w:val="00050DDE"/>
    <w:rsid w:val="00050FED"/>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5D6"/>
    <w:rsid w:val="00086738"/>
    <w:rsid w:val="00086BCD"/>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061"/>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1C1"/>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625"/>
    <w:rsid w:val="0017091D"/>
    <w:rsid w:val="0017146B"/>
    <w:rsid w:val="00171B4A"/>
    <w:rsid w:val="0017200D"/>
    <w:rsid w:val="0017265F"/>
    <w:rsid w:val="001730B0"/>
    <w:rsid w:val="00173EDC"/>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87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4A"/>
    <w:rsid w:val="00231DC5"/>
    <w:rsid w:val="00232261"/>
    <w:rsid w:val="00232836"/>
    <w:rsid w:val="002338F8"/>
    <w:rsid w:val="00234167"/>
    <w:rsid w:val="00234AB5"/>
    <w:rsid w:val="00234F9B"/>
    <w:rsid w:val="0023589B"/>
    <w:rsid w:val="00235AEE"/>
    <w:rsid w:val="00235D75"/>
    <w:rsid w:val="002366CE"/>
    <w:rsid w:val="002375D3"/>
    <w:rsid w:val="0024001A"/>
    <w:rsid w:val="0024067D"/>
    <w:rsid w:val="00240887"/>
    <w:rsid w:val="00240AFF"/>
    <w:rsid w:val="002419F2"/>
    <w:rsid w:val="00243E20"/>
    <w:rsid w:val="00244096"/>
    <w:rsid w:val="0024417D"/>
    <w:rsid w:val="00244C55"/>
    <w:rsid w:val="00244DDE"/>
    <w:rsid w:val="00245470"/>
    <w:rsid w:val="00246CD7"/>
    <w:rsid w:val="00247C83"/>
    <w:rsid w:val="00250370"/>
    <w:rsid w:val="0025068A"/>
    <w:rsid w:val="00250751"/>
    <w:rsid w:val="002516DF"/>
    <w:rsid w:val="00251766"/>
    <w:rsid w:val="00251B50"/>
    <w:rsid w:val="00251DC3"/>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39B2"/>
    <w:rsid w:val="00273A52"/>
    <w:rsid w:val="0027424D"/>
    <w:rsid w:val="00275375"/>
    <w:rsid w:val="00275A79"/>
    <w:rsid w:val="00276563"/>
    <w:rsid w:val="00276D55"/>
    <w:rsid w:val="00277114"/>
    <w:rsid w:val="00277246"/>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784"/>
    <w:rsid w:val="00294AF0"/>
    <w:rsid w:val="002968F2"/>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0CCB"/>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3FCA"/>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005"/>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751"/>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69C"/>
    <w:rsid w:val="00343B0B"/>
    <w:rsid w:val="00343D49"/>
    <w:rsid w:val="00344346"/>
    <w:rsid w:val="00344842"/>
    <w:rsid w:val="00344BBF"/>
    <w:rsid w:val="00345868"/>
    <w:rsid w:val="0034637E"/>
    <w:rsid w:val="003466B0"/>
    <w:rsid w:val="00346930"/>
    <w:rsid w:val="0034759D"/>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785"/>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4FA2"/>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67F66"/>
    <w:rsid w:val="004700DC"/>
    <w:rsid w:val="0047012B"/>
    <w:rsid w:val="004705A4"/>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08F"/>
    <w:rsid w:val="00491199"/>
    <w:rsid w:val="004919A3"/>
    <w:rsid w:val="00491D1E"/>
    <w:rsid w:val="00492D47"/>
    <w:rsid w:val="004930AA"/>
    <w:rsid w:val="004937CC"/>
    <w:rsid w:val="004939B6"/>
    <w:rsid w:val="00493AE1"/>
    <w:rsid w:val="00493CBE"/>
    <w:rsid w:val="00493E0D"/>
    <w:rsid w:val="004940D7"/>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6BA2"/>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9F7"/>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02D"/>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67D"/>
    <w:rsid w:val="00572735"/>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2F8D"/>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CBE"/>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373B"/>
    <w:rsid w:val="005D48FE"/>
    <w:rsid w:val="005D4DA2"/>
    <w:rsid w:val="005D5DA2"/>
    <w:rsid w:val="005D5EAC"/>
    <w:rsid w:val="005D66B0"/>
    <w:rsid w:val="005D6BA1"/>
    <w:rsid w:val="005D6C63"/>
    <w:rsid w:val="005D6E99"/>
    <w:rsid w:val="005D7598"/>
    <w:rsid w:val="005E009F"/>
    <w:rsid w:val="005E0927"/>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759"/>
    <w:rsid w:val="00603ABE"/>
    <w:rsid w:val="00603F19"/>
    <w:rsid w:val="00604D69"/>
    <w:rsid w:val="006052E4"/>
    <w:rsid w:val="00605442"/>
    <w:rsid w:val="0060683C"/>
    <w:rsid w:val="00606ACA"/>
    <w:rsid w:val="00606F96"/>
    <w:rsid w:val="00607532"/>
    <w:rsid w:val="00607888"/>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4552"/>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4D90"/>
    <w:rsid w:val="006F713A"/>
    <w:rsid w:val="006F736B"/>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1774"/>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91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61B"/>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04"/>
    <w:rsid w:val="007C2F86"/>
    <w:rsid w:val="007C4108"/>
    <w:rsid w:val="007C4418"/>
    <w:rsid w:val="007C45FB"/>
    <w:rsid w:val="007C4A9A"/>
    <w:rsid w:val="007C553D"/>
    <w:rsid w:val="007C56CB"/>
    <w:rsid w:val="007C5CAC"/>
    <w:rsid w:val="007C76F8"/>
    <w:rsid w:val="007C7734"/>
    <w:rsid w:val="007C7784"/>
    <w:rsid w:val="007D01B9"/>
    <w:rsid w:val="007D0632"/>
    <w:rsid w:val="007D08B9"/>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50F"/>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6515"/>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4A7C"/>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4A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267"/>
    <w:rsid w:val="00907652"/>
    <w:rsid w:val="0091051D"/>
    <w:rsid w:val="00910533"/>
    <w:rsid w:val="00910705"/>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E14"/>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2769"/>
    <w:rsid w:val="009B3610"/>
    <w:rsid w:val="009B37D3"/>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123"/>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711E"/>
    <w:rsid w:val="009F756B"/>
    <w:rsid w:val="009F7F2B"/>
    <w:rsid w:val="00A0001D"/>
    <w:rsid w:val="00A000A7"/>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64F4"/>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124"/>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9EE"/>
    <w:rsid w:val="00AB19B4"/>
    <w:rsid w:val="00AB2400"/>
    <w:rsid w:val="00AB25DF"/>
    <w:rsid w:val="00AB4096"/>
    <w:rsid w:val="00AB5377"/>
    <w:rsid w:val="00AB5B77"/>
    <w:rsid w:val="00AB7D08"/>
    <w:rsid w:val="00AB7F83"/>
    <w:rsid w:val="00AC0B81"/>
    <w:rsid w:val="00AC2300"/>
    <w:rsid w:val="00AC2FEC"/>
    <w:rsid w:val="00AC3451"/>
    <w:rsid w:val="00AC3506"/>
    <w:rsid w:val="00AC387E"/>
    <w:rsid w:val="00AC4DD2"/>
    <w:rsid w:val="00AC5210"/>
    <w:rsid w:val="00AC5BDF"/>
    <w:rsid w:val="00AC662A"/>
    <w:rsid w:val="00AC6903"/>
    <w:rsid w:val="00AC6B95"/>
    <w:rsid w:val="00AC722F"/>
    <w:rsid w:val="00AC7669"/>
    <w:rsid w:val="00AC79C9"/>
    <w:rsid w:val="00AC7F1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73"/>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F87"/>
    <w:rsid w:val="00B24213"/>
    <w:rsid w:val="00B242E1"/>
    <w:rsid w:val="00B244B0"/>
    <w:rsid w:val="00B24980"/>
    <w:rsid w:val="00B250B5"/>
    <w:rsid w:val="00B25B42"/>
    <w:rsid w:val="00B2635D"/>
    <w:rsid w:val="00B267F1"/>
    <w:rsid w:val="00B2725F"/>
    <w:rsid w:val="00B27998"/>
    <w:rsid w:val="00B308E1"/>
    <w:rsid w:val="00B30FEF"/>
    <w:rsid w:val="00B31C98"/>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4BC"/>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B54"/>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B3F"/>
    <w:rsid w:val="00C07EF3"/>
    <w:rsid w:val="00C108A9"/>
    <w:rsid w:val="00C10D63"/>
    <w:rsid w:val="00C115C4"/>
    <w:rsid w:val="00C123A3"/>
    <w:rsid w:val="00C12466"/>
    <w:rsid w:val="00C141FB"/>
    <w:rsid w:val="00C143BD"/>
    <w:rsid w:val="00C1441B"/>
    <w:rsid w:val="00C14FB5"/>
    <w:rsid w:val="00C151EC"/>
    <w:rsid w:val="00C1544B"/>
    <w:rsid w:val="00C15A04"/>
    <w:rsid w:val="00C1656A"/>
    <w:rsid w:val="00C16815"/>
    <w:rsid w:val="00C1695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0D8C"/>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6ED8"/>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D19"/>
    <w:rsid w:val="00C906CF"/>
    <w:rsid w:val="00C9091D"/>
    <w:rsid w:val="00C90FA2"/>
    <w:rsid w:val="00C91CA5"/>
    <w:rsid w:val="00C91D17"/>
    <w:rsid w:val="00C91D26"/>
    <w:rsid w:val="00C92267"/>
    <w:rsid w:val="00C925B5"/>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05C"/>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18C"/>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D74"/>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19FE"/>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08"/>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194A"/>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0E31"/>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11E"/>
    <w:rsid w:val="00DF55D6"/>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731"/>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2C1"/>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4EB"/>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AA6"/>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0FD"/>
    <w:rsid w:val="00F4288F"/>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6DE"/>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3CF1"/>
    <w:rsid w:val="00FC48C6"/>
    <w:rsid w:val="00FC4A91"/>
    <w:rsid w:val="00FC4E0B"/>
    <w:rsid w:val="00FC6141"/>
    <w:rsid w:val="00FC623A"/>
    <w:rsid w:val="00FC646D"/>
    <w:rsid w:val="00FC65E5"/>
    <w:rsid w:val="00FC6ABF"/>
    <w:rsid w:val="00FC6C78"/>
    <w:rsid w:val="00FC6CEF"/>
    <w:rsid w:val="00FC6E1D"/>
    <w:rsid w:val="00FC740E"/>
    <w:rsid w:val="00FD0B62"/>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4.jpeg"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5.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ABE4336C-47A5-4915-B29F-B4F140B51219}"/>
</file>

<file path=customXml/itemProps3.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4.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5</Pages>
  <Words>2146</Words>
  <Characters>10732</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2024-01-09T12:53:00Z</cp:lastPrinted>
  <dcterms:created xsi:type="dcterms:W3CDTF">2024-01-15T13:52:00Z</dcterms:created>
  <dcterms:modified xsi:type="dcterms:W3CDTF">2024-01-15T13:55:00Z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