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0304A1" w:rsidRPr="001C3875" w:rsidP="00EF42C1" w14:paraId="1190B6AB" w14:textId="29C0B818">
      <w:pPr>
        <w:pStyle w:val="7125"/>
        <w:spacing w:before="0" w:after="60" w:line="276" w:lineRule="auto"/>
        <w:ind w:left="4082"/>
        <w:rPr>
          <w:spacing w:val="18"/>
          <w:sz w:val="33"/>
          <w:szCs w:val="33"/>
          <w:rtl/>
        </w:rPr>
      </w:pPr>
      <w:r w:rsidRPr="001C3875">
        <w:rPr>
          <w:rFonts w:hint="cs"/>
          <w:spacing w:val="18"/>
          <w:sz w:val="33"/>
          <w:szCs w:val="33"/>
          <w:rtl/>
        </w:rPr>
        <w:t xml:space="preserve">דוח </w:t>
      </w:r>
      <w:r w:rsidRPr="001C3875">
        <w:rPr>
          <w:rFonts w:hint="cs"/>
          <w:spacing w:val="18"/>
          <w:sz w:val="33"/>
          <w:szCs w:val="33"/>
          <w:rtl/>
        </w:rPr>
        <w:t>מבקר המדינה</w:t>
      </w:r>
    </w:p>
    <w:p w:rsidR="0047129E" w:rsidRPr="00DF511E" w:rsidP="00DF511E" w14:paraId="1B1FA9EF" w14:textId="69ACB51A">
      <w:pPr>
        <w:pStyle w:val="7125"/>
        <w:spacing w:before="0" w:after="0" w:line="360" w:lineRule="auto"/>
        <w:ind w:left="4100" w:hanging="1"/>
        <w:rPr>
          <w:b w:val="0"/>
          <w:bCs w:val="0"/>
          <w:spacing w:val="4"/>
          <w:sz w:val="21"/>
          <w:szCs w:val="21"/>
          <w:rtl/>
        </w:rPr>
      </w:pPr>
      <w:r>
        <w:rPr>
          <w:rFonts w:hint="cs"/>
          <w:b w:val="0"/>
          <w:bCs w:val="0"/>
          <w:spacing w:val="4"/>
          <w:sz w:val="21"/>
          <w:szCs w:val="21"/>
          <w:rtl/>
        </w:rPr>
        <w:t>שבט</w:t>
      </w:r>
      <w:r w:rsidRPr="00DF511E">
        <w:rPr>
          <w:rFonts w:hint="cs"/>
          <w:b w:val="0"/>
          <w:bCs w:val="0"/>
          <w:spacing w:val="4"/>
          <w:sz w:val="21"/>
          <w:szCs w:val="21"/>
          <w:rtl/>
        </w:rPr>
        <w:t xml:space="preserve"> </w:t>
      </w:r>
      <w:r w:rsidRPr="00DF511E">
        <w:rPr>
          <w:rFonts w:hint="cs"/>
          <w:b w:val="0"/>
          <w:bCs w:val="0"/>
          <w:spacing w:val="4"/>
          <w:sz w:val="21"/>
          <w:szCs w:val="21"/>
          <w:rtl/>
        </w:rPr>
        <w:t>התש</w:t>
      </w:r>
      <w:r w:rsidRPr="00DF511E" w:rsidR="007F6515">
        <w:rPr>
          <w:rFonts w:hint="cs"/>
          <w:b w:val="0"/>
          <w:bCs w:val="0"/>
          <w:spacing w:val="4"/>
          <w:sz w:val="21"/>
          <w:szCs w:val="21"/>
          <w:rtl/>
        </w:rPr>
        <w:t>פ</w:t>
      </w:r>
      <w:r w:rsidRPr="00DF511E">
        <w:rPr>
          <w:rFonts w:hint="cs"/>
          <w:b w:val="0"/>
          <w:bCs w:val="0"/>
          <w:spacing w:val="4"/>
          <w:sz w:val="21"/>
          <w:szCs w:val="21"/>
          <w:rtl/>
        </w:rPr>
        <w:t>״</w:t>
      </w:r>
      <w:r w:rsidRPr="00DF511E" w:rsidR="00A164F4">
        <w:rPr>
          <w:rFonts w:hint="cs"/>
          <w:b w:val="0"/>
          <w:bCs w:val="0"/>
          <w:spacing w:val="4"/>
          <w:sz w:val="21"/>
          <w:szCs w:val="21"/>
          <w:rtl/>
        </w:rPr>
        <w:t>ד</w:t>
      </w:r>
      <w:r w:rsidRPr="00DF511E">
        <w:rPr>
          <w:rFonts w:hint="cs"/>
          <w:b w:val="0"/>
          <w:bCs w:val="0"/>
          <w:spacing w:val="4"/>
          <w:sz w:val="21"/>
          <w:szCs w:val="21"/>
          <w:rtl/>
        </w:rPr>
        <w:t xml:space="preserve"> | </w:t>
      </w:r>
      <w:r w:rsidRPr="00DF511E" w:rsidR="00A35124">
        <w:rPr>
          <w:rFonts w:hint="cs"/>
          <w:b w:val="0"/>
          <w:bCs w:val="0"/>
          <w:spacing w:val="4"/>
          <w:sz w:val="21"/>
          <w:szCs w:val="21"/>
          <w:rtl/>
        </w:rPr>
        <w:t>ינואר</w:t>
      </w:r>
      <w:r w:rsidRPr="00DF511E">
        <w:rPr>
          <w:rFonts w:hint="cs"/>
          <w:b w:val="0"/>
          <w:bCs w:val="0"/>
          <w:spacing w:val="4"/>
          <w:sz w:val="21"/>
          <w:szCs w:val="21"/>
          <w:rtl/>
        </w:rPr>
        <w:t xml:space="preserve"> </w:t>
      </w:r>
      <w:r w:rsidRPr="00DF511E" w:rsidR="00A35124">
        <w:rPr>
          <w:rFonts w:hint="cs"/>
          <w:b w:val="0"/>
          <w:bCs w:val="0"/>
          <w:spacing w:val="4"/>
          <w:sz w:val="21"/>
          <w:szCs w:val="21"/>
          <w:rtl/>
        </w:rPr>
        <w:t>2024</w:t>
      </w:r>
      <w:r w:rsidRPr="00DF511E" w:rsidR="00EF42C1">
        <w:rPr>
          <w:rFonts w:hint="cs"/>
          <w:b w:val="0"/>
          <w:bCs w:val="0"/>
          <w:spacing w:val="4"/>
          <w:sz w:val="21"/>
          <w:szCs w:val="21"/>
          <w:rtl/>
        </w:rPr>
        <w:t xml:space="preserve"> | </w:t>
      </w:r>
      <w:r w:rsidRPr="00DF511E" w:rsidR="00EF42C1">
        <w:rPr>
          <w:b w:val="0"/>
          <w:bCs w:val="0"/>
          <w:spacing w:val="4"/>
          <w:sz w:val="21"/>
          <w:szCs w:val="21"/>
          <w:rtl/>
        </w:rPr>
        <w:t>74א</w:t>
      </w:r>
    </w:p>
    <w:p w:rsidR="000304A1" w:rsidRPr="0047129E" w:rsidP="0047129E" w14:paraId="38B37098" w14:textId="4048CFD1">
      <w:pPr>
        <w:pStyle w:val="7125"/>
        <w:spacing w:before="120" w:after="0"/>
        <w:ind w:left="4083" w:hanging="1"/>
        <w:rPr>
          <w:spacing w:val="194"/>
          <w:rtl/>
        </w:rPr>
      </w:pPr>
      <w:r w:rsidRPr="0047129E">
        <w:rPr>
          <w:rFonts w:hint="cs"/>
          <w:b w:val="0"/>
          <w:bCs w:val="0"/>
          <w:noProof/>
          <w:spacing w:val="194"/>
          <w:sz w:val="28"/>
          <w:rtl/>
          <w:lang w:val="he-IL"/>
        </w:rPr>
        <mc:AlternateContent>
          <mc:Choice Requires="wps">
            <w:drawing>
              <wp:anchor distT="0" distB="0" distL="114300" distR="114300" simplePos="0" relativeHeight="251675648" behindDoc="0" locked="0" layoutInCell="1" allowOverlap="1">
                <wp:simplePos x="0" y="0"/>
                <wp:positionH relativeFrom="column">
                  <wp:posOffset>141585</wp:posOffset>
                </wp:positionH>
                <wp:positionV relativeFrom="paragraph">
                  <wp:posOffset>45606</wp:posOffset>
                </wp:positionV>
                <wp:extent cx="2015728" cy="0"/>
                <wp:effectExtent l="0" t="0" r="16510" b="12700"/>
                <wp:wrapNone/>
                <wp:docPr id="20"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01572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76672" from="11.15pt,3.6pt" to="169.85pt,3.6pt" strokecolor="#00305f" strokeweight="1pt"/>
            </w:pict>
          </mc:Fallback>
        </mc:AlternateContent>
      </w:r>
      <w:r w:rsidRPr="0047129E">
        <w:rPr>
          <w:rFonts w:hint="cs"/>
          <w:b w:val="0"/>
          <w:bCs w:val="0"/>
          <w:spacing w:val="194"/>
          <w:sz w:val="28"/>
          <w:rtl/>
        </w:rPr>
        <w:t>כרך ראשון</w:t>
      </w:r>
    </w:p>
    <w:p w:rsidR="00E82EA3" w:rsidRPr="00A76A67" w:rsidP="000304A1" w14:paraId="74C4190E" w14:textId="214D9756">
      <w:pPr>
        <w:pStyle w:val="7125"/>
        <w:spacing w:before="120" w:after="0"/>
        <w:ind w:left="4536" w:right="142" w:hanging="1"/>
        <w:rPr>
          <w:spacing w:val="274"/>
        </w:rPr>
      </w:pPr>
      <w:r w:rsidRPr="00A76A67">
        <w:rPr>
          <w:spacing w:val="274"/>
          <w:rtl/>
        </w:rPr>
        <w:br w:type="page"/>
      </w:r>
    </w:p>
    <w:p w:rsidR="0019167B" w14:paraId="0C3CB364" w14:textId="46DA4CA9">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73600"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r>
        <w:rPr>
          <w:b/>
          <w:bCs/>
          <w:noProof/>
          <w:spacing w:val="86"/>
          <w:rtl/>
          <w:lang w:val="he-IL"/>
        </w:rPr>
        <mc:AlternateContent>
          <mc:Choice Requires="wps">
            <w:drawing>
              <wp:anchor distT="0" distB="0" distL="114300" distR="114300" simplePos="0" relativeHeight="251660288"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8" style="width:583.75pt;height:70.5pt;margin-top:-62.5pt;margin-left:-196.7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r>
        <w:rPr>
          <w:b/>
          <w:bCs/>
          <w:spacing w:val="86"/>
          <w:rtl/>
        </w:rPr>
        <w:br w:type="page"/>
      </w:r>
    </w:p>
    <w:p w:rsidR="00E82EA3" w:rsidP="00B535DF" w14:paraId="1F4B8C82" w14:textId="77777777">
      <w:pPr>
        <w:pStyle w:val="7125"/>
        <w:spacing w:before="120"/>
        <w:ind w:hanging="1"/>
        <w:jc w:val="right"/>
        <w:rPr>
          <w:b w:val="0"/>
          <w:bCs w:val="0"/>
          <w:spacing w:val="86"/>
          <w:rtl/>
        </w:rPr>
        <w:sectPr w:rsidSect="00A76A6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3062" w:right="2268" w:bottom="2552" w:left="2126" w:header="1134" w:footer="1361" w:gutter="0"/>
          <w:cols w:space="720"/>
          <w:titlePg/>
          <w:bidi/>
          <w:rtlGutter/>
          <w:docGrid w:linePitch="272"/>
        </w:sectPr>
      </w:pPr>
    </w:p>
    <w:p w:rsidR="00E82EA3" w:rsidP="00B535DF" w14:paraId="2691CAFE" w14:textId="0ACFAF9E">
      <w:pPr>
        <w:pStyle w:val="7125"/>
        <w:spacing w:before="120"/>
        <w:ind w:hanging="1"/>
        <w:jc w:val="right"/>
        <w:rPr>
          <w:b w:val="0"/>
          <w:bCs w:val="0"/>
          <w:spacing w:val="86"/>
        </w:rPr>
      </w:pPr>
      <w:r>
        <w:rPr>
          <w:noProof/>
          <w:color w:val="002060"/>
          <w:sz w:val="18"/>
          <w:szCs w:val="18"/>
        </w:rPr>
        <w:drawing>
          <wp:anchor distT="0" distB="0" distL="114300" distR="114300" simplePos="0" relativeHeight="251658240" behindDoc="0" locked="0" layoutInCell="1" allowOverlap="1">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16"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76E5A" w:rsidP="00B535DF" w14:paraId="789EDB20" w14:textId="34601368">
      <w:pPr>
        <w:pStyle w:val="7125"/>
        <w:spacing w:before="120"/>
        <w:ind w:hanging="1"/>
        <w:jc w:val="right"/>
        <w:rPr>
          <w:b w:val="0"/>
          <w:bCs w:val="0"/>
          <w:spacing w:val="86"/>
          <w:rtl/>
        </w:rPr>
      </w:pPr>
    </w:p>
    <w:p w:rsidR="000F0FAA" w:rsidP="000F0FAA" w14:paraId="6107C4ED" w14:textId="5453D83C">
      <w:pPr>
        <w:pStyle w:val="12021"/>
        <w:spacing w:before="480"/>
        <w:rPr>
          <w:sz w:val="52"/>
          <w:szCs w:val="52"/>
          <w:rtl/>
        </w:rPr>
      </w:pPr>
    </w:p>
    <w:p w:rsidR="005414ED" w:rsidP="000F0FAA" w14:paraId="2F9B558E" w14:textId="77777777">
      <w:pPr>
        <w:pStyle w:val="12021"/>
        <w:spacing w:before="480"/>
        <w:rPr>
          <w:sz w:val="52"/>
          <w:szCs w:val="52"/>
          <w:rtl/>
        </w:rPr>
      </w:pPr>
    </w:p>
    <w:p w:rsidR="009C0D3F" w:rsidRPr="003D3B44" w:rsidP="00EF42C1" w14:paraId="4B149749" w14:textId="32A4CDB4">
      <w:pPr>
        <w:pStyle w:val="12021"/>
        <w:spacing w:before="480" w:after="140"/>
        <w:rPr>
          <w:sz w:val="52"/>
          <w:szCs w:val="52"/>
          <w:rtl/>
        </w:rPr>
      </w:pPr>
      <w:r w:rsidRPr="003D3B44">
        <w:rPr>
          <w:rFonts w:hint="cs"/>
          <w:sz w:val="52"/>
          <w:szCs w:val="52"/>
          <w:rtl/>
        </w:rPr>
        <w:t xml:space="preserve">דוח </w:t>
      </w:r>
      <w:r w:rsidRPr="003D3B44" w:rsidR="00C32B66">
        <w:rPr>
          <w:rFonts w:hint="cs"/>
          <w:sz w:val="52"/>
          <w:szCs w:val="52"/>
          <w:rtl/>
        </w:rPr>
        <w:t>מבקר המדינה</w:t>
      </w:r>
    </w:p>
    <w:p w:rsidR="0047129E" w:rsidRPr="00DF511E" w:rsidP="00EF42C1" w14:paraId="65B2D633" w14:textId="778D7F75">
      <w:pPr>
        <w:pStyle w:val="7125"/>
        <w:spacing w:before="0"/>
        <w:ind w:left="1" w:hanging="1"/>
        <w:jc w:val="center"/>
        <w:rPr>
          <w:b w:val="0"/>
          <w:bCs w:val="0"/>
          <w:spacing w:val="20"/>
          <w:sz w:val="28"/>
          <w:szCs w:val="28"/>
          <w:rtl/>
        </w:rPr>
      </w:pPr>
      <w:r w:rsidRPr="00DF511E">
        <w:rPr>
          <w:rFonts w:hint="cs"/>
          <w:b w:val="0"/>
          <w:bCs w:val="0"/>
          <w:noProof/>
          <w:spacing w:val="20"/>
          <w:sz w:val="28"/>
          <w:szCs w:val="28"/>
          <w:rtl/>
          <w:lang w:val="he-IL"/>
        </w:rPr>
        <mc:AlternateContent>
          <mc:Choice Requires="wps">
            <w:drawing>
              <wp:anchor distT="0" distB="0" distL="114300" distR="114300" simplePos="0" relativeHeight="251677696" behindDoc="0" locked="0" layoutInCell="1" allowOverlap="1">
                <wp:simplePos x="0" y="0"/>
                <wp:positionH relativeFrom="column">
                  <wp:posOffset>870585</wp:posOffset>
                </wp:positionH>
                <wp:positionV relativeFrom="paragraph">
                  <wp:posOffset>409247</wp:posOffset>
                </wp:positionV>
                <wp:extent cx="2934970" cy="0"/>
                <wp:effectExtent l="12700" t="12700" r="11430"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3497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9" style="flip:x;mso-width-percent:0;mso-width-relative:margin;mso-wrap-distance-bottom:0;mso-wrap-distance-left:9pt;mso-wrap-distance-right:9pt;mso-wrap-distance-top:0;mso-wrap-style:square;position:absolute;visibility:visible;z-index:251678720" from="68.55pt,32.2pt" to="299.65pt,32.2pt" strokecolor="#00305f" strokeweight="1.5pt"/>
            </w:pict>
          </mc:Fallback>
        </mc:AlternateContent>
      </w:r>
      <w:r w:rsidR="001471C1">
        <w:rPr>
          <w:rFonts w:hint="cs"/>
          <w:b w:val="0"/>
          <w:bCs w:val="0"/>
          <w:noProof/>
          <w:spacing w:val="20"/>
          <w:sz w:val="28"/>
          <w:szCs w:val="28"/>
          <w:rtl/>
          <w:lang w:val="he-IL"/>
        </w:rPr>
        <w:t>שבט</w:t>
      </w:r>
      <w:r w:rsidRPr="00DF511E">
        <w:rPr>
          <w:rFonts w:hint="cs"/>
          <w:b w:val="0"/>
          <w:bCs w:val="0"/>
          <w:spacing w:val="20"/>
          <w:sz w:val="28"/>
          <w:szCs w:val="28"/>
          <w:rtl/>
        </w:rPr>
        <w:t xml:space="preserve"> </w:t>
      </w:r>
      <w:r w:rsidRPr="00DF511E">
        <w:rPr>
          <w:rFonts w:hint="cs"/>
          <w:b w:val="0"/>
          <w:bCs w:val="0"/>
          <w:spacing w:val="20"/>
          <w:sz w:val="28"/>
          <w:szCs w:val="28"/>
          <w:rtl/>
        </w:rPr>
        <w:t>התש</w:t>
      </w:r>
      <w:r w:rsidRPr="00DF511E" w:rsidR="007F6515">
        <w:rPr>
          <w:rFonts w:hint="cs"/>
          <w:b w:val="0"/>
          <w:bCs w:val="0"/>
          <w:spacing w:val="20"/>
          <w:sz w:val="28"/>
          <w:szCs w:val="28"/>
          <w:rtl/>
        </w:rPr>
        <w:t>פ</w:t>
      </w:r>
      <w:r w:rsidRPr="00DF511E">
        <w:rPr>
          <w:rFonts w:hint="cs"/>
          <w:b w:val="0"/>
          <w:bCs w:val="0"/>
          <w:spacing w:val="20"/>
          <w:sz w:val="28"/>
          <w:szCs w:val="28"/>
          <w:rtl/>
        </w:rPr>
        <w:t>״</w:t>
      </w:r>
      <w:r w:rsidRPr="00DF511E" w:rsidR="00A164F4">
        <w:rPr>
          <w:rFonts w:hint="cs"/>
          <w:b w:val="0"/>
          <w:bCs w:val="0"/>
          <w:spacing w:val="20"/>
          <w:sz w:val="28"/>
          <w:szCs w:val="28"/>
          <w:rtl/>
        </w:rPr>
        <w:t>ד</w:t>
      </w:r>
      <w:r w:rsidRPr="00DF511E">
        <w:rPr>
          <w:rFonts w:hint="cs"/>
          <w:b w:val="0"/>
          <w:bCs w:val="0"/>
          <w:spacing w:val="20"/>
          <w:sz w:val="28"/>
          <w:szCs w:val="28"/>
          <w:rtl/>
        </w:rPr>
        <w:t xml:space="preserve"> | </w:t>
      </w:r>
      <w:r w:rsidRPr="00DF511E" w:rsidR="00B62B54">
        <w:rPr>
          <w:rFonts w:hint="cs"/>
          <w:b w:val="0"/>
          <w:bCs w:val="0"/>
          <w:spacing w:val="20"/>
          <w:sz w:val="28"/>
          <w:szCs w:val="28"/>
          <w:rtl/>
        </w:rPr>
        <w:t>ינואר</w:t>
      </w:r>
      <w:r w:rsidRPr="00DF511E">
        <w:rPr>
          <w:rFonts w:hint="cs"/>
          <w:b w:val="0"/>
          <w:bCs w:val="0"/>
          <w:spacing w:val="20"/>
          <w:sz w:val="28"/>
          <w:szCs w:val="28"/>
          <w:rtl/>
        </w:rPr>
        <w:t xml:space="preserve"> </w:t>
      </w:r>
      <w:r w:rsidRPr="00DF511E" w:rsidR="00B62B54">
        <w:rPr>
          <w:rFonts w:hint="cs"/>
          <w:b w:val="0"/>
          <w:bCs w:val="0"/>
          <w:spacing w:val="20"/>
          <w:sz w:val="28"/>
          <w:szCs w:val="28"/>
          <w:rtl/>
        </w:rPr>
        <w:t>2024</w:t>
      </w:r>
      <w:r w:rsidRPr="00DF511E" w:rsidR="00EF42C1">
        <w:rPr>
          <w:rFonts w:hint="cs"/>
          <w:b w:val="0"/>
          <w:bCs w:val="0"/>
          <w:spacing w:val="20"/>
          <w:sz w:val="28"/>
          <w:szCs w:val="28"/>
          <w:rtl/>
        </w:rPr>
        <w:t xml:space="preserve"> | </w:t>
      </w:r>
      <w:r w:rsidRPr="00DF511E" w:rsidR="00EF42C1">
        <w:rPr>
          <w:b w:val="0"/>
          <w:bCs w:val="0"/>
          <w:spacing w:val="20"/>
          <w:sz w:val="28"/>
          <w:szCs w:val="28"/>
          <w:rtl/>
        </w:rPr>
        <w:t>74א</w:t>
      </w:r>
    </w:p>
    <w:p w:rsidR="003D3B44" w:rsidRPr="001C3875" w:rsidP="001C3875" w14:paraId="1073F646" w14:textId="6F7F947F">
      <w:pPr>
        <w:pStyle w:val="7125"/>
        <w:ind w:left="284" w:hanging="1"/>
        <w:jc w:val="center"/>
        <w:rPr>
          <w:b w:val="0"/>
          <w:bCs w:val="0"/>
          <w:spacing w:val="326"/>
          <w:sz w:val="42"/>
          <w:szCs w:val="42"/>
          <w:rtl/>
        </w:rPr>
      </w:pPr>
      <w:r w:rsidRPr="001C3875">
        <w:rPr>
          <w:rFonts w:hint="cs"/>
          <w:b w:val="0"/>
          <w:bCs w:val="0"/>
          <w:spacing w:val="326"/>
          <w:sz w:val="42"/>
          <w:szCs w:val="42"/>
          <w:rtl/>
        </w:rPr>
        <w:t>כרך ראשון</w:t>
      </w:r>
    </w:p>
    <w:p w:rsidR="005414ED" w:rsidP="00BA14FE" w14:paraId="500A1AEF" w14:textId="77777777">
      <w:pPr>
        <w:spacing w:line="240" w:lineRule="atLeast"/>
        <w:rPr>
          <w:rFonts w:ascii="Tahoma" w:hAnsi="Tahoma" w:cs="Tahoma"/>
          <w:sz w:val="22"/>
          <w:szCs w:val="22"/>
          <w:rtl/>
        </w:rPr>
      </w:pPr>
    </w:p>
    <w:p w:rsidR="009C0D3F" w:rsidP="00BA14FE" w14:paraId="4A9449C4" w14:textId="50389F28">
      <w:pPr>
        <w:spacing w:line="240" w:lineRule="atLeast"/>
        <w:rPr>
          <w:rFonts w:ascii="Tahoma" w:hAnsi="Tahoma" w:cs="Tahoma"/>
          <w:sz w:val="22"/>
          <w:szCs w:val="22"/>
          <w:rtl/>
        </w:rPr>
      </w:pPr>
    </w:p>
    <w:p w:rsidR="009C0D3F" w:rsidP="00BA14FE" w14:paraId="3D7DFA0C" w14:textId="143F3E76">
      <w:pPr>
        <w:spacing w:line="240" w:lineRule="atLeast"/>
        <w:rPr>
          <w:rFonts w:ascii="Tahoma" w:hAnsi="Tahoma" w:cs="Tahoma"/>
          <w:sz w:val="22"/>
          <w:szCs w:val="22"/>
          <w:rtl/>
        </w:rPr>
      </w:pPr>
    </w:p>
    <w:p w:rsidR="009C0D3F" w:rsidP="00BA14FE" w14:paraId="7E860458" w14:textId="3FFB0405">
      <w:pPr>
        <w:spacing w:line="240" w:lineRule="atLeast"/>
        <w:rPr>
          <w:rFonts w:ascii="Tahoma" w:hAnsi="Tahoma" w:cs="Tahoma"/>
          <w:sz w:val="22"/>
          <w:szCs w:val="22"/>
          <w:rtl/>
        </w:rPr>
      </w:pPr>
    </w:p>
    <w:p w:rsidR="000F1AFB" w:rsidP="00BA14FE" w14:paraId="54FBE4CD" w14:textId="2750E2DF">
      <w:pPr>
        <w:spacing w:line="240" w:lineRule="atLeast"/>
        <w:rPr>
          <w:rFonts w:ascii="Tahoma" w:hAnsi="Tahoma" w:cs="Tahoma"/>
          <w:sz w:val="22"/>
          <w:szCs w:val="22"/>
          <w:rtl/>
        </w:rPr>
      </w:pPr>
    </w:p>
    <w:p w:rsidR="001309F2" w:rsidP="00BA14FE" w14:paraId="1C4099CE" w14:textId="77777777">
      <w:pPr>
        <w:spacing w:line="240" w:lineRule="atLeast"/>
        <w:rPr>
          <w:rFonts w:ascii="Tahoma" w:hAnsi="Tahoma" w:cs="Tahoma"/>
          <w:sz w:val="22"/>
          <w:szCs w:val="22"/>
          <w:rtl/>
        </w:rPr>
      </w:pPr>
    </w:p>
    <w:p w:rsidR="000F1AFB" w:rsidP="00BA14FE" w14:paraId="3EB2DCBC" w14:textId="635AB096">
      <w:pPr>
        <w:spacing w:line="240" w:lineRule="atLeast"/>
        <w:rPr>
          <w:rFonts w:ascii="Tahoma" w:hAnsi="Tahoma" w:cs="Tahoma"/>
          <w:sz w:val="22"/>
          <w:szCs w:val="22"/>
          <w:rtl/>
        </w:rPr>
      </w:pPr>
    </w:p>
    <w:p w:rsidR="000F1AFB" w:rsidP="00BA14FE" w14:paraId="7AA6BB29" w14:textId="70A054B5">
      <w:pPr>
        <w:spacing w:line="240" w:lineRule="atLeast"/>
        <w:rPr>
          <w:rFonts w:ascii="Tahoma" w:hAnsi="Tahoma" w:cs="Tahoma"/>
          <w:sz w:val="22"/>
          <w:szCs w:val="22"/>
          <w:rtl/>
        </w:rPr>
      </w:pPr>
    </w:p>
    <w:p w:rsidR="005414ED" w:rsidP="00BA14FE" w14:paraId="51DE8C47" w14:textId="61B8689E">
      <w:pPr>
        <w:spacing w:line="240" w:lineRule="atLeast"/>
        <w:rPr>
          <w:rFonts w:ascii="Tahoma" w:hAnsi="Tahoma" w:cs="Tahoma"/>
          <w:sz w:val="22"/>
          <w:szCs w:val="22"/>
          <w:rtl/>
        </w:rPr>
      </w:pPr>
    </w:p>
    <w:p w:rsidR="005414ED" w:rsidP="00BA14FE" w14:paraId="7A9253A8" w14:textId="5AA04133">
      <w:pPr>
        <w:spacing w:line="240" w:lineRule="atLeast"/>
        <w:rPr>
          <w:rFonts w:ascii="Tahoma" w:hAnsi="Tahoma" w:cs="Tahoma"/>
          <w:sz w:val="22"/>
          <w:szCs w:val="22"/>
          <w:rtl/>
        </w:rPr>
      </w:pPr>
    </w:p>
    <w:p w:rsidR="00A76A67" w:rsidP="00BA14FE" w14:paraId="509D967C" w14:textId="16F433A6">
      <w:pPr>
        <w:spacing w:line="240" w:lineRule="atLeast"/>
        <w:rPr>
          <w:rFonts w:ascii="Tahoma" w:hAnsi="Tahoma" w:cs="Tahoma"/>
          <w:sz w:val="22"/>
          <w:szCs w:val="22"/>
          <w:rtl/>
        </w:rPr>
      </w:pPr>
    </w:p>
    <w:p w:rsidR="00496A6C" w:rsidP="00BA14FE" w14:paraId="316E189C" w14:textId="67B2F714">
      <w:pPr>
        <w:spacing w:line="240" w:lineRule="atLeast"/>
        <w:rPr>
          <w:rFonts w:ascii="Tahoma" w:hAnsi="Tahoma" w:cs="Tahoma"/>
          <w:sz w:val="22"/>
          <w:szCs w:val="22"/>
          <w:rtl/>
        </w:rPr>
      </w:pPr>
    </w:p>
    <w:p w:rsidR="00496A6C" w:rsidP="00BA14FE" w14:paraId="57BDB55F" w14:textId="77777777">
      <w:pPr>
        <w:spacing w:line="240" w:lineRule="atLeast"/>
        <w:rPr>
          <w:rFonts w:ascii="Tahoma" w:hAnsi="Tahoma" w:cs="Tahoma"/>
          <w:sz w:val="22"/>
          <w:szCs w:val="22"/>
          <w:rtl/>
        </w:rPr>
      </w:pPr>
    </w:p>
    <w:p w:rsidR="009C0D3F" w:rsidP="00BA14FE" w14:paraId="4FCD524B" w14:textId="60FFEA80">
      <w:pPr>
        <w:spacing w:line="240" w:lineRule="atLeast"/>
        <w:rPr>
          <w:rFonts w:ascii="Tahoma" w:hAnsi="Tahoma" w:cs="Tahoma"/>
          <w:sz w:val="22"/>
          <w:szCs w:val="22"/>
          <w:rtl/>
        </w:rPr>
      </w:pPr>
    </w:p>
    <w:p w:rsidR="009C0D3F" w:rsidP="00BA14FE" w14:paraId="735E4AA0" w14:textId="654F6AFB">
      <w:pPr>
        <w:spacing w:line="240" w:lineRule="atLeast"/>
        <w:rPr>
          <w:rFonts w:ascii="Tahoma" w:hAnsi="Tahoma" w:cs="Tahoma"/>
          <w:sz w:val="22"/>
          <w:szCs w:val="22"/>
          <w:rtl/>
        </w:rPr>
      </w:pPr>
    </w:p>
    <w:p w:rsidR="009C0D3F" w:rsidP="00BA14FE" w14:paraId="220D50AA" w14:textId="3E9BAD46">
      <w:pPr>
        <w:spacing w:line="240" w:lineRule="atLeast"/>
        <w:rPr>
          <w:rFonts w:ascii="Tahoma" w:hAnsi="Tahoma" w:cs="Tahoma"/>
          <w:sz w:val="22"/>
          <w:szCs w:val="22"/>
          <w:rtl/>
        </w:rPr>
      </w:pPr>
    </w:p>
    <w:p w:rsidR="009C0D3F" w:rsidP="00BA14FE" w14:paraId="14A3F766" w14:textId="452FC34A">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P="00BA14FE" w14:paraId="260836E0" w14:textId="25800577">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423AEFBF">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977579" w:rsidRPr="00112923" w:rsidP="00112923" w14:paraId="721366B6" w14:textId="15089780">
      <w:pPr>
        <w:spacing w:line="240" w:lineRule="atLeast"/>
        <w:jc w:val="center"/>
        <w:rPr>
          <w:rFonts w:ascii="Tahoma" w:hAnsi="Tahoma" w:cs="Tahoma"/>
          <w:sz w:val="24"/>
          <w:rtl/>
        </w:rPr>
      </w:pPr>
      <w:r>
        <w:rPr>
          <w:rFonts w:ascii="Tahoma" w:hAnsi="Tahoma" w:cs="Tahoma" w:hint="cs"/>
          <w:sz w:val="24"/>
          <w:rtl/>
        </w:rPr>
        <w:t xml:space="preserve">משרד מבקר המדינה ונציב תלונות הציבור | </w:t>
      </w:r>
      <w:r w:rsidRPr="009C0D3F" w:rsidR="009C0D3F">
        <w:rPr>
          <w:rFonts w:ascii="Tahoma" w:hAnsi="Tahoma" w:cs="Tahoma" w:hint="cs"/>
          <w:sz w:val="24"/>
          <w:rtl/>
        </w:rPr>
        <w:t>ירושלים</w:t>
      </w:r>
      <w:r w:rsidR="00D6278C">
        <w:rPr>
          <w:rFonts w:ascii="Tahoma" w:hAnsi="Tahoma" w:cs="Tahoma"/>
          <w:sz w:val="24"/>
        </w:rPr>
        <w:t xml:space="preserve"> </w:t>
      </w:r>
    </w:p>
    <w:p w:rsidR="00112923" w:rsidP="00977579" w14:paraId="57967539" w14:textId="77777777">
      <w:pPr>
        <w:pStyle w:val="7190"/>
        <w:jc w:val="center"/>
        <w:rPr>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977579" w:rsidP="00977579" w14:paraId="6E269C4C" w14:textId="0C00A03C">
      <w:pPr>
        <w:pStyle w:val="7190"/>
        <w:jc w:val="center"/>
        <w:rPr>
          <w:rtl/>
        </w:rPr>
      </w:pPr>
    </w:p>
    <w:p w:rsidR="00977579" w:rsidP="00977579" w14:paraId="72E5F3ED" w14:textId="4010413A">
      <w:pPr>
        <w:pStyle w:val="7190"/>
        <w:jc w:val="center"/>
        <w:rPr>
          <w:rtl/>
        </w:rPr>
      </w:pPr>
    </w:p>
    <w:p w:rsidR="00977579" w:rsidP="00977579" w14:paraId="7848AF06" w14:textId="1287F91D">
      <w:pPr>
        <w:pStyle w:val="7190"/>
        <w:jc w:val="center"/>
        <w:rPr>
          <w:rtl/>
        </w:rPr>
      </w:pPr>
    </w:p>
    <w:p w:rsidR="00977579" w:rsidP="00977579" w14:paraId="28239249" w14:textId="4D992115">
      <w:pPr>
        <w:pStyle w:val="7190"/>
        <w:jc w:val="center"/>
        <w:rPr>
          <w:rtl/>
        </w:rPr>
      </w:pPr>
    </w:p>
    <w:p w:rsidR="00977579" w:rsidP="00977579" w14:paraId="2BD7E89C" w14:textId="452E1B23">
      <w:pPr>
        <w:pStyle w:val="7190"/>
        <w:jc w:val="center"/>
        <w:rPr>
          <w:rtl/>
        </w:rPr>
      </w:pPr>
    </w:p>
    <w:p w:rsidR="00977579" w:rsidP="00977579" w14:paraId="3FAA902E" w14:textId="7005D448">
      <w:pPr>
        <w:pStyle w:val="7190"/>
        <w:jc w:val="center"/>
        <w:rPr>
          <w:rtl/>
        </w:rPr>
      </w:pPr>
    </w:p>
    <w:p w:rsidR="00977579" w:rsidP="00977579" w14:paraId="38B1896A" w14:textId="1F76384F">
      <w:pPr>
        <w:pStyle w:val="7190"/>
        <w:jc w:val="center"/>
        <w:rPr>
          <w:rtl/>
        </w:rPr>
      </w:pPr>
    </w:p>
    <w:p w:rsidR="00977579" w:rsidP="00977579" w14:paraId="01A36B8C" w14:textId="50F5C785">
      <w:pPr>
        <w:pStyle w:val="7190"/>
        <w:jc w:val="center"/>
        <w:rPr>
          <w:rtl/>
        </w:rPr>
      </w:pPr>
    </w:p>
    <w:p w:rsidR="00977579" w:rsidP="00977579" w14:paraId="3A77EDEA" w14:textId="366F9679">
      <w:pPr>
        <w:pStyle w:val="7190"/>
        <w:jc w:val="center"/>
        <w:rPr>
          <w:rtl/>
        </w:rPr>
      </w:pPr>
    </w:p>
    <w:p w:rsidR="00977579" w:rsidP="00977579" w14:paraId="5F1CDA5D" w14:textId="2C9215FB">
      <w:pPr>
        <w:pStyle w:val="7190"/>
        <w:jc w:val="center"/>
        <w:rPr>
          <w:rtl/>
        </w:rPr>
      </w:pPr>
    </w:p>
    <w:p w:rsidR="000F1AFB" w:rsidP="00977579" w14:paraId="0910B21A" w14:textId="6FD33B51">
      <w:pPr>
        <w:pStyle w:val="7190"/>
        <w:jc w:val="center"/>
        <w:rPr>
          <w:rtl/>
        </w:rPr>
      </w:pPr>
    </w:p>
    <w:p w:rsidR="000F1AFB" w:rsidP="00977579" w14:paraId="011544FB" w14:textId="42603B0F">
      <w:pPr>
        <w:pStyle w:val="7190"/>
        <w:jc w:val="center"/>
        <w:rPr>
          <w:rtl/>
        </w:rPr>
      </w:pPr>
    </w:p>
    <w:p w:rsidR="000F1AFB" w:rsidP="00977579" w14:paraId="3A6AB924" w14:textId="1CCAEB5C">
      <w:pPr>
        <w:pStyle w:val="7190"/>
        <w:jc w:val="center"/>
        <w:rPr>
          <w:rtl/>
        </w:rPr>
      </w:pPr>
    </w:p>
    <w:p w:rsidR="00977579" w:rsidP="00977579" w14:paraId="0ED334DA" w14:textId="77777777">
      <w:pPr>
        <w:pStyle w:val="7190"/>
        <w:jc w:val="center"/>
        <w:rPr>
          <w:rtl/>
        </w:rPr>
      </w:pPr>
    </w:p>
    <w:p w:rsidR="00977579" w:rsidP="00977579" w14:paraId="14128F0E" w14:textId="0E1563F2">
      <w:pPr>
        <w:pStyle w:val="7190"/>
        <w:jc w:val="center"/>
        <w:rPr>
          <w:rtl/>
        </w:rPr>
      </w:pPr>
    </w:p>
    <w:p w:rsidR="00977579" w:rsidP="00977579" w14:paraId="4B4B6DD3" w14:textId="3CB2F28D">
      <w:pPr>
        <w:pStyle w:val="7190"/>
        <w:jc w:val="center"/>
        <w:rPr>
          <w:rtl/>
        </w:rPr>
      </w:pPr>
    </w:p>
    <w:p w:rsidR="00977579" w:rsidP="00977579" w14:paraId="374143FF" w14:textId="4FA7E829">
      <w:pPr>
        <w:pStyle w:val="7190"/>
        <w:jc w:val="center"/>
        <w:rPr>
          <w:rtl/>
        </w:rPr>
      </w:pPr>
    </w:p>
    <w:p w:rsidR="00977579" w:rsidP="00977579" w14:paraId="1B0BEFAC" w14:textId="70A506A1">
      <w:pPr>
        <w:pStyle w:val="7190"/>
        <w:jc w:val="center"/>
        <w:rPr>
          <w:rtl/>
        </w:rPr>
      </w:pPr>
    </w:p>
    <w:p w:rsidR="00064016" w:rsidP="00064016" w14:paraId="62C72E9D" w14:textId="0F640E52">
      <w:pPr>
        <w:pStyle w:val="7190"/>
        <w:spacing w:after="120"/>
        <w:jc w:val="center"/>
        <w:rPr>
          <w:rtl/>
        </w:rPr>
      </w:pPr>
    </w:p>
    <w:p w:rsidR="00064016" w:rsidP="00064016" w14:paraId="4DCD00B7" w14:textId="2640AF55">
      <w:pPr>
        <w:pStyle w:val="7190"/>
        <w:spacing w:after="120"/>
        <w:jc w:val="center"/>
        <w:rPr>
          <w:rtl/>
        </w:rPr>
      </w:pPr>
    </w:p>
    <w:p w:rsidR="00064016" w:rsidRPr="00064016" w:rsidP="00064016" w14:paraId="132AAB22" w14:textId="5E3565BA">
      <w:pPr>
        <w:pStyle w:val="7190"/>
        <w:spacing w:after="120"/>
        <w:jc w:val="center"/>
      </w:pPr>
      <w:r w:rsidRPr="00064016">
        <w:rPr>
          <w:rtl/>
        </w:rPr>
        <w:t xml:space="preserve">מס' קטלוגי </w:t>
      </w:r>
      <w:r w:rsidR="00BE3F2A">
        <w:t>A</w:t>
      </w:r>
      <w:r w:rsidR="00D6278C">
        <w:t>-</w:t>
      </w:r>
      <w:r w:rsidR="00A35124">
        <w:t>001</w:t>
      </w:r>
      <w:r w:rsidRPr="00064016">
        <w:rPr>
          <w:rtl/>
        </w:rPr>
        <w:t>-</w:t>
      </w:r>
      <w:r w:rsidR="0053302D">
        <w:rPr>
          <w:rFonts w:hint="cs"/>
          <w:rtl/>
        </w:rPr>
        <w:t>2024</w:t>
      </w:r>
    </w:p>
    <w:p w:rsidR="00064016" w:rsidRPr="00064016" w:rsidP="00064016" w14:paraId="66F3EDD3" w14:textId="4EA300D6">
      <w:pPr>
        <w:pStyle w:val="7190"/>
        <w:jc w:val="center"/>
        <w:rPr>
          <w:rtl/>
        </w:rPr>
      </w:pPr>
      <w:r w:rsidRPr="00064016">
        <w:t xml:space="preserve">ISSN </w:t>
      </w:r>
      <w:r w:rsidR="0049108F">
        <w:t>0334</w:t>
      </w:r>
      <w:r w:rsidRPr="00064016">
        <w:t>-</w:t>
      </w:r>
      <w:r w:rsidR="0049108F">
        <w:t>9713</w:t>
      </w:r>
    </w:p>
    <w:p w:rsidR="00064016" w:rsidP="00064016" w14:paraId="52E2FCF4" w14:textId="77777777">
      <w:pPr>
        <w:pStyle w:val="7190"/>
        <w:spacing w:after="0"/>
        <w:jc w:val="center"/>
      </w:pPr>
      <w:r>
        <w:rPr>
          <w:rtl/>
        </w:rPr>
        <w:t xml:space="preserve">דוח זה מובא גם באתר האינטרנט של </w:t>
      </w:r>
      <w:r>
        <w:br/>
      </w:r>
      <w:r>
        <w:rPr>
          <w:rtl/>
        </w:rPr>
        <w:t>משרד מבקר המדינה</w:t>
      </w:r>
    </w:p>
    <w:p w:rsidR="00064016" w:rsidRPr="00064016" w:rsidP="00064016" w14:paraId="690EF9D9" w14:textId="44B52660">
      <w:pPr>
        <w:pStyle w:val="7190"/>
        <w:jc w:val="center"/>
        <w:rPr>
          <w:rtl/>
        </w:rPr>
      </w:pPr>
      <w:hyperlink r:id="rId18" w:history="1">
        <w:r w:rsidRPr="00064016">
          <w:t>www.mevaker.gov.il</w:t>
        </w:r>
      </w:hyperlink>
    </w:p>
    <w:p w:rsidR="00064016" w:rsidP="00064016" w14:paraId="62D700AA" w14:textId="3A3498A0">
      <w:pPr>
        <w:pStyle w:val="7190"/>
        <w:jc w:val="center"/>
        <w:rPr>
          <w:rtl/>
        </w:rPr>
      </w:pPr>
    </w:p>
    <w:p w:rsidR="009C0D3F" w:rsidP="00064016" w14:paraId="3AEEC7F7" w14:textId="1905FED2">
      <w:pPr>
        <w:pStyle w:val="7190"/>
        <w:jc w:val="center"/>
        <w:rPr>
          <w:rtl/>
        </w:rPr>
      </w:pPr>
      <w:r>
        <w:rPr>
          <w:rFonts w:hint="cs"/>
          <w:rtl/>
        </w:rPr>
        <w:t xml:space="preserve">עיצוב גרפי: </w:t>
      </w:r>
      <w:r w:rsidR="00DB5E51">
        <w:rPr>
          <w:rFonts w:hint="cs"/>
          <w:rtl/>
        </w:rPr>
        <w:t xml:space="preserve">צוות </w:t>
      </w:r>
      <w:r w:rsidR="00DB5E51">
        <w:rPr>
          <w:rFonts w:hint="cs"/>
          <w:rtl/>
        </w:rPr>
        <w:t>אי.אר</w:t>
      </w:r>
      <w:r w:rsidR="00DB5E51">
        <w:rPr>
          <w:rFonts w:hint="cs"/>
          <w:rtl/>
        </w:rPr>
        <w:t xml:space="preserve"> </w:t>
      </w:r>
      <w:r w:rsidR="00DB5E51">
        <w:rPr>
          <w:rFonts w:hint="cs"/>
          <w:rtl/>
        </w:rPr>
        <w:t>דיזיין</w:t>
      </w:r>
      <w:r w:rsidR="00DB5E51">
        <w:rPr>
          <w:rFonts w:hint="cs"/>
          <w:rtl/>
        </w:rPr>
        <w:t xml:space="preserve"> </w:t>
      </w:r>
    </w:p>
    <w:p w:rsidR="00421B27" w:rsidRPr="009C0D3F" w:rsidP="00064016" w14:paraId="4570961E" w14:textId="7CE366E1">
      <w:pPr>
        <w:pStyle w:val="7190"/>
        <w:jc w:val="center"/>
        <w:rPr>
          <w:sz w:val="24"/>
          <w:rtl/>
        </w:rPr>
        <w:sectPr w:rsidSect="002970C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P="00AA5AC3" w14:paraId="1F6B6266" w14:textId="77777777">
      <w:pPr>
        <w:pStyle w:val="71316"/>
        <w:rPr>
          <w:sz w:val="36"/>
          <w:szCs w:val="36"/>
          <w:rtl/>
        </w:rPr>
      </w:pPr>
      <w:r w:rsidRPr="00107944">
        <w:rPr>
          <w:rFonts w:hint="cs"/>
          <w:b w:val="0"/>
          <w:bCs w:val="0"/>
          <w:noProof/>
          <w:spacing w:val="112"/>
          <w:rtl/>
          <w:lang w:val="he-IL"/>
        </w:rPr>
        <mc:AlternateContent>
          <mc:Choice Requires="wps">
            <w:drawing>
              <wp:anchor distT="0" distB="0" distL="114300" distR="114300" simplePos="0" relativeHeight="251679744" behindDoc="0" locked="0" layoutInCell="1" allowOverlap="1">
                <wp:simplePos x="0" y="0"/>
                <wp:positionH relativeFrom="column">
                  <wp:posOffset>3116580</wp:posOffset>
                </wp:positionH>
                <wp:positionV relativeFrom="paragraph">
                  <wp:posOffset>489322</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0" style="flip:x;mso-width-percent:0;mso-width-relative:margin;mso-wrap-distance-bottom:0;mso-wrap-distance-left:9pt;mso-wrap-distance-right:9pt;mso-wrap-distance-top:0;mso-wrap-style:square;position:absolute;visibility:visible;z-index:251680768" from="245.4pt,38.55pt" to="366pt,38.55pt" strokecolor="#00305f" strokeweight="1pt"/>
            </w:pict>
          </mc:Fallback>
        </mc:AlternateContent>
      </w:r>
      <w:r w:rsidRPr="00C04B74">
        <w:rPr>
          <w:rFonts w:hint="cs"/>
          <w:sz w:val="36"/>
          <w:szCs w:val="36"/>
          <w:rtl/>
        </w:rPr>
        <w:t>תוכן העניינים</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9"/>
        <w:gridCol w:w="1121"/>
      </w:tblGrid>
      <w:tr w14:paraId="64B994C5" w14:textId="77777777" w:rsidTr="00B6233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9" w:type="dxa"/>
          </w:tcPr>
          <w:p w:rsidR="00AA5AC3" w:rsidRPr="00B31C98" w:rsidP="00B31C98" w14:paraId="2CD66BA6" w14:textId="77777777">
            <w:pPr>
              <w:pStyle w:val="71316"/>
              <w:spacing w:before="720" w:after="360"/>
              <w:rPr>
                <w:b w:val="0"/>
                <w:bCs w:val="0"/>
                <w:spacing w:val="120"/>
                <w:rtl/>
              </w:rPr>
            </w:pPr>
            <w:r w:rsidRPr="00B31C98">
              <w:rPr>
                <w:rFonts w:hint="cs"/>
                <w:b w:val="0"/>
                <w:bCs w:val="0"/>
                <w:spacing w:val="120"/>
                <w:rtl/>
              </w:rPr>
              <w:t>כרך ראשון</w:t>
            </w:r>
          </w:p>
        </w:tc>
        <w:tc>
          <w:tcPr>
            <w:tcW w:w="1121" w:type="dxa"/>
          </w:tcPr>
          <w:p w:rsidR="00AA5AC3" w:rsidP="00B31C98" w14:paraId="38EC8510" w14:textId="77777777">
            <w:pPr>
              <w:widowControl w:val="0"/>
              <w:spacing w:before="720" w:after="360" w:line="260" w:lineRule="exact"/>
              <w:rPr>
                <w:rFonts w:ascii="Arial" w:hAnsi="Arial" w:cs="Tahoma"/>
                <w:color w:val="000000"/>
                <w:sz w:val="24"/>
                <w:szCs w:val="18"/>
                <w:rtl/>
              </w:rPr>
            </w:pPr>
          </w:p>
        </w:tc>
      </w:tr>
      <w:tr w14:paraId="09D9C205" w14:textId="77777777" w:rsidTr="00B6233D">
        <w:tblPrEx>
          <w:tblW w:w="0" w:type="auto"/>
          <w:tblLook w:val="04A0"/>
        </w:tblPrEx>
        <w:tc>
          <w:tcPr>
            <w:tcW w:w="6239" w:type="dxa"/>
          </w:tcPr>
          <w:p w:rsidR="00AA5AC3" w:rsidRPr="00C237BB" w:rsidP="00B6233D" w14:paraId="3E8D413A" w14:textId="77777777">
            <w:pPr>
              <w:pStyle w:val="7190"/>
              <w:spacing w:after="100"/>
              <w:rPr>
                <w:b/>
                <w:bCs/>
                <w:rtl/>
              </w:rPr>
            </w:pPr>
            <w:r w:rsidRPr="00C237BB">
              <w:rPr>
                <w:rFonts w:hint="cs"/>
                <w:b/>
                <w:bCs/>
                <w:color w:val="00305F"/>
                <w:sz w:val="22"/>
                <w:szCs w:val="22"/>
                <w:rtl/>
              </w:rPr>
              <w:t>פתח דבר</w:t>
            </w:r>
          </w:p>
        </w:tc>
        <w:tc>
          <w:tcPr>
            <w:tcW w:w="1121" w:type="dxa"/>
          </w:tcPr>
          <w:p w:rsidR="00AA5AC3" w:rsidRPr="003A4571" w:rsidP="00B6233D" w14:paraId="4C0C2AFB" w14:textId="77777777">
            <w:pPr>
              <w:widowControl w:val="0"/>
              <w:spacing w:after="100" w:line="260" w:lineRule="exact"/>
              <w:rPr>
                <w:rFonts w:ascii="Arial" w:hAnsi="Arial" w:cs="Tahoma"/>
                <w:color w:val="000000"/>
                <w:sz w:val="24"/>
                <w:szCs w:val="18"/>
                <w:rtl/>
              </w:rPr>
            </w:pPr>
            <w:r>
              <w:rPr>
                <w:rFonts w:ascii="Arial" w:hAnsi="Arial" w:cs="Tahoma" w:hint="cs"/>
                <w:color w:val="000000"/>
                <w:sz w:val="24"/>
                <w:szCs w:val="18"/>
                <w:rtl/>
              </w:rPr>
              <w:t>9</w:t>
            </w:r>
          </w:p>
        </w:tc>
      </w:tr>
      <w:tr w14:paraId="73B2210C" w14:textId="77777777" w:rsidTr="00B6233D">
        <w:tblPrEx>
          <w:tblW w:w="0" w:type="auto"/>
          <w:tblLook w:val="04A0"/>
        </w:tblPrEx>
        <w:tc>
          <w:tcPr>
            <w:tcW w:w="6239" w:type="dxa"/>
          </w:tcPr>
          <w:p w:rsidR="00AA5AC3" w:rsidRPr="00C237BB" w:rsidP="00B6233D" w14:paraId="01F4DD56" w14:textId="77777777">
            <w:pPr>
              <w:pStyle w:val="7190"/>
              <w:spacing w:before="100" w:after="100"/>
              <w:rPr>
                <w:b/>
                <w:bCs/>
                <w:rtl/>
              </w:rPr>
            </w:pPr>
            <w:r w:rsidRPr="00C237BB">
              <w:rPr>
                <w:rFonts w:hint="eastAsia"/>
                <w:b/>
                <w:bCs/>
                <w:color w:val="00305F"/>
                <w:sz w:val="22"/>
                <w:szCs w:val="22"/>
                <w:rtl/>
                <w:lang w:bidi="ar-SA"/>
              </w:rPr>
              <w:t>المقدمة</w:t>
            </w:r>
          </w:p>
        </w:tc>
        <w:tc>
          <w:tcPr>
            <w:tcW w:w="1121" w:type="dxa"/>
          </w:tcPr>
          <w:p w:rsidR="00AA5AC3" w:rsidRPr="003A4571" w:rsidP="00B6233D" w14:paraId="29DBE377" w14:textId="37673F54">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13</w:t>
            </w:r>
          </w:p>
        </w:tc>
      </w:tr>
      <w:tr w14:paraId="60B9C88A" w14:textId="77777777" w:rsidTr="00B6233D">
        <w:tblPrEx>
          <w:tblW w:w="0" w:type="auto"/>
          <w:tblLook w:val="04A0"/>
        </w:tblPrEx>
        <w:tc>
          <w:tcPr>
            <w:tcW w:w="6239" w:type="dxa"/>
          </w:tcPr>
          <w:p w:rsidR="00AA5AC3" w:rsidRPr="00C237BB" w:rsidP="00B6233D" w14:paraId="13AAD1E2" w14:textId="77777777">
            <w:pPr>
              <w:pStyle w:val="7190"/>
              <w:spacing w:before="100" w:after="100"/>
              <w:rPr>
                <w:b/>
                <w:bCs/>
                <w:color w:val="00305F"/>
                <w:sz w:val="22"/>
                <w:szCs w:val="22"/>
                <w:lang w:bidi="ar-SA"/>
              </w:rPr>
            </w:pPr>
            <w:r w:rsidRPr="00C237BB">
              <w:rPr>
                <w:b/>
                <w:bCs/>
                <w:color w:val="00305F"/>
                <w:sz w:val="22"/>
                <w:szCs w:val="22"/>
                <w:lang w:bidi="ar-SA"/>
              </w:rPr>
              <w:t>Foreword</w:t>
            </w:r>
          </w:p>
        </w:tc>
        <w:tc>
          <w:tcPr>
            <w:tcW w:w="1121" w:type="dxa"/>
          </w:tcPr>
          <w:p w:rsidR="00AA5AC3" w:rsidP="00B6233D" w14:paraId="1B427CC8" w14:textId="7992CD26">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602</w:t>
            </w:r>
          </w:p>
        </w:tc>
      </w:tr>
      <w:tr w14:paraId="7FF700AB" w14:textId="77777777" w:rsidTr="00B6233D">
        <w:tblPrEx>
          <w:tblW w:w="0" w:type="auto"/>
          <w:tblLook w:val="04A0"/>
        </w:tblPrEx>
        <w:tc>
          <w:tcPr>
            <w:tcW w:w="6239" w:type="dxa"/>
          </w:tcPr>
          <w:p w:rsidR="00AA5AC3" w:rsidP="00B6233D" w14:paraId="524F45B3" w14:textId="77777777">
            <w:pPr>
              <w:pStyle w:val="7190"/>
              <w:spacing w:after="120"/>
            </w:pPr>
          </w:p>
        </w:tc>
        <w:tc>
          <w:tcPr>
            <w:tcW w:w="1121" w:type="dxa"/>
          </w:tcPr>
          <w:p w:rsidR="00AA5AC3" w:rsidP="00B6233D" w14:paraId="4631CFA0" w14:textId="77777777">
            <w:pPr>
              <w:pStyle w:val="71316"/>
              <w:spacing w:before="120" w:after="120" w:line="260" w:lineRule="exact"/>
              <w:rPr>
                <w:b w:val="0"/>
                <w:bCs w:val="0"/>
                <w:rtl/>
              </w:rPr>
            </w:pPr>
          </w:p>
        </w:tc>
      </w:tr>
      <w:tr w14:paraId="051BA125"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92"/>
        </w:trPr>
        <w:tc>
          <w:tcPr>
            <w:tcW w:w="7360" w:type="dxa"/>
            <w:gridSpan w:val="2"/>
            <w:tcBorders>
              <w:top w:val="nil"/>
              <w:left w:val="nil"/>
              <w:bottom w:val="nil"/>
              <w:right w:val="nil"/>
            </w:tcBorders>
          </w:tcPr>
          <w:p w:rsidR="00AA5AC3" w:rsidRPr="00D20731" w:rsidP="00B6233D" w14:paraId="41E18E44" w14:textId="77777777">
            <w:pPr>
              <w:pStyle w:val="7190"/>
              <w:spacing w:before="100" w:after="240"/>
              <w:rPr>
                <w:rFonts w:eastAsia="Times New Roman"/>
                <w:color w:val="00305F"/>
                <w:sz w:val="26"/>
                <w:szCs w:val="26"/>
                <w:rtl/>
              </w:rPr>
            </w:pPr>
            <w:r w:rsidRPr="00D20731">
              <w:rPr>
                <w:rFonts w:hint="cs"/>
                <w:color w:val="00305F"/>
                <w:sz w:val="26"/>
                <w:szCs w:val="26"/>
                <w:rtl/>
              </w:rPr>
              <w:t xml:space="preserve">פרק ראשון | </w:t>
            </w:r>
            <w:r>
              <w:rPr>
                <w:rFonts w:hint="cs"/>
                <w:b/>
                <w:bCs/>
                <w:color w:val="00305F"/>
                <w:sz w:val="26"/>
                <w:szCs w:val="26"/>
                <w:rtl/>
              </w:rPr>
              <w:t>נושאים מערכתיים</w:t>
            </w:r>
          </w:p>
        </w:tc>
      </w:tr>
      <w:tr w14:paraId="761777E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239" w:type="dxa"/>
            <w:tcBorders>
              <w:top w:val="nil"/>
              <w:left w:val="nil"/>
              <w:bottom w:val="nil"/>
              <w:right w:val="nil"/>
            </w:tcBorders>
          </w:tcPr>
          <w:p w:rsidR="00AA5AC3" w:rsidRPr="00136CC3" w:rsidP="0057267D" w14:paraId="1001C523" w14:textId="4672B265">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הפיקוח והבקרה על החברות הממשלתיות</w:t>
            </w:r>
          </w:p>
        </w:tc>
        <w:tc>
          <w:tcPr>
            <w:tcW w:w="1121" w:type="dxa"/>
            <w:tcBorders>
              <w:top w:val="nil"/>
              <w:left w:val="nil"/>
              <w:bottom w:val="nil"/>
              <w:right w:val="nil"/>
            </w:tcBorders>
          </w:tcPr>
          <w:p w:rsidR="00AA5AC3" w:rsidRPr="00136CC3" w:rsidP="00B6233D" w14:paraId="2EF48823" w14:textId="3F927A1C">
            <w:pPr>
              <w:pStyle w:val="7190"/>
              <w:widowControl w:val="0"/>
              <w:spacing w:before="80" w:after="80"/>
              <w:rPr>
                <w:rFonts w:ascii="Arial" w:hAnsi="Arial"/>
                <w:color w:val="000000"/>
                <w:sz w:val="24"/>
                <w:rtl/>
              </w:rPr>
            </w:pPr>
            <w:r>
              <w:rPr>
                <w:rFonts w:ascii="Arial" w:hAnsi="Arial" w:hint="cs"/>
                <w:color w:val="000000"/>
                <w:sz w:val="24"/>
                <w:rtl/>
              </w:rPr>
              <w:t>19</w:t>
            </w:r>
          </w:p>
        </w:tc>
      </w:tr>
      <w:tr w14:paraId="22D68701"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136CC3" w:rsidP="0057267D" w14:paraId="7D610820" w14:textId="6E44ECAA">
            <w:pPr>
              <w:spacing w:before="80" w:after="80" w:line="260" w:lineRule="exact"/>
              <w:rPr>
                <w:rFonts w:ascii="Arial" w:hAnsi="Arial" w:cs="Tahoma"/>
                <w:color w:val="000000"/>
                <w:sz w:val="24"/>
                <w:szCs w:val="18"/>
                <w:rtl/>
              </w:rPr>
            </w:pPr>
            <w:r w:rsidRPr="00181D7D">
              <w:rPr>
                <w:rFonts w:ascii="Arial" w:hAnsi="Arial" w:cs="Tahoma"/>
                <w:color w:val="000000"/>
                <w:sz w:val="24"/>
                <w:szCs w:val="18"/>
                <w:rtl/>
              </w:rPr>
              <w:t xml:space="preserve">פעולות הממשלה לצמצום זיהום האוויר שמקורו בכלי רכב </w:t>
            </w:r>
            <w:r w:rsidR="00F26AA6">
              <w:rPr>
                <w:rFonts w:ascii="Arial" w:hAnsi="Arial" w:cs="Tahoma"/>
                <w:color w:val="000000"/>
                <w:sz w:val="24"/>
                <w:szCs w:val="18"/>
                <w:rtl/>
              </w:rPr>
              <w:br/>
            </w:r>
            <w:r w:rsidRPr="00181D7D">
              <w:rPr>
                <w:rFonts w:ascii="Arial" w:hAnsi="Arial" w:cs="Tahoma"/>
                <w:color w:val="000000"/>
                <w:sz w:val="24"/>
                <w:szCs w:val="18"/>
                <w:rtl/>
              </w:rPr>
              <w:t>וה</w:t>
            </w:r>
            <w:r w:rsidRPr="00181D7D">
              <w:rPr>
                <w:rFonts w:ascii="Arial" w:hAnsi="Arial" w:cs="Tahoma" w:hint="cs"/>
                <w:color w:val="000000"/>
                <w:sz w:val="24"/>
                <w:szCs w:val="18"/>
                <w:rtl/>
              </w:rPr>
              <w:t>ה</w:t>
            </w:r>
            <w:r w:rsidRPr="00181D7D">
              <w:rPr>
                <w:rFonts w:ascii="Arial" w:hAnsi="Arial" w:cs="Tahoma"/>
                <w:color w:val="000000"/>
                <w:sz w:val="24"/>
                <w:szCs w:val="18"/>
                <w:rtl/>
              </w:rPr>
              <w:t>יערכות למעבר לרכבים חשמליים</w:t>
            </w:r>
          </w:p>
        </w:tc>
        <w:tc>
          <w:tcPr>
            <w:tcW w:w="1121" w:type="dxa"/>
            <w:tcBorders>
              <w:top w:val="nil"/>
              <w:left w:val="nil"/>
              <w:bottom w:val="nil"/>
              <w:right w:val="nil"/>
            </w:tcBorders>
          </w:tcPr>
          <w:p w:rsidR="00AA5AC3" w:rsidRPr="00DB7CD9" w:rsidP="00B6233D" w14:paraId="0E81C105" w14:textId="4C6B3B34">
            <w:pPr>
              <w:widowControl w:val="0"/>
              <w:spacing w:before="80" w:after="80" w:line="240" w:lineRule="auto"/>
              <w:rPr>
                <w:rFonts w:ascii="Arial" w:hAnsi="Arial" w:cs="Tahoma"/>
                <w:color w:val="000000"/>
                <w:sz w:val="24"/>
                <w:szCs w:val="18"/>
                <w:rtl/>
              </w:rPr>
            </w:pPr>
            <w:r>
              <w:rPr>
                <w:rFonts w:ascii="Arial" w:hAnsi="Arial" w:cs="Tahoma" w:hint="cs"/>
                <w:color w:val="000000"/>
                <w:sz w:val="24"/>
                <w:szCs w:val="18"/>
                <w:rtl/>
              </w:rPr>
              <w:t>177</w:t>
            </w:r>
          </w:p>
        </w:tc>
      </w:tr>
      <w:tr w14:paraId="7DF2CBEB"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57267D" w:rsidP="0057267D" w14:paraId="1B05EEF5" w14:textId="4724EA7F">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 xml:space="preserve">מוכנות המדינה לרעידת אדמה - תשתיות לאומיות ומבנים - </w:t>
            </w:r>
            <w:r w:rsidR="00F26AA6">
              <w:rPr>
                <w:rFonts w:ascii="Arial" w:hAnsi="Arial" w:cs="Tahoma"/>
                <w:color w:val="000000"/>
                <w:sz w:val="24"/>
                <w:szCs w:val="18"/>
                <w:rtl/>
              </w:rPr>
              <w:br/>
            </w:r>
            <w:r w:rsidRPr="00181D7D">
              <w:rPr>
                <w:rFonts w:ascii="Arial" w:hAnsi="Arial" w:cs="Tahoma" w:hint="cs"/>
                <w:color w:val="000000"/>
                <w:sz w:val="24"/>
                <w:szCs w:val="18"/>
                <w:rtl/>
              </w:rPr>
              <w:t>ביקורת מעקב מורחבת</w:t>
            </w:r>
          </w:p>
        </w:tc>
        <w:tc>
          <w:tcPr>
            <w:tcW w:w="1121" w:type="dxa"/>
            <w:tcBorders>
              <w:top w:val="nil"/>
              <w:left w:val="nil"/>
              <w:bottom w:val="nil"/>
              <w:right w:val="nil"/>
            </w:tcBorders>
          </w:tcPr>
          <w:p w:rsidR="00AA5AC3" w:rsidRPr="004F53C8" w:rsidP="00B6233D" w14:paraId="4DACEC51" w14:textId="0924C0B7">
            <w:pPr>
              <w:pStyle w:val="71316"/>
              <w:spacing w:before="80" w:after="80" w:line="240" w:lineRule="auto"/>
              <w:rPr>
                <w:b w:val="0"/>
                <w:bCs w:val="0"/>
              </w:rPr>
            </w:pPr>
            <w:r>
              <w:rPr>
                <w:rFonts w:ascii="Arial" w:hAnsi="Arial" w:hint="cs"/>
                <w:b w:val="0"/>
                <w:bCs w:val="0"/>
                <w:color w:val="000000"/>
                <w:sz w:val="24"/>
                <w:szCs w:val="18"/>
                <w:rtl/>
              </w:rPr>
              <w:t>357</w:t>
            </w:r>
          </w:p>
        </w:tc>
      </w:tr>
      <w:tr w14:paraId="561ACCDD"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60" w:type="dxa"/>
            <w:gridSpan w:val="2"/>
            <w:tcBorders>
              <w:top w:val="nil"/>
              <w:left w:val="nil"/>
              <w:bottom w:val="nil"/>
              <w:right w:val="nil"/>
            </w:tcBorders>
          </w:tcPr>
          <w:p w:rsidR="00AA5AC3" w:rsidRPr="00B31C98" w:rsidP="001C3875" w14:paraId="273FCFFC" w14:textId="77777777">
            <w:pPr>
              <w:pStyle w:val="71316"/>
              <w:spacing w:before="720" w:after="480" w:line="240" w:lineRule="auto"/>
              <w:rPr>
                <w:b w:val="0"/>
                <w:bCs w:val="0"/>
                <w:spacing w:val="120"/>
                <w:sz w:val="26"/>
                <w:szCs w:val="26"/>
                <w:rtl/>
              </w:rPr>
            </w:pPr>
            <w:r w:rsidRPr="00B31C98">
              <w:rPr>
                <w:rFonts w:hint="cs"/>
                <w:b w:val="0"/>
                <w:bCs w:val="0"/>
                <w:spacing w:val="120"/>
                <w:rtl/>
              </w:rPr>
              <w:t>כרך שני</w:t>
            </w:r>
            <w:r w:rsidRPr="00B31C98">
              <w:rPr>
                <w:rFonts w:hint="cs"/>
                <w:spacing w:val="120"/>
                <w:rtl/>
              </w:rPr>
              <w:t xml:space="preserve"> </w:t>
            </w:r>
          </w:p>
        </w:tc>
      </w:tr>
      <w:tr w14:paraId="4216EC01"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AA5AC3" w:rsidRPr="00C925B5" w:rsidP="001C3875" w14:paraId="5D321DB7" w14:textId="493B99A8">
            <w:pPr>
              <w:spacing w:before="100" w:after="140" w:line="260" w:lineRule="exact"/>
              <w:rPr>
                <w:rFonts w:ascii="Arial" w:hAnsi="Arial" w:cs="Tahoma"/>
                <w:color w:val="000000"/>
                <w:sz w:val="26"/>
                <w:szCs w:val="26"/>
                <w:rtl/>
              </w:rPr>
            </w:pPr>
            <w:r w:rsidRPr="00C925B5">
              <w:rPr>
                <w:rFonts w:ascii="Tahoma" w:hAnsi="Tahoma" w:cs="Tahoma" w:hint="cs"/>
                <w:color w:val="00305F"/>
                <w:sz w:val="26"/>
                <w:szCs w:val="26"/>
                <w:rtl/>
              </w:rPr>
              <w:t xml:space="preserve">פרק </w:t>
            </w:r>
            <w:r w:rsidR="008D54A3">
              <w:rPr>
                <w:rFonts w:ascii="Tahoma" w:hAnsi="Tahoma" w:cs="Tahoma" w:hint="cs"/>
                <w:color w:val="00305F"/>
                <w:sz w:val="26"/>
                <w:szCs w:val="26"/>
                <w:rtl/>
              </w:rPr>
              <w:t>ראשון</w:t>
            </w:r>
            <w:r w:rsidRPr="00C925B5">
              <w:rPr>
                <w:rFonts w:ascii="Tahoma" w:hAnsi="Tahoma" w:cs="Tahoma" w:hint="cs"/>
                <w:color w:val="00305F"/>
                <w:sz w:val="26"/>
                <w:szCs w:val="26"/>
                <w:rtl/>
              </w:rPr>
              <w:t xml:space="preserve"> |</w:t>
            </w:r>
            <w:r w:rsidRPr="00C925B5">
              <w:rPr>
                <w:rFonts w:hint="cs"/>
                <w:color w:val="00305F"/>
                <w:sz w:val="26"/>
                <w:szCs w:val="26"/>
                <w:rtl/>
              </w:rPr>
              <w:t xml:space="preserve"> </w:t>
            </w:r>
            <w:r w:rsidR="008D54A3">
              <w:rPr>
                <w:rFonts w:ascii="Tahoma" w:hAnsi="Tahoma" w:cs="Tahoma" w:hint="cs"/>
                <w:b/>
                <w:bCs/>
                <w:color w:val="00305F"/>
                <w:sz w:val="26"/>
                <w:szCs w:val="26"/>
                <w:rtl/>
              </w:rPr>
              <w:t>נושאים מערכתיים (המשך)</w:t>
            </w:r>
          </w:p>
        </w:tc>
        <w:tc>
          <w:tcPr>
            <w:tcW w:w="1121" w:type="dxa"/>
            <w:tcBorders>
              <w:top w:val="nil"/>
              <w:left w:val="nil"/>
              <w:bottom w:val="nil"/>
              <w:right w:val="nil"/>
            </w:tcBorders>
          </w:tcPr>
          <w:p w:rsidR="00AA5AC3" w:rsidRPr="00C925B5" w:rsidP="001C3875" w14:paraId="66AAD0BE" w14:textId="77777777">
            <w:pPr>
              <w:pStyle w:val="71316"/>
              <w:spacing w:before="100" w:after="140" w:line="240" w:lineRule="auto"/>
              <w:rPr>
                <w:rFonts w:ascii="Arial" w:hAnsi="Arial"/>
                <w:b w:val="0"/>
                <w:bCs w:val="0"/>
                <w:color w:val="000000"/>
                <w:sz w:val="26"/>
                <w:szCs w:val="26"/>
                <w:rtl/>
              </w:rPr>
            </w:pPr>
          </w:p>
        </w:tc>
      </w:tr>
      <w:tr w14:paraId="442E6EE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8D54A3" w:rsidRPr="008D54A3" w:rsidP="001C3875" w14:paraId="1A2385B1" w14:textId="1D64F5F3">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ניהול סיכוני סייבר מצד שרשרת האספקה בתחום התקשוב</w:t>
            </w:r>
          </w:p>
        </w:tc>
        <w:tc>
          <w:tcPr>
            <w:tcW w:w="1121" w:type="dxa"/>
            <w:tcBorders>
              <w:top w:val="nil"/>
              <w:left w:val="nil"/>
              <w:bottom w:val="nil"/>
              <w:right w:val="nil"/>
            </w:tcBorders>
          </w:tcPr>
          <w:p w:rsidR="008D54A3" w:rsidRPr="008D54A3" w:rsidP="001C3875" w14:paraId="5FCC859B" w14:textId="6EA0C433">
            <w:pPr>
              <w:pStyle w:val="71316"/>
              <w:spacing w:before="80" w:after="80" w:line="240" w:lineRule="auto"/>
              <w:rPr>
                <w:rFonts w:ascii="Arial" w:hAnsi="Arial"/>
                <w:color w:val="000000"/>
                <w:sz w:val="24"/>
                <w:szCs w:val="18"/>
                <w:rtl/>
              </w:rPr>
            </w:pPr>
            <w:r>
              <w:rPr>
                <w:rFonts w:ascii="Arial" w:hAnsi="Arial" w:hint="cs"/>
                <w:b w:val="0"/>
                <w:bCs w:val="0"/>
                <w:color w:val="000000"/>
                <w:sz w:val="24"/>
                <w:szCs w:val="18"/>
                <w:rtl/>
              </w:rPr>
              <w:t>615</w:t>
            </w:r>
          </w:p>
        </w:tc>
      </w:tr>
      <w:tr w14:paraId="173A7214"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8D54A3" w:rsidRPr="00C925B5" w:rsidP="001C3875" w14:paraId="612CFF84" w14:textId="6C432007">
            <w:pPr>
              <w:pStyle w:val="7190"/>
              <w:spacing w:before="400" w:after="140"/>
              <w:rPr>
                <w:b/>
                <w:bCs/>
                <w:color w:val="00305F"/>
                <w:sz w:val="22"/>
                <w:szCs w:val="22"/>
                <w:rtl/>
              </w:rPr>
            </w:pPr>
            <w:r w:rsidRPr="00C925B5">
              <w:rPr>
                <w:rFonts w:hint="cs"/>
                <w:color w:val="00305F"/>
                <w:sz w:val="26"/>
                <w:szCs w:val="26"/>
                <w:rtl/>
              </w:rPr>
              <w:t xml:space="preserve">פרק שני | </w:t>
            </w:r>
            <w:r w:rsidRPr="00C925B5">
              <w:rPr>
                <w:rFonts w:hint="cs"/>
                <w:b/>
                <w:bCs/>
                <w:color w:val="00305F"/>
                <w:sz w:val="26"/>
                <w:szCs w:val="26"/>
                <w:rtl/>
              </w:rPr>
              <w:t>משרדי הממשלה</w:t>
            </w:r>
          </w:p>
        </w:tc>
        <w:tc>
          <w:tcPr>
            <w:tcW w:w="1121" w:type="dxa"/>
            <w:tcBorders>
              <w:top w:val="nil"/>
              <w:left w:val="nil"/>
              <w:bottom w:val="nil"/>
              <w:right w:val="nil"/>
            </w:tcBorders>
          </w:tcPr>
          <w:p w:rsidR="008D54A3" w:rsidRPr="0057267D" w:rsidP="001C3875" w14:paraId="16535D99" w14:textId="77777777">
            <w:pPr>
              <w:pStyle w:val="7190"/>
              <w:spacing w:before="400" w:after="140"/>
              <w:rPr>
                <w:b/>
                <w:bCs/>
                <w:color w:val="00305F"/>
                <w:sz w:val="20"/>
                <w:szCs w:val="20"/>
                <w:rtl/>
              </w:rPr>
            </w:pPr>
          </w:p>
        </w:tc>
      </w:tr>
      <w:tr w14:paraId="2DD6EE3C"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8D54A3" w14:paraId="4A1C91D9" w14:textId="3A41F219">
            <w:pPr>
              <w:pStyle w:val="7190"/>
              <w:spacing w:before="80" w:after="80"/>
              <w:rPr>
                <w:b/>
                <w:bCs/>
                <w:color w:val="00305F"/>
                <w:sz w:val="22"/>
                <w:szCs w:val="22"/>
                <w:rtl/>
              </w:rPr>
            </w:pPr>
            <w:r w:rsidRPr="00C925B5">
              <w:rPr>
                <w:rFonts w:hint="cs"/>
                <w:b/>
                <w:bCs/>
                <w:color w:val="00305F"/>
                <w:sz w:val="22"/>
                <w:szCs w:val="22"/>
                <w:rtl/>
              </w:rPr>
              <w:t>משרד האוצר</w:t>
            </w:r>
          </w:p>
        </w:tc>
        <w:tc>
          <w:tcPr>
            <w:tcW w:w="1121" w:type="dxa"/>
            <w:tcBorders>
              <w:top w:val="nil"/>
              <w:left w:val="nil"/>
              <w:bottom w:val="nil"/>
              <w:right w:val="nil"/>
            </w:tcBorders>
          </w:tcPr>
          <w:p w:rsidR="0057267D" w:rsidRPr="0057267D" w:rsidP="008D54A3" w14:paraId="451410D7" w14:textId="77777777">
            <w:pPr>
              <w:pStyle w:val="7190"/>
              <w:spacing w:before="80" w:after="80"/>
              <w:rPr>
                <w:b/>
                <w:bCs/>
                <w:color w:val="00305F"/>
                <w:sz w:val="20"/>
                <w:szCs w:val="20"/>
                <w:rtl/>
              </w:rPr>
            </w:pPr>
          </w:p>
        </w:tc>
      </w:tr>
      <w:tr w14:paraId="4B3E1694"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57267D" w14:paraId="297E3D61" w14:textId="44C247AA">
            <w:pPr>
              <w:spacing w:before="80" w:after="80" w:line="260" w:lineRule="exact"/>
              <w:rPr>
                <w:rFonts w:ascii="Arial" w:hAnsi="Arial" w:cs="Tahoma"/>
                <w:color w:val="00305F"/>
                <w:szCs w:val="20"/>
                <w:rtl/>
              </w:rPr>
            </w:pPr>
            <w:r w:rsidRPr="00C925B5">
              <w:rPr>
                <w:rFonts w:ascii="Arial" w:hAnsi="Arial" w:cs="Tahoma" w:hint="cs"/>
                <w:color w:val="00305F"/>
                <w:szCs w:val="20"/>
                <w:rtl/>
              </w:rPr>
              <w:t>רשות המיסים בישראל</w:t>
            </w:r>
          </w:p>
        </w:tc>
        <w:tc>
          <w:tcPr>
            <w:tcW w:w="1121" w:type="dxa"/>
            <w:tcBorders>
              <w:top w:val="nil"/>
              <w:left w:val="nil"/>
              <w:bottom w:val="nil"/>
              <w:right w:val="nil"/>
            </w:tcBorders>
          </w:tcPr>
          <w:p w:rsidR="0057267D" w:rsidP="0057267D" w14:paraId="6B0573F3" w14:textId="77777777">
            <w:pPr>
              <w:pStyle w:val="71316"/>
              <w:spacing w:before="80" w:after="80" w:line="240" w:lineRule="auto"/>
              <w:rPr>
                <w:rFonts w:ascii="Arial" w:hAnsi="Arial"/>
                <w:b w:val="0"/>
                <w:bCs w:val="0"/>
                <w:color w:val="000000"/>
                <w:sz w:val="24"/>
                <w:szCs w:val="18"/>
                <w:rtl/>
              </w:rPr>
            </w:pPr>
          </w:p>
        </w:tc>
      </w:tr>
      <w:tr w14:paraId="6C618AA7"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4353A2" w:rsidP="0057267D" w14:paraId="0468BA2F" w14:textId="5EBC79E6">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טיפול רשות המיסים בתופעת החשבוניות הפיקטיביות</w:t>
            </w:r>
          </w:p>
        </w:tc>
        <w:tc>
          <w:tcPr>
            <w:tcW w:w="1121" w:type="dxa"/>
            <w:tcBorders>
              <w:top w:val="nil"/>
              <w:left w:val="nil"/>
              <w:bottom w:val="nil"/>
              <w:right w:val="nil"/>
            </w:tcBorders>
          </w:tcPr>
          <w:p w:rsidR="0057267D" w:rsidP="0057267D" w14:paraId="40BB4C0E" w14:textId="496BAE5E">
            <w:pPr>
              <w:pStyle w:val="71316"/>
              <w:spacing w:before="80" w:after="80" w:line="240" w:lineRule="auto"/>
              <w:rPr>
                <w:rFonts w:ascii="Arial" w:hAnsi="Arial"/>
                <w:b w:val="0"/>
                <w:bCs w:val="0"/>
                <w:color w:val="000000"/>
                <w:sz w:val="24"/>
                <w:szCs w:val="18"/>
                <w:rtl/>
              </w:rPr>
            </w:pPr>
            <w:r>
              <w:rPr>
                <w:rFonts w:ascii="Arial" w:hAnsi="Arial" w:hint="cs"/>
                <w:b w:val="0"/>
                <w:bCs w:val="0"/>
                <w:color w:val="000000"/>
                <w:sz w:val="24"/>
                <w:szCs w:val="18"/>
                <w:rtl/>
              </w:rPr>
              <w:t>72</w:t>
            </w:r>
            <w:r w:rsidR="007D08B9">
              <w:rPr>
                <w:rFonts w:ascii="Arial" w:hAnsi="Arial" w:hint="cs"/>
                <w:b w:val="0"/>
                <w:bCs w:val="0"/>
                <w:color w:val="000000"/>
                <w:sz w:val="24"/>
                <w:szCs w:val="18"/>
                <w:rtl/>
              </w:rPr>
              <w:t>5</w:t>
            </w:r>
          </w:p>
        </w:tc>
      </w:tr>
      <w:tr w14:paraId="591A329E"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136CC3" w:rsidP="00874A7C" w14:paraId="75111323" w14:textId="3B44F01E">
            <w:pPr>
              <w:spacing w:before="400" w:after="80" w:line="260" w:lineRule="exact"/>
              <w:rPr>
                <w:rFonts w:ascii="Arial" w:hAnsi="Arial" w:cs="Tahoma"/>
                <w:color w:val="000000"/>
                <w:sz w:val="24"/>
                <w:szCs w:val="18"/>
                <w:rtl/>
              </w:rPr>
            </w:pPr>
            <w:r w:rsidRPr="00181D7D">
              <w:rPr>
                <w:rFonts w:ascii="Arial" w:hAnsi="Arial" w:cs="Tahoma" w:hint="cs"/>
                <w:color w:val="000000"/>
                <w:sz w:val="24"/>
                <w:szCs w:val="18"/>
                <w:rtl/>
              </w:rPr>
              <w:t>ניהול מערך החקירות ברשות המיסים</w:t>
            </w:r>
          </w:p>
        </w:tc>
        <w:tc>
          <w:tcPr>
            <w:tcW w:w="1121" w:type="dxa"/>
            <w:tcBorders>
              <w:top w:val="nil"/>
              <w:left w:val="nil"/>
              <w:bottom w:val="nil"/>
              <w:right w:val="nil"/>
            </w:tcBorders>
          </w:tcPr>
          <w:p w:rsidR="0057267D" w:rsidRPr="00136CC3" w:rsidP="00874A7C" w14:paraId="2B182A44" w14:textId="7D37E945">
            <w:pPr>
              <w:pStyle w:val="71316"/>
              <w:spacing w:before="400" w:after="80" w:line="240" w:lineRule="auto"/>
              <w:rPr>
                <w:rFonts w:ascii="Arial" w:hAnsi="Arial"/>
                <w:b w:val="0"/>
                <w:bCs w:val="0"/>
                <w:color w:val="000000"/>
                <w:sz w:val="24"/>
                <w:szCs w:val="18"/>
                <w:rtl/>
              </w:rPr>
            </w:pPr>
            <w:r>
              <w:rPr>
                <w:rFonts w:ascii="Arial" w:hAnsi="Arial" w:hint="cs"/>
                <w:b w:val="0"/>
                <w:bCs w:val="0"/>
                <w:color w:val="000000"/>
                <w:sz w:val="24"/>
                <w:szCs w:val="18"/>
                <w:rtl/>
              </w:rPr>
              <w:t>79</w:t>
            </w:r>
            <w:r w:rsidR="007D08B9">
              <w:rPr>
                <w:rFonts w:ascii="Arial" w:hAnsi="Arial" w:hint="cs"/>
                <w:b w:val="0"/>
                <w:bCs w:val="0"/>
                <w:color w:val="000000"/>
                <w:sz w:val="24"/>
                <w:szCs w:val="18"/>
                <w:rtl/>
              </w:rPr>
              <w:t>9</w:t>
            </w:r>
          </w:p>
        </w:tc>
      </w:tr>
      <w:tr w14:paraId="44E9EC28"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57267D" w14:paraId="5D14AEEA" w14:textId="26BBA323">
            <w:pPr>
              <w:pStyle w:val="7190"/>
              <w:spacing w:before="240" w:after="80"/>
              <w:rPr>
                <w:b/>
                <w:bCs/>
                <w:color w:val="00305F"/>
                <w:sz w:val="22"/>
                <w:szCs w:val="22"/>
                <w:rtl/>
              </w:rPr>
            </w:pPr>
            <w:r w:rsidRPr="00C925B5">
              <w:rPr>
                <w:rFonts w:hint="cs"/>
                <w:b/>
                <w:bCs/>
                <w:color w:val="00305F"/>
                <w:sz w:val="22"/>
                <w:szCs w:val="22"/>
                <w:rtl/>
              </w:rPr>
              <w:t>ה</w:t>
            </w:r>
            <w:r w:rsidRPr="00C925B5">
              <w:rPr>
                <w:rFonts w:hint="cs"/>
                <w:b/>
                <w:bCs/>
                <w:color w:val="00305F"/>
                <w:sz w:val="22"/>
                <w:szCs w:val="22"/>
                <w:rtl/>
              </w:rPr>
              <w:t>משרד לביטחון לאומי</w:t>
            </w:r>
          </w:p>
        </w:tc>
        <w:tc>
          <w:tcPr>
            <w:tcW w:w="1121" w:type="dxa"/>
            <w:tcBorders>
              <w:top w:val="nil"/>
              <w:left w:val="nil"/>
              <w:bottom w:val="nil"/>
              <w:right w:val="nil"/>
            </w:tcBorders>
          </w:tcPr>
          <w:p w:rsidR="0057267D" w:rsidRPr="00C925B5" w:rsidP="0057267D" w14:paraId="7D8726D6" w14:textId="139F2568">
            <w:pPr>
              <w:pStyle w:val="7190"/>
              <w:spacing w:before="240" w:after="80"/>
              <w:rPr>
                <w:b/>
                <w:bCs/>
                <w:color w:val="00305F"/>
                <w:sz w:val="22"/>
                <w:szCs w:val="22"/>
                <w:rtl/>
              </w:rPr>
            </w:pPr>
          </w:p>
        </w:tc>
      </w:tr>
      <w:tr w14:paraId="484D902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7D08B9" w:rsidP="007D08B9" w14:paraId="5D15A3A7" w14:textId="5B332F8D">
            <w:pPr>
              <w:pStyle w:val="71316"/>
              <w:spacing w:before="80" w:after="80" w:line="240" w:lineRule="auto"/>
              <w:rPr>
                <w:rFonts w:ascii="Arial" w:hAnsi="Arial"/>
                <w:b w:val="0"/>
                <w:bCs w:val="0"/>
                <w:color w:val="000000"/>
                <w:sz w:val="24"/>
                <w:szCs w:val="18"/>
                <w:rtl/>
              </w:rPr>
            </w:pPr>
            <w:r w:rsidRPr="007D08B9">
              <w:rPr>
                <w:rFonts w:ascii="Arial" w:hAnsi="Arial" w:hint="cs"/>
                <w:b w:val="0"/>
                <w:bCs w:val="0"/>
                <w:color w:val="000000"/>
                <w:sz w:val="24"/>
                <w:szCs w:val="18"/>
                <w:rtl/>
              </w:rPr>
              <w:t>שירות חיילי חובה ביחידות המשרד לביטחון לאומי</w:t>
            </w:r>
          </w:p>
        </w:tc>
        <w:tc>
          <w:tcPr>
            <w:tcW w:w="1121" w:type="dxa"/>
            <w:tcBorders>
              <w:top w:val="nil"/>
              <w:left w:val="nil"/>
              <w:bottom w:val="nil"/>
              <w:right w:val="nil"/>
            </w:tcBorders>
          </w:tcPr>
          <w:p w:rsidR="0057267D" w:rsidP="007D08B9" w14:paraId="223437CE" w14:textId="1D23C2EF">
            <w:pPr>
              <w:pStyle w:val="71316"/>
              <w:spacing w:before="80" w:after="80" w:line="240" w:lineRule="auto"/>
              <w:rPr>
                <w:rFonts w:ascii="Arial" w:hAnsi="Arial"/>
                <w:b w:val="0"/>
                <w:bCs w:val="0"/>
                <w:color w:val="000000"/>
                <w:sz w:val="24"/>
                <w:szCs w:val="18"/>
                <w:rtl/>
              </w:rPr>
            </w:pPr>
            <w:r>
              <w:rPr>
                <w:rFonts w:ascii="Arial" w:hAnsi="Arial" w:hint="cs"/>
                <w:b w:val="0"/>
                <w:bCs w:val="0"/>
                <w:color w:val="000000"/>
                <w:sz w:val="24"/>
                <w:szCs w:val="18"/>
                <w:rtl/>
              </w:rPr>
              <w:t>8</w:t>
            </w:r>
            <w:r w:rsidRPr="007D08B9">
              <w:rPr>
                <w:rFonts w:ascii="Arial" w:hAnsi="Arial" w:hint="cs"/>
                <w:b w:val="0"/>
                <w:bCs w:val="0"/>
                <w:color w:val="000000"/>
                <w:sz w:val="24"/>
                <w:szCs w:val="18"/>
                <w:rtl/>
              </w:rPr>
              <w:t>49</w:t>
            </w:r>
          </w:p>
        </w:tc>
      </w:tr>
      <w:tr w14:paraId="6F2053AF"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C925B5" w:rsidRPr="00C925B5" w:rsidP="00C925B5" w14:paraId="31635303" w14:textId="2FE25B11">
            <w:pPr>
              <w:pStyle w:val="7190"/>
              <w:spacing w:before="240" w:after="80"/>
              <w:rPr>
                <w:b/>
                <w:bCs/>
                <w:color w:val="00305F"/>
                <w:sz w:val="22"/>
                <w:szCs w:val="22"/>
                <w:rtl/>
              </w:rPr>
            </w:pPr>
            <w:r w:rsidRPr="00C925B5">
              <w:rPr>
                <w:rFonts w:hint="cs"/>
                <w:b/>
                <w:bCs/>
                <w:color w:val="00305F"/>
                <w:sz w:val="22"/>
                <w:szCs w:val="22"/>
                <w:rtl/>
              </w:rPr>
              <w:t>משרד התחבורה והבטיחות בדרכים</w:t>
            </w:r>
          </w:p>
        </w:tc>
        <w:tc>
          <w:tcPr>
            <w:tcW w:w="1121" w:type="dxa"/>
            <w:tcBorders>
              <w:top w:val="nil"/>
              <w:left w:val="nil"/>
              <w:bottom w:val="nil"/>
              <w:right w:val="nil"/>
            </w:tcBorders>
          </w:tcPr>
          <w:p w:rsidR="00C925B5" w:rsidRPr="00C925B5" w:rsidP="00C925B5" w14:paraId="4A746A56" w14:textId="77777777">
            <w:pPr>
              <w:pStyle w:val="71316"/>
              <w:spacing w:before="240" w:after="80" w:line="240" w:lineRule="auto"/>
              <w:rPr>
                <w:rFonts w:eastAsiaTheme="minorHAnsi"/>
                <w:sz w:val="22"/>
                <w:szCs w:val="22"/>
                <w:rtl/>
              </w:rPr>
            </w:pPr>
          </w:p>
        </w:tc>
      </w:tr>
      <w:tr w14:paraId="3862E6A4"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C925B5" w:rsidRPr="00FC6ABF" w:rsidP="00FC6ABF" w14:paraId="463756BC" w14:textId="1D0523F0">
            <w:pPr>
              <w:pStyle w:val="71316"/>
              <w:spacing w:before="80" w:after="80" w:line="240" w:lineRule="auto"/>
              <w:rPr>
                <w:rFonts w:ascii="Arial" w:hAnsi="Arial"/>
                <w:b w:val="0"/>
                <w:bCs w:val="0"/>
                <w:color w:val="000000"/>
                <w:sz w:val="24"/>
                <w:szCs w:val="18"/>
                <w:rtl/>
              </w:rPr>
            </w:pPr>
            <w:r w:rsidRPr="00FC6ABF">
              <w:rPr>
                <w:rFonts w:ascii="Arial" w:hAnsi="Arial" w:hint="cs"/>
                <w:b w:val="0"/>
                <w:bCs w:val="0"/>
                <w:color w:val="000000"/>
                <w:sz w:val="24"/>
                <w:szCs w:val="18"/>
                <w:rtl/>
              </w:rPr>
              <w:t>תכנון וקידום של התחבורה הציבורית - ביקורת מעקב</w:t>
            </w:r>
          </w:p>
        </w:tc>
        <w:tc>
          <w:tcPr>
            <w:tcW w:w="1121" w:type="dxa"/>
            <w:tcBorders>
              <w:top w:val="nil"/>
              <w:left w:val="nil"/>
              <w:bottom w:val="nil"/>
              <w:right w:val="nil"/>
            </w:tcBorders>
          </w:tcPr>
          <w:p w:rsidR="00C925B5" w:rsidP="00FC6ABF" w14:paraId="5407555E" w14:textId="51E30618">
            <w:pPr>
              <w:pStyle w:val="71316"/>
              <w:spacing w:before="80" w:after="80" w:line="240" w:lineRule="auto"/>
              <w:rPr>
                <w:rFonts w:ascii="Arial" w:hAnsi="Arial"/>
                <w:b w:val="0"/>
                <w:bCs w:val="0"/>
                <w:color w:val="000000"/>
                <w:sz w:val="24"/>
                <w:szCs w:val="18"/>
                <w:rtl/>
              </w:rPr>
            </w:pPr>
            <w:r>
              <w:rPr>
                <w:rFonts w:ascii="Arial" w:hAnsi="Arial" w:hint="cs"/>
                <w:b w:val="0"/>
                <w:bCs w:val="0"/>
                <w:color w:val="000000"/>
                <w:sz w:val="24"/>
                <w:szCs w:val="18"/>
                <w:rtl/>
              </w:rPr>
              <w:t>9</w:t>
            </w:r>
            <w:r w:rsidRPr="00FC6ABF">
              <w:rPr>
                <w:rFonts w:ascii="Arial" w:hAnsi="Arial" w:hint="cs"/>
                <w:b w:val="0"/>
                <w:bCs w:val="0"/>
                <w:color w:val="000000"/>
                <w:sz w:val="24"/>
                <w:szCs w:val="18"/>
                <w:rtl/>
              </w:rPr>
              <w:t>35</w:t>
            </w:r>
          </w:p>
        </w:tc>
      </w:tr>
      <w:tr w14:paraId="295FD509"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60" w:type="dxa"/>
            <w:gridSpan w:val="2"/>
            <w:tcBorders>
              <w:top w:val="nil"/>
              <w:left w:val="nil"/>
              <w:bottom w:val="nil"/>
              <w:right w:val="nil"/>
            </w:tcBorders>
          </w:tcPr>
          <w:p w:rsidR="0057267D" w:rsidRPr="00D20731" w:rsidP="001C3875" w14:paraId="0C5B65DF" w14:textId="456BB2A8">
            <w:pPr>
              <w:pStyle w:val="71316"/>
              <w:spacing w:before="400" w:after="140" w:line="240" w:lineRule="auto"/>
              <w:rPr>
                <w:rFonts w:ascii="Arial" w:hAnsi="Arial"/>
                <w:b w:val="0"/>
                <w:bCs w:val="0"/>
                <w:color w:val="000000"/>
                <w:sz w:val="26"/>
                <w:szCs w:val="26"/>
                <w:rtl/>
              </w:rPr>
            </w:pPr>
            <w:r w:rsidRPr="00D20731">
              <w:rPr>
                <w:rFonts w:hint="cs"/>
                <w:b w:val="0"/>
                <w:bCs w:val="0"/>
                <w:sz w:val="26"/>
                <w:szCs w:val="26"/>
                <w:rtl/>
              </w:rPr>
              <w:t xml:space="preserve">פרק </w:t>
            </w:r>
            <w:r w:rsidR="00C925B5">
              <w:rPr>
                <w:rFonts w:hint="cs"/>
                <w:b w:val="0"/>
                <w:bCs w:val="0"/>
                <w:sz w:val="26"/>
                <w:szCs w:val="26"/>
                <w:rtl/>
              </w:rPr>
              <w:t>שלישי</w:t>
            </w:r>
            <w:r w:rsidRPr="00D20731">
              <w:rPr>
                <w:rFonts w:hint="cs"/>
                <w:b w:val="0"/>
                <w:bCs w:val="0"/>
                <w:sz w:val="26"/>
                <w:szCs w:val="26"/>
                <w:rtl/>
              </w:rPr>
              <w:t xml:space="preserve"> |</w:t>
            </w:r>
            <w:r w:rsidRPr="00D20731">
              <w:rPr>
                <w:rFonts w:hint="cs"/>
                <w:sz w:val="26"/>
                <w:szCs w:val="26"/>
                <w:rtl/>
              </w:rPr>
              <w:t xml:space="preserve"> </w:t>
            </w:r>
            <w:r w:rsidRPr="00181D7D" w:rsidR="00C925B5">
              <w:rPr>
                <w:rFonts w:hint="cs"/>
                <w:sz w:val="26"/>
                <w:szCs w:val="26"/>
                <w:rtl/>
              </w:rPr>
              <w:t>מוסדות המדינה, חברות ממשלתיות ותאגידים</w:t>
            </w:r>
          </w:p>
        </w:tc>
      </w:tr>
      <w:tr w14:paraId="533C200C"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B31C98" w14:paraId="5C7C7683" w14:textId="3FD342BA">
            <w:pPr>
              <w:pStyle w:val="7190"/>
              <w:spacing w:before="80" w:after="80"/>
              <w:rPr>
                <w:b/>
                <w:bCs/>
                <w:color w:val="00305F"/>
                <w:sz w:val="22"/>
                <w:szCs w:val="22"/>
                <w:rtl/>
              </w:rPr>
            </w:pPr>
            <w:r w:rsidRPr="00C925B5">
              <w:rPr>
                <w:rFonts w:hint="cs"/>
                <w:b/>
                <w:bCs/>
                <w:color w:val="00305F"/>
                <w:sz w:val="22"/>
                <w:szCs w:val="22"/>
                <w:rtl/>
              </w:rPr>
              <w:t>חברת נתיבי הגז הטבעי לישראל</w:t>
            </w:r>
          </w:p>
        </w:tc>
        <w:tc>
          <w:tcPr>
            <w:tcW w:w="1121" w:type="dxa"/>
            <w:tcBorders>
              <w:top w:val="nil"/>
              <w:left w:val="nil"/>
              <w:bottom w:val="nil"/>
              <w:right w:val="nil"/>
            </w:tcBorders>
          </w:tcPr>
          <w:p w:rsidR="0057267D" w:rsidRPr="00C925B5" w:rsidP="00B31C98" w14:paraId="2DDB5AEE" w14:textId="77777777">
            <w:pPr>
              <w:pStyle w:val="7190"/>
              <w:spacing w:before="80" w:after="80"/>
              <w:rPr>
                <w:b/>
                <w:bCs/>
                <w:color w:val="00305F"/>
                <w:sz w:val="22"/>
                <w:szCs w:val="22"/>
                <w:rtl/>
              </w:rPr>
            </w:pPr>
          </w:p>
        </w:tc>
      </w:tr>
      <w:tr w14:paraId="0AB466E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FC6ABF" w:rsidP="00FC6ABF" w14:paraId="44A6400E" w14:textId="6538307D">
            <w:pPr>
              <w:pStyle w:val="71316"/>
              <w:spacing w:before="80" w:after="80" w:line="240" w:lineRule="auto"/>
              <w:rPr>
                <w:rFonts w:ascii="Arial" w:hAnsi="Arial"/>
                <w:b w:val="0"/>
                <w:bCs w:val="0"/>
                <w:color w:val="000000"/>
                <w:sz w:val="24"/>
                <w:szCs w:val="18"/>
                <w:rtl/>
              </w:rPr>
            </w:pPr>
            <w:r w:rsidRPr="00FC6ABF">
              <w:rPr>
                <w:rFonts w:ascii="Arial" w:hAnsi="Arial"/>
                <w:b w:val="0"/>
                <w:bCs w:val="0"/>
                <w:color w:val="000000"/>
                <w:sz w:val="24"/>
                <w:szCs w:val="18"/>
                <w:rtl/>
              </w:rPr>
              <w:t xml:space="preserve">חברת נתיבי הגז הטבעי </w:t>
            </w:r>
            <w:r w:rsidRPr="00FC6ABF">
              <w:rPr>
                <w:rFonts w:ascii="Arial" w:hAnsi="Arial" w:hint="cs"/>
                <w:b w:val="0"/>
                <w:bCs w:val="0"/>
                <w:color w:val="000000"/>
                <w:sz w:val="24"/>
                <w:szCs w:val="18"/>
                <w:rtl/>
              </w:rPr>
              <w:t>ל</w:t>
            </w:r>
            <w:r w:rsidRPr="00FC6ABF">
              <w:rPr>
                <w:rFonts w:ascii="Arial" w:hAnsi="Arial"/>
                <w:b w:val="0"/>
                <w:bCs w:val="0"/>
                <w:color w:val="000000"/>
                <w:sz w:val="24"/>
                <w:szCs w:val="18"/>
                <w:rtl/>
              </w:rPr>
              <w:t xml:space="preserve">ישראל - ביקורת פיננסית והיבטים שונים </w:t>
            </w:r>
            <w:r w:rsidRPr="00FC6ABF" w:rsidR="00F26AA6">
              <w:rPr>
                <w:rFonts w:ascii="Arial" w:hAnsi="Arial"/>
                <w:b w:val="0"/>
                <w:bCs w:val="0"/>
                <w:color w:val="000000"/>
                <w:sz w:val="24"/>
                <w:szCs w:val="18"/>
                <w:rtl/>
              </w:rPr>
              <w:br/>
            </w:r>
            <w:r w:rsidRPr="00FC6ABF">
              <w:rPr>
                <w:rFonts w:ascii="Arial" w:hAnsi="Arial"/>
                <w:b w:val="0"/>
                <w:bCs w:val="0"/>
                <w:color w:val="000000"/>
                <w:sz w:val="24"/>
                <w:szCs w:val="18"/>
                <w:rtl/>
              </w:rPr>
              <w:t>הנוגעים לפעילות החברה</w:t>
            </w:r>
          </w:p>
        </w:tc>
        <w:tc>
          <w:tcPr>
            <w:tcW w:w="1121" w:type="dxa"/>
            <w:tcBorders>
              <w:top w:val="nil"/>
              <w:left w:val="nil"/>
              <w:bottom w:val="nil"/>
              <w:right w:val="nil"/>
            </w:tcBorders>
          </w:tcPr>
          <w:p w:rsidR="0057267D" w:rsidRPr="00FC6ABF" w:rsidP="00FC6ABF" w14:paraId="38F42ECE" w14:textId="239F3F81">
            <w:pPr>
              <w:pStyle w:val="71316"/>
              <w:spacing w:before="80" w:after="80" w:line="240" w:lineRule="auto"/>
              <w:rPr>
                <w:rFonts w:ascii="Arial" w:hAnsi="Arial"/>
                <w:b w:val="0"/>
                <w:bCs w:val="0"/>
                <w:color w:val="000000"/>
                <w:sz w:val="24"/>
                <w:szCs w:val="18"/>
                <w:rtl/>
              </w:rPr>
            </w:pPr>
            <w:r w:rsidRPr="00FC6ABF">
              <w:rPr>
                <w:rFonts w:ascii="Arial" w:hAnsi="Arial" w:hint="cs"/>
                <w:b w:val="0"/>
                <w:bCs w:val="0"/>
                <w:color w:val="000000"/>
                <w:sz w:val="24"/>
                <w:szCs w:val="18"/>
                <w:rtl/>
              </w:rPr>
              <w:t>1023</w:t>
            </w:r>
          </w:p>
        </w:tc>
      </w:tr>
      <w:tr w14:paraId="7FC0F7E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C925B5" w14:paraId="45DBC1F8" w14:textId="58CD78FA">
            <w:pPr>
              <w:pStyle w:val="7190"/>
              <w:spacing w:before="240" w:after="80"/>
              <w:rPr>
                <w:b/>
                <w:bCs/>
                <w:color w:val="00305F"/>
                <w:sz w:val="22"/>
                <w:szCs w:val="22"/>
                <w:rtl/>
              </w:rPr>
            </w:pPr>
            <w:r w:rsidRPr="00C925B5">
              <w:rPr>
                <w:rFonts w:hint="cs"/>
                <w:b/>
                <w:bCs/>
                <w:color w:val="00305F"/>
                <w:sz w:val="22"/>
                <w:szCs w:val="22"/>
                <w:rtl/>
              </w:rPr>
              <w:t>חברת דואר ישראל בע"מ</w:t>
            </w:r>
          </w:p>
        </w:tc>
        <w:tc>
          <w:tcPr>
            <w:tcW w:w="1121" w:type="dxa"/>
            <w:tcBorders>
              <w:top w:val="nil"/>
              <w:left w:val="nil"/>
              <w:bottom w:val="nil"/>
              <w:right w:val="nil"/>
            </w:tcBorders>
          </w:tcPr>
          <w:p w:rsidR="0057267D" w:rsidRPr="00C925B5" w:rsidP="00C925B5" w14:paraId="1AAD2714" w14:textId="77777777">
            <w:pPr>
              <w:pStyle w:val="7190"/>
              <w:spacing w:before="240" w:after="80"/>
              <w:rPr>
                <w:b/>
                <w:bCs/>
                <w:color w:val="00305F"/>
                <w:sz w:val="22"/>
                <w:szCs w:val="22"/>
                <w:rtl/>
              </w:rPr>
            </w:pPr>
          </w:p>
        </w:tc>
      </w:tr>
      <w:tr w14:paraId="2CD436F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FC6ABF" w:rsidP="00FC6ABF" w14:paraId="28F2C690" w14:textId="686359F9">
            <w:pPr>
              <w:pStyle w:val="71316"/>
              <w:spacing w:before="80" w:after="80" w:line="240" w:lineRule="auto"/>
              <w:rPr>
                <w:rFonts w:ascii="Arial" w:hAnsi="Arial"/>
                <w:b w:val="0"/>
                <w:bCs w:val="0"/>
                <w:color w:val="000000"/>
                <w:sz w:val="24"/>
                <w:szCs w:val="18"/>
                <w:rtl/>
              </w:rPr>
            </w:pPr>
            <w:r w:rsidRPr="00FC6ABF">
              <w:rPr>
                <w:rFonts w:ascii="Arial" w:hAnsi="Arial" w:hint="cs"/>
                <w:b w:val="0"/>
                <w:bCs w:val="0"/>
                <w:color w:val="000000"/>
                <w:sz w:val="24"/>
                <w:szCs w:val="18"/>
                <w:rtl/>
              </w:rPr>
              <w:t xml:space="preserve">הקמת הקריה </w:t>
            </w:r>
            <w:r w:rsidRPr="00FC6ABF">
              <w:rPr>
                <w:rFonts w:ascii="Arial" w:hAnsi="Arial" w:hint="cs"/>
                <w:b w:val="0"/>
                <w:bCs w:val="0"/>
                <w:color w:val="000000"/>
                <w:sz w:val="24"/>
                <w:szCs w:val="18"/>
                <w:rtl/>
              </w:rPr>
              <w:t>הדוארית</w:t>
            </w:r>
            <w:r w:rsidRPr="00FC6ABF">
              <w:rPr>
                <w:rFonts w:ascii="Arial" w:hAnsi="Arial" w:hint="cs"/>
                <w:b w:val="0"/>
                <w:bCs w:val="0"/>
                <w:color w:val="000000"/>
                <w:sz w:val="24"/>
                <w:szCs w:val="18"/>
                <w:rtl/>
              </w:rPr>
              <w:t xml:space="preserve"> ומעקב אחר ניהול הנכסים בחברת דואר ישראל</w:t>
            </w:r>
          </w:p>
        </w:tc>
        <w:tc>
          <w:tcPr>
            <w:tcW w:w="1121" w:type="dxa"/>
            <w:tcBorders>
              <w:top w:val="nil"/>
              <w:left w:val="nil"/>
              <w:bottom w:val="nil"/>
              <w:right w:val="nil"/>
            </w:tcBorders>
          </w:tcPr>
          <w:p w:rsidR="0057267D" w:rsidRPr="00FC6ABF" w:rsidP="00FC6ABF" w14:paraId="04B848F9" w14:textId="333BDAED">
            <w:pPr>
              <w:pStyle w:val="71316"/>
              <w:spacing w:before="80" w:after="80" w:line="240" w:lineRule="auto"/>
              <w:rPr>
                <w:rFonts w:ascii="Arial" w:hAnsi="Arial"/>
                <w:b w:val="0"/>
                <w:bCs w:val="0"/>
                <w:color w:val="000000"/>
                <w:sz w:val="24"/>
                <w:szCs w:val="18"/>
                <w:rtl/>
              </w:rPr>
            </w:pPr>
            <w:r w:rsidRPr="00FC6ABF">
              <w:rPr>
                <w:rFonts w:ascii="Arial" w:hAnsi="Arial" w:hint="cs"/>
                <w:b w:val="0"/>
                <w:bCs w:val="0"/>
                <w:color w:val="000000"/>
                <w:sz w:val="24"/>
                <w:szCs w:val="18"/>
                <w:rtl/>
              </w:rPr>
              <w:t>111</w:t>
            </w:r>
            <w:r w:rsidR="00C07B3F">
              <w:rPr>
                <w:rFonts w:ascii="Arial" w:hAnsi="Arial" w:hint="cs"/>
                <w:b w:val="0"/>
                <w:bCs w:val="0"/>
                <w:color w:val="000000"/>
                <w:sz w:val="24"/>
                <w:szCs w:val="18"/>
                <w:rtl/>
              </w:rPr>
              <w:t>3</w:t>
            </w:r>
          </w:p>
        </w:tc>
      </w:tr>
      <w:tr w14:paraId="6BDD9E51" w14:textId="77777777" w:rsidTr="001B2906">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60" w:type="dxa"/>
            <w:gridSpan w:val="2"/>
            <w:tcBorders>
              <w:top w:val="nil"/>
              <w:left w:val="nil"/>
              <w:bottom w:val="nil"/>
              <w:right w:val="nil"/>
            </w:tcBorders>
          </w:tcPr>
          <w:p w:rsidR="00B31C98" w:rsidRPr="00B31C98" w:rsidP="001C3875" w14:paraId="0DA41C48" w14:textId="77777777">
            <w:pPr>
              <w:pStyle w:val="7190"/>
              <w:spacing w:before="720" w:after="480"/>
              <w:rPr>
                <w:b/>
                <w:bCs/>
                <w:spacing w:val="120"/>
                <w:sz w:val="26"/>
                <w:szCs w:val="26"/>
                <w:rtl/>
              </w:rPr>
            </w:pPr>
            <w:r w:rsidRPr="00B31C98">
              <w:rPr>
                <w:rFonts w:eastAsia="Times New Roman" w:hint="cs"/>
                <w:color w:val="00305F"/>
                <w:spacing w:val="120"/>
                <w:sz w:val="32"/>
                <w:szCs w:val="32"/>
                <w:rtl/>
              </w:rPr>
              <w:t>כרך שלישי</w:t>
            </w:r>
          </w:p>
        </w:tc>
      </w:tr>
      <w:tr w14:paraId="51101BC6" w14:textId="77777777" w:rsidTr="005E05DC">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7360" w:type="dxa"/>
            <w:gridSpan w:val="2"/>
            <w:tcBorders>
              <w:top w:val="nil"/>
              <w:left w:val="nil"/>
              <w:bottom w:val="nil"/>
              <w:right w:val="nil"/>
            </w:tcBorders>
          </w:tcPr>
          <w:p w:rsidR="00FC3CF1" w:rsidRPr="00C925B5" w:rsidP="00C115C4" w14:paraId="4146B810" w14:textId="0303C444">
            <w:pPr>
              <w:pStyle w:val="7190"/>
              <w:spacing w:before="100" w:after="140" w:line="240" w:lineRule="auto"/>
              <w:rPr>
                <w:b/>
                <w:bCs/>
                <w:color w:val="00305F"/>
                <w:sz w:val="22"/>
                <w:szCs w:val="22"/>
                <w:rtl/>
              </w:rPr>
            </w:pPr>
            <w:r w:rsidRPr="00C925B5">
              <w:rPr>
                <w:rFonts w:hint="cs"/>
                <w:color w:val="00305F"/>
                <w:sz w:val="26"/>
                <w:szCs w:val="26"/>
                <w:rtl/>
              </w:rPr>
              <w:t xml:space="preserve">פרק </w:t>
            </w:r>
            <w:r>
              <w:rPr>
                <w:rFonts w:hint="cs"/>
                <w:color w:val="00305F"/>
                <w:sz w:val="26"/>
                <w:szCs w:val="26"/>
                <w:rtl/>
              </w:rPr>
              <w:t>שלישי</w:t>
            </w:r>
            <w:r w:rsidRPr="00C925B5">
              <w:rPr>
                <w:rFonts w:hint="cs"/>
                <w:color w:val="00305F"/>
                <w:sz w:val="26"/>
                <w:szCs w:val="26"/>
                <w:rtl/>
              </w:rPr>
              <w:t xml:space="preserve"> | </w:t>
            </w:r>
            <w:r w:rsidRPr="0016058F">
              <w:rPr>
                <w:b/>
                <w:bCs/>
                <w:color w:val="00305F"/>
                <w:sz w:val="26"/>
                <w:szCs w:val="26"/>
                <w:rtl/>
              </w:rPr>
              <w:t>מוסדות המדינה, חברות ממשלתיות ותאגידים</w:t>
            </w:r>
            <w:r>
              <w:rPr>
                <w:rFonts w:hint="cs"/>
                <w:b/>
                <w:bCs/>
                <w:color w:val="00305F"/>
                <w:sz w:val="26"/>
                <w:szCs w:val="26"/>
                <w:rtl/>
              </w:rPr>
              <w:t xml:space="preserve"> (המשך)</w:t>
            </w:r>
          </w:p>
        </w:tc>
      </w:tr>
      <w:tr w14:paraId="4773DD13"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B31C98" w14:paraId="644CCE7C" w14:textId="092907D0">
            <w:pPr>
              <w:pStyle w:val="7190"/>
              <w:spacing w:before="80" w:after="80"/>
              <w:rPr>
                <w:b/>
                <w:bCs/>
                <w:color w:val="00305F"/>
                <w:sz w:val="22"/>
                <w:szCs w:val="22"/>
                <w:rtl/>
              </w:rPr>
            </w:pPr>
            <w:r w:rsidRPr="00C925B5">
              <w:rPr>
                <w:rFonts w:hint="cs"/>
                <w:b/>
                <w:bCs/>
                <w:color w:val="00305F"/>
                <w:sz w:val="22"/>
                <w:szCs w:val="22"/>
                <w:rtl/>
              </w:rPr>
              <w:t>חברת החשמל לישראל בע"מ</w:t>
            </w:r>
          </w:p>
        </w:tc>
        <w:tc>
          <w:tcPr>
            <w:tcW w:w="1121" w:type="dxa"/>
            <w:tcBorders>
              <w:top w:val="nil"/>
              <w:left w:val="nil"/>
              <w:bottom w:val="nil"/>
              <w:right w:val="nil"/>
            </w:tcBorders>
          </w:tcPr>
          <w:p w:rsidR="0057267D" w:rsidRPr="00C925B5" w:rsidP="00B31C98" w14:paraId="719A4C73" w14:textId="77777777">
            <w:pPr>
              <w:pStyle w:val="7190"/>
              <w:spacing w:before="80" w:after="80"/>
              <w:rPr>
                <w:b/>
                <w:bCs/>
                <w:color w:val="00305F"/>
                <w:sz w:val="22"/>
                <w:szCs w:val="22"/>
                <w:rtl/>
              </w:rPr>
            </w:pPr>
          </w:p>
        </w:tc>
      </w:tr>
      <w:tr w14:paraId="5299432E"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C925B5" w14:paraId="42F50123" w14:textId="08822A32">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השירות לציבור בחברת החשמל לישראל בע"מ</w:t>
            </w:r>
          </w:p>
        </w:tc>
        <w:tc>
          <w:tcPr>
            <w:tcW w:w="1121" w:type="dxa"/>
            <w:tcBorders>
              <w:top w:val="nil"/>
              <w:left w:val="nil"/>
              <w:bottom w:val="nil"/>
              <w:right w:val="nil"/>
            </w:tcBorders>
          </w:tcPr>
          <w:p w:rsidR="0057267D" w:rsidP="0057267D" w14:paraId="4C397062" w14:textId="2247B5FA">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1203</w:t>
            </w:r>
          </w:p>
        </w:tc>
      </w:tr>
      <w:tr w14:paraId="1FB6E83C"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C925B5" w14:paraId="11D608ED" w14:textId="2CAC6BDF">
            <w:pPr>
              <w:pStyle w:val="7190"/>
              <w:spacing w:before="240" w:after="80"/>
              <w:rPr>
                <w:b/>
                <w:bCs/>
                <w:color w:val="00305F"/>
                <w:sz w:val="22"/>
                <w:szCs w:val="22"/>
                <w:rtl/>
              </w:rPr>
            </w:pPr>
            <w:r w:rsidRPr="00C925B5">
              <w:rPr>
                <w:rFonts w:hint="cs"/>
                <w:b/>
                <w:bCs/>
                <w:color w:val="00305F"/>
                <w:sz w:val="22"/>
                <w:szCs w:val="22"/>
                <w:rtl/>
              </w:rPr>
              <w:t>הרשות הממשלתית למים ולביוב</w:t>
            </w:r>
          </w:p>
        </w:tc>
        <w:tc>
          <w:tcPr>
            <w:tcW w:w="1121" w:type="dxa"/>
            <w:tcBorders>
              <w:top w:val="nil"/>
              <w:left w:val="nil"/>
              <w:bottom w:val="nil"/>
              <w:right w:val="nil"/>
            </w:tcBorders>
          </w:tcPr>
          <w:p w:rsidR="0057267D" w:rsidRPr="00C925B5" w:rsidP="00C925B5" w14:paraId="5B211887" w14:textId="3914DD81">
            <w:pPr>
              <w:pStyle w:val="7190"/>
              <w:spacing w:before="240" w:after="80"/>
              <w:rPr>
                <w:b/>
                <w:bCs/>
                <w:color w:val="00305F"/>
                <w:sz w:val="22"/>
                <w:szCs w:val="22"/>
                <w:rtl/>
              </w:rPr>
            </w:pPr>
          </w:p>
        </w:tc>
      </w:tr>
      <w:tr w14:paraId="6EE42605"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C925B5" w14:paraId="46F7FC92" w14:textId="4B52E9F8">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השבת מי קולחים, איכותם והשימוש בהם</w:t>
            </w:r>
          </w:p>
        </w:tc>
        <w:tc>
          <w:tcPr>
            <w:tcW w:w="1121" w:type="dxa"/>
            <w:tcBorders>
              <w:top w:val="nil"/>
              <w:left w:val="nil"/>
              <w:bottom w:val="nil"/>
              <w:right w:val="nil"/>
            </w:tcBorders>
          </w:tcPr>
          <w:p w:rsidR="0057267D" w:rsidP="0057267D" w14:paraId="32A13E6A" w14:textId="58126F29">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1299</w:t>
            </w:r>
          </w:p>
        </w:tc>
      </w:tr>
      <w:tr w14:paraId="5124A2B1"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C925B5" w14:paraId="419392E4" w14:textId="6F6FFE96">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תאגידי המים והביוב - אסדרה, ניהול ופיקוח - ביקורת מעקב</w:t>
            </w:r>
          </w:p>
        </w:tc>
        <w:tc>
          <w:tcPr>
            <w:tcW w:w="1121" w:type="dxa"/>
            <w:tcBorders>
              <w:top w:val="nil"/>
              <w:left w:val="nil"/>
              <w:bottom w:val="nil"/>
              <w:right w:val="nil"/>
            </w:tcBorders>
          </w:tcPr>
          <w:p w:rsidR="0057267D" w:rsidP="0057267D" w14:paraId="5576FF15" w14:textId="52E32EEB">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1403</w:t>
            </w:r>
          </w:p>
        </w:tc>
      </w:tr>
    </w:tbl>
    <w:p w:rsidR="00C115C4" w14:paraId="37AE7538" w14:textId="77777777">
      <w:r>
        <w:br w:type="page"/>
      </w:r>
    </w:p>
    <w:tbl>
      <w:tblPr>
        <w:tblStyle w:val="TableGrid"/>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239"/>
        <w:gridCol w:w="1121"/>
      </w:tblGrid>
      <w:tr w14:paraId="44451078" w14:textId="77777777" w:rsidTr="00B6233D">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40"/>
        </w:trPr>
        <w:tc>
          <w:tcPr>
            <w:tcW w:w="6239" w:type="dxa"/>
            <w:tcBorders>
              <w:top w:val="nil"/>
              <w:left w:val="nil"/>
              <w:bottom w:val="nil"/>
              <w:right w:val="nil"/>
            </w:tcBorders>
          </w:tcPr>
          <w:p w:rsidR="0057267D" w:rsidRPr="00C925B5" w:rsidP="001C3875" w14:paraId="7B7DC0D8" w14:textId="19E31522">
            <w:pPr>
              <w:tabs>
                <w:tab w:val="right" w:pos="12"/>
                <w:tab w:val="right" w:pos="156"/>
              </w:tabs>
              <w:spacing w:before="400" w:after="140"/>
              <w:rPr>
                <w:rFonts w:ascii="Tahoma" w:hAnsi="Tahoma" w:cs="Tahoma"/>
                <w:b/>
                <w:bCs/>
                <w:color w:val="00305F"/>
                <w:sz w:val="26"/>
                <w:szCs w:val="26"/>
                <w:rtl/>
              </w:rPr>
            </w:pPr>
            <w:r w:rsidRPr="00C925B5">
              <w:rPr>
                <w:rFonts w:ascii="Tahoma" w:eastAsia="Times New Roman" w:hAnsi="Tahoma" w:cs="Tahoma" w:hint="cs"/>
                <w:color w:val="00305F"/>
                <w:sz w:val="26"/>
                <w:szCs w:val="26"/>
                <w:rtl/>
              </w:rPr>
              <w:t xml:space="preserve">פרק </w:t>
            </w:r>
            <w:r w:rsidRPr="00C925B5" w:rsidR="00C925B5">
              <w:rPr>
                <w:rFonts w:ascii="Tahoma" w:eastAsia="Times New Roman" w:hAnsi="Tahoma" w:cs="Tahoma" w:hint="cs"/>
                <w:color w:val="00305F"/>
                <w:sz w:val="26"/>
                <w:szCs w:val="26"/>
                <w:rtl/>
              </w:rPr>
              <w:t>רביעי</w:t>
            </w:r>
            <w:r w:rsidRPr="00C925B5">
              <w:rPr>
                <w:rFonts w:ascii="Tahoma" w:eastAsia="Times New Roman" w:hAnsi="Tahoma" w:cs="Tahoma" w:hint="cs"/>
                <w:color w:val="00305F"/>
                <w:sz w:val="26"/>
                <w:szCs w:val="26"/>
                <w:rtl/>
              </w:rPr>
              <w:t xml:space="preserve"> | </w:t>
            </w:r>
            <w:r w:rsidRPr="00C925B5" w:rsidR="00C925B5">
              <w:rPr>
                <w:rFonts w:ascii="Tahoma" w:eastAsia="Times New Roman" w:hAnsi="Tahoma" w:cs="Tahoma" w:hint="cs"/>
                <w:b/>
                <w:bCs/>
                <w:color w:val="00305F"/>
                <w:sz w:val="26"/>
                <w:szCs w:val="26"/>
                <w:rtl/>
              </w:rPr>
              <w:t>מערכת הביטחון</w:t>
            </w:r>
          </w:p>
        </w:tc>
        <w:tc>
          <w:tcPr>
            <w:tcW w:w="1121" w:type="dxa"/>
            <w:tcBorders>
              <w:top w:val="nil"/>
              <w:left w:val="nil"/>
              <w:bottom w:val="nil"/>
              <w:right w:val="nil"/>
            </w:tcBorders>
          </w:tcPr>
          <w:p w:rsidR="0057267D" w:rsidRPr="00C925B5" w:rsidP="001C3875" w14:paraId="225C26B1" w14:textId="77777777">
            <w:pPr>
              <w:pStyle w:val="71316"/>
              <w:spacing w:before="400" w:after="140" w:line="240" w:lineRule="auto"/>
              <w:rPr>
                <w:rFonts w:ascii="Arial" w:hAnsi="Arial"/>
                <w:b w:val="0"/>
                <w:bCs w:val="0"/>
                <w:color w:val="000000"/>
                <w:sz w:val="26"/>
                <w:szCs w:val="26"/>
                <w:rtl/>
              </w:rPr>
            </w:pPr>
          </w:p>
        </w:tc>
      </w:tr>
      <w:tr w14:paraId="50AC8C98" w14:textId="77777777" w:rsidTr="00B6233D">
        <w:tblPrEx>
          <w:tblW w:w="0" w:type="auto"/>
          <w:tblLook w:val="04A0"/>
        </w:tblPrEx>
        <w:trPr>
          <w:trHeight w:val="340"/>
        </w:trPr>
        <w:tc>
          <w:tcPr>
            <w:tcW w:w="6239" w:type="dxa"/>
            <w:tcBorders>
              <w:top w:val="nil"/>
              <w:left w:val="nil"/>
              <w:bottom w:val="nil"/>
              <w:right w:val="nil"/>
            </w:tcBorders>
          </w:tcPr>
          <w:p w:rsidR="00711774" w:rsidRPr="00C925B5" w:rsidP="00711774" w14:paraId="28124FF8" w14:textId="19E76BE4">
            <w:pPr>
              <w:spacing w:before="80" w:after="80" w:line="260" w:lineRule="exact"/>
              <w:rPr>
                <w:rFonts w:ascii="Arial" w:hAnsi="Arial" w:cs="Tahoma"/>
                <w:color w:val="000000"/>
                <w:sz w:val="24"/>
                <w:szCs w:val="18"/>
                <w:rtl/>
              </w:rPr>
            </w:pPr>
            <w:r w:rsidRPr="0031315C">
              <w:rPr>
                <w:rFonts w:ascii="Arial" w:hAnsi="Arial" w:cs="Tahoma"/>
                <w:color w:val="000000"/>
                <w:sz w:val="24"/>
                <w:szCs w:val="18"/>
                <w:rtl/>
              </w:rPr>
              <w:t>רפורמת "נפש אחת" - טיפול משרד הביטחון בנכי צה"ל וכוחות הביטחון - דוח מיוחד</w:t>
            </w:r>
          </w:p>
        </w:tc>
        <w:tc>
          <w:tcPr>
            <w:tcW w:w="1121" w:type="dxa"/>
            <w:tcBorders>
              <w:top w:val="nil"/>
              <w:left w:val="nil"/>
              <w:bottom w:val="nil"/>
              <w:right w:val="nil"/>
            </w:tcBorders>
          </w:tcPr>
          <w:p w:rsidR="00711774" w:rsidP="00711774" w14:paraId="61929D61" w14:textId="3E7328DF">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1473</w:t>
            </w:r>
          </w:p>
        </w:tc>
      </w:tr>
      <w:tr w14:paraId="40986D04" w14:textId="77777777" w:rsidTr="00B6233D">
        <w:tblPrEx>
          <w:tblW w:w="0" w:type="auto"/>
          <w:tblLook w:val="04A0"/>
        </w:tblPrEx>
        <w:trPr>
          <w:trHeight w:val="340"/>
        </w:trPr>
        <w:tc>
          <w:tcPr>
            <w:tcW w:w="6239" w:type="dxa"/>
            <w:tcBorders>
              <w:top w:val="nil"/>
              <w:left w:val="nil"/>
              <w:bottom w:val="nil"/>
              <w:right w:val="nil"/>
            </w:tcBorders>
          </w:tcPr>
          <w:p w:rsidR="00711774" w:rsidRPr="00C925B5" w:rsidP="00711774" w14:paraId="05C1B553" w14:textId="2F76B0DB">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אישור מרחבים מוגנים על ידי פיקוד העורף ומכוני הבקרה כחלק מתהליך מתן היתר בנייה</w:t>
            </w:r>
          </w:p>
        </w:tc>
        <w:tc>
          <w:tcPr>
            <w:tcW w:w="1121" w:type="dxa"/>
            <w:tcBorders>
              <w:top w:val="nil"/>
              <w:left w:val="nil"/>
              <w:bottom w:val="nil"/>
              <w:right w:val="nil"/>
            </w:tcBorders>
          </w:tcPr>
          <w:p w:rsidR="00711774" w:rsidP="00711774" w14:paraId="7355E0A7" w14:textId="488EC347">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1559</w:t>
            </w:r>
          </w:p>
        </w:tc>
      </w:tr>
      <w:tr w14:paraId="104803F5" w14:textId="77777777" w:rsidTr="00B6233D">
        <w:tblPrEx>
          <w:tblW w:w="0" w:type="auto"/>
          <w:tblLook w:val="04A0"/>
        </w:tblPrEx>
        <w:trPr>
          <w:trHeight w:val="340"/>
        </w:trPr>
        <w:tc>
          <w:tcPr>
            <w:tcW w:w="6239" w:type="dxa"/>
            <w:tcBorders>
              <w:top w:val="nil"/>
              <w:left w:val="nil"/>
              <w:bottom w:val="nil"/>
              <w:right w:val="nil"/>
            </w:tcBorders>
          </w:tcPr>
          <w:p w:rsidR="00711774" w:rsidRPr="002968F2" w:rsidP="00711774" w14:paraId="56A8284B" w14:textId="574E4359">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בריאות תעסוקתית בצה"ל - ביקורת מעקב</w:t>
            </w:r>
          </w:p>
        </w:tc>
        <w:tc>
          <w:tcPr>
            <w:tcW w:w="1121" w:type="dxa"/>
            <w:tcBorders>
              <w:top w:val="nil"/>
              <w:left w:val="nil"/>
              <w:bottom w:val="nil"/>
              <w:right w:val="nil"/>
            </w:tcBorders>
          </w:tcPr>
          <w:p w:rsidR="00711774" w:rsidP="00711774" w14:paraId="0C1EAFB9" w14:textId="14A25C9E">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1603</w:t>
            </w:r>
          </w:p>
        </w:tc>
      </w:tr>
      <w:tr w14:paraId="1490CD94" w14:textId="77777777" w:rsidTr="00B6233D">
        <w:tblPrEx>
          <w:tblW w:w="0" w:type="auto"/>
          <w:tblLook w:val="04A0"/>
        </w:tblPrEx>
        <w:trPr>
          <w:trHeight w:val="340"/>
        </w:trPr>
        <w:tc>
          <w:tcPr>
            <w:tcW w:w="6239" w:type="dxa"/>
            <w:tcBorders>
              <w:top w:val="nil"/>
              <w:left w:val="nil"/>
              <w:bottom w:val="nil"/>
              <w:right w:val="nil"/>
            </w:tcBorders>
          </w:tcPr>
          <w:p w:rsidR="00711774" w:rsidRPr="002968F2" w:rsidP="00711774" w14:paraId="35CC86E0" w14:textId="2BCDC48C">
            <w:pPr>
              <w:spacing w:before="80" w:after="80" w:line="260" w:lineRule="exact"/>
              <w:rPr>
                <w:rFonts w:ascii="Arial" w:hAnsi="Arial" w:cs="Tahoma"/>
                <w:color w:val="000000"/>
                <w:sz w:val="24"/>
                <w:szCs w:val="18"/>
                <w:rtl/>
              </w:rPr>
            </w:pPr>
            <w:r w:rsidRPr="00181D7D">
              <w:rPr>
                <w:rFonts w:ascii="Arial" w:hAnsi="Arial" w:cs="Tahoma" w:hint="cs"/>
                <w:color w:val="000000"/>
                <w:sz w:val="24"/>
                <w:szCs w:val="18"/>
                <w:rtl/>
              </w:rPr>
              <w:t>דוח ביקורת בנושא מסווג</w:t>
            </w:r>
          </w:p>
        </w:tc>
        <w:tc>
          <w:tcPr>
            <w:tcW w:w="1121" w:type="dxa"/>
            <w:tcBorders>
              <w:top w:val="nil"/>
              <w:left w:val="nil"/>
              <w:bottom w:val="nil"/>
              <w:right w:val="nil"/>
            </w:tcBorders>
          </w:tcPr>
          <w:p w:rsidR="00711774" w:rsidP="00711774" w14:paraId="025F140C" w14:textId="7A939CAF">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1649</w:t>
            </w:r>
          </w:p>
        </w:tc>
      </w:tr>
      <w:tr w14:paraId="5F22B41A" w14:textId="77777777" w:rsidTr="00B6233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2"/>
        </w:trPr>
        <w:tc>
          <w:tcPr>
            <w:tcW w:w="7360" w:type="dxa"/>
            <w:gridSpan w:val="2"/>
          </w:tcPr>
          <w:p w:rsidR="0057267D" w:rsidRPr="00D20731" w:rsidP="001C3875" w14:paraId="61539908" w14:textId="22606B9D">
            <w:pPr>
              <w:pStyle w:val="7190"/>
              <w:spacing w:before="400" w:after="140" w:line="276" w:lineRule="auto"/>
              <w:rPr>
                <w:rFonts w:eastAsia="Times New Roman"/>
                <w:color w:val="00305F"/>
                <w:sz w:val="26"/>
                <w:szCs w:val="26"/>
                <w:rtl/>
              </w:rPr>
            </w:pPr>
            <w:r w:rsidRPr="00D20731">
              <w:rPr>
                <w:rFonts w:hint="cs"/>
                <w:color w:val="00305F"/>
                <w:sz w:val="26"/>
                <w:szCs w:val="26"/>
                <w:rtl/>
              </w:rPr>
              <w:t xml:space="preserve">פרק </w:t>
            </w:r>
            <w:r w:rsidR="00C925B5">
              <w:rPr>
                <w:rFonts w:hint="cs"/>
                <w:color w:val="00305F"/>
                <w:sz w:val="26"/>
                <w:szCs w:val="26"/>
                <w:rtl/>
              </w:rPr>
              <w:t>חמישי</w:t>
            </w:r>
            <w:r w:rsidRPr="00D20731">
              <w:rPr>
                <w:rFonts w:hint="cs"/>
                <w:color w:val="00305F"/>
                <w:sz w:val="26"/>
                <w:szCs w:val="26"/>
                <w:rtl/>
              </w:rPr>
              <w:t xml:space="preserve"> | </w:t>
            </w:r>
            <w:r w:rsidR="002968F2">
              <w:rPr>
                <w:rFonts w:hint="cs"/>
                <w:b/>
                <w:bCs/>
                <w:color w:val="00305F"/>
                <w:sz w:val="26"/>
                <w:szCs w:val="26"/>
                <w:rtl/>
              </w:rPr>
              <w:t>שלטון מקומי</w:t>
            </w:r>
          </w:p>
        </w:tc>
      </w:tr>
      <w:tr w14:paraId="3E37CADC" w14:textId="77777777" w:rsidTr="00B6233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6239" w:type="dxa"/>
          </w:tcPr>
          <w:p w:rsidR="0057267D" w:rsidRPr="00C925B5" w:rsidP="00C925B5" w14:paraId="57EC1DAE" w14:textId="05494AC5">
            <w:pPr>
              <w:spacing w:before="80" w:after="80" w:line="260" w:lineRule="exact"/>
              <w:rPr>
                <w:rFonts w:ascii="Arial" w:hAnsi="Arial" w:cs="Tahoma"/>
                <w:color w:val="000000"/>
                <w:sz w:val="24"/>
                <w:szCs w:val="18"/>
                <w:rtl/>
              </w:rPr>
            </w:pPr>
            <w:r w:rsidRPr="002968F2">
              <w:rPr>
                <w:rFonts w:ascii="Arial" w:hAnsi="Arial" w:cs="Tahoma"/>
                <w:color w:val="000000"/>
                <w:sz w:val="24"/>
                <w:szCs w:val="18"/>
                <w:rtl/>
              </w:rPr>
              <w:t xml:space="preserve">ביקורת מעקב בנושא פרסום חוצות בתחומי שיפוטן של הרשויות </w:t>
            </w:r>
            <w:r>
              <w:rPr>
                <w:rFonts w:ascii="Arial" w:hAnsi="Arial" w:cs="Tahoma"/>
                <w:color w:val="000000"/>
                <w:sz w:val="24"/>
                <w:szCs w:val="18"/>
                <w:rtl/>
              </w:rPr>
              <w:br/>
            </w:r>
            <w:r w:rsidRPr="002968F2">
              <w:rPr>
                <w:rFonts w:ascii="Arial" w:hAnsi="Arial" w:cs="Tahoma"/>
                <w:color w:val="000000"/>
                <w:sz w:val="24"/>
                <w:szCs w:val="18"/>
                <w:rtl/>
              </w:rPr>
              <w:t>המקומיות - דוח מיוחד</w:t>
            </w:r>
          </w:p>
        </w:tc>
        <w:tc>
          <w:tcPr>
            <w:tcW w:w="1121" w:type="dxa"/>
          </w:tcPr>
          <w:p w:rsidR="0057267D" w:rsidRPr="008D4A5C" w:rsidP="0057267D" w14:paraId="183B83B1" w14:textId="6E2E628C">
            <w:pPr>
              <w:pStyle w:val="71316"/>
              <w:spacing w:before="80" w:after="80" w:line="240" w:lineRule="auto"/>
              <w:rPr>
                <w:b w:val="0"/>
                <w:bCs w:val="0"/>
                <w:sz w:val="18"/>
                <w:szCs w:val="18"/>
                <w:rtl/>
              </w:rPr>
            </w:pPr>
            <w:r>
              <w:rPr>
                <w:rFonts w:ascii="Arial" w:hAnsi="Arial" w:hint="cs"/>
                <w:b w:val="0"/>
                <w:bCs w:val="0"/>
                <w:color w:val="000000"/>
                <w:sz w:val="18"/>
                <w:szCs w:val="18"/>
                <w:rtl/>
              </w:rPr>
              <w:t>1655</w:t>
            </w:r>
          </w:p>
        </w:tc>
      </w:tr>
    </w:tbl>
    <w:p w:rsidR="00C40D8C" w:rsidP="00047E7B" w14:paraId="1B82F7F4" w14:textId="7337FA5B">
      <w:pPr>
        <w:pStyle w:val="71316"/>
        <w:rPr>
          <w:rtl/>
        </w:rPr>
      </w:pPr>
    </w:p>
    <w:p w:rsidR="00C40D8C" w14:paraId="458C5857" w14:textId="77777777">
      <w:pPr>
        <w:bidi w:val="0"/>
        <w:spacing w:after="200" w:line="276" w:lineRule="auto"/>
        <w:rPr>
          <w:rFonts w:ascii="Tahoma" w:eastAsia="Times New Roman" w:hAnsi="Tahoma" w:cs="Tahoma"/>
          <w:b/>
          <w:bCs/>
          <w:color w:val="00305F"/>
          <w:sz w:val="32"/>
          <w:szCs w:val="32"/>
          <w:rtl/>
        </w:rPr>
      </w:pPr>
      <w:r>
        <w:rPr>
          <w:rtl/>
        </w:rPr>
        <w:br w:type="page"/>
      </w:r>
    </w:p>
    <w:p w:rsidR="00C40D8C" w14:paraId="43DC3DB4" w14:textId="57106F69">
      <w:pPr>
        <w:bidi w:val="0"/>
        <w:spacing w:after="200" w:line="276" w:lineRule="auto"/>
        <w:rPr>
          <w:rFonts w:ascii="Tahoma" w:eastAsia="Times New Roman" w:hAnsi="Tahoma" w:cs="Tahoma"/>
          <w:b/>
          <w:bCs/>
          <w:color w:val="00305F"/>
          <w:sz w:val="32"/>
          <w:szCs w:val="32"/>
          <w:rtl/>
        </w:rPr>
      </w:pPr>
      <w:r>
        <w:rPr>
          <w:noProof/>
          <w:rtl/>
          <w:lang w:val="he-IL"/>
        </w:rPr>
        <mc:AlternateContent>
          <mc:Choice Requires="wps">
            <w:drawing>
              <wp:anchor distT="0" distB="0" distL="114300" distR="114300" simplePos="0" relativeHeight="251681792" behindDoc="0" locked="0" layoutInCell="1" allowOverlap="1">
                <wp:simplePos x="0" y="0"/>
                <wp:positionH relativeFrom="column">
                  <wp:posOffset>-1407523</wp:posOffset>
                </wp:positionH>
                <wp:positionV relativeFrom="paragraph">
                  <wp:posOffset>-629920</wp:posOffset>
                </wp:positionV>
                <wp:extent cx="6376307" cy="914400"/>
                <wp:effectExtent l="12700" t="12700" r="12065" b="12700"/>
                <wp:wrapNone/>
                <wp:docPr id="1159299987"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376307" cy="914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1" style="width:502.05pt;height:1in;margin-top:-49.6pt;margin-left:-110.85pt;mso-wrap-distance-bottom:0;mso-wrap-distance-left:9pt;mso-wrap-distance-right:9pt;mso-wrap-distance-top:0;mso-wrap-style:square;position:absolute;visibility:visible;v-text-anchor:middle;z-index:251682816" fillcolor="white" strokecolor="white" strokeweight="2pt"/>
            </w:pict>
          </mc:Fallback>
        </mc:AlternateContent>
      </w:r>
      <w:r>
        <w:rPr>
          <w:rtl/>
        </w:rPr>
        <w:br w:type="page"/>
      </w:r>
    </w:p>
    <w:p w:rsidR="005A6171" w:rsidP="00047E7B" w14:paraId="600B632C" w14:textId="77777777">
      <w:pPr>
        <w:pStyle w:val="71316"/>
        <w:rPr>
          <w:rtl/>
        </w:rPr>
        <w:sectPr w:rsidSect="00336631">
          <w:headerReference w:type="even" r:id="rId19"/>
          <w:headerReference w:type="default" r:id="rId20"/>
          <w:footnotePr>
            <w:numRestart w:val="eachSect"/>
          </w:footnotePr>
          <w:type w:val="continuous"/>
          <w:pgSz w:w="11906" w:h="16838" w:code="9"/>
          <w:pgMar w:top="3062" w:right="2268" w:bottom="2552" w:left="2268" w:header="1134" w:footer="1304" w:gutter="0"/>
          <w:pgNumType w:start="5"/>
          <w:cols w:space="708"/>
          <w:bidi/>
          <w:rtlGutter/>
          <w:docGrid w:linePitch="360"/>
        </w:sectPr>
      </w:pPr>
    </w:p>
    <w:p w:rsidR="00047E7B" w:rsidP="00C66ED8" w14:paraId="7990FA4C" w14:textId="6202DD8F">
      <w:pPr>
        <w:pStyle w:val="71316"/>
        <w:spacing w:before="600" w:after="360"/>
        <w:rPr>
          <w:rtl/>
        </w:rPr>
      </w:pPr>
      <w:r>
        <w:rPr>
          <w:rFonts w:hint="cs"/>
          <w:rtl/>
        </w:rPr>
        <w:t>פתח דבר</w:t>
      </w:r>
    </w:p>
    <w:p w:rsidR="00D04D74" w:rsidRPr="00AC6C5F" w:rsidP="00D04D74" w14:paraId="41B903BA" w14:textId="77777777">
      <w:pPr>
        <w:pStyle w:val="7190"/>
        <w:spacing w:line="270" w:lineRule="exact"/>
        <w:rPr>
          <w:sz w:val="24"/>
          <w:rtl/>
        </w:rPr>
      </w:pPr>
      <w:r w:rsidRPr="00AC6C5F">
        <w:rPr>
          <w:b/>
          <w:bCs/>
          <w:sz w:val="24"/>
          <w:rtl/>
        </w:rPr>
        <w:t>דוח הביקורת השנתי</w:t>
      </w:r>
      <w:r w:rsidRPr="00AC6C5F">
        <w:rPr>
          <w:sz w:val="24"/>
          <w:rtl/>
        </w:rPr>
        <w:t xml:space="preserve"> המונח </w:t>
      </w:r>
      <w:r w:rsidRPr="00AC6C5F">
        <w:rPr>
          <w:rFonts w:hint="cs"/>
          <w:sz w:val="24"/>
          <w:rtl/>
        </w:rPr>
        <w:t xml:space="preserve">היום </w:t>
      </w:r>
      <w:r w:rsidRPr="002E1B19">
        <w:rPr>
          <w:rtl/>
        </w:rPr>
        <w:t>על</w:t>
      </w:r>
      <w:r w:rsidRPr="00AC6C5F">
        <w:rPr>
          <w:sz w:val="24"/>
          <w:rtl/>
        </w:rPr>
        <w:t xml:space="preserve"> שולחן הכנסת הוא חלק </w:t>
      </w:r>
      <w:r>
        <w:rPr>
          <w:rFonts w:hint="cs"/>
          <w:sz w:val="24"/>
          <w:rtl/>
        </w:rPr>
        <w:t>מ</w:t>
      </w:r>
      <w:r w:rsidRPr="00AC6C5F">
        <w:rPr>
          <w:sz w:val="24"/>
          <w:rtl/>
        </w:rPr>
        <w:t xml:space="preserve">הדין וחשבון השנתי של מבקר המדינה המציג את ממצאי הביקורת על הגופים המבוקרים לשנת </w:t>
      </w:r>
      <w:r w:rsidRPr="00AC6C5F">
        <w:rPr>
          <w:rFonts w:hint="cs"/>
          <w:sz w:val="24"/>
          <w:rtl/>
        </w:rPr>
        <w:t>2023</w:t>
      </w:r>
      <w:r w:rsidRPr="00AC6C5F">
        <w:rPr>
          <w:sz w:val="24"/>
          <w:rtl/>
        </w:rPr>
        <w:t xml:space="preserve">. </w:t>
      </w:r>
    </w:p>
    <w:p w:rsidR="00D04D74" w:rsidRPr="006D4746" w:rsidP="00D04D74" w14:paraId="71D0BBCD" w14:textId="77777777">
      <w:pPr>
        <w:pStyle w:val="7190"/>
        <w:spacing w:line="270" w:lineRule="exact"/>
        <w:rPr>
          <w:sz w:val="24"/>
          <w:rtl/>
        </w:rPr>
      </w:pPr>
      <w:r w:rsidRPr="006D4746">
        <w:rPr>
          <w:sz w:val="24"/>
          <w:rtl/>
        </w:rPr>
        <w:t xml:space="preserve">דוח זה הומצא לראש הממשלה </w:t>
      </w:r>
      <w:r w:rsidRPr="002E1B19">
        <w:rPr>
          <w:rtl/>
        </w:rPr>
        <w:t>וליו</w:t>
      </w:r>
      <w:r w:rsidRPr="006D4746">
        <w:rPr>
          <w:sz w:val="24"/>
          <w:rtl/>
        </w:rPr>
        <w:t>"ר הוועדה לענייני ביקורת המדינה ב</w:t>
      </w:r>
      <w:r>
        <w:rPr>
          <w:rFonts w:hint="cs"/>
          <w:sz w:val="24"/>
          <w:rtl/>
        </w:rPr>
        <w:t>יום 2</w:t>
      </w:r>
      <w:r w:rsidRPr="006D4746">
        <w:rPr>
          <w:sz w:val="24"/>
          <w:rtl/>
        </w:rPr>
        <w:t>5.</w:t>
      </w:r>
      <w:r>
        <w:rPr>
          <w:rFonts w:hint="cs"/>
          <w:sz w:val="24"/>
          <w:rtl/>
        </w:rPr>
        <w:t>7</w:t>
      </w:r>
      <w:r w:rsidRPr="006D4746">
        <w:rPr>
          <w:sz w:val="24"/>
          <w:rtl/>
        </w:rPr>
        <w:t xml:space="preserve">.23 והיה מתוכנן להתפרסם לאחר חגי תשרי </w:t>
      </w:r>
      <w:r w:rsidRPr="006D4746">
        <w:rPr>
          <w:sz w:val="24"/>
          <w:rtl/>
        </w:rPr>
        <w:t>התשפ"ד</w:t>
      </w:r>
      <w:r w:rsidRPr="006D4746">
        <w:rPr>
          <w:sz w:val="24"/>
          <w:rtl/>
        </w:rPr>
        <w:t xml:space="preserve">. </w:t>
      </w:r>
    </w:p>
    <w:p w:rsidR="00D04D74" w:rsidRPr="006D4746" w:rsidP="00D04D74" w14:paraId="6FC1A161" w14:textId="77777777">
      <w:pPr>
        <w:pStyle w:val="7190"/>
        <w:spacing w:line="270" w:lineRule="exact"/>
        <w:rPr>
          <w:sz w:val="24"/>
          <w:rtl/>
        </w:rPr>
      </w:pPr>
      <w:r w:rsidRPr="006D4746">
        <w:rPr>
          <w:sz w:val="24"/>
          <w:rtl/>
        </w:rPr>
        <w:t xml:space="preserve">בבוקר יום שבת, שמיני עצרת </w:t>
      </w:r>
      <w:r w:rsidRPr="006D4746">
        <w:rPr>
          <w:sz w:val="24"/>
          <w:rtl/>
        </w:rPr>
        <w:t>התשפ"ד</w:t>
      </w:r>
      <w:r w:rsidRPr="006D4746">
        <w:rPr>
          <w:sz w:val="24"/>
          <w:rtl/>
        </w:rPr>
        <w:t xml:space="preserve">, 7.10.23, פתח ארגון הטרור חמאס במתקפת פתע רצחנית על </w:t>
      </w:r>
      <w:r w:rsidRPr="002E1B19">
        <w:rPr>
          <w:rtl/>
        </w:rPr>
        <w:t>יישובי</w:t>
      </w:r>
      <w:r w:rsidRPr="006D4746">
        <w:rPr>
          <w:sz w:val="24"/>
          <w:rtl/>
        </w:rPr>
        <w:t xml:space="preserve"> עוטף עזה והסביבה, לצד ירי כבד של אלפי טילים ורקטות על דרום הארץ ומרכזה. ממשלת ישראל הכריזה על מלחמת "חרבות ברזל", וצה"ל וכוחות הביטחון יצאו ללחימה בזירה הדרומית בעזה וכן בזירה הצפונית. מאז חיילי צה"ל וכוחות הביטחון לוחמים יום וליל כדי להגן על תושבי ישראל. </w:t>
      </w:r>
    </w:p>
    <w:p w:rsidR="00D04D74" w:rsidP="00D04D74" w14:paraId="7258F474" w14:textId="77777777">
      <w:pPr>
        <w:pStyle w:val="7190"/>
        <w:spacing w:line="270" w:lineRule="exact"/>
        <w:rPr>
          <w:sz w:val="24"/>
          <w:rtl/>
        </w:rPr>
      </w:pPr>
      <w:r w:rsidRPr="006D4746">
        <w:rPr>
          <w:sz w:val="24"/>
          <w:rtl/>
        </w:rPr>
        <w:t xml:space="preserve">בתיאום עם יו"ר הכנסת ויו"ר הוועדה לענייני ביקורת המדינה נדחה המועד להנחת דוחות אלו על </w:t>
      </w:r>
      <w:r w:rsidRPr="002E1B19">
        <w:rPr>
          <w:rtl/>
        </w:rPr>
        <w:t>שולחן</w:t>
      </w:r>
      <w:r w:rsidRPr="006D4746">
        <w:rPr>
          <w:sz w:val="24"/>
          <w:rtl/>
        </w:rPr>
        <w:t xml:space="preserve"> הכנסת </w:t>
      </w:r>
      <w:r>
        <w:rPr>
          <w:rFonts w:hint="cs"/>
          <w:sz w:val="24"/>
          <w:rtl/>
        </w:rPr>
        <w:t>ו</w:t>
      </w:r>
      <w:r w:rsidRPr="006D4746">
        <w:rPr>
          <w:sz w:val="24"/>
          <w:rtl/>
        </w:rPr>
        <w:t>פרסומם לציבור.</w:t>
      </w:r>
      <w:r w:rsidRPr="006D4746">
        <w:rPr>
          <w:rtl/>
        </w:rPr>
        <w:t xml:space="preserve"> </w:t>
      </w:r>
      <w:r w:rsidRPr="006D4746">
        <w:rPr>
          <w:sz w:val="24"/>
          <w:rtl/>
        </w:rPr>
        <w:t xml:space="preserve">עם זאת, בחלוף שלושה חודשים מאירועי הטבח מצאתי לנכון לפרסם </w:t>
      </w:r>
      <w:r>
        <w:rPr>
          <w:rFonts w:hint="cs"/>
          <w:sz w:val="24"/>
          <w:rtl/>
        </w:rPr>
        <w:t>את הדוח שעוסק</w:t>
      </w:r>
      <w:r w:rsidRPr="006D4746">
        <w:rPr>
          <w:sz w:val="24"/>
          <w:rtl/>
        </w:rPr>
        <w:t xml:space="preserve"> בסוגיות חשובות שעל הפרק, על מנת להניע לתיקון הליקויים גם בתחומים אלו.</w:t>
      </w:r>
    </w:p>
    <w:p w:rsidR="00D04D74" w:rsidP="00D04D74" w14:paraId="59A70DD6" w14:textId="77777777">
      <w:pPr>
        <w:pStyle w:val="7190"/>
        <w:spacing w:line="270" w:lineRule="exact"/>
        <w:rPr>
          <w:sz w:val="24"/>
          <w:rtl/>
        </w:rPr>
      </w:pPr>
      <w:r w:rsidRPr="00850DC4">
        <w:rPr>
          <w:sz w:val="24"/>
          <w:rtl/>
        </w:rPr>
        <w:t xml:space="preserve">הדוח עוסק ברובו </w:t>
      </w:r>
      <w:r w:rsidRPr="002E1B19">
        <w:rPr>
          <w:rtl/>
        </w:rPr>
        <w:t>בביקורת</w:t>
      </w:r>
      <w:r w:rsidRPr="00850DC4">
        <w:rPr>
          <w:sz w:val="24"/>
          <w:rtl/>
        </w:rPr>
        <w:t xml:space="preserve"> בתחומי הכלכלה והתשתיות הלאומיות, שיש להם השפעה רבה על חיי היום יום של אזרחי המדינה ועל פיתוח המשק בשנים הבאות. במוקד פרקי הביקורת עומדים נושאים חשובים ומגוונים, ונושאים אלה נבחנים גם מנקודת המבט של הציבור ומבחינת השפעתם על חיי היומיום שלו.</w:t>
      </w:r>
    </w:p>
    <w:p w:rsidR="00D04D74" w:rsidP="00D04D74" w14:paraId="78CAA2C8" w14:textId="77777777">
      <w:pPr>
        <w:pStyle w:val="7190"/>
        <w:spacing w:line="270" w:lineRule="exact"/>
        <w:rPr>
          <w:sz w:val="24"/>
          <w:rtl/>
        </w:rPr>
      </w:pPr>
      <w:bookmarkStart w:id="0" w:name="_Hlk155276400"/>
      <w:r>
        <w:rPr>
          <w:rFonts w:hint="cs"/>
          <w:sz w:val="24"/>
          <w:rtl/>
        </w:rPr>
        <w:t xml:space="preserve">הדוח כולל גם ביקורת על מערכת הביטחון בכמה נושאים ובכללם דוח מיוחד בנושא </w:t>
      </w:r>
      <w:r w:rsidRPr="00104A8F">
        <w:rPr>
          <w:b/>
          <w:bCs/>
          <w:sz w:val="24"/>
          <w:rtl/>
        </w:rPr>
        <w:t>רפורמת "נפש אחת" - טיפול משרד הביטחון בנכי צה"ל וכוחות הביטחון</w:t>
      </w:r>
      <w:r>
        <w:rPr>
          <w:rFonts w:hint="cs"/>
          <w:sz w:val="24"/>
          <w:rtl/>
        </w:rPr>
        <w:t xml:space="preserve">. הביקורת העלתה כי </w:t>
      </w:r>
      <w:r w:rsidRPr="00685F47">
        <w:rPr>
          <w:sz w:val="24"/>
          <w:rtl/>
        </w:rPr>
        <w:t xml:space="preserve">הביצוע התקציבי המצטבר של תקציב הרפורמה </w:t>
      </w:r>
      <w:r w:rsidRPr="006D4746">
        <w:rPr>
          <w:sz w:val="24"/>
          <w:rtl/>
        </w:rPr>
        <w:t xml:space="preserve">"נפש אחת" </w:t>
      </w:r>
      <w:r w:rsidRPr="00685F47">
        <w:rPr>
          <w:sz w:val="24"/>
          <w:rtl/>
        </w:rPr>
        <w:t xml:space="preserve">בשנים </w:t>
      </w:r>
      <w:r>
        <w:rPr>
          <w:rFonts w:hint="cs"/>
          <w:sz w:val="24"/>
          <w:rtl/>
        </w:rPr>
        <w:t>2021 - 2022</w:t>
      </w:r>
      <w:r w:rsidRPr="00685F47">
        <w:rPr>
          <w:sz w:val="24"/>
          <w:rtl/>
        </w:rPr>
        <w:t xml:space="preserve"> הסתכם </w:t>
      </w:r>
      <w:r>
        <w:rPr>
          <w:sz w:val="24"/>
        </w:rPr>
        <w:br/>
      </w:r>
      <w:r w:rsidRPr="00685F47">
        <w:rPr>
          <w:sz w:val="24"/>
          <w:rtl/>
        </w:rPr>
        <w:t>בכ-443 מיליון ש"ח בלבד, כ-30% מסך התקציב שאושר</w:t>
      </w:r>
      <w:r>
        <w:rPr>
          <w:rFonts w:hint="cs"/>
          <w:sz w:val="24"/>
          <w:rtl/>
        </w:rPr>
        <w:t>;</w:t>
      </w:r>
      <w:r w:rsidRPr="006D4746">
        <w:rPr>
          <w:sz w:val="24"/>
          <w:rtl/>
        </w:rPr>
        <w:t xml:space="preserve"> </w:t>
      </w:r>
      <w:r w:rsidRPr="00685F47">
        <w:rPr>
          <w:sz w:val="24"/>
          <w:rtl/>
        </w:rPr>
        <w:t xml:space="preserve">הביצוע התקציבי בתחומי המענה למתמודדים עם פוסט-טראומה עמד על כ-66 מיליון ש"ח </w:t>
      </w:r>
      <w:r>
        <w:rPr>
          <w:rFonts w:hint="cs"/>
          <w:sz w:val="24"/>
          <w:rtl/>
        </w:rPr>
        <w:t>מ</w:t>
      </w:r>
      <w:r w:rsidRPr="00685F47">
        <w:rPr>
          <w:sz w:val="24"/>
          <w:rtl/>
        </w:rPr>
        <w:t>תוך 461 מיליון ש"ח שתוקצבו (14%</w:t>
      </w:r>
      <w:r>
        <w:rPr>
          <w:rFonts w:hint="cs"/>
          <w:sz w:val="24"/>
          <w:rtl/>
        </w:rPr>
        <w:t>),</w:t>
      </w:r>
      <w:r w:rsidRPr="00685F47">
        <w:rPr>
          <w:sz w:val="24"/>
          <w:rtl/>
        </w:rPr>
        <w:t xml:space="preserve"> וזאת נוכח שיעורי מיצוי נמוכים של הזכויות על ידי נכי צה"ל</w:t>
      </w:r>
      <w:r>
        <w:rPr>
          <w:rFonts w:hint="cs"/>
          <w:sz w:val="24"/>
          <w:rtl/>
        </w:rPr>
        <w:t xml:space="preserve">; עוד נמצא כי הסעיפים בדבר </w:t>
      </w:r>
      <w:r w:rsidRPr="00685F47">
        <w:rPr>
          <w:sz w:val="24"/>
          <w:rtl/>
        </w:rPr>
        <w:t>כל ההטבות למעט בנוגע לרכב ולדיור עדיין לא הגיעו לכדי נוסח סופי, ותהליך תיקון חוק הנכים לא הסתיים</w:t>
      </w:r>
      <w:r>
        <w:rPr>
          <w:rFonts w:hint="cs"/>
          <w:sz w:val="24"/>
          <w:rtl/>
        </w:rPr>
        <w:t>.</w:t>
      </w:r>
      <w:r w:rsidRPr="006D4746">
        <w:rPr>
          <w:sz w:val="24"/>
          <w:rtl/>
        </w:rPr>
        <w:t xml:space="preserve"> </w:t>
      </w:r>
      <w:r w:rsidRPr="00685F47">
        <w:rPr>
          <w:sz w:val="24"/>
          <w:rtl/>
        </w:rPr>
        <w:t>משאלון שהפיץ משרד מבקר המדינה בקרב נכי צה"ל</w:t>
      </w:r>
      <w:r>
        <w:rPr>
          <w:rFonts w:hint="cs"/>
          <w:sz w:val="24"/>
          <w:rtl/>
        </w:rPr>
        <w:t xml:space="preserve"> עולה</w:t>
      </w:r>
      <w:r w:rsidRPr="00685F47">
        <w:rPr>
          <w:sz w:val="24"/>
          <w:rtl/>
        </w:rPr>
        <w:t xml:space="preserve"> </w:t>
      </w:r>
      <w:r>
        <w:rPr>
          <w:rFonts w:hint="cs"/>
          <w:sz w:val="24"/>
          <w:rtl/>
        </w:rPr>
        <w:t>ש</w:t>
      </w:r>
      <w:r w:rsidRPr="00685F47">
        <w:rPr>
          <w:sz w:val="24"/>
          <w:rtl/>
        </w:rPr>
        <w:t>הציון הממוצע של שביעות הרצון של כלל המשיבים מהיחס ומהשירות שהם מקבלים מאגף השיקום הוא נמוך ועומד על 53 מתוך 100</w:t>
      </w:r>
      <w:r>
        <w:rPr>
          <w:rFonts w:hint="cs"/>
          <w:sz w:val="24"/>
          <w:rtl/>
        </w:rPr>
        <w:t>.</w:t>
      </w:r>
    </w:p>
    <w:p w:rsidR="00D04D74" w:rsidP="00D04D74" w14:paraId="10D3BCE8" w14:textId="77777777">
      <w:pPr>
        <w:pStyle w:val="7190"/>
        <w:spacing w:line="270" w:lineRule="exact"/>
        <w:rPr>
          <w:sz w:val="24"/>
          <w:rtl/>
        </w:rPr>
      </w:pPr>
      <w:r w:rsidRPr="00685F47">
        <w:rPr>
          <w:sz w:val="24"/>
          <w:rtl/>
        </w:rPr>
        <w:t>הליקויים והפערים המפורטים ב</w:t>
      </w:r>
      <w:r>
        <w:rPr>
          <w:rFonts w:hint="cs"/>
          <w:sz w:val="24"/>
          <w:rtl/>
        </w:rPr>
        <w:t xml:space="preserve">פרק </w:t>
      </w:r>
      <w:r w:rsidRPr="00685F47">
        <w:rPr>
          <w:sz w:val="24"/>
          <w:rtl/>
        </w:rPr>
        <w:t xml:space="preserve">זה, שכאמור נכונים לעיתוי שלפני פרוץ מלחמת "חרבות ברזל", נותנים משנה תוקף לחשיבות השלמת יישומה של רפורמת "נפש אחת" בכלל ובעת הזו בפרט, נוכח הגידול הצפוי באוכלוסיית נכי צה"ל וכוחות הביטחון. </w:t>
      </w:r>
    </w:p>
    <w:bookmarkEnd w:id="0"/>
    <w:p w:rsidR="00D04D74" w:rsidRPr="00D435A6" w:rsidP="00D04D74" w14:paraId="2602D9A3" w14:textId="77777777">
      <w:pPr>
        <w:pStyle w:val="7190"/>
        <w:spacing w:line="270" w:lineRule="exact"/>
        <w:rPr>
          <w:sz w:val="24"/>
          <w:rtl/>
        </w:rPr>
      </w:pPr>
      <w:r>
        <w:rPr>
          <w:rFonts w:hint="cs"/>
          <w:sz w:val="24"/>
          <w:rtl/>
        </w:rPr>
        <w:t xml:space="preserve">כמו כן </w:t>
      </w:r>
      <w:r w:rsidRPr="00D435A6">
        <w:rPr>
          <w:sz w:val="24"/>
          <w:rtl/>
        </w:rPr>
        <w:t xml:space="preserve">דוח זה כולל ממצאי ביקורת </w:t>
      </w:r>
      <w:r>
        <w:rPr>
          <w:rFonts w:hint="cs"/>
          <w:sz w:val="24"/>
          <w:rtl/>
        </w:rPr>
        <w:t>בנושא</w:t>
      </w:r>
      <w:r w:rsidRPr="00D435A6">
        <w:rPr>
          <w:sz w:val="24"/>
          <w:rtl/>
        </w:rPr>
        <w:t xml:space="preserve"> </w:t>
      </w:r>
      <w:r w:rsidRPr="00104A8F">
        <w:rPr>
          <w:b/>
          <w:bCs/>
          <w:sz w:val="24"/>
          <w:rtl/>
        </w:rPr>
        <w:t>בריאות תעסוקתית בצה"ל - ביקורת מעקב</w:t>
      </w:r>
      <w:r w:rsidRPr="00D435A6">
        <w:rPr>
          <w:sz w:val="24"/>
          <w:rtl/>
        </w:rPr>
        <w:t xml:space="preserve"> </w:t>
      </w:r>
      <w:r>
        <w:rPr>
          <w:rFonts w:hint="cs"/>
          <w:sz w:val="24"/>
          <w:rtl/>
        </w:rPr>
        <w:t xml:space="preserve">וכן בנושא </w:t>
      </w:r>
      <w:r w:rsidRPr="00104A8F">
        <w:rPr>
          <w:b/>
          <w:bCs/>
          <w:sz w:val="24"/>
          <w:rtl/>
        </w:rPr>
        <w:t>אישור מרחבים מוגנים על ידי פיקוד העורף ומכוני הבקרה</w:t>
      </w:r>
      <w:r w:rsidRPr="00D435A6">
        <w:rPr>
          <w:sz w:val="24"/>
          <w:rtl/>
        </w:rPr>
        <w:t xml:space="preserve"> </w:t>
      </w:r>
      <w:r w:rsidRPr="00104A8F">
        <w:rPr>
          <w:b/>
          <w:bCs/>
          <w:sz w:val="24"/>
          <w:rtl/>
        </w:rPr>
        <w:t xml:space="preserve">כחלק מתהליך מתן </w:t>
      </w:r>
      <w:r w:rsidRPr="00104A8F">
        <w:rPr>
          <w:b/>
          <w:bCs/>
          <w:sz w:val="24"/>
          <w:rtl/>
        </w:rPr>
        <w:t>היתר בנייה</w:t>
      </w:r>
      <w:r w:rsidRPr="00D435A6">
        <w:rPr>
          <w:sz w:val="24"/>
          <w:rtl/>
        </w:rPr>
        <w:t>. בשנים האחרונות</w:t>
      </w:r>
      <w:r>
        <w:rPr>
          <w:rFonts w:hint="cs"/>
          <w:sz w:val="24"/>
          <w:rtl/>
        </w:rPr>
        <w:t>, וביתר שאת בתקופת המערכה הנוכחית - מלחמת חרבות ברזל,</w:t>
      </w:r>
      <w:r w:rsidRPr="00D435A6">
        <w:rPr>
          <w:sz w:val="24"/>
          <w:rtl/>
        </w:rPr>
        <w:t xml:space="preserve"> התממש בישראל איום ירי של טילים ורקטות, ואזרחי המדינה באזורים שונים בארץ נקראו להיכנס לפרקי זמן שונים למרחבים המוגנים. החוקים והתקנות בתחום הבנייה בישראל מחייבים לאשר נספח מיגון באמצעות פקע"ר או מי שהוסמך על ידו, כחלק בלתי נפרד מקבלת היתר בנייה. הביקורת העלתה כי בשנת 2022 היקף הבקשות לאישור נספח מיגון שאישר פקע"ר היה גדול בכ-53% בהשוואה לשנת 2019, ומספר התיקונים בבקשות (</w:t>
      </w:r>
      <w:r w:rsidRPr="00D435A6">
        <w:rPr>
          <w:sz w:val="24"/>
          <w:rtl/>
        </w:rPr>
        <w:t>איטרציות</w:t>
      </w:r>
      <w:r w:rsidRPr="00D435A6">
        <w:rPr>
          <w:sz w:val="24"/>
          <w:rtl/>
        </w:rPr>
        <w:t xml:space="preserve">) שנדרשו לשם אישור בקשות אלה היה גדול בכ-200%. נוסף על כך, תהליך אישורן במסגרת תהליך קבלת היתר הבנייה אורך 3 - 4 חודשים, אף שפקע"ר הגדיר פרק זמן של 18 ימים לטיפול בבקשה. פקע"ר ער למצב זה, בוחן הצעות ונוקט פעולות לשיפורו. ואולם למרות הכוונה להרחיב את השילוב של מכוני הבקרה בתהליך בקרת התכן בהתאמה לחקיקה הקיימת, נראה לפי פרסום תכולת ההרחבה המתוכננת כי בשנים הקרובות לא תצטמצם במידה ניכרת מעורבותו הרבה של פקע"ר בתהליך. כדי לייעל את הטיפול בבקשות להיתרי בנייה לצד שמירה על מעמדו של פקע"ר כמאסדר בתחום הנחיות המיגון והסמכת בקרים לבקרת נספחי המיגון, מומלץ כי </w:t>
      </w:r>
      <w:r w:rsidRPr="00D435A6">
        <w:rPr>
          <w:sz w:val="24"/>
          <w:rtl/>
        </w:rPr>
        <w:t>מינהל</w:t>
      </w:r>
      <w:r w:rsidRPr="00D435A6">
        <w:rPr>
          <w:sz w:val="24"/>
          <w:rtl/>
        </w:rPr>
        <w:t xml:space="preserve"> התכנון ופקע"ר בשיתוף מכוני הבקרה יבחנו את הדרכים להרחבת פעילותם של המכונים כדי שיטפלו במרבית הבקשות לבנייה שבהן נדרש מרחב מוגן, ולהרחבת הסמכת מורשים (אדריכלים ומהנדסים) לאישור עצמי של נספחי מיגון מאידך גיסא. </w:t>
      </w:r>
    </w:p>
    <w:p w:rsidR="00D04D74" w:rsidRPr="00AC6C5F" w:rsidP="00D04D74" w14:paraId="56641562" w14:textId="77777777">
      <w:pPr>
        <w:pStyle w:val="7190"/>
        <w:spacing w:line="270" w:lineRule="exact"/>
        <w:rPr>
          <w:sz w:val="24"/>
          <w:rtl/>
        </w:rPr>
      </w:pPr>
      <w:r w:rsidRPr="00AC6C5F">
        <w:rPr>
          <w:sz w:val="24"/>
          <w:rtl/>
        </w:rPr>
        <w:t xml:space="preserve">להלן סקירה של כמה </w:t>
      </w:r>
      <w:r w:rsidRPr="002E1B19">
        <w:rPr>
          <w:rtl/>
        </w:rPr>
        <w:t>מפרקי</w:t>
      </w:r>
      <w:r w:rsidRPr="00AC6C5F">
        <w:rPr>
          <w:sz w:val="24"/>
          <w:rtl/>
        </w:rPr>
        <w:t xml:space="preserve"> הביקורת</w:t>
      </w:r>
      <w:r w:rsidRPr="00850DC4">
        <w:rPr>
          <w:rtl/>
        </w:rPr>
        <w:t xml:space="preserve"> </w:t>
      </w:r>
      <w:r w:rsidRPr="00850DC4">
        <w:rPr>
          <w:sz w:val="24"/>
          <w:rtl/>
        </w:rPr>
        <w:t>בתחומי הכלכלה והתשתיות הלאומיות</w:t>
      </w:r>
      <w:r w:rsidRPr="00AC6C5F">
        <w:rPr>
          <w:sz w:val="24"/>
          <w:rtl/>
        </w:rPr>
        <w:t>.</w:t>
      </w:r>
    </w:p>
    <w:p w:rsidR="00D04D74" w:rsidRPr="00493E0D" w:rsidP="00D04D74" w14:paraId="58954244" w14:textId="77777777">
      <w:pPr>
        <w:pStyle w:val="7190"/>
        <w:spacing w:line="270" w:lineRule="exact"/>
        <w:rPr>
          <w:bCs/>
          <w:spacing w:val="-2"/>
          <w:sz w:val="24"/>
          <w:u w:val="single"/>
          <w:rtl/>
        </w:rPr>
      </w:pPr>
      <w:r w:rsidRPr="00493E0D">
        <w:rPr>
          <w:spacing w:val="-2"/>
          <w:sz w:val="24"/>
          <w:rtl/>
        </w:rPr>
        <w:t xml:space="preserve">בשנים האחרונות נדרש </w:t>
      </w:r>
      <w:r w:rsidRPr="00493E0D">
        <w:rPr>
          <w:spacing w:val="-2"/>
          <w:rtl/>
        </w:rPr>
        <w:t>משרד</w:t>
      </w:r>
      <w:r w:rsidRPr="00493E0D">
        <w:rPr>
          <w:spacing w:val="-2"/>
          <w:sz w:val="24"/>
          <w:rtl/>
        </w:rPr>
        <w:t xml:space="preserve"> מבקר המדינה </w:t>
      </w:r>
      <w:r w:rsidRPr="00493E0D">
        <w:rPr>
          <w:rFonts w:hint="cs"/>
          <w:spacing w:val="-2"/>
          <w:sz w:val="24"/>
          <w:rtl/>
        </w:rPr>
        <w:t xml:space="preserve">בכמה </w:t>
      </w:r>
      <w:r w:rsidRPr="00493E0D">
        <w:rPr>
          <w:spacing w:val="-2"/>
          <w:sz w:val="24"/>
          <w:rtl/>
        </w:rPr>
        <w:t>דוחות לנושא צמצום הנסועה ברכבים פרטיים והפחתת זיהום האוויר מ</w:t>
      </w:r>
      <w:r w:rsidRPr="00493E0D">
        <w:rPr>
          <w:rFonts w:hint="cs"/>
          <w:spacing w:val="-2"/>
          <w:sz w:val="24"/>
          <w:rtl/>
        </w:rPr>
        <w:t xml:space="preserve">כלי </w:t>
      </w:r>
      <w:r w:rsidRPr="00493E0D">
        <w:rPr>
          <w:spacing w:val="-2"/>
          <w:sz w:val="24"/>
          <w:rtl/>
        </w:rPr>
        <w:t>התחבורה.</w:t>
      </w:r>
      <w:r w:rsidRPr="00493E0D">
        <w:rPr>
          <w:rFonts w:hint="cs"/>
          <w:spacing w:val="-2"/>
          <w:sz w:val="24"/>
          <w:rtl/>
        </w:rPr>
        <w:t xml:space="preserve"> ל</w:t>
      </w:r>
      <w:r w:rsidRPr="00493E0D">
        <w:rPr>
          <w:spacing w:val="-2"/>
          <w:sz w:val="24"/>
          <w:rtl/>
        </w:rPr>
        <w:t xml:space="preserve">שימוש </w:t>
      </w:r>
      <w:r w:rsidRPr="00493E0D">
        <w:rPr>
          <w:rFonts w:hint="cs"/>
          <w:spacing w:val="-2"/>
          <w:sz w:val="24"/>
          <w:rtl/>
        </w:rPr>
        <w:t>ב</w:t>
      </w:r>
      <w:r w:rsidRPr="00493E0D">
        <w:rPr>
          <w:spacing w:val="-2"/>
          <w:sz w:val="24"/>
          <w:rtl/>
        </w:rPr>
        <w:t xml:space="preserve">תחבורה </w:t>
      </w:r>
      <w:r w:rsidRPr="00493E0D">
        <w:rPr>
          <w:spacing w:val="-2"/>
          <w:sz w:val="24"/>
          <w:rtl/>
        </w:rPr>
        <w:t>כבישית</w:t>
      </w:r>
      <w:r w:rsidRPr="00493E0D">
        <w:rPr>
          <w:spacing w:val="-2"/>
          <w:sz w:val="24"/>
          <w:rtl/>
        </w:rPr>
        <w:t xml:space="preserve"> השפעות חיצוניות משמעותיות, ובכללן רעש, גודש בכבישים </w:t>
      </w:r>
      <w:r w:rsidRPr="00493E0D">
        <w:rPr>
          <w:rFonts w:hint="cs"/>
          <w:spacing w:val="-2"/>
          <w:sz w:val="24"/>
          <w:rtl/>
        </w:rPr>
        <w:t>ובעיקר</w:t>
      </w:r>
      <w:r w:rsidRPr="00493E0D">
        <w:rPr>
          <w:spacing w:val="-2"/>
          <w:sz w:val="24"/>
          <w:rtl/>
        </w:rPr>
        <w:t xml:space="preserve"> נזקי זיהום אוויר ופליטת גזי חממה. </w:t>
      </w:r>
      <w:r w:rsidRPr="00493E0D">
        <w:rPr>
          <w:rFonts w:hint="cs"/>
          <w:spacing w:val="-2"/>
          <w:sz w:val="24"/>
          <w:rtl/>
        </w:rPr>
        <w:t xml:space="preserve">בביקורת בנושא </w:t>
      </w:r>
      <w:r w:rsidRPr="00493E0D">
        <w:rPr>
          <w:b/>
          <w:bCs/>
          <w:spacing w:val="-2"/>
          <w:sz w:val="24"/>
          <w:rtl/>
        </w:rPr>
        <w:t>פעולות הממשלה לצמצום זיהום האוויר שמקורו בכלי רכב וההיערכות למעבר לרכבים חשמליים</w:t>
      </w:r>
      <w:r w:rsidRPr="00493E0D">
        <w:rPr>
          <w:rFonts w:hint="cs"/>
          <w:spacing w:val="-2"/>
          <w:sz w:val="24"/>
          <w:rtl/>
        </w:rPr>
        <w:t xml:space="preserve"> עלה כי זיהום האוויר </w:t>
      </w:r>
      <w:r w:rsidRPr="00493E0D">
        <w:rPr>
          <w:spacing w:val="-2"/>
          <w:sz w:val="24"/>
          <w:rtl/>
        </w:rPr>
        <w:t>הוא גורם התמותה והתחלואה הסביבתי הגדול ביותר במדינת ישראל</w:t>
      </w:r>
      <w:r w:rsidRPr="00493E0D">
        <w:rPr>
          <w:rFonts w:hint="cs"/>
          <w:spacing w:val="-2"/>
          <w:sz w:val="24"/>
          <w:rtl/>
        </w:rPr>
        <w:t xml:space="preserve">. כמו כן עלה כי עלות זיהום האוויר מהתחבורה </w:t>
      </w:r>
      <w:r w:rsidRPr="00493E0D">
        <w:rPr>
          <w:rFonts w:hint="cs"/>
          <w:spacing w:val="-2"/>
          <w:sz w:val="24"/>
          <w:rtl/>
        </w:rPr>
        <w:t>הכבישית</w:t>
      </w:r>
      <w:r w:rsidRPr="00493E0D">
        <w:rPr>
          <w:rFonts w:hint="cs"/>
          <w:spacing w:val="-2"/>
          <w:sz w:val="24"/>
          <w:rtl/>
        </w:rPr>
        <w:t xml:space="preserve"> בשנת 2018 הייתה כ-7.2 מיליארד ש"ח, ו</w:t>
      </w:r>
      <w:r w:rsidRPr="00493E0D">
        <w:rPr>
          <w:spacing w:val="-2"/>
          <w:sz w:val="24"/>
          <w:rtl/>
        </w:rPr>
        <w:t xml:space="preserve">שיעור העלות של זיהום האוויר מרכבים כבדים </w:t>
      </w:r>
      <w:r w:rsidRPr="00493E0D">
        <w:rPr>
          <w:rFonts w:hint="cs"/>
          <w:spacing w:val="-2"/>
          <w:sz w:val="24"/>
          <w:rtl/>
        </w:rPr>
        <w:t>מתוך סכום זה נאמד ב-61%.</w:t>
      </w:r>
      <w:r w:rsidRPr="00493E0D">
        <w:rPr>
          <w:spacing w:val="-2"/>
          <w:sz w:val="24"/>
          <w:rtl/>
        </w:rPr>
        <w:t xml:space="preserve"> </w:t>
      </w:r>
      <w:r w:rsidRPr="00493E0D">
        <w:rPr>
          <w:rFonts w:hint="cs"/>
          <w:spacing w:val="-2"/>
          <w:sz w:val="24"/>
          <w:rtl/>
        </w:rPr>
        <w:t xml:space="preserve">אף על פי כן, </w:t>
      </w:r>
      <w:r w:rsidRPr="00493E0D">
        <w:rPr>
          <w:spacing w:val="-2"/>
          <w:sz w:val="24"/>
          <w:rtl/>
        </w:rPr>
        <w:t xml:space="preserve">למרות חלקם </w:t>
      </w:r>
      <w:r w:rsidRPr="00493E0D">
        <w:rPr>
          <w:rFonts w:hint="cs"/>
          <w:spacing w:val="-2"/>
          <w:sz w:val="24"/>
          <w:rtl/>
        </w:rPr>
        <w:t xml:space="preserve">הגדול של </w:t>
      </w:r>
      <w:r w:rsidRPr="00493E0D">
        <w:rPr>
          <w:spacing w:val="-2"/>
          <w:sz w:val="24"/>
          <w:rtl/>
        </w:rPr>
        <w:t xml:space="preserve">משאיות </w:t>
      </w:r>
      <w:r w:rsidRPr="00493E0D">
        <w:rPr>
          <w:rFonts w:hint="cs"/>
          <w:spacing w:val="-2"/>
          <w:sz w:val="24"/>
          <w:rtl/>
        </w:rPr>
        <w:t xml:space="preserve">שמשקלן </w:t>
      </w:r>
      <w:r w:rsidRPr="00493E0D">
        <w:rPr>
          <w:spacing w:val="-2"/>
          <w:sz w:val="24"/>
          <w:rtl/>
        </w:rPr>
        <w:t>מעל 4.5 טונות ו</w:t>
      </w:r>
      <w:r w:rsidRPr="00493E0D">
        <w:rPr>
          <w:rFonts w:hint="cs"/>
          <w:spacing w:val="-2"/>
          <w:sz w:val="24"/>
          <w:rtl/>
        </w:rPr>
        <w:t>ש</w:t>
      </w:r>
      <w:r w:rsidRPr="00493E0D">
        <w:rPr>
          <w:spacing w:val="-2"/>
          <w:sz w:val="24"/>
          <w:rtl/>
        </w:rPr>
        <w:t>ל אוטובוסים</w:t>
      </w:r>
      <w:r w:rsidRPr="00493E0D">
        <w:rPr>
          <w:rFonts w:hint="cs"/>
          <w:spacing w:val="-2"/>
          <w:sz w:val="24"/>
          <w:rtl/>
        </w:rPr>
        <w:t xml:space="preserve"> </w:t>
      </w:r>
      <w:r w:rsidRPr="00493E0D">
        <w:rPr>
          <w:spacing w:val="-2"/>
          <w:sz w:val="24"/>
          <w:rtl/>
        </w:rPr>
        <w:t xml:space="preserve">בעלויות זיהום האוויר מהתחבורה </w:t>
      </w:r>
      <w:r w:rsidRPr="00493E0D">
        <w:rPr>
          <w:spacing w:val="-2"/>
          <w:sz w:val="24"/>
          <w:rtl/>
        </w:rPr>
        <w:t>הכבישית</w:t>
      </w:r>
      <w:r w:rsidRPr="00493E0D">
        <w:rPr>
          <w:rFonts w:hint="cs"/>
          <w:spacing w:val="-2"/>
          <w:sz w:val="24"/>
          <w:rtl/>
        </w:rPr>
        <w:t xml:space="preserve"> - </w:t>
      </w:r>
      <w:r w:rsidRPr="00493E0D">
        <w:rPr>
          <w:spacing w:val="-2"/>
          <w:sz w:val="24"/>
          <w:rtl/>
        </w:rPr>
        <w:t xml:space="preserve">שיעור מס הקנייה על </w:t>
      </w:r>
      <w:r w:rsidRPr="00493E0D">
        <w:rPr>
          <w:rFonts w:hint="cs"/>
          <w:spacing w:val="-2"/>
          <w:sz w:val="24"/>
          <w:rtl/>
        </w:rPr>
        <w:t>כלים אלה הוא</w:t>
      </w:r>
      <w:r w:rsidRPr="00493E0D">
        <w:rPr>
          <w:spacing w:val="-2"/>
          <w:sz w:val="24"/>
          <w:rtl/>
        </w:rPr>
        <w:t xml:space="preserve"> 0%</w:t>
      </w:r>
      <w:r w:rsidRPr="00493E0D">
        <w:rPr>
          <w:rFonts w:hint="cs"/>
          <w:spacing w:val="-2"/>
          <w:sz w:val="24"/>
          <w:rtl/>
        </w:rPr>
        <w:t xml:space="preserve">. עוד עלה בביקורת כי תהליכי הפחתת זיהום האוויר שמקורו בכלי רכב המונעים בבנזין ובסולר וההיערכות לכניסה נרחבת של כלי רכב חשמליים לישראל מחייבים פתרונות מערכתיים לאסדרה של התחומים השונים, ובהם טיפול בכלי רכב מזהמים כבדים, הסדרת עמדות טעינה בבתים משותפים ועמדות טעינה ציבוריות לכלי רכב חשמליים, היערכות משק החשמל לגידול בביקוש לחשמל בשל הגידול הצפוי במספר הרכבים החשמליים בשנים הקרובות, היערכות מערכת המס לכניסה של רכבים חשמליים לרבות שינוי וייעול של שיעורי העלויות הקבועות והעלויות המשתנות בהרכב המיסים וההפנמה של ההשפעות החיצוניות השונות של רכבים חשמליים ושל רכבים בעלי מנוע בעירה פנימית. על משרדי התחבורה, האוצר, הגנת הסביבה, </w:t>
      </w:r>
      <w:r w:rsidRPr="00493E0D">
        <w:rPr>
          <w:rFonts w:hint="cs"/>
          <w:spacing w:val="-2"/>
          <w:sz w:val="24"/>
          <w:rtl/>
        </w:rPr>
        <w:t>האנרגייה</w:t>
      </w:r>
      <w:r w:rsidRPr="00493E0D">
        <w:rPr>
          <w:rFonts w:hint="cs"/>
          <w:spacing w:val="-2"/>
          <w:sz w:val="24"/>
          <w:rtl/>
        </w:rPr>
        <w:t xml:space="preserve"> והפנים, רשות המיסים, רשות החשמל, חברת נגה וחברת החשמל, לפעול בשיתוף הרשויות המקומיות, שיש להן תפקיד חשוב בייזום פעולות בשטחיהן, לתקן את הליקויים שעלו בביקורת זו. </w:t>
      </w:r>
      <w:r w:rsidRPr="00493E0D">
        <w:rPr>
          <w:rFonts w:hint="eastAsia"/>
          <w:spacing w:val="-2"/>
          <w:sz w:val="24"/>
          <w:rtl/>
        </w:rPr>
        <w:t>יישום</w:t>
      </w:r>
      <w:r w:rsidRPr="00493E0D">
        <w:rPr>
          <w:spacing w:val="-2"/>
          <w:sz w:val="24"/>
          <w:rtl/>
        </w:rPr>
        <w:t xml:space="preserve"> </w:t>
      </w:r>
      <w:r w:rsidRPr="00493E0D">
        <w:rPr>
          <w:rFonts w:hint="eastAsia"/>
          <w:spacing w:val="-2"/>
          <w:sz w:val="24"/>
          <w:rtl/>
        </w:rPr>
        <w:t>ההמלצות</w:t>
      </w:r>
      <w:r w:rsidRPr="00493E0D">
        <w:rPr>
          <w:spacing w:val="-2"/>
          <w:sz w:val="24"/>
          <w:rtl/>
        </w:rPr>
        <w:t xml:space="preserve"> </w:t>
      </w:r>
      <w:r w:rsidRPr="00493E0D">
        <w:rPr>
          <w:rFonts w:hint="cs"/>
          <w:spacing w:val="-2"/>
          <w:sz w:val="24"/>
          <w:rtl/>
        </w:rPr>
        <w:t xml:space="preserve">עשוי לסייע בהפחתת זיהום האוויר מהתחבורה, לשפר את הפנמת העלויות החיצוניות השליליות של השימוש בתחבורה ולקדם היערכות לכניסת רכבים חשמליים וטכנולוגיות מתקדמות נוספות, וזאת בד בבד עם המשך פעולות הממשלה לקידום התחבורה הציבורית והרחבת השימוש בה. </w:t>
      </w:r>
    </w:p>
    <w:p w:rsidR="00D04D74" w:rsidRPr="00AC6C5F" w:rsidP="00D04D74" w14:paraId="711C1998" w14:textId="77777777">
      <w:pPr>
        <w:pStyle w:val="7190"/>
        <w:spacing w:line="270" w:lineRule="exact"/>
        <w:rPr>
          <w:sz w:val="24"/>
          <w:rtl/>
        </w:rPr>
      </w:pPr>
      <w:r w:rsidRPr="00AC6C5F">
        <w:rPr>
          <w:sz w:val="24"/>
          <w:rtl/>
        </w:rPr>
        <w:t>בהחלט</w:t>
      </w:r>
      <w:r>
        <w:rPr>
          <w:rFonts w:hint="cs"/>
          <w:sz w:val="24"/>
          <w:rtl/>
        </w:rPr>
        <w:t>ה</w:t>
      </w:r>
      <w:r w:rsidRPr="00AC6C5F">
        <w:rPr>
          <w:sz w:val="24"/>
          <w:rtl/>
        </w:rPr>
        <w:t xml:space="preserve"> משנת 2006 קבעה הממשלה כי המאבק בפשיעה החמורה ובפשיעה המאורגנת ו</w:t>
      </w:r>
      <w:r>
        <w:rPr>
          <w:rFonts w:hint="cs"/>
          <w:sz w:val="24"/>
          <w:rtl/>
        </w:rPr>
        <w:t>ב</w:t>
      </w:r>
      <w:r w:rsidRPr="00AC6C5F">
        <w:rPr>
          <w:sz w:val="24"/>
          <w:rtl/>
        </w:rPr>
        <w:t xml:space="preserve">תוצריהן הוא </w:t>
      </w:r>
      <w:r w:rsidRPr="002E1B19">
        <w:rPr>
          <w:rtl/>
        </w:rPr>
        <w:t>יעד</w:t>
      </w:r>
      <w:r w:rsidRPr="00AC6C5F">
        <w:rPr>
          <w:sz w:val="24"/>
          <w:rtl/>
        </w:rPr>
        <w:t xml:space="preserve"> לאומי ארוך טווח. </w:t>
      </w:r>
      <w:r w:rsidRPr="00AC6C5F">
        <w:rPr>
          <w:rFonts w:hint="cs"/>
          <w:sz w:val="24"/>
          <w:rtl/>
        </w:rPr>
        <w:t xml:space="preserve">ב-2019 הוכרז </w:t>
      </w:r>
      <w:r w:rsidRPr="00AC6C5F">
        <w:rPr>
          <w:sz w:val="24"/>
          <w:rtl/>
        </w:rPr>
        <w:t xml:space="preserve">כי נושא החשבוניות הפיקטיביות הוא אחד מהנושאים שיש </w:t>
      </w:r>
      <w:r>
        <w:rPr>
          <w:rFonts w:hint="cs"/>
          <w:sz w:val="24"/>
          <w:rtl/>
        </w:rPr>
        <w:t>לתת להם עדיפות</w:t>
      </w:r>
      <w:r w:rsidRPr="00AC6C5F">
        <w:rPr>
          <w:sz w:val="24"/>
          <w:rtl/>
        </w:rPr>
        <w:t xml:space="preserve"> במסגרת המדיניות המשולבת לאכיפ</w:t>
      </w:r>
      <w:r>
        <w:rPr>
          <w:rFonts w:hint="cs"/>
          <w:sz w:val="24"/>
          <w:rtl/>
        </w:rPr>
        <w:t>ה בתחום</w:t>
      </w:r>
      <w:r w:rsidRPr="00AC6C5F">
        <w:rPr>
          <w:sz w:val="24"/>
          <w:rtl/>
        </w:rPr>
        <w:t xml:space="preserve"> </w:t>
      </w:r>
      <w:r>
        <w:rPr>
          <w:rFonts w:hint="cs"/>
          <w:sz w:val="24"/>
          <w:rtl/>
        </w:rPr>
        <w:t>ה</w:t>
      </w:r>
      <w:r w:rsidRPr="00AC6C5F">
        <w:rPr>
          <w:sz w:val="24"/>
          <w:rtl/>
        </w:rPr>
        <w:t xml:space="preserve">פשיעה </w:t>
      </w:r>
      <w:r>
        <w:rPr>
          <w:rFonts w:hint="cs"/>
          <w:sz w:val="24"/>
          <w:rtl/>
        </w:rPr>
        <w:t>ה</w:t>
      </w:r>
      <w:r w:rsidRPr="00AC6C5F">
        <w:rPr>
          <w:sz w:val="24"/>
          <w:rtl/>
        </w:rPr>
        <w:t>חמורה ו</w:t>
      </w:r>
      <w:r>
        <w:rPr>
          <w:rFonts w:hint="cs"/>
          <w:sz w:val="24"/>
          <w:rtl/>
        </w:rPr>
        <w:t>ה</w:t>
      </w:r>
      <w:r w:rsidRPr="00AC6C5F">
        <w:rPr>
          <w:sz w:val="24"/>
          <w:rtl/>
        </w:rPr>
        <w:t xml:space="preserve">פשיעה </w:t>
      </w:r>
      <w:r>
        <w:rPr>
          <w:rFonts w:hint="cs"/>
          <w:sz w:val="24"/>
          <w:rtl/>
        </w:rPr>
        <w:t>ה</w:t>
      </w:r>
      <w:r w:rsidRPr="00AC6C5F">
        <w:rPr>
          <w:sz w:val="24"/>
          <w:rtl/>
        </w:rPr>
        <w:t xml:space="preserve">מאורגנת. </w:t>
      </w:r>
      <w:r w:rsidRPr="00AC6C5F">
        <w:rPr>
          <w:rFonts w:hint="cs"/>
          <w:sz w:val="24"/>
          <w:rtl/>
        </w:rPr>
        <w:t xml:space="preserve">הביקורת בנושא </w:t>
      </w:r>
      <w:r w:rsidRPr="00AC6C5F">
        <w:rPr>
          <w:b/>
          <w:bCs/>
          <w:sz w:val="24"/>
          <w:rtl/>
        </w:rPr>
        <w:t>טיפול רשות המיסים בתופעת החשבוניות הפיקטיביות</w:t>
      </w:r>
      <w:r w:rsidRPr="00AC6C5F">
        <w:rPr>
          <w:rFonts w:hint="cs"/>
          <w:b/>
          <w:bCs/>
          <w:sz w:val="24"/>
          <w:rtl/>
        </w:rPr>
        <w:t xml:space="preserve"> </w:t>
      </w:r>
      <w:r w:rsidRPr="00AC6C5F">
        <w:rPr>
          <w:rFonts w:hint="cs"/>
          <w:sz w:val="24"/>
          <w:rtl/>
        </w:rPr>
        <w:t>העלתה כי</w:t>
      </w:r>
      <w:r w:rsidRPr="00AC6C5F">
        <w:rPr>
          <w:rFonts w:hint="cs"/>
          <w:b/>
          <w:bCs/>
          <w:sz w:val="24"/>
          <w:rtl/>
        </w:rPr>
        <w:t xml:space="preserve"> </w:t>
      </w:r>
      <w:r w:rsidRPr="00AC6C5F">
        <w:rPr>
          <w:sz w:val="24"/>
          <w:rtl/>
        </w:rPr>
        <w:t xml:space="preserve">סך הגבייה משומות בנושא חשבוניות פיקטיביות בשנים 2019 - 2022 היה רק כ-180 מיליון ש"ח, זאת </w:t>
      </w:r>
      <w:r>
        <w:rPr>
          <w:rFonts w:hint="cs"/>
          <w:sz w:val="24"/>
          <w:rtl/>
        </w:rPr>
        <w:t>אף שה</w:t>
      </w:r>
      <w:r w:rsidRPr="00AC6C5F">
        <w:rPr>
          <w:sz w:val="24"/>
          <w:rtl/>
        </w:rPr>
        <w:t xml:space="preserve">נזק </w:t>
      </w:r>
      <w:r>
        <w:rPr>
          <w:rFonts w:hint="cs"/>
          <w:sz w:val="24"/>
          <w:rtl/>
        </w:rPr>
        <w:t>המזערי</w:t>
      </w:r>
      <w:r w:rsidRPr="00AC6C5F">
        <w:rPr>
          <w:sz w:val="24"/>
          <w:rtl/>
        </w:rPr>
        <w:t xml:space="preserve"> לקופת המדינה </w:t>
      </w:r>
      <w:r>
        <w:rPr>
          <w:rFonts w:hint="cs"/>
          <w:sz w:val="24"/>
          <w:rtl/>
        </w:rPr>
        <w:t xml:space="preserve">בשל אי-תשלום </w:t>
      </w:r>
      <w:r w:rsidRPr="00AC6C5F">
        <w:rPr>
          <w:sz w:val="24"/>
          <w:rtl/>
        </w:rPr>
        <w:t>מע"ם</w:t>
      </w:r>
      <w:r w:rsidRPr="00AC6C5F">
        <w:rPr>
          <w:sz w:val="24"/>
          <w:rtl/>
        </w:rPr>
        <w:t xml:space="preserve"> </w:t>
      </w:r>
      <w:r>
        <w:rPr>
          <w:rFonts w:hint="cs"/>
          <w:sz w:val="24"/>
          <w:rtl/>
        </w:rPr>
        <w:t>בשל השימוש בחשבוניות פיקטיביות נאמד ב</w:t>
      </w:r>
      <w:r w:rsidRPr="00AC6C5F">
        <w:rPr>
          <w:sz w:val="24"/>
          <w:rtl/>
        </w:rPr>
        <w:t>כ-2.51 מיליארד ש"ח בשנה</w:t>
      </w:r>
      <w:r w:rsidRPr="00AC6C5F">
        <w:rPr>
          <w:rFonts w:hint="cs"/>
          <w:sz w:val="24"/>
          <w:rtl/>
        </w:rPr>
        <w:t xml:space="preserve">; עוד עלה כי </w:t>
      </w:r>
      <w:r w:rsidRPr="00AC6C5F">
        <w:rPr>
          <w:sz w:val="24"/>
          <w:rtl/>
        </w:rPr>
        <w:t xml:space="preserve">ב-59% (598) מ-1,019 תיקי </w:t>
      </w:r>
      <w:r>
        <w:rPr>
          <w:rFonts w:hint="cs"/>
          <w:sz w:val="24"/>
          <w:rtl/>
        </w:rPr>
        <w:t>ה</w:t>
      </w:r>
      <w:r w:rsidRPr="00AC6C5F">
        <w:rPr>
          <w:sz w:val="24"/>
          <w:rtl/>
        </w:rPr>
        <w:t xml:space="preserve">שומות בנושא חשבוניות פיקטיביות </w:t>
      </w:r>
      <w:r>
        <w:rPr>
          <w:rFonts w:hint="cs"/>
          <w:sz w:val="24"/>
          <w:rtl/>
        </w:rPr>
        <w:t>ש</w:t>
      </w:r>
      <w:r w:rsidRPr="00AC6C5F">
        <w:rPr>
          <w:sz w:val="24"/>
          <w:rtl/>
        </w:rPr>
        <w:t xml:space="preserve">לגביהם נפתח </w:t>
      </w:r>
      <w:r w:rsidRPr="00AC6C5F">
        <w:rPr>
          <w:rFonts w:hint="cs"/>
          <w:sz w:val="24"/>
          <w:rtl/>
        </w:rPr>
        <w:t>דוח גילוי עבירה</w:t>
      </w:r>
      <w:r w:rsidRPr="00AC6C5F">
        <w:rPr>
          <w:sz w:val="24"/>
          <w:rtl/>
        </w:rPr>
        <w:t xml:space="preserve"> לא הוגשו כלל כתבי אישום ולא הוטל כופר. סך חיובי השומה בתיקים אלו היה כ-3.2 מיליארד ש"ח</w:t>
      </w:r>
      <w:r w:rsidRPr="00AC6C5F">
        <w:rPr>
          <w:rFonts w:hint="cs"/>
          <w:sz w:val="24"/>
          <w:rtl/>
        </w:rPr>
        <w:t>;</w:t>
      </w:r>
      <w:r w:rsidRPr="00EC011A">
        <w:rPr>
          <w:sz w:val="24"/>
          <w:rtl/>
        </w:rPr>
        <w:t xml:space="preserve"> </w:t>
      </w:r>
      <w:r w:rsidRPr="00EC011A">
        <w:rPr>
          <w:rFonts w:hint="cs"/>
          <w:sz w:val="24"/>
          <w:rtl/>
        </w:rPr>
        <w:t>זאת ועוד,</w:t>
      </w:r>
      <w:r>
        <w:rPr>
          <w:rFonts w:hint="cs"/>
          <w:sz w:val="24"/>
          <w:rtl/>
        </w:rPr>
        <w:t xml:space="preserve"> </w:t>
      </w:r>
      <w:r w:rsidRPr="00AC6C5F">
        <w:rPr>
          <w:sz w:val="24"/>
          <w:rtl/>
        </w:rPr>
        <w:t xml:space="preserve">66% </w:t>
      </w:r>
      <w:r>
        <w:rPr>
          <w:rFonts w:hint="cs"/>
          <w:sz w:val="24"/>
          <w:rtl/>
        </w:rPr>
        <w:t>מה</w:t>
      </w:r>
      <w:r w:rsidRPr="00AC6C5F">
        <w:rPr>
          <w:sz w:val="24"/>
          <w:rtl/>
        </w:rPr>
        <w:t xml:space="preserve">התראות </w:t>
      </w:r>
      <w:r>
        <w:rPr>
          <w:rFonts w:hint="cs"/>
          <w:sz w:val="24"/>
          <w:rtl/>
        </w:rPr>
        <w:t xml:space="preserve">של </w:t>
      </w:r>
      <w:r w:rsidRPr="00AC6C5F">
        <w:rPr>
          <w:sz w:val="24"/>
          <w:rtl/>
        </w:rPr>
        <w:t xml:space="preserve">מערכת א' </w:t>
      </w:r>
      <w:r>
        <w:rPr>
          <w:rFonts w:hint="cs"/>
          <w:sz w:val="24"/>
          <w:rtl/>
        </w:rPr>
        <w:t xml:space="preserve">על </w:t>
      </w:r>
      <w:r w:rsidRPr="00AC6C5F">
        <w:rPr>
          <w:sz w:val="24"/>
          <w:rtl/>
        </w:rPr>
        <w:t xml:space="preserve">חשד לניכוי מס מחשבוניות פיקטיביות לא טופלו במשרדי </w:t>
      </w:r>
      <w:r w:rsidRPr="00AC6C5F">
        <w:rPr>
          <w:sz w:val="24"/>
          <w:rtl/>
        </w:rPr>
        <w:t>מע"ם</w:t>
      </w:r>
      <w:r w:rsidRPr="00AC6C5F">
        <w:rPr>
          <w:sz w:val="24"/>
          <w:rtl/>
        </w:rPr>
        <w:t xml:space="preserve"> ובמשרדי פקידי השומה </w:t>
      </w:r>
      <w:r>
        <w:rPr>
          <w:rFonts w:hint="cs"/>
          <w:sz w:val="24"/>
          <w:rtl/>
        </w:rPr>
        <w:t>ב</w:t>
      </w:r>
      <w:r w:rsidRPr="00AC6C5F">
        <w:rPr>
          <w:sz w:val="24"/>
          <w:rtl/>
        </w:rPr>
        <w:t>שנים 20</w:t>
      </w:r>
      <w:r>
        <w:rPr>
          <w:rFonts w:hint="cs"/>
          <w:sz w:val="24"/>
          <w:rtl/>
        </w:rPr>
        <w:t xml:space="preserve">17 </w:t>
      </w:r>
      <w:r w:rsidRPr="00AC6C5F">
        <w:rPr>
          <w:sz w:val="24"/>
          <w:rtl/>
        </w:rPr>
        <w:t>-</w:t>
      </w:r>
      <w:r>
        <w:rPr>
          <w:rFonts w:hint="cs"/>
          <w:sz w:val="24"/>
          <w:rtl/>
        </w:rPr>
        <w:t xml:space="preserve"> </w:t>
      </w:r>
      <w:r w:rsidRPr="00AC6C5F">
        <w:rPr>
          <w:sz w:val="24"/>
          <w:rtl/>
        </w:rPr>
        <w:t>20</w:t>
      </w:r>
      <w:r>
        <w:rPr>
          <w:rFonts w:hint="cs"/>
          <w:sz w:val="24"/>
          <w:rtl/>
        </w:rPr>
        <w:t>22</w:t>
      </w:r>
      <w:r w:rsidRPr="00AC6C5F">
        <w:rPr>
          <w:rFonts w:hint="cs"/>
          <w:sz w:val="24"/>
          <w:rtl/>
        </w:rPr>
        <w:t xml:space="preserve">. </w:t>
      </w:r>
      <w:r w:rsidRPr="00AC6C5F">
        <w:rPr>
          <w:sz w:val="24"/>
          <w:rtl/>
        </w:rPr>
        <w:t xml:space="preserve">בעשור האחרון פעלה הרשות בכמה אפיקים למציאת פתרון ממוחשב לתופעה רחבת היקף זו. </w:t>
      </w:r>
      <w:r>
        <w:rPr>
          <w:rFonts w:hint="cs"/>
          <w:sz w:val="24"/>
          <w:rtl/>
        </w:rPr>
        <w:t xml:space="preserve">בשום </w:t>
      </w:r>
      <w:r w:rsidRPr="00AC6C5F">
        <w:rPr>
          <w:sz w:val="24"/>
          <w:rtl/>
        </w:rPr>
        <w:t xml:space="preserve">אפיק לא הושלמו המהלכים שהרשות החלה בהם, ולמעשה אין בנמצא פתרון הוליסטי המשלב מניעה בשלב מוקדם ככל הניתן ואיתור מהיר ואכיפה אפקטיבית לאחר </w:t>
      </w:r>
      <w:r>
        <w:rPr>
          <w:rFonts w:hint="cs"/>
          <w:sz w:val="24"/>
          <w:rtl/>
        </w:rPr>
        <w:t>שמתגלות</w:t>
      </w:r>
      <w:r w:rsidRPr="00AC6C5F">
        <w:rPr>
          <w:sz w:val="24"/>
          <w:rtl/>
        </w:rPr>
        <w:t xml:space="preserve"> </w:t>
      </w:r>
      <w:r w:rsidRPr="005A416F">
        <w:rPr>
          <w:sz w:val="24"/>
          <w:rtl/>
        </w:rPr>
        <w:t xml:space="preserve">פעולות הפצה וניכוי של חשבוניות </w:t>
      </w:r>
      <w:r w:rsidRPr="00AC6C5F">
        <w:rPr>
          <w:sz w:val="24"/>
          <w:rtl/>
        </w:rPr>
        <w:t>פיקטיביות.</w:t>
      </w:r>
      <w:r w:rsidRPr="00AC6C5F">
        <w:rPr>
          <w:rFonts w:hint="cs"/>
          <w:sz w:val="24"/>
          <w:rtl/>
        </w:rPr>
        <w:t xml:space="preserve"> </w:t>
      </w:r>
      <w:r w:rsidRPr="00AC6C5F">
        <w:rPr>
          <w:sz w:val="24"/>
          <w:rtl/>
        </w:rPr>
        <w:t xml:space="preserve">העיכוב </w:t>
      </w:r>
      <w:r>
        <w:rPr>
          <w:rFonts w:hint="cs"/>
          <w:sz w:val="24"/>
          <w:rtl/>
        </w:rPr>
        <w:t>הממושך</w:t>
      </w:r>
      <w:r w:rsidRPr="00AC6C5F">
        <w:rPr>
          <w:sz w:val="24"/>
          <w:rtl/>
        </w:rPr>
        <w:t xml:space="preserve"> בהקמת מערכות ממוחשבות למניעה, סיכול ובקרה שייעשו על בסיס המידע </w:t>
      </w:r>
      <w:r>
        <w:rPr>
          <w:rFonts w:hint="cs"/>
          <w:sz w:val="24"/>
          <w:rtl/>
        </w:rPr>
        <w:t>שי</w:t>
      </w:r>
      <w:r w:rsidRPr="00AC6C5F">
        <w:rPr>
          <w:sz w:val="24"/>
          <w:rtl/>
        </w:rPr>
        <w:t xml:space="preserve">תקבל באמצעותן, והטיפול החלקי במפיצים ובמנכים של חשבוניות פיקטיביות, גרמו לאורך השנים </w:t>
      </w:r>
      <w:r>
        <w:rPr>
          <w:rFonts w:hint="cs"/>
          <w:sz w:val="24"/>
          <w:rtl/>
        </w:rPr>
        <w:t>ל</w:t>
      </w:r>
      <w:r w:rsidRPr="00AC6C5F">
        <w:rPr>
          <w:sz w:val="24"/>
          <w:rtl/>
        </w:rPr>
        <w:t xml:space="preserve">נזק </w:t>
      </w:r>
      <w:r w:rsidRPr="00AC6C5F">
        <w:rPr>
          <w:rFonts w:hint="cs"/>
          <w:sz w:val="24"/>
          <w:rtl/>
        </w:rPr>
        <w:t>של מיליארדים</w:t>
      </w:r>
      <w:r w:rsidRPr="00AC6C5F">
        <w:rPr>
          <w:sz w:val="24"/>
          <w:rtl/>
        </w:rPr>
        <w:t xml:space="preserve"> לקופת המדינה, וכן לאובדן הרתעה </w:t>
      </w:r>
      <w:r>
        <w:rPr>
          <w:rFonts w:hint="cs"/>
          <w:sz w:val="24"/>
          <w:rtl/>
        </w:rPr>
        <w:t xml:space="preserve">כלפי </w:t>
      </w:r>
      <w:r w:rsidRPr="00AC6C5F">
        <w:rPr>
          <w:sz w:val="24"/>
          <w:rtl/>
        </w:rPr>
        <w:t>עברייני מס והתבססות ארגוני פשיעה המשתמשים בחשבוניות פיקטיביות לצורך הלבנת הון והסוואת פעילותם הפלילית.</w:t>
      </w:r>
      <w:r w:rsidRPr="00AC6C5F">
        <w:rPr>
          <w:rFonts w:hint="cs"/>
          <w:sz w:val="24"/>
          <w:rtl/>
        </w:rPr>
        <w:t xml:space="preserve"> </w:t>
      </w:r>
      <w:r w:rsidRPr="00AC6C5F">
        <w:rPr>
          <w:sz w:val="24"/>
          <w:rtl/>
        </w:rPr>
        <w:t xml:space="preserve">על רשות המיסים לפעול לתיקון הליקויים </w:t>
      </w:r>
      <w:r w:rsidRPr="00AC6C5F">
        <w:rPr>
          <w:rFonts w:hint="cs"/>
          <w:sz w:val="24"/>
          <w:rtl/>
        </w:rPr>
        <w:t>שהעלתה הביקורת</w:t>
      </w:r>
      <w:r w:rsidRPr="00AC6C5F">
        <w:rPr>
          <w:sz w:val="24"/>
          <w:rtl/>
        </w:rPr>
        <w:t xml:space="preserve">. מוצע כי רשות המיסים תפעל לרתימת הפרקליטות והמשטרה כדי לאחד כוחות לטיפול מערכתי בתופעת החשבוניות הפיקטיביות. כל זאת כדי למגר את התופעה ולמנוע </w:t>
      </w:r>
      <w:r>
        <w:rPr>
          <w:rFonts w:hint="cs"/>
          <w:sz w:val="24"/>
          <w:rtl/>
        </w:rPr>
        <w:t xml:space="preserve">את </w:t>
      </w:r>
      <w:r w:rsidRPr="00AC6C5F">
        <w:rPr>
          <w:sz w:val="24"/>
          <w:rtl/>
        </w:rPr>
        <w:t xml:space="preserve">המשך </w:t>
      </w:r>
      <w:r>
        <w:rPr>
          <w:rFonts w:hint="cs"/>
          <w:sz w:val="24"/>
          <w:rtl/>
        </w:rPr>
        <w:t>ה</w:t>
      </w:r>
      <w:r w:rsidRPr="00AC6C5F">
        <w:rPr>
          <w:sz w:val="24"/>
          <w:rtl/>
        </w:rPr>
        <w:t xml:space="preserve">פגיעה בקופה הציבורית, במשילות המדינה ובמלחמה הנדרשת בהלבנת ההון ובארגוני הפשיעה. </w:t>
      </w:r>
    </w:p>
    <w:p w:rsidR="00D04D74" w:rsidRPr="00AC6C5F" w:rsidP="00D04D74" w14:paraId="5E0ED5D3" w14:textId="77777777">
      <w:pPr>
        <w:pStyle w:val="7190"/>
        <w:spacing w:line="270" w:lineRule="exact"/>
        <w:rPr>
          <w:sz w:val="24"/>
          <w:rtl/>
        </w:rPr>
      </w:pPr>
      <w:r w:rsidRPr="00AC6C5F">
        <w:rPr>
          <w:rFonts w:hint="cs"/>
          <w:sz w:val="24"/>
          <w:rtl/>
        </w:rPr>
        <w:t>רשויות ציבוריות</w:t>
      </w:r>
      <w:r w:rsidRPr="00AC6C5F">
        <w:rPr>
          <w:sz w:val="24"/>
          <w:rtl/>
        </w:rPr>
        <w:t xml:space="preserve"> נועדו </w:t>
      </w:r>
      <w:r w:rsidRPr="002E1B19">
        <w:rPr>
          <w:rtl/>
        </w:rPr>
        <w:t>לשרת</w:t>
      </w:r>
      <w:r w:rsidRPr="00AC6C5F">
        <w:rPr>
          <w:sz w:val="24"/>
          <w:rtl/>
        </w:rPr>
        <w:t xml:space="preserve"> את הציבור, ועליהן לדאוג כי יסופק לו שירות יעיל, שוויוני ואיכותי.</w:t>
      </w:r>
      <w:r w:rsidRPr="00AC6C5F">
        <w:rPr>
          <w:rFonts w:hint="cs"/>
          <w:sz w:val="24"/>
          <w:rtl/>
        </w:rPr>
        <w:t xml:space="preserve"> בשל החשיבות הרבה שאני מייחס לתחום השירות לציבור בדק משרד</w:t>
      </w:r>
      <w:r>
        <w:rPr>
          <w:rFonts w:hint="cs"/>
          <w:sz w:val="24"/>
          <w:rtl/>
        </w:rPr>
        <w:t>י</w:t>
      </w:r>
      <w:r w:rsidRPr="00AC6C5F">
        <w:rPr>
          <w:rFonts w:hint="cs"/>
          <w:sz w:val="24"/>
          <w:rtl/>
        </w:rPr>
        <w:t xml:space="preserve"> את </w:t>
      </w:r>
      <w:r w:rsidRPr="00AC6C5F">
        <w:rPr>
          <w:b/>
          <w:bCs/>
          <w:sz w:val="24"/>
          <w:rtl/>
        </w:rPr>
        <w:t>השירות לציבור בחברת החשמל לישראל בע"מ</w:t>
      </w:r>
      <w:r w:rsidRPr="00AC6C5F">
        <w:rPr>
          <w:rFonts w:hint="cs"/>
          <w:sz w:val="24"/>
          <w:rtl/>
        </w:rPr>
        <w:t xml:space="preserve">. </w:t>
      </w:r>
      <w:r w:rsidRPr="00AC6C5F">
        <w:rPr>
          <w:sz w:val="24"/>
          <w:rtl/>
        </w:rPr>
        <w:t>חח"י</w:t>
      </w:r>
      <w:r w:rsidRPr="00AC6C5F">
        <w:rPr>
          <w:sz w:val="24"/>
          <w:rtl/>
        </w:rPr>
        <w:t xml:space="preserve"> מעניקה לכ-3 מיליון לקוחות שירות הכולל הן אספקת חשמל לצרכן והן שירות לקוחות נלווה בערוצי שירות שונים.</w:t>
      </w:r>
      <w:r w:rsidRPr="00AC6C5F">
        <w:rPr>
          <w:rFonts w:hint="cs"/>
          <w:sz w:val="24"/>
          <w:rtl/>
        </w:rPr>
        <w:t xml:space="preserve"> הביקורת העלתה ליקויים </w:t>
      </w:r>
      <w:r w:rsidRPr="00AC6C5F">
        <w:rPr>
          <w:sz w:val="24"/>
          <w:rtl/>
        </w:rPr>
        <w:t xml:space="preserve">באמינות אספקת החשמל לצרכני הקצה. </w:t>
      </w:r>
      <w:r w:rsidRPr="00AC6C5F">
        <w:rPr>
          <w:rFonts w:hint="cs"/>
          <w:sz w:val="24"/>
          <w:rtl/>
        </w:rPr>
        <w:t xml:space="preserve">כך למשל </w:t>
      </w:r>
      <w:r w:rsidRPr="00AC6C5F">
        <w:rPr>
          <w:sz w:val="24"/>
          <w:rtl/>
        </w:rPr>
        <w:t>בשנים 2017 - 2021 נרשמה מגמת הרעה באמינות האספקה ללקוח, אשר התבטאה בעלייה במספר דקות אי-</w:t>
      </w:r>
      <w:r>
        <w:rPr>
          <w:rFonts w:hint="cs"/>
          <w:sz w:val="24"/>
          <w:rtl/>
        </w:rPr>
        <w:t>ה</w:t>
      </w:r>
      <w:r w:rsidRPr="00AC6C5F">
        <w:rPr>
          <w:sz w:val="24"/>
          <w:rtl/>
        </w:rPr>
        <w:t>אספקה ללקוח (עלייה של 43 דקות) הנובעת מריבוי תקלות ומגידול במשך שיקום האספקה.</w:t>
      </w:r>
      <w:r w:rsidRPr="00AC6C5F">
        <w:rPr>
          <w:rFonts w:hint="cs"/>
          <w:sz w:val="24"/>
          <w:rtl/>
        </w:rPr>
        <w:t xml:space="preserve"> עוד נמצא כי </w:t>
      </w:r>
      <w:r w:rsidRPr="00AC6C5F">
        <w:rPr>
          <w:sz w:val="24"/>
          <w:rtl/>
        </w:rPr>
        <w:t xml:space="preserve">יש פערים ניכרים באמינות אספקת החשמל ובמשך שיקום האספקה בין הנפות. בנפת נגב, למשל, היה ממוצע אי-האספקה ללקוח 241 דקות בשנים 2013 </w:t>
      </w:r>
      <w:r>
        <w:rPr>
          <w:rFonts w:hint="cs"/>
          <w:sz w:val="24"/>
          <w:rtl/>
        </w:rPr>
        <w:t>עד</w:t>
      </w:r>
      <w:r w:rsidRPr="00AC6C5F">
        <w:rPr>
          <w:sz w:val="24"/>
          <w:rtl/>
        </w:rPr>
        <w:t xml:space="preserve"> 2021 - פי 4.1 מהממוצע בנפת גוש דן באותן שנים, 59 דקות. משך זמן השיקום הממוצע לשנים 2020 - 2021 בנפת נגב היה כ-70 דקות - פי 2.9 מזמן השיקום הממוצע בנפת ירושלים, כ-24 דקות</w:t>
      </w:r>
      <w:r w:rsidRPr="00AC6C5F">
        <w:rPr>
          <w:rFonts w:hint="cs"/>
          <w:sz w:val="24"/>
          <w:rtl/>
        </w:rPr>
        <w:t xml:space="preserve">; כן הועלה כי </w:t>
      </w:r>
      <w:r w:rsidRPr="00AC6C5F">
        <w:rPr>
          <w:sz w:val="24"/>
          <w:rtl/>
        </w:rPr>
        <w:t xml:space="preserve">כ-158,000 זכאים </w:t>
      </w:r>
      <w:r>
        <w:rPr>
          <w:rFonts w:hint="cs"/>
          <w:sz w:val="24"/>
          <w:rtl/>
        </w:rPr>
        <w:t>(</w:t>
      </w:r>
      <w:r w:rsidRPr="00AC6C5F">
        <w:rPr>
          <w:sz w:val="24"/>
          <w:rtl/>
        </w:rPr>
        <w:t xml:space="preserve">מתוך </w:t>
      </w:r>
      <w:r>
        <w:rPr>
          <w:sz w:val="24"/>
        </w:rPr>
        <w:br/>
      </w:r>
      <w:r w:rsidRPr="00AC6C5F">
        <w:rPr>
          <w:sz w:val="24"/>
          <w:rtl/>
        </w:rPr>
        <w:t>כ-471,000 זכאים)</w:t>
      </w:r>
      <w:r>
        <w:rPr>
          <w:rFonts w:hint="cs"/>
          <w:sz w:val="24"/>
          <w:rtl/>
        </w:rPr>
        <w:t xml:space="preserve"> </w:t>
      </w:r>
      <w:r w:rsidRPr="00AC6C5F">
        <w:rPr>
          <w:sz w:val="24"/>
          <w:rtl/>
        </w:rPr>
        <w:t>אינם מקבלים הנחות בחשבון החשמל, ובהם ניצולי שואה וחיילים בודדים. שיעור המיצוי נמוך במיוחד בקבוצת הזכאים של משפחות עם ארבעה ילדים. מרבית</w:t>
      </w:r>
      <w:r>
        <w:rPr>
          <w:rFonts w:hint="cs"/>
          <w:sz w:val="24"/>
          <w:rtl/>
        </w:rPr>
        <w:t xml:space="preserve"> הזכאים שאינם מקבלים את ההנחה</w:t>
      </w:r>
      <w:r w:rsidRPr="00AC6C5F">
        <w:rPr>
          <w:sz w:val="24"/>
          <w:rtl/>
        </w:rPr>
        <w:t xml:space="preserve"> אינם רשומים כלקוחות החברה</w:t>
      </w:r>
      <w:r w:rsidRPr="00AC6C5F">
        <w:rPr>
          <w:rFonts w:hint="cs"/>
          <w:sz w:val="24"/>
          <w:rtl/>
        </w:rPr>
        <w:t xml:space="preserve">. עוד הועלה כי </w:t>
      </w:r>
      <w:r w:rsidRPr="00AC6C5F">
        <w:rPr>
          <w:sz w:val="24"/>
          <w:rtl/>
        </w:rPr>
        <w:t xml:space="preserve">רמת השירות במוקד 103 של </w:t>
      </w:r>
      <w:r w:rsidRPr="00AC6C5F">
        <w:rPr>
          <w:sz w:val="24"/>
          <w:rtl/>
        </w:rPr>
        <w:t>חח"י</w:t>
      </w:r>
      <w:r w:rsidRPr="00AC6C5F">
        <w:rPr>
          <w:sz w:val="24"/>
          <w:rtl/>
        </w:rPr>
        <w:t xml:space="preserve"> נמצאת במגמת ירידה זה כמה שנים, והגברת הפעילות בערוצים הדיגיטליים של החברה אינה מספיקה כדי </w:t>
      </w:r>
      <w:r>
        <w:rPr>
          <w:rFonts w:hint="cs"/>
          <w:sz w:val="24"/>
          <w:rtl/>
        </w:rPr>
        <w:t>להפחית</w:t>
      </w:r>
      <w:r w:rsidRPr="00AC6C5F">
        <w:rPr>
          <w:sz w:val="24"/>
          <w:rtl/>
        </w:rPr>
        <w:t xml:space="preserve"> את העומס במוקד 103.</w:t>
      </w:r>
      <w:r w:rsidRPr="00AC6C5F">
        <w:rPr>
          <w:rFonts w:hint="cs"/>
          <w:sz w:val="24"/>
          <w:rtl/>
        </w:rPr>
        <w:t xml:space="preserve"> </w:t>
      </w:r>
      <w:r w:rsidRPr="00AC6C5F">
        <w:rPr>
          <w:sz w:val="24"/>
          <w:rtl/>
        </w:rPr>
        <w:t>על חבר</w:t>
      </w:r>
      <w:r w:rsidRPr="00AC6C5F">
        <w:rPr>
          <w:rFonts w:hint="cs"/>
          <w:sz w:val="24"/>
          <w:rtl/>
        </w:rPr>
        <w:t>ת החשמל</w:t>
      </w:r>
      <w:r w:rsidRPr="00AC6C5F">
        <w:rPr>
          <w:sz w:val="24"/>
          <w:rtl/>
        </w:rPr>
        <w:t xml:space="preserve"> לפעול לשיפור אמינות האספקה ולצמצום הפערים בין הנפות, להפחית את עומס הפניות במוקד 103 על מנת </w:t>
      </w:r>
      <w:r w:rsidRPr="00AC6C5F">
        <w:rPr>
          <w:sz w:val="24"/>
          <w:rtl/>
        </w:rPr>
        <w:t>להעלות את רמת השירות בו, לפעול לשיפור הטיפול בתלונות הציבור ולבחון דרכים להגדלת שיעור מיצוי הזכא</w:t>
      </w:r>
      <w:r>
        <w:rPr>
          <w:rFonts w:hint="cs"/>
          <w:sz w:val="24"/>
          <w:rtl/>
        </w:rPr>
        <w:t>ות</w:t>
      </w:r>
      <w:r w:rsidRPr="00AC6C5F">
        <w:rPr>
          <w:sz w:val="24"/>
          <w:rtl/>
        </w:rPr>
        <w:t xml:space="preserve"> לתעריף מופחת.</w:t>
      </w:r>
    </w:p>
    <w:p w:rsidR="00D04D74" w:rsidRPr="00AC6C5F" w:rsidP="00D04D74" w14:paraId="7A2DF85C" w14:textId="77777777">
      <w:pPr>
        <w:pStyle w:val="7190"/>
        <w:spacing w:line="270" w:lineRule="exact"/>
        <w:rPr>
          <w:sz w:val="24"/>
          <w:rtl/>
        </w:rPr>
      </w:pPr>
      <w:r w:rsidRPr="00AC6C5F">
        <w:rPr>
          <w:sz w:val="24"/>
          <w:rtl/>
        </w:rPr>
        <w:t>על פי תפיסתי, יש לגוון את סוגי הביקורות המתבצעות במשרד מבקר המדינה ולהצעיד קדימה את תחום הביקורת הפיננסית.</w:t>
      </w:r>
      <w:r w:rsidRPr="00AC6C5F">
        <w:rPr>
          <w:rFonts w:hint="cs"/>
          <w:sz w:val="24"/>
          <w:rtl/>
        </w:rPr>
        <w:t xml:space="preserve"> במסגרת זו ביצענו ביקורת פיננסית </w:t>
      </w:r>
      <w:r w:rsidRPr="00EC011A">
        <w:rPr>
          <w:rFonts w:hint="eastAsia"/>
          <w:b/>
          <w:bCs/>
          <w:sz w:val="24"/>
          <w:rtl/>
        </w:rPr>
        <w:t>בחברת</w:t>
      </w:r>
      <w:r w:rsidRPr="00EC011A">
        <w:rPr>
          <w:b/>
          <w:bCs/>
          <w:sz w:val="24"/>
          <w:rtl/>
        </w:rPr>
        <w:t xml:space="preserve"> </w:t>
      </w:r>
      <w:r w:rsidRPr="00EC011A">
        <w:rPr>
          <w:rFonts w:hint="eastAsia"/>
          <w:b/>
          <w:bCs/>
          <w:sz w:val="24"/>
          <w:rtl/>
        </w:rPr>
        <w:t>נתיבי</w:t>
      </w:r>
      <w:r w:rsidRPr="00EC011A">
        <w:rPr>
          <w:b/>
          <w:bCs/>
          <w:sz w:val="24"/>
          <w:rtl/>
        </w:rPr>
        <w:t xml:space="preserve"> </w:t>
      </w:r>
      <w:r w:rsidRPr="00EC011A">
        <w:rPr>
          <w:rFonts w:hint="eastAsia"/>
          <w:b/>
          <w:bCs/>
          <w:sz w:val="24"/>
          <w:rtl/>
        </w:rPr>
        <w:t>הגז</w:t>
      </w:r>
      <w:r w:rsidRPr="00EC011A">
        <w:rPr>
          <w:b/>
          <w:bCs/>
          <w:sz w:val="24"/>
          <w:rtl/>
        </w:rPr>
        <w:t xml:space="preserve"> </w:t>
      </w:r>
      <w:r w:rsidRPr="00EC011A">
        <w:rPr>
          <w:rFonts w:hint="eastAsia"/>
          <w:b/>
          <w:bCs/>
          <w:sz w:val="24"/>
          <w:rtl/>
        </w:rPr>
        <w:t>הטבעי</w:t>
      </w:r>
      <w:r w:rsidRPr="00EC011A">
        <w:rPr>
          <w:b/>
          <w:bCs/>
          <w:sz w:val="24"/>
          <w:rtl/>
        </w:rPr>
        <w:t xml:space="preserve"> </w:t>
      </w:r>
      <w:r w:rsidRPr="00EC011A">
        <w:rPr>
          <w:rFonts w:hint="eastAsia"/>
          <w:b/>
          <w:bCs/>
          <w:sz w:val="24"/>
          <w:rtl/>
        </w:rPr>
        <w:t>לישראל</w:t>
      </w:r>
      <w:r w:rsidRPr="00AC6C5F">
        <w:rPr>
          <w:rFonts w:hint="cs"/>
          <w:sz w:val="24"/>
          <w:rtl/>
        </w:rPr>
        <w:t>.</w:t>
      </w:r>
    </w:p>
    <w:p w:rsidR="00D04D74" w:rsidRPr="00493E0D" w:rsidP="00D04D74" w14:paraId="509DD32A" w14:textId="77777777">
      <w:pPr>
        <w:pStyle w:val="7190"/>
        <w:spacing w:line="270" w:lineRule="exact"/>
        <w:rPr>
          <w:spacing w:val="-2"/>
          <w:sz w:val="24"/>
          <w:rtl/>
        </w:rPr>
      </w:pPr>
      <w:r w:rsidRPr="00493E0D">
        <w:rPr>
          <w:rFonts w:hint="cs"/>
          <w:spacing w:val="-2"/>
          <w:sz w:val="24"/>
          <w:rtl/>
        </w:rPr>
        <w:t xml:space="preserve">ביקורת המעקב היא כלי חשוב לחיזוק השפעתה של ביקורת המדינה, להנעת הגוף המבוקר </w:t>
      </w:r>
      <w:r w:rsidRPr="00493E0D">
        <w:rPr>
          <w:rFonts w:hint="cs"/>
          <w:spacing w:val="-2"/>
          <w:rtl/>
        </w:rPr>
        <w:t>לתיקון</w:t>
      </w:r>
      <w:r w:rsidRPr="00493E0D">
        <w:rPr>
          <w:rFonts w:hint="cs"/>
          <w:spacing w:val="-2"/>
          <w:sz w:val="24"/>
          <w:rtl/>
        </w:rPr>
        <w:t xml:space="preserve"> הליקויים שהעלתה הביקורת ולמניעת הישנותם. לפיכך, על פי מדיניותי, משרדנו מרחיב את היקף דוחות המעקב מדי שנה. דוח זה כולל ביקורות מעקב בתחומים האלה: </w:t>
      </w:r>
      <w:r w:rsidRPr="00493E0D">
        <w:rPr>
          <w:b/>
          <w:bCs/>
          <w:spacing w:val="-2"/>
          <w:sz w:val="24"/>
          <w:rtl/>
        </w:rPr>
        <w:t>תאגידי המים והביוב - אסדרה, ניהול ופיקוח</w:t>
      </w:r>
      <w:r w:rsidRPr="00493E0D">
        <w:rPr>
          <w:rFonts w:hint="cs"/>
          <w:spacing w:val="-2"/>
          <w:sz w:val="24"/>
          <w:rtl/>
        </w:rPr>
        <w:t xml:space="preserve">; </w:t>
      </w:r>
      <w:r w:rsidRPr="00493E0D">
        <w:rPr>
          <w:b/>
          <w:bCs/>
          <w:spacing w:val="-2"/>
          <w:sz w:val="24"/>
          <w:rtl/>
        </w:rPr>
        <w:t>תכנון וקידום של התחבורה הציבורית</w:t>
      </w:r>
      <w:r w:rsidRPr="00493E0D">
        <w:rPr>
          <w:rFonts w:hint="cs"/>
          <w:spacing w:val="-2"/>
          <w:sz w:val="24"/>
          <w:rtl/>
        </w:rPr>
        <w:t xml:space="preserve">; כמו כן הדוח כולל ממצאי ביקורת מעקב מורחבת בנושא </w:t>
      </w:r>
      <w:r w:rsidRPr="00493E0D">
        <w:rPr>
          <w:b/>
          <w:bCs/>
          <w:spacing w:val="-2"/>
          <w:sz w:val="24"/>
          <w:rtl/>
        </w:rPr>
        <w:t>מוכנות המדינה לרעידת אדמה - תשתיות לאומיות ומבנים</w:t>
      </w:r>
      <w:r w:rsidRPr="00493E0D">
        <w:rPr>
          <w:rFonts w:hint="cs"/>
          <w:spacing w:val="-2"/>
          <w:sz w:val="24"/>
          <w:rtl/>
        </w:rPr>
        <w:t xml:space="preserve">, ובה נמצא </w:t>
      </w:r>
      <w:r w:rsidRPr="00493E0D">
        <w:rPr>
          <w:spacing w:val="-2"/>
          <w:sz w:val="24"/>
          <w:rtl/>
        </w:rPr>
        <w:t xml:space="preserve">כי חמש השנים שחלפו מאז הדוח הקודם לא נוצלו לקידום פעולות שיביאו לשיפור של ממש בהיערכות לרעידת אדמה, וכי המדינה עדיין אינה ערוכה כנדרש לאירוע של רעידת אדמה. רעידת אדמה חזקה בישראל היא עניין של זמן. לכן יש חשיבות רבה להיערכות אליה. חשיבות </w:t>
      </w:r>
      <w:r w:rsidRPr="00493E0D">
        <w:rPr>
          <w:rFonts w:hint="cs"/>
          <w:spacing w:val="-2"/>
          <w:sz w:val="24"/>
          <w:rtl/>
        </w:rPr>
        <w:t>ה</w:t>
      </w:r>
      <w:r w:rsidRPr="00493E0D">
        <w:rPr>
          <w:spacing w:val="-2"/>
          <w:sz w:val="24"/>
          <w:rtl/>
        </w:rPr>
        <w:t xml:space="preserve">היערכות לרעידת אדמה </w:t>
      </w:r>
      <w:r w:rsidRPr="00493E0D">
        <w:rPr>
          <w:rFonts w:hint="cs"/>
          <w:spacing w:val="-2"/>
          <w:sz w:val="24"/>
          <w:rtl/>
        </w:rPr>
        <w:t xml:space="preserve">מתחזקת לנוכח </w:t>
      </w:r>
      <w:r w:rsidRPr="00493E0D">
        <w:rPr>
          <w:spacing w:val="-2"/>
          <w:sz w:val="24"/>
          <w:rtl/>
        </w:rPr>
        <w:t>אירועי</w:t>
      </w:r>
      <w:r w:rsidRPr="00493E0D">
        <w:rPr>
          <w:rFonts w:hint="cs"/>
          <w:spacing w:val="-2"/>
          <w:sz w:val="24"/>
          <w:rtl/>
        </w:rPr>
        <w:t>ם</w:t>
      </w:r>
      <w:r w:rsidRPr="00493E0D">
        <w:rPr>
          <w:spacing w:val="-2"/>
          <w:sz w:val="24"/>
          <w:rtl/>
        </w:rPr>
        <w:t xml:space="preserve"> שהתרחשו במדינות אחרות, </w:t>
      </w:r>
      <w:r w:rsidRPr="00493E0D">
        <w:rPr>
          <w:rFonts w:hint="cs"/>
          <w:spacing w:val="-2"/>
          <w:sz w:val="24"/>
          <w:rtl/>
        </w:rPr>
        <w:t xml:space="preserve">ובהם </w:t>
      </w:r>
      <w:r w:rsidRPr="00493E0D">
        <w:rPr>
          <w:spacing w:val="-2"/>
          <w:sz w:val="24"/>
          <w:rtl/>
        </w:rPr>
        <w:t xml:space="preserve">היערכות מקדימה השפיעה באופן מכריע על </w:t>
      </w:r>
      <w:r w:rsidRPr="00493E0D">
        <w:rPr>
          <w:rFonts w:hint="cs"/>
          <w:spacing w:val="-2"/>
          <w:sz w:val="24"/>
          <w:rtl/>
        </w:rPr>
        <w:t>היכולת ל</w:t>
      </w:r>
      <w:r w:rsidRPr="00493E0D">
        <w:rPr>
          <w:spacing w:val="-2"/>
          <w:sz w:val="24"/>
          <w:rtl/>
        </w:rPr>
        <w:t>הג</w:t>
      </w:r>
      <w:r w:rsidRPr="00493E0D">
        <w:rPr>
          <w:rFonts w:hint="cs"/>
          <w:spacing w:val="-2"/>
          <w:sz w:val="24"/>
          <w:rtl/>
        </w:rPr>
        <w:t>ן</w:t>
      </w:r>
      <w:r w:rsidRPr="00493E0D">
        <w:rPr>
          <w:spacing w:val="-2"/>
          <w:sz w:val="24"/>
          <w:rtl/>
        </w:rPr>
        <w:t xml:space="preserve"> על חיי אדם </w:t>
      </w:r>
      <w:r w:rsidRPr="00493E0D">
        <w:rPr>
          <w:rFonts w:hint="cs"/>
          <w:spacing w:val="-2"/>
          <w:sz w:val="24"/>
          <w:rtl/>
        </w:rPr>
        <w:t xml:space="preserve">ולהפחית את </w:t>
      </w:r>
      <w:r w:rsidRPr="00493E0D">
        <w:rPr>
          <w:spacing w:val="-2"/>
          <w:sz w:val="24"/>
          <w:rtl/>
        </w:rPr>
        <w:t>הנזקים לתשתיות, מבנים ורכוש.</w:t>
      </w:r>
      <w:r w:rsidRPr="00493E0D">
        <w:rPr>
          <w:rFonts w:hint="cs"/>
          <w:spacing w:val="-2"/>
          <w:sz w:val="24"/>
          <w:rtl/>
        </w:rPr>
        <w:t xml:space="preserve"> </w:t>
      </w:r>
      <w:r w:rsidRPr="00493E0D">
        <w:rPr>
          <w:spacing w:val="-2"/>
          <w:sz w:val="24"/>
          <w:rtl/>
        </w:rPr>
        <w:t xml:space="preserve">על ראש הממשלה, שר הביטחון, שר הבינוי והשיכון וכלל השרים החברים בוועדת השרים למוכנות הזירה האזרחית למצבי חירום, בשיתוף </w:t>
      </w:r>
      <w:r w:rsidRPr="00493E0D">
        <w:rPr>
          <w:spacing w:val="-2"/>
          <w:sz w:val="24"/>
          <w:rtl/>
        </w:rPr>
        <w:t>המל"ל</w:t>
      </w:r>
      <w:r w:rsidRPr="00493E0D">
        <w:rPr>
          <w:spacing w:val="-2"/>
          <w:sz w:val="24"/>
          <w:rtl/>
        </w:rPr>
        <w:t xml:space="preserve"> וועדת ההיגוי הבין-משרדית להיערכות לרעידות אדמה, לפעול להאצת כלל הפעילות להגברת מוכנות</w:t>
      </w:r>
      <w:r w:rsidRPr="00493E0D">
        <w:rPr>
          <w:rFonts w:hint="cs"/>
          <w:spacing w:val="-2"/>
          <w:sz w:val="24"/>
          <w:rtl/>
        </w:rPr>
        <w:t>ה של</w:t>
      </w:r>
      <w:r w:rsidRPr="00493E0D">
        <w:rPr>
          <w:spacing w:val="-2"/>
          <w:sz w:val="24"/>
          <w:rtl/>
        </w:rPr>
        <w:t xml:space="preserve"> מדינת ישראל להתמודדות עם רעידת אדמה, באמצעות גיבוש תוכניות פעולה ארוכות טווח והקצאת תקציב ייעודי רב-שנתי למימוש היעדים שהוגדרו בהם - ויפה שעה אחת קודם.</w:t>
      </w:r>
    </w:p>
    <w:p w:rsidR="00D04D74" w:rsidRPr="00AC6C5F" w:rsidP="00D04D74" w14:paraId="51BAC1E8" w14:textId="77777777">
      <w:pPr>
        <w:pStyle w:val="7190"/>
        <w:spacing w:line="270" w:lineRule="exact"/>
        <w:rPr>
          <w:b/>
          <w:bCs/>
          <w:sz w:val="24"/>
          <w:rtl/>
        </w:rPr>
      </w:pPr>
      <w:r w:rsidRPr="00AC6C5F">
        <w:rPr>
          <w:rFonts w:hint="cs"/>
          <w:b/>
          <w:bCs/>
          <w:sz w:val="24"/>
          <w:rtl/>
        </w:rPr>
        <w:t>לסיום ברצוני להודות ל</w:t>
      </w:r>
      <w:r w:rsidRPr="00AC6C5F">
        <w:rPr>
          <w:b/>
          <w:bCs/>
          <w:sz w:val="24"/>
          <w:rtl/>
        </w:rPr>
        <w:t>עובדי משרד מבקר המדינה</w:t>
      </w:r>
      <w:r>
        <w:rPr>
          <w:rFonts w:hint="cs"/>
          <w:b/>
          <w:bCs/>
          <w:sz w:val="24"/>
          <w:rtl/>
        </w:rPr>
        <w:t>,</w:t>
      </w:r>
      <w:r w:rsidRPr="00AC6C5F">
        <w:rPr>
          <w:sz w:val="24"/>
          <w:rtl/>
        </w:rPr>
        <w:t xml:space="preserve"> </w:t>
      </w:r>
      <w:r w:rsidRPr="00AC6C5F">
        <w:rPr>
          <w:b/>
          <w:bCs/>
          <w:sz w:val="24"/>
          <w:rtl/>
        </w:rPr>
        <w:t xml:space="preserve">בייחוד בחטיבה לביקורת תחומי כלכלה ותשתיות לאומיות ובמטה, </w:t>
      </w:r>
      <w:r w:rsidRPr="00AC6C5F">
        <w:rPr>
          <w:rFonts w:hint="cs"/>
          <w:b/>
          <w:bCs/>
          <w:sz w:val="24"/>
          <w:rtl/>
        </w:rPr>
        <w:t xml:space="preserve">על </w:t>
      </w:r>
      <w:r w:rsidRPr="00AC6C5F">
        <w:rPr>
          <w:b/>
          <w:bCs/>
          <w:sz w:val="24"/>
          <w:rtl/>
        </w:rPr>
        <w:t xml:space="preserve">עבודתם המאומצת </w:t>
      </w:r>
      <w:r w:rsidRPr="00AC6C5F">
        <w:rPr>
          <w:rFonts w:hint="cs"/>
          <w:b/>
          <w:bCs/>
          <w:sz w:val="24"/>
          <w:rtl/>
        </w:rPr>
        <w:t>ל</w:t>
      </w:r>
      <w:r w:rsidRPr="00AC6C5F">
        <w:rPr>
          <w:b/>
          <w:bCs/>
          <w:sz w:val="24"/>
          <w:rtl/>
        </w:rPr>
        <w:t>ביצוע תהליכי בדיקה וביקורת בצורה יסודית, מקצועית והוגנת ו</w:t>
      </w:r>
      <w:r>
        <w:rPr>
          <w:rFonts w:hint="cs"/>
          <w:b/>
          <w:bCs/>
          <w:sz w:val="24"/>
          <w:rtl/>
        </w:rPr>
        <w:t>ל</w:t>
      </w:r>
      <w:r w:rsidRPr="00AC6C5F">
        <w:rPr>
          <w:b/>
          <w:bCs/>
          <w:sz w:val="24"/>
          <w:rtl/>
        </w:rPr>
        <w:t>פרסומם של דוחות ביקורת ברורים, אפקטיביים ורלוונטיים.</w:t>
      </w:r>
    </w:p>
    <w:p w:rsidR="00C66ED8" w:rsidRPr="00AC6C5F" w:rsidP="00D04D74" w14:paraId="739512C0" w14:textId="04ADBE59">
      <w:pPr>
        <w:pStyle w:val="7190"/>
        <w:spacing w:line="270" w:lineRule="exact"/>
        <w:rPr>
          <w:sz w:val="24"/>
          <w:rtl/>
        </w:rPr>
      </w:pPr>
      <w:r w:rsidRPr="00AC6C5F">
        <w:rPr>
          <w:sz w:val="24"/>
          <w:rtl/>
        </w:rPr>
        <w:t xml:space="preserve">לא נעלם מעיניי כי בגופים המבוקרים נעשות פעולות חיוביות, והבולטות שבהן קיבלו ביטוי בפרקי הביקורת כנדרש בחוק מבקר המדינה. לצד זאת, מחובתם של גופים אלה לתקן את הליקויים </w:t>
      </w:r>
      <w:r w:rsidRPr="00AC6C5F">
        <w:rPr>
          <w:rFonts w:hint="eastAsia"/>
          <w:sz w:val="24"/>
          <w:rtl/>
        </w:rPr>
        <w:t>שצוינו</w:t>
      </w:r>
      <w:r w:rsidRPr="00AC6C5F">
        <w:rPr>
          <w:sz w:val="24"/>
          <w:rtl/>
        </w:rPr>
        <w:t xml:space="preserve"> בדוח זה כדי לטייב את פעילותם וכדי לשפר את השירות לציבור בישראל</w:t>
      </w:r>
      <w:r w:rsidRPr="00AC6C5F">
        <w:rPr>
          <w:sz w:val="24"/>
          <w:rtl/>
        </w:rPr>
        <w:t xml:space="preserve">. </w:t>
      </w:r>
    </w:p>
    <w:p w:rsidR="00A0272B" w:rsidP="00A0272B" w14:paraId="0416ABC2" w14:textId="42686706">
      <w:pPr>
        <w:spacing w:line="240" w:lineRule="exact"/>
        <w:rPr>
          <w:rFonts w:ascii="Tahoma" w:eastAsia="Calibri" w:hAnsi="Tahoma" w:cs="Tahoma"/>
          <w:sz w:val="18"/>
          <w:szCs w:val="18"/>
          <w:rtl/>
        </w:rPr>
      </w:pPr>
    </w:p>
    <w:p w:rsidR="00A66B9D" w:rsidP="00A0272B" w14:paraId="3A453163" w14:textId="77777777">
      <w:pPr>
        <w:spacing w:line="240" w:lineRule="exact"/>
        <w:rPr>
          <w:rFonts w:ascii="Tahoma" w:eastAsia="Calibri" w:hAnsi="Tahoma" w:cs="Tahoma"/>
          <w:sz w:val="18"/>
          <w:szCs w:val="18"/>
          <w:rtl/>
        </w:rPr>
      </w:pPr>
    </w:p>
    <w:p w:rsidR="00F31867" w:rsidP="00A0272B" w14:paraId="04D0E244" w14:textId="77777777">
      <w:pPr>
        <w:spacing w:line="240" w:lineRule="exact"/>
        <w:rPr>
          <w:rFonts w:ascii="Tahoma" w:eastAsia="Calibri" w:hAnsi="Tahoma" w:cs="Tahoma"/>
          <w:sz w:val="18"/>
          <w:szCs w:val="18"/>
          <w:rtl/>
        </w:rPr>
      </w:pPr>
    </w:p>
    <w:p w:rsidR="00A0272B" w:rsidRPr="006613B0" w:rsidP="00A0272B" w14:paraId="74C7DE95" w14:textId="77777777">
      <w:pPr>
        <w:spacing w:line="240" w:lineRule="exact"/>
        <w:rPr>
          <w:rFonts w:ascii="Tahoma" w:eastAsia="Calibri" w:hAnsi="Tahoma" w:cs="Tahoma"/>
          <w:sz w:val="18"/>
          <w:szCs w:val="18"/>
          <w:rtl/>
        </w:rPr>
      </w:pPr>
    </w:p>
    <w:p w:rsidR="00A0272B" w:rsidRPr="00D70CA7" w:rsidP="00A0272B" w14:paraId="32B2E14E"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16992"/>
            <wp:effectExtent l="0" t="0" r="2540" b="6985"/>
            <wp:docPr id="29" name="תמונה 29"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חתימת מבקר עברית כחול.jp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rsidR="00A0272B" w:rsidRPr="001A7FEE" w:rsidP="00A0272B" w14:paraId="137A4BD3"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A0272B" w:rsidRPr="001A7FEE" w:rsidP="00CA1F53" w14:paraId="55BB9300"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A0272B" w:rsidRPr="001A7FEE" w:rsidP="00CA1F53" w14:paraId="18034D6E"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A33173" w:rsidP="00A0272B" w14:paraId="0B55882C" w14:textId="77777777">
      <w:pPr>
        <w:pStyle w:val="7190"/>
        <w:spacing w:line="360" w:lineRule="auto"/>
        <w:rPr>
          <w:rtl/>
        </w:rPr>
      </w:pPr>
    </w:p>
    <w:p w:rsidR="00A0272B" w:rsidRPr="00F70ABC" w:rsidP="00493E0D" w14:paraId="08DFAE51" w14:textId="10C16DBB">
      <w:pPr>
        <w:pStyle w:val="7190"/>
        <w:spacing w:line="360" w:lineRule="auto"/>
        <w:rPr>
          <w:rtl/>
        </w:rPr>
      </w:pPr>
      <w:r w:rsidRPr="00720CC7">
        <w:rPr>
          <w:rFonts w:hint="cs"/>
          <w:rtl/>
        </w:rPr>
        <w:t xml:space="preserve">ירושלים, </w:t>
      </w:r>
      <w:r w:rsidR="001471C1">
        <w:rPr>
          <w:rFonts w:hint="cs"/>
          <w:rtl/>
        </w:rPr>
        <w:t>שבט</w:t>
      </w:r>
      <w:r w:rsidRPr="00720CC7">
        <w:rPr>
          <w:rFonts w:hint="cs"/>
          <w:rtl/>
        </w:rPr>
        <w:t xml:space="preserve"> </w:t>
      </w:r>
      <w:r w:rsidRPr="00720CC7">
        <w:rPr>
          <w:rFonts w:hint="cs"/>
          <w:rtl/>
        </w:rPr>
        <w:t>התש</w:t>
      </w:r>
      <w:r w:rsidR="00C66ED8">
        <w:rPr>
          <w:rFonts w:hint="cs"/>
          <w:rtl/>
        </w:rPr>
        <w:t>פ</w:t>
      </w:r>
      <w:r w:rsidRPr="00720CC7">
        <w:rPr>
          <w:rFonts w:hint="cs"/>
          <w:rtl/>
        </w:rPr>
        <w:t>"</w:t>
      </w:r>
      <w:r w:rsidR="00C66ED8">
        <w:rPr>
          <w:rFonts w:hint="cs"/>
          <w:rtl/>
        </w:rPr>
        <w:t>ד</w:t>
      </w:r>
      <w:r w:rsidRPr="00720CC7">
        <w:rPr>
          <w:rFonts w:hint="cs"/>
          <w:rtl/>
        </w:rPr>
        <w:t xml:space="preserve">, </w:t>
      </w:r>
      <w:r w:rsidR="00493E0D">
        <w:rPr>
          <w:rFonts w:hint="cs"/>
          <w:rtl/>
        </w:rPr>
        <w:t>ינואר</w:t>
      </w:r>
      <w:r w:rsidRPr="00720CC7">
        <w:rPr>
          <w:rFonts w:hint="cs"/>
          <w:rtl/>
        </w:rPr>
        <w:t xml:space="preserve"> </w:t>
      </w:r>
      <w:r w:rsidR="00BE3F2A">
        <w:rPr>
          <w:rFonts w:hint="cs"/>
          <w:rtl/>
        </w:rPr>
        <w:t>202</w:t>
      </w:r>
      <w:r w:rsidR="00C66ED8">
        <w:rPr>
          <w:rFonts w:hint="cs"/>
          <w:rtl/>
        </w:rPr>
        <w:t>3</w:t>
      </w:r>
    </w:p>
    <w:p w:rsidR="00EA22FE" w14:paraId="6C1E41D5" w14:textId="77777777">
      <w:pPr>
        <w:bidi w:val="0"/>
        <w:spacing w:after="200" w:line="276" w:lineRule="auto"/>
        <w:rPr>
          <w:lang w:bidi="ar-SA"/>
        </w:rPr>
        <w:sectPr w:rsidSect="00E761D3">
          <w:headerReference w:type="even" r:id="rId22"/>
          <w:footerReference w:type="even" r:id="rId23"/>
          <w:footerReference w:type="default" r:id="rId24"/>
          <w:footnotePr>
            <w:numRestart w:val="eachSect"/>
          </w:footnotePr>
          <w:pgSz w:w="11906" w:h="16838" w:code="9"/>
          <w:pgMar w:top="3062" w:right="2268" w:bottom="2552" w:left="2268" w:header="1134" w:footer="1304" w:gutter="0"/>
          <w:pgNumType w:start="9"/>
          <w:cols w:space="708"/>
          <w:bidi/>
          <w:rtlGutter/>
          <w:docGrid w:linePitch="360"/>
        </w:sectPr>
      </w:pPr>
    </w:p>
    <w:p w:rsidR="00112923" w:rsidP="00CC005C" w14:paraId="33AA0580" w14:textId="6C0E2CB1">
      <w:pPr>
        <w:pStyle w:val="KOT1N"/>
        <w:bidi/>
        <w:spacing w:before="600" w:after="360"/>
        <w:jc w:val="left"/>
        <w:rPr>
          <w:rtl/>
        </w:rPr>
      </w:pPr>
      <w:r w:rsidRPr="002E1005">
        <w:rPr>
          <w:rFonts w:hint="eastAsia"/>
          <w:rtl/>
          <w:lang w:bidi="ar-SA"/>
        </w:rPr>
        <w:t>المقدمة</w:t>
      </w:r>
    </w:p>
    <w:p w:rsidR="001471C1" w:rsidRPr="009C1123" w:rsidP="001471C1" w14:paraId="08D5F10B" w14:textId="77777777">
      <w:pPr>
        <w:pStyle w:val="7190"/>
        <w:rPr>
          <w:rtl/>
        </w:rPr>
      </w:pPr>
      <w:r w:rsidRPr="009C1123">
        <w:rPr>
          <w:b/>
          <w:bCs/>
          <w:rtl/>
          <w:lang w:bidi="ar-SA"/>
        </w:rPr>
        <w:t>تقرير</w:t>
      </w:r>
      <w:r w:rsidRPr="009C1123">
        <w:rPr>
          <w:b/>
          <w:bCs/>
          <w:rtl/>
        </w:rPr>
        <w:t xml:space="preserve"> </w:t>
      </w:r>
      <w:r w:rsidRPr="009C1123">
        <w:rPr>
          <w:b/>
          <w:bCs/>
          <w:rtl/>
          <w:lang w:bidi="ar-SA"/>
        </w:rPr>
        <w:t>الرقابة</w:t>
      </w:r>
      <w:r w:rsidRPr="009C1123">
        <w:rPr>
          <w:b/>
          <w:bCs/>
          <w:rtl/>
        </w:rPr>
        <w:t xml:space="preserve"> </w:t>
      </w:r>
      <w:r w:rsidRPr="009C1123">
        <w:rPr>
          <w:b/>
          <w:bCs/>
          <w:rtl/>
          <w:lang w:bidi="ar-SA"/>
        </w:rPr>
        <w:t>السنوي</w:t>
      </w:r>
      <w:r w:rsidRPr="009C1123">
        <w:rPr>
          <w:b/>
          <w:bCs/>
          <w:rtl/>
        </w:rPr>
        <w:t xml:space="preserve"> </w:t>
      </w:r>
      <w:r w:rsidRPr="009C1123">
        <w:rPr>
          <w:rtl/>
          <w:lang w:bidi="ar-SA"/>
        </w:rPr>
        <w:t>الذي</w:t>
      </w:r>
      <w:r w:rsidRPr="009C1123">
        <w:rPr>
          <w:rtl/>
        </w:rPr>
        <w:t xml:space="preserve"> </w:t>
      </w:r>
      <w:r w:rsidRPr="009C1123">
        <w:rPr>
          <w:rtl/>
          <w:lang w:bidi="ar-SA"/>
        </w:rPr>
        <w:t>يُطرح</w:t>
      </w:r>
      <w:r w:rsidRPr="009C1123">
        <w:rPr>
          <w:rtl/>
        </w:rPr>
        <w:t xml:space="preserve"> </w:t>
      </w:r>
      <w:r w:rsidRPr="009C1123">
        <w:rPr>
          <w:rtl/>
          <w:lang w:bidi="ar-SA"/>
        </w:rPr>
        <w:t>اليوم</w:t>
      </w:r>
      <w:r w:rsidRPr="009C1123">
        <w:rPr>
          <w:rtl/>
        </w:rPr>
        <w:t xml:space="preserve"> </w:t>
      </w:r>
      <w:r w:rsidRPr="009C1123">
        <w:rPr>
          <w:rtl/>
          <w:lang w:bidi="ar-SA"/>
        </w:rPr>
        <w:t>على</w:t>
      </w:r>
      <w:r w:rsidRPr="009C1123">
        <w:rPr>
          <w:rtl/>
        </w:rPr>
        <w:t xml:space="preserve"> </w:t>
      </w:r>
      <w:r w:rsidRPr="009C1123">
        <w:rPr>
          <w:rtl/>
          <w:lang w:bidi="ar-SA"/>
        </w:rPr>
        <w:t>طاولة</w:t>
      </w:r>
      <w:r w:rsidRPr="009C1123">
        <w:rPr>
          <w:rtl/>
        </w:rPr>
        <w:t xml:space="preserve"> </w:t>
      </w:r>
      <w:r w:rsidRPr="009C1123">
        <w:rPr>
          <w:rtl/>
          <w:lang w:bidi="ar-SA"/>
        </w:rPr>
        <w:t>الكنيست</w:t>
      </w:r>
      <w:r w:rsidRPr="009C1123">
        <w:rPr>
          <w:rtl/>
        </w:rPr>
        <w:t xml:space="preserve"> </w:t>
      </w:r>
      <w:r w:rsidRPr="009C1123">
        <w:rPr>
          <w:rtl/>
          <w:lang w:bidi="ar-SA"/>
        </w:rPr>
        <w:t>يشكل</w:t>
      </w:r>
      <w:r w:rsidRPr="009C1123">
        <w:rPr>
          <w:rtl/>
        </w:rPr>
        <w:t xml:space="preserve"> </w:t>
      </w:r>
      <w:r w:rsidRPr="009C1123">
        <w:rPr>
          <w:rtl/>
          <w:lang w:bidi="ar-SA"/>
        </w:rPr>
        <w:t>الجزء</w:t>
      </w:r>
      <w:r w:rsidRPr="009C1123">
        <w:rPr>
          <w:rtl/>
        </w:rPr>
        <w:t xml:space="preserve"> </w:t>
      </w:r>
      <w:r w:rsidRPr="009C1123">
        <w:rPr>
          <w:rtl/>
          <w:lang w:bidi="ar-SA"/>
        </w:rPr>
        <w:t>الأول</w:t>
      </w:r>
      <w:r w:rsidRPr="009C1123">
        <w:rPr>
          <w:rtl/>
        </w:rPr>
        <w:t xml:space="preserve"> </w:t>
      </w:r>
      <w:r w:rsidRPr="009C1123">
        <w:rPr>
          <w:rtl/>
          <w:lang w:bidi="ar-SA"/>
        </w:rPr>
        <w:t>من</w:t>
      </w:r>
      <w:r w:rsidRPr="009C1123">
        <w:rPr>
          <w:rtl/>
        </w:rPr>
        <w:t xml:space="preserve"> </w:t>
      </w:r>
      <w:r w:rsidRPr="009C1123">
        <w:rPr>
          <w:rtl/>
          <w:lang w:bidi="ar-SA"/>
        </w:rPr>
        <w:t>التقرير</w:t>
      </w:r>
      <w:r w:rsidRPr="009C1123">
        <w:rPr>
          <w:rtl/>
        </w:rPr>
        <w:t xml:space="preserve"> </w:t>
      </w:r>
      <w:r w:rsidRPr="009C1123">
        <w:rPr>
          <w:rtl/>
          <w:lang w:bidi="ar-SA"/>
        </w:rPr>
        <w:t>السنوي</w:t>
      </w:r>
      <w:r w:rsidRPr="009C1123">
        <w:rPr>
          <w:rtl/>
        </w:rPr>
        <w:t xml:space="preserve"> </w:t>
      </w:r>
      <w:r w:rsidRPr="009C1123">
        <w:rPr>
          <w:rtl/>
          <w:lang w:bidi="ar-SA"/>
        </w:rPr>
        <w:t>لمراقب</w:t>
      </w:r>
      <w:r w:rsidRPr="009C1123">
        <w:rPr>
          <w:rtl/>
        </w:rPr>
        <w:t xml:space="preserve"> </w:t>
      </w:r>
      <w:r w:rsidRPr="009C1123">
        <w:rPr>
          <w:rtl/>
          <w:lang w:bidi="ar-SA"/>
        </w:rPr>
        <w:t>الدولة</w:t>
      </w:r>
      <w:r w:rsidRPr="009C1123">
        <w:rPr>
          <w:rtl/>
        </w:rPr>
        <w:t xml:space="preserve"> </w:t>
      </w:r>
      <w:r w:rsidRPr="009C1123">
        <w:rPr>
          <w:rtl/>
          <w:lang w:bidi="ar-SA"/>
        </w:rPr>
        <w:t>الذي</w:t>
      </w:r>
      <w:r w:rsidRPr="009C1123">
        <w:rPr>
          <w:rtl/>
        </w:rPr>
        <w:t xml:space="preserve"> </w:t>
      </w:r>
      <w:r w:rsidRPr="009C1123">
        <w:rPr>
          <w:rtl/>
          <w:lang w:bidi="ar-SA"/>
        </w:rPr>
        <w:t>يعرض</w:t>
      </w:r>
      <w:r w:rsidRPr="009C1123">
        <w:rPr>
          <w:rtl/>
        </w:rPr>
        <w:t xml:space="preserve"> </w:t>
      </w:r>
      <w:r w:rsidRPr="009C1123">
        <w:rPr>
          <w:rtl/>
          <w:lang w:bidi="ar-SA"/>
        </w:rPr>
        <w:t>نتائج</w:t>
      </w:r>
      <w:r w:rsidRPr="009C1123">
        <w:rPr>
          <w:rtl/>
        </w:rPr>
        <w:t xml:space="preserve"> </w:t>
      </w:r>
      <w:r w:rsidRPr="009C1123">
        <w:rPr>
          <w:rtl/>
          <w:lang w:bidi="ar-SA"/>
        </w:rPr>
        <w:t>عملية</w:t>
      </w:r>
      <w:r w:rsidRPr="009C1123">
        <w:rPr>
          <w:rtl/>
        </w:rPr>
        <w:t xml:space="preserve"> </w:t>
      </w:r>
      <w:r w:rsidRPr="009C1123">
        <w:rPr>
          <w:rtl/>
          <w:lang w:bidi="ar-SA"/>
        </w:rPr>
        <w:t>مراقبة</w:t>
      </w:r>
      <w:r w:rsidRPr="009C1123">
        <w:rPr>
          <w:rtl/>
        </w:rPr>
        <w:t xml:space="preserve"> </w:t>
      </w:r>
      <w:r w:rsidRPr="009C1123">
        <w:rPr>
          <w:rtl/>
          <w:lang w:bidi="ar-SA"/>
        </w:rPr>
        <w:t>الهيئات</w:t>
      </w:r>
      <w:r w:rsidRPr="009C1123">
        <w:rPr>
          <w:rtl/>
        </w:rPr>
        <w:t xml:space="preserve"> </w:t>
      </w:r>
      <w:r w:rsidRPr="009C1123">
        <w:rPr>
          <w:rtl/>
          <w:lang w:bidi="ar-SA"/>
        </w:rPr>
        <w:t>الخاضعة</w:t>
      </w:r>
      <w:r w:rsidRPr="009C1123">
        <w:rPr>
          <w:rtl/>
        </w:rPr>
        <w:t xml:space="preserve"> </w:t>
      </w:r>
      <w:r w:rsidRPr="009C1123">
        <w:rPr>
          <w:rtl/>
          <w:lang w:bidi="ar-SA"/>
        </w:rPr>
        <w:t>للرقابة</w:t>
      </w:r>
      <w:r w:rsidRPr="009C1123">
        <w:rPr>
          <w:rtl/>
        </w:rPr>
        <w:t xml:space="preserve"> </w:t>
      </w:r>
      <w:r w:rsidRPr="009C1123">
        <w:rPr>
          <w:rtl/>
          <w:lang w:bidi="ar-SA"/>
        </w:rPr>
        <w:t>لعام</w:t>
      </w:r>
      <w:r w:rsidRPr="009C1123">
        <w:rPr>
          <w:rtl/>
        </w:rPr>
        <w:t xml:space="preserve"> 2023. </w:t>
      </w:r>
    </w:p>
    <w:p w:rsidR="001471C1" w:rsidRPr="009C1123" w:rsidP="001471C1" w14:paraId="128CE9D9" w14:textId="77777777">
      <w:pPr>
        <w:pStyle w:val="7190"/>
        <w:rPr>
          <w:rtl/>
        </w:rPr>
      </w:pPr>
      <w:bookmarkStart w:id="1" w:name="tempMark"/>
      <w:bookmarkEnd w:id="1"/>
      <w:r w:rsidRPr="009C1123">
        <w:rPr>
          <w:rtl/>
          <w:lang w:bidi="ar"/>
        </w:rPr>
        <w:t xml:space="preserve">تم تقديم هذا التقرير لرئيس الحكومة ولرئيس لجنة رقابة الدولة يوم 15.8.23 وكان من المفترض أن يُنشر بعد أعياد شهر أكتوبر 2023. </w:t>
      </w:r>
    </w:p>
    <w:p w:rsidR="001471C1" w:rsidRPr="009C1123" w:rsidP="001471C1" w14:paraId="42F3DBCF" w14:textId="77777777">
      <w:pPr>
        <w:pStyle w:val="7190"/>
        <w:rPr>
          <w:rtl/>
        </w:rPr>
      </w:pPr>
      <w:r w:rsidRPr="009C1123">
        <w:rPr>
          <w:rtl/>
          <w:lang w:bidi="ar"/>
        </w:rPr>
        <w:t xml:space="preserve">في صبيحة يوم السبت الموافق 7.10.23، شنت حركة حماس الإرهابية هجومًا مُفاجئا ووحشيًا على بلدات غلاف غزة ومحيطها، إلى جانب قصف شديد لآلاف الصواريخ والقذائف على جنوب البلاد ومركزها. أعلنت حكومة إسرائيل </w:t>
      </w:r>
      <w:r w:rsidRPr="009C1123">
        <w:rPr>
          <w:rtl/>
          <w:lang w:bidi="ar-JO"/>
        </w:rPr>
        <w:t xml:space="preserve">عن </w:t>
      </w:r>
      <w:r w:rsidRPr="009C1123">
        <w:rPr>
          <w:rtl/>
          <w:lang w:bidi="ar"/>
        </w:rPr>
        <w:t xml:space="preserve">حرب "السيوف الحديدية"، وخرج جيش الدفاع الإسرائيلي وقوات الأمن للقتال في الجبهة الجنوبية في غزة وفي الجبهة الشمالية أيضًا. ومنذ ذلك الحين يُقاتل جنود جيش الدفاع وقوات الأمن طوال الليل والنهار لحماية سكان إسرائيل. </w:t>
      </w:r>
    </w:p>
    <w:p w:rsidR="001471C1" w:rsidRPr="009C1123" w:rsidP="001471C1" w14:paraId="204473F6" w14:textId="052D4B83">
      <w:pPr>
        <w:pStyle w:val="7190"/>
        <w:rPr>
          <w:rtl/>
        </w:rPr>
      </w:pPr>
      <w:r w:rsidRPr="009C1123">
        <w:rPr>
          <w:rtl/>
          <w:lang w:bidi="ar"/>
        </w:rPr>
        <w:t>بالتنسيق مع رئيس الكنيست ورئيس لجنة رقابة الدولة، تم تأجيل موعد تقديم هذه التقارير للكنيست وتم أيضا تأجيل موعد نشرها للجمهور.</w:t>
      </w:r>
      <w:r w:rsidRPr="009C1123">
        <w:rPr>
          <w:rtl/>
        </w:rPr>
        <w:t xml:space="preserve"> </w:t>
      </w:r>
      <w:r w:rsidRPr="009C1123">
        <w:rPr>
          <w:rtl/>
          <w:lang w:bidi="ar-JO"/>
        </w:rPr>
        <w:t>بالرغم من ذلك</w:t>
      </w:r>
      <w:r w:rsidRPr="009C1123">
        <w:rPr>
          <w:rtl/>
          <w:lang w:bidi="ar"/>
        </w:rPr>
        <w:t xml:space="preserve">، ومع مرور ثلاثة أشهر على حدوث المجزرة، رأيت من المناسب نشر التقرير المتعلق بقضايا </w:t>
      </w:r>
      <w:r w:rsidRPr="00304751" w:rsidR="00304751">
        <w:rPr>
          <w:rtl/>
          <w:lang w:bidi="ar"/>
        </w:rPr>
        <w:t>مھمة</w:t>
      </w:r>
      <w:r w:rsidRPr="00304751" w:rsidR="00304751">
        <w:rPr>
          <w:rtl/>
          <w:lang w:bidi="ar"/>
        </w:rPr>
        <w:t xml:space="preserve"> مطروحة</w:t>
      </w:r>
      <w:r w:rsidR="00304751">
        <w:rPr>
          <w:rFonts w:hint="cs"/>
          <w:rtl/>
        </w:rPr>
        <w:t xml:space="preserve"> </w:t>
      </w:r>
      <w:r w:rsidRPr="009C1123">
        <w:rPr>
          <w:rtl/>
          <w:lang w:bidi="ar"/>
        </w:rPr>
        <w:t>على الطاولة، من أجل الحث على تصحيح أوجه القصور في هذه المجالات</w:t>
      </w:r>
      <w:r w:rsidR="00B504BC">
        <w:rPr>
          <w:rFonts w:hint="cs"/>
          <w:rtl/>
        </w:rPr>
        <w:t>.</w:t>
      </w:r>
    </w:p>
    <w:p w:rsidR="001471C1" w:rsidRPr="001471C1" w:rsidP="001471C1" w14:paraId="7D215D16" w14:textId="77777777">
      <w:pPr>
        <w:pStyle w:val="7190"/>
        <w:rPr>
          <w:spacing w:val="-2"/>
          <w:rtl/>
        </w:rPr>
      </w:pPr>
      <w:r w:rsidRPr="001471C1">
        <w:rPr>
          <w:spacing w:val="-2"/>
          <w:rtl/>
          <w:lang w:bidi="ar"/>
        </w:rPr>
        <w:t>يتناول</w:t>
      </w:r>
      <w:r w:rsidRPr="001471C1">
        <w:rPr>
          <w:spacing w:val="-2"/>
          <w:rtl/>
        </w:rPr>
        <w:t xml:space="preserve"> </w:t>
      </w:r>
      <w:r w:rsidRPr="001471C1">
        <w:rPr>
          <w:spacing w:val="-2"/>
          <w:rtl/>
          <w:lang w:bidi="ar"/>
        </w:rPr>
        <w:t>التقرير</w:t>
      </w:r>
      <w:r w:rsidRPr="001471C1">
        <w:rPr>
          <w:spacing w:val="-2"/>
          <w:rtl/>
        </w:rPr>
        <w:t xml:space="preserve"> </w:t>
      </w:r>
      <w:r w:rsidRPr="001471C1">
        <w:rPr>
          <w:spacing w:val="-2"/>
          <w:rtl/>
          <w:lang w:bidi="ar"/>
        </w:rPr>
        <w:t>بشكل</w:t>
      </w:r>
      <w:r w:rsidRPr="001471C1">
        <w:rPr>
          <w:spacing w:val="-2"/>
          <w:rtl/>
        </w:rPr>
        <w:t xml:space="preserve"> </w:t>
      </w:r>
      <w:r w:rsidRPr="001471C1">
        <w:rPr>
          <w:spacing w:val="-2"/>
          <w:rtl/>
          <w:lang w:bidi="ar"/>
        </w:rPr>
        <w:t>أساسي</w:t>
      </w:r>
      <w:r w:rsidRPr="001471C1">
        <w:rPr>
          <w:spacing w:val="-2"/>
          <w:rtl/>
        </w:rPr>
        <w:t xml:space="preserve"> </w:t>
      </w:r>
      <w:r w:rsidRPr="001471C1">
        <w:rPr>
          <w:spacing w:val="-2"/>
          <w:rtl/>
          <w:lang w:bidi="ar"/>
        </w:rPr>
        <w:t>عملية</w:t>
      </w:r>
      <w:r w:rsidRPr="001471C1">
        <w:rPr>
          <w:spacing w:val="-2"/>
          <w:rtl/>
        </w:rPr>
        <w:t xml:space="preserve"> </w:t>
      </w:r>
      <w:r w:rsidRPr="001471C1">
        <w:rPr>
          <w:spacing w:val="-2"/>
          <w:rtl/>
          <w:lang w:bidi="ar"/>
        </w:rPr>
        <w:t>المراقبة</w:t>
      </w:r>
      <w:r w:rsidRPr="001471C1">
        <w:rPr>
          <w:spacing w:val="-2"/>
          <w:rtl/>
        </w:rPr>
        <w:t xml:space="preserve"> </w:t>
      </w:r>
      <w:r w:rsidRPr="001471C1">
        <w:rPr>
          <w:spacing w:val="-2"/>
          <w:rtl/>
          <w:lang w:bidi="ar"/>
        </w:rPr>
        <w:t>في</w:t>
      </w:r>
      <w:r w:rsidRPr="001471C1">
        <w:rPr>
          <w:spacing w:val="-2"/>
          <w:rtl/>
        </w:rPr>
        <w:t xml:space="preserve"> </w:t>
      </w:r>
      <w:r w:rsidRPr="001471C1">
        <w:rPr>
          <w:spacing w:val="-2"/>
          <w:rtl/>
          <w:lang w:bidi="ar"/>
        </w:rPr>
        <w:t>مجالات</w:t>
      </w:r>
      <w:r w:rsidRPr="001471C1">
        <w:rPr>
          <w:spacing w:val="-2"/>
          <w:rtl/>
        </w:rPr>
        <w:t xml:space="preserve"> </w:t>
      </w:r>
      <w:r w:rsidRPr="001471C1">
        <w:rPr>
          <w:spacing w:val="-2"/>
          <w:rtl/>
          <w:lang w:bidi="ar"/>
        </w:rPr>
        <w:t>الاقتصاد</w:t>
      </w:r>
      <w:r w:rsidRPr="001471C1">
        <w:rPr>
          <w:spacing w:val="-2"/>
          <w:rtl/>
        </w:rPr>
        <w:t xml:space="preserve"> </w:t>
      </w:r>
      <w:r w:rsidRPr="001471C1">
        <w:rPr>
          <w:spacing w:val="-2"/>
          <w:rtl/>
          <w:lang w:bidi="ar"/>
        </w:rPr>
        <w:t>والبنى</w:t>
      </w:r>
      <w:r w:rsidRPr="001471C1">
        <w:rPr>
          <w:spacing w:val="-2"/>
          <w:rtl/>
        </w:rPr>
        <w:t xml:space="preserve"> </w:t>
      </w:r>
      <w:r w:rsidRPr="001471C1">
        <w:rPr>
          <w:spacing w:val="-2"/>
          <w:rtl/>
          <w:lang w:bidi="ar"/>
        </w:rPr>
        <w:t>التحتية</w:t>
      </w:r>
      <w:r w:rsidRPr="001471C1">
        <w:rPr>
          <w:spacing w:val="-2"/>
          <w:rtl/>
        </w:rPr>
        <w:t xml:space="preserve"> </w:t>
      </w:r>
      <w:r w:rsidRPr="001471C1">
        <w:rPr>
          <w:spacing w:val="-2"/>
          <w:rtl/>
          <w:lang w:bidi="ar"/>
        </w:rPr>
        <w:t>الوطنية،</w:t>
      </w:r>
      <w:r w:rsidRPr="001471C1">
        <w:rPr>
          <w:spacing w:val="-2"/>
          <w:rtl/>
        </w:rPr>
        <w:t xml:space="preserve"> </w:t>
      </w:r>
      <w:r w:rsidRPr="001471C1">
        <w:rPr>
          <w:spacing w:val="-2"/>
          <w:rtl/>
          <w:lang w:bidi="ar"/>
        </w:rPr>
        <w:t>التي</w:t>
      </w:r>
      <w:r w:rsidRPr="001471C1">
        <w:rPr>
          <w:spacing w:val="-2"/>
          <w:rtl/>
        </w:rPr>
        <w:t xml:space="preserve"> </w:t>
      </w:r>
      <w:r w:rsidRPr="001471C1">
        <w:rPr>
          <w:spacing w:val="-2"/>
          <w:rtl/>
          <w:lang w:bidi="ar"/>
        </w:rPr>
        <w:t>سيكون</w:t>
      </w:r>
      <w:r w:rsidRPr="001471C1">
        <w:rPr>
          <w:spacing w:val="-2"/>
          <w:rtl/>
        </w:rPr>
        <w:t xml:space="preserve"> </w:t>
      </w:r>
      <w:r w:rsidRPr="001471C1">
        <w:rPr>
          <w:spacing w:val="-2"/>
          <w:rtl/>
          <w:lang w:bidi="ar"/>
        </w:rPr>
        <w:t>لها</w:t>
      </w:r>
      <w:r w:rsidRPr="001471C1">
        <w:rPr>
          <w:spacing w:val="-2"/>
          <w:rtl/>
        </w:rPr>
        <w:t xml:space="preserve"> </w:t>
      </w:r>
      <w:r w:rsidRPr="001471C1">
        <w:rPr>
          <w:spacing w:val="-2"/>
          <w:rtl/>
          <w:lang w:bidi="ar"/>
        </w:rPr>
        <w:t>تأثير</w:t>
      </w:r>
      <w:r w:rsidRPr="001471C1">
        <w:rPr>
          <w:spacing w:val="-2"/>
          <w:rtl/>
        </w:rPr>
        <w:t xml:space="preserve"> </w:t>
      </w:r>
      <w:r w:rsidRPr="001471C1">
        <w:rPr>
          <w:spacing w:val="-2"/>
          <w:rtl/>
          <w:lang w:bidi="ar"/>
        </w:rPr>
        <w:t>كبير</w:t>
      </w:r>
      <w:r w:rsidRPr="001471C1">
        <w:rPr>
          <w:spacing w:val="-2"/>
          <w:rtl/>
        </w:rPr>
        <w:t xml:space="preserve"> </w:t>
      </w:r>
      <w:r w:rsidRPr="001471C1">
        <w:rPr>
          <w:spacing w:val="-2"/>
          <w:rtl/>
          <w:lang w:bidi="ar"/>
        </w:rPr>
        <w:t>على</w:t>
      </w:r>
      <w:r w:rsidRPr="001471C1">
        <w:rPr>
          <w:spacing w:val="-2"/>
          <w:rtl/>
        </w:rPr>
        <w:t xml:space="preserve"> </w:t>
      </w:r>
      <w:r w:rsidRPr="001471C1">
        <w:rPr>
          <w:spacing w:val="-2"/>
          <w:rtl/>
          <w:lang w:bidi="ar"/>
        </w:rPr>
        <w:t>الحياة</w:t>
      </w:r>
      <w:r w:rsidRPr="001471C1">
        <w:rPr>
          <w:spacing w:val="-2"/>
          <w:rtl/>
        </w:rPr>
        <w:t xml:space="preserve"> </w:t>
      </w:r>
      <w:r w:rsidRPr="001471C1">
        <w:rPr>
          <w:spacing w:val="-2"/>
          <w:rtl/>
          <w:lang w:bidi="ar"/>
        </w:rPr>
        <w:t>اليومية</w:t>
      </w:r>
      <w:r w:rsidRPr="001471C1">
        <w:rPr>
          <w:spacing w:val="-2"/>
          <w:rtl/>
        </w:rPr>
        <w:t xml:space="preserve"> </w:t>
      </w:r>
      <w:r w:rsidRPr="001471C1">
        <w:rPr>
          <w:spacing w:val="-2"/>
          <w:rtl/>
          <w:lang w:bidi="ar"/>
        </w:rPr>
        <w:t>لمواطني</w:t>
      </w:r>
      <w:r w:rsidRPr="001471C1">
        <w:rPr>
          <w:spacing w:val="-2"/>
          <w:rtl/>
        </w:rPr>
        <w:t xml:space="preserve"> </w:t>
      </w:r>
      <w:r w:rsidRPr="001471C1">
        <w:rPr>
          <w:spacing w:val="-2"/>
          <w:rtl/>
          <w:lang w:bidi="ar"/>
        </w:rPr>
        <w:t>الدولة</w:t>
      </w:r>
      <w:r w:rsidRPr="001471C1">
        <w:rPr>
          <w:spacing w:val="-2"/>
          <w:rtl/>
        </w:rPr>
        <w:t xml:space="preserve"> </w:t>
      </w:r>
      <w:r w:rsidRPr="001471C1">
        <w:rPr>
          <w:spacing w:val="-2"/>
          <w:rtl/>
          <w:lang w:bidi="ar"/>
        </w:rPr>
        <w:t>وعلى</w:t>
      </w:r>
      <w:r w:rsidRPr="001471C1">
        <w:rPr>
          <w:spacing w:val="-2"/>
          <w:rtl/>
        </w:rPr>
        <w:t xml:space="preserve"> </w:t>
      </w:r>
      <w:r w:rsidRPr="001471C1">
        <w:rPr>
          <w:spacing w:val="-2"/>
          <w:rtl/>
          <w:lang w:bidi="ar"/>
        </w:rPr>
        <w:t>تنمية</w:t>
      </w:r>
      <w:r w:rsidRPr="001471C1">
        <w:rPr>
          <w:spacing w:val="-2"/>
          <w:rtl/>
        </w:rPr>
        <w:t xml:space="preserve"> </w:t>
      </w:r>
      <w:r w:rsidRPr="001471C1">
        <w:rPr>
          <w:spacing w:val="-2"/>
          <w:rtl/>
          <w:lang w:bidi="ar"/>
        </w:rPr>
        <w:t>الاقتصاد</w:t>
      </w:r>
      <w:r w:rsidRPr="001471C1">
        <w:rPr>
          <w:spacing w:val="-2"/>
          <w:rtl/>
        </w:rPr>
        <w:t xml:space="preserve"> </w:t>
      </w:r>
      <w:r w:rsidRPr="001471C1">
        <w:rPr>
          <w:spacing w:val="-2"/>
          <w:rtl/>
          <w:lang w:bidi="ar"/>
        </w:rPr>
        <w:t>في</w:t>
      </w:r>
      <w:r w:rsidRPr="001471C1">
        <w:rPr>
          <w:spacing w:val="-2"/>
          <w:rtl/>
        </w:rPr>
        <w:t xml:space="preserve"> </w:t>
      </w:r>
      <w:r w:rsidRPr="001471C1">
        <w:rPr>
          <w:spacing w:val="-2"/>
          <w:rtl/>
          <w:lang w:bidi="ar"/>
        </w:rPr>
        <w:t>السنوات</w:t>
      </w:r>
      <w:r w:rsidRPr="001471C1">
        <w:rPr>
          <w:spacing w:val="-2"/>
          <w:rtl/>
        </w:rPr>
        <w:t xml:space="preserve"> </w:t>
      </w:r>
      <w:r w:rsidRPr="001471C1">
        <w:rPr>
          <w:spacing w:val="-2"/>
          <w:rtl/>
          <w:lang w:bidi="ar"/>
        </w:rPr>
        <w:t>القادمة</w:t>
      </w:r>
      <w:r w:rsidRPr="001471C1">
        <w:rPr>
          <w:spacing w:val="-2"/>
          <w:rtl/>
        </w:rPr>
        <w:t xml:space="preserve">. </w:t>
      </w:r>
      <w:r w:rsidRPr="001471C1">
        <w:rPr>
          <w:spacing w:val="-2"/>
          <w:rtl/>
          <w:lang w:bidi="ar"/>
        </w:rPr>
        <w:t>تتضمّن</w:t>
      </w:r>
      <w:r w:rsidRPr="001471C1">
        <w:rPr>
          <w:spacing w:val="-2"/>
          <w:rtl/>
        </w:rPr>
        <w:t xml:space="preserve"> </w:t>
      </w:r>
      <w:r w:rsidRPr="001471C1">
        <w:rPr>
          <w:spacing w:val="-2"/>
          <w:rtl/>
          <w:lang w:bidi="ar"/>
        </w:rPr>
        <w:t>فصول</w:t>
      </w:r>
      <w:r w:rsidRPr="001471C1">
        <w:rPr>
          <w:spacing w:val="-2"/>
          <w:rtl/>
        </w:rPr>
        <w:t xml:space="preserve"> </w:t>
      </w:r>
      <w:r w:rsidRPr="001471C1">
        <w:rPr>
          <w:spacing w:val="-2"/>
          <w:rtl/>
          <w:lang w:bidi="ar"/>
        </w:rPr>
        <w:t>المراقبة</w:t>
      </w:r>
      <w:r w:rsidRPr="001471C1">
        <w:rPr>
          <w:spacing w:val="-2"/>
          <w:rtl/>
        </w:rPr>
        <w:t xml:space="preserve"> </w:t>
      </w:r>
      <w:r w:rsidRPr="001471C1">
        <w:rPr>
          <w:spacing w:val="-2"/>
          <w:rtl/>
          <w:lang w:bidi="ar"/>
        </w:rPr>
        <w:t>قضايا</w:t>
      </w:r>
      <w:r w:rsidRPr="001471C1">
        <w:rPr>
          <w:spacing w:val="-2"/>
          <w:rtl/>
        </w:rPr>
        <w:t xml:space="preserve"> </w:t>
      </w:r>
      <w:r w:rsidRPr="001471C1">
        <w:rPr>
          <w:spacing w:val="-2"/>
          <w:rtl/>
          <w:lang w:bidi="ar"/>
        </w:rPr>
        <w:t>مهمة</w:t>
      </w:r>
      <w:r w:rsidRPr="001471C1">
        <w:rPr>
          <w:spacing w:val="-2"/>
          <w:rtl/>
        </w:rPr>
        <w:t xml:space="preserve"> </w:t>
      </w:r>
      <w:r w:rsidRPr="001471C1">
        <w:rPr>
          <w:spacing w:val="-2"/>
          <w:rtl/>
          <w:lang w:bidi="ar"/>
        </w:rPr>
        <w:t>ومتنوعة،</w:t>
      </w:r>
      <w:r w:rsidRPr="001471C1">
        <w:rPr>
          <w:spacing w:val="-2"/>
          <w:rtl/>
        </w:rPr>
        <w:t xml:space="preserve"> </w:t>
      </w:r>
      <w:r w:rsidRPr="001471C1">
        <w:rPr>
          <w:spacing w:val="-2"/>
          <w:rtl/>
          <w:lang w:bidi="ar"/>
        </w:rPr>
        <w:t>تم</w:t>
      </w:r>
      <w:r w:rsidRPr="001471C1">
        <w:rPr>
          <w:spacing w:val="-2"/>
          <w:rtl/>
        </w:rPr>
        <w:t xml:space="preserve"> </w:t>
      </w:r>
      <w:r w:rsidRPr="001471C1">
        <w:rPr>
          <w:spacing w:val="-2"/>
          <w:rtl/>
          <w:lang w:bidi="ar"/>
        </w:rPr>
        <w:t>النظر</w:t>
      </w:r>
      <w:r w:rsidRPr="001471C1">
        <w:rPr>
          <w:spacing w:val="-2"/>
          <w:rtl/>
        </w:rPr>
        <w:t xml:space="preserve"> </w:t>
      </w:r>
      <w:r w:rsidRPr="001471C1">
        <w:rPr>
          <w:spacing w:val="-2"/>
          <w:rtl/>
          <w:lang w:bidi="ar"/>
        </w:rPr>
        <w:t>اليها</w:t>
      </w:r>
      <w:r w:rsidRPr="001471C1">
        <w:rPr>
          <w:spacing w:val="-2"/>
          <w:rtl/>
        </w:rPr>
        <w:t xml:space="preserve"> </w:t>
      </w:r>
      <w:r w:rsidRPr="001471C1">
        <w:rPr>
          <w:spacing w:val="-2"/>
          <w:rtl/>
          <w:lang w:bidi="ar"/>
        </w:rPr>
        <w:t>أيضًا</w:t>
      </w:r>
      <w:r w:rsidRPr="001471C1">
        <w:rPr>
          <w:spacing w:val="-2"/>
          <w:rtl/>
        </w:rPr>
        <w:t xml:space="preserve"> </w:t>
      </w:r>
      <w:r w:rsidRPr="001471C1">
        <w:rPr>
          <w:spacing w:val="-2"/>
          <w:rtl/>
          <w:lang w:bidi="ar"/>
        </w:rPr>
        <w:t>من</w:t>
      </w:r>
      <w:r w:rsidRPr="001471C1">
        <w:rPr>
          <w:spacing w:val="-2"/>
          <w:rtl/>
        </w:rPr>
        <w:t xml:space="preserve"> </w:t>
      </w:r>
      <w:r w:rsidRPr="001471C1">
        <w:rPr>
          <w:spacing w:val="-2"/>
          <w:rtl/>
          <w:lang w:bidi="ar"/>
        </w:rPr>
        <w:t>منظور</w:t>
      </w:r>
      <w:r w:rsidRPr="001471C1">
        <w:rPr>
          <w:spacing w:val="-2"/>
          <w:rtl/>
        </w:rPr>
        <w:t xml:space="preserve"> </w:t>
      </w:r>
      <w:r w:rsidRPr="001471C1">
        <w:rPr>
          <w:spacing w:val="-2"/>
          <w:rtl/>
          <w:lang w:bidi="ar"/>
        </w:rPr>
        <w:t>الجمهور</w:t>
      </w:r>
      <w:r w:rsidRPr="001471C1">
        <w:rPr>
          <w:spacing w:val="-2"/>
          <w:rtl/>
        </w:rPr>
        <w:t xml:space="preserve"> </w:t>
      </w:r>
      <w:r w:rsidRPr="001471C1">
        <w:rPr>
          <w:spacing w:val="-2"/>
          <w:rtl/>
          <w:lang w:bidi="ar"/>
        </w:rPr>
        <w:t>ومن</w:t>
      </w:r>
      <w:r w:rsidRPr="001471C1">
        <w:rPr>
          <w:spacing w:val="-2"/>
          <w:rtl/>
        </w:rPr>
        <w:t xml:space="preserve"> </w:t>
      </w:r>
      <w:r w:rsidRPr="001471C1">
        <w:rPr>
          <w:spacing w:val="-2"/>
          <w:rtl/>
          <w:lang w:bidi="ar"/>
        </w:rPr>
        <w:t>ناحية</w:t>
      </w:r>
      <w:r w:rsidRPr="001471C1">
        <w:rPr>
          <w:spacing w:val="-2"/>
          <w:rtl/>
        </w:rPr>
        <w:t xml:space="preserve"> </w:t>
      </w:r>
      <w:r w:rsidRPr="001471C1">
        <w:rPr>
          <w:spacing w:val="-2"/>
          <w:rtl/>
          <w:lang w:bidi="ar"/>
        </w:rPr>
        <w:t>تأثيرها</w:t>
      </w:r>
      <w:r w:rsidRPr="001471C1">
        <w:rPr>
          <w:spacing w:val="-2"/>
          <w:rtl/>
        </w:rPr>
        <w:t xml:space="preserve"> </w:t>
      </w:r>
      <w:r w:rsidRPr="001471C1">
        <w:rPr>
          <w:spacing w:val="-2"/>
          <w:rtl/>
          <w:lang w:bidi="ar"/>
        </w:rPr>
        <w:t>على</w:t>
      </w:r>
      <w:r w:rsidRPr="001471C1">
        <w:rPr>
          <w:spacing w:val="-2"/>
          <w:rtl/>
        </w:rPr>
        <w:t xml:space="preserve"> </w:t>
      </w:r>
      <w:r w:rsidRPr="001471C1">
        <w:rPr>
          <w:spacing w:val="-2"/>
          <w:rtl/>
          <w:lang w:bidi="ar"/>
        </w:rPr>
        <w:t>حياته</w:t>
      </w:r>
      <w:r w:rsidRPr="001471C1">
        <w:rPr>
          <w:spacing w:val="-2"/>
          <w:rtl/>
        </w:rPr>
        <w:t xml:space="preserve"> </w:t>
      </w:r>
      <w:r w:rsidRPr="001471C1">
        <w:rPr>
          <w:spacing w:val="-2"/>
          <w:rtl/>
          <w:lang w:bidi="ar"/>
        </w:rPr>
        <w:t>اليومية</w:t>
      </w:r>
      <w:r w:rsidRPr="001471C1">
        <w:rPr>
          <w:spacing w:val="-2"/>
          <w:rtl/>
        </w:rPr>
        <w:t xml:space="preserve">. </w:t>
      </w:r>
    </w:p>
    <w:p w:rsidR="001471C1" w:rsidRPr="001471C1" w:rsidP="001471C1" w14:paraId="03FD0217" w14:textId="1F053AAD">
      <w:pPr>
        <w:pStyle w:val="7190"/>
        <w:rPr>
          <w:spacing w:val="-4"/>
          <w:rtl/>
        </w:rPr>
      </w:pPr>
      <w:r w:rsidRPr="001471C1">
        <w:rPr>
          <w:spacing w:val="-4"/>
          <w:rtl/>
          <w:lang w:bidi="ar-AE"/>
        </w:rPr>
        <w:t>التقرير يشمل أ</w:t>
      </w:r>
      <w:r w:rsidRPr="001471C1">
        <w:rPr>
          <w:spacing w:val="-4"/>
          <w:rtl/>
          <w:lang w:bidi="ar"/>
        </w:rPr>
        <w:t>يضًا</w:t>
      </w:r>
      <w:r w:rsidRPr="001471C1">
        <w:rPr>
          <w:spacing w:val="-4"/>
          <w:rtl/>
        </w:rPr>
        <w:t xml:space="preserve"> </w:t>
      </w:r>
      <w:r w:rsidRPr="001471C1">
        <w:rPr>
          <w:spacing w:val="-4"/>
          <w:rtl/>
          <w:lang w:bidi="ar-AE"/>
        </w:rPr>
        <w:t xml:space="preserve">عملية مراجعة لأداء أجهزة الأمن في عدد من القضايا وبضمنها تقرير خاص يتناول قضية </w:t>
      </w:r>
      <w:r w:rsidRPr="001471C1">
        <w:rPr>
          <w:b/>
          <w:bCs/>
          <w:spacing w:val="-4"/>
          <w:rtl/>
          <w:lang w:bidi="ar-AE"/>
        </w:rPr>
        <w:t>إصلاح "نفس واحدة" الذي يُعنى بتعامل أجهزة الأمن مع معاقي جيش الدفاع وأجهزة الأمن</w:t>
      </w:r>
      <w:r w:rsidRPr="001471C1" w:rsidR="00B504BC">
        <w:rPr>
          <w:b/>
          <w:bCs/>
          <w:spacing w:val="-4"/>
          <w:rtl/>
          <w:lang w:bidi="ar-AE"/>
        </w:rPr>
        <w:t>"</w:t>
      </w:r>
      <w:r w:rsidRPr="001471C1">
        <w:rPr>
          <w:b/>
          <w:bCs/>
          <w:spacing w:val="-4"/>
          <w:rtl/>
          <w:lang w:bidi="ar-AE"/>
        </w:rPr>
        <w:t>.</w:t>
      </w:r>
      <w:r w:rsidRPr="001471C1">
        <w:rPr>
          <w:spacing w:val="-4"/>
          <w:rtl/>
          <w:lang w:bidi="ar-AE"/>
        </w:rPr>
        <w:t xml:space="preserve"> كشفت عملية المراجعة عن أن معدل صرف الميزانيات المتراكم من ميزانيات إصلاح "نفس واحدة" خلال عاميْ 2021 و2022 بلغ حوالي 443 مليون شيكل فقط، وهو ما يعادل حوالي </w:t>
      </w:r>
      <w:r>
        <w:rPr>
          <w:rFonts w:hint="cs"/>
          <w:spacing w:val="-4"/>
          <w:rtl/>
        </w:rPr>
        <w:t xml:space="preserve">30% </w:t>
      </w:r>
      <w:r w:rsidRPr="001471C1">
        <w:rPr>
          <w:spacing w:val="-4"/>
          <w:rtl/>
          <w:lang w:bidi="ar-AE"/>
        </w:rPr>
        <w:t>من إجمالي الميزانية المعتمدة؛ أما صرف الميزانيات في مجالات الاستجابة لأشخاص يعانون من حالات اضطراب ما بعد الصدمة فبلغ حوالي 66 مليون شيكل من أصل 461 مليون شيكل تم رصدها (</w:t>
      </w:r>
      <w:r>
        <w:rPr>
          <w:rFonts w:hint="cs"/>
          <w:spacing w:val="-4"/>
          <w:rtl/>
        </w:rPr>
        <w:t>14%</w:t>
      </w:r>
      <w:r w:rsidRPr="001471C1">
        <w:rPr>
          <w:spacing w:val="-4"/>
          <w:rtl/>
          <w:lang w:bidi="ar-AE"/>
        </w:rPr>
        <w:t>)، وذلك نظرًا لمعدلات التحصيل المتدنية للحقوق من قبل معاقي جيش الدفاع؛ كما وتبين أن المواد التي تشير إلى كافة الامتيازات ما عدا تلك المتعلقة بالسيارات والإسكان لم تتبلور صيغة نهائية لها بعدُ، ولم ينتهِ إجراء تعديل قانون المعاقين. وقد أشار استبيان قام مكتب مراقب الدولة بتعميمه على معاقي جيش الدفاع إلى أن متوسط معدل رضى جميع المجيبين عن المعاملة والخدمة اللتين يتلقونهما من قسم إعادة التأهيل منخفض ويبلغ 53 من أصل 100.</w:t>
      </w:r>
    </w:p>
    <w:p w:rsidR="001471C1" w:rsidRPr="009C1123" w:rsidP="001471C1" w14:paraId="1C45F1D1" w14:textId="77777777">
      <w:pPr>
        <w:pStyle w:val="7190"/>
        <w:rPr>
          <w:rtl/>
          <w:lang w:bidi="ar-AE"/>
        </w:rPr>
      </w:pPr>
      <w:r w:rsidRPr="009C1123">
        <w:rPr>
          <w:rtl/>
          <w:lang w:bidi="ar-AE"/>
        </w:rPr>
        <w:t>تبرهن أوجه القصور والفجوات المذكورة في هذا الفصل، والتي تنطبق كما تقدم ذكره على الفترة التي سبقت نشوب حرب "السيوف الحديدية"، على أهمية استكمال تطبيق إصلاح "نفس واحدة" بشكل عام وخلال الفترة الراهنة بشكل خاص، في ضوء الزيادة المتوقعة في عدد معاقي جيش الدفاع وأجهزة الأمن.</w:t>
      </w:r>
    </w:p>
    <w:p w:rsidR="001471C1" w:rsidRPr="009C1123" w:rsidP="001471C1" w14:paraId="425AA103" w14:textId="3FB398A9">
      <w:pPr>
        <w:pStyle w:val="7190"/>
        <w:rPr>
          <w:rtl/>
        </w:rPr>
      </w:pPr>
      <w:r w:rsidRPr="009C1123">
        <w:rPr>
          <w:rtl/>
          <w:lang w:bidi="ar-AE"/>
        </w:rPr>
        <w:t>يتضمن</w:t>
      </w:r>
      <w:r w:rsidRPr="009C1123">
        <w:rPr>
          <w:rtl/>
        </w:rPr>
        <w:t xml:space="preserve"> </w:t>
      </w:r>
      <w:r w:rsidRPr="009C1123">
        <w:rPr>
          <w:rtl/>
          <w:lang w:bidi="ar-AE"/>
        </w:rPr>
        <w:t>هذا</w:t>
      </w:r>
      <w:r w:rsidRPr="009C1123">
        <w:rPr>
          <w:rtl/>
        </w:rPr>
        <w:t xml:space="preserve"> </w:t>
      </w:r>
      <w:r w:rsidRPr="009C1123">
        <w:rPr>
          <w:rtl/>
          <w:lang w:bidi="ar-AE"/>
        </w:rPr>
        <w:t>التقرير</w:t>
      </w:r>
      <w:r w:rsidRPr="009C1123">
        <w:rPr>
          <w:rtl/>
        </w:rPr>
        <w:t xml:space="preserve"> </w:t>
      </w:r>
      <w:r w:rsidRPr="009C1123">
        <w:rPr>
          <w:rtl/>
          <w:lang w:bidi="ar-AE"/>
        </w:rPr>
        <w:t>أيضًا</w:t>
      </w:r>
      <w:r w:rsidRPr="009C1123">
        <w:rPr>
          <w:rtl/>
        </w:rPr>
        <w:t xml:space="preserve"> </w:t>
      </w:r>
      <w:r w:rsidRPr="009C1123">
        <w:rPr>
          <w:rtl/>
          <w:lang w:bidi="ar-AE"/>
        </w:rPr>
        <w:t>نتائج</w:t>
      </w:r>
      <w:r w:rsidRPr="009C1123">
        <w:rPr>
          <w:rtl/>
        </w:rPr>
        <w:t xml:space="preserve"> </w:t>
      </w:r>
      <w:r w:rsidRPr="009C1123">
        <w:rPr>
          <w:rtl/>
          <w:lang w:bidi="ar-AE"/>
        </w:rPr>
        <w:t>عملية</w:t>
      </w:r>
      <w:r w:rsidRPr="009C1123">
        <w:rPr>
          <w:rtl/>
        </w:rPr>
        <w:t xml:space="preserve"> </w:t>
      </w:r>
      <w:r w:rsidRPr="009C1123">
        <w:rPr>
          <w:rtl/>
          <w:lang w:bidi="ar-AE"/>
        </w:rPr>
        <w:t>مراقبة</w:t>
      </w:r>
      <w:r w:rsidR="00B504BC">
        <w:rPr>
          <w:rFonts w:hint="cs"/>
          <w:rtl/>
        </w:rPr>
        <w:t xml:space="preserve"> </w:t>
      </w:r>
      <w:r w:rsidRPr="009C1123">
        <w:rPr>
          <w:rtl/>
          <w:lang w:bidi="ar-AE"/>
        </w:rPr>
        <w:t>بموضوع</w:t>
      </w:r>
      <w:r w:rsidRPr="009C1123">
        <w:rPr>
          <w:b/>
          <w:bCs/>
          <w:rtl/>
        </w:rPr>
        <w:t xml:space="preserve"> </w:t>
      </w:r>
      <w:r w:rsidRPr="009C1123">
        <w:rPr>
          <w:b/>
          <w:bCs/>
          <w:rtl/>
          <w:lang w:bidi="ar-AE"/>
        </w:rPr>
        <w:t>الصحة</w:t>
      </w:r>
      <w:r w:rsidRPr="009C1123">
        <w:rPr>
          <w:b/>
          <w:bCs/>
          <w:rtl/>
        </w:rPr>
        <w:t xml:space="preserve"> </w:t>
      </w:r>
      <w:r w:rsidRPr="009C1123">
        <w:rPr>
          <w:b/>
          <w:bCs/>
          <w:rtl/>
          <w:lang w:bidi="ar-AE"/>
        </w:rPr>
        <w:t>المهنية</w:t>
      </w:r>
      <w:r w:rsidRPr="009C1123">
        <w:rPr>
          <w:b/>
          <w:bCs/>
          <w:rtl/>
        </w:rPr>
        <w:t xml:space="preserve"> </w:t>
      </w:r>
      <w:r w:rsidRPr="009C1123">
        <w:rPr>
          <w:b/>
          <w:bCs/>
          <w:rtl/>
          <w:lang w:bidi="ar-AE"/>
        </w:rPr>
        <w:t>في</w:t>
      </w:r>
      <w:r w:rsidRPr="009C1123">
        <w:rPr>
          <w:b/>
          <w:bCs/>
          <w:rtl/>
        </w:rPr>
        <w:t xml:space="preserve"> </w:t>
      </w:r>
      <w:r w:rsidRPr="009C1123">
        <w:rPr>
          <w:b/>
          <w:bCs/>
          <w:rtl/>
          <w:lang w:bidi="ar-AE"/>
        </w:rPr>
        <w:t>جيش</w:t>
      </w:r>
      <w:r w:rsidRPr="009C1123">
        <w:rPr>
          <w:b/>
          <w:bCs/>
          <w:rtl/>
        </w:rPr>
        <w:t xml:space="preserve"> </w:t>
      </w:r>
      <w:r w:rsidRPr="009C1123">
        <w:rPr>
          <w:b/>
          <w:bCs/>
          <w:rtl/>
          <w:lang w:bidi="ar-AE"/>
        </w:rPr>
        <w:t>الدفاع</w:t>
      </w:r>
      <w:r w:rsidRPr="009C1123">
        <w:rPr>
          <w:b/>
          <w:bCs/>
          <w:rtl/>
        </w:rPr>
        <w:t xml:space="preserve"> </w:t>
      </w:r>
      <w:r w:rsidRPr="009C1123">
        <w:rPr>
          <w:b/>
          <w:bCs/>
          <w:rtl/>
          <w:lang w:bidi="ar-AE"/>
        </w:rPr>
        <w:t>الإسرائيلي</w:t>
      </w:r>
      <w:r w:rsidRPr="009C1123">
        <w:rPr>
          <w:b/>
          <w:bCs/>
          <w:rtl/>
        </w:rPr>
        <w:t xml:space="preserve"> - </w:t>
      </w:r>
      <w:r w:rsidRPr="009C1123">
        <w:rPr>
          <w:b/>
          <w:bCs/>
          <w:rtl/>
          <w:lang w:bidi="ar-AE"/>
        </w:rPr>
        <w:t>عملية</w:t>
      </w:r>
      <w:r w:rsidRPr="009C1123">
        <w:rPr>
          <w:b/>
          <w:bCs/>
          <w:rtl/>
        </w:rPr>
        <w:t xml:space="preserve"> </w:t>
      </w:r>
      <w:r w:rsidRPr="009C1123">
        <w:rPr>
          <w:b/>
          <w:bCs/>
          <w:rtl/>
          <w:lang w:bidi="ar-AE"/>
        </w:rPr>
        <w:t>مراقبة</w:t>
      </w:r>
      <w:r w:rsidRPr="009C1123">
        <w:rPr>
          <w:b/>
          <w:bCs/>
          <w:rtl/>
        </w:rPr>
        <w:t xml:space="preserve"> </w:t>
      </w:r>
      <w:r w:rsidRPr="009C1123">
        <w:rPr>
          <w:b/>
          <w:bCs/>
          <w:rtl/>
          <w:lang w:bidi="ar-AE"/>
        </w:rPr>
        <w:t>متابعة؛</w:t>
      </w:r>
      <w:r w:rsidRPr="009C1123">
        <w:rPr>
          <w:rtl/>
        </w:rPr>
        <w:t xml:space="preserve">. </w:t>
      </w:r>
      <w:r w:rsidRPr="009C1123">
        <w:rPr>
          <w:rtl/>
          <w:lang w:bidi="ar-AE"/>
        </w:rPr>
        <w:t>كما</w:t>
      </w:r>
      <w:r w:rsidRPr="009C1123">
        <w:rPr>
          <w:rtl/>
        </w:rPr>
        <w:t xml:space="preserve"> </w:t>
      </w:r>
      <w:r w:rsidRPr="009C1123">
        <w:rPr>
          <w:rtl/>
          <w:lang w:bidi="ar-AE"/>
        </w:rPr>
        <w:t>وتضمن</w:t>
      </w:r>
      <w:r w:rsidRPr="009C1123">
        <w:rPr>
          <w:rtl/>
        </w:rPr>
        <w:t xml:space="preserve"> </w:t>
      </w:r>
      <w:r w:rsidRPr="009C1123">
        <w:rPr>
          <w:rtl/>
          <w:lang w:bidi="ar-AE"/>
        </w:rPr>
        <w:t>التقرير</w:t>
      </w:r>
      <w:r w:rsidRPr="009C1123">
        <w:rPr>
          <w:rtl/>
        </w:rPr>
        <w:t xml:space="preserve"> </w:t>
      </w:r>
      <w:r w:rsidRPr="009C1123">
        <w:rPr>
          <w:rtl/>
          <w:lang w:bidi="ar-AE"/>
        </w:rPr>
        <w:t>فصلاً</w:t>
      </w:r>
      <w:r w:rsidRPr="009C1123">
        <w:rPr>
          <w:rtl/>
        </w:rPr>
        <w:t xml:space="preserve"> </w:t>
      </w:r>
      <w:r w:rsidRPr="009C1123">
        <w:rPr>
          <w:rtl/>
          <w:lang w:bidi="ar-AE"/>
        </w:rPr>
        <w:t>في</w:t>
      </w:r>
      <w:r w:rsidRPr="009C1123">
        <w:rPr>
          <w:rtl/>
        </w:rPr>
        <w:t xml:space="preserve"> </w:t>
      </w:r>
      <w:r w:rsidRPr="009C1123">
        <w:rPr>
          <w:rtl/>
          <w:lang w:bidi="ar-AE"/>
        </w:rPr>
        <w:t>موضوع</w:t>
      </w:r>
      <w:r w:rsidRPr="009C1123">
        <w:rPr>
          <w:rtl/>
          <w:lang w:val="ar"/>
        </w:rPr>
        <w:t xml:space="preserve"> </w:t>
      </w:r>
      <w:r w:rsidRPr="009C1123">
        <w:rPr>
          <w:b/>
          <w:bCs/>
          <w:rtl/>
          <w:lang w:bidi="ar-AE"/>
        </w:rPr>
        <w:t>الموافقة</w:t>
      </w:r>
      <w:r w:rsidRPr="009C1123">
        <w:rPr>
          <w:b/>
          <w:bCs/>
          <w:rtl/>
        </w:rPr>
        <w:t xml:space="preserve"> </w:t>
      </w:r>
      <w:r w:rsidRPr="009C1123">
        <w:rPr>
          <w:b/>
          <w:bCs/>
          <w:rtl/>
          <w:lang w:bidi="ar-AE"/>
        </w:rPr>
        <w:t>على</w:t>
      </w:r>
      <w:r w:rsidRPr="009C1123">
        <w:rPr>
          <w:b/>
          <w:bCs/>
          <w:rtl/>
        </w:rPr>
        <w:t xml:space="preserve"> </w:t>
      </w:r>
      <w:r w:rsidRPr="009C1123">
        <w:rPr>
          <w:b/>
          <w:bCs/>
          <w:rtl/>
          <w:lang w:bidi="ar-AE"/>
        </w:rPr>
        <w:t>المساحات</w:t>
      </w:r>
      <w:r w:rsidRPr="009C1123">
        <w:rPr>
          <w:b/>
          <w:bCs/>
          <w:rtl/>
        </w:rPr>
        <w:t xml:space="preserve"> </w:t>
      </w:r>
      <w:r w:rsidRPr="009C1123">
        <w:rPr>
          <w:b/>
          <w:bCs/>
          <w:rtl/>
          <w:lang w:bidi="ar-AE"/>
        </w:rPr>
        <w:t>المحمية</w:t>
      </w:r>
      <w:r w:rsidRPr="009C1123">
        <w:rPr>
          <w:b/>
          <w:bCs/>
          <w:rtl/>
        </w:rPr>
        <w:t xml:space="preserve"> </w:t>
      </w:r>
      <w:r w:rsidRPr="009C1123">
        <w:rPr>
          <w:b/>
          <w:bCs/>
          <w:rtl/>
          <w:lang w:bidi="ar-AE"/>
        </w:rPr>
        <w:t>من</w:t>
      </w:r>
      <w:r w:rsidRPr="009C1123">
        <w:rPr>
          <w:b/>
          <w:bCs/>
          <w:rtl/>
        </w:rPr>
        <w:t xml:space="preserve"> </w:t>
      </w:r>
      <w:r w:rsidRPr="009C1123">
        <w:rPr>
          <w:b/>
          <w:bCs/>
          <w:rtl/>
          <w:lang w:bidi="ar-AE"/>
        </w:rPr>
        <w:t>قبل</w:t>
      </w:r>
      <w:r w:rsidRPr="009C1123">
        <w:rPr>
          <w:b/>
          <w:bCs/>
          <w:rtl/>
        </w:rPr>
        <w:t xml:space="preserve"> </w:t>
      </w:r>
      <w:r w:rsidRPr="009C1123">
        <w:rPr>
          <w:b/>
          <w:bCs/>
          <w:rtl/>
          <w:lang w:bidi="ar-AE"/>
        </w:rPr>
        <w:t>قيادة</w:t>
      </w:r>
      <w:r w:rsidRPr="009C1123">
        <w:rPr>
          <w:b/>
          <w:bCs/>
          <w:rtl/>
        </w:rPr>
        <w:t xml:space="preserve"> </w:t>
      </w:r>
      <w:r w:rsidRPr="009C1123">
        <w:rPr>
          <w:b/>
          <w:bCs/>
          <w:rtl/>
          <w:lang w:bidi="ar-AE"/>
        </w:rPr>
        <w:t>الجبهة</w:t>
      </w:r>
      <w:r w:rsidRPr="009C1123">
        <w:rPr>
          <w:b/>
          <w:bCs/>
          <w:rtl/>
        </w:rPr>
        <w:t xml:space="preserve"> </w:t>
      </w:r>
      <w:r w:rsidRPr="009C1123">
        <w:rPr>
          <w:b/>
          <w:bCs/>
          <w:rtl/>
          <w:lang w:bidi="ar-AE"/>
        </w:rPr>
        <w:t>الداخلية</w:t>
      </w:r>
      <w:r w:rsidRPr="009C1123">
        <w:rPr>
          <w:b/>
          <w:bCs/>
          <w:rtl/>
        </w:rPr>
        <w:t xml:space="preserve"> </w:t>
      </w:r>
      <w:r w:rsidRPr="009C1123">
        <w:rPr>
          <w:b/>
          <w:bCs/>
          <w:rtl/>
          <w:lang w:bidi="ar-AE"/>
        </w:rPr>
        <w:t>ومعاهد الرقابة</w:t>
      </w:r>
      <w:r w:rsidRPr="009C1123">
        <w:rPr>
          <w:b/>
          <w:bCs/>
          <w:rtl/>
        </w:rPr>
        <w:t xml:space="preserve"> </w:t>
      </w:r>
      <w:r w:rsidRPr="009C1123">
        <w:rPr>
          <w:b/>
          <w:bCs/>
          <w:rtl/>
          <w:lang w:bidi="ar-AE"/>
        </w:rPr>
        <w:t>كجزء</w:t>
      </w:r>
      <w:r w:rsidRPr="009C1123">
        <w:rPr>
          <w:b/>
          <w:bCs/>
          <w:rtl/>
        </w:rPr>
        <w:t xml:space="preserve"> </w:t>
      </w:r>
      <w:r w:rsidRPr="009C1123">
        <w:rPr>
          <w:b/>
          <w:bCs/>
          <w:rtl/>
          <w:lang w:bidi="ar-AE"/>
        </w:rPr>
        <w:t>من</w:t>
      </w:r>
      <w:r w:rsidRPr="009C1123">
        <w:rPr>
          <w:b/>
          <w:bCs/>
          <w:rtl/>
        </w:rPr>
        <w:t xml:space="preserve"> </w:t>
      </w:r>
      <w:r w:rsidRPr="009C1123">
        <w:rPr>
          <w:b/>
          <w:bCs/>
          <w:rtl/>
          <w:lang w:bidi="ar-AE"/>
        </w:rPr>
        <w:t>عملية</w:t>
      </w:r>
      <w:r w:rsidRPr="009C1123">
        <w:rPr>
          <w:b/>
          <w:bCs/>
          <w:rtl/>
        </w:rPr>
        <w:t xml:space="preserve"> </w:t>
      </w:r>
      <w:r w:rsidRPr="009C1123">
        <w:rPr>
          <w:b/>
          <w:bCs/>
          <w:rtl/>
          <w:lang w:bidi="ar-AE"/>
        </w:rPr>
        <w:t>إصدار</w:t>
      </w:r>
      <w:r w:rsidRPr="009C1123">
        <w:rPr>
          <w:b/>
          <w:bCs/>
          <w:rtl/>
        </w:rPr>
        <w:t xml:space="preserve"> </w:t>
      </w:r>
      <w:r w:rsidRPr="009C1123">
        <w:rPr>
          <w:b/>
          <w:bCs/>
          <w:rtl/>
          <w:lang w:bidi="ar-AE"/>
        </w:rPr>
        <w:t>رخصة</w:t>
      </w:r>
      <w:r w:rsidRPr="009C1123">
        <w:rPr>
          <w:b/>
          <w:bCs/>
          <w:rtl/>
        </w:rPr>
        <w:t xml:space="preserve"> </w:t>
      </w:r>
      <w:r w:rsidRPr="009C1123">
        <w:rPr>
          <w:b/>
          <w:bCs/>
          <w:rtl/>
          <w:lang w:bidi="ar-AE"/>
        </w:rPr>
        <w:t>بناء</w:t>
      </w:r>
      <w:r w:rsidRPr="009C1123">
        <w:rPr>
          <w:rtl/>
        </w:rPr>
        <w:t xml:space="preserve">. </w:t>
      </w:r>
      <w:r w:rsidRPr="009C1123">
        <w:rPr>
          <w:rtl/>
          <w:lang w:bidi="ar-AE"/>
        </w:rPr>
        <w:t>خلال</w:t>
      </w:r>
      <w:r w:rsidRPr="009C1123">
        <w:rPr>
          <w:rtl/>
        </w:rPr>
        <w:t xml:space="preserve"> </w:t>
      </w:r>
      <w:r w:rsidRPr="009C1123">
        <w:rPr>
          <w:rtl/>
          <w:lang w:bidi="ar-AE"/>
        </w:rPr>
        <w:t>السنوات</w:t>
      </w:r>
      <w:r w:rsidRPr="009C1123">
        <w:rPr>
          <w:rtl/>
        </w:rPr>
        <w:t xml:space="preserve"> </w:t>
      </w:r>
      <w:r w:rsidRPr="009C1123">
        <w:rPr>
          <w:rtl/>
          <w:lang w:bidi="ar-AE"/>
        </w:rPr>
        <w:t>الأخيرة،</w:t>
      </w:r>
      <w:r w:rsidRPr="009C1123">
        <w:rPr>
          <w:rtl/>
        </w:rPr>
        <w:t xml:space="preserve"> </w:t>
      </w:r>
      <w:r w:rsidRPr="009C1123">
        <w:rPr>
          <w:rtl/>
          <w:lang w:bidi="ar-AE"/>
        </w:rPr>
        <w:t>وبشكل</w:t>
      </w:r>
      <w:r w:rsidRPr="009C1123">
        <w:rPr>
          <w:rtl/>
        </w:rPr>
        <w:t xml:space="preserve"> </w:t>
      </w:r>
      <w:r w:rsidRPr="009C1123">
        <w:rPr>
          <w:rtl/>
          <w:lang w:bidi="ar-AE"/>
        </w:rPr>
        <w:t>خاص</w:t>
      </w:r>
      <w:r w:rsidRPr="009C1123">
        <w:rPr>
          <w:rtl/>
        </w:rPr>
        <w:t xml:space="preserve"> </w:t>
      </w:r>
      <w:r w:rsidRPr="009C1123">
        <w:rPr>
          <w:rtl/>
          <w:lang w:bidi="ar-AE"/>
        </w:rPr>
        <w:t>خلال الفترة الراهنة، حرب "السيوف الحديدية"،</w:t>
      </w:r>
      <w:r w:rsidRPr="009C1123">
        <w:rPr>
          <w:rtl/>
        </w:rPr>
        <w:t xml:space="preserve"> </w:t>
      </w:r>
      <w:r w:rsidRPr="009C1123">
        <w:rPr>
          <w:rtl/>
          <w:lang w:bidi="ar-AE"/>
        </w:rPr>
        <w:t>تحقق</w:t>
      </w:r>
      <w:r w:rsidRPr="009C1123">
        <w:rPr>
          <w:rtl/>
        </w:rPr>
        <w:t xml:space="preserve"> </w:t>
      </w:r>
      <w:r w:rsidRPr="009C1123">
        <w:rPr>
          <w:rtl/>
          <w:lang w:bidi="ar-AE"/>
        </w:rPr>
        <w:t>في</w:t>
      </w:r>
      <w:r w:rsidRPr="009C1123">
        <w:rPr>
          <w:rtl/>
        </w:rPr>
        <w:t xml:space="preserve"> </w:t>
      </w:r>
      <w:r w:rsidRPr="009C1123">
        <w:rPr>
          <w:rtl/>
          <w:lang w:bidi="ar-AE"/>
        </w:rPr>
        <w:t>إسرائيل</w:t>
      </w:r>
      <w:r w:rsidRPr="009C1123">
        <w:rPr>
          <w:rtl/>
        </w:rPr>
        <w:t xml:space="preserve"> </w:t>
      </w:r>
      <w:r w:rsidRPr="009C1123">
        <w:rPr>
          <w:rtl/>
          <w:lang w:bidi="ar-AE"/>
        </w:rPr>
        <w:t>تهديد</w:t>
      </w:r>
      <w:r w:rsidRPr="009C1123">
        <w:rPr>
          <w:rtl/>
        </w:rPr>
        <w:t xml:space="preserve"> </w:t>
      </w:r>
      <w:r w:rsidRPr="009C1123">
        <w:rPr>
          <w:rtl/>
          <w:lang w:bidi="ar-AE"/>
        </w:rPr>
        <w:t>إطلاق</w:t>
      </w:r>
      <w:r w:rsidRPr="009C1123">
        <w:rPr>
          <w:rtl/>
        </w:rPr>
        <w:t xml:space="preserve"> </w:t>
      </w:r>
      <w:r w:rsidRPr="009C1123">
        <w:rPr>
          <w:rtl/>
          <w:lang w:bidi="ar-AE"/>
        </w:rPr>
        <w:t>الصواريخ</w:t>
      </w:r>
      <w:r w:rsidRPr="009C1123">
        <w:rPr>
          <w:rtl/>
        </w:rPr>
        <w:t xml:space="preserve"> </w:t>
      </w:r>
      <w:r w:rsidRPr="009C1123">
        <w:rPr>
          <w:rtl/>
          <w:lang w:bidi="ar-AE"/>
        </w:rPr>
        <w:t>والقذائف</w:t>
      </w:r>
      <w:r w:rsidRPr="009C1123">
        <w:rPr>
          <w:rtl/>
        </w:rPr>
        <w:t xml:space="preserve"> </w:t>
      </w:r>
      <w:r w:rsidRPr="009C1123">
        <w:rPr>
          <w:rtl/>
          <w:lang w:bidi="ar-AE"/>
        </w:rPr>
        <w:t>الصاروخية،</w:t>
      </w:r>
      <w:r w:rsidRPr="009C1123">
        <w:rPr>
          <w:rtl/>
        </w:rPr>
        <w:t xml:space="preserve"> </w:t>
      </w:r>
      <w:r w:rsidRPr="009C1123">
        <w:rPr>
          <w:rtl/>
          <w:lang w:bidi="ar-AE"/>
        </w:rPr>
        <w:t>مما</w:t>
      </w:r>
      <w:r w:rsidRPr="009C1123">
        <w:rPr>
          <w:rtl/>
        </w:rPr>
        <w:t xml:space="preserve"> </w:t>
      </w:r>
      <w:r w:rsidRPr="009C1123">
        <w:rPr>
          <w:rtl/>
          <w:lang w:bidi="ar-AE"/>
        </w:rPr>
        <w:t>تطلب</w:t>
      </w:r>
      <w:r w:rsidRPr="009C1123">
        <w:rPr>
          <w:rtl/>
        </w:rPr>
        <w:t xml:space="preserve"> </w:t>
      </w:r>
      <w:r w:rsidRPr="009C1123">
        <w:rPr>
          <w:rtl/>
          <w:lang w:bidi="ar-AE"/>
        </w:rPr>
        <w:t>من</w:t>
      </w:r>
      <w:r w:rsidRPr="009C1123">
        <w:rPr>
          <w:rtl/>
        </w:rPr>
        <w:t xml:space="preserve"> </w:t>
      </w:r>
      <w:r w:rsidRPr="009C1123">
        <w:rPr>
          <w:rtl/>
          <w:lang w:bidi="ar-AE"/>
        </w:rPr>
        <w:t>المواطنين</w:t>
      </w:r>
      <w:r w:rsidRPr="009C1123">
        <w:rPr>
          <w:rtl/>
        </w:rPr>
        <w:t xml:space="preserve"> </w:t>
      </w:r>
      <w:r w:rsidRPr="009C1123">
        <w:rPr>
          <w:rtl/>
          <w:lang w:bidi="ar-AE"/>
        </w:rPr>
        <w:t>في</w:t>
      </w:r>
      <w:r w:rsidRPr="009C1123">
        <w:rPr>
          <w:rtl/>
        </w:rPr>
        <w:t xml:space="preserve"> </w:t>
      </w:r>
      <w:r w:rsidRPr="009C1123">
        <w:rPr>
          <w:rtl/>
          <w:lang w:bidi="ar-AE"/>
        </w:rPr>
        <w:t>مناطق</w:t>
      </w:r>
      <w:r w:rsidRPr="009C1123">
        <w:rPr>
          <w:rtl/>
        </w:rPr>
        <w:t xml:space="preserve"> </w:t>
      </w:r>
      <w:r w:rsidRPr="009C1123">
        <w:rPr>
          <w:rtl/>
          <w:lang w:bidi="ar-AE"/>
        </w:rPr>
        <w:t>مختلفة</w:t>
      </w:r>
      <w:r w:rsidRPr="009C1123">
        <w:rPr>
          <w:rtl/>
        </w:rPr>
        <w:t xml:space="preserve"> </w:t>
      </w:r>
      <w:r w:rsidRPr="009C1123">
        <w:rPr>
          <w:rtl/>
          <w:lang w:bidi="ar-AE"/>
        </w:rPr>
        <w:t>من</w:t>
      </w:r>
      <w:r w:rsidRPr="009C1123">
        <w:rPr>
          <w:rtl/>
        </w:rPr>
        <w:t xml:space="preserve"> </w:t>
      </w:r>
      <w:r w:rsidRPr="009C1123">
        <w:rPr>
          <w:rtl/>
          <w:lang w:bidi="ar-AE"/>
        </w:rPr>
        <w:t>البلاد</w:t>
      </w:r>
      <w:r w:rsidRPr="009C1123">
        <w:rPr>
          <w:rtl/>
        </w:rPr>
        <w:t xml:space="preserve"> </w:t>
      </w:r>
      <w:r w:rsidRPr="009C1123">
        <w:rPr>
          <w:rtl/>
          <w:lang w:bidi="ar-AE"/>
        </w:rPr>
        <w:t>دخول</w:t>
      </w:r>
      <w:r w:rsidRPr="009C1123">
        <w:rPr>
          <w:rtl/>
        </w:rPr>
        <w:t xml:space="preserve"> </w:t>
      </w:r>
      <w:r w:rsidRPr="009C1123">
        <w:rPr>
          <w:rtl/>
          <w:lang w:bidi="ar-AE"/>
        </w:rPr>
        <w:t>المساحات</w:t>
      </w:r>
      <w:r w:rsidRPr="009C1123">
        <w:rPr>
          <w:rtl/>
        </w:rPr>
        <w:t xml:space="preserve"> </w:t>
      </w:r>
      <w:r w:rsidRPr="009C1123">
        <w:rPr>
          <w:rtl/>
          <w:lang w:bidi="ar-AE"/>
        </w:rPr>
        <w:t>المحمية</w:t>
      </w:r>
      <w:r w:rsidRPr="009C1123">
        <w:rPr>
          <w:rtl/>
        </w:rPr>
        <w:t xml:space="preserve"> </w:t>
      </w:r>
      <w:r w:rsidRPr="009C1123">
        <w:rPr>
          <w:rtl/>
          <w:lang w:bidi="ar-AE"/>
        </w:rPr>
        <w:t>لفترات</w:t>
      </w:r>
      <w:r w:rsidRPr="009C1123">
        <w:rPr>
          <w:rtl/>
        </w:rPr>
        <w:t xml:space="preserve"> </w:t>
      </w:r>
      <w:r w:rsidRPr="009C1123">
        <w:rPr>
          <w:rtl/>
          <w:lang w:bidi="ar-AE"/>
        </w:rPr>
        <w:t>زمنية</w:t>
      </w:r>
      <w:r w:rsidRPr="009C1123">
        <w:rPr>
          <w:rtl/>
        </w:rPr>
        <w:t xml:space="preserve"> </w:t>
      </w:r>
      <w:r w:rsidRPr="009C1123">
        <w:rPr>
          <w:rtl/>
          <w:lang w:bidi="ar-AE"/>
        </w:rPr>
        <w:t>مختلفة</w:t>
      </w:r>
      <w:r w:rsidRPr="009C1123">
        <w:rPr>
          <w:rtl/>
        </w:rPr>
        <w:t xml:space="preserve">. </w:t>
      </w:r>
      <w:r w:rsidRPr="009C1123">
        <w:rPr>
          <w:rtl/>
          <w:lang w:bidi="ar-AE"/>
        </w:rPr>
        <w:t>تنص</w:t>
      </w:r>
      <w:r w:rsidRPr="009C1123">
        <w:rPr>
          <w:rtl/>
        </w:rPr>
        <w:t xml:space="preserve"> </w:t>
      </w:r>
      <w:r w:rsidRPr="009C1123">
        <w:rPr>
          <w:rtl/>
          <w:lang w:bidi="ar-AE"/>
        </w:rPr>
        <w:t>القوانين</w:t>
      </w:r>
      <w:r w:rsidRPr="009C1123">
        <w:rPr>
          <w:rtl/>
        </w:rPr>
        <w:t xml:space="preserve"> </w:t>
      </w:r>
      <w:r w:rsidRPr="009C1123">
        <w:rPr>
          <w:rtl/>
          <w:lang w:bidi="ar-AE"/>
        </w:rPr>
        <w:t>واللوائح</w:t>
      </w:r>
      <w:r w:rsidRPr="009C1123">
        <w:rPr>
          <w:rtl/>
        </w:rPr>
        <w:t xml:space="preserve"> </w:t>
      </w:r>
      <w:r w:rsidRPr="009C1123">
        <w:rPr>
          <w:rtl/>
          <w:lang w:bidi="ar-AE"/>
        </w:rPr>
        <w:t>في</w:t>
      </w:r>
      <w:r w:rsidRPr="009C1123">
        <w:rPr>
          <w:rtl/>
        </w:rPr>
        <w:t xml:space="preserve"> </w:t>
      </w:r>
      <w:r w:rsidRPr="009C1123">
        <w:rPr>
          <w:rtl/>
          <w:lang w:bidi="ar-AE"/>
        </w:rPr>
        <w:t>مجال</w:t>
      </w:r>
      <w:r w:rsidRPr="009C1123">
        <w:rPr>
          <w:rtl/>
        </w:rPr>
        <w:t xml:space="preserve"> </w:t>
      </w:r>
      <w:r w:rsidRPr="009C1123">
        <w:rPr>
          <w:rtl/>
          <w:lang w:bidi="ar-AE"/>
        </w:rPr>
        <w:t>البناء</w:t>
      </w:r>
      <w:r w:rsidRPr="009C1123">
        <w:rPr>
          <w:rtl/>
        </w:rPr>
        <w:t xml:space="preserve"> </w:t>
      </w:r>
      <w:r w:rsidRPr="009C1123">
        <w:rPr>
          <w:rtl/>
          <w:lang w:bidi="ar-AE"/>
        </w:rPr>
        <w:t>في</w:t>
      </w:r>
      <w:r w:rsidRPr="009C1123">
        <w:rPr>
          <w:rtl/>
        </w:rPr>
        <w:t xml:space="preserve"> </w:t>
      </w:r>
      <w:r w:rsidRPr="009C1123">
        <w:rPr>
          <w:rtl/>
          <w:lang w:bidi="ar-AE"/>
        </w:rPr>
        <w:t>إسرائيل</w:t>
      </w:r>
      <w:r w:rsidRPr="009C1123">
        <w:rPr>
          <w:rtl/>
        </w:rPr>
        <w:t xml:space="preserve"> </w:t>
      </w:r>
      <w:r w:rsidRPr="009C1123">
        <w:rPr>
          <w:rtl/>
          <w:lang w:bidi="ar-AE"/>
        </w:rPr>
        <w:t>على</w:t>
      </w:r>
      <w:r w:rsidRPr="009C1123">
        <w:rPr>
          <w:rtl/>
        </w:rPr>
        <w:t xml:space="preserve"> </w:t>
      </w:r>
      <w:r w:rsidRPr="009C1123">
        <w:rPr>
          <w:rtl/>
          <w:lang w:bidi="ar-AE"/>
        </w:rPr>
        <w:t>ضرورة</w:t>
      </w:r>
      <w:r w:rsidRPr="009C1123">
        <w:rPr>
          <w:rtl/>
        </w:rPr>
        <w:t xml:space="preserve"> </w:t>
      </w:r>
      <w:r w:rsidRPr="009C1123">
        <w:rPr>
          <w:rtl/>
          <w:lang w:bidi="ar-AE"/>
        </w:rPr>
        <w:t>الموافقة</w:t>
      </w:r>
      <w:r w:rsidRPr="009C1123">
        <w:rPr>
          <w:rtl/>
        </w:rPr>
        <w:t xml:space="preserve"> </w:t>
      </w:r>
      <w:r w:rsidRPr="009C1123">
        <w:rPr>
          <w:rtl/>
          <w:lang w:bidi="ar-AE"/>
        </w:rPr>
        <w:t>على</w:t>
      </w:r>
      <w:r w:rsidRPr="009C1123">
        <w:rPr>
          <w:rtl/>
        </w:rPr>
        <w:t xml:space="preserve"> </w:t>
      </w:r>
      <w:r w:rsidRPr="009C1123">
        <w:rPr>
          <w:rtl/>
          <w:lang w:bidi="ar-AE"/>
        </w:rPr>
        <w:t>ملحق</w:t>
      </w:r>
      <w:r w:rsidRPr="009C1123">
        <w:rPr>
          <w:rtl/>
        </w:rPr>
        <w:t xml:space="preserve"> </w:t>
      </w:r>
      <w:r w:rsidRPr="009C1123">
        <w:rPr>
          <w:rtl/>
          <w:lang w:bidi="ar-AE"/>
        </w:rPr>
        <w:t>الحماية</w:t>
      </w:r>
      <w:r w:rsidRPr="009C1123">
        <w:rPr>
          <w:rtl/>
        </w:rPr>
        <w:t xml:space="preserve"> </w:t>
      </w:r>
      <w:r w:rsidRPr="009C1123">
        <w:rPr>
          <w:rtl/>
          <w:lang w:bidi="ar-AE"/>
        </w:rPr>
        <w:t>من</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أو</w:t>
      </w:r>
      <w:r w:rsidRPr="009C1123">
        <w:rPr>
          <w:rtl/>
        </w:rPr>
        <w:t xml:space="preserve"> </w:t>
      </w:r>
      <w:r w:rsidRPr="009C1123">
        <w:rPr>
          <w:rtl/>
          <w:lang w:bidi="ar-AE"/>
        </w:rPr>
        <w:t>شخص</w:t>
      </w:r>
      <w:r w:rsidRPr="009C1123">
        <w:rPr>
          <w:rtl/>
        </w:rPr>
        <w:t xml:space="preserve"> </w:t>
      </w:r>
      <w:r w:rsidRPr="009C1123">
        <w:rPr>
          <w:rtl/>
          <w:lang w:bidi="ar-AE"/>
        </w:rPr>
        <w:t>مخول</w:t>
      </w:r>
      <w:r w:rsidRPr="009C1123">
        <w:rPr>
          <w:rtl/>
        </w:rPr>
        <w:t xml:space="preserve"> </w:t>
      </w:r>
      <w:r w:rsidRPr="009C1123">
        <w:rPr>
          <w:rtl/>
          <w:lang w:bidi="ar-AE"/>
        </w:rPr>
        <w:t>من</w:t>
      </w:r>
      <w:r w:rsidRPr="009C1123">
        <w:rPr>
          <w:rtl/>
        </w:rPr>
        <w:t xml:space="preserve"> </w:t>
      </w:r>
      <w:r w:rsidRPr="009C1123">
        <w:rPr>
          <w:rtl/>
          <w:lang w:bidi="ar-AE"/>
        </w:rPr>
        <w:t>قبلها،</w:t>
      </w:r>
      <w:r w:rsidRPr="009C1123">
        <w:rPr>
          <w:rtl/>
        </w:rPr>
        <w:t xml:space="preserve"> </w:t>
      </w:r>
      <w:r w:rsidRPr="009C1123">
        <w:rPr>
          <w:rtl/>
          <w:lang w:bidi="ar-AE"/>
        </w:rPr>
        <w:t>كجزء</w:t>
      </w:r>
      <w:r w:rsidRPr="009C1123">
        <w:rPr>
          <w:rtl/>
        </w:rPr>
        <w:t xml:space="preserve"> </w:t>
      </w:r>
      <w:r w:rsidRPr="009C1123">
        <w:rPr>
          <w:rtl/>
          <w:lang w:bidi="ar-AE"/>
        </w:rPr>
        <w:t>لا</w:t>
      </w:r>
      <w:r w:rsidRPr="009C1123">
        <w:rPr>
          <w:rtl/>
        </w:rPr>
        <w:t xml:space="preserve"> </w:t>
      </w:r>
      <w:r w:rsidRPr="009C1123">
        <w:rPr>
          <w:rtl/>
          <w:lang w:bidi="ar-AE"/>
        </w:rPr>
        <w:t>يتجزأ</w:t>
      </w:r>
      <w:r w:rsidRPr="009C1123">
        <w:rPr>
          <w:rtl/>
        </w:rPr>
        <w:t xml:space="preserve"> </w:t>
      </w:r>
      <w:r w:rsidRPr="009C1123">
        <w:rPr>
          <w:rtl/>
          <w:lang w:bidi="ar-AE"/>
        </w:rPr>
        <w:t>من</w:t>
      </w:r>
      <w:r w:rsidRPr="009C1123">
        <w:rPr>
          <w:rtl/>
        </w:rPr>
        <w:t xml:space="preserve"> </w:t>
      </w:r>
      <w:r w:rsidRPr="009C1123">
        <w:rPr>
          <w:rtl/>
          <w:lang w:bidi="ar-AE"/>
        </w:rPr>
        <w:t>الحصول</w:t>
      </w:r>
      <w:r w:rsidRPr="009C1123">
        <w:rPr>
          <w:rtl/>
        </w:rPr>
        <w:t xml:space="preserve"> </w:t>
      </w:r>
      <w:r w:rsidRPr="009C1123">
        <w:rPr>
          <w:rtl/>
          <w:lang w:bidi="ar-AE"/>
        </w:rPr>
        <w:t>على</w:t>
      </w:r>
      <w:r w:rsidRPr="009C1123">
        <w:rPr>
          <w:rtl/>
        </w:rPr>
        <w:t xml:space="preserve"> </w:t>
      </w:r>
      <w:r w:rsidRPr="009C1123">
        <w:rPr>
          <w:rtl/>
          <w:lang w:bidi="ar-AE"/>
        </w:rPr>
        <w:t>رخصة</w:t>
      </w:r>
      <w:r w:rsidRPr="009C1123">
        <w:rPr>
          <w:rtl/>
        </w:rPr>
        <w:t xml:space="preserve"> </w:t>
      </w:r>
      <w:r w:rsidRPr="009C1123">
        <w:rPr>
          <w:rtl/>
          <w:lang w:bidi="ar-AE"/>
        </w:rPr>
        <w:t>بناء</w:t>
      </w:r>
      <w:r w:rsidRPr="009C1123">
        <w:rPr>
          <w:rtl/>
        </w:rPr>
        <w:t xml:space="preserve">. </w:t>
      </w:r>
      <w:r w:rsidRPr="009C1123">
        <w:rPr>
          <w:rtl/>
          <w:lang w:bidi="ar-AE"/>
        </w:rPr>
        <w:t>وجدت</w:t>
      </w:r>
      <w:r w:rsidRPr="009C1123">
        <w:rPr>
          <w:rtl/>
        </w:rPr>
        <w:t xml:space="preserve"> </w:t>
      </w:r>
      <w:r w:rsidRPr="009C1123">
        <w:rPr>
          <w:rtl/>
          <w:lang w:bidi="ar-AE"/>
        </w:rPr>
        <w:t>عملية</w:t>
      </w:r>
      <w:r w:rsidRPr="009C1123">
        <w:rPr>
          <w:rtl/>
        </w:rPr>
        <w:t xml:space="preserve"> </w:t>
      </w:r>
      <w:r w:rsidRPr="009C1123">
        <w:rPr>
          <w:rtl/>
          <w:lang w:bidi="ar-AE"/>
        </w:rPr>
        <w:t>المراقبة</w:t>
      </w:r>
      <w:r w:rsidRPr="009C1123">
        <w:rPr>
          <w:rtl/>
        </w:rPr>
        <w:t xml:space="preserve"> </w:t>
      </w:r>
      <w:r w:rsidRPr="009C1123">
        <w:rPr>
          <w:rtl/>
          <w:lang w:bidi="ar-AE"/>
        </w:rPr>
        <w:t>أنه</w:t>
      </w:r>
      <w:r w:rsidRPr="009C1123">
        <w:rPr>
          <w:rtl/>
        </w:rPr>
        <w:t xml:space="preserve"> </w:t>
      </w:r>
      <w:r w:rsidRPr="009C1123">
        <w:rPr>
          <w:rtl/>
          <w:lang w:bidi="ar-AE"/>
        </w:rPr>
        <w:t>في</w:t>
      </w:r>
      <w:r w:rsidRPr="009C1123">
        <w:rPr>
          <w:rtl/>
        </w:rPr>
        <w:t xml:space="preserve"> </w:t>
      </w:r>
      <w:r w:rsidRPr="009C1123">
        <w:rPr>
          <w:rtl/>
          <w:lang w:bidi="ar-AE"/>
        </w:rPr>
        <w:t>عام</w:t>
      </w:r>
      <w:r w:rsidRPr="009C1123">
        <w:rPr>
          <w:rtl/>
        </w:rPr>
        <w:t xml:space="preserve"> 2022</w:t>
      </w:r>
      <w:r w:rsidRPr="009C1123">
        <w:rPr>
          <w:rtl/>
          <w:lang w:bidi="ar-AE"/>
        </w:rPr>
        <w:t>،</w:t>
      </w:r>
      <w:r w:rsidRPr="009C1123">
        <w:rPr>
          <w:rtl/>
        </w:rPr>
        <w:t xml:space="preserve"> </w:t>
      </w:r>
      <w:r w:rsidRPr="009C1123">
        <w:rPr>
          <w:rtl/>
          <w:lang w:bidi="ar-AE"/>
        </w:rPr>
        <w:t>كان</w:t>
      </w:r>
      <w:r w:rsidRPr="009C1123">
        <w:rPr>
          <w:rtl/>
        </w:rPr>
        <w:t xml:space="preserve"> </w:t>
      </w:r>
      <w:r w:rsidRPr="009C1123">
        <w:rPr>
          <w:rtl/>
          <w:lang w:bidi="ar-AE"/>
        </w:rPr>
        <w:t>حجم</w:t>
      </w:r>
      <w:r w:rsidRPr="009C1123">
        <w:rPr>
          <w:rtl/>
        </w:rPr>
        <w:t xml:space="preserve"> </w:t>
      </w:r>
      <w:r w:rsidRPr="009C1123">
        <w:rPr>
          <w:rtl/>
          <w:lang w:bidi="ar-AE"/>
        </w:rPr>
        <w:t>طلبات</w:t>
      </w:r>
      <w:r w:rsidRPr="009C1123">
        <w:rPr>
          <w:rtl/>
        </w:rPr>
        <w:t xml:space="preserve"> </w:t>
      </w:r>
      <w:r w:rsidRPr="009C1123">
        <w:rPr>
          <w:rtl/>
          <w:lang w:bidi="ar-AE"/>
        </w:rPr>
        <w:t>الموافقة</w:t>
      </w:r>
      <w:r w:rsidRPr="009C1123">
        <w:rPr>
          <w:rtl/>
        </w:rPr>
        <w:t xml:space="preserve"> </w:t>
      </w:r>
      <w:r w:rsidRPr="009C1123">
        <w:rPr>
          <w:rtl/>
          <w:lang w:bidi="ar-AE"/>
        </w:rPr>
        <w:t>على</w:t>
      </w:r>
      <w:r w:rsidRPr="009C1123">
        <w:rPr>
          <w:rtl/>
        </w:rPr>
        <w:t xml:space="preserve"> </w:t>
      </w:r>
      <w:r w:rsidRPr="009C1123">
        <w:rPr>
          <w:rtl/>
          <w:lang w:bidi="ar-AE"/>
        </w:rPr>
        <w:t>ملحق</w:t>
      </w:r>
      <w:r w:rsidRPr="009C1123">
        <w:rPr>
          <w:rtl/>
        </w:rPr>
        <w:t xml:space="preserve"> </w:t>
      </w:r>
      <w:r w:rsidRPr="009C1123">
        <w:rPr>
          <w:rtl/>
          <w:lang w:bidi="ar-AE"/>
        </w:rPr>
        <w:t>الحماية</w:t>
      </w:r>
      <w:r w:rsidRPr="009C1123">
        <w:rPr>
          <w:rtl/>
        </w:rPr>
        <w:t xml:space="preserve"> </w:t>
      </w:r>
      <w:r w:rsidRPr="009C1123">
        <w:rPr>
          <w:rtl/>
          <w:lang w:bidi="ar-AE"/>
        </w:rPr>
        <w:t>الذي</w:t>
      </w:r>
      <w:r w:rsidRPr="009C1123">
        <w:rPr>
          <w:rtl/>
        </w:rPr>
        <w:t xml:space="preserve"> </w:t>
      </w:r>
      <w:r w:rsidRPr="009C1123">
        <w:rPr>
          <w:rtl/>
          <w:lang w:bidi="ar-AE"/>
        </w:rPr>
        <w:t>وافقت</w:t>
      </w:r>
      <w:r w:rsidRPr="009C1123">
        <w:rPr>
          <w:rtl/>
        </w:rPr>
        <w:t xml:space="preserve"> </w:t>
      </w:r>
      <w:r w:rsidRPr="009C1123">
        <w:rPr>
          <w:rtl/>
          <w:lang w:bidi="ar-AE"/>
        </w:rPr>
        <w:t>عليها</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أكبر</w:t>
      </w:r>
      <w:r w:rsidRPr="009C1123">
        <w:rPr>
          <w:rtl/>
        </w:rPr>
        <w:t xml:space="preserve"> </w:t>
      </w:r>
      <w:r w:rsidRPr="009C1123">
        <w:rPr>
          <w:rtl/>
          <w:lang w:bidi="ar-AE"/>
        </w:rPr>
        <w:t>بنسبة</w:t>
      </w:r>
      <w:r w:rsidRPr="009C1123">
        <w:rPr>
          <w:rtl/>
        </w:rPr>
        <w:t xml:space="preserve"> 53% </w:t>
      </w:r>
      <w:r w:rsidRPr="009C1123">
        <w:rPr>
          <w:rtl/>
          <w:lang w:bidi="ar-AE"/>
        </w:rPr>
        <w:t>تقريبا</w:t>
      </w:r>
      <w:r w:rsidRPr="009C1123">
        <w:rPr>
          <w:rtl/>
        </w:rPr>
        <w:t xml:space="preserve"> </w:t>
      </w:r>
      <w:r w:rsidRPr="009C1123">
        <w:rPr>
          <w:rtl/>
          <w:lang w:bidi="ar-AE"/>
        </w:rPr>
        <w:t>مقارنةً</w:t>
      </w:r>
      <w:r w:rsidRPr="009C1123">
        <w:rPr>
          <w:rtl/>
        </w:rPr>
        <w:t xml:space="preserve"> </w:t>
      </w:r>
      <w:r w:rsidRPr="009C1123">
        <w:rPr>
          <w:rtl/>
          <w:lang w:bidi="ar-AE"/>
        </w:rPr>
        <w:t>مع</w:t>
      </w:r>
      <w:r w:rsidRPr="009C1123">
        <w:rPr>
          <w:rtl/>
        </w:rPr>
        <w:t xml:space="preserve"> </w:t>
      </w:r>
      <w:r w:rsidRPr="009C1123">
        <w:rPr>
          <w:rtl/>
          <w:lang w:bidi="ar-AE"/>
        </w:rPr>
        <w:t>عام</w:t>
      </w:r>
      <w:r w:rsidRPr="009C1123">
        <w:rPr>
          <w:rtl/>
        </w:rPr>
        <w:t xml:space="preserve"> 2019</w:t>
      </w:r>
      <w:r w:rsidRPr="009C1123">
        <w:rPr>
          <w:rtl/>
          <w:lang w:bidi="ar-AE"/>
        </w:rPr>
        <w:t>،</w:t>
      </w:r>
      <w:r w:rsidRPr="009C1123">
        <w:rPr>
          <w:rtl/>
        </w:rPr>
        <w:t xml:space="preserve"> </w:t>
      </w:r>
      <w:r w:rsidRPr="009C1123">
        <w:rPr>
          <w:rtl/>
          <w:lang w:bidi="ar-AE"/>
        </w:rPr>
        <w:t>وكان</w:t>
      </w:r>
      <w:r w:rsidRPr="009C1123">
        <w:rPr>
          <w:rtl/>
        </w:rPr>
        <w:t xml:space="preserve"> </w:t>
      </w:r>
      <w:r w:rsidRPr="009C1123">
        <w:rPr>
          <w:rtl/>
          <w:lang w:bidi="ar-AE"/>
        </w:rPr>
        <w:t>عدد</w:t>
      </w:r>
      <w:r w:rsidRPr="009C1123">
        <w:rPr>
          <w:rtl/>
        </w:rPr>
        <w:t xml:space="preserve"> </w:t>
      </w:r>
      <w:r w:rsidRPr="009C1123">
        <w:rPr>
          <w:rtl/>
          <w:lang w:bidi="ar-AE"/>
        </w:rPr>
        <w:t>التعديلات</w:t>
      </w:r>
      <w:r w:rsidRPr="009C1123">
        <w:rPr>
          <w:rtl/>
        </w:rPr>
        <w:t xml:space="preserve"> </w:t>
      </w:r>
      <w:r w:rsidRPr="009C1123">
        <w:rPr>
          <w:rtl/>
          <w:lang w:bidi="ar-AE"/>
        </w:rPr>
        <w:t>على</w:t>
      </w:r>
      <w:r w:rsidRPr="009C1123">
        <w:rPr>
          <w:rtl/>
        </w:rPr>
        <w:t xml:space="preserve"> </w:t>
      </w:r>
      <w:r w:rsidRPr="009C1123">
        <w:rPr>
          <w:rtl/>
          <w:lang w:bidi="ar-AE"/>
        </w:rPr>
        <w:t>الطلبات</w:t>
      </w:r>
      <w:r w:rsidRPr="009C1123">
        <w:rPr>
          <w:rtl/>
        </w:rPr>
        <w:t xml:space="preserve"> (</w:t>
      </w:r>
      <w:r w:rsidRPr="009C1123">
        <w:rPr>
          <w:rtl/>
          <w:lang w:bidi="ar-AE"/>
        </w:rPr>
        <w:t>عمليات</w:t>
      </w:r>
      <w:r w:rsidRPr="009C1123">
        <w:rPr>
          <w:rtl/>
        </w:rPr>
        <w:t xml:space="preserve"> </w:t>
      </w:r>
      <w:r w:rsidRPr="009C1123">
        <w:rPr>
          <w:rtl/>
          <w:lang w:bidi="ar-AE"/>
        </w:rPr>
        <w:t>التكرار</w:t>
      </w:r>
      <w:r w:rsidRPr="009C1123">
        <w:rPr>
          <w:rtl/>
        </w:rPr>
        <w:t xml:space="preserve">) </w:t>
      </w:r>
      <w:r w:rsidRPr="009C1123">
        <w:rPr>
          <w:rtl/>
          <w:lang w:bidi="ar-AE"/>
        </w:rPr>
        <w:t>أكبر</w:t>
      </w:r>
      <w:r w:rsidRPr="009C1123">
        <w:rPr>
          <w:rtl/>
        </w:rPr>
        <w:t xml:space="preserve"> </w:t>
      </w:r>
      <w:r w:rsidRPr="009C1123">
        <w:rPr>
          <w:rtl/>
          <w:lang w:bidi="ar-AE"/>
        </w:rPr>
        <w:t>بنسبة</w:t>
      </w:r>
      <w:r w:rsidRPr="009C1123">
        <w:rPr>
          <w:rtl/>
        </w:rPr>
        <w:t xml:space="preserve"> 200% </w:t>
      </w:r>
      <w:r w:rsidRPr="009C1123">
        <w:rPr>
          <w:rtl/>
          <w:lang w:bidi="ar-AE"/>
        </w:rPr>
        <w:t>تقريبا</w:t>
      </w:r>
      <w:r w:rsidRPr="009C1123">
        <w:rPr>
          <w:rtl/>
        </w:rPr>
        <w:t xml:space="preserve">. </w:t>
      </w:r>
      <w:r w:rsidRPr="009C1123">
        <w:rPr>
          <w:rtl/>
          <w:lang w:bidi="ar-AE"/>
        </w:rPr>
        <w:t>بالإضافة</w:t>
      </w:r>
      <w:r w:rsidRPr="009C1123">
        <w:rPr>
          <w:rtl/>
        </w:rPr>
        <w:t xml:space="preserve"> </w:t>
      </w:r>
      <w:r w:rsidRPr="009C1123">
        <w:rPr>
          <w:rtl/>
          <w:lang w:bidi="ar-AE"/>
        </w:rPr>
        <w:t>إلى</w:t>
      </w:r>
      <w:r w:rsidRPr="009C1123">
        <w:rPr>
          <w:rtl/>
        </w:rPr>
        <w:t xml:space="preserve"> </w:t>
      </w:r>
      <w:r w:rsidRPr="009C1123">
        <w:rPr>
          <w:rtl/>
          <w:lang w:bidi="ar-AE"/>
        </w:rPr>
        <w:t>ذلك،</w:t>
      </w:r>
      <w:r w:rsidRPr="009C1123">
        <w:rPr>
          <w:rtl/>
        </w:rPr>
        <w:t xml:space="preserve"> </w:t>
      </w:r>
      <w:r w:rsidRPr="009C1123">
        <w:rPr>
          <w:rtl/>
          <w:lang w:bidi="ar-AE"/>
        </w:rPr>
        <w:t>تستغرق</w:t>
      </w:r>
      <w:r w:rsidRPr="009C1123">
        <w:rPr>
          <w:rtl/>
        </w:rPr>
        <w:t xml:space="preserve"> </w:t>
      </w:r>
      <w:r w:rsidRPr="009C1123">
        <w:rPr>
          <w:rtl/>
          <w:lang w:bidi="ar-AE"/>
        </w:rPr>
        <w:t>عملية</w:t>
      </w:r>
      <w:r w:rsidRPr="009C1123">
        <w:rPr>
          <w:rtl/>
        </w:rPr>
        <w:t xml:space="preserve"> </w:t>
      </w:r>
      <w:r w:rsidRPr="009C1123">
        <w:rPr>
          <w:rtl/>
          <w:lang w:bidi="ar-AE"/>
        </w:rPr>
        <w:t>الموافقة</w:t>
      </w:r>
      <w:r w:rsidRPr="009C1123">
        <w:rPr>
          <w:rtl/>
        </w:rPr>
        <w:t xml:space="preserve"> </w:t>
      </w:r>
      <w:r w:rsidRPr="009C1123">
        <w:rPr>
          <w:rtl/>
          <w:lang w:bidi="ar-AE"/>
        </w:rPr>
        <w:t>عليها</w:t>
      </w:r>
      <w:r w:rsidRPr="009C1123">
        <w:rPr>
          <w:rtl/>
        </w:rPr>
        <w:t xml:space="preserve"> </w:t>
      </w:r>
      <w:r w:rsidRPr="009C1123">
        <w:rPr>
          <w:rtl/>
          <w:lang w:bidi="ar-AE"/>
        </w:rPr>
        <w:t>في</w:t>
      </w:r>
      <w:r w:rsidRPr="009C1123">
        <w:rPr>
          <w:rtl/>
        </w:rPr>
        <w:t xml:space="preserve"> </w:t>
      </w:r>
      <w:r w:rsidRPr="009C1123">
        <w:rPr>
          <w:rtl/>
          <w:lang w:bidi="ar-AE"/>
        </w:rPr>
        <w:t>إطار</w:t>
      </w:r>
      <w:r w:rsidRPr="009C1123">
        <w:rPr>
          <w:rtl/>
        </w:rPr>
        <w:t xml:space="preserve"> </w:t>
      </w:r>
      <w:r w:rsidRPr="009C1123">
        <w:rPr>
          <w:rtl/>
          <w:lang w:bidi="ar-AE"/>
        </w:rPr>
        <w:t>عملية</w:t>
      </w:r>
      <w:r w:rsidRPr="009C1123">
        <w:rPr>
          <w:rtl/>
        </w:rPr>
        <w:t xml:space="preserve"> </w:t>
      </w:r>
      <w:r w:rsidRPr="009C1123">
        <w:rPr>
          <w:rtl/>
          <w:lang w:bidi="ar-AE"/>
        </w:rPr>
        <w:t>الحصول</w:t>
      </w:r>
      <w:r w:rsidRPr="009C1123">
        <w:rPr>
          <w:rtl/>
        </w:rPr>
        <w:t xml:space="preserve"> </w:t>
      </w:r>
      <w:r w:rsidRPr="009C1123">
        <w:rPr>
          <w:rtl/>
          <w:lang w:bidi="ar-AE"/>
        </w:rPr>
        <w:t>على</w:t>
      </w:r>
      <w:r w:rsidRPr="009C1123">
        <w:rPr>
          <w:rtl/>
        </w:rPr>
        <w:t xml:space="preserve"> </w:t>
      </w:r>
      <w:r w:rsidRPr="009C1123">
        <w:rPr>
          <w:rtl/>
          <w:lang w:bidi="ar-AE"/>
        </w:rPr>
        <w:t>رخصة</w:t>
      </w:r>
      <w:r w:rsidRPr="009C1123">
        <w:rPr>
          <w:rtl/>
        </w:rPr>
        <w:t xml:space="preserve"> </w:t>
      </w:r>
      <w:r w:rsidRPr="009C1123">
        <w:rPr>
          <w:rtl/>
          <w:lang w:bidi="ar-AE"/>
        </w:rPr>
        <w:t>البناء</w:t>
      </w:r>
      <w:r w:rsidRPr="009C1123">
        <w:rPr>
          <w:rtl/>
        </w:rPr>
        <w:t xml:space="preserve"> </w:t>
      </w:r>
      <w:r w:rsidRPr="009C1123">
        <w:rPr>
          <w:rtl/>
          <w:lang w:bidi="ar-AE"/>
        </w:rPr>
        <w:t>من</w:t>
      </w:r>
      <w:r w:rsidRPr="009C1123">
        <w:rPr>
          <w:rtl/>
        </w:rPr>
        <w:t xml:space="preserve"> 3 </w:t>
      </w:r>
      <w:r w:rsidRPr="009C1123">
        <w:rPr>
          <w:rtl/>
          <w:lang w:bidi="ar-AE"/>
        </w:rPr>
        <w:t>إلى</w:t>
      </w:r>
      <w:r w:rsidRPr="009C1123">
        <w:rPr>
          <w:rtl/>
        </w:rPr>
        <w:t xml:space="preserve"> 4 </w:t>
      </w:r>
      <w:r w:rsidRPr="009C1123">
        <w:rPr>
          <w:rtl/>
          <w:lang w:bidi="ar-AE"/>
        </w:rPr>
        <w:t>أشهر،</w:t>
      </w:r>
      <w:r w:rsidRPr="009C1123">
        <w:rPr>
          <w:rtl/>
        </w:rPr>
        <w:t xml:space="preserve"> </w:t>
      </w:r>
      <w:r w:rsidRPr="009C1123">
        <w:rPr>
          <w:rtl/>
          <w:lang w:bidi="ar-AE"/>
        </w:rPr>
        <w:t>على</w:t>
      </w:r>
      <w:r w:rsidRPr="009C1123">
        <w:rPr>
          <w:rtl/>
        </w:rPr>
        <w:t xml:space="preserve"> </w:t>
      </w:r>
      <w:r w:rsidRPr="009C1123">
        <w:rPr>
          <w:rtl/>
          <w:lang w:bidi="ar-AE"/>
        </w:rPr>
        <w:t>الرغم</w:t>
      </w:r>
      <w:r w:rsidRPr="009C1123">
        <w:rPr>
          <w:rtl/>
        </w:rPr>
        <w:t xml:space="preserve"> </w:t>
      </w:r>
      <w:r w:rsidRPr="009C1123">
        <w:rPr>
          <w:rtl/>
          <w:lang w:bidi="ar-AE"/>
        </w:rPr>
        <w:t>من</w:t>
      </w:r>
      <w:r w:rsidRPr="009C1123">
        <w:rPr>
          <w:rtl/>
        </w:rPr>
        <w:t xml:space="preserve"> </w:t>
      </w:r>
      <w:r w:rsidRPr="009C1123">
        <w:rPr>
          <w:rtl/>
          <w:lang w:bidi="ar-AE"/>
        </w:rPr>
        <w:t>أن</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قد</w:t>
      </w:r>
      <w:r w:rsidRPr="009C1123">
        <w:rPr>
          <w:rtl/>
        </w:rPr>
        <w:t xml:space="preserve"> </w:t>
      </w:r>
      <w:r w:rsidRPr="009C1123">
        <w:rPr>
          <w:rtl/>
          <w:lang w:bidi="ar-AE"/>
        </w:rPr>
        <w:t>حددت</w:t>
      </w:r>
      <w:r w:rsidRPr="009C1123">
        <w:rPr>
          <w:rtl/>
        </w:rPr>
        <w:t xml:space="preserve"> </w:t>
      </w:r>
      <w:r w:rsidRPr="009C1123">
        <w:rPr>
          <w:rtl/>
          <w:lang w:bidi="ar-AE"/>
        </w:rPr>
        <w:t>فترة</w:t>
      </w:r>
      <w:r w:rsidRPr="009C1123">
        <w:rPr>
          <w:rtl/>
        </w:rPr>
        <w:t xml:space="preserve"> 18 </w:t>
      </w:r>
      <w:r w:rsidRPr="009C1123">
        <w:rPr>
          <w:rtl/>
          <w:lang w:bidi="ar-AE"/>
        </w:rPr>
        <w:t>يومًا</w:t>
      </w:r>
      <w:r w:rsidRPr="009C1123">
        <w:rPr>
          <w:rtl/>
        </w:rPr>
        <w:t xml:space="preserve"> </w:t>
      </w:r>
      <w:r w:rsidRPr="009C1123">
        <w:rPr>
          <w:rtl/>
          <w:lang w:bidi="ar-AE"/>
        </w:rPr>
        <w:t>لمعالجة</w:t>
      </w:r>
      <w:r w:rsidRPr="009C1123">
        <w:rPr>
          <w:rtl/>
        </w:rPr>
        <w:t xml:space="preserve"> </w:t>
      </w:r>
      <w:r w:rsidRPr="009C1123">
        <w:rPr>
          <w:rtl/>
          <w:lang w:bidi="ar-AE"/>
        </w:rPr>
        <w:t>الطلب</w:t>
      </w:r>
      <w:r w:rsidRPr="009C1123">
        <w:rPr>
          <w:rtl/>
        </w:rPr>
        <w:t xml:space="preserve">. </w:t>
      </w:r>
      <w:r w:rsidRPr="009C1123">
        <w:rPr>
          <w:rtl/>
          <w:lang w:bidi="ar-AE"/>
        </w:rPr>
        <w:t>تعي</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هذا</w:t>
      </w:r>
      <w:r w:rsidRPr="009C1123">
        <w:rPr>
          <w:rtl/>
        </w:rPr>
        <w:t xml:space="preserve"> </w:t>
      </w:r>
      <w:r w:rsidRPr="009C1123">
        <w:rPr>
          <w:rtl/>
          <w:lang w:bidi="ar-AE"/>
        </w:rPr>
        <w:t>الوضع،</w:t>
      </w:r>
      <w:r w:rsidRPr="009C1123">
        <w:rPr>
          <w:rtl/>
        </w:rPr>
        <w:t xml:space="preserve"> </w:t>
      </w:r>
      <w:r w:rsidRPr="009C1123">
        <w:rPr>
          <w:rtl/>
          <w:lang w:bidi="ar-AE"/>
        </w:rPr>
        <w:t>وتنظر</w:t>
      </w:r>
      <w:r w:rsidRPr="009C1123">
        <w:rPr>
          <w:rtl/>
        </w:rPr>
        <w:t xml:space="preserve"> </w:t>
      </w:r>
      <w:r w:rsidRPr="009C1123">
        <w:rPr>
          <w:rtl/>
          <w:lang w:bidi="ar-AE"/>
        </w:rPr>
        <w:t>في</w:t>
      </w:r>
      <w:r w:rsidRPr="009C1123">
        <w:rPr>
          <w:rtl/>
        </w:rPr>
        <w:t xml:space="preserve"> </w:t>
      </w:r>
      <w:r w:rsidRPr="009C1123">
        <w:rPr>
          <w:rtl/>
          <w:lang w:bidi="ar-AE"/>
        </w:rPr>
        <w:t>المقترحات</w:t>
      </w:r>
      <w:r w:rsidRPr="009C1123">
        <w:rPr>
          <w:rtl/>
        </w:rPr>
        <w:t xml:space="preserve"> </w:t>
      </w:r>
      <w:r w:rsidRPr="009C1123">
        <w:rPr>
          <w:rtl/>
          <w:lang w:bidi="ar-AE"/>
        </w:rPr>
        <w:t>وتتخذ</w:t>
      </w:r>
      <w:r w:rsidRPr="009C1123">
        <w:rPr>
          <w:rtl/>
        </w:rPr>
        <w:t xml:space="preserve"> </w:t>
      </w:r>
      <w:r w:rsidRPr="009C1123">
        <w:rPr>
          <w:rtl/>
          <w:lang w:bidi="ar-AE"/>
        </w:rPr>
        <w:t>الإجراءات</w:t>
      </w:r>
      <w:r w:rsidRPr="009C1123">
        <w:rPr>
          <w:rtl/>
        </w:rPr>
        <w:t xml:space="preserve"> </w:t>
      </w:r>
      <w:r w:rsidRPr="009C1123">
        <w:rPr>
          <w:rtl/>
          <w:lang w:bidi="ar-AE"/>
        </w:rPr>
        <w:t>لتحسينه</w:t>
      </w:r>
      <w:r w:rsidRPr="009C1123">
        <w:rPr>
          <w:rtl/>
        </w:rPr>
        <w:t xml:space="preserve">. </w:t>
      </w:r>
      <w:r w:rsidRPr="009C1123">
        <w:rPr>
          <w:rtl/>
          <w:lang w:bidi="ar-AE"/>
        </w:rPr>
        <w:t>ومع</w:t>
      </w:r>
      <w:r w:rsidRPr="009C1123">
        <w:rPr>
          <w:rtl/>
        </w:rPr>
        <w:t xml:space="preserve"> </w:t>
      </w:r>
      <w:r w:rsidRPr="009C1123">
        <w:rPr>
          <w:rtl/>
          <w:lang w:bidi="ar-AE"/>
        </w:rPr>
        <w:t>ذلك،</w:t>
      </w:r>
      <w:r w:rsidRPr="009C1123">
        <w:rPr>
          <w:rtl/>
        </w:rPr>
        <w:t xml:space="preserve"> </w:t>
      </w:r>
      <w:r w:rsidRPr="009C1123">
        <w:rPr>
          <w:rtl/>
          <w:lang w:bidi="ar-AE"/>
        </w:rPr>
        <w:t>على</w:t>
      </w:r>
      <w:r w:rsidRPr="009C1123">
        <w:rPr>
          <w:rtl/>
        </w:rPr>
        <w:t xml:space="preserve"> </w:t>
      </w:r>
      <w:r w:rsidRPr="009C1123">
        <w:rPr>
          <w:rtl/>
          <w:lang w:bidi="ar-AE"/>
        </w:rPr>
        <w:t>الرغم</w:t>
      </w:r>
      <w:r w:rsidRPr="009C1123">
        <w:rPr>
          <w:rtl/>
        </w:rPr>
        <w:t xml:space="preserve"> </w:t>
      </w:r>
      <w:r w:rsidRPr="009C1123">
        <w:rPr>
          <w:rtl/>
          <w:lang w:bidi="ar-AE"/>
        </w:rPr>
        <w:t>من</w:t>
      </w:r>
      <w:r w:rsidRPr="009C1123">
        <w:rPr>
          <w:rtl/>
        </w:rPr>
        <w:t xml:space="preserve"> </w:t>
      </w:r>
      <w:r w:rsidRPr="009C1123">
        <w:rPr>
          <w:rtl/>
          <w:lang w:bidi="ar-AE"/>
        </w:rPr>
        <w:t>أن</w:t>
      </w:r>
      <w:r w:rsidRPr="009C1123">
        <w:rPr>
          <w:rtl/>
        </w:rPr>
        <w:t xml:space="preserve"> </w:t>
      </w:r>
      <w:r w:rsidRPr="009C1123">
        <w:rPr>
          <w:rtl/>
          <w:lang w:bidi="ar-AE"/>
        </w:rPr>
        <w:t>هناك</w:t>
      </w:r>
      <w:r w:rsidRPr="009C1123">
        <w:rPr>
          <w:rtl/>
        </w:rPr>
        <w:t xml:space="preserve"> </w:t>
      </w:r>
      <w:r w:rsidRPr="009C1123">
        <w:rPr>
          <w:rtl/>
          <w:lang w:bidi="ar-AE"/>
        </w:rPr>
        <w:t>نية</w:t>
      </w:r>
      <w:r w:rsidRPr="009C1123">
        <w:rPr>
          <w:rtl/>
        </w:rPr>
        <w:t xml:space="preserve"> </w:t>
      </w:r>
      <w:r w:rsidRPr="009C1123">
        <w:rPr>
          <w:rtl/>
          <w:lang w:bidi="ar-AE"/>
        </w:rPr>
        <w:t>لتوسيع</w:t>
      </w:r>
      <w:r w:rsidRPr="009C1123">
        <w:rPr>
          <w:rtl/>
        </w:rPr>
        <w:t xml:space="preserve"> </w:t>
      </w:r>
      <w:r w:rsidRPr="009C1123">
        <w:rPr>
          <w:rtl/>
          <w:lang w:bidi="ar-AE"/>
        </w:rPr>
        <w:t>دمج</w:t>
      </w:r>
      <w:r w:rsidRPr="009C1123">
        <w:rPr>
          <w:rtl/>
        </w:rPr>
        <w:t xml:space="preserve"> </w:t>
      </w:r>
      <w:r w:rsidRPr="009C1123">
        <w:rPr>
          <w:rtl/>
          <w:lang w:bidi="ar-AE"/>
        </w:rPr>
        <w:t>معاهد</w:t>
      </w:r>
      <w:r w:rsidRPr="009C1123">
        <w:rPr>
          <w:rtl/>
        </w:rPr>
        <w:t xml:space="preserve"> </w:t>
      </w:r>
      <w:r w:rsidRPr="009C1123">
        <w:rPr>
          <w:rtl/>
          <w:lang w:bidi="ar-AE"/>
        </w:rPr>
        <w:t>الرقابة</w:t>
      </w:r>
      <w:r w:rsidRPr="009C1123">
        <w:rPr>
          <w:rtl/>
        </w:rPr>
        <w:t xml:space="preserve"> </w:t>
      </w:r>
      <w:r w:rsidRPr="009C1123">
        <w:rPr>
          <w:rtl/>
          <w:lang w:bidi="ar-AE"/>
        </w:rPr>
        <w:t>في</w:t>
      </w:r>
      <w:r w:rsidRPr="009C1123">
        <w:rPr>
          <w:rtl/>
        </w:rPr>
        <w:t xml:space="preserve"> </w:t>
      </w:r>
      <w:r w:rsidRPr="009C1123">
        <w:rPr>
          <w:rtl/>
          <w:lang w:bidi="ar-AE"/>
        </w:rPr>
        <w:t>عملية</w:t>
      </w:r>
      <w:r w:rsidRPr="009C1123">
        <w:rPr>
          <w:rtl/>
        </w:rPr>
        <w:t xml:space="preserve"> </w:t>
      </w:r>
      <w:r w:rsidRPr="009C1123">
        <w:rPr>
          <w:rtl/>
          <w:lang w:bidi="ar-AE"/>
        </w:rPr>
        <w:t>مراقبة</w:t>
      </w:r>
      <w:r w:rsidRPr="009C1123">
        <w:rPr>
          <w:rtl/>
        </w:rPr>
        <w:t xml:space="preserve"> </w:t>
      </w:r>
      <w:r w:rsidRPr="009C1123">
        <w:rPr>
          <w:rtl/>
          <w:lang w:bidi="ar-AE"/>
        </w:rPr>
        <w:t>التخطيط</w:t>
      </w:r>
      <w:r w:rsidRPr="009C1123">
        <w:rPr>
          <w:rtl/>
        </w:rPr>
        <w:t xml:space="preserve"> </w:t>
      </w:r>
      <w:r w:rsidRPr="009C1123">
        <w:rPr>
          <w:rtl/>
          <w:lang w:bidi="ar-AE"/>
        </w:rPr>
        <w:t>وفقًا</w:t>
      </w:r>
      <w:r w:rsidRPr="009C1123">
        <w:rPr>
          <w:rtl/>
        </w:rPr>
        <w:t xml:space="preserve"> </w:t>
      </w:r>
      <w:r w:rsidRPr="009C1123">
        <w:rPr>
          <w:rtl/>
          <w:lang w:bidi="ar-AE"/>
        </w:rPr>
        <w:t>للتشريعات</w:t>
      </w:r>
      <w:r w:rsidRPr="009C1123">
        <w:rPr>
          <w:rtl/>
        </w:rPr>
        <w:t xml:space="preserve"> </w:t>
      </w:r>
      <w:r w:rsidRPr="009C1123">
        <w:rPr>
          <w:rtl/>
          <w:lang w:bidi="ar-AE"/>
        </w:rPr>
        <w:t>المعمول</w:t>
      </w:r>
      <w:r w:rsidRPr="009C1123">
        <w:rPr>
          <w:rtl/>
        </w:rPr>
        <w:t xml:space="preserve"> </w:t>
      </w:r>
      <w:r w:rsidRPr="009C1123">
        <w:rPr>
          <w:rtl/>
          <w:lang w:bidi="ar-AE"/>
        </w:rPr>
        <w:t>بها،</w:t>
      </w:r>
      <w:r w:rsidRPr="009C1123">
        <w:rPr>
          <w:rtl/>
        </w:rPr>
        <w:t xml:space="preserve"> </w:t>
      </w:r>
      <w:r w:rsidRPr="009C1123">
        <w:rPr>
          <w:rtl/>
          <w:lang w:bidi="ar-AE"/>
        </w:rPr>
        <w:t>يبدو</w:t>
      </w:r>
      <w:r w:rsidRPr="009C1123">
        <w:rPr>
          <w:rtl/>
        </w:rPr>
        <w:t xml:space="preserve"> </w:t>
      </w:r>
      <w:r w:rsidRPr="009C1123">
        <w:rPr>
          <w:rtl/>
          <w:lang w:bidi="ar-AE"/>
        </w:rPr>
        <w:t>وفقا</w:t>
      </w:r>
      <w:r w:rsidRPr="009C1123">
        <w:rPr>
          <w:rtl/>
        </w:rPr>
        <w:t xml:space="preserve"> </w:t>
      </w:r>
      <w:r w:rsidRPr="009C1123">
        <w:rPr>
          <w:rtl/>
          <w:lang w:bidi="ar-AE"/>
        </w:rPr>
        <w:t>لنشر</w:t>
      </w:r>
      <w:r w:rsidRPr="009C1123">
        <w:rPr>
          <w:rtl/>
        </w:rPr>
        <w:t xml:space="preserve"> </w:t>
      </w:r>
      <w:r w:rsidRPr="009C1123">
        <w:rPr>
          <w:rtl/>
          <w:lang w:bidi="ar-AE"/>
        </w:rPr>
        <w:t>محتويات</w:t>
      </w:r>
      <w:r w:rsidRPr="009C1123">
        <w:rPr>
          <w:rtl/>
        </w:rPr>
        <w:t xml:space="preserve"> </w:t>
      </w:r>
      <w:r w:rsidRPr="009C1123">
        <w:rPr>
          <w:rtl/>
          <w:lang w:bidi="ar-AE"/>
        </w:rPr>
        <w:t>التوسيع</w:t>
      </w:r>
      <w:r w:rsidRPr="009C1123">
        <w:rPr>
          <w:rtl/>
        </w:rPr>
        <w:t xml:space="preserve"> </w:t>
      </w:r>
      <w:r w:rsidRPr="009C1123">
        <w:rPr>
          <w:rtl/>
          <w:lang w:bidi="ar-AE"/>
        </w:rPr>
        <w:t>المخطط</w:t>
      </w:r>
      <w:r w:rsidRPr="009C1123">
        <w:rPr>
          <w:rtl/>
        </w:rPr>
        <w:t xml:space="preserve"> </w:t>
      </w:r>
      <w:r w:rsidRPr="009C1123">
        <w:rPr>
          <w:rtl/>
          <w:lang w:bidi="ar-AE"/>
        </w:rPr>
        <w:t>أنه</w:t>
      </w:r>
      <w:r w:rsidRPr="009C1123">
        <w:rPr>
          <w:rtl/>
        </w:rPr>
        <w:t xml:space="preserve"> </w:t>
      </w:r>
      <w:r w:rsidRPr="009C1123">
        <w:rPr>
          <w:rtl/>
          <w:lang w:bidi="ar-AE"/>
        </w:rPr>
        <w:t>في</w:t>
      </w:r>
      <w:r w:rsidRPr="009C1123">
        <w:rPr>
          <w:rtl/>
        </w:rPr>
        <w:t xml:space="preserve"> </w:t>
      </w:r>
      <w:r w:rsidRPr="009C1123">
        <w:rPr>
          <w:rtl/>
          <w:lang w:bidi="ar-AE"/>
        </w:rPr>
        <w:t>السنوات</w:t>
      </w:r>
      <w:r w:rsidRPr="009C1123">
        <w:rPr>
          <w:rtl/>
        </w:rPr>
        <w:t xml:space="preserve"> </w:t>
      </w:r>
      <w:r w:rsidRPr="009C1123">
        <w:rPr>
          <w:rtl/>
          <w:lang w:bidi="ar-AE"/>
        </w:rPr>
        <w:t>القليلة</w:t>
      </w:r>
      <w:r w:rsidRPr="009C1123">
        <w:rPr>
          <w:rtl/>
        </w:rPr>
        <w:t xml:space="preserve"> </w:t>
      </w:r>
      <w:r w:rsidRPr="009C1123">
        <w:rPr>
          <w:rtl/>
          <w:lang w:bidi="ar-AE"/>
        </w:rPr>
        <w:t>المقبلة،</w:t>
      </w:r>
      <w:r w:rsidRPr="009C1123">
        <w:rPr>
          <w:rtl/>
        </w:rPr>
        <w:t xml:space="preserve"> </w:t>
      </w:r>
      <w:r w:rsidRPr="009C1123">
        <w:rPr>
          <w:rtl/>
          <w:lang w:bidi="ar-AE"/>
        </w:rPr>
        <w:t>لن</w:t>
      </w:r>
      <w:r w:rsidRPr="009C1123">
        <w:rPr>
          <w:rtl/>
        </w:rPr>
        <w:t xml:space="preserve"> </w:t>
      </w:r>
      <w:r w:rsidRPr="009C1123">
        <w:rPr>
          <w:rtl/>
          <w:lang w:bidi="ar-AE"/>
        </w:rPr>
        <w:t>يتم</w:t>
      </w:r>
      <w:r w:rsidRPr="009C1123">
        <w:rPr>
          <w:rtl/>
        </w:rPr>
        <w:t xml:space="preserve"> </w:t>
      </w:r>
      <w:r w:rsidRPr="009C1123">
        <w:rPr>
          <w:rtl/>
          <w:lang w:bidi="ar-AE"/>
        </w:rPr>
        <w:t>تقليل</w:t>
      </w:r>
      <w:r w:rsidRPr="009C1123">
        <w:rPr>
          <w:rtl/>
        </w:rPr>
        <w:t xml:space="preserve"> </w:t>
      </w:r>
      <w:r w:rsidRPr="009C1123">
        <w:rPr>
          <w:rtl/>
          <w:lang w:bidi="ar-AE"/>
        </w:rPr>
        <w:t>مشاركة</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الكبيرة</w:t>
      </w:r>
      <w:r w:rsidRPr="009C1123">
        <w:rPr>
          <w:rtl/>
        </w:rPr>
        <w:t xml:space="preserve"> </w:t>
      </w:r>
      <w:r w:rsidRPr="009C1123">
        <w:rPr>
          <w:rtl/>
          <w:lang w:bidi="ar-AE"/>
        </w:rPr>
        <w:t>في</w:t>
      </w:r>
      <w:r w:rsidRPr="009C1123">
        <w:rPr>
          <w:rtl/>
        </w:rPr>
        <w:t xml:space="preserve"> </w:t>
      </w:r>
      <w:r w:rsidRPr="009C1123">
        <w:rPr>
          <w:rtl/>
          <w:lang w:bidi="ar-AE"/>
        </w:rPr>
        <w:t>العملية</w:t>
      </w:r>
      <w:r w:rsidRPr="009C1123">
        <w:rPr>
          <w:rtl/>
        </w:rPr>
        <w:t xml:space="preserve"> </w:t>
      </w:r>
      <w:r w:rsidRPr="009C1123">
        <w:rPr>
          <w:rtl/>
          <w:lang w:bidi="ar-AE"/>
        </w:rPr>
        <w:t>بشكل</w:t>
      </w:r>
      <w:r w:rsidRPr="009C1123">
        <w:rPr>
          <w:rtl/>
        </w:rPr>
        <w:t xml:space="preserve"> </w:t>
      </w:r>
      <w:r w:rsidRPr="009C1123">
        <w:rPr>
          <w:rtl/>
          <w:lang w:bidi="ar-AE"/>
        </w:rPr>
        <w:t>ملموس</w:t>
      </w:r>
      <w:r w:rsidRPr="009C1123">
        <w:rPr>
          <w:rtl/>
        </w:rPr>
        <w:t xml:space="preserve">. </w:t>
      </w:r>
      <w:r w:rsidRPr="009C1123">
        <w:rPr>
          <w:rtl/>
          <w:lang w:bidi="ar-AE"/>
        </w:rPr>
        <w:t>ومن</w:t>
      </w:r>
      <w:r w:rsidRPr="009C1123">
        <w:rPr>
          <w:rtl/>
        </w:rPr>
        <w:t xml:space="preserve"> </w:t>
      </w:r>
      <w:r w:rsidRPr="009C1123">
        <w:rPr>
          <w:rtl/>
          <w:lang w:bidi="ar-AE"/>
        </w:rPr>
        <w:t>أجل</w:t>
      </w:r>
      <w:r w:rsidRPr="009C1123">
        <w:rPr>
          <w:rtl/>
        </w:rPr>
        <w:t xml:space="preserve"> </w:t>
      </w:r>
      <w:r w:rsidRPr="009C1123">
        <w:rPr>
          <w:rtl/>
          <w:lang w:bidi="ar-AE"/>
        </w:rPr>
        <w:t>تسهيل</w:t>
      </w:r>
      <w:r w:rsidRPr="009C1123">
        <w:rPr>
          <w:rtl/>
        </w:rPr>
        <w:t xml:space="preserve"> </w:t>
      </w:r>
      <w:r w:rsidRPr="009C1123">
        <w:rPr>
          <w:rtl/>
          <w:lang w:bidi="ar-AE"/>
        </w:rPr>
        <w:t>معالجة</w:t>
      </w:r>
      <w:r w:rsidRPr="009C1123">
        <w:rPr>
          <w:rtl/>
        </w:rPr>
        <w:t xml:space="preserve"> </w:t>
      </w:r>
      <w:r w:rsidRPr="009C1123">
        <w:rPr>
          <w:rtl/>
          <w:lang w:bidi="ar-AE"/>
        </w:rPr>
        <w:t>طلبات</w:t>
      </w:r>
      <w:r w:rsidRPr="009C1123">
        <w:rPr>
          <w:rtl/>
        </w:rPr>
        <w:t xml:space="preserve"> </w:t>
      </w:r>
      <w:r w:rsidRPr="009C1123">
        <w:rPr>
          <w:rtl/>
          <w:lang w:bidi="ar-AE"/>
        </w:rPr>
        <w:t>الحصول</w:t>
      </w:r>
      <w:r w:rsidRPr="009C1123">
        <w:rPr>
          <w:rtl/>
        </w:rPr>
        <w:t xml:space="preserve"> </w:t>
      </w:r>
      <w:r w:rsidRPr="009C1123">
        <w:rPr>
          <w:rtl/>
          <w:lang w:bidi="ar-AE"/>
        </w:rPr>
        <w:t>على</w:t>
      </w:r>
      <w:r w:rsidRPr="009C1123">
        <w:rPr>
          <w:rtl/>
        </w:rPr>
        <w:t xml:space="preserve"> </w:t>
      </w:r>
      <w:r w:rsidRPr="009C1123">
        <w:rPr>
          <w:rtl/>
          <w:lang w:bidi="ar-AE"/>
        </w:rPr>
        <w:t>تراخيص</w:t>
      </w:r>
      <w:r w:rsidRPr="009C1123">
        <w:rPr>
          <w:rtl/>
        </w:rPr>
        <w:t xml:space="preserve"> </w:t>
      </w:r>
      <w:r w:rsidRPr="009C1123">
        <w:rPr>
          <w:rtl/>
          <w:lang w:bidi="ar-AE"/>
        </w:rPr>
        <w:t>البناء،</w:t>
      </w:r>
      <w:r w:rsidRPr="009C1123">
        <w:rPr>
          <w:rtl/>
        </w:rPr>
        <w:t xml:space="preserve"> </w:t>
      </w:r>
      <w:r w:rsidRPr="009C1123">
        <w:rPr>
          <w:rtl/>
          <w:lang w:bidi="ar-AE"/>
        </w:rPr>
        <w:t>إلى</w:t>
      </w:r>
      <w:r w:rsidRPr="009C1123">
        <w:rPr>
          <w:rtl/>
        </w:rPr>
        <w:t xml:space="preserve"> </w:t>
      </w:r>
      <w:r w:rsidRPr="009C1123">
        <w:rPr>
          <w:rtl/>
          <w:lang w:bidi="ar-AE"/>
        </w:rPr>
        <w:t>جانب</w:t>
      </w:r>
      <w:r w:rsidRPr="009C1123">
        <w:rPr>
          <w:rtl/>
        </w:rPr>
        <w:t xml:space="preserve"> </w:t>
      </w:r>
      <w:r w:rsidRPr="009C1123">
        <w:rPr>
          <w:rtl/>
          <w:lang w:bidi="ar-AE"/>
        </w:rPr>
        <w:t>الحفاظ</w:t>
      </w:r>
      <w:r w:rsidRPr="009C1123">
        <w:rPr>
          <w:rtl/>
        </w:rPr>
        <w:t xml:space="preserve"> </w:t>
      </w:r>
      <w:r w:rsidRPr="009C1123">
        <w:rPr>
          <w:rtl/>
          <w:lang w:bidi="ar-AE"/>
        </w:rPr>
        <w:t>على</w:t>
      </w:r>
      <w:r w:rsidRPr="009C1123">
        <w:rPr>
          <w:rtl/>
        </w:rPr>
        <w:t xml:space="preserve"> </w:t>
      </w:r>
      <w:r w:rsidRPr="009C1123">
        <w:rPr>
          <w:rtl/>
          <w:lang w:bidi="ar-AE"/>
        </w:rPr>
        <w:t>مكانة</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باعتبارها</w:t>
      </w:r>
      <w:r w:rsidRPr="009C1123">
        <w:rPr>
          <w:rtl/>
        </w:rPr>
        <w:t xml:space="preserve"> </w:t>
      </w:r>
      <w:r w:rsidRPr="009C1123">
        <w:rPr>
          <w:rtl/>
          <w:lang w:bidi="ar-AE"/>
        </w:rPr>
        <w:t>الجهة</w:t>
      </w:r>
      <w:r w:rsidRPr="009C1123">
        <w:rPr>
          <w:rtl/>
        </w:rPr>
        <w:t xml:space="preserve"> </w:t>
      </w:r>
      <w:r w:rsidRPr="009C1123">
        <w:rPr>
          <w:rtl/>
          <w:lang w:bidi="ar-AE"/>
        </w:rPr>
        <w:t>القائمة</w:t>
      </w:r>
      <w:r w:rsidRPr="009C1123">
        <w:rPr>
          <w:rtl/>
        </w:rPr>
        <w:t xml:space="preserve"> </w:t>
      </w:r>
      <w:r w:rsidRPr="009C1123">
        <w:rPr>
          <w:rtl/>
          <w:lang w:bidi="ar-AE"/>
        </w:rPr>
        <w:t>على</w:t>
      </w:r>
      <w:r w:rsidRPr="009C1123">
        <w:rPr>
          <w:rtl/>
        </w:rPr>
        <w:t xml:space="preserve"> </w:t>
      </w:r>
      <w:r w:rsidRPr="009C1123">
        <w:rPr>
          <w:rtl/>
          <w:lang w:bidi="ar-AE"/>
        </w:rPr>
        <w:t>تنظيم</w:t>
      </w:r>
      <w:r w:rsidRPr="009C1123">
        <w:rPr>
          <w:rtl/>
        </w:rPr>
        <w:t xml:space="preserve"> </w:t>
      </w:r>
      <w:r w:rsidRPr="009C1123">
        <w:rPr>
          <w:rtl/>
          <w:lang w:bidi="ar-AE"/>
        </w:rPr>
        <w:t>مجال</w:t>
      </w:r>
      <w:r w:rsidRPr="009C1123">
        <w:rPr>
          <w:rtl/>
        </w:rPr>
        <w:t xml:space="preserve"> </w:t>
      </w:r>
      <w:r w:rsidRPr="009C1123">
        <w:rPr>
          <w:rtl/>
          <w:lang w:bidi="ar-AE"/>
        </w:rPr>
        <w:t>المبادئ</w:t>
      </w:r>
      <w:r w:rsidRPr="009C1123">
        <w:rPr>
          <w:rtl/>
        </w:rPr>
        <w:t xml:space="preserve"> </w:t>
      </w:r>
      <w:r w:rsidRPr="009C1123">
        <w:rPr>
          <w:rtl/>
          <w:lang w:bidi="ar-AE"/>
        </w:rPr>
        <w:t>التوجيهية</w:t>
      </w:r>
      <w:r w:rsidRPr="009C1123">
        <w:rPr>
          <w:rtl/>
        </w:rPr>
        <w:t xml:space="preserve"> </w:t>
      </w:r>
      <w:r w:rsidRPr="009C1123">
        <w:rPr>
          <w:rtl/>
          <w:lang w:bidi="ar-AE"/>
        </w:rPr>
        <w:t>للحماية</w:t>
      </w:r>
      <w:r w:rsidRPr="009C1123">
        <w:rPr>
          <w:rtl/>
        </w:rPr>
        <w:t xml:space="preserve"> </w:t>
      </w:r>
      <w:r w:rsidRPr="009C1123">
        <w:rPr>
          <w:rtl/>
          <w:lang w:bidi="ar-AE"/>
        </w:rPr>
        <w:t>واعتماد</w:t>
      </w:r>
      <w:r w:rsidRPr="009C1123">
        <w:rPr>
          <w:rtl/>
        </w:rPr>
        <w:t xml:space="preserve"> </w:t>
      </w:r>
      <w:r w:rsidRPr="009C1123">
        <w:rPr>
          <w:rtl/>
          <w:lang w:bidi="ar-AE"/>
        </w:rPr>
        <w:t>المراقبين</w:t>
      </w:r>
      <w:r w:rsidRPr="009C1123">
        <w:rPr>
          <w:rtl/>
        </w:rPr>
        <w:t xml:space="preserve"> </w:t>
      </w:r>
      <w:r w:rsidRPr="009C1123">
        <w:rPr>
          <w:rtl/>
          <w:lang w:bidi="ar-AE"/>
        </w:rPr>
        <w:t>للتدقيق</w:t>
      </w:r>
      <w:r w:rsidRPr="009C1123">
        <w:rPr>
          <w:rtl/>
        </w:rPr>
        <w:t xml:space="preserve"> </w:t>
      </w:r>
      <w:r w:rsidRPr="009C1123">
        <w:rPr>
          <w:rtl/>
          <w:lang w:bidi="ar-AE"/>
        </w:rPr>
        <w:t>في</w:t>
      </w:r>
      <w:r w:rsidRPr="009C1123">
        <w:rPr>
          <w:rtl/>
        </w:rPr>
        <w:t xml:space="preserve"> </w:t>
      </w:r>
      <w:r w:rsidRPr="009C1123">
        <w:rPr>
          <w:rtl/>
          <w:lang w:bidi="ar-AE"/>
        </w:rPr>
        <w:t>ملحقات</w:t>
      </w:r>
      <w:r w:rsidRPr="009C1123">
        <w:rPr>
          <w:rtl/>
        </w:rPr>
        <w:t xml:space="preserve"> </w:t>
      </w:r>
      <w:r w:rsidRPr="009C1123">
        <w:rPr>
          <w:rtl/>
          <w:lang w:bidi="ar-AE"/>
        </w:rPr>
        <w:t>الحماية،</w:t>
      </w:r>
      <w:r w:rsidRPr="009C1123">
        <w:rPr>
          <w:rtl/>
        </w:rPr>
        <w:t xml:space="preserve"> </w:t>
      </w:r>
      <w:r w:rsidRPr="009C1123">
        <w:rPr>
          <w:rtl/>
          <w:lang w:bidi="ar-AE"/>
        </w:rPr>
        <w:t>يوصى</w:t>
      </w:r>
      <w:r w:rsidRPr="009C1123">
        <w:rPr>
          <w:rtl/>
        </w:rPr>
        <w:t xml:space="preserve"> </w:t>
      </w:r>
      <w:r w:rsidRPr="009C1123">
        <w:rPr>
          <w:rtl/>
          <w:lang w:bidi="ar-AE"/>
        </w:rPr>
        <w:t>بأن</w:t>
      </w:r>
      <w:r w:rsidRPr="009C1123">
        <w:rPr>
          <w:rtl/>
        </w:rPr>
        <w:t xml:space="preserve"> </w:t>
      </w:r>
      <w:r w:rsidRPr="009C1123">
        <w:rPr>
          <w:rtl/>
          <w:lang w:bidi="ar-AE"/>
        </w:rPr>
        <w:t>تقوم</w:t>
      </w:r>
      <w:r w:rsidRPr="009C1123">
        <w:rPr>
          <w:rtl/>
        </w:rPr>
        <w:t xml:space="preserve"> </w:t>
      </w:r>
      <w:r w:rsidRPr="009C1123">
        <w:rPr>
          <w:rtl/>
          <w:lang w:bidi="ar-AE"/>
        </w:rPr>
        <w:t>إدارة</w:t>
      </w:r>
      <w:r w:rsidRPr="009C1123">
        <w:rPr>
          <w:rtl/>
        </w:rPr>
        <w:t xml:space="preserve"> </w:t>
      </w:r>
      <w:r w:rsidRPr="009C1123">
        <w:rPr>
          <w:rtl/>
          <w:lang w:bidi="ar-AE"/>
        </w:rPr>
        <w:t>التخطيط</w:t>
      </w:r>
      <w:r w:rsidRPr="009C1123">
        <w:rPr>
          <w:rtl/>
        </w:rPr>
        <w:t xml:space="preserve"> </w:t>
      </w:r>
      <w:r w:rsidRPr="009C1123">
        <w:rPr>
          <w:rtl/>
          <w:lang w:bidi="ar-AE"/>
        </w:rPr>
        <w:t>وقيادة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بالتعاون</w:t>
      </w:r>
      <w:r w:rsidRPr="009C1123">
        <w:rPr>
          <w:rtl/>
        </w:rPr>
        <w:t xml:space="preserve"> </w:t>
      </w:r>
      <w:r w:rsidRPr="009C1123">
        <w:rPr>
          <w:rtl/>
          <w:lang w:bidi="ar-AE"/>
        </w:rPr>
        <w:t>مع</w:t>
      </w:r>
      <w:r w:rsidRPr="009C1123">
        <w:rPr>
          <w:rtl/>
        </w:rPr>
        <w:t xml:space="preserve"> </w:t>
      </w:r>
      <w:r w:rsidRPr="009C1123">
        <w:rPr>
          <w:rtl/>
          <w:lang w:bidi="ar-AE"/>
        </w:rPr>
        <w:t>معاهد</w:t>
      </w:r>
      <w:r w:rsidRPr="009C1123">
        <w:rPr>
          <w:rtl/>
        </w:rPr>
        <w:t xml:space="preserve"> </w:t>
      </w:r>
      <w:r w:rsidRPr="009C1123">
        <w:rPr>
          <w:rtl/>
          <w:lang w:bidi="ar-AE"/>
        </w:rPr>
        <w:t>المراقبة،</w:t>
      </w:r>
      <w:r w:rsidRPr="009C1123">
        <w:rPr>
          <w:rtl/>
        </w:rPr>
        <w:t xml:space="preserve"> </w:t>
      </w:r>
      <w:r w:rsidRPr="009C1123">
        <w:rPr>
          <w:rtl/>
          <w:lang w:bidi="ar-AE"/>
        </w:rPr>
        <w:t>بدراسة</w:t>
      </w:r>
      <w:r w:rsidRPr="009C1123">
        <w:rPr>
          <w:rtl/>
        </w:rPr>
        <w:t xml:space="preserve"> </w:t>
      </w:r>
      <w:r w:rsidRPr="009C1123">
        <w:rPr>
          <w:rtl/>
          <w:lang w:bidi="ar-AE"/>
        </w:rPr>
        <w:t>سبل</w:t>
      </w:r>
      <w:r w:rsidRPr="009C1123">
        <w:rPr>
          <w:rtl/>
        </w:rPr>
        <w:t xml:space="preserve"> </w:t>
      </w:r>
      <w:r w:rsidRPr="009C1123">
        <w:rPr>
          <w:rtl/>
          <w:lang w:bidi="ar-AE"/>
        </w:rPr>
        <w:t>توسيع</w:t>
      </w:r>
      <w:r w:rsidRPr="009C1123">
        <w:rPr>
          <w:rtl/>
        </w:rPr>
        <w:t xml:space="preserve"> </w:t>
      </w:r>
      <w:r w:rsidRPr="009C1123">
        <w:rPr>
          <w:rtl/>
          <w:lang w:bidi="ar-AE"/>
        </w:rPr>
        <w:t>نطاق</w:t>
      </w:r>
      <w:r w:rsidRPr="009C1123">
        <w:rPr>
          <w:rtl/>
        </w:rPr>
        <w:t xml:space="preserve"> </w:t>
      </w:r>
      <w:r w:rsidRPr="009C1123">
        <w:rPr>
          <w:rtl/>
          <w:lang w:bidi="ar-AE"/>
        </w:rPr>
        <w:t>أنشطة</w:t>
      </w:r>
      <w:r w:rsidRPr="009C1123">
        <w:rPr>
          <w:rtl/>
        </w:rPr>
        <w:t xml:space="preserve"> </w:t>
      </w:r>
      <w:r w:rsidRPr="009C1123">
        <w:rPr>
          <w:rtl/>
          <w:lang w:bidi="ar-AE"/>
        </w:rPr>
        <w:t>المعاهد</w:t>
      </w:r>
      <w:r w:rsidRPr="009C1123">
        <w:rPr>
          <w:rtl/>
        </w:rPr>
        <w:t xml:space="preserve"> </w:t>
      </w:r>
      <w:r w:rsidRPr="009C1123">
        <w:rPr>
          <w:rtl/>
          <w:lang w:bidi="ar-AE"/>
        </w:rPr>
        <w:t>من</w:t>
      </w:r>
      <w:r w:rsidRPr="009C1123">
        <w:rPr>
          <w:rtl/>
        </w:rPr>
        <w:t xml:space="preserve"> </w:t>
      </w:r>
      <w:r w:rsidRPr="009C1123">
        <w:rPr>
          <w:rtl/>
          <w:lang w:bidi="ar-AE"/>
        </w:rPr>
        <w:t>أجل</w:t>
      </w:r>
      <w:r w:rsidRPr="009C1123">
        <w:rPr>
          <w:rtl/>
        </w:rPr>
        <w:t xml:space="preserve"> </w:t>
      </w:r>
      <w:r w:rsidRPr="009C1123">
        <w:rPr>
          <w:rtl/>
          <w:lang w:bidi="ar-AE"/>
        </w:rPr>
        <w:t>معالجة</w:t>
      </w:r>
      <w:r w:rsidRPr="009C1123">
        <w:rPr>
          <w:rtl/>
        </w:rPr>
        <w:t xml:space="preserve"> </w:t>
      </w:r>
      <w:r w:rsidRPr="009C1123">
        <w:rPr>
          <w:rtl/>
          <w:lang w:bidi="ar-AE"/>
        </w:rPr>
        <w:t>غالبية</w:t>
      </w:r>
      <w:r w:rsidRPr="009C1123">
        <w:rPr>
          <w:rtl/>
        </w:rPr>
        <w:t xml:space="preserve"> </w:t>
      </w:r>
      <w:r w:rsidRPr="009C1123">
        <w:rPr>
          <w:rtl/>
          <w:lang w:bidi="ar-AE"/>
        </w:rPr>
        <w:t>طلبات</w:t>
      </w:r>
      <w:r w:rsidRPr="009C1123">
        <w:rPr>
          <w:rtl/>
        </w:rPr>
        <w:t xml:space="preserve"> </w:t>
      </w:r>
      <w:r w:rsidRPr="009C1123">
        <w:rPr>
          <w:rtl/>
          <w:lang w:bidi="ar-AE"/>
        </w:rPr>
        <w:t>البناء</w:t>
      </w:r>
      <w:r w:rsidRPr="009C1123">
        <w:rPr>
          <w:rtl/>
        </w:rPr>
        <w:t xml:space="preserve"> </w:t>
      </w:r>
      <w:r w:rsidRPr="009C1123">
        <w:rPr>
          <w:rtl/>
          <w:lang w:bidi="ar-AE"/>
        </w:rPr>
        <w:t>التي</w:t>
      </w:r>
      <w:r w:rsidRPr="009C1123">
        <w:rPr>
          <w:rtl/>
        </w:rPr>
        <w:t xml:space="preserve"> </w:t>
      </w:r>
      <w:r w:rsidRPr="009C1123">
        <w:rPr>
          <w:rtl/>
          <w:lang w:bidi="ar-AE"/>
        </w:rPr>
        <w:t>يلزم</w:t>
      </w:r>
      <w:r w:rsidRPr="009C1123">
        <w:rPr>
          <w:rtl/>
        </w:rPr>
        <w:t xml:space="preserve"> </w:t>
      </w:r>
      <w:r w:rsidRPr="009C1123">
        <w:rPr>
          <w:rtl/>
          <w:lang w:bidi="ar-AE"/>
        </w:rPr>
        <w:t>فيها</w:t>
      </w:r>
      <w:r w:rsidRPr="009C1123">
        <w:rPr>
          <w:rtl/>
        </w:rPr>
        <w:t xml:space="preserve"> </w:t>
      </w:r>
      <w:r w:rsidRPr="009C1123">
        <w:rPr>
          <w:rtl/>
          <w:lang w:bidi="ar-AE"/>
        </w:rPr>
        <w:t>توفر</w:t>
      </w:r>
      <w:r w:rsidRPr="009C1123">
        <w:rPr>
          <w:rtl/>
        </w:rPr>
        <w:t xml:space="preserve"> </w:t>
      </w:r>
      <w:r w:rsidRPr="009C1123">
        <w:rPr>
          <w:rtl/>
          <w:lang w:bidi="ar-AE"/>
        </w:rPr>
        <w:t>مساحة</w:t>
      </w:r>
      <w:r w:rsidRPr="009C1123">
        <w:rPr>
          <w:rtl/>
        </w:rPr>
        <w:t xml:space="preserve"> </w:t>
      </w:r>
      <w:r w:rsidRPr="009C1123">
        <w:rPr>
          <w:rtl/>
          <w:lang w:bidi="ar-AE"/>
        </w:rPr>
        <w:t>محمية،</w:t>
      </w:r>
      <w:r w:rsidRPr="009C1123">
        <w:rPr>
          <w:rtl/>
        </w:rPr>
        <w:t xml:space="preserve"> </w:t>
      </w:r>
      <w:r w:rsidRPr="009C1123">
        <w:rPr>
          <w:rtl/>
          <w:lang w:bidi="ar-AE"/>
        </w:rPr>
        <w:t>وتوسيع</w:t>
      </w:r>
      <w:r w:rsidRPr="009C1123">
        <w:rPr>
          <w:rtl/>
        </w:rPr>
        <w:t xml:space="preserve"> </w:t>
      </w:r>
      <w:r w:rsidRPr="009C1123">
        <w:rPr>
          <w:rtl/>
          <w:lang w:bidi="ar-AE"/>
        </w:rPr>
        <w:t>نطاق</w:t>
      </w:r>
      <w:r w:rsidRPr="009C1123">
        <w:rPr>
          <w:rtl/>
        </w:rPr>
        <w:t xml:space="preserve"> </w:t>
      </w:r>
      <w:r w:rsidRPr="009C1123">
        <w:rPr>
          <w:rtl/>
          <w:lang w:bidi="ar-AE"/>
        </w:rPr>
        <w:t>اعتماد</w:t>
      </w:r>
      <w:r w:rsidRPr="009C1123">
        <w:rPr>
          <w:rtl/>
        </w:rPr>
        <w:t xml:space="preserve"> </w:t>
      </w:r>
      <w:r w:rsidRPr="009C1123">
        <w:rPr>
          <w:rtl/>
          <w:lang w:bidi="ar-AE"/>
        </w:rPr>
        <w:t>المرخص</w:t>
      </w:r>
      <w:r w:rsidRPr="009C1123">
        <w:rPr>
          <w:rtl/>
        </w:rPr>
        <w:t xml:space="preserve"> </w:t>
      </w:r>
      <w:r w:rsidRPr="009C1123">
        <w:rPr>
          <w:rtl/>
          <w:lang w:bidi="ar-AE"/>
        </w:rPr>
        <w:t>لهم</w:t>
      </w:r>
      <w:r w:rsidRPr="009C1123">
        <w:rPr>
          <w:rtl/>
        </w:rPr>
        <w:t xml:space="preserve"> (</w:t>
      </w:r>
      <w:r w:rsidRPr="009C1123">
        <w:rPr>
          <w:rtl/>
          <w:lang w:bidi="ar-AE"/>
        </w:rPr>
        <w:t>المهندسين</w:t>
      </w:r>
      <w:r w:rsidRPr="009C1123">
        <w:rPr>
          <w:rtl/>
        </w:rPr>
        <w:t xml:space="preserve"> </w:t>
      </w:r>
      <w:r w:rsidRPr="009C1123">
        <w:rPr>
          <w:rtl/>
          <w:lang w:bidi="ar-AE"/>
        </w:rPr>
        <w:t>المعماريين</w:t>
      </w:r>
      <w:r w:rsidRPr="009C1123">
        <w:rPr>
          <w:rtl/>
        </w:rPr>
        <w:t xml:space="preserve"> </w:t>
      </w:r>
      <w:r w:rsidRPr="009C1123">
        <w:rPr>
          <w:rtl/>
          <w:lang w:bidi="ar-AE"/>
        </w:rPr>
        <w:t>والمهندسين</w:t>
      </w:r>
      <w:r w:rsidRPr="009C1123">
        <w:rPr>
          <w:rtl/>
        </w:rPr>
        <w:t xml:space="preserve">) </w:t>
      </w:r>
      <w:r w:rsidRPr="009C1123">
        <w:rPr>
          <w:rtl/>
          <w:lang w:bidi="ar-AE"/>
        </w:rPr>
        <w:t>للموافقة</w:t>
      </w:r>
      <w:r w:rsidRPr="009C1123">
        <w:rPr>
          <w:rtl/>
        </w:rPr>
        <w:t xml:space="preserve"> </w:t>
      </w:r>
      <w:r w:rsidRPr="009C1123">
        <w:rPr>
          <w:rtl/>
          <w:lang w:bidi="ar-AE"/>
        </w:rPr>
        <w:t>الذاتية</w:t>
      </w:r>
      <w:r w:rsidRPr="009C1123">
        <w:rPr>
          <w:rtl/>
        </w:rPr>
        <w:t xml:space="preserve"> </w:t>
      </w:r>
      <w:r w:rsidRPr="009C1123">
        <w:rPr>
          <w:rtl/>
          <w:lang w:bidi="ar-AE"/>
        </w:rPr>
        <w:t>على</w:t>
      </w:r>
      <w:r w:rsidRPr="009C1123">
        <w:rPr>
          <w:rtl/>
        </w:rPr>
        <w:t xml:space="preserve"> </w:t>
      </w:r>
      <w:r w:rsidRPr="009C1123">
        <w:rPr>
          <w:rtl/>
          <w:lang w:bidi="ar-AE"/>
        </w:rPr>
        <w:t>ملاحق</w:t>
      </w:r>
      <w:r w:rsidRPr="009C1123">
        <w:rPr>
          <w:rtl/>
        </w:rPr>
        <w:t xml:space="preserve"> </w:t>
      </w:r>
      <w:r w:rsidRPr="009C1123">
        <w:rPr>
          <w:rtl/>
          <w:lang w:bidi="ar-AE"/>
        </w:rPr>
        <w:t>الحماية</w:t>
      </w:r>
      <w:r w:rsidRPr="009C1123">
        <w:rPr>
          <w:rtl/>
        </w:rPr>
        <w:t xml:space="preserve"> </w:t>
      </w:r>
      <w:r w:rsidRPr="009C1123">
        <w:rPr>
          <w:rtl/>
          <w:lang w:bidi="ar-AE"/>
        </w:rPr>
        <w:t>من</w:t>
      </w:r>
      <w:r w:rsidRPr="009C1123">
        <w:rPr>
          <w:rtl/>
        </w:rPr>
        <w:t xml:space="preserve"> </w:t>
      </w:r>
      <w:r w:rsidRPr="009C1123">
        <w:rPr>
          <w:rtl/>
          <w:lang w:bidi="ar-AE"/>
        </w:rPr>
        <w:t>ناحية</w:t>
      </w:r>
      <w:r w:rsidRPr="009C1123">
        <w:rPr>
          <w:rtl/>
        </w:rPr>
        <w:t xml:space="preserve"> </w:t>
      </w:r>
      <w:r w:rsidRPr="009C1123">
        <w:rPr>
          <w:rtl/>
          <w:lang w:bidi="ar-AE"/>
        </w:rPr>
        <w:t>أخرى</w:t>
      </w:r>
      <w:r w:rsidRPr="009C1123">
        <w:rPr>
          <w:rtl/>
        </w:rPr>
        <w:t xml:space="preserve">. </w:t>
      </w:r>
    </w:p>
    <w:p w:rsidR="001471C1" w:rsidRPr="009C1123" w:rsidP="001471C1" w14:paraId="29DFD1DF" w14:textId="77777777">
      <w:pPr>
        <w:pStyle w:val="7190"/>
        <w:rPr>
          <w:rtl/>
        </w:rPr>
      </w:pPr>
      <w:r w:rsidRPr="009C1123">
        <w:rPr>
          <w:rtl/>
        </w:rPr>
        <w:t>فيما</w:t>
      </w:r>
      <w:r w:rsidRPr="009C1123">
        <w:rPr>
          <w:rtl/>
        </w:rPr>
        <w:t xml:space="preserve"> </w:t>
      </w:r>
      <w:r w:rsidRPr="009C1123">
        <w:rPr>
          <w:rtl/>
        </w:rPr>
        <w:t>يلي</w:t>
      </w:r>
      <w:r w:rsidRPr="009C1123">
        <w:rPr>
          <w:rtl/>
        </w:rPr>
        <w:t xml:space="preserve"> </w:t>
      </w:r>
      <w:r w:rsidRPr="009C1123">
        <w:rPr>
          <w:rtl/>
        </w:rPr>
        <w:t>مراجعة</w:t>
      </w:r>
      <w:r w:rsidRPr="009C1123">
        <w:rPr>
          <w:rtl/>
        </w:rPr>
        <w:t xml:space="preserve"> </w:t>
      </w:r>
      <w:r w:rsidRPr="009C1123">
        <w:rPr>
          <w:rtl/>
        </w:rPr>
        <w:t>لبعض</w:t>
      </w:r>
      <w:r w:rsidRPr="009C1123">
        <w:rPr>
          <w:rtl/>
        </w:rPr>
        <w:t xml:space="preserve"> </w:t>
      </w:r>
      <w:r w:rsidRPr="009C1123">
        <w:rPr>
          <w:rtl/>
        </w:rPr>
        <w:t>فصول</w:t>
      </w:r>
      <w:r w:rsidRPr="009C1123">
        <w:rPr>
          <w:rtl/>
        </w:rPr>
        <w:t xml:space="preserve"> </w:t>
      </w:r>
      <w:r w:rsidRPr="009C1123">
        <w:rPr>
          <w:rtl/>
        </w:rPr>
        <w:t>تقرير</w:t>
      </w:r>
      <w:r w:rsidRPr="009C1123">
        <w:rPr>
          <w:rtl/>
        </w:rPr>
        <w:t xml:space="preserve"> </w:t>
      </w:r>
      <w:r w:rsidRPr="009C1123">
        <w:rPr>
          <w:rtl/>
        </w:rPr>
        <w:t>الرقابة</w:t>
      </w:r>
      <w:r w:rsidRPr="009C1123">
        <w:rPr>
          <w:rtl/>
        </w:rPr>
        <w:t xml:space="preserve"> </w:t>
      </w:r>
      <w:r w:rsidRPr="009C1123">
        <w:rPr>
          <w:rtl/>
        </w:rPr>
        <w:t>في</w:t>
      </w:r>
      <w:r w:rsidRPr="009C1123">
        <w:rPr>
          <w:rtl/>
        </w:rPr>
        <w:t xml:space="preserve"> </w:t>
      </w:r>
      <w:r w:rsidRPr="009C1123">
        <w:rPr>
          <w:rtl/>
        </w:rPr>
        <w:t>مجالات</w:t>
      </w:r>
      <w:r w:rsidRPr="009C1123">
        <w:rPr>
          <w:rtl/>
        </w:rPr>
        <w:t xml:space="preserve"> </w:t>
      </w:r>
      <w:r w:rsidRPr="009C1123">
        <w:rPr>
          <w:rtl/>
        </w:rPr>
        <w:t>الاقتصاد</w:t>
      </w:r>
      <w:r w:rsidRPr="009C1123">
        <w:rPr>
          <w:rtl/>
        </w:rPr>
        <w:t xml:space="preserve"> </w:t>
      </w:r>
      <w:r w:rsidRPr="009C1123">
        <w:rPr>
          <w:rtl/>
        </w:rPr>
        <w:t>والبنى</w:t>
      </w:r>
      <w:r w:rsidRPr="009C1123">
        <w:rPr>
          <w:rtl/>
        </w:rPr>
        <w:t xml:space="preserve"> </w:t>
      </w:r>
      <w:r w:rsidRPr="009C1123">
        <w:rPr>
          <w:rtl/>
        </w:rPr>
        <w:t>التحتية</w:t>
      </w:r>
      <w:r w:rsidRPr="009C1123">
        <w:rPr>
          <w:rtl/>
        </w:rPr>
        <w:t xml:space="preserve"> </w:t>
      </w:r>
      <w:r w:rsidRPr="009C1123">
        <w:rPr>
          <w:rtl/>
        </w:rPr>
        <w:t>الوطنية</w:t>
      </w:r>
      <w:r w:rsidRPr="009C1123">
        <w:rPr>
          <w:rtl/>
        </w:rPr>
        <w:t>.</w:t>
      </w:r>
    </w:p>
    <w:p w:rsidR="001471C1" w:rsidRPr="009C1123" w:rsidP="001471C1" w14:paraId="0A83336E" w14:textId="77777777">
      <w:pPr>
        <w:pStyle w:val="7190"/>
        <w:rPr>
          <w:rtl/>
        </w:rPr>
      </w:pPr>
      <w:r w:rsidRPr="009C1123">
        <w:rPr>
          <w:rtl/>
          <w:lang w:bidi="ar-AE"/>
        </w:rPr>
        <w:t>في</w:t>
      </w:r>
      <w:r w:rsidRPr="009C1123">
        <w:rPr>
          <w:rtl/>
        </w:rPr>
        <w:t xml:space="preserve"> </w:t>
      </w:r>
      <w:r w:rsidRPr="009C1123">
        <w:rPr>
          <w:rtl/>
          <w:lang w:bidi="ar-AE"/>
        </w:rPr>
        <w:t>السنوات</w:t>
      </w:r>
      <w:r w:rsidRPr="009C1123">
        <w:rPr>
          <w:rtl/>
        </w:rPr>
        <w:t xml:space="preserve"> </w:t>
      </w:r>
      <w:r w:rsidRPr="009C1123">
        <w:rPr>
          <w:rtl/>
          <w:lang w:bidi="ar-AE"/>
        </w:rPr>
        <w:t>الأخيرة</w:t>
      </w:r>
      <w:r w:rsidRPr="009C1123">
        <w:rPr>
          <w:rtl/>
        </w:rPr>
        <w:t xml:space="preserve"> </w:t>
      </w:r>
      <w:r w:rsidRPr="009C1123">
        <w:rPr>
          <w:rtl/>
          <w:lang w:bidi="ar-AE"/>
        </w:rPr>
        <w:t>تطرق</w:t>
      </w:r>
      <w:r w:rsidRPr="009C1123">
        <w:rPr>
          <w:rtl/>
        </w:rPr>
        <w:t xml:space="preserve"> </w:t>
      </w:r>
      <w:r w:rsidRPr="009C1123">
        <w:rPr>
          <w:rtl/>
          <w:lang w:bidi="ar-AE"/>
        </w:rPr>
        <w:t>مكتب</w:t>
      </w:r>
      <w:r w:rsidRPr="009C1123">
        <w:rPr>
          <w:rtl/>
        </w:rPr>
        <w:t xml:space="preserve"> </w:t>
      </w:r>
      <w:r w:rsidRPr="009C1123">
        <w:rPr>
          <w:rtl/>
          <w:lang w:bidi="ar-AE"/>
        </w:rPr>
        <w:t>مراقب</w:t>
      </w:r>
      <w:r w:rsidRPr="009C1123">
        <w:rPr>
          <w:rtl/>
        </w:rPr>
        <w:t xml:space="preserve"> </w:t>
      </w:r>
      <w:r w:rsidRPr="009C1123">
        <w:rPr>
          <w:rtl/>
          <w:lang w:bidi="ar-AE"/>
        </w:rPr>
        <w:t>الدولة</w:t>
      </w:r>
      <w:r w:rsidRPr="009C1123">
        <w:rPr>
          <w:rtl/>
        </w:rPr>
        <w:t xml:space="preserve"> </w:t>
      </w:r>
      <w:r w:rsidRPr="009C1123">
        <w:rPr>
          <w:rtl/>
          <w:lang w:bidi="ar-AE"/>
        </w:rPr>
        <w:t>في</w:t>
      </w:r>
      <w:r w:rsidRPr="009C1123">
        <w:rPr>
          <w:rtl/>
        </w:rPr>
        <w:t xml:space="preserve"> </w:t>
      </w:r>
      <w:r w:rsidRPr="009C1123">
        <w:rPr>
          <w:rtl/>
          <w:lang w:bidi="ar-AE"/>
        </w:rPr>
        <w:t>عدة</w:t>
      </w:r>
      <w:r w:rsidRPr="009C1123">
        <w:rPr>
          <w:rtl/>
        </w:rPr>
        <w:t xml:space="preserve"> </w:t>
      </w:r>
      <w:r w:rsidRPr="009C1123">
        <w:rPr>
          <w:rtl/>
          <w:lang w:bidi="ar-AE"/>
        </w:rPr>
        <w:t>تقارير</w:t>
      </w:r>
      <w:r w:rsidRPr="009C1123">
        <w:rPr>
          <w:rtl/>
        </w:rPr>
        <w:t xml:space="preserve"> </w:t>
      </w:r>
      <w:r w:rsidRPr="009C1123">
        <w:rPr>
          <w:rtl/>
          <w:lang w:bidi="ar-AE"/>
        </w:rPr>
        <w:t>إلى</w:t>
      </w:r>
      <w:r w:rsidRPr="009C1123">
        <w:rPr>
          <w:rtl/>
        </w:rPr>
        <w:t xml:space="preserve"> </w:t>
      </w:r>
      <w:r w:rsidRPr="009C1123">
        <w:rPr>
          <w:rtl/>
          <w:lang w:bidi="ar-AE"/>
        </w:rPr>
        <w:t>مسألة</w:t>
      </w:r>
      <w:r w:rsidRPr="009C1123">
        <w:rPr>
          <w:rtl/>
        </w:rPr>
        <w:t xml:space="preserve"> </w:t>
      </w:r>
      <w:r w:rsidRPr="009C1123">
        <w:rPr>
          <w:rtl/>
          <w:lang w:bidi="ar-AE"/>
        </w:rPr>
        <w:t>الحد</w:t>
      </w:r>
      <w:r w:rsidRPr="009C1123">
        <w:rPr>
          <w:rtl/>
        </w:rPr>
        <w:t xml:space="preserve"> </w:t>
      </w:r>
      <w:r w:rsidRPr="009C1123">
        <w:rPr>
          <w:rtl/>
          <w:lang w:bidi="ar-AE"/>
        </w:rPr>
        <w:t>من</w:t>
      </w:r>
      <w:r w:rsidRPr="009C1123">
        <w:rPr>
          <w:rtl/>
        </w:rPr>
        <w:t xml:space="preserve"> </w:t>
      </w:r>
      <w:r w:rsidRPr="009C1123">
        <w:rPr>
          <w:rtl/>
          <w:lang w:bidi="ar-AE"/>
        </w:rPr>
        <w:t>استخدام</w:t>
      </w:r>
      <w:r w:rsidRPr="009C1123">
        <w:rPr>
          <w:rtl/>
        </w:rPr>
        <w:t xml:space="preserve"> </w:t>
      </w:r>
      <w:r w:rsidRPr="009C1123">
        <w:rPr>
          <w:rtl/>
          <w:lang w:bidi="ar-AE"/>
        </w:rPr>
        <w:t>المركبات</w:t>
      </w:r>
      <w:r w:rsidRPr="009C1123">
        <w:rPr>
          <w:rtl/>
        </w:rPr>
        <w:t xml:space="preserve"> </w:t>
      </w:r>
      <w:r w:rsidRPr="009C1123">
        <w:rPr>
          <w:rtl/>
          <w:lang w:bidi="ar-AE"/>
        </w:rPr>
        <w:t>الخصوصية</w:t>
      </w:r>
      <w:r w:rsidRPr="009C1123">
        <w:rPr>
          <w:rtl/>
        </w:rPr>
        <w:t xml:space="preserve"> </w:t>
      </w:r>
      <w:r w:rsidRPr="009C1123">
        <w:rPr>
          <w:rtl/>
          <w:lang w:bidi="ar-AE"/>
        </w:rPr>
        <w:t>والحد</w:t>
      </w:r>
      <w:r w:rsidRPr="009C1123">
        <w:rPr>
          <w:rtl/>
        </w:rPr>
        <w:t xml:space="preserve"> </w:t>
      </w:r>
      <w:r w:rsidRPr="009C1123">
        <w:rPr>
          <w:rtl/>
          <w:lang w:bidi="ar-AE"/>
        </w:rPr>
        <w:t>من</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المنبعث</w:t>
      </w:r>
      <w:r w:rsidRPr="009C1123">
        <w:rPr>
          <w:rtl/>
        </w:rPr>
        <w:t xml:space="preserve"> </w:t>
      </w:r>
      <w:r w:rsidRPr="009C1123">
        <w:rPr>
          <w:rtl/>
          <w:lang w:bidi="ar-AE"/>
        </w:rPr>
        <w:t>عن</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استخدام</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البري</w:t>
      </w:r>
      <w:r w:rsidRPr="009C1123">
        <w:rPr>
          <w:rtl/>
        </w:rPr>
        <w:t xml:space="preserve"> </w:t>
      </w:r>
      <w:r w:rsidRPr="009C1123">
        <w:rPr>
          <w:rtl/>
          <w:lang w:bidi="ar-AE"/>
        </w:rPr>
        <w:t>له</w:t>
      </w:r>
      <w:r w:rsidRPr="009C1123">
        <w:rPr>
          <w:rtl/>
        </w:rPr>
        <w:t xml:space="preserve"> </w:t>
      </w:r>
      <w:r w:rsidRPr="009C1123">
        <w:rPr>
          <w:rtl/>
          <w:lang w:bidi="ar-AE"/>
        </w:rPr>
        <w:t>آثار</w:t>
      </w:r>
      <w:r w:rsidRPr="009C1123">
        <w:rPr>
          <w:rtl/>
        </w:rPr>
        <w:t xml:space="preserve"> </w:t>
      </w:r>
      <w:r w:rsidRPr="009C1123">
        <w:rPr>
          <w:rtl/>
          <w:lang w:bidi="ar-AE"/>
        </w:rPr>
        <w:t>جانبيّة</w:t>
      </w:r>
      <w:r w:rsidRPr="009C1123">
        <w:rPr>
          <w:rtl/>
        </w:rPr>
        <w:t xml:space="preserve"> </w:t>
      </w:r>
      <w:r w:rsidRPr="009C1123">
        <w:rPr>
          <w:rtl/>
          <w:lang w:bidi="ar-AE"/>
        </w:rPr>
        <w:t>ملموسة،</w:t>
      </w:r>
      <w:r w:rsidRPr="009C1123">
        <w:rPr>
          <w:rtl/>
        </w:rPr>
        <w:t xml:space="preserve"> </w:t>
      </w:r>
      <w:r w:rsidRPr="009C1123">
        <w:rPr>
          <w:rtl/>
          <w:lang w:bidi="ar-AE"/>
        </w:rPr>
        <w:t>منها</w:t>
      </w:r>
      <w:r w:rsidRPr="009C1123">
        <w:rPr>
          <w:rtl/>
        </w:rPr>
        <w:t xml:space="preserve"> </w:t>
      </w:r>
      <w:r w:rsidRPr="009C1123">
        <w:rPr>
          <w:rtl/>
          <w:lang w:bidi="ar-AE"/>
        </w:rPr>
        <w:t>الضوضاء</w:t>
      </w:r>
      <w:r w:rsidRPr="009C1123">
        <w:rPr>
          <w:rtl/>
        </w:rPr>
        <w:t xml:space="preserve"> </w:t>
      </w:r>
      <w:r w:rsidRPr="009C1123">
        <w:rPr>
          <w:rtl/>
          <w:lang w:bidi="ar-AE"/>
        </w:rPr>
        <w:t>والازدحام</w:t>
      </w:r>
      <w:r w:rsidRPr="009C1123">
        <w:rPr>
          <w:rtl/>
        </w:rPr>
        <w:t xml:space="preserve"> </w:t>
      </w:r>
      <w:r w:rsidRPr="009C1123">
        <w:rPr>
          <w:rtl/>
          <w:lang w:bidi="ar-AE"/>
        </w:rPr>
        <w:t>على</w:t>
      </w:r>
      <w:r w:rsidRPr="009C1123">
        <w:rPr>
          <w:rtl/>
        </w:rPr>
        <w:t xml:space="preserve"> </w:t>
      </w:r>
      <w:r w:rsidRPr="009C1123">
        <w:rPr>
          <w:rtl/>
          <w:lang w:bidi="ar-AE"/>
        </w:rPr>
        <w:t>الطرق</w:t>
      </w:r>
      <w:r w:rsidRPr="009C1123">
        <w:rPr>
          <w:rtl/>
        </w:rPr>
        <w:t xml:space="preserve"> </w:t>
      </w:r>
      <w:r w:rsidRPr="009C1123">
        <w:rPr>
          <w:rtl/>
          <w:lang w:bidi="ar-AE"/>
        </w:rPr>
        <w:t>وخاصةً</w:t>
      </w:r>
      <w:r w:rsidRPr="009C1123">
        <w:rPr>
          <w:rtl/>
        </w:rPr>
        <w:t xml:space="preserve"> </w:t>
      </w:r>
      <w:r w:rsidRPr="009C1123">
        <w:rPr>
          <w:rtl/>
          <w:lang w:bidi="ar-AE"/>
        </w:rPr>
        <w:t>أضرار</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وانبعاث</w:t>
      </w:r>
      <w:r w:rsidRPr="009C1123">
        <w:rPr>
          <w:rtl/>
        </w:rPr>
        <w:t xml:space="preserve"> </w:t>
      </w:r>
      <w:r w:rsidRPr="009C1123">
        <w:rPr>
          <w:rtl/>
          <w:lang w:bidi="ar-AE"/>
        </w:rPr>
        <w:t>غازات</w:t>
      </w:r>
      <w:r w:rsidRPr="009C1123">
        <w:rPr>
          <w:rtl/>
        </w:rPr>
        <w:t xml:space="preserve"> </w:t>
      </w:r>
      <w:r w:rsidRPr="009C1123">
        <w:rPr>
          <w:rtl/>
          <w:lang w:bidi="ar-AE"/>
        </w:rPr>
        <w:t>الاحتباس</w:t>
      </w:r>
      <w:r w:rsidRPr="009C1123">
        <w:rPr>
          <w:rtl/>
        </w:rPr>
        <w:t xml:space="preserve"> </w:t>
      </w:r>
      <w:r w:rsidRPr="009C1123">
        <w:rPr>
          <w:rtl/>
          <w:lang w:bidi="ar-AE"/>
        </w:rPr>
        <w:t>الحراري</w:t>
      </w:r>
      <w:r w:rsidRPr="009C1123">
        <w:rPr>
          <w:rtl/>
        </w:rPr>
        <w:t xml:space="preserve">. </w:t>
      </w:r>
      <w:r w:rsidRPr="009C1123">
        <w:rPr>
          <w:rtl/>
          <w:lang w:bidi="ar-AE"/>
        </w:rPr>
        <w:t>عملية</w:t>
      </w:r>
      <w:r w:rsidRPr="009C1123">
        <w:rPr>
          <w:rtl/>
        </w:rPr>
        <w:t xml:space="preserve"> </w:t>
      </w:r>
      <w:r w:rsidRPr="009C1123">
        <w:rPr>
          <w:rtl/>
          <w:lang w:bidi="ar-AE"/>
        </w:rPr>
        <w:t>مراقبة</w:t>
      </w:r>
      <w:r w:rsidRPr="009C1123">
        <w:rPr>
          <w:rtl/>
        </w:rPr>
        <w:t xml:space="preserve"> </w:t>
      </w:r>
      <w:r w:rsidRPr="009C1123">
        <w:rPr>
          <w:rtl/>
          <w:lang w:bidi="ar-AE"/>
        </w:rPr>
        <w:t>تناولت</w:t>
      </w:r>
      <w:r w:rsidRPr="009C1123">
        <w:rPr>
          <w:rtl/>
        </w:rPr>
        <w:t xml:space="preserve"> </w:t>
      </w:r>
      <w:r w:rsidRPr="009C1123">
        <w:rPr>
          <w:rtl/>
          <w:lang w:bidi="ar-AE"/>
        </w:rPr>
        <w:t>موضوع</w:t>
      </w:r>
      <w:r w:rsidRPr="009C1123">
        <w:rPr>
          <w:rtl/>
        </w:rPr>
        <w:t xml:space="preserve"> </w:t>
      </w:r>
      <w:r w:rsidRPr="001471C1">
        <w:rPr>
          <w:b/>
          <w:bCs/>
          <w:rtl/>
          <w:lang w:bidi="ar-AE"/>
        </w:rPr>
        <w:t>إجراءات</w:t>
      </w:r>
      <w:r w:rsidRPr="001471C1">
        <w:rPr>
          <w:b/>
          <w:bCs/>
          <w:rtl/>
        </w:rPr>
        <w:t xml:space="preserve"> </w:t>
      </w:r>
      <w:r w:rsidRPr="001471C1">
        <w:rPr>
          <w:b/>
          <w:bCs/>
          <w:rtl/>
          <w:lang w:bidi="ar-AE"/>
        </w:rPr>
        <w:t>الحكومة</w:t>
      </w:r>
      <w:r w:rsidRPr="001471C1">
        <w:rPr>
          <w:b/>
          <w:bCs/>
          <w:rtl/>
        </w:rPr>
        <w:t xml:space="preserve"> </w:t>
      </w:r>
      <w:r w:rsidRPr="001471C1">
        <w:rPr>
          <w:b/>
          <w:bCs/>
          <w:rtl/>
          <w:lang w:bidi="ar-AE"/>
        </w:rPr>
        <w:t>للحد</w:t>
      </w:r>
      <w:r w:rsidRPr="001471C1">
        <w:rPr>
          <w:b/>
          <w:bCs/>
          <w:rtl/>
        </w:rPr>
        <w:t xml:space="preserve"> </w:t>
      </w:r>
      <w:r w:rsidRPr="001471C1">
        <w:rPr>
          <w:b/>
          <w:bCs/>
          <w:rtl/>
          <w:lang w:bidi="ar-AE"/>
        </w:rPr>
        <w:t>من</w:t>
      </w:r>
      <w:r w:rsidRPr="001471C1">
        <w:rPr>
          <w:b/>
          <w:bCs/>
          <w:rtl/>
        </w:rPr>
        <w:t xml:space="preserve"> </w:t>
      </w:r>
      <w:r w:rsidRPr="001471C1">
        <w:rPr>
          <w:b/>
          <w:bCs/>
          <w:rtl/>
          <w:lang w:bidi="ar-AE"/>
        </w:rPr>
        <w:t>تلوث</w:t>
      </w:r>
      <w:r w:rsidRPr="001471C1">
        <w:rPr>
          <w:b/>
          <w:bCs/>
          <w:rtl/>
        </w:rPr>
        <w:t xml:space="preserve"> </w:t>
      </w:r>
      <w:r w:rsidRPr="001471C1">
        <w:rPr>
          <w:b/>
          <w:bCs/>
          <w:rtl/>
          <w:lang w:bidi="ar-AE"/>
        </w:rPr>
        <w:t>الهواء</w:t>
      </w:r>
      <w:r w:rsidRPr="001471C1">
        <w:rPr>
          <w:b/>
          <w:bCs/>
          <w:rtl/>
        </w:rPr>
        <w:t xml:space="preserve"> </w:t>
      </w:r>
      <w:r w:rsidRPr="001471C1">
        <w:rPr>
          <w:b/>
          <w:bCs/>
          <w:rtl/>
          <w:lang w:bidi="ar-AE"/>
        </w:rPr>
        <w:t>الذي</w:t>
      </w:r>
      <w:r w:rsidRPr="001471C1">
        <w:rPr>
          <w:b/>
          <w:bCs/>
          <w:rtl/>
        </w:rPr>
        <w:t xml:space="preserve"> </w:t>
      </w:r>
      <w:r w:rsidRPr="001471C1">
        <w:rPr>
          <w:b/>
          <w:bCs/>
          <w:rtl/>
          <w:lang w:bidi="ar-AE"/>
        </w:rPr>
        <w:t>يعود</w:t>
      </w:r>
      <w:r w:rsidRPr="001471C1">
        <w:rPr>
          <w:b/>
          <w:bCs/>
          <w:rtl/>
        </w:rPr>
        <w:t xml:space="preserve"> </w:t>
      </w:r>
      <w:r w:rsidRPr="001471C1">
        <w:rPr>
          <w:b/>
          <w:bCs/>
          <w:rtl/>
          <w:lang w:bidi="ar-AE"/>
        </w:rPr>
        <w:t>مصدره</w:t>
      </w:r>
      <w:r w:rsidRPr="001471C1">
        <w:rPr>
          <w:b/>
          <w:bCs/>
          <w:rtl/>
        </w:rPr>
        <w:t xml:space="preserve"> </w:t>
      </w:r>
      <w:r w:rsidRPr="001471C1">
        <w:rPr>
          <w:b/>
          <w:bCs/>
          <w:rtl/>
          <w:lang w:bidi="ar-AE"/>
        </w:rPr>
        <w:t>إلى</w:t>
      </w:r>
      <w:r w:rsidRPr="001471C1">
        <w:rPr>
          <w:b/>
          <w:bCs/>
          <w:rtl/>
        </w:rPr>
        <w:t xml:space="preserve"> </w:t>
      </w:r>
      <w:r w:rsidRPr="001471C1">
        <w:rPr>
          <w:b/>
          <w:bCs/>
          <w:rtl/>
          <w:lang w:bidi="ar-AE"/>
        </w:rPr>
        <w:t>المركبات</w:t>
      </w:r>
      <w:r w:rsidRPr="001471C1">
        <w:rPr>
          <w:b/>
          <w:bCs/>
          <w:rtl/>
        </w:rPr>
        <w:t xml:space="preserve"> </w:t>
      </w:r>
      <w:r w:rsidRPr="001471C1">
        <w:rPr>
          <w:b/>
          <w:bCs/>
          <w:rtl/>
          <w:lang w:bidi="ar-AE"/>
        </w:rPr>
        <w:t>والاستعداد</w:t>
      </w:r>
      <w:r w:rsidRPr="001471C1">
        <w:rPr>
          <w:b/>
          <w:bCs/>
          <w:rtl/>
        </w:rPr>
        <w:t xml:space="preserve"> </w:t>
      </w:r>
      <w:r w:rsidRPr="001471C1">
        <w:rPr>
          <w:b/>
          <w:bCs/>
          <w:rtl/>
          <w:lang w:bidi="ar-AE"/>
        </w:rPr>
        <w:t>للانتقال</w:t>
      </w:r>
      <w:r w:rsidRPr="001471C1">
        <w:rPr>
          <w:b/>
          <w:bCs/>
          <w:rtl/>
        </w:rPr>
        <w:t xml:space="preserve"> </w:t>
      </w:r>
      <w:r w:rsidRPr="001471C1">
        <w:rPr>
          <w:b/>
          <w:bCs/>
          <w:rtl/>
          <w:lang w:bidi="ar-AE"/>
        </w:rPr>
        <w:t>إلى</w:t>
      </w:r>
      <w:r w:rsidRPr="001471C1">
        <w:rPr>
          <w:b/>
          <w:bCs/>
          <w:rtl/>
        </w:rPr>
        <w:t xml:space="preserve"> </w:t>
      </w:r>
      <w:r w:rsidRPr="001471C1">
        <w:rPr>
          <w:b/>
          <w:bCs/>
          <w:rtl/>
          <w:lang w:bidi="ar-AE"/>
        </w:rPr>
        <w:t>السيارات</w:t>
      </w:r>
      <w:r w:rsidRPr="001471C1">
        <w:rPr>
          <w:b/>
          <w:bCs/>
          <w:rtl/>
        </w:rPr>
        <w:t xml:space="preserve"> </w:t>
      </w:r>
      <w:r w:rsidRPr="001471C1">
        <w:rPr>
          <w:b/>
          <w:bCs/>
          <w:rtl/>
          <w:lang w:bidi="ar-AE"/>
        </w:rPr>
        <w:t>الكهربائية</w:t>
      </w:r>
      <w:r w:rsidRPr="009C1123">
        <w:rPr>
          <w:b/>
          <w:bCs/>
          <w:rtl/>
        </w:rPr>
        <w:t xml:space="preserve"> </w:t>
      </w:r>
      <w:r w:rsidRPr="009C1123">
        <w:rPr>
          <w:rtl/>
          <w:lang w:bidi="ar-AE"/>
        </w:rPr>
        <w:t>تبين</w:t>
      </w:r>
      <w:r w:rsidRPr="009C1123">
        <w:rPr>
          <w:rtl/>
        </w:rPr>
        <w:t xml:space="preserve"> </w:t>
      </w:r>
      <w:r w:rsidRPr="009C1123">
        <w:rPr>
          <w:rtl/>
          <w:lang w:bidi="ar-AE"/>
        </w:rPr>
        <w:t>أن</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هو</w:t>
      </w:r>
      <w:r w:rsidRPr="009C1123">
        <w:rPr>
          <w:rtl/>
        </w:rPr>
        <w:t xml:space="preserve"> </w:t>
      </w:r>
      <w:r w:rsidRPr="009C1123">
        <w:rPr>
          <w:rtl/>
          <w:lang w:bidi="ar-AE"/>
        </w:rPr>
        <w:t>السبب</w:t>
      </w:r>
      <w:r w:rsidRPr="009C1123">
        <w:rPr>
          <w:rtl/>
        </w:rPr>
        <w:t xml:space="preserve"> </w:t>
      </w:r>
      <w:r w:rsidRPr="009C1123">
        <w:rPr>
          <w:rtl/>
          <w:lang w:bidi="ar-AE"/>
        </w:rPr>
        <w:t>البيئي</w:t>
      </w:r>
      <w:r w:rsidRPr="009C1123">
        <w:rPr>
          <w:rtl/>
        </w:rPr>
        <w:t xml:space="preserve"> </w:t>
      </w:r>
      <w:r w:rsidRPr="009C1123">
        <w:rPr>
          <w:rtl/>
          <w:lang w:bidi="ar-AE"/>
        </w:rPr>
        <w:t>الرئيسي</w:t>
      </w:r>
      <w:r w:rsidRPr="009C1123">
        <w:rPr>
          <w:rtl/>
        </w:rPr>
        <w:t xml:space="preserve"> </w:t>
      </w:r>
      <w:r w:rsidRPr="009C1123">
        <w:rPr>
          <w:rtl/>
          <w:lang w:bidi="ar-AE"/>
        </w:rPr>
        <w:t>لحالات</w:t>
      </w:r>
      <w:r w:rsidRPr="009C1123">
        <w:rPr>
          <w:rtl/>
        </w:rPr>
        <w:t xml:space="preserve"> </w:t>
      </w:r>
      <w:r w:rsidRPr="009C1123">
        <w:rPr>
          <w:rtl/>
          <w:lang w:bidi="ar-AE"/>
        </w:rPr>
        <w:t>الوفيات</w:t>
      </w:r>
      <w:r w:rsidRPr="009C1123">
        <w:rPr>
          <w:rtl/>
        </w:rPr>
        <w:t xml:space="preserve"> </w:t>
      </w:r>
      <w:r w:rsidRPr="009C1123">
        <w:rPr>
          <w:rtl/>
          <w:lang w:bidi="ar-AE"/>
        </w:rPr>
        <w:t>والاعتلال</w:t>
      </w:r>
      <w:r w:rsidRPr="009C1123">
        <w:rPr>
          <w:rtl/>
        </w:rPr>
        <w:t xml:space="preserve"> </w:t>
      </w:r>
      <w:r w:rsidRPr="009C1123">
        <w:rPr>
          <w:rtl/>
          <w:lang w:bidi="ar-AE"/>
        </w:rPr>
        <w:t>في</w:t>
      </w:r>
      <w:r w:rsidRPr="009C1123">
        <w:rPr>
          <w:rtl/>
        </w:rPr>
        <w:t xml:space="preserve"> </w:t>
      </w:r>
      <w:r w:rsidRPr="009C1123">
        <w:rPr>
          <w:rtl/>
          <w:lang w:bidi="ar-AE"/>
        </w:rPr>
        <w:t>دولة</w:t>
      </w:r>
      <w:r w:rsidRPr="009C1123">
        <w:rPr>
          <w:rtl/>
        </w:rPr>
        <w:t xml:space="preserve"> </w:t>
      </w:r>
      <w:r w:rsidRPr="009C1123">
        <w:rPr>
          <w:rtl/>
          <w:lang w:bidi="ar-AE"/>
        </w:rPr>
        <w:t>إسرائيل</w:t>
      </w:r>
      <w:r w:rsidRPr="009C1123">
        <w:rPr>
          <w:rtl/>
        </w:rPr>
        <w:t xml:space="preserve">. </w:t>
      </w:r>
      <w:r w:rsidRPr="009C1123">
        <w:rPr>
          <w:rtl/>
          <w:lang w:bidi="ar-AE"/>
        </w:rPr>
        <w:t>كما</w:t>
      </w:r>
      <w:r w:rsidRPr="009C1123">
        <w:rPr>
          <w:rtl/>
        </w:rPr>
        <w:t xml:space="preserve"> </w:t>
      </w:r>
      <w:r w:rsidRPr="009C1123">
        <w:rPr>
          <w:rtl/>
          <w:lang w:bidi="ar-AE"/>
        </w:rPr>
        <w:t>وتبين</w:t>
      </w:r>
      <w:r w:rsidRPr="009C1123">
        <w:rPr>
          <w:rtl/>
        </w:rPr>
        <w:t xml:space="preserve"> </w:t>
      </w:r>
      <w:r w:rsidRPr="009C1123">
        <w:rPr>
          <w:rtl/>
          <w:lang w:bidi="ar-AE"/>
        </w:rPr>
        <w:t>أن</w:t>
      </w:r>
      <w:r w:rsidRPr="009C1123">
        <w:rPr>
          <w:rtl/>
        </w:rPr>
        <w:t xml:space="preserve"> </w:t>
      </w:r>
      <w:r w:rsidRPr="009C1123">
        <w:rPr>
          <w:rtl/>
          <w:lang w:bidi="ar-AE"/>
        </w:rPr>
        <w:t>تكلفة</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الناجم</w:t>
      </w:r>
      <w:r w:rsidRPr="009C1123">
        <w:rPr>
          <w:rtl/>
        </w:rPr>
        <w:t xml:space="preserve"> </w:t>
      </w:r>
      <w:r w:rsidRPr="009C1123">
        <w:rPr>
          <w:rtl/>
          <w:lang w:bidi="ar-AE"/>
        </w:rPr>
        <w:t>عن</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البري</w:t>
      </w:r>
      <w:r w:rsidRPr="009C1123">
        <w:rPr>
          <w:rtl/>
        </w:rPr>
        <w:t xml:space="preserve"> </w:t>
      </w:r>
      <w:r w:rsidRPr="009C1123">
        <w:rPr>
          <w:rtl/>
          <w:lang w:bidi="ar-AE"/>
        </w:rPr>
        <w:t>في</w:t>
      </w:r>
      <w:r w:rsidRPr="009C1123">
        <w:rPr>
          <w:rtl/>
        </w:rPr>
        <w:t xml:space="preserve"> </w:t>
      </w:r>
      <w:r w:rsidRPr="009C1123">
        <w:rPr>
          <w:rtl/>
          <w:lang w:bidi="ar-AE"/>
        </w:rPr>
        <w:t>عام</w:t>
      </w:r>
      <w:r w:rsidRPr="009C1123">
        <w:rPr>
          <w:rtl/>
        </w:rPr>
        <w:t xml:space="preserve"> 2018 </w:t>
      </w:r>
      <w:r w:rsidRPr="009C1123">
        <w:rPr>
          <w:rtl/>
          <w:lang w:bidi="ar-AE"/>
        </w:rPr>
        <w:t>بلغت</w:t>
      </w:r>
      <w:r w:rsidRPr="009C1123">
        <w:rPr>
          <w:rtl/>
        </w:rPr>
        <w:t xml:space="preserve"> </w:t>
      </w:r>
      <w:r w:rsidRPr="009C1123">
        <w:rPr>
          <w:rtl/>
          <w:lang w:bidi="ar-AE"/>
        </w:rPr>
        <w:t>حوالي</w:t>
      </w:r>
      <w:r w:rsidRPr="009C1123">
        <w:rPr>
          <w:rtl/>
        </w:rPr>
        <w:t xml:space="preserve"> 7.2 </w:t>
      </w:r>
      <w:r w:rsidRPr="009C1123">
        <w:rPr>
          <w:rtl/>
          <w:lang w:bidi="ar-AE"/>
        </w:rPr>
        <w:t>مليار</w:t>
      </w:r>
      <w:r w:rsidRPr="009C1123">
        <w:rPr>
          <w:rtl/>
        </w:rPr>
        <w:t xml:space="preserve"> </w:t>
      </w:r>
      <w:r w:rsidRPr="009C1123">
        <w:rPr>
          <w:rtl/>
          <w:lang w:bidi="ar-AE"/>
        </w:rPr>
        <w:t>شيكل،</w:t>
      </w:r>
      <w:r w:rsidRPr="009C1123">
        <w:rPr>
          <w:rtl/>
        </w:rPr>
        <w:t xml:space="preserve"> </w:t>
      </w:r>
      <w:r w:rsidRPr="009C1123">
        <w:rPr>
          <w:rtl/>
          <w:lang w:bidi="ar-AE"/>
        </w:rPr>
        <w:t>في</w:t>
      </w:r>
      <w:r w:rsidRPr="009C1123">
        <w:rPr>
          <w:rtl/>
        </w:rPr>
        <w:t xml:space="preserve"> </w:t>
      </w:r>
      <w:r w:rsidRPr="009C1123">
        <w:rPr>
          <w:rtl/>
          <w:lang w:bidi="ar-AE"/>
        </w:rPr>
        <w:t>حين</w:t>
      </w:r>
      <w:r w:rsidRPr="009C1123">
        <w:rPr>
          <w:rtl/>
        </w:rPr>
        <w:t xml:space="preserve"> </w:t>
      </w:r>
      <w:r w:rsidRPr="009C1123">
        <w:rPr>
          <w:rtl/>
          <w:lang w:bidi="ar-AE"/>
        </w:rPr>
        <w:t>قُدرت</w:t>
      </w:r>
      <w:r w:rsidRPr="009C1123">
        <w:rPr>
          <w:rtl/>
        </w:rPr>
        <w:t xml:space="preserve"> </w:t>
      </w:r>
      <w:r w:rsidRPr="009C1123">
        <w:rPr>
          <w:rtl/>
          <w:lang w:bidi="ar-AE"/>
        </w:rPr>
        <w:t>نسبة</w:t>
      </w:r>
      <w:r w:rsidRPr="009C1123">
        <w:rPr>
          <w:rtl/>
        </w:rPr>
        <w:t xml:space="preserve"> </w:t>
      </w:r>
      <w:r w:rsidRPr="009C1123">
        <w:rPr>
          <w:rtl/>
          <w:lang w:bidi="ar-AE"/>
        </w:rPr>
        <w:t>تكلفة</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من</w:t>
      </w:r>
      <w:r w:rsidRPr="009C1123">
        <w:rPr>
          <w:rtl/>
        </w:rPr>
        <w:t xml:space="preserve"> </w:t>
      </w:r>
      <w:r w:rsidRPr="009C1123">
        <w:rPr>
          <w:rtl/>
          <w:lang w:bidi="ar-AE"/>
        </w:rPr>
        <w:t>المركبات</w:t>
      </w:r>
      <w:r w:rsidRPr="009C1123">
        <w:rPr>
          <w:rtl/>
        </w:rPr>
        <w:t xml:space="preserve"> </w:t>
      </w:r>
      <w:r w:rsidRPr="009C1123">
        <w:rPr>
          <w:rtl/>
          <w:lang w:bidi="ar-AE"/>
        </w:rPr>
        <w:t>الثقيلة</w:t>
      </w:r>
      <w:r w:rsidRPr="009C1123">
        <w:rPr>
          <w:rtl/>
        </w:rPr>
        <w:t xml:space="preserve"> </w:t>
      </w:r>
      <w:r w:rsidRPr="009C1123">
        <w:rPr>
          <w:rtl/>
          <w:lang w:bidi="ar-AE"/>
        </w:rPr>
        <w:t>من</w:t>
      </w:r>
      <w:r w:rsidRPr="009C1123">
        <w:rPr>
          <w:rtl/>
        </w:rPr>
        <w:t xml:space="preserve"> </w:t>
      </w:r>
      <w:r w:rsidRPr="009C1123">
        <w:rPr>
          <w:rtl/>
          <w:lang w:bidi="ar-AE"/>
        </w:rPr>
        <w:t>هذا</w:t>
      </w:r>
      <w:r w:rsidRPr="009C1123">
        <w:rPr>
          <w:rtl/>
        </w:rPr>
        <w:t xml:space="preserve"> </w:t>
      </w:r>
      <w:r w:rsidRPr="009C1123">
        <w:rPr>
          <w:rtl/>
          <w:lang w:bidi="ar-AE"/>
        </w:rPr>
        <w:t>المبلغ</w:t>
      </w:r>
      <w:r w:rsidRPr="009C1123">
        <w:rPr>
          <w:rtl/>
        </w:rPr>
        <w:t xml:space="preserve"> </w:t>
      </w:r>
      <w:r w:rsidRPr="009C1123">
        <w:rPr>
          <w:rtl/>
          <w:lang w:bidi="ar-AE"/>
        </w:rPr>
        <w:t>بنسبة</w:t>
      </w:r>
      <w:r w:rsidRPr="009C1123">
        <w:rPr>
          <w:rtl/>
        </w:rPr>
        <w:t xml:space="preserve"> 61%. </w:t>
      </w:r>
      <w:r w:rsidRPr="009C1123">
        <w:rPr>
          <w:rtl/>
          <w:lang w:bidi="ar-AE"/>
        </w:rPr>
        <w:t>على</w:t>
      </w:r>
      <w:r w:rsidRPr="009C1123">
        <w:rPr>
          <w:rtl/>
        </w:rPr>
        <w:t xml:space="preserve"> </w:t>
      </w:r>
      <w:r w:rsidRPr="009C1123">
        <w:rPr>
          <w:rtl/>
          <w:lang w:bidi="ar-AE"/>
        </w:rPr>
        <w:t>الرغم</w:t>
      </w:r>
      <w:r w:rsidRPr="009C1123">
        <w:rPr>
          <w:rtl/>
        </w:rPr>
        <w:t xml:space="preserve"> </w:t>
      </w:r>
      <w:r w:rsidRPr="009C1123">
        <w:rPr>
          <w:rtl/>
          <w:lang w:bidi="ar-AE"/>
        </w:rPr>
        <w:t>من</w:t>
      </w:r>
      <w:r w:rsidRPr="009C1123">
        <w:rPr>
          <w:rtl/>
        </w:rPr>
        <w:t xml:space="preserve"> </w:t>
      </w:r>
      <w:r w:rsidRPr="009C1123">
        <w:rPr>
          <w:rtl/>
          <w:lang w:bidi="ar-AE"/>
        </w:rPr>
        <w:t>الدور</w:t>
      </w:r>
      <w:r w:rsidRPr="009C1123">
        <w:rPr>
          <w:rtl/>
        </w:rPr>
        <w:t xml:space="preserve"> </w:t>
      </w:r>
      <w:r w:rsidRPr="009C1123">
        <w:rPr>
          <w:rtl/>
          <w:lang w:bidi="ar-AE"/>
        </w:rPr>
        <w:t>الكبير</w:t>
      </w:r>
      <w:r w:rsidRPr="009C1123">
        <w:rPr>
          <w:rtl/>
        </w:rPr>
        <w:t xml:space="preserve"> </w:t>
      </w:r>
      <w:r w:rsidRPr="009C1123">
        <w:rPr>
          <w:rtl/>
          <w:lang w:bidi="ar-AE"/>
        </w:rPr>
        <w:t>الذي</w:t>
      </w:r>
      <w:r w:rsidRPr="009C1123">
        <w:rPr>
          <w:rtl/>
        </w:rPr>
        <w:t xml:space="preserve"> </w:t>
      </w:r>
      <w:r w:rsidRPr="009C1123">
        <w:rPr>
          <w:rtl/>
          <w:lang w:bidi="ar-AE"/>
        </w:rPr>
        <w:t>تلعبه</w:t>
      </w:r>
      <w:r w:rsidRPr="009C1123">
        <w:rPr>
          <w:rtl/>
        </w:rPr>
        <w:t xml:space="preserve"> </w:t>
      </w:r>
      <w:r w:rsidRPr="009C1123">
        <w:rPr>
          <w:rtl/>
          <w:lang w:bidi="ar-AE"/>
        </w:rPr>
        <w:t>الشاحنات</w:t>
      </w:r>
      <w:r w:rsidRPr="009C1123">
        <w:rPr>
          <w:rtl/>
        </w:rPr>
        <w:t xml:space="preserve"> </w:t>
      </w:r>
      <w:r w:rsidRPr="009C1123">
        <w:rPr>
          <w:rtl/>
          <w:lang w:bidi="ar-AE"/>
        </w:rPr>
        <w:t>التي</w:t>
      </w:r>
      <w:r w:rsidRPr="009C1123">
        <w:rPr>
          <w:rtl/>
        </w:rPr>
        <w:t xml:space="preserve"> </w:t>
      </w:r>
      <w:r w:rsidRPr="009C1123">
        <w:rPr>
          <w:rtl/>
          <w:lang w:bidi="ar-AE"/>
        </w:rPr>
        <w:t>تزن</w:t>
      </w:r>
      <w:r w:rsidRPr="009C1123">
        <w:rPr>
          <w:rtl/>
        </w:rPr>
        <w:t xml:space="preserve"> </w:t>
      </w:r>
      <w:r w:rsidRPr="009C1123">
        <w:rPr>
          <w:rtl/>
          <w:lang w:bidi="ar-AE"/>
        </w:rPr>
        <w:t>أكثر</w:t>
      </w:r>
      <w:r w:rsidRPr="009C1123">
        <w:rPr>
          <w:rtl/>
        </w:rPr>
        <w:t xml:space="preserve"> </w:t>
      </w:r>
      <w:r w:rsidRPr="009C1123">
        <w:rPr>
          <w:rtl/>
          <w:lang w:bidi="ar-AE"/>
        </w:rPr>
        <w:t>من</w:t>
      </w:r>
      <w:r w:rsidRPr="009C1123">
        <w:rPr>
          <w:rtl/>
        </w:rPr>
        <w:t xml:space="preserve"> 4.5 </w:t>
      </w:r>
      <w:r w:rsidRPr="009C1123">
        <w:rPr>
          <w:rtl/>
          <w:lang w:bidi="ar-AE"/>
        </w:rPr>
        <w:t>طن</w:t>
      </w:r>
      <w:r w:rsidRPr="009C1123">
        <w:rPr>
          <w:rtl/>
        </w:rPr>
        <w:t xml:space="preserve"> </w:t>
      </w:r>
      <w:r w:rsidRPr="009C1123">
        <w:rPr>
          <w:rtl/>
          <w:lang w:bidi="ar-AE"/>
        </w:rPr>
        <w:t>والحافلات</w:t>
      </w:r>
      <w:r w:rsidRPr="009C1123">
        <w:rPr>
          <w:rtl/>
        </w:rPr>
        <w:t xml:space="preserve"> </w:t>
      </w:r>
      <w:r w:rsidRPr="009C1123">
        <w:rPr>
          <w:rtl/>
          <w:lang w:bidi="ar-AE"/>
        </w:rPr>
        <w:t>في</w:t>
      </w:r>
      <w:r w:rsidRPr="009C1123">
        <w:rPr>
          <w:rtl/>
        </w:rPr>
        <w:t xml:space="preserve"> </w:t>
      </w:r>
      <w:r w:rsidRPr="009C1123">
        <w:rPr>
          <w:rtl/>
          <w:lang w:bidi="ar-AE"/>
        </w:rPr>
        <w:t>تكاليف</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الناجم</w:t>
      </w:r>
      <w:r w:rsidRPr="009C1123">
        <w:rPr>
          <w:rtl/>
        </w:rPr>
        <w:t xml:space="preserve"> </w:t>
      </w:r>
      <w:r w:rsidRPr="009C1123">
        <w:rPr>
          <w:rtl/>
          <w:lang w:bidi="ar-AE"/>
        </w:rPr>
        <w:t>عن</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البري</w:t>
      </w:r>
      <w:r w:rsidRPr="009C1123">
        <w:rPr>
          <w:rtl/>
        </w:rPr>
        <w:t xml:space="preserve"> - </w:t>
      </w:r>
      <w:r w:rsidRPr="009C1123">
        <w:rPr>
          <w:rtl/>
          <w:lang w:bidi="ar-AE"/>
        </w:rPr>
        <w:t>فإن</w:t>
      </w:r>
      <w:r w:rsidRPr="009C1123">
        <w:rPr>
          <w:rtl/>
        </w:rPr>
        <w:t xml:space="preserve"> </w:t>
      </w:r>
      <w:r w:rsidRPr="009C1123">
        <w:rPr>
          <w:rtl/>
          <w:lang w:bidi="ar-AE"/>
        </w:rPr>
        <w:t>معدل</w:t>
      </w:r>
      <w:r w:rsidRPr="009C1123">
        <w:rPr>
          <w:rtl/>
        </w:rPr>
        <w:t xml:space="preserve"> </w:t>
      </w:r>
      <w:r w:rsidRPr="009C1123">
        <w:rPr>
          <w:rtl/>
          <w:lang w:bidi="ar-AE"/>
        </w:rPr>
        <w:t>ضريبة</w:t>
      </w:r>
      <w:r w:rsidRPr="009C1123">
        <w:rPr>
          <w:rtl/>
        </w:rPr>
        <w:t xml:space="preserve"> </w:t>
      </w:r>
      <w:r w:rsidRPr="009C1123">
        <w:rPr>
          <w:rtl/>
          <w:lang w:bidi="ar-AE"/>
        </w:rPr>
        <w:t>الشراء</w:t>
      </w:r>
      <w:r w:rsidRPr="009C1123">
        <w:rPr>
          <w:rtl/>
        </w:rPr>
        <w:t xml:space="preserve"> </w:t>
      </w:r>
      <w:r w:rsidRPr="009C1123">
        <w:rPr>
          <w:rtl/>
          <w:lang w:bidi="ar-AE"/>
        </w:rPr>
        <w:t>على</w:t>
      </w:r>
      <w:r w:rsidRPr="009C1123">
        <w:rPr>
          <w:rtl/>
        </w:rPr>
        <w:t xml:space="preserve"> </w:t>
      </w:r>
      <w:r w:rsidRPr="009C1123">
        <w:rPr>
          <w:rtl/>
          <w:lang w:bidi="ar-AE"/>
        </w:rPr>
        <w:t>هذه</w:t>
      </w:r>
      <w:r w:rsidRPr="009C1123">
        <w:rPr>
          <w:rtl/>
        </w:rPr>
        <w:t xml:space="preserve"> </w:t>
      </w:r>
      <w:r w:rsidRPr="009C1123">
        <w:rPr>
          <w:rtl/>
          <w:lang w:bidi="ar-AE"/>
        </w:rPr>
        <w:t>المركبات</w:t>
      </w:r>
      <w:r w:rsidRPr="009C1123">
        <w:rPr>
          <w:rtl/>
        </w:rPr>
        <w:t xml:space="preserve"> </w:t>
      </w:r>
      <w:r w:rsidRPr="009C1123">
        <w:rPr>
          <w:rtl/>
          <w:lang w:bidi="ar-AE"/>
        </w:rPr>
        <w:t>هو</w:t>
      </w:r>
      <w:r w:rsidRPr="009C1123">
        <w:rPr>
          <w:rtl/>
        </w:rPr>
        <w:t xml:space="preserve"> 0%. </w:t>
      </w:r>
      <w:r w:rsidRPr="009C1123">
        <w:rPr>
          <w:rtl/>
          <w:lang w:bidi="ar-AE"/>
        </w:rPr>
        <w:t>كما</w:t>
      </w:r>
      <w:r w:rsidRPr="009C1123">
        <w:rPr>
          <w:rtl/>
        </w:rPr>
        <w:t xml:space="preserve"> </w:t>
      </w:r>
      <w:r w:rsidRPr="009C1123">
        <w:rPr>
          <w:rtl/>
          <w:lang w:bidi="ar-AE"/>
        </w:rPr>
        <w:t>وتبين</w:t>
      </w:r>
      <w:r w:rsidRPr="009C1123">
        <w:rPr>
          <w:rtl/>
        </w:rPr>
        <w:t xml:space="preserve"> </w:t>
      </w:r>
      <w:r w:rsidRPr="009C1123">
        <w:rPr>
          <w:rtl/>
          <w:lang w:bidi="ar-AE"/>
        </w:rPr>
        <w:t>خلال</w:t>
      </w:r>
      <w:r w:rsidRPr="009C1123">
        <w:rPr>
          <w:rtl/>
        </w:rPr>
        <w:t xml:space="preserve"> </w:t>
      </w:r>
      <w:r w:rsidRPr="009C1123">
        <w:rPr>
          <w:rtl/>
          <w:lang w:bidi="ar-AE"/>
        </w:rPr>
        <w:t>عملية</w:t>
      </w:r>
      <w:r w:rsidRPr="009C1123">
        <w:rPr>
          <w:rtl/>
        </w:rPr>
        <w:t xml:space="preserve"> </w:t>
      </w:r>
      <w:r w:rsidRPr="009C1123">
        <w:rPr>
          <w:rtl/>
          <w:lang w:bidi="ar-AE"/>
        </w:rPr>
        <w:t>المراقبة</w:t>
      </w:r>
      <w:r w:rsidRPr="009C1123">
        <w:rPr>
          <w:rtl/>
        </w:rPr>
        <w:t xml:space="preserve"> </w:t>
      </w:r>
      <w:r w:rsidRPr="009C1123">
        <w:rPr>
          <w:rtl/>
          <w:lang w:bidi="ar-AE"/>
        </w:rPr>
        <w:t>أن</w:t>
      </w:r>
      <w:r w:rsidRPr="009C1123">
        <w:rPr>
          <w:rtl/>
        </w:rPr>
        <w:t xml:space="preserve"> </w:t>
      </w:r>
      <w:r w:rsidRPr="009C1123">
        <w:rPr>
          <w:rtl/>
          <w:lang w:bidi="ar-AE"/>
        </w:rPr>
        <w:t>عمليات</w:t>
      </w:r>
      <w:r w:rsidRPr="009C1123">
        <w:rPr>
          <w:rtl/>
        </w:rPr>
        <w:t xml:space="preserve"> </w:t>
      </w:r>
      <w:r w:rsidRPr="009C1123">
        <w:rPr>
          <w:rtl/>
          <w:lang w:bidi="ar-AE"/>
        </w:rPr>
        <w:t>الحد</w:t>
      </w:r>
      <w:r w:rsidRPr="009C1123">
        <w:rPr>
          <w:rtl/>
        </w:rPr>
        <w:t xml:space="preserve"> </w:t>
      </w:r>
      <w:r w:rsidRPr="009C1123">
        <w:rPr>
          <w:rtl/>
          <w:lang w:bidi="ar-AE"/>
        </w:rPr>
        <w:t>من</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الناجم</w:t>
      </w:r>
      <w:r w:rsidRPr="009C1123">
        <w:rPr>
          <w:rtl/>
        </w:rPr>
        <w:t xml:space="preserve"> </w:t>
      </w:r>
      <w:r w:rsidRPr="009C1123">
        <w:rPr>
          <w:rtl/>
          <w:lang w:bidi="ar-AE"/>
        </w:rPr>
        <w:t>عن</w:t>
      </w:r>
      <w:r w:rsidRPr="009C1123">
        <w:rPr>
          <w:rtl/>
        </w:rPr>
        <w:t xml:space="preserve"> </w:t>
      </w:r>
      <w:r w:rsidRPr="009C1123">
        <w:rPr>
          <w:rtl/>
          <w:lang w:bidi="ar-AE"/>
        </w:rPr>
        <w:t>المركبات</w:t>
      </w:r>
      <w:r w:rsidRPr="009C1123">
        <w:rPr>
          <w:rtl/>
        </w:rPr>
        <w:t xml:space="preserve"> </w:t>
      </w:r>
      <w:r w:rsidRPr="009C1123">
        <w:rPr>
          <w:rtl/>
          <w:lang w:bidi="ar-AE"/>
        </w:rPr>
        <w:t>التي</w:t>
      </w:r>
      <w:r w:rsidRPr="009C1123">
        <w:rPr>
          <w:rtl/>
        </w:rPr>
        <w:t xml:space="preserve"> </w:t>
      </w:r>
      <w:r w:rsidRPr="009C1123">
        <w:rPr>
          <w:rtl/>
          <w:lang w:bidi="ar-AE"/>
        </w:rPr>
        <w:t>تعمل</w:t>
      </w:r>
      <w:r w:rsidRPr="009C1123">
        <w:rPr>
          <w:rtl/>
        </w:rPr>
        <w:t xml:space="preserve"> </w:t>
      </w:r>
      <w:r w:rsidRPr="009C1123">
        <w:rPr>
          <w:rtl/>
          <w:lang w:bidi="ar-AE"/>
        </w:rPr>
        <w:t>بالبنزين</w:t>
      </w:r>
      <w:r w:rsidRPr="009C1123">
        <w:rPr>
          <w:rtl/>
        </w:rPr>
        <w:t xml:space="preserve"> </w:t>
      </w:r>
      <w:r w:rsidRPr="009C1123">
        <w:rPr>
          <w:rtl/>
          <w:lang w:bidi="ar-AE"/>
        </w:rPr>
        <w:t>والديزل</w:t>
      </w:r>
      <w:r w:rsidRPr="009C1123">
        <w:rPr>
          <w:rtl/>
        </w:rPr>
        <w:t xml:space="preserve"> </w:t>
      </w:r>
      <w:r w:rsidRPr="009C1123">
        <w:rPr>
          <w:rtl/>
          <w:lang w:bidi="ar-AE"/>
        </w:rPr>
        <w:t>والاستعداد</w:t>
      </w:r>
      <w:r w:rsidRPr="009C1123">
        <w:rPr>
          <w:rtl/>
        </w:rPr>
        <w:t xml:space="preserve"> </w:t>
      </w:r>
      <w:r w:rsidRPr="009C1123">
        <w:rPr>
          <w:rtl/>
          <w:lang w:bidi="ar-AE"/>
        </w:rPr>
        <w:t>لدخول</w:t>
      </w:r>
      <w:r w:rsidRPr="009C1123">
        <w:rPr>
          <w:rtl/>
        </w:rPr>
        <w:t xml:space="preserve"> </w:t>
      </w:r>
      <w:r w:rsidRPr="009C1123">
        <w:rPr>
          <w:rtl/>
          <w:lang w:bidi="ar-AE"/>
        </w:rPr>
        <w:t>السيارات</w:t>
      </w:r>
      <w:r w:rsidRPr="009C1123">
        <w:rPr>
          <w:rtl/>
        </w:rPr>
        <w:t xml:space="preserve"> </w:t>
      </w:r>
      <w:r w:rsidRPr="009C1123">
        <w:rPr>
          <w:rtl/>
          <w:lang w:bidi="ar-AE"/>
        </w:rPr>
        <w:t>الكهربائية</w:t>
      </w:r>
      <w:r w:rsidRPr="009C1123">
        <w:rPr>
          <w:rtl/>
        </w:rPr>
        <w:t xml:space="preserve"> </w:t>
      </w:r>
      <w:r w:rsidRPr="009C1123">
        <w:rPr>
          <w:rtl/>
          <w:lang w:bidi="ar-AE"/>
        </w:rPr>
        <w:t>على</w:t>
      </w:r>
      <w:r w:rsidRPr="009C1123">
        <w:rPr>
          <w:rtl/>
        </w:rPr>
        <w:t xml:space="preserve"> </w:t>
      </w:r>
      <w:r w:rsidRPr="009C1123">
        <w:rPr>
          <w:rtl/>
          <w:lang w:bidi="ar-AE"/>
        </w:rPr>
        <w:t>نطاق</w:t>
      </w:r>
      <w:r w:rsidRPr="009C1123">
        <w:rPr>
          <w:rtl/>
        </w:rPr>
        <w:t xml:space="preserve"> </w:t>
      </w:r>
      <w:r w:rsidRPr="009C1123">
        <w:rPr>
          <w:rtl/>
          <w:lang w:bidi="ar-AE"/>
        </w:rPr>
        <w:t>واسع</w:t>
      </w:r>
      <w:r w:rsidRPr="009C1123">
        <w:rPr>
          <w:rtl/>
        </w:rPr>
        <w:t xml:space="preserve"> </w:t>
      </w:r>
      <w:r w:rsidRPr="009C1123">
        <w:rPr>
          <w:rtl/>
          <w:lang w:bidi="ar-AE"/>
        </w:rPr>
        <w:t>إلى</w:t>
      </w:r>
      <w:r w:rsidRPr="009C1123">
        <w:rPr>
          <w:rtl/>
        </w:rPr>
        <w:t xml:space="preserve"> </w:t>
      </w:r>
      <w:r w:rsidRPr="009C1123">
        <w:rPr>
          <w:rtl/>
          <w:lang w:bidi="ar-AE"/>
        </w:rPr>
        <w:t>إسرائيل</w:t>
      </w:r>
      <w:r w:rsidRPr="009C1123">
        <w:rPr>
          <w:rtl/>
        </w:rPr>
        <w:t xml:space="preserve"> </w:t>
      </w:r>
      <w:r w:rsidRPr="009C1123">
        <w:rPr>
          <w:rtl/>
          <w:lang w:bidi="ar-AE"/>
        </w:rPr>
        <w:t>تتطلب</w:t>
      </w:r>
      <w:r w:rsidRPr="009C1123">
        <w:rPr>
          <w:rtl/>
        </w:rPr>
        <w:t xml:space="preserve"> </w:t>
      </w:r>
      <w:r w:rsidRPr="009C1123">
        <w:rPr>
          <w:rtl/>
          <w:lang w:bidi="ar-AE"/>
        </w:rPr>
        <w:t>حلولاً</w:t>
      </w:r>
      <w:r w:rsidRPr="009C1123">
        <w:rPr>
          <w:rtl/>
        </w:rPr>
        <w:t xml:space="preserve"> </w:t>
      </w:r>
      <w:r w:rsidRPr="009C1123">
        <w:rPr>
          <w:rtl/>
          <w:lang w:bidi="ar-AE"/>
        </w:rPr>
        <w:t>منهجية</w:t>
      </w:r>
      <w:r w:rsidRPr="009C1123">
        <w:rPr>
          <w:rtl/>
        </w:rPr>
        <w:t xml:space="preserve"> </w:t>
      </w:r>
      <w:r w:rsidRPr="009C1123">
        <w:rPr>
          <w:rtl/>
          <w:lang w:bidi="ar-AE"/>
        </w:rPr>
        <w:t>لتنظيم</w:t>
      </w:r>
      <w:r w:rsidRPr="009C1123">
        <w:rPr>
          <w:rtl/>
        </w:rPr>
        <w:t xml:space="preserve"> </w:t>
      </w:r>
      <w:r w:rsidRPr="009C1123">
        <w:rPr>
          <w:rtl/>
          <w:lang w:bidi="ar-AE"/>
        </w:rPr>
        <w:t>المجالات</w:t>
      </w:r>
      <w:r w:rsidRPr="009C1123">
        <w:rPr>
          <w:rtl/>
        </w:rPr>
        <w:t xml:space="preserve"> </w:t>
      </w:r>
      <w:r w:rsidRPr="009C1123">
        <w:rPr>
          <w:rtl/>
          <w:lang w:bidi="ar-AE"/>
        </w:rPr>
        <w:t>المختلفة،</w:t>
      </w:r>
      <w:r w:rsidRPr="009C1123">
        <w:rPr>
          <w:rtl/>
        </w:rPr>
        <w:t xml:space="preserve"> </w:t>
      </w:r>
      <w:r w:rsidRPr="009C1123">
        <w:rPr>
          <w:rtl/>
          <w:lang w:bidi="ar-AE"/>
        </w:rPr>
        <w:t>بما</w:t>
      </w:r>
      <w:r w:rsidRPr="009C1123">
        <w:rPr>
          <w:rtl/>
        </w:rPr>
        <w:t xml:space="preserve"> </w:t>
      </w:r>
      <w:r w:rsidRPr="009C1123">
        <w:rPr>
          <w:rtl/>
          <w:lang w:bidi="ar-AE"/>
        </w:rPr>
        <w:t>في</w:t>
      </w:r>
      <w:r w:rsidRPr="009C1123">
        <w:rPr>
          <w:rtl/>
        </w:rPr>
        <w:t xml:space="preserve"> </w:t>
      </w:r>
      <w:r w:rsidRPr="009C1123">
        <w:rPr>
          <w:rtl/>
          <w:lang w:bidi="ar-AE"/>
        </w:rPr>
        <w:t>ذلك</w:t>
      </w:r>
      <w:r w:rsidRPr="009C1123">
        <w:rPr>
          <w:rtl/>
        </w:rPr>
        <w:t xml:space="preserve"> </w:t>
      </w:r>
      <w:r w:rsidRPr="009C1123">
        <w:rPr>
          <w:rtl/>
          <w:lang w:bidi="ar-AE"/>
        </w:rPr>
        <w:t>التعامل</w:t>
      </w:r>
      <w:r w:rsidRPr="009C1123">
        <w:rPr>
          <w:rtl/>
        </w:rPr>
        <w:t xml:space="preserve"> </w:t>
      </w:r>
      <w:r w:rsidRPr="009C1123">
        <w:rPr>
          <w:rtl/>
          <w:lang w:bidi="ar-AE"/>
        </w:rPr>
        <w:t>مع</w:t>
      </w:r>
      <w:r w:rsidRPr="009C1123">
        <w:rPr>
          <w:rtl/>
        </w:rPr>
        <w:t xml:space="preserve"> </w:t>
      </w:r>
      <w:r w:rsidRPr="009C1123">
        <w:rPr>
          <w:rtl/>
          <w:lang w:bidi="ar-AE"/>
        </w:rPr>
        <w:t>المركبات</w:t>
      </w:r>
      <w:r w:rsidRPr="009C1123">
        <w:rPr>
          <w:rtl/>
        </w:rPr>
        <w:t xml:space="preserve"> </w:t>
      </w:r>
      <w:r w:rsidRPr="009C1123">
        <w:rPr>
          <w:rtl/>
          <w:lang w:bidi="ar-AE"/>
        </w:rPr>
        <w:t>الثقيلة</w:t>
      </w:r>
      <w:r w:rsidRPr="009C1123">
        <w:rPr>
          <w:rtl/>
        </w:rPr>
        <w:t xml:space="preserve"> </w:t>
      </w:r>
      <w:r w:rsidRPr="009C1123">
        <w:rPr>
          <w:rtl/>
          <w:lang w:bidi="ar-AE"/>
        </w:rPr>
        <w:t>الملوثة،</w:t>
      </w:r>
      <w:r w:rsidRPr="009C1123">
        <w:rPr>
          <w:rtl/>
        </w:rPr>
        <w:t xml:space="preserve"> </w:t>
      </w:r>
      <w:r w:rsidRPr="009C1123">
        <w:rPr>
          <w:rtl/>
          <w:lang w:bidi="ar-AE"/>
        </w:rPr>
        <w:t>ترتيب</w:t>
      </w:r>
      <w:r w:rsidRPr="009C1123">
        <w:rPr>
          <w:rtl/>
        </w:rPr>
        <w:t xml:space="preserve"> </w:t>
      </w:r>
      <w:r w:rsidRPr="009C1123">
        <w:rPr>
          <w:rtl/>
          <w:lang w:bidi="ar-AE"/>
        </w:rPr>
        <w:t>محطات</w:t>
      </w:r>
      <w:r w:rsidRPr="009C1123">
        <w:rPr>
          <w:rtl/>
        </w:rPr>
        <w:t xml:space="preserve"> </w:t>
      </w:r>
      <w:r w:rsidRPr="009C1123">
        <w:rPr>
          <w:rtl/>
          <w:lang w:bidi="ar-AE"/>
        </w:rPr>
        <w:t>الشحن</w:t>
      </w:r>
      <w:r w:rsidRPr="009C1123">
        <w:rPr>
          <w:rtl/>
        </w:rPr>
        <w:t xml:space="preserve"> </w:t>
      </w:r>
      <w:r w:rsidRPr="009C1123">
        <w:rPr>
          <w:rtl/>
          <w:lang w:bidi="ar-AE"/>
        </w:rPr>
        <w:t>في</w:t>
      </w:r>
      <w:r w:rsidRPr="009C1123">
        <w:rPr>
          <w:rtl/>
        </w:rPr>
        <w:t xml:space="preserve"> </w:t>
      </w:r>
      <w:r w:rsidRPr="009C1123">
        <w:rPr>
          <w:rtl/>
          <w:lang w:bidi="ar-AE"/>
        </w:rPr>
        <w:t>المنازل</w:t>
      </w:r>
      <w:r w:rsidRPr="009C1123">
        <w:rPr>
          <w:rtl/>
        </w:rPr>
        <w:t xml:space="preserve"> </w:t>
      </w:r>
      <w:r w:rsidRPr="009C1123">
        <w:rPr>
          <w:rtl/>
          <w:lang w:bidi="ar-AE"/>
        </w:rPr>
        <w:t>المشتركة</w:t>
      </w:r>
      <w:r w:rsidRPr="009C1123">
        <w:rPr>
          <w:rtl/>
        </w:rPr>
        <w:t xml:space="preserve"> </w:t>
      </w:r>
      <w:r w:rsidRPr="009C1123">
        <w:rPr>
          <w:rtl/>
          <w:lang w:bidi="ar-AE"/>
        </w:rPr>
        <w:t>ومحطات</w:t>
      </w:r>
      <w:r w:rsidRPr="009C1123">
        <w:rPr>
          <w:rtl/>
        </w:rPr>
        <w:t xml:space="preserve"> </w:t>
      </w:r>
      <w:r w:rsidRPr="009C1123">
        <w:rPr>
          <w:rtl/>
          <w:lang w:bidi="ar-AE"/>
        </w:rPr>
        <w:t>الشحن</w:t>
      </w:r>
      <w:r w:rsidRPr="009C1123">
        <w:rPr>
          <w:rtl/>
        </w:rPr>
        <w:t xml:space="preserve"> </w:t>
      </w:r>
      <w:r w:rsidRPr="009C1123">
        <w:rPr>
          <w:rtl/>
          <w:lang w:bidi="ar-AE"/>
        </w:rPr>
        <w:t>العامة</w:t>
      </w:r>
      <w:r w:rsidRPr="009C1123">
        <w:rPr>
          <w:rtl/>
        </w:rPr>
        <w:t xml:space="preserve"> </w:t>
      </w:r>
      <w:r w:rsidRPr="009C1123">
        <w:rPr>
          <w:rtl/>
          <w:lang w:bidi="ar-AE"/>
        </w:rPr>
        <w:t>للسيارات</w:t>
      </w:r>
      <w:r w:rsidRPr="009C1123">
        <w:rPr>
          <w:rtl/>
        </w:rPr>
        <w:t xml:space="preserve"> </w:t>
      </w:r>
      <w:r w:rsidRPr="009C1123">
        <w:rPr>
          <w:rtl/>
          <w:lang w:bidi="ar-AE"/>
        </w:rPr>
        <w:t>الكهربائية،</w:t>
      </w:r>
      <w:r w:rsidRPr="009C1123">
        <w:rPr>
          <w:rtl/>
        </w:rPr>
        <w:t xml:space="preserve"> </w:t>
      </w:r>
      <w:r w:rsidRPr="009C1123">
        <w:rPr>
          <w:rtl/>
          <w:lang w:bidi="ar-AE"/>
        </w:rPr>
        <w:t>وإعداد</w:t>
      </w:r>
      <w:r w:rsidRPr="009C1123">
        <w:rPr>
          <w:rtl/>
        </w:rPr>
        <w:t xml:space="preserve"> </w:t>
      </w:r>
      <w:r w:rsidRPr="009C1123">
        <w:rPr>
          <w:rtl/>
          <w:lang w:bidi="ar-AE"/>
        </w:rPr>
        <w:t>سوق</w:t>
      </w:r>
      <w:r w:rsidRPr="009C1123">
        <w:rPr>
          <w:rtl/>
        </w:rPr>
        <w:t xml:space="preserve"> </w:t>
      </w:r>
      <w:r w:rsidRPr="009C1123">
        <w:rPr>
          <w:rtl/>
          <w:lang w:bidi="ar-AE"/>
        </w:rPr>
        <w:t>الكهرباء</w:t>
      </w:r>
      <w:r w:rsidRPr="009C1123">
        <w:rPr>
          <w:rtl/>
        </w:rPr>
        <w:t xml:space="preserve"> </w:t>
      </w:r>
      <w:r w:rsidRPr="009C1123">
        <w:rPr>
          <w:rtl/>
          <w:lang w:bidi="ar-AE"/>
        </w:rPr>
        <w:t>لزيادة</w:t>
      </w:r>
      <w:r w:rsidRPr="009C1123">
        <w:rPr>
          <w:rtl/>
        </w:rPr>
        <w:t xml:space="preserve"> </w:t>
      </w:r>
      <w:r w:rsidRPr="009C1123">
        <w:rPr>
          <w:rtl/>
          <w:lang w:bidi="ar-AE"/>
        </w:rPr>
        <w:t>الطلب</w:t>
      </w:r>
      <w:r w:rsidRPr="009C1123">
        <w:rPr>
          <w:rtl/>
        </w:rPr>
        <w:t xml:space="preserve"> </w:t>
      </w:r>
      <w:r w:rsidRPr="009C1123">
        <w:rPr>
          <w:rtl/>
          <w:lang w:bidi="ar-AE"/>
        </w:rPr>
        <w:t>على</w:t>
      </w:r>
      <w:r w:rsidRPr="009C1123">
        <w:rPr>
          <w:rtl/>
        </w:rPr>
        <w:t xml:space="preserve"> </w:t>
      </w:r>
      <w:r w:rsidRPr="009C1123">
        <w:rPr>
          <w:rtl/>
          <w:lang w:bidi="ar-AE"/>
        </w:rPr>
        <w:t>الكهرباء</w:t>
      </w:r>
      <w:r w:rsidRPr="009C1123">
        <w:rPr>
          <w:rtl/>
        </w:rPr>
        <w:t xml:space="preserve"> </w:t>
      </w:r>
      <w:r w:rsidRPr="009C1123">
        <w:rPr>
          <w:rtl/>
          <w:lang w:bidi="ar-AE"/>
        </w:rPr>
        <w:t>بسبب</w:t>
      </w:r>
      <w:r w:rsidRPr="009C1123">
        <w:rPr>
          <w:rtl/>
        </w:rPr>
        <w:t xml:space="preserve"> </w:t>
      </w:r>
      <w:r w:rsidRPr="009C1123">
        <w:rPr>
          <w:rtl/>
          <w:lang w:bidi="ar-AE"/>
        </w:rPr>
        <w:t>الزيادة</w:t>
      </w:r>
      <w:r w:rsidRPr="009C1123">
        <w:rPr>
          <w:rtl/>
        </w:rPr>
        <w:t xml:space="preserve"> </w:t>
      </w:r>
      <w:r w:rsidRPr="009C1123">
        <w:rPr>
          <w:rtl/>
          <w:lang w:bidi="ar-AE"/>
        </w:rPr>
        <w:t>المتوقعة</w:t>
      </w:r>
      <w:r w:rsidRPr="009C1123">
        <w:rPr>
          <w:rtl/>
        </w:rPr>
        <w:t xml:space="preserve"> </w:t>
      </w:r>
      <w:r w:rsidRPr="009C1123">
        <w:rPr>
          <w:rtl/>
          <w:lang w:bidi="ar-AE"/>
        </w:rPr>
        <w:t>في</w:t>
      </w:r>
      <w:r w:rsidRPr="009C1123">
        <w:rPr>
          <w:rtl/>
        </w:rPr>
        <w:t xml:space="preserve"> </w:t>
      </w:r>
      <w:r w:rsidRPr="009C1123">
        <w:rPr>
          <w:rtl/>
          <w:lang w:bidi="ar-AE"/>
        </w:rPr>
        <w:t>عدد</w:t>
      </w:r>
      <w:r w:rsidRPr="009C1123">
        <w:rPr>
          <w:rtl/>
        </w:rPr>
        <w:t xml:space="preserve"> </w:t>
      </w:r>
      <w:r w:rsidRPr="009C1123">
        <w:rPr>
          <w:rtl/>
          <w:lang w:bidi="ar-AE"/>
        </w:rPr>
        <w:t>المركبات</w:t>
      </w:r>
      <w:r w:rsidRPr="009C1123">
        <w:rPr>
          <w:rtl/>
        </w:rPr>
        <w:t xml:space="preserve"> </w:t>
      </w:r>
      <w:r w:rsidRPr="009C1123">
        <w:rPr>
          <w:rtl/>
          <w:lang w:bidi="ar-AE"/>
        </w:rPr>
        <w:t>الكهربائية</w:t>
      </w:r>
      <w:r w:rsidRPr="009C1123">
        <w:rPr>
          <w:rtl/>
        </w:rPr>
        <w:t xml:space="preserve"> </w:t>
      </w:r>
      <w:r w:rsidRPr="009C1123">
        <w:rPr>
          <w:rtl/>
          <w:lang w:bidi="ar-AE"/>
        </w:rPr>
        <w:t>خلال</w:t>
      </w:r>
      <w:r w:rsidRPr="009C1123">
        <w:rPr>
          <w:rtl/>
        </w:rPr>
        <w:t xml:space="preserve"> </w:t>
      </w:r>
      <w:r w:rsidRPr="009C1123">
        <w:rPr>
          <w:rtl/>
          <w:lang w:bidi="ar-AE"/>
        </w:rPr>
        <w:t>السنوات</w:t>
      </w:r>
      <w:r w:rsidRPr="009C1123">
        <w:rPr>
          <w:rtl/>
        </w:rPr>
        <w:t xml:space="preserve"> </w:t>
      </w:r>
      <w:r w:rsidRPr="009C1123">
        <w:rPr>
          <w:rtl/>
          <w:lang w:bidi="ar-AE"/>
        </w:rPr>
        <w:t>القادمة،</w:t>
      </w:r>
      <w:r w:rsidRPr="009C1123">
        <w:rPr>
          <w:rtl/>
        </w:rPr>
        <w:t xml:space="preserve"> </w:t>
      </w:r>
      <w:r w:rsidRPr="009C1123">
        <w:rPr>
          <w:rtl/>
          <w:lang w:bidi="ar-AE"/>
        </w:rPr>
        <w:t>وإعداد</w:t>
      </w:r>
      <w:r w:rsidRPr="009C1123">
        <w:rPr>
          <w:rtl/>
        </w:rPr>
        <w:t xml:space="preserve"> </w:t>
      </w:r>
      <w:r w:rsidRPr="009C1123">
        <w:rPr>
          <w:rtl/>
          <w:lang w:bidi="ar-AE"/>
        </w:rPr>
        <w:t>النظام</w:t>
      </w:r>
      <w:r w:rsidRPr="009C1123">
        <w:rPr>
          <w:rtl/>
        </w:rPr>
        <w:t xml:space="preserve"> </w:t>
      </w:r>
      <w:r w:rsidRPr="009C1123">
        <w:rPr>
          <w:rtl/>
          <w:lang w:bidi="ar-AE"/>
        </w:rPr>
        <w:t>الضريبي</w:t>
      </w:r>
      <w:r w:rsidRPr="009C1123">
        <w:rPr>
          <w:rtl/>
        </w:rPr>
        <w:t xml:space="preserve"> </w:t>
      </w:r>
      <w:r w:rsidRPr="009C1123">
        <w:rPr>
          <w:rtl/>
          <w:lang w:bidi="ar-AE"/>
        </w:rPr>
        <w:t>لدخول</w:t>
      </w:r>
      <w:r w:rsidRPr="009C1123">
        <w:rPr>
          <w:rtl/>
        </w:rPr>
        <w:t xml:space="preserve"> </w:t>
      </w:r>
      <w:r w:rsidRPr="009C1123">
        <w:rPr>
          <w:rtl/>
          <w:lang w:bidi="ar-AE"/>
        </w:rPr>
        <w:t>السيارات</w:t>
      </w:r>
      <w:r w:rsidRPr="009C1123">
        <w:rPr>
          <w:rtl/>
        </w:rPr>
        <w:t xml:space="preserve"> </w:t>
      </w:r>
      <w:r w:rsidRPr="009C1123">
        <w:rPr>
          <w:rtl/>
          <w:lang w:bidi="ar-AE"/>
        </w:rPr>
        <w:t>الكهربائية،</w:t>
      </w:r>
      <w:r w:rsidRPr="009C1123">
        <w:rPr>
          <w:rtl/>
        </w:rPr>
        <w:t xml:space="preserve"> </w:t>
      </w:r>
      <w:r w:rsidRPr="009C1123">
        <w:rPr>
          <w:rtl/>
          <w:lang w:bidi="ar-AE"/>
        </w:rPr>
        <w:t>بما</w:t>
      </w:r>
      <w:r w:rsidRPr="009C1123">
        <w:rPr>
          <w:rtl/>
        </w:rPr>
        <w:t xml:space="preserve"> </w:t>
      </w:r>
      <w:r w:rsidRPr="009C1123">
        <w:rPr>
          <w:rtl/>
          <w:lang w:bidi="ar-AE"/>
        </w:rPr>
        <w:t>في</w:t>
      </w:r>
      <w:r w:rsidRPr="009C1123">
        <w:rPr>
          <w:rtl/>
        </w:rPr>
        <w:t xml:space="preserve"> </w:t>
      </w:r>
      <w:r w:rsidRPr="009C1123">
        <w:rPr>
          <w:rtl/>
          <w:lang w:bidi="ar-AE"/>
        </w:rPr>
        <w:t>ذلك</w:t>
      </w:r>
      <w:r w:rsidRPr="009C1123">
        <w:rPr>
          <w:rtl/>
        </w:rPr>
        <w:t xml:space="preserve"> </w:t>
      </w:r>
      <w:r w:rsidRPr="009C1123">
        <w:rPr>
          <w:rtl/>
          <w:lang w:bidi="ar-AE"/>
        </w:rPr>
        <w:t>تغيير</w:t>
      </w:r>
      <w:r w:rsidRPr="009C1123">
        <w:rPr>
          <w:rtl/>
        </w:rPr>
        <w:t xml:space="preserve"> </w:t>
      </w:r>
      <w:r w:rsidRPr="009C1123">
        <w:rPr>
          <w:rtl/>
          <w:lang w:bidi="ar-AE"/>
        </w:rPr>
        <w:t>وتبسيط</w:t>
      </w:r>
      <w:r w:rsidRPr="009C1123">
        <w:rPr>
          <w:rtl/>
        </w:rPr>
        <w:t xml:space="preserve"> </w:t>
      </w:r>
      <w:r w:rsidRPr="009C1123">
        <w:rPr>
          <w:rtl/>
          <w:lang w:bidi="ar-AE"/>
        </w:rPr>
        <w:t>معدلات</w:t>
      </w:r>
      <w:r w:rsidRPr="009C1123">
        <w:rPr>
          <w:rtl/>
        </w:rPr>
        <w:t xml:space="preserve"> </w:t>
      </w:r>
      <w:r w:rsidRPr="009C1123">
        <w:rPr>
          <w:rtl/>
          <w:lang w:bidi="ar-AE"/>
        </w:rPr>
        <w:t>التكاليف</w:t>
      </w:r>
      <w:r w:rsidRPr="009C1123">
        <w:rPr>
          <w:rtl/>
        </w:rPr>
        <w:t xml:space="preserve"> </w:t>
      </w:r>
      <w:r w:rsidRPr="009C1123">
        <w:rPr>
          <w:rtl/>
          <w:lang w:bidi="ar-AE"/>
        </w:rPr>
        <w:t>الثابتة</w:t>
      </w:r>
      <w:r w:rsidRPr="009C1123">
        <w:rPr>
          <w:rtl/>
        </w:rPr>
        <w:t xml:space="preserve"> </w:t>
      </w:r>
      <w:r w:rsidRPr="009C1123">
        <w:rPr>
          <w:rtl/>
          <w:lang w:bidi="ar-AE"/>
        </w:rPr>
        <w:t>والتكاليف</w:t>
      </w:r>
      <w:r w:rsidRPr="009C1123">
        <w:rPr>
          <w:rtl/>
        </w:rPr>
        <w:t xml:space="preserve"> </w:t>
      </w:r>
      <w:r w:rsidRPr="009C1123">
        <w:rPr>
          <w:rtl/>
          <w:lang w:bidi="ar-AE"/>
        </w:rPr>
        <w:t>المتغيرة</w:t>
      </w:r>
      <w:r w:rsidRPr="009C1123">
        <w:rPr>
          <w:rtl/>
        </w:rPr>
        <w:t xml:space="preserve"> </w:t>
      </w:r>
      <w:r w:rsidRPr="009C1123">
        <w:rPr>
          <w:rtl/>
          <w:lang w:bidi="ar-AE"/>
        </w:rPr>
        <w:t>في</w:t>
      </w:r>
      <w:r w:rsidRPr="009C1123">
        <w:rPr>
          <w:rtl/>
        </w:rPr>
        <w:t xml:space="preserve"> </w:t>
      </w:r>
      <w:r w:rsidRPr="009C1123">
        <w:rPr>
          <w:rtl/>
          <w:lang w:bidi="ar-AE"/>
        </w:rPr>
        <w:t>تكوين</w:t>
      </w:r>
      <w:r w:rsidRPr="009C1123">
        <w:rPr>
          <w:rtl/>
        </w:rPr>
        <w:t xml:space="preserve"> </w:t>
      </w:r>
      <w:r w:rsidRPr="009C1123">
        <w:rPr>
          <w:rtl/>
          <w:lang w:bidi="ar-AE"/>
        </w:rPr>
        <w:t>الضرائب،</w:t>
      </w:r>
      <w:r w:rsidRPr="009C1123">
        <w:rPr>
          <w:rtl/>
        </w:rPr>
        <w:t xml:space="preserve"> </w:t>
      </w:r>
      <w:r w:rsidRPr="009C1123">
        <w:rPr>
          <w:rtl/>
          <w:lang w:bidi="ar-AE"/>
        </w:rPr>
        <w:t>واستيعاب</w:t>
      </w:r>
      <w:r w:rsidRPr="009C1123">
        <w:rPr>
          <w:rtl/>
        </w:rPr>
        <w:t xml:space="preserve"> </w:t>
      </w:r>
      <w:r w:rsidRPr="009C1123">
        <w:rPr>
          <w:rtl/>
          <w:lang w:bidi="ar-AE"/>
        </w:rPr>
        <w:t>التأثيرات</w:t>
      </w:r>
      <w:r w:rsidRPr="009C1123">
        <w:rPr>
          <w:rtl/>
        </w:rPr>
        <w:t xml:space="preserve"> </w:t>
      </w:r>
      <w:r w:rsidRPr="009C1123">
        <w:rPr>
          <w:rtl/>
          <w:lang w:bidi="ar-AE"/>
        </w:rPr>
        <w:t>الخارجية</w:t>
      </w:r>
      <w:r w:rsidRPr="009C1123">
        <w:rPr>
          <w:rtl/>
        </w:rPr>
        <w:t xml:space="preserve"> </w:t>
      </w:r>
      <w:r w:rsidRPr="009C1123">
        <w:rPr>
          <w:rtl/>
          <w:lang w:bidi="ar-AE"/>
        </w:rPr>
        <w:t>المختلفة</w:t>
      </w:r>
      <w:r w:rsidRPr="009C1123">
        <w:rPr>
          <w:rtl/>
        </w:rPr>
        <w:t xml:space="preserve"> </w:t>
      </w:r>
      <w:r w:rsidRPr="009C1123">
        <w:rPr>
          <w:rtl/>
          <w:lang w:bidi="ar-AE"/>
        </w:rPr>
        <w:t>للسيارات</w:t>
      </w:r>
      <w:r w:rsidRPr="009C1123">
        <w:rPr>
          <w:rtl/>
        </w:rPr>
        <w:t xml:space="preserve"> </w:t>
      </w:r>
      <w:r w:rsidRPr="009C1123">
        <w:rPr>
          <w:rtl/>
          <w:lang w:bidi="ar-AE"/>
        </w:rPr>
        <w:t>الكهربائية</w:t>
      </w:r>
      <w:r w:rsidRPr="009C1123">
        <w:rPr>
          <w:rtl/>
        </w:rPr>
        <w:t xml:space="preserve"> </w:t>
      </w:r>
      <w:r w:rsidRPr="009C1123">
        <w:rPr>
          <w:rtl/>
          <w:lang w:bidi="ar-AE"/>
        </w:rPr>
        <w:t>والمركبات</w:t>
      </w:r>
      <w:r w:rsidRPr="009C1123">
        <w:rPr>
          <w:rtl/>
        </w:rPr>
        <w:t xml:space="preserve"> </w:t>
      </w:r>
      <w:r w:rsidRPr="009C1123">
        <w:rPr>
          <w:rtl/>
          <w:lang w:bidi="ar-AE"/>
        </w:rPr>
        <w:t>ذات</w:t>
      </w:r>
      <w:r w:rsidRPr="009C1123">
        <w:rPr>
          <w:rtl/>
        </w:rPr>
        <w:t xml:space="preserve"> </w:t>
      </w:r>
      <w:r w:rsidRPr="009C1123">
        <w:rPr>
          <w:rtl/>
          <w:lang w:bidi="ar-AE"/>
        </w:rPr>
        <w:t>محرك</w:t>
      </w:r>
      <w:r w:rsidRPr="009C1123">
        <w:rPr>
          <w:rtl/>
        </w:rPr>
        <w:t xml:space="preserve"> </w:t>
      </w:r>
      <w:r w:rsidRPr="009C1123">
        <w:rPr>
          <w:rtl/>
          <w:lang w:bidi="ar-AE"/>
        </w:rPr>
        <w:t>الاحتراق</w:t>
      </w:r>
      <w:r w:rsidRPr="009C1123">
        <w:rPr>
          <w:rtl/>
        </w:rPr>
        <w:t xml:space="preserve"> </w:t>
      </w:r>
      <w:r w:rsidRPr="009C1123">
        <w:rPr>
          <w:rtl/>
          <w:lang w:bidi="ar-AE"/>
        </w:rPr>
        <w:t>الداخلي</w:t>
      </w:r>
      <w:r w:rsidRPr="009C1123">
        <w:rPr>
          <w:rtl/>
        </w:rPr>
        <w:t xml:space="preserve">. </w:t>
      </w:r>
      <w:r w:rsidRPr="009C1123">
        <w:rPr>
          <w:rtl/>
          <w:lang w:bidi="ar-AE"/>
        </w:rPr>
        <w:t>يجب</w:t>
      </w:r>
      <w:r w:rsidRPr="009C1123">
        <w:rPr>
          <w:rtl/>
        </w:rPr>
        <w:t xml:space="preserve"> </w:t>
      </w:r>
      <w:r w:rsidRPr="009C1123">
        <w:rPr>
          <w:rtl/>
          <w:lang w:bidi="ar-AE"/>
        </w:rPr>
        <w:t>على</w:t>
      </w:r>
      <w:r w:rsidRPr="009C1123">
        <w:rPr>
          <w:rtl/>
        </w:rPr>
        <w:t xml:space="preserve"> </w:t>
      </w:r>
      <w:r w:rsidRPr="009C1123">
        <w:rPr>
          <w:rtl/>
          <w:lang w:bidi="ar-AE"/>
        </w:rPr>
        <w:t>وزارات</w:t>
      </w:r>
      <w:r w:rsidRPr="009C1123">
        <w:rPr>
          <w:rtl/>
        </w:rPr>
        <w:t xml:space="preserve"> </w:t>
      </w:r>
      <w:r w:rsidRPr="009C1123">
        <w:rPr>
          <w:rtl/>
          <w:lang w:bidi="ar-AE"/>
        </w:rPr>
        <w:t>المواصلات</w:t>
      </w:r>
      <w:r w:rsidRPr="009C1123">
        <w:rPr>
          <w:rtl/>
        </w:rPr>
        <w:t xml:space="preserve"> </w:t>
      </w:r>
      <w:r w:rsidRPr="009C1123">
        <w:rPr>
          <w:rtl/>
          <w:lang w:bidi="ar-AE"/>
        </w:rPr>
        <w:t>والمالية</w:t>
      </w:r>
      <w:r w:rsidRPr="009C1123">
        <w:rPr>
          <w:rtl/>
        </w:rPr>
        <w:t xml:space="preserve"> </w:t>
      </w:r>
      <w:r w:rsidRPr="009C1123">
        <w:rPr>
          <w:rtl/>
          <w:lang w:bidi="ar-AE"/>
        </w:rPr>
        <w:t>وحماية</w:t>
      </w:r>
      <w:r w:rsidRPr="009C1123">
        <w:rPr>
          <w:rtl/>
        </w:rPr>
        <w:t xml:space="preserve"> </w:t>
      </w:r>
      <w:r w:rsidRPr="009C1123">
        <w:rPr>
          <w:rtl/>
          <w:lang w:bidi="ar-AE"/>
        </w:rPr>
        <w:t>البيئة</w:t>
      </w:r>
      <w:r w:rsidRPr="009C1123">
        <w:rPr>
          <w:rtl/>
        </w:rPr>
        <w:t xml:space="preserve"> </w:t>
      </w:r>
      <w:r w:rsidRPr="009C1123">
        <w:rPr>
          <w:rtl/>
          <w:lang w:bidi="ar-AE"/>
        </w:rPr>
        <w:t>والطاقة</w:t>
      </w:r>
      <w:r w:rsidRPr="009C1123">
        <w:rPr>
          <w:rtl/>
        </w:rPr>
        <w:t xml:space="preserve"> </w:t>
      </w:r>
      <w:r w:rsidRPr="009C1123">
        <w:rPr>
          <w:rtl/>
          <w:lang w:bidi="ar-AE"/>
        </w:rPr>
        <w:t>والداخلية</w:t>
      </w:r>
      <w:r w:rsidRPr="009C1123">
        <w:rPr>
          <w:rtl/>
        </w:rPr>
        <w:t xml:space="preserve"> </w:t>
      </w:r>
      <w:r w:rsidRPr="009C1123">
        <w:rPr>
          <w:rtl/>
          <w:lang w:bidi="ar-AE"/>
        </w:rPr>
        <w:t>وسلطة</w:t>
      </w:r>
      <w:r w:rsidRPr="009C1123">
        <w:rPr>
          <w:rtl/>
        </w:rPr>
        <w:t xml:space="preserve"> </w:t>
      </w:r>
      <w:r w:rsidRPr="009C1123">
        <w:rPr>
          <w:rtl/>
          <w:lang w:bidi="ar-AE"/>
        </w:rPr>
        <w:t>الضرائب</w:t>
      </w:r>
      <w:r w:rsidRPr="009C1123">
        <w:rPr>
          <w:rtl/>
        </w:rPr>
        <w:t xml:space="preserve"> </w:t>
      </w:r>
      <w:r w:rsidRPr="009C1123">
        <w:rPr>
          <w:rtl/>
          <w:lang w:bidi="ar-AE"/>
        </w:rPr>
        <w:t>وسلطة</w:t>
      </w:r>
      <w:r w:rsidRPr="009C1123">
        <w:rPr>
          <w:rtl/>
        </w:rPr>
        <w:t xml:space="preserve"> </w:t>
      </w:r>
      <w:r w:rsidRPr="009C1123">
        <w:rPr>
          <w:rtl/>
          <w:lang w:bidi="ar-AE"/>
        </w:rPr>
        <w:t>الكهرباء</w:t>
      </w:r>
      <w:r w:rsidRPr="009C1123">
        <w:rPr>
          <w:rtl/>
        </w:rPr>
        <w:t xml:space="preserve"> </w:t>
      </w:r>
      <w:r w:rsidRPr="009C1123">
        <w:rPr>
          <w:rtl/>
          <w:lang w:bidi="ar-AE"/>
        </w:rPr>
        <w:t>وشركة</w:t>
      </w:r>
      <w:r w:rsidRPr="009C1123">
        <w:rPr>
          <w:rtl/>
        </w:rPr>
        <w:t xml:space="preserve"> </w:t>
      </w:r>
      <w:r w:rsidRPr="009C1123">
        <w:rPr>
          <w:rtl/>
          <w:lang w:bidi="ar-AE"/>
        </w:rPr>
        <w:t>نوجا</w:t>
      </w:r>
      <w:r w:rsidRPr="009C1123">
        <w:rPr>
          <w:rtl/>
        </w:rPr>
        <w:t xml:space="preserve"> </w:t>
      </w:r>
      <w:r w:rsidRPr="009C1123">
        <w:rPr>
          <w:rtl/>
          <w:lang w:bidi="ar-AE"/>
        </w:rPr>
        <w:t>وشركة</w:t>
      </w:r>
      <w:r w:rsidRPr="009C1123">
        <w:rPr>
          <w:rtl/>
        </w:rPr>
        <w:t xml:space="preserve"> </w:t>
      </w:r>
      <w:r w:rsidRPr="009C1123">
        <w:rPr>
          <w:rtl/>
          <w:lang w:bidi="ar-AE"/>
        </w:rPr>
        <w:t>الكهرباء</w:t>
      </w:r>
      <w:r w:rsidRPr="009C1123">
        <w:rPr>
          <w:rtl/>
        </w:rPr>
        <w:t xml:space="preserve"> </w:t>
      </w:r>
      <w:r w:rsidRPr="009C1123">
        <w:rPr>
          <w:rtl/>
          <w:lang w:bidi="ar-AE"/>
        </w:rPr>
        <w:t>العمل</w:t>
      </w:r>
      <w:r w:rsidRPr="009C1123">
        <w:rPr>
          <w:rtl/>
        </w:rPr>
        <w:t xml:space="preserve"> </w:t>
      </w:r>
      <w:r w:rsidRPr="009C1123">
        <w:rPr>
          <w:rtl/>
          <w:lang w:bidi="ar-AE"/>
        </w:rPr>
        <w:t>بالشراكة</w:t>
      </w:r>
      <w:r w:rsidRPr="009C1123">
        <w:rPr>
          <w:rtl/>
        </w:rPr>
        <w:t xml:space="preserve"> </w:t>
      </w:r>
      <w:r w:rsidRPr="009C1123">
        <w:rPr>
          <w:rtl/>
          <w:lang w:bidi="ar-AE"/>
        </w:rPr>
        <w:t>مع</w:t>
      </w:r>
      <w:r w:rsidRPr="009C1123">
        <w:rPr>
          <w:rtl/>
        </w:rPr>
        <w:t xml:space="preserve"> </w:t>
      </w:r>
      <w:r w:rsidRPr="009C1123">
        <w:rPr>
          <w:rtl/>
          <w:lang w:bidi="ar-AE"/>
        </w:rPr>
        <w:t>السلطات</w:t>
      </w:r>
      <w:r w:rsidRPr="009C1123">
        <w:rPr>
          <w:rtl/>
        </w:rPr>
        <w:t xml:space="preserve"> </w:t>
      </w:r>
      <w:r w:rsidRPr="009C1123">
        <w:rPr>
          <w:rtl/>
          <w:lang w:bidi="ar-AE"/>
        </w:rPr>
        <w:t>المحلية،</w:t>
      </w:r>
      <w:r w:rsidRPr="009C1123">
        <w:rPr>
          <w:rtl/>
        </w:rPr>
        <w:t xml:space="preserve"> </w:t>
      </w:r>
      <w:r w:rsidRPr="009C1123">
        <w:rPr>
          <w:rtl/>
          <w:lang w:bidi="ar-AE"/>
        </w:rPr>
        <w:t>التي</w:t>
      </w:r>
      <w:r w:rsidRPr="009C1123">
        <w:rPr>
          <w:rtl/>
        </w:rPr>
        <w:t xml:space="preserve"> </w:t>
      </w:r>
      <w:r w:rsidRPr="009C1123">
        <w:rPr>
          <w:rtl/>
          <w:lang w:bidi="ar-AE"/>
        </w:rPr>
        <w:t>لها</w:t>
      </w:r>
      <w:r w:rsidRPr="009C1123">
        <w:rPr>
          <w:rtl/>
        </w:rPr>
        <w:t xml:space="preserve"> </w:t>
      </w:r>
      <w:r w:rsidRPr="009C1123">
        <w:rPr>
          <w:rtl/>
          <w:lang w:bidi="ar-AE"/>
        </w:rPr>
        <w:t>دور</w:t>
      </w:r>
      <w:r w:rsidRPr="009C1123">
        <w:rPr>
          <w:rtl/>
        </w:rPr>
        <w:t xml:space="preserve"> </w:t>
      </w:r>
      <w:r w:rsidRPr="009C1123">
        <w:rPr>
          <w:rtl/>
          <w:lang w:bidi="ar-AE"/>
        </w:rPr>
        <w:t>هام</w:t>
      </w:r>
      <w:r w:rsidRPr="009C1123">
        <w:rPr>
          <w:rtl/>
        </w:rPr>
        <w:t xml:space="preserve"> </w:t>
      </w:r>
      <w:r w:rsidRPr="009C1123">
        <w:rPr>
          <w:rtl/>
          <w:lang w:bidi="ar-AE"/>
        </w:rPr>
        <w:t>في</w:t>
      </w:r>
      <w:r w:rsidRPr="009C1123">
        <w:rPr>
          <w:rtl/>
        </w:rPr>
        <w:t xml:space="preserve"> </w:t>
      </w:r>
      <w:r w:rsidRPr="009C1123">
        <w:rPr>
          <w:rtl/>
          <w:lang w:bidi="ar-AE"/>
        </w:rPr>
        <w:t>بدء</w:t>
      </w:r>
      <w:r w:rsidRPr="009C1123">
        <w:rPr>
          <w:rtl/>
        </w:rPr>
        <w:t xml:space="preserve"> </w:t>
      </w:r>
      <w:r w:rsidRPr="009C1123">
        <w:rPr>
          <w:rtl/>
          <w:lang w:bidi="ar-AE"/>
        </w:rPr>
        <w:t>العمليات</w:t>
      </w:r>
      <w:r w:rsidRPr="009C1123">
        <w:rPr>
          <w:rtl/>
        </w:rPr>
        <w:t xml:space="preserve"> </w:t>
      </w:r>
      <w:r w:rsidRPr="009C1123">
        <w:rPr>
          <w:rtl/>
          <w:lang w:bidi="ar-AE"/>
        </w:rPr>
        <w:t>على</w:t>
      </w:r>
      <w:r w:rsidRPr="009C1123">
        <w:rPr>
          <w:rtl/>
        </w:rPr>
        <w:t xml:space="preserve"> </w:t>
      </w:r>
      <w:r w:rsidRPr="009C1123">
        <w:rPr>
          <w:rtl/>
          <w:lang w:bidi="ar-AE"/>
        </w:rPr>
        <w:t>أراضيها،</w:t>
      </w:r>
      <w:r w:rsidRPr="009C1123">
        <w:rPr>
          <w:rtl/>
        </w:rPr>
        <w:t xml:space="preserve"> </w:t>
      </w:r>
      <w:r w:rsidRPr="009C1123">
        <w:rPr>
          <w:rtl/>
          <w:lang w:bidi="ar-AE"/>
        </w:rPr>
        <w:t>على</w:t>
      </w:r>
      <w:r w:rsidRPr="009C1123">
        <w:rPr>
          <w:rtl/>
        </w:rPr>
        <w:t xml:space="preserve"> </w:t>
      </w:r>
      <w:r w:rsidRPr="009C1123">
        <w:rPr>
          <w:rtl/>
          <w:lang w:bidi="ar-AE"/>
        </w:rPr>
        <w:t>تصحيح</w:t>
      </w:r>
      <w:r w:rsidRPr="009C1123">
        <w:rPr>
          <w:rtl/>
        </w:rPr>
        <w:t xml:space="preserve"> </w:t>
      </w:r>
      <w:r w:rsidRPr="009C1123">
        <w:rPr>
          <w:rtl/>
          <w:lang w:bidi="ar-AE"/>
        </w:rPr>
        <w:t>أوجه</w:t>
      </w:r>
      <w:r w:rsidRPr="009C1123">
        <w:rPr>
          <w:rtl/>
        </w:rPr>
        <w:t xml:space="preserve"> </w:t>
      </w:r>
      <w:r w:rsidRPr="009C1123">
        <w:rPr>
          <w:rtl/>
          <w:lang w:bidi="ar-AE"/>
        </w:rPr>
        <w:t>القصور</w:t>
      </w:r>
      <w:r w:rsidRPr="009C1123">
        <w:rPr>
          <w:rtl/>
        </w:rPr>
        <w:t xml:space="preserve"> </w:t>
      </w:r>
      <w:r w:rsidRPr="009C1123">
        <w:rPr>
          <w:rtl/>
          <w:lang w:bidi="ar-AE"/>
        </w:rPr>
        <w:t>التي</w:t>
      </w:r>
      <w:r w:rsidRPr="009C1123">
        <w:rPr>
          <w:rtl/>
        </w:rPr>
        <w:t xml:space="preserve"> </w:t>
      </w:r>
      <w:r w:rsidRPr="009C1123">
        <w:rPr>
          <w:rtl/>
          <w:lang w:bidi="ar-AE"/>
        </w:rPr>
        <w:t>أثيرت</w:t>
      </w:r>
      <w:r w:rsidRPr="009C1123">
        <w:rPr>
          <w:rtl/>
        </w:rPr>
        <w:t xml:space="preserve"> </w:t>
      </w:r>
      <w:r w:rsidRPr="009C1123">
        <w:rPr>
          <w:rtl/>
          <w:lang w:bidi="ar-AE"/>
        </w:rPr>
        <w:t>في</w:t>
      </w:r>
      <w:r w:rsidRPr="009C1123">
        <w:rPr>
          <w:rtl/>
        </w:rPr>
        <w:t xml:space="preserve"> </w:t>
      </w:r>
      <w:r w:rsidRPr="009C1123">
        <w:rPr>
          <w:rtl/>
          <w:lang w:bidi="ar-AE"/>
        </w:rPr>
        <w:t>عملية</w:t>
      </w:r>
      <w:r w:rsidRPr="009C1123">
        <w:rPr>
          <w:rtl/>
        </w:rPr>
        <w:t xml:space="preserve"> </w:t>
      </w:r>
      <w:r w:rsidRPr="009C1123">
        <w:rPr>
          <w:rtl/>
          <w:lang w:bidi="ar-AE"/>
        </w:rPr>
        <w:t>المراقبة</w:t>
      </w:r>
      <w:r w:rsidRPr="009C1123">
        <w:rPr>
          <w:rtl/>
        </w:rPr>
        <w:t xml:space="preserve"> </w:t>
      </w:r>
      <w:r w:rsidRPr="009C1123">
        <w:rPr>
          <w:rtl/>
          <w:lang w:bidi="ar-AE"/>
        </w:rPr>
        <w:t>هذه</w:t>
      </w:r>
      <w:r w:rsidRPr="009C1123">
        <w:rPr>
          <w:rtl/>
        </w:rPr>
        <w:t xml:space="preserve">. </w:t>
      </w:r>
      <w:r w:rsidRPr="009C1123">
        <w:rPr>
          <w:rtl/>
          <w:lang w:bidi="ar-AE"/>
        </w:rPr>
        <w:t>قد</w:t>
      </w:r>
      <w:r w:rsidRPr="009C1123">
        <w:rPr>
          <w:rtl/>
        </w:rPr>
        <w:t xml:space="preserve"> </w:t>
      </w:r>
      <w:r w:rsidRPr="009C1123">
        <w:rPr>
          <w:rtl/>
          <w:lang w:bidi="ar-AE"/>
        </w:rPr>
        <w:t>يساعد</w:t>
      </w:r>
      <w:r w:rsidRPr="009C1123">
        <w:rPr>
          <w:rtl/>
        </w:rPr>
        <w:t xml:space="preserve"> </w:t>
      </w:r>
      <w:r w:rsidRPr="009C1123">
        <w:rPr>
          <w:rtl/>
          <w:lang w:bidi="ar-AE"/>
        </w:rPr>
        <w:t>تطبيق</w:t>
      </w:r>
      <w:r w:rsidRPr="009C1123">
        <w:rPr>
          <w:rtl/>
        </w:rPr>
        <w:t xml:space="preserve"> </w:t>
      </w:r>
      <w:r w:rsidRPr="009C1123">
        <w:rPr>
          <w:rtl/>
          <w:lang w:bidi="ar-AE"/>
        </w:rPr>
        <w:t>التوصيات</w:t>
      </w:r>
      <w:r w:rsidRPr="009C1123">
        <w:rPr>
          <w:rtl/>
        </w:rPr>
        <w:t xml:space="preserve"> </w:t>
      </w:r>
      <w:r w:rsidRPr="009C1123">
        <w:rPr>
          <w:rtl/>
          <w:lang w:bidi="ar-AE"/>
        </w:rPr>
        <w:t>في</w:t>
      </w:r>
      <w:r w:rsidRPr="009C1123">
        <w:rPr>
          <w:rtl/>
        </w:rPr>
        <w:t xml:space="preserve"> </w:t>
      </w:r>
      <w:r w:rsidRPr="009C1123">
        <w:rPr>
          <w:rtl/>
          <w:lang w:bidi="ar-AE"/>
        </w:rPr>
        <w:t>الحد</w:t>
      </w:r>
      <w:r w:rsidRPr="009C1123">
        <w:rPr>
          <w:rtl/>
        </w:rPr>
        <w:t xml:space="preserve"> </w:t>
      </w:r>
      <w:r w:rsidRPr="009C1123">
        <w:rPr>
          <w:rtl/>
          <w:lang w:bidi="ar-AE"/>
        </w:rPr>
        <w:t>من</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الناجم</w:t>
      </w:r>
      <w:r w:rsidRPr="009C1123">
        <w:rPr>
          <w:rtl/>
        </w:rPr>
        <w:t xml:space="preserve"> </w:t>
      </w:r>
      <w:r w:rsidRPr="009C1123">
        <w:rPr>
          <w:rtl/>
          <w:lang w:bidi="ar-AE"/>
        </w:rPr>
        <w:t>عن</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وتحسين</w:t>
      </w:r>
      <w:r w:rsidRPr="009C1123">
        <w:rPr>
          <w:rtl/>
        </w:rPr>
        <w:t xml:space="preserve"> </w:t>
      </w:r>
      <w:r w:rsidRPr="009C1123">
        <w:rPr>
          <w:rtl/>
          <w:lang w:bidi="ar-AE"/>
        </w:rPr>
        <w:t>استيعاب</w:t>
      </w:r>
      <w:r w:rsidRPr="009C1123">
        <w:rPr>
          <w:rtl/>
        </w:rPr>
        <w:t xml:space="preserve"> </w:t>
      </w:r>
      <w:r w:rsidRPr="009C1123">
        <w:rPr>
          <w:rtl/>
          <w:lang w:bidi="ar-AE"/>
        </w:rPr>
        <w:t>التكاليف</w:t>
      </w:r>
      <w:r w:rsidRPr="009C1123">
        <w:rPr>
          <w:rtl/>
        </w:rPr>
        <w:t xml:space="preserve"> </w:t>
      </w:r>
      <w:r w:rsidRPr="009C1123">
        <w:rPr>
          <w:rtl/>
          <w:lang w:bidi="ar-AE"/>
        </w:rPr>
        <w:t>الخارجية</w:t>
      </w:r>
      <w:r w:rsidRPr="009C1123">
        <w:rPr>
          <w:rtl/>
        </w:rPr>
        <w:t xml:space="preserve"> </w:t>
      </w:r>
      <w:r w:rsidRPr="009C1123">
        <w:rPr>
          <w:rtl/>
          <w:lang w:bidi="ar-AE"/>
        </w:rPr>
        <w:t>السلبية</w:t>
      </w:r>
      <w:r w:rsidRPr="009C1123">
        <w:rPr>
          <w:rtl/>
        </w:rPr>
        <w:t xml:space="preserve"> </w:t>
      </w:r>
      <w:r w:rsidRPr="009C1123">
        <w:rPr>
          <w:rtl/>
          <w:lang w:bidi="ar-AE"/>
        </w:rPr>
        <w:t>المترتبة</w:t>
      </w:r>
      <w:r w:rsidRPr="009C1123">
        <w:rPr>
          <w:rtl/>
        </w:rPr>
        <w:t xml:space="preserve"> </w:t>
      </w:r>
      <w:r w:rsidRPr="009C1123">
        <w:rPr>
          <w:rtl/>
          <w:lang w:bidi="ar-AE"/>
        </w:rPr>
        <w:t>عن</w:t>
      </w:r>
      <w:r w:rsidRPr="009C1123">
        <w:rPr>
          <w:rtl/>
        </w:rPr>
        <w:t xml:space="preserve"> </w:t>
      </w:r>
      <w:r w:rsidRPr="009C1123">
        <w:rPr>
          <w:rtl/>
          <w:lang w:bidi="ar-AE"/>
        </w:rPr>
        <w:t>استخدام</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وتعزيز</w:t>
      </w:r>
      <w:r w:rsidRPr="009C1123">
        <w:rPr>
          <w:rtl/>
        </w:rPr>
        <w:t xml:space="preserve"> </w:t>
      </w:r>
      <w:r w:rsidRPr="009C1123">
        <w:rPr>
          <w:rtl/>
          <w:lang w:bidi="ar-AE"/>
        </w:rPr>
        <w:t>الاستعداد</w:t>
      </w:r>
      <w:r w:rsidRPr="009C1123">
        <w:rPr>
          <w:rtl/>
        </w:rPr>
        <w:t xml:space="preserve"> </w:t>
      </w:r>
      <w:r w:rsidRPr="009C1123">
        <w:rPr>
          <w:rtl/>
          <w:lang w:bidi="ar-AE"/>
        </w:rPr>
        <w:t>لدخول</w:t>
      </w:r>
      <w:r w:rsidRPr="009C1123">
        <w:rPr>
          <w:rtl/>
        </w:rPr>
        <w:t xml:space="preserve"> </w:t>
      </w:r>
      <w:r w:rsidRPr="009C1123">
        <w:rPr>
          <w:rtl/>
          <w:lang w:bidi="ar-AE"/>
        </w:rPr>
        <w:t>السيارات</w:t>
      </w:r>
      <w:r w:rsidRPr="009C1123">
        <w:rPr>
          <w:rtl/>
        </w:rPr>
        <w:t xml:space="preserve"> </w:t>
      </w:r>
      <w:r w:rsidRPr="009C1123">
        <w:rPr>
          <w:rtl/>
          <w:lang w:bidi="ar-AE"/>
        </w:rPr>
        <w:t>الكهربائية</w:t>
      </w:r>
      <w:r w:rsidRPr="009C1123">
        <w:rPr>
          <w:rtl/>
        </w:rPr>
        <w:t xml:space="preserve"> </w:t>
      </w:r>
      <w:r w:rsidRPr="009C1123">
        <w:rPr>
          <w:rtl/>
          <w:lang w:bidi="ar-AE"/>
        </w:rPr>
        <w:t>وغيرها</w:t>
      </w:r>
      <w:r w:rsidRPr="009C1123">
        <w:rPr>
          <w:rtl/>
        </w:rPr>
        <w:t xml:space="preserve"> </w:t>
      </w:r>
      <w:r w:rsidRPr="009C1123">
        <w:rPr>
          <w:rtl/>
          <w:lang w:bidi="ar-AE"/>
        </w:rPr>
        <w:t>من</w:t>
      </w:r>
      <w:r w:rsidRPr="009C1123">
        <w:rPr>
          <w:rtl/>
        </w:rPr>
        <w:t xml:space="preserve"> </w:t>
      </w:r>
      <w:r w:rsidRPr="009C1123">
        <w:rPr>
          <w:rtl/>
          <w:lang w:bidi="ar-AE"/>
        </w:rPr>
        <w:t>التكنولوجيات</w:t>
      </w:r>
      <w:r w:rsidRPr="009C1123">
        <w:rPr>
          <w:rtl/>
        </w:rPr>
        <w:t xml:space="preserve"> </w:t>
      </w:r>
      <w:r w:rsidRPr="009C1123">
        <w:rPr>
          <w:rtl/>
          <w:lang w:bidi="ar-AE"/>
        </w:rPr>
        <w:t>المتقدمة،</w:t>
      </w:r>
      <w:r w:rsidRPr="009C1123">
        <w:rPr>
          <w:rtl/>
        </w:rPr>
        <w:t xml:space="preserve"> </w:t>
      </w:r>
      <w:r w:rsidRPr="009C1123">
        <w:rPr>
          <w:rtl/>
          <w:lang w:bidi="ar-AE"/>
        </w:rPr>
        <w:t>جنبًا</w:t>
      </w:r>
      <w:r w:rsidRPr="009C1123">
        <w:rPr>
          <w:rtl/>
        </w:rPr>
        <w:t xml:space="preserve"> </w:t>
      </w:r>
      <w:r w:rsidRPr="009C1123">
        <w:rPr>
          <w:rtl/>
          <w:lang w:bidi="ar-AE"/>
        </w:rPr>
        <w:t>إلى</w:t>
      </w:r>
      <w:r w:rsidRPr="009C1123">
        <w:rPr>
          <w:rtl/>
        </w:rPr>
        <w:t xml:space="preserve"> </w:t>
      </w:r>
      <w:r w:rsidRPr="009C1123">
        <w:rPr>
          <w:rtl/>
          <w:lang w:bidi="ar-AE"/>
        </w:rPr>
        <w:t>جنب</w:t>
      </w:r>
      <w:r w:rsidRPr="009C1123">
        <w:rPr>
          <w:rtl/>
        </w:rPr>
        <w:t xml:space="preserve"> </w:t>
      </w:r>
      <w:r w:rsidRPr="009C1123">
        <w:rPr>
          <w:rtl/>
          <w:lang w:bidi="ar-AE"/>
        </w:rPr>
        <w:t>مع</w:t>
      </w:r>
      <w:r w:rsidRPr="009C1123">
        <w:rPr>
          <w:rtl/>
        </w:rPr>
        <w:t xml:space="preserve"> </w:t>
      </w:r>
      <w:r w:rsidRPr="009C1123">
        <w:rPr>
          <w:rtl/>
          <w:lang w:bidi="ar-AE"/>
        </w:rPr>
        <w:t>استمرار</w:t>
      </w:r>
      <w:r w:rsidRPr="009C1123">
        <w:rPr>
          <w:rtl/>
        </w:rPr>
        <w:t xml:space="preserve"> </w:t>
      </w:r>
      <w:r w:rsidRPr="009C1123">
        <w:rPr>
          <w:rtl/>
          <w:lang w:bidi="ar-AE"/>
        </w:rPr>
        <w:t>الإجراءات</w:t>
      </w:r>
      <w:r w:rsidRPr="009C1123">
        <w:rPr>
          <w:rtl/>
        </w:rPr>
        <w:t xml:space="preserve"> </w:t>
      </w:r>
      <w:r w:rsidRPr="009C1123">
        <w:rPr>
          <w:rtl/>
          <w:lang w:bidi="ar-AE"/>
        </w:rPr>
        <w:t>الحكومية</w:t>
      </w:r>
      <w:r w:rsidRPr="009C1123">
        <w:rPr>
          <w:rtl/>
        </w:rPr>
        <w:t xml:space="preserve"> </w:t>
      </w:r>
      <w:r w:rsidRPr="009C1123">
        <w:rPr>
          <w:rtl/>
          <w:lang w:bidi="ar-AE"/>
        </w:rPr>
        <w:t>الرامية</w:t>
      </w:r>
      <w:r w:rsidRPr="009C1123">
        <w:rPr>
          <w:rtl/>
        </w:rPr>
        <w:t xml:space="preserve"> </w:t>
      </w:r>
      <w:r w:rsidRPr="009C1123">
        <w:rPr>
          <w:rtl/>
          <w:lang w:bidi="ar-AE"/>
        </w:rPr>
        <w:t>للترويج</w:t>
      </w:r>
      <w:r w:rsidRPr="009C1123">
        <w:rPr>
          <w:rtl/>
        </w:rPr>
        <w:t xml:space="preserve"> </w:t>
      </w:r>
      <w:r w:rsidRPr="009C1123">
        <w:rPr>
          <w:rtl/>
          <w:lang w:bidi="ar-AE"/>
        </w:rPr>
        <w:t>للمواصلات</w:t>
      </w:r>
      <w:r w:rsidRPr="009C1123">
        <w:rPr>
          <w:rtl/>
        </w:rPr>
        <w:t xml:space="preserve"> </w:t>
      </w:r>
      <w:r w:rsidRPr="009C1123">
        <w:rPr>
          <w:rtl/>
          <w:lang w:bidi="ar-AE"/>
        </w:rPr>
        <w:t>العمومية</w:t>
      </w:r>
      <w:r w:rsidRPr="009C1123">
        <w:rPr>
          <w:rtl/>
        </w:rPr>
        <w:t xml:space="preserve"> </w:t>
      </w:r>
      <w:r w:rsidRPr="009C1123">
        <w:rPr>
          <w:rtl/>
          <w:lang w:bidi="ar-AE"/>
        </w:rPr>
        <w:t>وتوسيع</w:t>
      </w:r>
      <w:r w:rsidRPr="009C1123">
        <w:rPr>
          <w:rtl/>
        </w:rPr>
        <w:t xml:space="preserve"> </w:t>
      </w:r>
      <w:r w:rsidRPr="009C1123">
        <w:rPr>
          <w:rtl/>
          <w:lang w:bidi="ar-AE"/>
        </w:rPr>
        <w:t>استخدامها</w:t>
      </w:r>
      <w:r w:rsidRPr="009C1123">
        <w:rPr>
          <w:rtl/>
        </w:rPr>
        <w:t xml:space="preserve">. </w:t>
      </w:r>
    </w:p>
    <w:p w:rsidR="001471C1" w:rsidRPr="001471C1" w:rsidP="001471C1" w14:paraId="6658A726" w14:textId="163409E6">
      <w:pPr>
        <w:pStyle w:val="7190"/>
        <w:rPr>
          <w:spacing w:val="-2"/>
          <w:rtl/>
        </w:rPr>
      </w:pPr>
      <w:r w:rsidRPr="001471C1">
        <w:rPr>
          <w:spacing w:val="-2"/>
          <w:rtl/>
        </w:rPr>
        <w:t>في</w:t>
      </w:r>
      <w:r w:rsidRPr="001471C1">
        <w:rPr>
          <w:spacing w:val="-2"/>
          <w:rtl/>
        </w:rPr>
        <w:t xml:space="preserve"> </w:t>
      </w:r>
      <w:r w:rsidRPr="001471C1">
        <w:rPr>
          <w:spacing w:val="-2"/>
          <w:rtl/>
        </w:rPr>
        <w:t>قرار</w:t>
      </w:r>
      <w:r w:rsidRPr="001471C1">
        <w:rPr>
          <w:spacing w:val="-2"/>
          <w:rtl/>
        </w:rPr>
        <w:t xml:space="preserve"> </w:t>
      </w:r>
      <w:r w:rsidRPr="001471C1">
        <w:rPr>
          <w:spacing w:val="-2"/>
          <w:rtl/>
        </w:rPr>
        <w:t>صدر</w:t>
      </w:r>
      <w:r w:rsidRPr="001471C1">
        <w:rPr>
          <w:spacing w:val="-2"/>
          <w:rtl/>
        </w:rPr>
        <w:t xml:space="preserve"> </w:t>
      </w:r>
      <w:r w:rsidRPr="001471C1">
        <w:rPr>
          <w:spacing w:val="-2"/>
          <w:rtl/>
        </w:rPr>
        <w:t>عام</w:t>
      </w:r>
      <w:r w:rsidRPr="001471C1">
        <w:rPr>
          <w:spacing w:val="-2"/>
          <w:rtl/>
        </w:rPr>
        <w:t xml:space="preserve"> 2006، </w:t>
      </w:r>
      <w:r w:rsidRPr="001471C1">
        <w:rPr>
          <w:spacing w:val="-2"/>
          <w:rtl/>
        </w:rPr>
        <w:t>نصت</w:t>
      </w:r>
      <w:r w:rsidRPr="001471C1">
        <w:rPr>
          <w:spacing w:val="-2"/>
          <w:rtl/>
        </w:rPr>
        <w:t xml:space="preserve"> </w:t>
      </w:r>
      <w:r w:rsidRPr="001471C1">
        <w:rPr>
          <w:spacing w:val="-2"/>
          <w:rtl/>
        </w:rPr>
        <w:t>الحكومة</w:t>
      </w:r>
      <w:r w:rsidRPr="001471C1">
        <w:rPr>
          <w:spacing w:val="-2"/>
          <w:rtl/>
        </w:rPr>
        <w:t xml:space="preserve"> </w:t>
      </w:r>
      <w:r w:rsidRPr="001471C1">
        <w:rPr>
          <w:spacing w:val="-2"/>
          <w:rtl/>
        </w:rPr>
        <w:t>على</w:t>
      </w:r>
      <w:r w:rsidRPr="001471C1">
        <w:rPr>
          <w:spacing w:val="-2"/>
          <w:rtl/>
        </w:rPr>
        <w:t xml:space="preserve"> </w:t>
      </w:r>
      <w:r w:rsidRPr="001471C1">
        <w:rPr>
          <w:spacing w:val="-2"/>
          <w:rtl/>
        </w:rPr>
        <w:t>أنّ</w:t>
      </w:r>
      <w:r w:rsidRPr="001471C1">
        <w:rPr>
          <w:spacing w:val="-2"/>
          <w:rtl/>
        </w:rPr>
        <w:t xml:space="preserve"> </w:t>
      </w:r>
      <w:r w:rsidRPr="001471C1">
        <w:rPr>
          <w:spacing w:val="-2"/>
          <w:rtl/>
        </w:rPr>
        <w:t>مكافحة</w:t>
      </w:r>
      <w:r w:rsidRPr="001471C1">
        <w:rPr>
          <w:spacing w:val="-2"/>
          <w:rtl/>
        </w:rPr>
        <w:t xml:space="preserve"> </w:t>
      </w:r>
      <w:r w:rsidRPr="001471C1">
        <w:rPr>
          <w:spacing w:val="-2"/>
          <w:rtl/>
        </w:rPr>
        <w:t>الجريمة</w:t>
      </w:r>
      <w:r w:rsidRPr="001471C1">
        <w:rPr>
          <w:spacing w:val="-2"/>
          <w:rtl/>
        </w:rPr>
        <w:t xml:space="preserve"> </w:t>
      </w:r>
      <w:r w:rsidRPr="001471C1">
        <w:rPr>
          <w:spacing w:val="-2"/>
          <w:rtl/>
        </w:rPr>
        <w:t>الخطيرة</w:t>
      </w:r>
      <w:r w:rsidRPr="001471C1">
        <w:rPr>
          <w:spacing w:val="-2"/>
          <w:rtl/>
        </w:rPr>
        <w:t xml:space="preserve"> </w:t>
      </w:r>
      <w:r w:rsidRPr="001471C1">
        <w:rPr>
          <w:spacing w:val="-2"/>
          <w:rtl/>
        </w:rPr>
        <w:t>والجريمة</w:t>
      </w:r>
      <w:r w:rsidRPr="001471C1">
        <w:rPr>
          <w:spacing w:val="-2"/>
          <w:rtl/>
        </w:rPr>
        <w:t xml:space="preserve"> </w:t>
      </w:r>
      <w:r w:rsidRPr="001471C1">
        <w:rPr>
          <w:spacing w:val="-2"/>
          <w:rtl/>
        </w:rPr>
        <w:t>المنظمة</w:t>
      </w:r>
      <w:r w:rsidRPr="001471C1">
        <w:rPr>
          <w:spacing w:val="-2"/>
          <w:rtl/>
        </w:rPr>
        <w:t xml:space="preserve"> </w:t>
      </w:r>
      <w:r w:rsidRPr="001471C1">
        <w:rPr>
          <w:spacing w:val="-2"/>
          <w:rtl/>
        </w:rPr>
        <w:t>وعواقبها</w:t>
      </w:r>
      <w:r w:rsidRPr="001471C1">
        <w:rPr>
          <w:spacing w:val="-2"/>
          <w:rtl/>
        </w:rPr>
        <w:t xml:space="preserve"> </w:t>
      </w:r>
      <w:r w:rsidRPr="001471C1">
        <w:rPr>
          <w:spacing w:val="-2"/>
          <w:rtl/>
        </w:rPr>
        <w:t>هدفًا</w:t>
      </w:r>
      <w:r w:rsidRPr="001471C1">
        <w:rPr>
          <w:spacing w:val="-2"/>
          <w:rtl/>
        </w:rPr>
        <w:t xml:space="preserve"> </w:t>
      </w:r>
      <w:r w:rsidRPr="001471C1">
        <w:rPr>
          <w:spacing w:val="-2"/>
          <w:rtl/>
        </w:rPr>
        <w:t>وطنيًا</w:t>
      </w:r>
      <w:r w:rsidRPr="001471C1">
        <w:rPr>
          <w:spacing w:val="-2"/>
          <w:rtl/>
        </w:rPr>
        <w:t xml:space="preserve"> </w:t>
      </w:r>
      <w:r w:rsidRPr="001471C1">
        <w:rPr>
          <w:spacing w:val="-2"/>
          <w:rtl/>
        </w:rPr>
        <w:t>طويل</w:t>
      </w:r>
      <w:r w:rsidRPr="001471C1">
        <w:rPr>
          <w:spacing w:val="-2"/>
          <w:rtl/>
        </w:rPr>
        <w:t xml:space="preserve"> </w:t>
      </w:r>
      <w:r w:rsidRPr="001471C1">
        <w:rPr>
          <w:spacing w:val="-2"/>
          <w:rtl/>
        </w:rPr>
        <w:t>الأمد</w:t>
      </w:r>
      <w:r w:rsidRPr="001471C1">
        <w:rPr>
          <w:spacing w:val="-2"/>
          <w:rtl/>
        </w:rPr>
        <w:t xml:space="preserve">. </w:t>
      </w:r>
      <w:r w:rsidRPr="001471C1">
        <w:rPr>
          <w:spacing w:val="-2"/>
          <w:rtl/>
        </w:rPr>
        <w:t>وفي</w:t>
      </w:r>
      <w:r w:rsidRPr="001471C1">
        <w:rPr>
          <w:spacing w:val="-2"/>
          <w:rtl/>
        </w:rPr>
        <w:t xml:space="preserve"> </w:t>
      </w:r>
      <w:r w:rsidRPr="001471C1">
        <w:rPr>
          <w:spacing w:val="-2"/>
          <w:rtl/>
        </w:rPr>
        <w:t>عام</w:t>
      </w:r>
      <w:r w:rsidRPr="001471C1">
        <w:rPr>
          <w:spacing w:val="-2"/>
          <w:rtl/>
        </w:rPr>
        <w:t xml:space="preserve"> 2019، </w:t>
      </w:r>
      <w:r w:rsidRPr="001471C1">
        <w:rPr>
          <w:spacing w:val="-2"/>
          <w:rtl/>
        </w:rPr>
        <w:t>أعلِن</w:t>
      </w:r>
      <w:r w:rsidRPr="001471C1">
        <w:rPr>
          <w:spacing w:val="-2"/>
          <w:rtl/>
        </w:rPr>
        <w:t xml:space="preserve"> </w:t>
      </w:r>
      <w:r w:rsidRPr="001471C1">
        <w:rPr>
          <w:spacing w:val="-2"/>
          <w:rtl/>
        </w:rPr>
        <w:t>أن</w:t>
      </w:r>
      <w:r w:rsidRPr="001471C1">
        <w:rPr>
          <w:spacing w:val="-2"/>
          <w:rtl/>
        </w:rPr>
        <w:t xml:space="preserve"> </w:t>
      </w:r>
      <w:r w:rsidRPr="001471C1">
        <w:rPr>
          <w:spacing w:val="-2"/>
          <w:rtl/>
        </w:rPr>
        <w:t>قضية</w:t>
      </w:r>
      <w:r w:rsidRPr="001471C1">
        <w:rPr>
          <w:spacing w:val="-2"/>
          <w:rtl/>
        </w:rPr>
        <w:t xml:space="preserve"> </w:t>
      </w:r>
      <w:r w:rsidRPr="001471C1">
        <w:rPr>
          <w:spacing w:val="-2"/>
          <w:rtl/>
        </w:rPr>
        <w:t>إصدار</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هي</w:t>
      </w:r>
      <w:r w:rsidRPr="001471C1">
        <w:rPr>
          <w:spacing w:val="-2"/>
          <w:rtl/>
        </w:rPr>
        <w:t xml:space="preserve"> </w:t>
      </w:r>
      <w:r w:rsidRPr="001471C1">
        <w:rPr>
          <w:spacing w:val="-2"/>
          <w:rtl/>
        </w:rPr>
        <w:t>إحدى</w:t>
      </w:r>
      <w:r w:rsidRPr="001471C1">
        <w:rPr>
          <w:spacing w:val="-2"/>
          <w:rtl/>
        </w:rPr>
        <w:t xml:space="preserve"> </w:t>
      </w:r>
      <w:r w:rsidRPr="001471C1">
        <w:rPr>
          <w:spacing w:val="-2"/>
          <w:rtl/>
        </w:rPr>
        <w:t>القضايا</w:t>
      </w:r>
      <w:r w:rsidRPr="001471C1">
        <w:rPr>
          <w:spacing w:val="-2"/>
          <w:rtl/>
        </w:rPr>
        <w:t xml:space="preserve"> </w:t>
      </w:r>
      <w:r w:rsidRPr="001471C1">
        <w:rPr>
          <w:spacing w:val="-2"/>
          <w:rtl/>
        </w:rPr>
        <w:t>التي</w:t>
      </w:r>
      <w:r w:rsidRPr="001471C1">
        <w:rPr>
          <w:spacing w:val="-2"/>
          <w:rtl/>
        </w:rPr>
        <w:t xml:space="preserve"> </w:t>
      </w:r>
      <w:r w:rsidRPr="001471C1">
        <w:rPr>
          <w:spacing w:val="-2"/>
          <w:rtl/>
        </w:rPr>
        <w:t>يجب</w:t>
      </w:r>
      <w:r w:rsidRPr="001471C1">
        <w:rPr>
          <w:spacing w:val="-2"/>
          <w:rtl/>
        </w:rPr>
        <w:t xml:space="preserve"> </w:t>
      </w:r>
      <w:r w:rsidRPr="001471C1">
        <w:rPr>
          <w:spacing w:val="-2"/>
          <w:rtl/>
        </w:rPr>
        <w:t>أن</w:t>
      </w:r>
      <w:r w:rsidRPr="001471C1">
        <w:rPr>
          <w:spacing w:val="-2"/>
          <w:rtl/>
        </w:rPr>
        <w:t xml:space="preserve"> </w:t>
      </w:r>
      <w:r w:rsidRPr="001471C1">
        <w:rPr>
          <w:spacing w:val="-2"/>
          <w:rtl/>
        </w:rPr>
        <w:t>تعطى</w:t>
      </w:r>
      <w:r w:rsidRPr="001471C1">
        <w:rPr>
          <w:spacing w:val="-2"/>
          <w:rtl/>
        </w:rPr>
        <w:t xml:space="preserve"> </w:t>
      </w:r>
      <w:r w:rsidRPr="001471C1">
        <w:rPr>
          <w:spacing w:val="-2"/>
          <w:rtl/>
        </w:rPr>
        <w:t>لها</w:t>
      </w:r>
      <w:r w:rsidRPr="001471C1">
        <w:rPr>
          <w:spacing w:val="-2"/>
          <w:rtl/>
        </w:rPr>
        <w:t xml:space="preserve"> </w:t>
      </w:r>
      <w:r w:rsidRPr="001471C1">
        <w:rPr>
          <w:spacing w:val="-2"/>
          <w:rtl/>
        </w:rPr>
        <w:t>الأولوية</w:t>
      </w:r>
      <w:r w:rsidRPr="001471C1">
        <w:rPr>
          <w:spacing w:val="-2"/>
          <w:rtl/>
        </w:rPr>
        <w:t xml:space="preserve"> </w:t>
      </w:r>
      <w:r w:rsidRPr="001471C1">
        <w:rPr>
          <w:spacing w:val="-2"/>
          <w:rtl/>
        </w:rPr>
        <w:t>في</w:t>
      </w:r>
      <w:r w:rsidRPr="001471C1">
        <w:rPr>
          <w:spacing w:val="-2"/>
          <w:rtl/>
        </w:rPr>
        <w:t xml:space="preserve"> </w:t>
      </w:r>
      <w:r w:rsidRPr="001471C1">
        <w:rPr>
          <w:spacing w:val="-2"/>
          <w:rtl/>
        </w:rPr>
        <w:t>إطار</w:t>
      </w:r>
      <w:r w:rsidRPr="001471C1">
        <w:rPr>
          <w:spacing w:val="-2"/>
          <w:rtl/>
        </w:rPr>
        <w:t xml:space="preserve"> </w:t>
      </w:r>
      <w:r w:rsidRPr="001471C1">
        <w:rPr>
          <w:spacing w:val="-2"/>
          <w:rtl/>
        </w:rPr>
        <w:t>السياسة</w:t>
      </w:r>
      <w:r w:rsidRPr="001471C1">
        <w:rPr>
          <w:spacing w:val="-2"/>
          <w:rtl/>
        </w:rPr>
        <w:t xml:space="preserve"> </w:t>
      </w:r>
      <w:r w:rsidRPr="001471C1">
        <w:rPr>
          <w:spacing w:val="-2"/>
          <w:rtl/>
        </w:rPr>
        <w:t>المتكاملة</w:t>
      </w:r>
      <w:r w:rsidRPr="001471C1">
        <w:rPr>
          <w:spacing w:val="-2"/>
          <w:rtl/>
        </w:rPr>
        <w:t xml:space="preserve"> </w:t>
      </w:r>
      <w:r w:rsidRPr="001471C1">
        <w:rPr>
          <w:spacing w:val="-2"/>
          <w:rtl/>
        </w:rPr>
        <w:t>لتطبيق</w:t>
      </w:r>
      <w:r w:rsidRPr="001471C1">
        <w:rPr>
          <w:spacing w:val="-2"/>
          <w:rtl/>
        </w:rPr>
        <w:t xml:space="preserve"> </w:t>
      </w:r>
      <w:r w:rsidRPr="001471C1">
        <w:rPr>
          <w:spacing w:val="-2"/>
          <w:rtl/>
        </w:rPr>
        <w:t>القانون</w:t>
      </w:r>
      <w:r w:rsidRPr="001471C1">
        <w:rPr>
          <w:spacing w:val="-2"/>
          <w:rtl/>
        </w:rPr>
        <w:t xml:space="preserve"> </w:t>
      </w:r>
      <w:r w:rsidRPr="001471C1">
        <w:rPr>
          <w:spacing w:val="-2"/>
          <w:rtl/>
        </w:rPr>
        <w:t>في</w:t>
      </w:r>
      <w:r w:rsidRPr="001471C1">
        <w:rPr>
          <w:spacing w:val="-2"/>
          <w:rtl/>
        </w:rPr>
        <w:t xml:space="preserve"> </w:t>
      </w:r>
      <w:r w:rsidRPr="001471C1">
        <w:rPr>
          <w:spacing w:val="-2"/>
          <w:rtl/>
        </w:rPr>
        <w:t>مجال</w:t>
      </w:r>
      <w:r w:rsidRPr="001471C1">
        <w:rPr>
          <w:spacing w:val="-2"/>
          <w:rtl/>
        </w:rPr>
        <w:t xml:space="preserve"> </w:t>
      </w:r>
      <w:r w:rsidRPr="001471C1">
        <w:rPr>
          <w:spacing w:val="-2"/>
          <w:rtl/>
        </w:rPr>
        <w:t>الجريمة</w:t>
      </w:r>
      <w:r w:rsidRPr="001471C1">
        <w:rPr>
          <w:spacing w:val="-2"/>
          <w:rtl/>
        </w:rPr>
        <w:t xml:space="preserve"> </w:t>
      </w:r>
      <w:r w:rsidRPr="001471C1">
        <w:rPr>
          <w:spacing w:val="-2"/>
          <w:rtl/>
        </w:rPr>
        <w:t>الخطيرة</w:t>
      </w:r>
      <w:r w:rsidRPr="001471C1">
        <w:rPr>
          <w:spacing w:val="-2"/>
          <w:rtl/>
        </w:rPr>
        <w:t xml:space="preserve"> </w:t>
      </w:r>
      <w:r w:rsidRPr="001471C1">
        <w:rPr>
          <w:spacing w:val="-2"/>
          <w:rtl/>
        </w:rPr>
        <w:t>والجريمة</w:t>
      </w:r>
      <w:r w:rsidRPr="001471C1">
        <w:rPr>
          <w:spacing w:val="-2"/>
          <w:rtl/>
        </w:rPr>
        <w:t xml:space="preserve"> </w:t>
      </w:r>
      <w:r w:rsidRPr="001471C1">
        <w:rPr>
          <w:spacing w:val="-2"/>
          <w:rtl/>
        </w:rPr>
        <w:t>المنظمة</w:t>
      </w:r>
      <w:r w:rsidRPr="001471C1">
        <w:rPr>
          <w:spacing w:val="-2"/>
          <w:rtl/>
        </w:rPr>
        <w:t xml:space="preserve">. </w:t>
      </w:r>
      <w:r w:rsidRPr="001471C1">
        <w:rPr>
          <w:spacing w:val="-2"/>
          <w:rtl/>
        </w:rPr>
        <w:t>عملية</w:t>
      </w:r>
      <w:r w:rsidRPr="001471C1">
        <w:rPr>
          <w:spacing w:val="-2"/>
          <w:rtl/>
        </w:rPr>
        <w:t xml:space="preserve"> </w:t>
      </w:r>
      <w:r w:rsidRPr="001471C1">
        <w:rPr>
          <w:spacing w:val="-2"/>
          <w:rtl/>
        </w:rPr>
        <w:t>المراقبة</w:t>
      </w:r>
      <w:r w:rsidRPr="001471C1">
        <w:rPr>
          <w:spacing w:val="-2"/>
          <w:rtl/>
        </w:rPr>
        <w:t xml:space="preserve"> </w:t>
      </w:r>
      <w:r w:rsidRPr="001471C1">
        <w:rPr>
          <w:spacing w:val="-2"/>
          <w:rtl/>
        </w:rPr>
        <w:t>التي</w:t>
      </w:r>
      <w:r w:rsidRPr="001471C1">
        <w:rPr>
          <w:spacing w:val="-2"/>
          <w:rtl/>
        </w:rPr>
        <w:t xml:space="preserve"> </w:t>
      </w:r>
      <w:r w:rsidRPr="001471C1">
        <w:rPr>
          <w:spacing w:val="-2"/>
          <w:rtl/>
        </w:rPr>
        <w:t>تناولت</w:t>
      </w:r>
      <w:r w:rsidRPr="001471C1">
        <w:rPr>
          <w:spacing w:val="-2"/>
          <w:rtl/>
        </w:rPr>
        <w:t xml:space="preserve"> </w:t>
      </w:r>
      <w:r w:rsidRPr="001471C1">
        <w:rPr>
          <w:spacing w:val="-2"/>
          <w:rtl/>
        </w:rPr>
        <w:t>موضوع</w:t>
      </w:r>
      <w:r w:rsidRPr="001471C1">
        <w:rPr>
          <w:spacing w:val="-2"/>
          <w:rtl/>
        </w:rPr>
        <w:t xml:space="preserve"> </w:t>
      </w:r>
      <w:r w:rsidRPr="001471C1">
        <w:rPr>
          <w:b/>
          <w:bCs/>
          <w:spacing w:val="-2"/>
          <w:rtl/>
        </w:rPr>
        <w:t>تعامل</w:t>
      </w:r>
      <w:r w:rsidRPr="001471C1">
        <w:rPr>
          <w:b/>
          <w:bCs/>
          <w:spacing w:val="-2"/>
          <w:rtl/>
        </w:rPr>
        <w:t xml:space="preserve"> </w:t>
      </w:r>
      <w:r w:rsidRPr="001471C1">
        <w:rPr>
          <w:b/>
          <w:bCs/>
          <w:spacing w:val="-2"/>
          <w:rtl/>
        </w:rPr>
        <w:t>سلطة</w:t>
      </w:r>
      <w:r w:rsidRPr="001471C1">
        <w:rPr>
          <w:b/>
          <w:bCs/>
          <w:spacing w:val="-2"/>
          <w:rtl/>
        </w:rPr>
        <w:t xml:space="preserve"> </w:t>
      </w:r>
      <w:r w:rsidRPr="001471C1">
        <w:rPr>
          <w:b/>
          <w:bCs/>
          <w:spacing w:val="-2"/>
          <w:rtl/>
        </w:rPr>
        <w:t>الضرائب</w:t>
      </w:r>
      <w:r w:rsidRPr="001471C1">
        <w:rPr>
          <w:b/>
          <w:bCs/>
          <w:spacing w:val="-2"/>
          <w:rtl/>
        </w:rPr>
        <w:t xml:space="preserve"> </w:t>
      </w:r>
      <w:r w:rsidRPr="001471C1">
        <w:rPr>
          <w:b/>
          <w:bCs/>
          <w:spacing w:val="-2"/>
          <w:rtl/>
        </w:rPr>
        <w:t>مع</w:t>
      </w:r>
      <w:r w:rsidRPr="001471C1">
        <w:rPr>
          <w:b/>
          <w:bCs/>
          <w:spacing w:val="-2"/>
          <w:rtl/>
        </w:rPr>
        <w:t xml:space="preserve"> </w:t>
      </w:r>
      <w:r w:rsidRPr="001471C1">
        <w:rPr>
          <w:b/>
          <w:bCs/>
          <w:spacing w:val="-2"/>
          <w:rtl/>
        </w:rPr>
        <w:t>ظاهرة</w:t>
      </w:r>
      <w:r w:rsidRPr="001471C1">
        <w:rPr>
          <w:b/>
          <w:bCs/>
          <w:spacing w:val="-2"/>
          <w:rtl/>
        </w:rPr>
        <w:t xml:space="preserve"> </w:t>
      </w:r>
      <w:r w:rsidRPr="001471C1">
        <w:rPr>
          <w:b/>
          <w:bCs/>
          <w:spacing w:val="-2"/>
          <w:rtl/>
        </w:rPr>
        <w:t>الفواتير</w:t>
      </w:r>
      <w:r w:rsidRPr="001471C1">
        <w:rPr>
          <w:b/>
          <w:bCs/>
          <w:spacing w:val="-2"/>
          <w:rtl/>
        </w:rPr>
        <w:t xml:space="preserve"> </w:t>
      </w:r>
      <w:r w:rsidRPr="001471C1">
        <w:rPr>
          <w:b/>
          <w:bCs/>
          <w:spacing w:val="-2"/>
          <w:rtl/>
        </w:rPr>
        <w:t>الوهمية</w:t>
      </w:r>
      <w:r w:rsidRPr="001471C1">
        <w:rPr>
          <w:spacing w:val="-2"/>
          <w:rtl/>
        </w:rPr>
        <w:t xml:space="preserve"> </w:t>
      </w:r>
      <w:r w:rsidRPr="001471C1">
        <w:rPr>
          <w:spacing w:val="-2"/>
          <w:rtl/>
        </w:rPr>
        <w:t>كشفت</w:t>
      </w:r>
      <w:r w:rsidRPr="001471C1">
        <w:rPr>
          <w:spacing w:val="-2"/>
          <w:rtl/>
        </w:rPr>
        <w:t xml:space="preserve"> </w:t>
      </w:r>
      <w:r w:rsidRPr="001471C1">
        <w:rPr>
          <w:spacing w:val="-2"/>
          <w:rtl/>
        </w:rPr>
        <w:t>أن</w:t>
      </w:r>
      <w:r w:rsidRPr="001471C1">
        <w:rPr>
          <w:spacing w:val="-2"/>
          <w:rtl/>
        </w:rPr>
        <w:t xml:space="preserve"> </w:t>
      </w:r>
      <w:r w:rsidRPr="001471C1">
        <w:rPr>
          <w:spacing w:val="-2"/>
          <w:rtl/>
        </w:rPr>
        <w:t>إجمالي</w:t>
      </w:r>
      <w:r w:rsidRPr="001471C1">
        <w:rPr>
          <w:spacing w:val="-2"/>
          <w:rtl/>
        </w:rPr>
        <w:t xml:space="preserve"> </w:t>
      </w:r>
      <w:r w:rsidRPr="001471C1">
        <w:rPr>
          <w:spacing w:val="-2"/>
          <w:rtl/>
        </w:rPr>
        <w:t>تحصيل</w:t>
      </w:r>
      <w:r w:rsidRPr="001471C1">
        <w:rPr>
          <w:spacing w:val="-2"/>
          <w:rtl/>
        </w:rPr>
        <w:t xml:space="preserve"> </w:t>
      </w:r>
      <w:r w:rsidRPr="001471C1">
        <w:rPr>
          <w:spacing w:val="-2"/>
          <w:rtl/>
        </w:rPr>
        <w:t>الضرائب</w:t>
      </w:r>
      <w:r w:rsidRPr="001471C1">
        <w:rPr>
          <w:spacing w:val="-2"/>
          <w:rtl/>
        </w:rPr>
        <w:t xml:space="preserve"> </w:t>
      </w:r>
      <w:r w:rsidRPr="001471C1">
        <w:rPr>
          <w:spacing w:val="-2"/>
          <w:rtl/>
        </w:rPr>
        <w:t>في</w:t>
      </w:r>
      <w:r w:rsidRPr="001471C1">
        <w:rPr>
          <w:spacing w:val="-2"/>
          <w:rtl/>
        </w:rPr>
        <w:t xml:space="preserve"> </w:t>
      </w:r>
      <w:r w:rsidRPr="001471C1">
        <w:rPr>
          <w:spacing w:val="-2"/>
          <w:rtl/>
        </w:rPr>
        <w:t>موضوع</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بين</w:t>
      </w:r>
      <w:r w:rsidRPr="001471C1">
        <w:rPr>
          <w:spacing w:val="-2"/>
          <w:rtl/>
        </w:rPr>
        <w:t xml:space="preserve"> </w:t>
      </w:r>
      <w:r w:rsidRPr="001471C1">
        <w:rPr>
          <w:spacing w:val="-2"/>
          <w:rtl/>
        </w:rPr>
        <w:t>عاميْ</w:t>
      </w:r>
      <w:r w:rsidRPr="001471C1">
        <w:rPr>
          <w:spacing w:val="-2"/>
          <w:rtl/>
        </w:rPr>
        <w:t xml:space="preserve"> 2019 - 2022 </w:t>
      </w:r>
      <w:r w:rsidRPr="001471C1">
        <w:rPr>
          <w:spacing w:val="-2"/>
          <w:rtl/>
        </w:rPr>
        <w:t>بلغ</w:t>
      </w:r>
      <w:r w:rsidRPr="001471C1">
        <w:rPr>
          <w:spacing w:val="-2"/>
          <w:rtl/>
        </w:rPr>
        <w:t xml:space="preserve"> </w:t>
      </w:r>
      <w:r w:rsidRPr="001471C1">
        <w:rPr>
          <w:spacing w:val="-2"/>
          <w:rtl/>
        </w:rPr>
        <w:t>حوالي</w:t>
      </w:r>
      <w:r w:rsidRPr="001471C1">
        <w:rPr>
          <w:spacing w:val="-2"/>
          <w:rtl/>
        </w:rPr>
        <w:t xml:space="preserve"> 180 </w:t>
      </w:r>
      <w:r w:rsidRPr="001471C1">
        <w:rPr>
          <w:spacing w:val="-2"/>
          <w:rtl/>
        </w:rPr>
        <w:t>مليون</w:t>
      </w:r>
      <w:r w:rsidRPr="001471C1">
        <w:rPr>
          <w:spacing w:val="-2"/>
          <w:rtl/>
        </w:rPr>
        <w:t xml:space="preserve"> </w:t>
      </w:r>
      <w:r w:rsidRPr="001471C1">
        <w:rPr>
          <w:spacing w:val="-2"/>
          <w:rtl/>
        </w:rPr>
        <w:t>شيكل</w:t>
      </w:r>
      <w:r w:rsidRPr="001471C1">
        <w:rPr>
          <w:spacing w:val="-2"/>
          <w:rtl/>
        </w:rPr>
        <w:t xml:space="preserve"> </w:t>
      </w:r>
      <w:r w:rsidRPr="001471C1">
        <w:rPr>
          <w:spacing w:val="-2"/>
          <w:rtl/>
        </w:rPr>
        <w:t>فقط</w:t>
      </w:r>
      <w:r w:rsidRPr="001471C1">
        <w:rPr>
          <w:spacing w:val="-2"/>
          <w:rtl/>
        </w:rPr>
        <w:t xml:space="preserve">، </w:t>
      </w:r>
      <w:r w:rsidRPr="001471C1">
        <w:rPr>
          <w:spacing w:val="-2"/>
          <w:rtl/>
        </w:rPr>
        <w:t>وذلك</w:t>
      </w:r>
      <w:r w:rsidRPr="001471C1">
        <w:rPr>
          <w:spacing w:val="-2"/>
          <w:rtl/>
        </w:rPr>
        <w:t xml:space="preserve"> </w:t>
      </w:r>
      <w:r w:rsidRPr="001471C1">
        <w:rPr>
          <w:spacing w:val="-2"/>
          <w:rtl/>
        </w:rPr>
        <w:t>على</w:t>
      </w:r>
      <w:r w:rsidRPr="001471C1">
        <w:rPr>
          <w:spacing w:val="-2"/>
          <w:rtl/>
        </w:rPr>
        <w:t xml:space="preserve"> </w:t>
      </w:r>
      <w:r w:rsidRPr="001471C1">
        <w:rPr>
          <w:spacing w:val="-2"/>
          <w:rtl/>
        </w:rPr>
        <w:t>الرغم</w:t>
      </w:r>
      <w:r w:rsidRPr="001471C1">
        <w:rPr>
          <w:spacing w:val="-2"/>
          <w:rtl/>
        </w:rPr>
        <w:t xml:space="preserve"> </w:t>
      </w:r>
      <w:r w:rsidRPr="001471C1">
        <w:rPr>
          <w:spacing w:val="-2"/>
          <w:rtl/>
        </w:rPr>
        <w:t>من</w:t>
      </w:r>
      <w:r w:rsidRPr="001471C1">
        <w:rPr>
          <w:spacing w:val="-2"/>
          <w:rtl/>
        </w:rPr>
        <w:t xml:space="preserve"> </w:t>
      </w:r>
      <w:r w:rsidRPr="001471C1">
        <w:rPr>
          <w:spacing w:val="-2"/>
          <w:rtl/>
        </w:rPr>
        <w:t>أن</w:t>
      </w:r>
      <w:r w:rsidRPr="001471C1">
        <w:rPr>
          <w:spacing w:val="-2"/>
          <w:rtl/>
        </w:rPr>
        <w:t xml:space="preserve"> </w:t>
      </w:r>
      <w:r w:rsidRPr="001471C1">
        <w:rPr>
          <w:spacing w:val="-2"/>
          <w:rtl/>
        </w:rPr>
        <w:t>الضرر</w:t>
      </w:r>
      <w:r w:rsidRPr="001471C1">
        <w:rPr>
          <w:spacing w:val="-2"/>
          <w:rtl/>
        </w:rPr>
        <w:t xml:space="preserve"> </w:t>
      </w:r>
      <w:r w:rsidRPr="001471C1">
        <w:rPr>
          <w:spacing w:val="-2"/>
          <w:rtl/>
        </w:rPr>
        <w:t>الضئيل</w:t>
      </w:r>
      <w:r w:rsidRPr="001471C1">
        <w:rPr>
          <w:spacing w:val="-2"/>
          <w:rtl/>
        </w:rPr>
        <w:t xml:space="preserve"> </w:t>
      </w:r>
      <w:r w:rsidRPr="001471C1">
        <w:rPr>
          <w:spacing w:val="-2"/>
          <w:rtl/>
        </w:rPr>
        <w:t>الذي</w:t>
      </w:r>
      <w:r w:rsidRPr="001471C1">
        <w:rPr>
          <w:spacing w:val="-2"/>
          <w:rtl/>
        </w:rPr>
        <w:t xml:space="preserve"> </w:t>
      </w:r>
      <w:r w:rsidRPr="001471C1">
        <w:rPr>
          <w:spacing w:val="-2"/>
          <w:rtl/>
        </w:rPr>
        <w:t>لحق</w:t>
      </w:r>
      <w:r w:rsidRPr="001471C1">
        <w:rPr>
          <w:spacing w:val="-2"/>
          <w:rtl/>
        </w:rPr>
        <w:t xml:space="preserve"> </w:t>
      </w:r>
      <w:r w:rsidRPr="001471C1">
        <w:rPr>
          <w:spacing w:val="-2"/>
          <w:rtl/>
        </w:rPr>
        <w:t>بخزينة</w:t>
      </w:r>
      <w:r w:rsidRPr="001471C1">
        <w:rPr>
          <w:spacing w:val="-2"/>
          <w:rtl/>
        </w:rPr>
        <w:t xml:space="preserve"> </w:t>
      </w:r>
      <w:r w:rsidRPr="001471C1">
        <w:rPr>
          <w:spacing w:val="-2"/>
          <w:rtl/>
        </w:rPr>
        <w:t>الدولة</w:t>
      </w:r>
      <w:r w:rsidRPr="001471C1">
        <w:rPr>
          <w:spacing w:val="-2"/>
          <w:rtl/>
        </w:rPr>
        <w:t xml:space="preserve"> </w:t>
      </w:r>
      <w:r w:rsidRPr="001471C1">
        <w:rPr>
          <w:spacing w:val="-2"/>
          <w:rtl/>
        </w:rPr>
        <w:t>نظرًا</w:t>
      </w:r>
      <w:r w:rsidRPr="001471C1">
        <w:rPr>
          <w:spacing w:val="-2"/>
          <w:rtl/>
        </w:rPr>
        <w:t xml:space="preserve"> </w:t>
      </w:r>
      <w:r w:rsidRPr="001471C1">
        <w:rPr>
          <w:spacing w:val="-2"/>
          <w:rtl/>
        </w:rPr>
        <w:t>لعدم</w:t>
      </w:r>
      <w:r w:rsidRPr="001471C1">
        <w:rPr>
          <w:spacing w:val="-2"/>
          <w:rtl/>
        </w:rPr>
        <w:t xml:space="preserve"> </w:t>
      </w:r>
      <w:r w:rsidRPr="001471C1">
        <w:rPr>
          <w:spacing w:val="-2"/>
          <w:rtl/>
        </w:rPr>
        <w:t>دفع</w:t>
      </w:r>
      <w:r w:rsidRPr="001471C1">
        <w:rPr>
          <w:spacing w:val="-2"/>
          <w:rtl/>
        </w:rPr>
        <w:t xml:space="preserve"> </w:t>
      </w:r>
      <w:r w:rsidRPr="001471C1">
        <w:rPr>
          <w:spacing w:val="-2"/>
          <w:rtl/>
        </w:rPr>
        <w:t>ضريبة</w:t>
      </w:r>
      <w:r w:rsidRPr="001471C1">
        <w:rPr>
          <w:spacing w:val="-2"/>
          <w:rtl/>
        </w:rPr>
        <w:t xml:space="preserve"> </w:t>
      </w:r>
      <w:r w:rsidRPr="001471C1">
        <w:rPr>
          <w:spacing w:val="-2"/>
          <w:rtl/>
        </w:rPr>
        <w:t>القيمة</w:t>
      </w:r>
      <w:r w:rsidRPr="001471C1">
        <w:rPr>
          <w:spacing w:val="-2"/>
          <w:rtl/>
        </w:rPr>
        <w:t xml:space="preserve"> </w:t>
      </w:r>
      <w:r w:rsidRPr="001471C1">
        <w:rPr>
          <w:spacing w:val="-2"/>
          <w:rtl/>
        </w:rPr>
        <w:t>المضافة</w:t>
      </w:r>
      <w:r w:rsidRPr="001471C1">
        <w:rPr>
          <w:spacing w:val="-2"/>
          <w:rtl/>
        </w:rPr>
        <w:t xml:space="preserve"> </w:t>
      </w:r>
      <w:r w:rsidRPr="001471C1">
        <w:rPr>
          <w:spacing w:val="-2"/>
          <w:rtl/>
        </w:rPr>
        <w:t>بسبب</w:t>
      </w:r>
      <w:r w:rsidRPr="001471C1">
        <w:rPr>
          <w:spacing w:val="-2"/>
          <w:rtl/>
        </w:rPr>
        <w:t xml:space="preserve"> </w:t>
      </w:r>
      <w:r w:rsidRPr="001471C1">
        <w:rPr>
          <w:spacing w:val="-2"/>
          <w:rtl/>
        </w:rPr>
        <w:t>استخدام</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قُدر</w:t>
      </w:r>
      <w:r w:rsidRPr="001471C1">
        <w:rPr>
          <w:spacing w:val="-2"/>
          <w:rtl/>
        </w:rPr>
        <w:t xml:space="preserve"> بـ 2.51 </w:t>
      </w:r>
      <w:r w:rsidRPr="001471C1">
        <w:rPr>
          <w:spacing w:val="-2"/>
          <w:rtl/>
        </w:rPr>
        <w:t>مليار</w:t>
      </w:r>
      <w:r w:rsidRPr="001471C1">
        <w:rPr>
          <w:spacing w:val="-2"/>
          <w:rtl/>
        </w:rPr>
        <w:t xml:space="preserve"> </w:t>
      </w:r>
      <w:r w:rsidRPr="001471C1">
        <w:rPr>
          <w:spacing w:val="-2"/>
          <w:rtl/>
        </w:rPr>
        <w:t>شيكل</w:t>
      </w:r>
      <w:r w:rsidRPr="001471C1">
        <w:rPr>
          <w:spacing w:val="-2"/>
          <w:rtl/>
        </w:rPr>
        <w:t xml:space="preserve"> </w:t>
      </w:r>
      <w:r w:rsidRPr="001471C1">
        <w:rPr>
          <w:spacing w:val="-2"/>
          <w:rtl/>
        </w:rPr>
        <w:t>سنويًا</w:t>
      </w:r>
      <w:r w:rsidRPr="001471C1">
        <w:rPr>
          <w:spacing w:val="-2"/>
          <w:rtl/>
        </w:rPr>
        <w:t xml:space="preserve">؛ </w:t>
      </w:r>
      <w:r w:rsidRPr="001471C1">
        <w:rPr>
          <w:spacing w:val="-2"/>
          <w:rtl/>
        </w:rPr>
        <w:t>كما</w:t>
      </w:r>
      <w:r w:rsidRPr="001471C1">
        <w:rPr>
          <w:spacing w:val="-2"/>
          <w:rtl/>
        </w:rPr>
        <w:t xml:space="preserve"> </w:t>
      </w:r>
      <w:r w:rsidRPr="001471C1">
        <w:rPr>
          <w:spacing w:val="-2"/>
          <w:rtl/>
        </w:rPr>
        <w:t>وتبين</w:t>
      </w:r>
      <w:r w:rsidRPr="001471C1">
        <w:rPr>
          <w:spacing w:val="-2"/>
          <w:rtl/>
        </w:rPr>
        <w:t xml:space="preserve"> </w:t>
      </w:r>
      <w:r w:rsidRPr="001471C1">
        <w:rPr>
          <w:spacing w:val="-2"/>
          <w:rtl/>
        </w:rPr>
        <w:t>أنه</w:t>
      </w:r>
      <w:r w:rsidRPr="001471C1">
        <w:rPr>
          <w:spacing w:val="-2"/>
          <w:rtl/>
        </w:rPr>
        <w:t xml:space="preserve"> </w:t>
      </w:r>
      <w:r w:rsidRPr="001471C1">
        <w:rPr>
          <w:spacing w:val="-2"/>
          <w:rtl/>
        </w:rPr>
        <w:t>لم</w:t>
      </w:r>
      <w:r w:rsidRPr="001471C1">
        <w:rPr>
          <w:spacing w:val="-2"/>
          <w:rtl/>
        </w:rPr>
        <w:t xml:space="preserve"> </w:t>
      </w:r>
      <w:r w:rsidRPr="001471C1">
        <w:rPr>
          <w:spacing w:val="-2"/>
          <w:rtl/>
        </w:rPr>
        <w:t>يتم</w:t>
      </w:r>
      <w:r w:rsidRPr="001471C1">
        <w:rPr>
          <w:spacing w:val="-2"/>
          <w:rtl/>
        </w:rPr>
        <w:t xml:space="preserve"> </w:t>
      </w:r>
      <w:r w:rsidRPr="001471C1">
        <w:rPr>
          <w:spacing w:val="-2"/>
          <w:rtl/>
        </w:rPr>
        <w:t>تقديم</w:t>
      </w:r>
      <w:r w:rsidRPr="001471C1">
        <w:rPr>
          <w:spacing w:val="-2"/>
          <w:rtl/>
        </w:rPr>
        <w:t xml:space="preserve"> </w:t>
      </w:r>
      <w:r w:rsidRPr="001471C1">
        <w:rPr>
          <w:spacing w:val="-2"/>
          <w:rtl/>
        </w:rPr>
        <w:t>لوائح</w:t>
      </w:r>
      <w:r w:rsidRPr="001471C1">
        <w:rPr>
          <w:spacing w:val="-2"/>
          <w:rtl/>
        </w:rPr>
        <w:t xml:space="preserve"> </w:t>
      </w:r>
      <w:r w:rsidRPr="001471C1">
        <w:rPr>
          <w:spacing w:val="-2"/>
          <w:rtl/>
        </w:rPr>
        <w:t>اتهام</w:t>
      </w:r>
      <w:r w:rsidRPr="001471C1">
        <w:rPr>
          <w:spacing w:val="-2"/>
          <w:rtl/>
        </w:rPr>
        <w:t xml:space="preserve"> </w:t>
      </w:r>
      <w:r w:rsidRPr="001471C1">
        <w:rPr>
          <w:spacing w:val="-2"/>
          <w:rtl/>
        </w:rPr>
        <w:t>ولم</w:t>
      </w:r>
      <w:r w:rsidRPr="001471C1">
        <w:rPr>
          <w:spacing w:val="-2"/>
          <w:rtl/>
        </w:rPr>
        <w:t xml:space="preserve"> </w:t>
      </w:r>
      <w:r w:rsidRPr="001471C1">
        <w:rPr>
          <w:spacing w:val="-2"/>
          <w:rtl/>
        </w:rPr>
        <w:t>يتم</w:t>
      </w:r>
      <w:r w:rsidRPr="001471C1">
        <w:rPr>
          <w:spacing w:val="-2"/>
          <w:rtl/>
        </w:rPr>
        <w:t xml:space="preserve"> </w:t>
      </w:r>
      <w:r w:rsidRPr="001471C1">
        <w:rPr>
          <w:spacing w:val="-2"/>
          <w:rtl/>
        </w:rPr>
        <w:t>دفع</w:t>
      </w:r>
      <w:r w:rsidRPr="001471C1">
        <w:rPr>
          <w:spacing w:val="-2"/>
          <w:rtl/>
        </w:rPr>
        <w:t xml:space="preserve"> </w:t>
      </w:r>
      <w:r w:rsidRPr="001471C1">
        <w:rPr>
          <w:spacing w:val="-2"/>
          <w:rtl/>
        </w:rPr>
        <w:t>فدية</w:t>
      </w:r>
      <w:r w:rsidRPr="001471C1">
        <w:rPr>
          <w:spacing w:val="-2"/>
          <w:rtl/>
        </w:rPr>
        <w:t xml:space="preserve"> </w:t>
      </w:r>
      <w:r w:rsidRPr="001471C1">
        <w:rPr>
          <w:spacing w:val="-2"/>
          <w:rtl/>
        </w:rPr>
        <w:t>أصلاً</w:t>
      </w:r>
      <w:r w:rsidRPr="001471C1">
        <w:rPr>
          <w:spacing w:val="-2"/>
          <w:rtl/>
        </w:rPr>
        <w:t xml:space="preserve"> </w:t>
      </w:r>
      <w:r w:rsidRPr="001471C1">
        <w:rPr>
          <w:spacing w:val="-2"/>
          <w:rtl/>
        </w:rPr>
        <w:t>في</w:t>
      </w:r>
      <w:r w:rsidRPr="001471C1">
        <w:rPr>
          <w:spacing w:val="-2"/>
          <w:rtl/>
        </w:rPr>
        <w:t xml:space="preserve"> </w:t>
      </w:r>
      <w:r>
        <w:rPr>
          <w:rFonts w:hint="cs"/>
          <w:spacing w:val="-2"/>
          <w:rtl/>
        </w:rPr>
        <w:t>%59</w:t>
      </w:r>
      <w:r w:rsidRPr="001471C1">
        <w:rPr>
          <w:spacing w:val="-2"/>
          <w:rtl/>
        </w:rPr>
        <w:t xml:space="preserve"> (598) </w:t>
      </w:r>
      <w:r w:rsidRPr="001471C1">
        <w:rPr>
          <w:spacing w:val="-2"/>
          <w:rtl/>
        </w:rPr>
        <w:t>من</w:t>
      </w:r>
      <w:r w:rsidRPr="001471C1">
        <w:rPr>
          <w:spacing w:val="-2"/>
          <w:rtl/>
        </w:rPr>
        <w:t xml:space="preserve"> 1019 </w:t>
      </w:r>
      <w:r w:rsidRPr="001471C1">
        <w:rPr>
          <w:spacing w:val="-2"/>
          <w:rtl/>
        </w:rPr>
        <w:t>ملف</w:t>
      </w:r>
      <w:r w:rsidRPr="001471C1">
        <w:rPr>
          <w:spacing w:val="-2"/>
          <w:rtl/>
        </w:rPr>
        <w:t xml:space="preserve"> </w:t>
      </w:r>
      <w:r w:rsidRPr="001471C1">
        <w:rPr>
          <w:spacing w:val="-2"/>
          <w:rtl/>
        </w:rPr>
        <w:t>تخمين</w:t>
      </w:r>
      <w:r w:rsidRPr="001471C1">
        <w:rPr>
          <w:spacing w:val="-2"/>
          <w:rtl/>
        </w:rPr>
        <w:t xml:space="preserve"> </w:t>
      </w:r>
      <w:r w:rsidRPr="001471C1">
        <w:rPr>
          <w:spacing w:val="-2"/>
          <w:rtl/>
        </w:rPr>
        <w:t>في</w:t>
      </w:r>
      <w:r w:rsidRPr="001471C1">
        <w:rPr>
          <w:spacing w:val="-2"/>
          <w:rtl/>
        </w:rPr>
        <w:t xml:space="preserve"> </w:t>
      </w:r>
      <w:r w:rsidRPr="001471C1">
        <w:rPr>
          <w:spacing w:val="-2"/>
          <w:rtl/>
        </w:rPr>
        <w:t>موضوع</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التي</w:t>
      </w:r>
      <w:r w:rsidRPr="001471C1">
        <w:rPr>
          <w:spacing w:val="-2"/>
          <w:rtl/>
        </w:rPr>
        <w:t xml:space="preserve"> </w:t>
      </w:r>
      <w:r w:rsidRPr="001471C1">
        <w:rPr>
          <w:spacing w:val="-2"/>
          <w:rtl/>
        </w:rPr>
        <w:t>حُرر</w:t>
      </w:r>
      <w:r w:rsidRPr="001471C1">
        <w:rPr>
          <w:spacing w:val="-2"/>
          <w:rtl/>
        </w:rPr>
        <w:t xml:space="preserve"> </w:t>
      </w:r>
      <w:r w:rsidRPr="001471C1">
        <w:rPr>
          <w:spacing w:val="-2"/>
          <w:rtl/>
        </w:rPr>
        <w:t>بشأنها</w:t>
      </w:r>
      <w:r w:rsidRPr="001471C1">
        <w:rPr>
          <w:spacing w:val="-2"/>
          <w:rtl/>
        </w:rPr>
        <w:t xml:space="preserve"> </w:t>
      </w:r>
      <w:r w:rsidRPr="001471C1">
        <w:rPr>
          <w:spacing w:val="-2"/>
          <w:rtl/>
        </w:rPr>
        <w:t>تقرير</w:t>
      </w:r>
      <w:r w:rsidRPr="001471C1">
        <w:rPr>
          <w:spacing w:val="-2"/>
          <w:rtl/>
        </w:rPr>
        <w:t xml:space="preserve"> </w:t>
      </w:r>
      <w:r w:rsidRPr="001471C1">
        <w:rPr>
          <w:spacing w:val="-2"/>
          <w:rtl/>
        </w:rPr>
        <w:t>الكشف</w:t>
      </w:r>
      <w:r w:rsidRPr="001471C1">
        <w:rPr>
          <w:spacing w:val="-2"/>
          <w:rtl/>
        </w:rPr>
        <w:t xml:space="preserve"> </w:t>
      </w:r>
      <w:r w:rsidRPr="001471C1">
        <w:rPr>
          <w:spacing w:val="-2"/>
          <w:rtl/>
        </w:rPr>
        <w:t>عن</w:t>
      </w:r>
      <w:r w:rsidRPr="001471C1">
        <w:rPr>
          <w:spacing w:val="-2"/>
          <w:rtl/>
        </w:rPr>
        <w:t xml:space="preserve"> </w:t>
      </w:r>
      <w:r w:rsidRPr="001471C1">
        <w:rPr>
          <w:spacing w:val="-2"/>
          <w:rtl/>
        </w:rPr>
        <w:t>المخالفة</w:t>
      </w:r>
      <w:r w:rsidRPr="001471C1">
        <w:rPr>
          <w:spacing w:val="-2"/>
          <w:rtl/>
        </w:rPr>
        <w:t xml:space="preserve">. </w:t>
      </w:r>
      <w:r w:rsidRPr="001471C1">
        <w:rPr>
          <w:spacing w:val="-2"/>
          <w:rtl/>
        </w:rPr>
        <w:t>بلغ</w:t>
      </w:r>
      <w:r w:rsidRPr="001471C1">
        <w:rPr>
          <w:spacing w:val="-2"/>
          <w:rtl/>
        </w:rPr>
        <w:t xml:space="preserve"> </w:t>
      </w:r>
      <w:r w:rsidRPr="001471C1">
        <w:rPr>
          <w:spacing w:val="-2"/>
          <w:rtl/>
        </w:rPr>
        <w:t>إجمالي</w:t>
      </w:r>
      <w:r w:rsidRPr="001471C1">
        <w:rPr>
          <w:spacing w:val="-2"/>
          <w:rtl/>
        </w:rPr>
        <w:t xml:space="preserve"> </w:t>
      </w:r>
      <w:r w:rsidRPr="001471C1">
        <w:rPr>
          <w:spacing w:val="-2"/>
          <w:rtl/>
        </w:rPr>
        <w:t>رسوم</w:t>
      </w:r>
      <w:r w:rsidRPr="001471C1">
        <w:rPr>
          <w:spacing w:val="-2"/>
          <w:rtl/>
        </w:rPr>
        <w:t xml:space="preserve"> </w:t>
      </w:r>
      <w:r w:rsidRPr="001471C1">
        <w:rPr>
          <w:spacing w:val="-2"/>
          <w:rtl/>
        </w:rPr>
        <w:t>الضريبة</w:t>
      </w:r>
      <w:r w:rsidRPr="001471C1">
        <w:rPr>
          <w:spacing w:val="-2"/>
          <w:rtl/>
        </w:rPr>
        <w:t xml:space="preserve"> </w:t>
      </w:r>
      <w:r w:rsidRPr="001471C1">
        <w:rPr>
          <w:spacing w:val="-2"/>
          <w:rtl/>
        </w:rPr>
        <w:t>في</w:t>
      </w:r>
      <w:r w:rsidRPr="001471C1">
        <w:rPr>
          <w:spacing w:val="-2"/>
          <w:rtl/>
        </w:rPr>
        <w:t xml:space="preserve"> </w:t>
      </w:r>
      <w:r w:rsidRPr="001471C1">
        <w:rPr>
          <w:spacing w:val="-2"/>
          <w:rtl/>
        </w:rPr>
        <w:t>هذه</w:t>
      </w:r>
      <w:r w:rsidRPr="001471C1">
        <w:rPr>
          <w:spacing w:val="-2"/>
          <w:rtl/>
        </w:rPr>
        <w:t xml:space="preserve"> </w:t>
      </w:r>
      <w:r w:rsidRPr="001471C1">
        <w:rPr>
          <w:spacing w:val="-2"/>
          <w:rtl/>
        </w:rPr>
        <w:t>الملفات</w:t>
      </w:r>
      <w:r w:rsidRPr="001471C1">
        <w:rPr>
          <w:spacing w:val="-2"/>
          <w:rtl/>
        </w:rPr>
        <w:t xml:space="preserve"> </w:t>
      </w:r>
      <w:r w:rsidRPr="001471C1">
        <w:rPr>
          <w:spacing w:val="-2"/>
          <w:rtl/>
        </w:rPr>
        <w:t>حوالي</w:t>
      </w:r>
      <w:r w:rsidRPr="001471C1">
        <w:rPr>
          <w:spacing w:val="-2"/>
          <w:rtl/>
        </w:rPr>
        <w:t xml:space="preserve"> 3.2 </w:t>
      </w:r>
      <w:r w:rsidRPr="001471C1">
        <w:rPr>
          <w:spacing w:val="-2"/>
          <w:rtl/>
        </w:rPr>
        <w:t>مليار</w:t>
      </w:r>
      <w:r w:rsidRPr="001471C1">
        <w:rPr>
          <w:spacing w:val="-2"/>
          <w:rtl/>
        </w:rPr>
        <w:t xml:space="preserve"> </w:t>
      </w:r>
      <w:r w:rsidRPr="001471C1">
        <w:rPr>
          <w:spacing w:val="-2"/>
          <w:rtl/>
        </w:rPr>
        <w:t>شيكل</w:t>
      </w:r>
      <w:r w:rsidRPr="001471C1">
        <w:rPr>
          <w:spacing w:val="-2"/>
          <w:rtl/>
        </w:rPr>
        <w:t xml:space="preserve">؛ </w:t>
      </w:r>
      <w:r w:rsidRPr="001471C1">
        <w:rPr>
          <w:spacing w:val="-2"/>
          <w:rtl/>
        </w:rPr>
        <w:t>بالإضافة</w:t>
      </w:r>
      <w:r w:rsidRPr="001471C1">
        <w:rPr>
          <w:spacing w:val="-2"/>
          <w:rtl/>
        </w:rPr>
        <w:t xml:space="preserve"> </w:t>
      </w:r>
      <w:r w:rsidRPr="001471C1">
        <w:rPr>
          <w:spacing w:val="-2"/>
          <w:rtl/>
        </w:rPr>
        <w:t>إلى</w:t>
      </w:r>
      <w:r w:rsidRPr="001471C1">
        <w:rPr>
          <w:spacing w:val="-2"/>
          <w:rtl/>
        </w:rPr>
        <w:t xml:space="preserve"> </w:t>
      </w:r>
      <w:r w:rsidRPr="001471C1">
        <w:rPr>
          <w:spacing w:val="-2"/>
          <w:rtl/>
        </w:rPr>
        <w:t>ذلك</w:t>
      </w:r>
      <w:r w:rsidRPr="001471C1">
        <w:rPr>
          <w:spacing w:val="-2"/>
          <w:rtl/>
        </w:rPr>
        <w:t xml:space="preserve">، </w:t>
      </w:r>
      <w:r w:rsidRPr="001471C1">
        <w:rPr>
          <w:spacing w:val="-2"/>
          <w:rtl/>
        </w:rPr>
        <w:t>لم</w:t>
      </w:r>
      <w:r w:rsidRPr="001471C1">
        <w:rPr>
          <w:spacing w:val="-2"/>
          <w:rtl/>
        </w:rPr>
        <w:t xml:space="preserve"> </w:t>
      </w:r>
      <w:r w:rsidRPr="001471C1">
        <w:rPr>
          <w:spacing w:val="-2"/>
          <w:rtl/>
        </w:rPr>
        <w:t>يتم</w:t>
      </w:r>
      <w:r w:rsidRPr="001471C1">
        <w:rPr>
          <w:spacing w:val="-2"/>
          <w:rtl/>
        </w:rPr>
        <w:t xml:space="preserve"> </w:t>
      </w:r>
      <w:r w:rsidRPr="001471C1">
        <w:rPr>
          <w:spacing w:val="-2"/>
          <w:rtl/>
        </w:rPr>
        <w:t>التعامل</w:t>
      </w:r>
      <w:r w:rsidRPr="001471C1">
        <w:rPr>
          <w:spacing w:val="-2"/>
          <w:rtl/>
        </w:rPr>
        <w:t xml:space="preserve"> </w:t>
      </w:r>
      <w:r w:rsidRPr="001471C1">
        <w:rPr>
          <w:spacing w:val="-2"/>
          <w:rtl/>
        </w:rPr>
        <w:t>مع</w:t>
      </w:r>
      <w:r w:rsidRPr="001471C1">
        <w:rPr>
          <w:spacing w:val="-2"/>
          <w:rtl/>
        </w:rPr>
        <w:t xml:space="preserve"> </w:t>
      </w:r>
      <w:r>
        <w:rPr>
          <w:rFonts w:hint="cs"/>
          <w:spacing w:val="-2"/>
          <w:rtl/>
        </w:rPr>
        <w:t xml:space="preserve">%66 </w:t>
      </w:r>
      <w:r w:rsidRPr="001471C1">
        <w:rPr>
          <w:spacing w:val="-2"/>
          <w:rtl/>
        </w:rPr>
        <w:t>من</w:t>
      </w:r>
      <w:r w:rsidRPr="001471C1">
        <w:rPr>
          <w:spacing w:val="-2"/>
          <w:rtl/>
        </w:rPr>
        <w:t xml:space="preserve"> </w:t>
      </w:r>
      <w:r w:rsidRPr="001471C1">
        <w:rPr>
          <w:spacing w:val="-2"/>
          <w:rtl/>
        </w:rPr>
        <w:t>تنبيهات</w:t>
      </w:r>
      <w:r w:rsidRPr="001471C1">
        <w:rPr>
          <w:spacing w:val="-2"/>
          <w:rtl/>
        </w:rPr>
        <w:t xml:space="preserve"> </w:t>
      </w:r>
      <w:r w:rsidRPr="001471C1">
        <w:rPr>
          <w:spacing w:val="-2"/>
          <w:rtl/>
        </w:rPr>
        <w:t>نظام</w:t>
      </w:r>
      <w:r w:rsidRPr="001471C1">
        <w:rPr>
          <w:spacing w:val="-2"/>
          <w:rtl/>
        </w:rPr>
        <w:t xml:space="preserve"> "أ" </w:t>
      </w:r>
      <w:r w:rsidRPr="001471C1">
        <w:rPr>
          <w:spacing w:val="-2"/>
          <w:rtl/>
        </w:rPr>
        <w:t>حول</w:t>
      </w:r>
      <w:r w:rsidRPr="001471C1">
        <w:rPr>
          <w:spacing w:val="-2"/>
          <w:rtl/>
        </w:rPr>
        <w:t xml:space="preserve"> </w:t>
      </w:r>
      <w:r w:rsidRPr="001471C1">
        <w:rPr>
          <w:spacing w:val="-2"/>
          <w:rtl/>
        </w:rPr>
        <w:t>شبهة</w:t>
      </w:r>
      <w:r w:rsidRPr="001471C1">
        <w:rPr>
          <w:spacing w:val="-2"/>
          <w:rtl/>
        </w:rPr>
        <w:t xml:space="preserve"> </w:t>
      </w:r>
      <w:r w:rsidRPr="001471C1">
        <w:rPr>
          <w:spacing w:val="-2"/>
          <w:rtl/>
        </w:rPr>
        <w:t>خصم</w:t>
      </w:r>
      <w:r w:rsidRPr="001471C1">
        <w:rPr>
          <w:spacing w:val="-2"/>
          <w:rtl/>
        </w:rPr>
        <w:t xml:space="preserve"> </w:t>
      </w:r>
      <w:r w:rsidRPr="001471C1">
        <w:rPr>
          <w:spacing w:val="-2"/>
          <w:rtl/>
        </w:rPr>
        <w:t>الضريبة</w:t>
      </w:r>
      <w:r w:rsidRPr="001471C1">
        <w:rPr>
          <w:spacing w:val="-2"/>
          <w:rtl/>
        </w:rPr>
        <w:t xml:space="preserve"> </w:t>
      </w:r>
      <w:r w:rsidRPr="001471C1">
        <w:rPr>
          <w:spacing w:val="-2"/>
          <w:rtl/>
        </w:rPr>
        <w:t>من</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في</w:t>
      </w:r>
      <w:r w:rsidRPr="001471C1">
        <w:rPr>
          <w:spacing w:val="-2"/>
          <w:rtl/>
        </w:rPr>
        <w:t xml:space="preserve"> </w:t>
      </w:r>
      <w:r w:rsidRPr="001471C1">
        <w:rPr>
          <w:spacing w:val="-2"/>
          <w:rtl/>
        </w:rPr>
        <w:t>مكاتب</w:t>
      </w:r>
      <w:r w:rsidRPr="001471C1">
        <w:rPr>
          <w:spacing w:val="-2"/>
          <w:rtl/>
        </w:rPr>
        <w:t xml:space="preserve"> </w:t>
      </w:r>
      <w:r w:rsidRPr="001471C1">
        <w:rPr>
          <w:spacing w:val="-2"/>
          <w:rtl/>
        </w:rPr>
        <w:t>ضريبة</w:t>
      </w:r>
      <w:r w:rsidRPr="001471C1">
        <w:rPr>
          <w:spacing w:val="-2"/>
          <w:rtl/>
        </w:rPr>
        <w:t xml:space="preserve"> </w:t>
      </w:r>
      <w:r w:rsidRPr="001471C1">
        <w:rPr>
          <w:spacing w:val="-2"/>
          <w:rtl/>
        </w:rPr>
        <w:t>القيمة</w:t>
      </w:r>
      <w:r w:rsidRPr="001471C1">
        <w:rPr>
          <w:spacing w:val="-2"/>
          <w:rtl/>
        </w:rPr>
        <w:t xml:space="preserve"> </w:t>
      </w:r>
      <w:r w:rsidRPr="001471C1">
        <w:rPr>
          <w:spacing w:val="-2"/>
          <w:rtl/>
        </w:rPr>
        <w:t>المضافة</w:t>
      </w:r>
      <w:r w:rsidRPr="001471C1">
        <w:rPr>
          <w:spacing w:val="-2"/>
          <w:rtl/>
        </w:rPr>
        <w:t xml:space="preserve"> </w:t>
      </w:r>
      <w:r w:rsidRPr="001471C1">
        <w:rPr>
          <w:spacing w:val="-2"/>
          <w:rtl/>
        </w:rPr>
        <w:t>وفي</w:t>
      </w:r>
      <w:r w:rsidRPr="001471C1">
        <w:rPr>
          <w:spacing w:val="-2"/>
          <w:rtl/>
        </w:rPr>
        <w:t xml:space="preserve"> </w:t>
      </w:r>
      <w:r w:rsidRPr="001471C1">
        <w:rPr>
          <w:spacing w:val="-2"/>
          <w:rtl/>
        </w:rPr>
        <w:t>مكاتب</w:t>
      </w:r>
      <w:r w:rsidRPr="001471C1">
        <w:rPr>
          <w:spacing w:val="-2"/>
          <w:rtl/>
        </w:rPr>
        <w:t xml:space="preserve"> </w:t>
      </w:r>
      <w:r w:rsidRPr="001471C1">
        <w:rPr>
          <w:spacing w:val="-2"/>
          <w:rtl/>
        </w:rPr>
        <w:t>مأموري</w:t>
      </w:r>
      <w:r w:rsidRPr="001471C1">
        <w:rPr>
          <w:spacing w:val="-2"/>
          <w:rtl/>
        </w:rPr>
        <w:t xml:space="preserve"> </w:t>
      </w:r>
      <w:r w:rsidRPr="001471C1">
        <w:rPr>
          <w:spacing w:val="-2"/>
          <w:rtl/>
        </w:rPr>
        <w:t>الضرائب</w:t>
      </w:r>
      <w:r w:rsidRPr="001471C1">
        <w:rPr>
          <w:spacing w:val="-2"/>
          <w:rtl/>
        </w:rPr>
        <w:t xml:space="preserve"> </w:t>
      </w:r>
      <w:r w:rsidRPr="001471C1">
        <w:rPr>
          <w:spacing w:val="-2"/>
          <w:rtl/>
        </w:rPr>
        <w:t>بين</w:t>
      </w:r>
      <w:r w:rsidRPr="001471C1">
        <w:rPr>
          <w:spacing w:val="-2"/>
          <w:rtl/>
        </w:rPr>
        <w:t xml:space="preserve"> </w:t>
      </w:r>
      <w:r w:rsidRPr="001471C1">
        <w:rPr>
          <w:spacing w:val="-2"/>
          <w:rtl/>
        </w:rPr>
        <w:t>عاميْ</w:t>
      </w:r>
      <w:r w:rsidRPr="001471C1">
        <w:rPr>
          <w:spacing w:val="-2"/>
          <w:rtl/>
        </w:rPr>
        <w:t xml:space="preserve"> </w:t>
      </w:r>
      <w:r>
        <w:rPr>
          <w:rFonts w:hint="cs"/>
          <w:spacing w:val="-2"/>
          <w:rtl/>
        </w:rPr>
        <w:t>2022</w:t>
      </w:r>
      <w:r w:rsidRPr="001471C1">
        <w:rPr>
          <w:spacing w:val="-2"/>
          <w:rtl/>
        </w:rPr>
        <w:t>-</w:t>
      </w:r>
      <w:r>
        <w:rPr>
          <w:rFonts w:hint="cs"/>
          <w:spacing w:val="-2"/>
          <w:rtl/>
        </w:rPr>
        <w:t>2017</w:t>
      </w:r>
      <w:r w:rsidRPr="001471C1">
        <w:rPr>
          <w:spacing w:val="-2"/>
          <w:rtl/>
        </w:rPr>
        <w:t xml:space="preserve">. </w:t>
      </w:r>
      <w:r w:rsidRPr="001471C1">
        <w:rPr>
          <w:spacing w:val="-2"/>
          <w:rtl/>
        </w:rPr>
        <w:t>على</w:t>
      </w:r>
      <w:r w:rsidRPr="001471C1">
        <w:rPr>
          <w:spacing w:val="-2"/>
          <w:rtl/>
        </w:rPr>
        <w:t xml:space="preserve"> </w:t>
      </w:r>
      <w:r w:rsidRPr="001471C1">
        <w:rPr>
          <w:spacing w:val="-2"/>
          <w:rtl/>
        </w:rPr>
        <w:t>مدى</w:t>
      </w:r>
      <w:r w:rsidRPr="001471C1">
        <w:rPr>
          <w:spacing w:val="-2"/>
          <w:rtl/>
        </w:rPr>
        <w:t xml:space="preserve"> </w:t>
      </w:r>
      <w:r w:rsidRPr="001471C1">
        <w:rPr>
          <w:spacing w:val="-2"/>
          <w:rtl/>
        </w:rPr>
        <w:t>العقد</w:t>
      </w:r>
      <w:r w:rsidRPr="001471C1">
        <w:rPr>
          <w:spacing w:val="-2"/>
          <w:rtl/>
        </w:rPr>
        <w:t xml:space="preserve"> </w:t>
      </w:r>
      <w:r w:rsidRPr="001471C1">
        <w:rPr>
          <w:spacing w:val="-2"/>
          <w:rtl/>
        </w:rPr>
        <w:t>الماضي</w:t>
      </w:r>
      <w:r w:rsidRPr="001471C1">
        <w:rPr>
          <w:spacing w:val="-2"/>
          <w:rtl/>
        </w:rPr>
        <w:t xml:space="preserve">، </w:t>
      </w:r>
      <w:r w:rsidRPr="001471C1">
        <w:rPr>
          <w:spacing w:val="-2"/>
          <w:rtl/>
        </w:rPr>
        <w:t>عملت</w:t>
      </w:r>
      <w:r w:rsidRPr="001471C1">
        <w:rPr>
          <w:spacing w:val="-2"/>
          <w:rtl/>
        </w:rPr>
        <w:t xml:space="preserve"> </w:t>
      </w:r>
      <w:r w:rsidRPr="001471C1">
        <w:rPr>
          <w:spacing w:val="-2"/>
          <w:rtl/>
        </w:rPr>
        <w:t>السلطة</w:t>
      </w:r>
      <w:r w:rsidRPr="001471C1">
        <w:rPr>
          <w:spacing w:val="-2"/>
          <w:rtl/>
        </w:rPr>
        <w:t xml:space="preserve"> </w:t>
      </w:r>
      <w:r w:rsidRPr="001471C1">
        <w:rPr>
          <w:spacing w:val="-2"/>
          <w:rtl/>
        </w:rPr>
        <w:t>بعدة</w:t>
      </w:r>
      <w:r w:rsidRPr="001471C1">
        <w:rPr>
          <w:spacing w:val="-2"/>
          <w:rtl/>
        </w:rPr>
        <w:t xml:space="preserve"> </w:t>
      </w:r>
      <w:r w:rsidRPr="001471C1">
        <w:rPr>
          <w:spacing w:val="-2"/>
          <w:rtl/>
        </w:rPr>
        <w:t>مسارات</w:t>
      </w:r>
      <w:r w:rsidRPr="001471C1">
        <w:rPr>
          <w:spacing w:val="-2"/>
          <w:rtl/>
        </w:rPr>
        <w:t xml:space="preserve"> </w:t>
      </w:r>
      <w:r w:rsidRPr="001471C1">
        <w:rPr>
          <w:spacing w:val="-2"/>
          <w:rtl/>
        </w:rPr>
        <w:t>لإيجاد</w:t>
      </w:r>
      <w:r w:rsidRPr="001471C1">
        <w:rPr>
          <w:spacing w:val="-2"/>
          <w:rtl/>
        </w:rPr>
        <w:t xml:space="preserve"> </w:t>
      </w:r>
      <w:r w:rsidRPr="001471C1">
        <w:rPr>
          <w:spacing w:val="-2"/>
          <w:rtl/>
        </w:rPr>
        <w:t>حل</w:t>
      </w:r>
      <w:r w:rsidRPr="001471C1">
        <w:rPr>
          <w:spacing w:val="-2"/>
          <w:rtl/>
        </w:rPr>
        <w:t xml:space="preserve"> </w:t>
      </w:r>
      <w:r w:rsidRPr="001471C1">
        <w:rPr>
          <w:spacing w:val="-2"/>
          <w:rtl/>
        </w:rPr>
        <w:t>محوسب</w:t>
      </w:r>
      <w:r w:rsidRPr="001471C1">
        <w:rPr>
          <w:spacing w:val="-2"/>
          <w:rtl/>
        </w:rPr>
        <w:t xml:space="preserve"> </w:t>
      </w:r>
      <w:r w:rsidRPr="001471C1">
        <w:rPr>
          <w:spacing w:val="-2"/>
          <w:rtl/>
        </w:rPr>
        <w:t>لهذه</w:t>
      </w:r>
      <w:r w:rsidRPr="001471C1">
        <w:rPr>
          <w:spacing w:val="-2"/>
          <w:rtl/>
        </w:rPr>
        <w:t xml:space="preserve"> </w:t>
      </w:r>
      <w:r w:rsidRPr="001471C1">
        <w:rPr>
          <w:spacing w:val="-2"/>
          <w:rtl/>
        </w:rPr>
        <w:t>الظاهرة</w:t>
      </w:r>
      <w:r w:rsidRPr="001471C1">
        <w:rPr>
          <w:spacing w:val="-2"/>
          <w:rtl/>
        </w:rPr>
        <w:t xml:space="preserve"> </w:t>
      </w:r>
      <w:r w:rsidRPr="001471C1">
        <w:rPr>
          <w:spacing w:val="-2"/>
          <w:rtl/>
        </w:rPr>
        <w:t>الواسعة</w:t>
      </w:r>
      <w:r w:rsidRPr="001471C1">
        <w:rPr>
          <w:spacing w:val="-2"/>
          <w:rtl/>
        </w:rPr>
        <w:t xml:space="preserve"> </w:t>
      </w:r>
      <w:r w:rsidRPr="001471C1">
        <w:rPr>
          <w:spacing w:val="-2"/>
          <w:rtl/>
        </w:rPr>
        <w:t>النطاق</w:t>
      </w:r>
      <w:r w:rsidRPr="001471C1">
        <w:rPr>
          <w:spacing w:val="-2"/>
          <w:rtl/>
        </w:rPr>
        <w:t xml:space="preserve">. </w:t>
      </w:r>
      <w:r w:rsidRPr="001471C1">
        <w:rPr>
          <w:spacing w:val="-2"/>
          <w:rtl/>
        </w:rPr>
        <w:t>لم</w:t>
      </w:r>
      <w:r w:rsidRPr="001471C1">
        <w:rPr>
          <w:spacing w:val="-2"/>
          <w:rtl/>
        </w:rPr>
        <w:t xml:space="preserve"> </w:t>
      </w:r>
      <w:r w:rsidRPr="001471C1">
        <w:rPr>
          <w:spacing w:val="-2"/>
          <w:rtl/>
        </w:rPr>
        <w:t>تكتمل</w:t>
      </w:r>
      <w:r w:rsidRPr="001471C1">
        <w:rPr>
          <w:spacing w:val="-2"/>
          <w:rtl/>
        </w:rPr>
        <w:t xml:space="preserve"> </w:t>
      </w:r>
      <w:r w:rsidRPr="001471C1">
        <w:rPr>
          <w:spacing w:val="-2"/>
          <w:rtl/>
        </w:rPr>
        <w:t>الخطوات</w:t>
      </w:r>
      <w:r w:rsidRPr="001471C1">
        <w:rPr>
          <w:spacing w:val="-2"/>
          <w:rtl/>
        </w:rPr>
        <w:t xml:space="preserve"> </w:t>
      </w:r>
      <w:r w:rsidRPr="001471C1">
        <w:rPr>
          <w:spacing w:val="-2"/>
          <w:rtl/>
        </w:rPr>
        <w:t>التي</w:t>
      </w:r>
      <w:r w:rsidRPr="001471C1">
        <w:rPr>
          <w:spacing w:val="-2"/>
          <w:rtl/>
        </w:rPr>
        <w:t xml:space="preserve"> </w:t>
      </w:r>
      <w:r w:rsidRPr="001471C1">
        <w:rPr>
          <w:spacing w:val="-2"/>
          <w:rtl/>
        </w:rPr>
        <w:t>بدأتها</w:t>
      </w:r>
      <w:r w:rsidRPr="001471C1">
        <w:rPr>
          <w:spacing w:val="-2"/>
          <w:rtl/>
        </w:rPr>
        <w:t xml:space="preserve"> </w:t>
      </w:r>
      <w:r w:rsidRPr="001471C1">
        <w:rPr>
          <w:spacing w:val="-2"/>
          <w:rtl/>
        </w:rPr>
        <w:t>السلطة</w:t>
      </w:r>
      <w:r w:rsidRPr="001471C1">
        <w:rPr>
          <w:spacing w:val="-2"/>
          <w:rtl/>
        </w:rPr>
        <w:t xml:space="preserve"> </w:t>
      </w:r>
      <w:r w:rsidRPr="001471C1">
        <w:rPr>
          <w:spacing w:val="-2"/>
          <w:rtl/>
        </w:rPr>
        <w:t>في</w:t>
      </w:r>
      <w:r w:rsidRPr="001471C1">
        <w:rPr>
          <w:spacing w:val="-2"/>
          <w:rtl/>
        </w:rPr>
        <w:t xml:space="preserve"> </w:t>
      </w:r>
      <w:r w:rsidRPr="001471C1">
        <w:rPr>
          <w:spacing w:val="-2"/>
          <w:rtl/>
        </w:rPr>
        <w:t>أي</w:t>
      </w:r>
      <w:r w:rsidRPr="001471C1">
        <w:rPr>
          <w:spacing w:val="-2"/>
          <w:rtl/>
        </w:rPr>
        <w:t xml:space="preserve"> </w:t>
      </w:r>
      <w:r w:rsidRPr="001471C1">
        <w:rPr>
          <w:spacing w:val="-2"/>
          <w:rtl/>
        </w:rPr>
        <w:t>من</w:t>
      </w:r>
      <w:r w:rsidRPr="001471C1">
        <w:rPr>
          <w:spacing w:val="-2"/>
          <w:rtl/>
        </w:rPr>
        <w:t xml:space="preserve"> </w:t>
      </w:r>
      <w:r w:rsidRPr="001471C1">
        <w:rPr>
          <w:spacing w:val="-2"/>
          <w:rtl/>
        </w:rPr>
        <w:t>هذه</w:t>
      </w:r>
      <w:r w:rsidRPr="001471C1">
        <w:rPr>
          <w:spacing w:val="-2"/>
          <w:rtl/>
        </w:rPr>
        <w:t xml:space="preserve"> </w:t>
      </w:r>
      <w:r w:rsidRPr="001471C1">
        <w:rPr>
          <w:spacing w:val="-2"/>
          <w:rtl/>
        </w:rPr>
        <w:t>المسارات</w:t>
      </w:r>
      <w:r w:rsidRPr="001471C1">
        <w:rPr>
          <w:spacing w:val="-2"/>
          <w:rtl/>
        </w:rPr>
        <w:t xml:space="preserve"> ، </w:t>
      </w:r>
      <w:r w:rsidRPr="001471C1">
        <w:rPr>
          <w:spacing w:val="-2"/>
          <w:rtl/>
        </w:rPr>
        <w:t>وفي</w:t>
      </w:r>
      <w:r w:rsidRPr="001471C1">
        <w:rPr>
          <w:spacing w:val="-2"/>
          <w:rtl/>
        </w:rPr>
        <w:t xml:space="preserve"> </w:t>
      </w:r>
      <w:r w:rsidRPr="001471C1">
        <w:rPr>
          <w:spacing w:val="-2"/>
          <w:rtl/>
        </w:rPr>
        <w:t>الواقع</w:t>
      </w:r>
      <w:r w:rsidRPr="001471C1">
        <w:rPr>
          <w:spacing w:val="-2"/>
          <w:rtl/>
        </w:rPr>
        <w:t xml:space="preserve"> </w:t>
      </w:r>
      <w:r w:rsidRPr="001471C1">
        <w:rPr>
          <w:spacing w:val="-2"/>
          <w:rtl/>
        </w:rPr>
        <w:t>لا</w:t>
      </w:r>
      <w:r w:rsidRPr="001471C1">
        <w:rPr>
          <w:spacing w:val="-2"/>
          <w:rtl/>
        </w:rPr>
        <w:t xml:space="preserve"> </w:t>
      </w:r>
      <w:r w:rsidRPr="001471C1">
        <w:rPr>
          <w:spacing w:val="-2"/>
          <w:rtl/>
        </w:rPr>
        <w:t>يوجد</w:t>
      </w:r>
      <w:r w:rsidRPr="001471C1">
        <w:rPr>
          <w:spacing w:val="-2"/>
          <w:rtl/>
        </w:rPr>
        <w:t xml:space="preserve"> </w:t>
      </w:r>
      <w:r w:rsidRPr="001471C1">
        <w:rPr>
          <w:spacing w:val="-2"/>
          <w:rtl/>
        </w:rPr>
        <w:t>حل</w:t>
      </w:r>
      <w:r w:rsidRPr="001471C1">
        <w:rPr>
          <w:spacing w:val="-2"/>
          <w:rtl/>
        </w:rPr>
        <w:t xml:space="preserve"> </w:t>
      </w:r>
      <w:r w:rsidRPr="001471C1">
        <w:rPr>
          <w:spacing w:val="-2"/>
          <w:rtl/>
        </w:rPr>
        <w:t>شامل</w:t>
      </w:r>
      <w:r w:rsidRPr="001471C1">
        <w:rPr>
          <w:spacing w:val="-2"/>
          <w:rtl/>
        </w:rPr>
        <w:t xml:space="preserve"> </w:t>
      </w:r>
      <w:r w:rsidRPr="001471C1">
        <w:rPr>
          <w:spacing w:val="-2"/>
          <w:rtl/>
        </w:rPr>
        <w:t>يجمع</w:t>
      </w:r>
      <w:r w:rsidRPr="001471C1">
        <w:rPr>
          <w:spacing w:val="-2"/>
          <w:rtl/>
        </w:rPr>
        <w:t xml:space="preserve"> </w:t>
      </w:r>
      <w:r w:rsidRPr="001471C1">
        <w:rPr>
          <w:spacing w:val="-2"/>
          <w:rtl/>
        </w:rPr>
        <w:t>بين</w:t>
      </w:r>
      <w:r w:rsidRPr="001471C1">
        <w:rPr>
          <w:spacing w:val="-2"/>
          <w:rtl/>
        </w:rPr>
        <w:t xml:space="preserve"> </w:t>
      </w:r>
      <w:r w:rsidRPr="001471C1">
        <w:rPr>
          <w:spacing w:val="-2"/>
          <w:rtl/>
        </w:rPr>
        <w:t>الوقاية</w:t>
      </w:r>
      <w:r w:rsidRPr="001471C1">
        <w:rPr>
          <w:spacing w:val="-2"/>
          <w:rtl/>
        </w:rPr>
        <w:t xml:space="preserve"> </w:t>
      </w:r>
      <w:r w:rsidRPr="001471C1">
        <w:rPr>
          <w:spacing w:val="-2"/>
          <w:rtl/>
        </w:rPr>
        <w:t>في</w:t>
      </w:r>
      <w:r w:rsidRPr="001471C1">
        <w:rPr>
          <w:spacing w:val="-2"/>
          <w:rtl/>
        </w:rPr>
        <w:t xml:space="preserve"> </w:t>
      </w:r>
      <w:r w:rsidRPr="001471C1">
        <w:rPr>
          <w:spacing w:val="-2"/>
          <w:rtl/>
        </w:rPr>
        <w:t>أقرب</w:t>
      </w:r>
      <w:r w:rsidRPr="001471C1">
        <w:rPr>
          <w:spacing w:val="-2"/>
          <w:rtl/>
        </w:rPr>
        <w:t xml:space="preserve"> </w:t>
      </w:r>
      <w:r w:rsidRPr="001471C1">
        <w:rPr>
          <w:spacing w:val="-2"/>
          <w:rtl/>
        </w:rPr>
        <w:t>مرحلة</w:t>
      </w:r>
      <w:r w:rsidRPr="001471C1">
        <w:rPr>
          <w:spacing w:val="-2"/>
          <w:rtl/>
        </w:rPr>
        <w:t xml:space="preserve"> </w:t>
      </w:r>
      <w:r w:rsidRPr="001471C1">
        <w:rPr>
          <w:spacing w:val="-2"/>
          <w:rtl/>
        </w:rPr>
        <w:t>ممكنة</w:t>
      </w:r>
      <w:r w:rsidRPr="001471C1">
        <w:rPr>
          <w:spacing w:val="-2"/>
          <w:rtl/>
        </w:rPr>
        <w:t xml:space="preserve"> </w:t>
      </w:r>
      <w:r w:rsidRPr="001471C1">
        <w:rPr>
          <w:spacing w:val="-2"/>
          <w:rtl/>
        </w:rPr>
        <w:t>والكشف</w:t>
      </w:r>
      <w:r w:rsidRPr="001471C1">
        <w:rPr>
          <w:spacing w:val="-2"/>
          <w:rtl/>
        </w:rPr>
        <w:t xml:space="preserve"> </w:t>
      </w:r>
      <w:r w:rsidRPr="001471C1">
        <w:rPr>
          <w:spacing w:val="-2"/>
          <w:rtl/>
        </w:rPr>
        <w:t>السريع</w:t>
      </w:r>
      <w:r w:rsidRPr="001471C1">
        <w:rPr>
          <w:spacing w:val="-2"/>
          <w:rtl/>
        </w:rPr>
        <w:t xml:space="preserve"> </w:t>
      </w:r>
      <w:r w:rsidRPr="001471C1">
        <w:rPr>
          <w:spacing w:val="-2"/>
          <w:rtl/>
        </w:rPr>
        <w:t>والتطبيق</w:t>
      </w:r>
      <w:r w:rsidRPr="001471C1">
        <w:rPr>
          <w:spacing w:val="-2"/>
          <w:rtl/>
        </w:rPr>
        <w:t xml:space="preserve"> </w:t>
      </w:r>
      <w:r w:rsidRPr="001471C1">
        <w:rPr>
          <w:spacing w:val="-2"/>
          <w:rtl/>
        </w:rPr>
        <w:t>الفعال</w:t>
      </w:r>
      <w:r w:rsidRPr="001471C1">
        <w:rPr>
          <w:spacing w:val="-2"/>
          <w:rtl/>
        </w:rPr>
        <w:t xml:space="preserve"> </w:t>
      </w:r>
      <w:r w:rsidRPr="001471C1">
        <w:rPr>
          <w:spacing w:val="-2"/>
          <w:rtl/>
        </w:rPr>
        <w:t>للقانون</w:t>
      </w:r>
      <w:r w:rsidRPr="001471C1">
        <w:rPr>
          <w:spacing w:val="-2"/>
          <w:rtl/>
        </w:rPr>
        <w:t xml:space="preserve"> </w:t>
      </w:r>
      <w:r w:rsidRPr="001471C1">
        <w:rPr>
          <w:spacing w:val="-2"/>
          <w:rtl/>
        </w:rPr>
        <w:t>بعد</w:t>
      </w:r>
      <w:r w:rsidRPr="001471C1">
        <w:rPr>
          <w:spacing w:val="-2"/>
          <w:rtl/>
        </w:rPr>
        <w:t xml:space="preserve"> </w:t>
      </w:r>
      <w:r w:rsidRPr="001471C1">
        <w:rPr>
          <w:spacing w:val="-2"/>
          <w:rtl/>
        </w:rPr>
        <w:t>اكتشاف</w:t>
      </w:r>
      <w:r w:rsidRPr="001471C1">
        <w:rPr>
          <w:spacing w:val="-2"/>
          <w:rtl/>
        </w:rPr>
        <w:t xml:space="preserve"> </w:t>
      </w:r>
      <w:r w:rsidRPr="001471C1">
        <w:rPr>
          <w:spacing w:val="-2"/>
          <w:rtl/>
        </w:rPr>
        <w:t>إجراءات</w:t>
      </w:r>
      <w:r w:rsidRPr="001471C1">
        <w:rPr>
          <w:spacing w:val="-2"/>
          <w:rtl/>
        </w:rPr>
        <w:t xml:space="preserve"> </w:t>
      </w:r>
      <w:r w:rsidRPr="001471C1">
        <w:rPr>
          <w:spacing w:val="-2"/>
          <w:rtl/>
        </w:rPr>
        <w:t>توزيع</w:t>
      </w:r>
      <w:r w:rsidRPr="001471C1">
        <w:rPr>
          <w:spacing w:val="-2"/>
          <w:rtl/>
        </w:rPr>
        <w:t xml:space="preserve"> </w:t>
      </w:r>
      <w:r w:rsidRPr="001471C1">
        <w:rPr>
          <w:spacing w:val="-2"/>
          <w:rtl/>
        </w:rPr>
        <w:t>وخصم</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وقد</w:t>
      </w:r>
      <w:r w:rsidRPr="001471C1">
        <w:rPr>
          <w:spacing w:val="-2"/>
          <w:rtl/>
        </w:rPr>
        <w:t xml:space="preserve"> </w:t>
      </w:r>
      <w:r w:rsidRPr="001471C1">
        <w:rPr>
          <w:spacing w:val="-2"/>
          <w:rtl/>
        </w:rPr>
        <w:t>تسبب</w:t>
      </w:r>
      <w:r w:rsidRPr="001471C1">
        <w:rPr>
          <w:spacing w:val="-2"/>
          <w:rtl/>
        </w:rPr>
        <w:t xml:space="preserve"> </w:t>
      </w:r>
      <w:r w:rsidRPr="001471C1">
        <w:rPr>
          <w:spacing w:val="-2"/>
          <w:rtl/>
        </w:rPr>
        <w:t>التأخير</w:t>
      </w:r>
      <w:r w:rsidRPr="001471C1">
        <w:rPr>
          <w:spacing w:val="-2"/>
          <w:rtl/>
        </w:rPr>
        <w:t xml:space="preserve"> </w:t>
      </w:r>
      <w:r w:rsidRPr="001471C1">
        <w:rPr>
          <w:spacing w:val="-2"/>
          <w:rtl/>
        </w:rPr>
        <w:t>الكبير</w:t>
      </w:r>
      <w:r w:rsidRPr="001471C1">
        <w:rPr>
          <w:spacing w:val="-2"/>
          <w:rtl/>
        </w:rPr>
        <w:t xml:space="preserve"> </w:t>
      </w:r>
      <w:r w:rsidRPr="001471C1">
        <w:rPr>
          <w:spacing w:val="-2"/>
          <w:rtl/>
        </w:rPr>
        <w:t>في</w:t>
      </w:r>
      <w:r w:rsidRPr="001471C1">
        <w:rPr>
          <w:spacing w:val="-2"/>
          <w:rtl/>
        </w:rPr>
        <w:t xml:space="preserve"> </w:t>
      </w:r>
      <w:r w:rsidRPr="001471C1">
        <w:rPr>
          <w:spacing w:val="-2"/>
          <w:rtl/>
        </w:rPr>
        <w:t>إنشاء</w:t>
      </w:r>
      <w:r w:rsidRPr="001471C1">
        <w:rPr>
          <w:spacing w:val="-2"/>
          <w:rtl/>
        </w:rPr>
        <w:t xml:space="preserve"> </w:t>
      </w:r>
      <w:r w:rsidRPr="001471C1">
        <w:rPr>
          <w:spacing w:val="-2"/>
          <w:rtl/>
        </w:rPr>
        <w:t>نظم</w:t>
      </w:r>
      <w:r w:rsidRPr="001471C1">
        <w:rPr>
          <w:spacing w:val="-2"/>
          <w:rtl/>
        </w:rPr>
        <w:t xml:space="preserve"> </w:t>
      </w:r>
      <w:r w:rsidRPr="001471C1">
        <w:rPr>
          <w:spacing w:val="-2"/>
          <w:rtl/>
        </w:rPr>
        <w:t>محوسبة</w:t>
      </w:r>
      <w:r w:rsidRPr="001471C1">
        <w:rPr>
          <w:spacing w:val="-2"/>
          <w:rtl/>
        </w:rPr>
        <w:t xml:space="preserve"> </w:t>
      </w:r>
      <w:r w:rsidRPr="001471C1">
        <w:rPr>
          <w:spacing w:val="-2"/>
          <w:rtl/>
        </w:rPr>
        <w:t>للوقاية</w:t>
      </w:r>
      <w:r w:rsidRPr="001471C1">
        <w:rPr>
          <w:spacing w:val="-2"/>
          <w:rtl/>
        </w:rPr>
        <w:t xml:space="preserve"> </w:t>
      </w:r>
      <w:r w:rsidRPr="001471C1">
        <w:rPr>
          <w:spacing w:val="-2"/>
          <w:rtl/>
        </w:rPr>
        <w:t>والمنع</w:t>
      </w:r>
      <w:r w:rsidRPr="001471C1">
        <w:rPr>
          <w:spacing w:val="-2"/>
          <w:rtl/>
        </w:rPr>
        <w:t xml:space="preserve"> </w:t>
      </w:r>
      <w:r w:rsidRPr="001471C1">
        <w:rPr>
          <w:spacing w:val="-2"/>
          <w:rtl/>
        </w:rPr>
        <w:t>والرقابة</w:t>
      </w:r>
      <w:r w:rsidRPr="001471C1">
        <w:rPr>
          <w:spacing w:val="-2"/>
          <w:rtl/>
        </w:rPr>
        <w:t xml:space="preserve"> </w:t>
      </w:r>
      <w:r w:rsidRPr="001471C1">
        <w:rPr>
          <w:spacing w:val="-2"/>
          <w:rtl/>
        </w:rPr>
        <w:t>على</w:t>
      </w:r>
      <w:r w:rsidRPr="001471C1">
        <w:rPr>
          <w:spacing w:val="-2"/>
          <w:rtl/>
        </w:rPr>
        <w:t xml:space="preserve"> </w:t>
      </w:r>
      <w:r w:rsidRPr="001471C1">
        <w:rPr>
          <w:spacing w:val="-2"/>
          <w:rtl/>
        </w:rPr>
        <w:t>أساس</w:t>
      </w:r>
      <w:r w:rsidRPr="001471C1">
        <w:rPr>
          <w:spacing w:val="-2"/>
          <w:rtl/>
        </w:rPr>
        <w:t xml:space="preserve"> </w:t>
      </w:r>
      <w:r w:rsidRPr="001471C1">
        <w:rPr>
          <w:spacing w:val="-2"/>
          <w:rtl/>
        </w:rPr>
        <w:t>المعلومات</w:t>
      </w:r>
      <w:r w:rsidRPr="001471C1">
        <w:rPr>
          <w:spacing w:val="-2"/>
          <w:rtl/>
        </w:rPr>
        <w:t xml:space="preserve"> </w:t>
      </w:r>
      <w:r w:rsidRPr="001471C1">
        <w:rPr>
          <w:spacing w:val="-2"/>
          <w:rtl/>
        </w:rPr>
        <w:t>التي</w:t>
      </w:r>
      <w:r w:rsidRPr="001471C1">
        <w:rPr>
          <w:spacing w:val="-2"/>
          <w:rtl/>
        </w:rPr>
        <w:t xml:space="preserve"> </w:t>
      </w:r>
      <w:r w:rsidRPr="001471C1">
        <w:rPr>
          <w:spacing w:val="-2"/>
          <w:rtl/>
        </w:rPr>
        <w:t>يتم</w:t>
      </w:r>
      <w:r w:rsidRPr="001471C1">
        <w:rPr>
          <w:spacing w:val="-2"/>
          <w:rtl/>
        </w:rPr>
        <w:t xml:space="preserve"> </w:t>
      </w:r>
      <w:r w:rsidRPr="001471C1">
        <w:rPr>
          <w:spacing w:val="-2"/>
          <w:rtl/>
        </w:rPr>
        <w:t>الحصول</w:t>
      </w:r>
      <w:r w:rsidRPr="001471C1">
        <w:rPr>
          <w:spacing w:val="-2"/>
          <w:rtl/>
        </w:rPr>
        <w:t xml:space="preserve"> </w:t>
      </w:r>
      <w:r w:rsidRPr="001471C1">
        <w:rPr>
          <w:spacing w:val="-2"/>
          <w:rtl/>
        </w:rPr>
        <w:t>عليها</w:t>
      </w:r>
      <w:r w:rsidRPr="001471C1">
        <w:rPr>
          <w:spacing w:val="-2"/>
          <w:rtl/>
        </w:rPr>
        <w:t xml:space="preserve"> </w:t>
      </w:r>
      <w:r w:rsidRPr="001471C1">
        <w:rPr>
          <w:spacing w:val="-2"/>
          <w:rtl/>
        </w:rPr>
        <w:t>من</w:t>
      </w:r>
      <w:r w:rsidRPr="001471C1">
        <w:rPr>
          <w:spacing w:val="-2"/>
          <w:rtl/>
        </w:rPr>
        <w:t xml:space="preserve"> </w:t>
      </w:r>
      <w:r w:rsidRPr="001471C1">
        <w:rPr>
          <w:spacing w:val="-2"/>
          <w:rtl/>
        </w:rPr>
        <w:t>خلالها</w:t>
      </w:r>
      <w:r w:rsidRPr="001471C1">
        <w:rPr>
          <w:spacing w:val="-2"/>
          <w:rtl/>
        </w:rPr>
        <w:t xml:space="preserve">، </w:t>
      </w:r>
      <w:r w:rsidRPr="001471C1">
        <w:rPr>
          <w:spacing w:val="-2"/>
          <w:rtl/>
        </w:rPr>
        <w:t>والتعامل</w:t>
      </w:r>
      <w:r w:rsidRPr="001471C1">
        <w:rPr>
          <w:spacing w:val="-2"/>
          <w:rtl/>
        </w:rPr>
        <w:t xml:space="preserve"> </w:t>
      </w:r>
      <w:r w:rsidRPr="001471C1">
        <w:rPr>
          <w:spacing w:val="-2"/>
          <w:rtl/>
        </w:rPr>
        <w:t>الجزئي</w:t>
      </w:r>
      <w:r w:rsidRPr="001471C1">
        <w:rPr>
          <w:spacing w:val="-2"/>
          <w:rtl/>
        </w:rPr>
        <w:t xml:space="preserve"> </w:t>
      </w:r>
      <w:r w:rsidRPr="001471C1">
        <w:rPr>
          <w:spacing w:val="-2"/>
          <w:rtl/>
        </w:rPr>
        <w:t>مع</w:t>
      </w:r>
      <w:r w:rsidRPr="001471C1">
        <w:rPr>
          <w:spacing w:val="-2"/>
          <w:rtl/>
        </w:rPr>
        <w:t xml:space="preserve"> </w:t>
      </w:r>
      <w:r w:rsidRPr="001471C1">
        <w:rPr>
          <w:spacing w:val="-2"/>
          <w:rtl/>
        </w:rPr>
        <w:t>الموزعين</w:t>
      </w:r>
      <w:r w:rsidRPr="001471C1">
        <w:rPr>
          <w:spacing w:val="-2"/>
          <w:rtl/>
        </w:rPr>
        <w:t xml:space="preserve"> </w:t>
      </w:r>
      <w:r w:rsidRPr="001471C1">
        <w:rPr>
          <w:spacing w:val="-2"/>
          <w:rtl/>
        </w:rPr>
        <w:t>والجهات</w:t>
      </w:r>
      <w:r w:rsidRPr="001471C1">
        <w:rPr>
          <w:spacing w:val="-2"/>
          <w:rtl/>
        </w:rPr>
        <w:t xml:space="preserve"> </w:t>
      </w:r>
      <w:r w:rsidRPr="001471C1">
        <w:rPr>
          <w:spacing w:val="-2"/>
          <w:rtl/>
        </w:rPr>
        <w:t>القائمة</w:t>
      </w:r>
      <w:r w:rsidRPr="001471C1">
        <w:rPr>
          <w:spacing w:val="-2"/>
          <w:rtl/>
        </w:rPr>
        <w:t xml:space="preserve"> </w:t>
      </w:r>
      <w:r w:rsidRPr="001471C1">
        <w:rPr>
          <w:spacing w:val="-2"/>
          <w:rtl/>
        </w:rPr>
        <w:t>على</w:t>
      </w:r>
      <w:r w:rsidRPr="001471C1">
        <w:rPr>
          <w:spacing w:val="-2"/>
          <w:rtl/>
        </w:rPr>
        <w:t xml:space="preserve"> </w:t>
      </w:r>
      <w:r w:rsidRPr="001471C1">
        <w:rPr>
          <w:spacing w:val="-2"/>
          <w:rtl/>
        </w:rPr>
        <w:t>خصم</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في</w:t>
      </w:r>
      <w:r w:rsidRPr="001471C1">
        <w:rPr>
          <w:spacing w:val="-2"/>
          <w:rtl/>
        </w:rPr>
        <w:t xml:space="preserve"> </w:t>
      </w:r>
      <w:r w:rsidRPr="001471C1">
        <w:rPr>
          <w:spacing w:val="-2"/>
          <w:rtl/>
        </w:rPr>
        <w:t>إلحاق</w:t>
      </w:r>
      <w:r w:rsidRPr="001471C1">
        <w:rPr>
          <w:spacing w:val="-2"/>
          <w:rtl/>
        </w:rPr>
        <w:t xml:space="preserve"> </w:t>
      </w:r>
      <w:r w:rsidRPr="001471C1">
        <w:rPr>
          <w:spacing w:val="-2"/>
          <w:rtl/>
        </w:rPr>
        <w:t>أضرار</w:t>
      </w:r>
      <w:r w:rsidRPr="001471C1">
        <w:rPr>
          <w:spacing w:val="-2"/>
          <w:rtl/>
        </w:rPr>
        <w:t xml:space="preserve"> </w:t>
      </w:r>
      <w:r w:rsidRPr="001471C1">
        <w:rPr>
          <w:spacing w:val="-2"/>
          <w:rtl/>
        </w:rPr>
        <w:t>بالمليارات</w:t>
      </w:r>
      <w:r w:rsidRPr="001471C1">
        <w:rPr>
          <w:spacing w:val="-2"/>
          <w:rtl/>
        </w:rPr>
        <w:t xml:space="preserve"> </w:t>
      </w:r>
      <w:r w:rsidRPr="001471C1">
        <w:rPr>
          <w:spacing w:val="-2"/>
          <w:rtl/>
          <w:lang w:bidi="ar-JO"/>
        </w:rPr>
        <w:t>لخزينة</w:t>
      </w:r>
      <w:r w:rsidRPr="001471C1">
        <w:rPr>
          <w:spacing w:val="-2"/>
          <w:rtl/>
        </w:rPr>
        <w:t xml:space="preserve"> </w:t>
      </w:r>
      <w:r w:rsidRPr="001471C1">
        <w:rPr>
          <w:spacing w:val="-2"/>
          <w:rtl/>
        </w:rPr>
        <w:t>الدولة</w:t>
      </w:r>
      <w:r w:rsidRPr="001471C1">
        <w:rPr>
          <w:spacing w:val="-2"/>
          <w:rtl/>
        </w:rPr>
        <w:t xml:space="preserve">، </w:t>
      </w:r>
      <w:r w:rsidRPr="001471C1">
        <w:rPr>
          <w:spacing w:val="-2"/>
          <w:rtl/>
        </w:rPr>
        <w:t>فضلاً</w:t>
      </w:r>
      <w:r w:rsidRPr="001471C1">
        <w:rPr>
          <w:spacing w:val="-2"/>
          <w:rtl/>
        </w:rPr>
        <w:t xml:space="preserve"> </w:t>
      </w:r>
      <w:r w:rsidRPr="001471C1">
        <w:rPr>
          <w:spacing w:val="-2"/>
          <w:rtl/>
        </w:rPr>
        <w:t>عن</w:t>
      </w:r>
      <w:r w:rsidRPr="001471C1">
        <w:rPr>
          <w:spacing w:val="-2"/>
          <w:rtl/>
        </w:rPr>
        <w:t xml:space="preserve"> </w:t>
      </w:r>
      <w:r w:rsidRPr="001471C1">
        <w:rPr>
          <w:spacing w:val="-2"/>
          <w:rtl/>
        </w:rPr>
        <w:t>فقدان</w:t>
      </w:r>
      <w:r w:rsidRPr="001471C1">
        <w:rPr>
          <w:spacing w:val="-2"/>
          <w:rtl/>
        </w:rPr>
        <w:t xml:space="preserve"> </w:t>
      </w:r>
      <w:r w:rsidRPr="001471C1">
        <w:rPr>
          <w:spacing w:val="-2"/>
          <w:rtl/>
        </w:rPr>
        <w:t>الردع</w:t>
      </w:r>
      <w:r w:rsidRPr="001471C1">
        <w:rPr>
          <w:spacing w:val="-2"/>
          <w:rtl/>
        </w:rPr>
        <w:t xml:space="preserve"> </w:t>
      </w:r>
      <w:r w:rsidRPr="001471C1">
        <w:rPr>
          <w:spacing w:val="-2"/>
          <w:rtl/>
        </w:rPr>
        <w:t>ضد</w:t>
      </w:r>
      <w:r w:rsidRPr="001471C1">
        <w:rPr>
          <w:spacing w:val="-2"/>
          <w:rtl/>
        </w:rPr>
        <w:t xml:space="preserve"> </w:t>
      </w:r>
      <w:r w:rsidRPr="001471C1">
        <w:rPr>
          <w:spacing w:val="-2"/>
          <w:rtl/>
        </w:rPr>
        <w:t>المجرمين</w:t>
      </w:r>
      <w:r w:rsidRPr="001471C1">
        <w:rPr>
          <w:spacing w:val="-2"/>
          <w:rtl/>
        </w:rPr>
        <w:t xml:space="preserve"> </w:t>
      </w:r>
      <w:r w:rsidRPr="001471C1">
        <w:rPr>
          <w:spacing w:val="-2"/>
          <w:rtl/>
        </w:rPr>
        <w:t>الضريبيين</w:t>
      </w:r>
      <w:r w:rsidRPr="001471C1">
        <w:rPr>
          <w:spacing w:val="-2"/>
          <w:rtl/>
        </w:rPr>
        <w:t xml:space="preserve"> </w:t>
      </w:r>
      <w:r w:rsidRPr="001471C1">
        <w:rPr>
          <w:spacing w:val="-2"/>
          <w:rtl/>
        </w:rPr>
        <w:t>وتموضع</w:t>
      </w:r>
      <w:r w:rsidRPr="001471C1">
        <w:rPr>
          <w:spacing w:val="-2"/>
          <w:rtl/>
        </w:rPr>
        <w:t xml:space="preserve"> </w:t>
      </w:r>
      <w:r w:rsidRPr="001471C1">
        <w:rPr>
          <w:spacing w:val="-2"/>
          <w:rtl/>
        </w:rPr>
        <w:t>المنظمات</w:t>
      </w:r>
      <w:r w:rsidRPr="001471C1">
        <w:rPr>
          <w:spacing w:val="-2"/>
          <w:rtl/>
        </w:rPr>
        <w:t xml:space="preserve"> </w:t>
      </w:r>
      <w:r w:rsidRPr="001471C1">
        <w:rPr>
          <w:spacing w:val="-2"/>
          <w:rtl/>
        </w:rPr>
        <w:t>الإجرامية</w:t>
      </w:r>
      <w:r w:rsidRPr="001471C1">
        <w:rPr>
          <w:spacing w:val="-2"/>
          <w:rtl/>
        </w:rPr>
        <w:t xml:space="preserve"> </w:t>
      </w:r>
      <w:r w:rsidRPr="001471C1">
        <w:rPr>
          <w:spacing w:val="-2"/>
          <w:rtl/>
        </w:rPr>
        <w:t>التي</w:t>
      </w:r>
      <w:r w:rsidRPr="001471C1">
        <w:rPr>
          <w:spacing w:val="-2"/>
          <w:rtl/>
        </w:rPr>
        <w:t xml:space="preserve"> </w:t>
      </w:r>
      <w:r w:rsidRPr="001471C1">
        <w:rPr>
          <w:spacing w:val="-2"/>
          <w:rtl/>
        </w:rPr>
        <w:t>تستخدم</w:t>
      </w:r>
      <w:r w:rsidRPr="001471C1">
        <w:rPr>
          <w:spacing w:val="-2"/>
          <w:rtl/>
        </w:rPr>
        <w:t xml:space="preserve"> </w:t>
      </w:r>
      <w:r w:rsidRPr="001471C1">
        <w:rPr>
          <w:spacing w:val="-2"/>
          <w:rtl/>
        </w:rPr>
        <w:t>فواتير</w:t>
      </w:r>
      <w:r w:rsidRPr="001471C1">
        <w:rPr>
          <w:spacing w:val="-2"/>
          <w:rtl/>
        </w:rPr>
        <w:t xml:space="preserve"> </w:t>
      </w:r>
      <w:r w:rsidRPr="001471C1">
        <w:rPr>
          <w:spacing w:val="-2"/>
          <w:rtl/>
        </w:rPr>
        <w:t>وهمية</w:t>
      </w:r>
      <w:r w:rsidRPr="001471C1">
        <w:rPr>
          <w:spacing w:val="-2"/>
          <w:rtl/>
        </w:rPr>
        <w:t xml:space="preserve"> </w:t>
      </w:r>
      <w:r w:rsidRPr="001471C1">
        <w:rPr>
          <w:spacing w:val="-2"/>
          <w:rtl/>
        </w:rPr>
        <w:t>لغسل</w:t>
      </w:r>
      <w:r w:rsidRPr="001471C1">
        <w:rPr>
          <w:spacing w:val="-2"/>
          <w:rtl/>
        </w:rPr>
        <w:t xml:space="preserve"> </w:t>
      </w:r>
      <w:r w:rsidRPr="001471C1">
        <w:rPr>
          <w:spacing w:val="-2"/>
          <w:rtl/>
        </w:rPr>
        <w:t>الأموال</w:t>
      </w:r>
      <w:r w:rsidRPr="001471C1">
        <w:rPr>
          <w:spacing w:val="-2"/>
          <w:rtl/>
        </w:rPr>
        <w:t xml:space="preserve"> </w:t>
      </w:r>
      <w:r w:rsidRPr="001471C1">
        <w:rPr>
          <w:spacing w:val="-2"/>
          <w:rtl/>
        </w:rPr>
        <w:t>وإخفاء</w:t>
      </w:r>
      <w:r w:rsidRPr="001471C1">
        <w:rPr>
          <w:spacing w:val="-2"/>
          <w:rtl/>
        </w:rPr>
        <w:t xml:space="preserve"> </w:t>
      </w:r>
      <w:r w:rsidRPr="001471C1">
        <w:rPr>
          <w:spacing w:val="-2"/>
          <w:rtl/>
        </w:rPr>
        <w:t>نشاطها</w:t>
      </w:r>
      <w:r w:rsidRPr="001471C1">
        <w:rPr>
          <w:spacing w:val="-2"/>
          <w:rtl/>
        </w:rPr>
        <w:t xml:space="preserve"> </w:t>
      </w:r>
      <w:r w:rsidRPr="001471C1">
        <w:rPr>
          <w:spacing w:val="-2"/>
          <w:rtl/>
        </w:rPr>
        <w:t>الإجرامي</w:t>
      </w:r>
      <w:r w:rsidRPr="001471C1">
        <w:rPr>
          <w:spacing w:val="-2"/>
          <w:rtl/>
        </w:rPr>
        <w:t xml:space="preserve">. </w:t>
      </w:r>
      <w:r w:rsidRPr="001471C1">
        <w:rPr>
          <w:spacing w:val="-2"/>
          <w:rtl/>
        </w:rPr>
        <w:t>يجب</w:t>
      </w:r>
      <w:r w:rsidRPr="001471C1">
        <w:rPr>
          <w:spacing w:val="-2"/>
          <w:rtl/>
        </w:rPr>
        <w:t xml:space="preserve"> </w:t>
      </w:r>
      <w:r w:rsidRPr="001471C1">
        <w:rPr>
          <w:spacing w:val="-2"/>
          <w:rtl/>
        </w:rPr>
        <w:t>أن</w:t>
      </w:r>
      <w:r w:rsidRPr="001471C1">
        <w:rPr>
          <w:spacing w:val="-2"/>
          <w:rtl/>
        </w:rPr>
        <w:t xml:space="preserve"> </w:t>
      </w:r>
      <w:r w:rsidRPr="001471C1">
        <w:rPr>
          <w:spacing w:val="-2"/>
          <w:rtl/>
        </w:rPr>
        <w:t>تعمل</w:t>
      </w:r>
      <w:r w:rsidRPr="001471C1">
        <w:rPr>
          <w:spacing w:val="-2"/>
          <w:rtl/>
        </w:rPr>
        <w:t xml:space="preserve"> </w:t>
      </w:r>
      <w:r w:rsidRPr="001471C1">
        <w:rPr>
          <w:spacing w:val="-2"/>
          <w:rtl/>
        </w:rPr>
        <w:t>سلطة</w:t>
      </w:r>
      <w:r w:rsidRPr="001471C1">
        <w:rPr>
          <w:spacing w:val="-2"/>
          <w:rtl/>
        </w:rPr>
        <w:t xml:space="preserve"> </w:t>
      </w:r>
      <w:r w:rsidRPr="001471C1">
        <w:rPr>
          <w:spacing w:val="-2"/>
          <w:rtl/>
        </w:rPr>
        <w:t>الضرائب</w:t>
      </w:r>
      <w:r w:rsidRPr="001471C1">
        <w:rPr>
          <w:spacing w:val="-2"/>
          <w:rtl/>
        </w:rPr>
        <w:t xml:space="preserve"> </w:t>
      </w:r>
      <w:r w:rsidRPr="001471C1">
        <w:rPr>
          <w:spacing w:val="-2"/>
          <w:rtl/>
        </w:rPr>
        <w:t>على</w:t>
      </w:r>
      <w:r w:rsidRPr="001471C1">
        <w:rPr>
          <w:spacing w:val="-2"/>
          <w:rtl/>
        </w:rPr>
        <w:t xml:space="preserve"> </w:t>
      </w:r>
      <w:r w:rsidRPr="001471C1">
        <w:rPr>
          <w:spacing w:val="-2"/>
          <w:rtl/>
        </w:rPr>
        <w:t>تصحيح</w:t>
      </w:r>
      <w:r w:rsidRPr="001471C1">
        <w:rPr>
          <w:spacing w:val="-2"/>
          <w:rtl/>
        </w:rPr>
        <w:t xml:space="preserve"> </w:t>
      </w:r>
      <w:r w:rsidRPr="001471C1">
        <w:rPr>
          <w:spacing w:val="-2"/>
          <w:rtl/>
        </w:rPr>
        <w:t>أوجه</w:t>
      </w:r>
      <w:r w:rsidRPr="001471C1">
        <w:rPr>
          <w:spacing w:val="-2"/>
          <w:rtl/>
        </w:rPr>
        <w:t xml:space="preserve"> </w:t>
      </w:r>
      <w:r w:rsidRPr="001471C1">
        <w:rPr>
          <w:spacing w:val="-2"/>
          <w:rtl/>
        </w:rPr>
        <w:t>القصور</w:t>
      </w:r>
      <w:r w:rsidRPr="001471C1">
        <w:rPr>
          <w:spacing w:val="-2"/>
          <w:rtl/>
        </w:rPr>
        <w:t xml:space="preserve"> </w:t>
      </w:r>
      <w:r w:rsidRPr="001471C1">
        <w:rPr>
          <w:spacing w:val="-2"/>
          <w:rtl/>
        </w:rPr>
        <w:t>التي</w:t>
      </w:r>
      <w:r w:rsidRPr="001471C1">
        <w:rPr>
          <w:spacing w:val="-2"/>
          <w:rtl/>
        </w:rPr>
        <w:t xml:space="preserve"> </w:t>
      </w:r>
      <w:r w:rsidRPr="001471C1">
        <w:rPr>
          <w:spacing w:val="-2"/>
          <w:rtl/>
        </w:rPr>
        <w:t>أثارتها</w:t>
      </w:r>
      <w:r w:rsidRPr="001471C1">
        <w:rPr>
          <w:spacing w:val="-2"/>
          <w:rtl/>
        </w:rPr>
        <w:t xml:space="preserve"> </w:t>
      </w:r>
      <w:r w:rsidRPr="001471C1">
        <w:rPr>
          <w:spacing w:val="-2"/>
          <w:rtl/>
        </w:rPr>
        <w:t>عملية</w:t>
      </w:r>
      <w:r w:rsidRPr="001471C1">
        <w:rPr>
          <w:spacing w:val="-2"/>
          <w:rtl/>
        </w:rPr>
        <w:t xml:space="preserve"> </w:t>
      </w:r>
      <w:r w:rsidRPr="001471C1">
        <w:rPr>
          <w:spacing w:val="-2"/>
          <w:rtl/>
        </w:rPr>
        <w:t>المراقبة</w:t>
      </w:r>
      <w:r w:rsidRPr="001471C1">
        <w:rPr>
          <w:spacing w:val="-2"/>
          <w:rtl/>
        </w:rPr>
        <w:t xml:space="preserve">. </w:t>
      </w:r>
      <w:r w:rsidRPr="001471C1">
        <w:rPr>
          <w:spacing w:val="-2"/>
          <w:rtl/>
        </w:rPr>
        <w:t>من</w:t>
      </w:r>
      <w:r w:rsidRPr="001471C1">
        <w:rPr>
          <w:spacing w:val="-2"/>
          <w:rtl/>
        </w:rPr>
        <w:t xml:space="preserve"> </w:t>
      </w:r>
      <w:r w:rsidRPr="001471C1">
        <w:rPr>
          <w:spacing w:val="-2"/>
          <w:rtl/>
        </w:rPr>
        <w:t>المقترح</w:t>
      </w:r>
      <w:r w:rsidRPr="001471C1">
        <w:rPr>
          <w:spacing w:val="-2"/>
          <w:rtl/>
        </w:rPr>
        <w:t xml:space="preserve"> </w:t>
      </w:r>
      <w:r w:rsidRPr="001471C1">
        <w:rPr>
          <w:spacing w:val="-2"/>
          <w:rtl/>
        </w:rPr>
        <w:t>أن</w:t>
      </w:r>
      <w:r w:rsidRPr="001471C1">
        <w:rPr>
          <w:spacing w:val="-2"/>
          <w:rtl/>
        </w:rPr>
        <w:t xml:space="preserve"> </w:t>
      </w:r>
      <w:r w:rsidRPr="001471C1">
        <w:rPr>
          <w:spacing w:val="-2"/>
          <w:rtl/>
        </w:rPr>
        <w:t>تعمل</w:t>
      </w:r>
      <w:r w:rsidRPr="001471C1">
        <w:rPr>
          <w:spacing w:val="-2"/>
          <w:rtl/>
        </w:rPr>
        <w:t xml:space="preserve"> </w:t>
      </w:r>
      <w:r w:rsidRPr="001471C1">
        <w:rPr>
          <w:spacing w:val="-2"/>
          <w:rtl/>
        </w:rPr>
        <w:t>سلطة</w:t>
      </w:r>
      <w:r w:rsidRPr="001471C1">
        <w:rPr>
          <w:spacing w:val="-2"/>
          <w:rtl/>
        </w:rPr>
        <w:t xml:space="preserve"> </w:t>
      </w:r>
      <w:r w:rsidRPr="001471C1">
        <w:rPr>
          <w:spacing w:val="-2"/>
          <w:rtl/>
        </w:rPr>
        <w:t>الضرائب</w:t>
      </w:r>
      <w:r w:rsidRPr="001471C1">
        <w:rPr>
          <w:spacing w:val="-2"/>
          <w:rtl/>
        </w:rPr>
        <w:t xml:space="preserve"> </w:t>
      </w:r>
      <w:r w:rsidRPr="001471C1">
        <w:rPr>
          <w:spacing w:val="-2"/>
          <w:rtl/>
        </w:rPr>
        <w:t>على</w:t>
      </w:r>
      <w:r w:rsidRPr="001471C1">
        <w:rPr>
          <w:spacing w:val="-2"/>
          <w:rtl/>
        </w:rPr>
        <w:t xml:space="preserve"> </w:t>
      </w:r>
      <w:r w:rsidRPr="001471C1">
        <w:rPr>
          <w:spacing w:val="-2"/>
          <w:rtl/>
        </w:rPr>
        <w:t>تسخير</w:t>
      </w:r>
      <w:r w:rsidRPr="001471C1">
        <w:rPr>
          <w:spacing w:val="-2"/>
          <w:rtl/>
        </w:rPr>
        <w:t xml:space="preserve"> </w:t>
      </w:r>
      <w:r w:rsidRPr="001471C1">
        <w:rPr>
          <w:spacing w:val="-2"/>
          <w:rtl/>
        </w:rPr>
        <w:t>النيابة</w:t>
      </w:r>
      <w:r w:rsidRPr="001471C1">
        <w:rPr>
          <w:spacing w:val="-2"/>
          <w:rtl/>
        </w:rPr>
        <w:t xml:space="preserve"> </w:t>
      </w:r>
      <w:r w:rsidRPr="001471C1">
        <w:rPr>
          <w:spacing w:val="-2"/>
          <w:rtl/>
        </w:rPr>
        <w:t>العامة</w:t>
      </w:r>
      <w:r w:rsidRPr="001471C1">
        <w:rPr>
          <w:spacing w:val="-2"/>
          <w:rtl/>
        </w:rPr>
        <w:t xml:space="preserve"> </w:t>
      </w:r>
      <w:r w:rsidRPr="001471C1">
        <w:rPr>
          <w:spacing w:val="-2"/>
          <w:rtl/>
        </w:rPr>
        <w:t>والشرطة</w:t>
      </w:r>
      <w:r w:rsidRPr="001471C1">
        <w:rPr>
          <w:spacing w:val="-2"/>
          <w:rtl/>
        </w:rPr>
        <w:t xml:space="preserve"> </w:t>
      </w:r>
      <w:r w:rsidRPr="001471C1">
        <w:rPr>
          <w:spacing w:val="-2"/>
          <w:rtl/>
        </w:rPr>
        <w:t>لتوحيد</w:t>
      </w:r>
      <w:r w:rsidRPr="001471C1">
        <w:rPr>
          <w:spacing w:val="-2"/>
          <w:rtl/>
        </w:rPr>
        <w:t xml:space="preserve"> </w:t>
      </w:r>
      <w:r w:rsidRPr="001471C1">
        <w:rPr>
          <w:spacing w:val="-2"/>
          <w:rtl/>
        </w:rPr>
        <w:t>الجهود</w:t>
      </w:r>
      <w:r w:rsidRPr="001471C1">
        <w:rPr>
          <w:spacing w:val="-2"/>
          <w:rtl/>
        </w:rPr>
        <w:t xml:space="preserve"> </w:t>
      </w:r>
      <w:r w:rsidRPr="001471C1">
        <w:rPr>
          <w:spacing w:val="-2"/>
          <w:rtl/>
        </w:rPr>
        <w:t>من</w:t>
      </w:r>
      <w:r w:rsidRPr="001471C1">
        <w:rPr>
          <w:spacing w:val="-2"/>
          <w:rtl/>
        </w:rPr>
        <w:t xml:space="preserve"> </w:t>
      </w:r>
      <w:r w:rsidRPr="001471C1">
        <w:rPr>
          <w:spacing w:val="-2"/>
          <w:rtl/>
        </w:rPr>
        <w:t>أجل</w:t>
      </w:r>
      <w:r w:rsidRPr="001471C1">
        <w:rPr>
          <w:spacing w:val="-2"/>
          <w:rtl/>
        </w:rPr>
        <w:t xml:space="preserve"> </w:t>
      </w:r>
      <w:r w:rsidRPr="001471C1">
        <w:rPr>
          <w:spacing w:val="-2"/>
          <w:rtl/>
        </w:rPr>
        <w:t>المعالجة</w:t>
      </w:r>
      <w:r w:rsidRPr="001471C1">
        <w:rPr>
          <w:spacing w:val="-2"/>
          <w:rtl/>
        </w:rPr>
        <w:t xml:space="preserve"> </w:t>
      </w:r>
      <w:r w:rsidRPr="001471C1">
        <w:rPr>
          <w:spacing w:val="-2"/>
          <w:rtl/>
        </w:rPr>
        <w:t>الممنهجة</w:t>
      </w:r>
      <w:r w:rsidRPr="001471C1">
        <w:rPr>
          <w:spacing w:val="-2"/>
          <w:rtl/>
        </w:rPr>
        <w:t xml:space="preserve"> </w:t>
      </w:r>
      <w:r w:rsidRPr="001471C1">
        <w:rPr>
          <w:spacing w:val="-2"/>
          <w:rtl/>
        </w:rPr>
        <w:t>لظاهرة</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كل</w:t>
      </w:r>
      <w:r w:rsidRPr="001471C1">
        <w:rPr>
          <w:spacing w:val="-2"/>
          <w:rtl/>
        </w:rPr>
        <w:t xml:space="preserve"> </w:t>
      </w:r>
      <w:r w:rsidRPr="001471C1">
        <w:rPr>
          <w:spacing w:val="-2"/>
          <w:rtl/>
        </w:rPr>
        <w:t>ذلك</w:t>
      </w:r>
      <w:r w:rsidRPr="001471C1">
        <w:rPr>
          <w:spacing w:val="-2"/>
          <w:rtl/>
        </w:rPr>
        <w:t xml:space="preserve"> </w:t>
      </w:r>
      <w:r w:rsidRPr="001471C1">
        <w:rPr>
          <w:spacing w:val="-2"/>
          <w:rtl/>
        </w:rPr>
        <w:t>في</w:t>
      </w:r>
      <w:r w:rsidRPr="001471C1">
        <w:rPr>
          <w:spacing w:val="-2"/>
          <w:rtl/>
        </w:rPr>
        <w:t xml:space="preserve"> </w:t>
      </w:r>
      <w:r w:rsidRPr="001471C1">
        <w:rPr>
          <w:spacing w:val="-2"/>
          <w:rtl/>
        </w:rPr>
        <w:t>سبيل</w:t>
      </w:r>
      <w:r w:rsidRPr="001471C1">
        <w:rPr>
          <w:spacing w:val="-2"/>
          <w:rtl/>
        </w:rPr>
        <w:t xml:space="preserve"> </w:t>
      </w:r>
      <w:r w:rsidRPr="001471C1">
        <w:rPr>
          <w:spacing w:val="-2"/>
          <w:rtl/>
        </w:rPr>
        <w:t>القضاء</w:t>
      </w:r>
      <w:r w:rsidRPr="001471C1">
        <w:rPr>
          <w:spacing w:val="-2"/>
          <w:rtl/>
        </w:rPr>
        <w:t xml:space="preserve"> </w:t>
      </w:r>
      <w:r w:rsidRPr="001471C1">
        <w:rPr>
          <w:spacing w:val="-2"/>
          <w:rtl/>
        </w:rPr>
        <w:t>على</w:t>
      </w:r>
      <w:r w:rsidRPr="001471C1">
        <w:rPr>
          <w:spacing w:val="-2"/>
          <w:rtl/>
        </w:rPr>
        <w:t xml:space="preserve"> </w:t>
      </w:r>
      <w:r w:rsidRPr="001471C1">
        <w:rPr>
          <w:spacing w:val="-2"/>
          <w:rtl/>
        </w:rPr>
        <w:t>هذه</w:t>
      </w:r>
      <w:r w:rsidRPr="001471C1">
        <w:rPr>
          <w:spacing w:val="-2"/>
          <w:rtl/>
        </w:rPr>
        <w:t xml:space="preserve"> </w:t>
      </w:r>
      <w:r w:rsidRPr="001471C1">
        <w:rPr>
          <w:spacing w:val="-2"/>
          <w:rtl/>
        </w:rPr>
        <w:t>الظاهرة</w:t>
      </w:r>
      <w:r w:rsidRPr="001471C1">
        <w:rPr>
          <w:spacing w:val="-2"/>
          <w:rtl/>
        </w:rPr>
        <w:t xml:space="preserve"> </w:t>
      </w:r>
      <w:r w:rsidRPr="001471C1">
        <w:rPr>
          <w:spacing w:val="-2"/>
          <w:rtl/>
        </w:rPr>
        <w:t>ومنع</w:t>
      </w:r>
      <w:r w:rsidRPr="001471C1">
        <w:rPr>
          <w:spacing w:val="-2"/>
          <w:rtl/>
        </w:rPr>
        <w:t xml:space="preserve"> </w:t>
      </w:r>
      <w:r w:rsidRPr="001471C1">
        <w:rPr>
          <w:spacing w:val="-2"/>
          <w:rtl/>
        </w:rPr>
        <w:t>الضرر</w:t>
      </w:r>
      <w:r w:rsidRPr="001471C1">
        <w:rPr>
          <w:spacing w:val="-2"/>
          <w:rtl/>
        </w:rPr>
        <w:t xml:space="preserve"> </w:t>
      </w:r>
      <w:r w:rsidRPr="001471C1">
        <w:rPr>
          <w:spacing w:val="-2"/>
          <w:rtl/>
        </w:rPr>
        <w:t>المستمر</w:t>
      </w:r>
      <w:r w:rsidRPr="001471C1">
        <w:rPr>
          <w:spacing w:val="-2"/>
          <w:rtl/>
        </w:rPr>
        <w:t xml:space="preserve"> </w:t>
      </w:r>
      <w:r w:rsidRPr="001471C1">
        <w:rPr>
          <w:spacing w:val="-2"/>
          <w:rtl/>
        </w:rPr>
        <w:t>بخزينة</w:t>
      </w:r>
      <w:r w:rsidRPr="001471C1">
        <w:rPr>
          <w:spacing w:val="-2"/>
          <w:rtl/>
        </w:rPr>
        <w:t xml:space="preserve"> </w:t>
      </w:r>
      <w:r w:rsidRPr="001471C1">
        <w:rPr>
          <w:spacing w:val="-2"/>
          <w:rtl/>
        </w:rPr>
        <w:t>الدولة</w:t>
      </w:r>
      <w:r w:rsidRPr="001471C1">
        <w:rPr>
          <w:spacing w:val="-2"/>
          <w:rtl/>
        </w:rPr>
        <w:t xml:space="preserve"> </w:t>
      </w:r>
      <w:r w:rsidRPr="001471C1">
        <w:rPr>
          <w:spacing w:val="-2"/>
          <w:rtl/>
        </w:rPr>
        <w:t>وبسيادة</w:t>
      </w:r>
      <w:r w:rsidRPr="001471C1">
        <w:rPr>
          <w:spacing w:val="-2"/>
          <w:rtl/>
        </w:rPr>
        <w:t xml:space="preserve"> </w:t>
      </w:r>
      <w:r w:rsidRPr="001471C1">
        <w:rPr>
          <w:spacing w:val="-2"/>
          <w:rtl/>
        </w:rPr>
        <w:t>الدولة</w:t>
      </w:r>
      <w:r w:rsidRPr="001471C1">
        <w:rPr>
          <w:spacing w:val="-2"/>
          <w:rtl/>
        </w:rPr>
        <w:t xml:space="preserve"> </w:t>
      </w:r>
      <w:r w:rsidRPr="001471C1">
        <w:rPr>
          <w:spacing w:val="-2"/>
          <w:rtl/>
        </w:rPr>
        <w:t>والحرب</w:t>
      </w:r>
      <w:r w:rsidRPr="001471C1">
        <w:rPr>
          <w:spacing w:val="-2"/>
          <w:rtl/>
        </w:rPr>
        <w:t xml:space="preserve"> </w:t>
      </w:r>
      <w:r w:rsidRPr="001471C1">
        <w:rPr>
          <w:spacing w:val="-2"/>
          <w:rtl/>
        </w:rPr>
        <w:t>الضرورية</w:t>
      </w:r>
      <w:r w:rsidRPr="001471C1">
        <w:rPr>
          <w:spacing w:val="-2"/>
          <w:rtl/>
        </w:rPr>
        <w:t xml:space="preserve"> </w:t>
      </w:r>
      <w:r w:rsidRPr="001471C1">
        <w:rPr>
          <w:spacing w:val="-2"/>
          <w:rtl/>
        </w:rPr>
        <w:t>على</w:t>
      </w:r>
      <w:r w:rsidRPr="001471C1">
        <w:rPr>
          <w:spacing w:val="-2"/>
          <w:rtl/>
        </w:rPr>
        <w:t xml:space="preserve"> </w:t>
      </w:r>
      <w:r w:rsidRPr="001471C1">
        <w:rPr>
          <w:spacing w:val="-2"/>
          <w:rtl/>
        </w:rPr>
        <w:t>غسل</w:t>
      </w:r>
      <w:r w:rsidRPr="001471C1">
        <w:rPr>
          <w:spacing w:val="-2"/>
          <w:rtl/>
        </w:rPr>
        <w:t xml:space="preserve"> </w:t>
      </w:r>
      <w:r w:rsidRPr="001471C1">
        <w:rPr>
          <w:spacing w:val="-2"/>
          <w:rtl/>
        </w:rPr>
        <w:t>الأموال</w:t>
      </w:r>
      <w:r w:rsidRPr="001471C1">
        <w:rPr>
          <w:spacing w:val="-2"/>
          <w:rtl/>
        </w:rPr>
        <w:t xml:space="preserve"> </w:t>
      </w:r>
      <w:r w:rsidRPr="001471C1">
        <w:rPr>
          <w:spacing w:val="-2"/>
          <w:rtl/>
        </w:rPr>
        <w:t>والمنظمات</w:t>
      </w:r>
      <w:r w:rsidRPr="001471C1">
        <w:rPr>
          <w:spacing w:val="-2"/>
          <w:rtl/>
        </w:rPr>
        <w:t xml:space="preserve"> </w:t>
      </w:r>
      <w:r w:rsidRPr="001471C1">
        <w:rPr>
          <w:spacing w:val="-2"/>
          <w:rtl/>
        </w:rPr>
        <w:t>الإجرامية</w:t>
      </w:r>
      <w:r w:rsidRPr="001471C1">
        <w:rPr>
          <w:spacing w:val="-2"/>
          <w:rtl/>
        </w:rPr>
        <w:t xml:space="preserve">. </w:t>
      </w:r>
    </w:p>
    <w:p w:rsidR="001471C1" w:rsidRPr="009C1123" w:rsidP="001471C1" w14:paraId="721152BD" w14:textId="77777777">
      <w:pPr>
        <w:pStyle w:val="7190"/>
        <w:rPr>
          <w:rtl/>
        </w:rPr>
      </w:pPr>
      <w:r w:rsidRPr="009C1123">
        <w:rPr>
          <w:rtl/>
        </w:rPr>
        <w:t>هدف</w:t>
      </w:r>
      <w:r w:rsidRPr="009C1123">
        <w:rPr>
          <w:rtl/>
        </w:rPr>
        <w:t xml:space="preserve"> </w:t>
      </w:r>
      <w:r w:rsidRPr="009C1123">
        <w:rPr>
          <w:rtl/>
        </w:rPr>
        <w:t>السلطات</w:t>
      </w:r>
      <w:r w:rsidRPr="009C1123">
        <w:rPr>
          <w:rtl/>
        </w:rPr>
        <w:t xml:space="preserve"> </w:t>
      </w:r>
      <w:r w:rsidRPr="009C1123">
        <w:rPr>
          <w:rtl/>
        </w:rPr>
        <w:t>العامة</w:t>
      </w:r>
      <w:r w:rsidRPr="009C1123">
        <w:rPr>
          <w:rtl/>
        </w:rPr>
        <w:t xml:space="preserve"> </w:t>
      </w:r>
      <w:r w:rsidRPr="009C1123">
        <w:rPr>
          <w:rtl/>
        </w:rPr>
        <w:t>هو</w:t>
      </w:r>
      <w:r w:rsidRPr="009C1123">
        <w:rPr>
          <w:rtl/>
        </w:rPr>
        <w:t xml:space="preserve"> </w:t>
      </w:r>
      <w:r w:rsidRPr="009C1123">
        <w:rPr>
          <w:rtl/>
        </w:rPr>
        <w:t>خدمة</w:t>
      </w:r>
      <w:r w:rsidRPr="009C1123">
        <w:rPr>
          <w:rtl/>
        </w:rPr>
        <w:t xml:space="preserve"> </w:t>
      </w:r>
      <w:r w:rsidRPr="009C1123">
        <w:rPr>
          <w:rtl/>
        </w:rPr>
        <w:t>الجمهور</w:t>
      </w:r>
      <w:r w:rsidRPr="009C1123">
        <w:rPr>
          <w:rtl/>
        </w:rPr>
        <w:t xml:space="preserve">، </w:t>
      </w:r>
      <w:r w:rsidRPr="009C1123">
        <w:rPr>
          <w:rtl/>
        </w:rPr>
        <w:t>وعليها</w:t>
      </w:r>
      <w:r w:rsidRPr="009C1123">
        <w:rPr>
          <w:rtl/>
        </w:rPr>
        <w:t xml:space="preserve"> </w:t>
      </w:r>
      <w:r w:rsidRPr="009C1123">
        <w:rPr>
          <w:rtl/>
        </w:rPr>
        <w:t>أن</w:t>
      </w:r>
      <w:r w:rsidRPr="009C1123">
        <w:rPr>
          <w:rtl/>
        </w:rPr>
        <w:t xml:space="preserve"> </w:t>
      </w:r>
      <w:r w:rsidRPr="009C1123">
        <w:rPr>
          <w:rtl/>
        </w:rPr>
        <w:t>تضمن</w:t>
      </w:r>
      <w:r w:rsidRPr="009C1123">
        <w:rPr>
          <w:rtl/>
        </w:rPr>
        <w:t xml:space="preserve"> </w:t>
      </w:r>
      <w:r w:rsidRPr="009C1123">
        <w:rPr>
          <w:rtl/>
        </w:rPr>
        <w:t>تقديم</w:t>
      </w:r>
      <w:r w:rsidRPr="009C1123">
        <w:rPr>
          <w:rtl/>
        </w:rPr>
        <w:t xml:space="preserve"> </w:t>
      </w:r>
      <w:r w:rsidRPr="009C1123">
        <w:rPr>
          <w:rtl/>
        </w:rPr>
        <w:t>خدمة</w:t>
      </w:r>
      <w:r w:rsidRPr="009C1123">
        <w:rPr>
          <w:rtl/>
        </w:rPr>
        <w:t xml:space="preserve"> </w:t>
      </w:r>
      <w:r w:rsidRPr="009C1123">
        <w:rPr>
          <w:rtl/>
        </w:rPr>
        <w:t>تتسم</w:t>
      </w:r>
      <w:r w:rsidRPr="009C1123">
        <w:rPr>
          <w:rtl/>
        </w:rPr>
        <w:t xml:space="preserve"> </w:t>
      </w:r>
      <w:r w:rsidRPr="009C1123">
        <w:rPr>
          <w:rtl/>
        </w:rPr>
        <w:t>بالكفاءة</w:t>
      </w:r>
      <w:r w:rsidRPr="009C1123">
        <w:rPr>
          <w:rtl/>
        </w:rPr>
        <w:t xml:space="preserve"> </w:t>
      </w:r>
      <w:r w:rsidRPr="009C1123">
        <w:rPr>
          <w:rtl/>
        </w:rPr>
        <w:t>والإنصاف</w:t>
      </w:r>
      <w:r w:rsidRPr="009C1123">
        <w:rPr>
          <w:rtl/>
        </w:rPr>
        <w:t xml:space="preserve"> </w:t>
      </w:r>
      <w:r w:rsidRPr="009C1123">
        <w:rPr>
          <w:rtl/>
        </w:rPr>
        <w:t>والجودة</w:t>
      </w:r>
      <w:r w:rsidRPr="009C1123">
        <w:rPr>
          <w:rtl/>
        </w:rPr>
        <w:t xml:space="preserve"> </w:t>
      </w:r>
      <w:r w:rsidRPr="009C1123">
        <w:rPr>
          <w:rtl/>
        </w:rPr>
        <w:t>العالية</w:t>
      </w:r>
      <w:r w:rsidRPr="009C1123">
        <w:rPr>
          <w:rtl/>
        </w:rPr>
        <w:t xml:space="preserve"> </w:t>
      </w:r>
      <w:r w:rsidRPr="009C1123">
        <w:rPr>
          <w:rtl/>
        </w:rPr>
        <w:t>له</w:t>
      </w:r>
      <w:r w:rsidRPr="009C1123">
        <w:rPr>
          <w:rtl/>
        </w:rPr>
        <w:t xml:space="preserve">. </w:t>
      </w:r>
      <w:r w:rsidRPr="009C1123">
        <w:rPr>
          <w:rtl/>
        </w:rPr>
        <w:t>نظرًا</w:t>
      </w:r>
      <w:r w:rsidRPr="009C1123">
        <w:rPr>
          <w:rtl/>
        </w:rPr>
        <w:t xml:space="preserve"> </w:t>
      </w:r>
      <w:r w:rsidRPr="009C1123">
        <w:rPr>
          <w:rtl/>
        </w:rPr>
        <w:t>للأهمية</w:t>
      </w:r>
      <w:r w:rsidRPr="009C1123">
        <w:rPr>
          <w:rtl/>
        </w:rPr>
        <w:t xml:space="preserve"> </w:t>
      </w:r>
      <w:r w:rsidRPr="009C1123">
        <w:rPr>
          <w:rtl/>
        </w:rPr>
        <w:t>البالغة</w:t>
      </w:r>
      <w:r w:rsidRPr="009C1123">
        <w:rPr>
          <w:rtl/>
        </w:rPr>
        <w:t xml:space="preserve"> </w:t>
      </w:r>
      <w:r w:rsidRPr="009C1123">
        <w:rPr>
          <w:rtl/>
        </w:rPr>
        <w:t>التي</w:t>
      </w:r>
      <w:r w:rsidRPr="009C1123">
        <w:rPr>
          <w:rtl/>
        </w:rPr>
        <w:t xml:space="preserve"> </w:t>
      </w:r>
      <w:r w:rsidRPr="009C1123">
        <w:rPr>
          <w:rtl/>
        </w:rPr>
        <w:t>أوليها</w:t>
      </w:r>
      <w:r w:rsidRPr="009C1123">
        <w:rPr>
          <w:rtl/>
        </w:rPr>
        <w:t xml:space="preserve"> </w:t>
      </w:r>
      <w:r w:rsidRPr="009C1123">
        <w:rPr>
          <w:rtl/>
        </w:rPr>
        <w:t>لمجال</w:t>
      </w:r>
      <w:r w:rsidRPr="009C1123">
        <w:rPr>
          <w:rtl/>
        </w:rPr>
        <w:t xml:space="preserve"> </w:t>
      </w:r>
      <w:r w:rsidRPr="009C1123">
        <w:rPr>
          <w:rtl/>
        </w:rPr>
        <w:t>الخدمة</w:t>
      </w:r>
      <w:r w:rsidRPr="009C1123">
        <w:rPr>
          <w:rtl/>
        </w:rPr>
        <w:t xml:space="preserve"> </w:t>
      </w:r>
      <w:r w:rsidRPr="009C1123">
        <w:rPr>
          <w:rtl/>
        </w:rPr>
        <w:t>المقدمة</w:t>
      </w:r>
      <w:r w:rsidRPr="009C1123">
        <w:rPr>
          <w:rtl/>
        </w:rPr>
        <w:t xml:space="preserve"> </w:t>
      </w:r>
      <w:r w:rsidRPr="009C1123">
        <w:rPr>
          <w:rtl/>
        </w:rPr>
        <w:t>للجمهور</w:t>
      </w:r>
      <w:r w:rsidRPr="009C1123">
        <w:rPr>
          <w:rtl/>
        </w:rPr>
        <w:t xml:space="preserve">، </w:t>
      </w:r>
      <w:r w:rsidRPr="009C1123">
        <w:rPr>
          <w:rtl/>
        </w:rPr>
        <w:t>فقد</w:t>
      </w:r>
      <w:r w:rsidRPr="009C1123">
        <w:rPr>
          <w:rtl/>
        </w:rPr>
        <w:t xml:space="preserve"> </w:t>
      </w:r>
      <w:r w:rsidRPr="009C1123">
        <w:rPr>
          <w:rtl/>
        </w:rPr>
        <w:t>دقق</w:t>
      </w:r>
      <w:r w:rsidRPr="009C1123">
        <w:rPr>
          <w:rtl/>
        </w:rPr>
        <w:t xml:space="preserve"> </w:t>
      </w:r>
      <w:r w:rsidRPr="009C1123">
        <w:rPr>
          <w:rtl/>
        </w:rPr>
        <w:t>مكتبي</w:t>
      </w:r>
      <w:r w:rsidRPr="009C1123">
        <w:rPr>
          <w:rtl/>
        </w:rPr>
        <w:t xml:space="preserve"> </w:t>
      </w:r>
      <w:r w:rsidRPr="009C1123">
        <w:rPr>
          <w:b/>
          <w:bCs/>
          <w:rtl/>
        </w:rPr>
        <w:t>في</w:t>
      </w:r>
      <w:r w:rsidRPr="009C1123">
        <w:rPr>
          <w:b/>
          <w:bCs/>
          <w:rtl/>
        </w:rPr>
        <w:t xml:space="preserve"> </w:t>
      </w:r>
      <w:r w:rsidRPr="009C1123">
        <w:rPr>
          <w:b/>
          <w:bCs/>
          <w:rtl/>
        </w:rPr>
        <w:t>الخدمة</w:t>
      </w:r>
      <w:r w:rsidRPr="009C1123">
        <w:rPr>
          <w:b/>
          <w:bCs/>
          <w:rtl/>
        </w:rPr>
        <w:t xml:space="preserve"> </w:t>
      </w:r>
      <w:r w:rsidRPr="009C1123">
        <w:rPr>
          <w:b/>
          <w:bCs/>
          <w:rtl/>
        </w:rPr>
        <w:t>المقدمة</w:t>
      </w:r>
      <w:r w:rsidRPr="009C1123">
        <w:rPr>
          <w:b/>
          <w:bCs/>
          <w:rtl/>
        </w:rPr>
        <w:t xml:space="preserve"> </w:t>
      </w:r>
      <w:r w:rsidRPr="009C1123">
        <w:rPr>
          <w:b/>
          <w:bCs/>
          <w:rtl/>
        </w:rPr>
        <w:t>للجمهور</w:t>
      </w:r>
      <w:r w:rsidRPr="009C1123">
        <w:rPr>
          <w:b/>
          <w:bCs/>
          <w:rtl/>
        </w:rPr>
        <w:t xml:space="preserve"> </w:t>
      </w:r>
      <w:r w:rsidRPr="009C1123">
        <w:rPr>
          <w:b/>
          <w:bCs/>
          <w:rtl/>
        </w:rPr>
        <w:t>من</w:t>
      </w:r>
      <w:r w:rsidRPr="009C1123">
        <w:rPr>
          <w:b/>
          <w:bCs/>
          <w:rtl/>
        </w:rPr>
        <w:t xml:space="preserve"> </w:t>
      </w:r>
      <w:r w:rsidRPr="009C1123">
        <w:rPr>
          <w:b/>
          <w:bCs/>
          <w:rtl/>
        </w:rPr>
        <w:t>قبل</w:t>
      </w:r>
      <w:r w:rsidRPr="009C1123">
        <w:rPr>
          <w:b/>
          <w:bCs/>
          <w:rtl/>
        </w:rPr>
        <w:t xml:space="preserve"> </w:t>
      </w:r>
      <w:r w:rsidRPr="009C1123">
        <w:rPr>
          <w:b/>
          <w:bCs/>
          <w:rtl/>
        </w:rPr>
        <w:t>شركة</w:t>
      </w:r>
      <w:r w:rsidRPr="009C1123">
        <w:rPr>
          <w:b/>
          <w:bCs/>
          <w:rtl/>
        </w:rPr>
        <w:t xml:space="preserve"> </w:t>
      </w:r>
      <w:r w:rsidRPr="009C1123">
        <w:rPr>
          <w:b/>
          <w:bCs/>
          <w:rtl/>
        </w:rPr>
        <w:t>الكهرباء</w:t>
      </w:r>
      <w:r w:rsidRPr="009C1123">
        <w:rPr>
          <w:b/>
          <w:bCs/>
          <w:rtl/>
        </w:rPr>
        <w:t xml:space="preserve"> </w:t>
      </w:r>
      <w:r w:rsidRPr="009C1123">
        <w:rPr>
          <w:b/>
          <w:bCs/>
          <w:rtl/>
        </w:rPr>
        <w:t>الإسرائيلية</w:t>
      </w:r>
      <w:r w:rsidRPr="009C1123">
        <w:rPr>
          <w:rtl/>
        </w:rPr>
        <w:t xml:space="preserve">. </w:t>
      </w:r>
      <w:r w:rsidRPr="009C1123">
        <w:rPr>
          <w:rtl/>
        </w:rPr>
        <w:t>حيث</w:t>
      </w:r>
      <w:r w:rsidRPr="009C1123">
        <w:rPr>
          <w:rtl/>
        </w:rPr>
        <w:t xml:space="preserve"> </w:t>
      </w:r>
      <w:r w:rsidRPr="009C1123">
        <w:rPr>
          <w:rtl/>
        </w:rPr>
        <w:t>تقدم</w:t>
      </w:r>
      <w:r w:rsidRPr="009C1123">
        <w:rPr>
          <w:rtl/>
        </w:rPr>
        <w:t xml:space="preserve"> </w:t>
      </w:r>
      <w:r w:rsidRPr="009C1123">
        <w:rPr>
          <w:rtl/>
        </w:rPr>
        <w:t>شركة</w:t>
      </w:r>
      <w:r w:rsidRPr="009C1123">
        <w:rPr>
          <w:rtl/>
        </w:rPr>
        <w:t xml:space="preserve"> </w:t>
      </w:r>
      <w:r w:rsidRPr="009C1123">
        <w:rPr>
          <w:rtl/>
        </w:rPr>
        <w:t>الكهرباء</w:t>
      </w:r>
      <w:r w:rsidRPr="009C1123">
        <w:rPr>
          <w:rtl/>
        </w:rPr>
        <w:t xml:space="preserve"> </w:t>
      </w:r>
      <w:r w:rsidRPr="009C1123">
        <w:rPr>
          <w:rtl/>
        </w:rPr>
        <w:t>الإسرائيلية</w:t>
      </w:r>
      <w:r w:rsidRPr="009C1123">
        <w:rPr>
          <w:rtl/>
        </w:rPr>
        <w:t xml:space="preserve"> </w:t>
      </w:r>
      <w:r w:rsidRPr="009C1123">
        <w:rPr>
          <w:rtl/>
        </w:rPr>
        <w:t>لحوالي</w:t>
      </w:r>
      <w:r w:rsidRPr="009C1123">
        <w:rPr>
          <w:rtl/>
        </w:rPr>
        <w:t xml:space="preserve"> 3 </w:t>
      </w:r>
      <w:r w:rsidRPr="009C1123">
        <w:rPr>
          <w:rtl/>
        </w:rPr>
        <w:t>ملايين</w:t>
      </w:r>
      <w:r w:rsidRPr="009C1123">
        <w:rPr>
          <w:rtl/>
        </w:rPr>
        <w:t xml:space="preserve"> </w:t>
      </w:r>
      <w:r w:rsidRPr="009C1123">
        <w:rPr>
          <w:rtl/>
        </w:rPr>
        <w:t>زبون</w:t>
      </w:r>
      <w:r w:rsidRPr="009C1123">
        <w:rPr>
          <w:rtl/>
        </w:rPr>
        <w:t xml:space="preserve"> </w:t>
      </w:r>
      <w:r w:rsidRPr="009C1123">
        <w:rPr>
          <w:rtl/>
        </w:rPr>
        <w:t>الخدمة</w:t>
      </w:r>
      <w:r w:rsidRPr="009C1123">
        <w:rPr>
          <w:rtl/>
        </w:rPr>
        <w:t xml:space="preserve"> </w:t>
      </w:r>
      <w:r w:rsidRPr="009C1123">
        <w:rPr>
          <w:rtl/>
        </w:rPr>
        <w:t>التي</w:t>
      </w:r>
      <w:r w:rsidRPr="009C1123">
        <w:rPr>
          <w:rtl/>
        </w:rPr>
        <w:t xml:space="preserve"> </w:t>
      </w:r>
      <w:r w:rsidRPr="009C1123">
        <w:rPr>
          <w:rtl/>
        </w:rPr>
        <w:t>تشمل</w:t>
      </w:r>
      <w:r w:rsidRPr="009C1123">
        <w:rPr>
          <w:rtl/>
        </w:rPr>
        <w:t xml:space="preserve"> </w:t>
      </w:r>
      <w:r w:rsidRPr="009C1123">
        <w:rPr>
          <w:rtl/>
        </w:rPr>
        <w:t>كلاً</w:t>
      </w:r>
      <w:r w:rsidRPr="009C1123">
        <w:rPr>
          <w:rtl/>
        </w:rPr>
        <w:t xml:space="preserve"> </w:t>
      </w:r>
      <w:r w:rsidRPr="009C1123">
        <w:rPr>
          <w:rtl/>
        </w:rPr>
        <w:t>من</w:t>
      </w:r>
      <w:r w:rsidRPr="009C1123">
        <w:rPr>
          <w:rtl/>
        </w:rPr>
        <w:t xml:space="preserve"> </w:t>
      </w:r>
      <w:r w:rsidRPr="009C1123">
        <w:rPr>
          <w:rtl/>
        </w:rPr>
        <w:t>إمدادات</w:t>
      </w:r>
      <w:r w:rsidRPr="009C1123">
        <w:rPr>
          <w:rtl/>
        </w:rPr>
        <w:t xml:space="preserve"> </w:t>
      </w:r>
      <w:r w:rsidRPr="009C1123">
        <w:rPr>
          <w:rtl/>
        </w:rPr>
        <w:t>الطاقة</w:t>
      </w:r>
      <w:r w:rsidRPr="009C1123">
        <w:rPr>
          <w:rtl/>
        </w:rPr>
        <w:t xml:space="preserve"> </w:t>
      </w:r>
      <w:r w:rsidRPr="009C1123">
        <w:rPr>
          <w:rtl/>
        </w:rPr>
        <w:t>الكهربائية</w:t>
      </w:r>
      <w:r w:rsidRPr="009C1123">
        <w:rPr>
          <w:rtl/>
        </w:rPr>
        <w:t xml:space="preserve"> </w:t>
      </w:r>
      <w:r w:rsidRPr="009C1123">
        <w:rPr>
          <w:rtl/>
        </w:rPr>
        <w:t>وخدمة</w:t>
      </w:r>
      <w:r w:rsidRPr="009C1123">
        <w:rPr>
          <w:rtl/>
        </w:rPr>
        <w:t xml:space="preserve"> </w:t>
      </w:r>
      <w:r w:rsidRPr="009C1123">
        <w:rPr>
          <w:rtl/>
        </w:rPr>
        <w:t>العملاء</w:t>
      </w:r>
      <w:r w:rsidRPr="009C1123">
        <w:rPr>
          <w:rtl/>
        </w:rPr>
        <w:t xml:space="preserve"> </w:t>
      </w:r>
      <w:r w:rsidRPr="009C1123">
        <w:rPr>
          <w:rtl/>
        </w:rPr>
        <w:t>المصاحبة</w:t>
      </w:r>
      <w:r w:rsidRPr="009C1123">
        <w:rPr>
          <w:rtl/>
        </w:rPr>
        <w:t xml:space="preserve"> </w:t>
      </w:r>
      <w:r w:rsidRPr="009C1123">
        <w:rPr>
          <w:rtl/>
        </w:rPr>
        <w:t>من</w:t>
      </w:r>
      <w:r w:rsidRPr="009C1123">
        <w:rPr>
          <w:rtl/>
        </w:rPr>
        <w:t xml:space="preserve"> </w:t>
      </w:r>
      <w:r w:rsidRPr="009C1123">
        <w:rPr>
          <w:rtl/>
        </w:rPr>
        <w:t>خلال</w:t>
      </w:r>
      <w:r w:rsidRPr="009C1123">
        <w:rPr>
          <w:rtl/>
        </w:rPr>
        <w:t xml:space="preserve"> </w:t>
      </w:r>
      <w:r w:rsidRPr="009C1123">
        <w:rPr>
          <w:rtl/>
        </w:rPr>
        <w:t>قنوات</w:t>
      </w:r>
      <w:r w:rsidRPr="009C1123">
        <w:rPr>
          <w:rtl/>
        </w:rPr>
        <w:t xml:space="preserve"> </w:t>
      </w:r>
      <w:r w:rsidRPr="009C1123">
        <w:rPr>
          <w:rtl/>
        </w:rPr>
        <w:t>الخدمة</w:t>
      </w:r>
      <w:r w:rsidRPr="009C1123">
        <w:rPr>
          <w:rtl/>
        </w:rPr>
        <w:t xml:space="preserve"> </w:t>
      </w:r>
      <w:r w:rsidRPr="009C1123">
        <w:rPr>
          <w:rtl/>
        </w:rPr>
        <w:t>المختلفة</w:t>
      </w:r>
      <w:r w:rsidRPr="009C1123">
        <w:rPr>
          <w:rtl/>
        </w:rPr>
        <w:t xml:space="preserve">. </w:t>
      </w:r>
      <w:r w:rsidRPr="009C1123">
        <w:rPr>
          <w:rtl/>
        </w:rPr>
        <w:t>كشفت</w:t>
      </w:r>
      <w:r w:rsidRPr="009C1123">
        <w:rPr>
          <w:rtl/>
        </w:rPr>
        <w:t xml:space="preserve"> </w:t>
      </w:r>
      <w:r w:rsidRPr="009C1123">
        <w:rPr>
          <w:rtl/>
        </w:rPr>
        <w:t>عملية</w:t>
      </w:r>
      <w:r w:rsidRPr="009C1123">
        <w:rPr>
          <w:rtl/>
        </w:rPr>
        <w:t xml:space="preserve"> </w:t>
      </w:r>
      <w:r w:rsidRPr="009C1123">
        <w:rPr>
          <w:rtl/>
        </w:rPr>
        <w:t>المراقبة</w:t>
      </w:r>
      <w:r w:rsidRPr="009C1123">
        <w:rPr>
          <w:rtl/>
        </w:rPr>
        <w:t xml:space="preserve"> </w:t>
      </w:r>
      <w:r w:rsidRPr="009C1123">
        <w:rPr>
          <w:rtl/>
        </w:rPr>
        <w:t>عن</w:t>
      </w:r>
      <w:r w:rsidRPr="009C1123">
        <w:rPr>
          <w:rtl/>
        </w:rPr>
        <w:t xml:space="preserve"> </w:t>
      </w:r>
      <w:r w:rsidRPr="009C1123">
        <w:rPr>
          <w:rtl/>
        </w:rPr>
        <w:t>أوجه</w:t>
      </w:r>
      <w:r w:rsidRPr="009C1123">
        <w:rPr>
          <w:rtl/>
        </w:rPr>
        <w:t xml:space="preserve"> </w:t>
      </w:r>
      <w:r w:rsidRPr="009C1123">
        <w:rPr>
          <w:rtl/>
        </w:rPr>
        <w:t>قصور</w:t>
      </w:r>
      <w:r w:rsidRPr="009C1123">
        <w:rPr>
          <w:rtl/>
        </w:rPr>
        <w:t xml:space="preserve"> </w:t>
      </w:r>
      <w:r w:rsidRPr="009C1123">
        <w:rPr>
          <w:rtl/>
        </w:rPr>
        <w:t>في</w:t>
      </w:r>
      <w:r w:rsidRPr="009C1123">
        <w:rPr>
          <w:rtl/>
        </w:rPr>
        <w:t xml:space="preserve"> </w:t>
      </w:r>
      <w:r w:rsidRPr="009C1123">
        <w:rPr>
          <w:rtl/>
        </w:rPr>
        <w:t>موثوقية</w:t>
      </w:r>
      <w:r w:rsidRPr="009C1123">
        <w:rPr>
          <w:rtl/>
        </w:rPr>
        <w:t xml:space="preserve"> </w:t>
      </w:r>
      <w:r w:rsidRPr="009C1123">
        <w:rPr>
          <w:rtl/>
        </w:rPr>
        <w:t>إمدادات</w:t>
      </w:r>
      <w:r w:rsidRPr="009C1123">
        <w:rPr>
          <w:rtl/>
        </w:rPr>
        <w:t xml:space="preserve"> </w:t>
      </w:r>
      <w:r w:rsidRPr="009C1123">
        <w:rPr>
          <w:rtl/>
        </w:rPr>
        <w:t>الكهرباء</w:t>
      </w:r>
      <w:r w:rsidRPr="009C1123">
        <w:rPr>
          <w:rtl/>
        </w:rPr>
        <w:t xml:space="preserve"> </w:t>
      </w:r>
      <w:r w:rsidRPr="009C1123">
        <w:rPr>
          <w:rtl/>
        </w:rPr>
        <w:t>للمستهلكين</w:t>
      </w:r>
      <w:r w:rsidRPr="009C1123">
        <w:rPr>
          <w:rtl/>
        </w:rPr>
        <w:t xml:space="preserve"> </w:t>
      </w:r>
      <w:r w:rsidRPr="009C1123">
        <w:rPr>
          <w:rtl/>
        </w:rPr>
        <w:t>النهائيين</w:t>
      </w:r>
      <w:r w:rsidRPr="009C1123">
        <w:rPr>
          <w:rtl/>
        </w:rPr>
        <w:t xml:space="preserve">. </w:t>
      </w:r>
      <w:r w:rsidRPr="009C1123">
        <w:rPr>
          <w:rtl/>
        </w:rPr>
        <w:t>على</w:t>
      </w:r>
      <w:r w:rsidRPr="009C1123">
        <w:rPr>
          <w:rtl/>
        </w:rPr>
        <w:t xml:space="preserve"> </w:t>
      </w:r>
      <w:r w:rsidRPr="009C1123">
        <w:rPr>
          <w:rtl/>
        </w:rPr>
        <w:t>سبيل</w:t>
      </w:r>
      <w:r w:rsidRPr="009C1123">
        <w:rPr>
          <w:rtl/>
        </w:rPr>
        <w:t xml:space="preserve"> </w:t>
      </w:r>
      <w:r w:rsidRPr="009C1123">
        <w:rPr>
          <w:rtl/>
        </w:rPr>
        <w:t>المثال</w:t>
      </w:r>
      <w:r w:rsidRPr="009C1123">
        <w:rPr>
          <w:rtl/>
        </w:rPr>
        <w:t xml:space="preserve">، </w:t>
      </w:r>
      <w:r w:rsidRPr="009C1123">
        <w:rPr>
          <w:rtl/>
        </w:rPr>
        <w:t>بين</w:t>
      </w:r>
      <w:r w:rsidRPr="009C1123">
        <w:rPr>
          <w:rtl/>
        </w:rPr>
        <w:t xml:space="preserve"> </w:t>
      </w:r>
      <w:r w:rsidRPr="009C1123">
        <w:rPr>
          <w:rtl/>
        </w:rPr>
        <w:t>عاميْ</w:t>
      </w:r>
      <w:r w:rsidRPr="009C1123">
        <w:rPr>
          <w:rtl/>
        </w:rPr>
        <w:t xml:space="preserve"> 2017 - 2021، </w:t>
      </w:r>
      <w:r w:rsidRPr="009C1123">
        <w:rPr>
          <w:rtl/>
        </w:rPr>
        <w:t>سُجل</w:t>
      </w:r>
      <w:r w:rsidRPr="009C1123">
        <w:rPr>
          <w:rtl/>
        </w:rPr>
        <w:t xml:space="preserve"> </w:t>
      </w:r>
      <w:r w:rsidRPr="009C1123">
        <w:rPr>
          <w:rtl/>
        </w:rPr>
        <w:t>تفاقم</w:t>
      </w:r>
      <w:r w:rsidRPr="009C1123">
        <w:rPr>
          <w:rtl/>
        </w:rPr>
        <w:t xml:space="preserve"> </w:t>
      </w:r>
      <w:r w:rsidRPr="009C1123">
        <w:rPr>
          <w:rtl/>
        </w:rPr>
        <w:t>مستمر</w:t>
      </w:r>
      <w:r w:rsidRPr="009C1123">
        <w:rPr>
          <w:rtl/>
        </w:rPr>
        <w:t xml:space="preserve"> </w:t>
      </w:r>
      <w:r w:rsidRPr="009C1123">
        <w:rPr>
          <w:rtl/>
        </w:rPr>
        <w:t>في</w:t>
      </w:r>
      <w:r w:rsidRPr="009C1123">
        <w:rPr>
          <w:rtl/>
        </w:rPr>
        <w:t xml:space="preserve"> </w:t>
      </w:r>
      <w:r w:rsidRPr="009C1123">
        <w:rPr>
          <w:rtl/>
        </w:rPr>
        <w:t>موثوقية</w:t>
      </w:r>
      <w:r w:rsidRPr="009C1123">
        <w:rPr>
          <w:rtl/>
        </w:rPr>
        <w:t xml:space="preserve"> </w:t>
      </w:r>
      <w:r w:rsidRPr="009C1123">
        <w:rPr>
          <w:rtl/>
        </w:rPr>
        <w:t>العرض</w:t>
      </w:r>
      <w:r w:rsidRPr="009C1123">
        <w:rPr>
          <w:rtl/>
        </w:rPr>
        <w:t xml:space="preserve"> </w:t>
      </w:r>
      <w:r w:rsidRPr="009C1123">
        <w:rPr>
          <w:rtl/>
        </w:rPr>
        <w:t>للزبون</w:t>
      </w:r>
      <w:r w:rsidRPr="009C1123">
        <w:rPr>
          <w:rtl/>
        </w:rPr>
        <w:t xml:space="preserve">، </w:t>
      </w:r>
      <w:r w:rsidRPr="009C1123">
        <w:rPr>
          <w:rtl/>
        </w:rPr>
        <w:t>والذي</w:t>
      </w:r>
      <w:r w:rsidRPr="009C1123">
        <w:rPr>
          <w:rtl/>
        </w:rPr>
        <w:t xml:space="preserve"> </w:t>
      </w:r>
      <w:r w:rsidRPr="009C1123">
        <w:rPr>
          <w:rtl/>
        </w:rPr>
        <w:t>انعكس</w:t>
      </w:r>
      <w:r w:rsidRPr="009C1123">
        <w:rPr>
          <w:rtl/>
        </w:rPr>
        <w:t xml:space="preserve"> </w:t>
      </w:r>
      <w:r w:rsidRPr="009C1123">
        <w:rPr>
          <w:rtl/>
        </w:rPr>
        <w:t>في</w:t>
      </w:r>
      <w:r w:rsidRPr="009C1123">
        <w:rPr>
          <w:rtl/>
        </w:rPr>
        <w:t xml:space="preserve"> </w:t>
      </w:r>
      <w:r w:rsidRPr="009C1123">
        <w:rPr>
          <w:rtl/>
        </w:rPr>
        <w:t>زيادة</w:t>
      </w:r>
      <w:r w:rsidRPr="009C1123">
        <w:rPr>
          <w:rtl/>
        </w:rPr>
        <w:t xml:space="preserve"> </w:t>
      </w:r>
      <w:r w:rsidRPr="009C1123">
        <w:rPr>
          <w:rtl/>
        </w:rPr>
        <w:t>عدد</w:t>
      </w:r>
      <w:r w:rsidRPr="009C1123">
        <w:rPr>
          <w:rtl/>
        </w:rPr>
        <w:t xml:space="preserve"> </w:t>
      </w:r>
      <w:r w:rsidRPr="009C1123">
        <w:rPr>
          <w:rtl/>
        </w:rPr>
        <w:t>دقائق</w:t>
      </w:r>
      <w:r w:rsidRPr="009C1123">
        <w:rPr>
          <w:rtl/>
        </w:rPr>
        <w:t xml:space="preserve"> </w:t>
      </w:r>
      <w:r w:rsidRPr="009C1123">
        <w:rPr>
          <w:rtl/>
        </w:rPr>
        <w:t>عدم</w:t>
      </w:r>
      <w:r w:rsidRPr="009C1123">
        <w:rPr>
          <w:rtl/>
        </w:rPr>
        <w:t xml:space="preserve"> </w:t>
      </w:r>
      <w:r w:rsidRPr="009C1123">
        <w:rPr>
          <w:rtl/>
        </w:rPr>
        <w:t>تزويد</w:t>
      </w:r>
      <w:r w:rsidRPr="009C1123">
        <w:rPr>
          <w:rtl/>
        </w:rPr>
        <w:t xml:space="preserve"> </w:t>
      </w:r>
      <w:r w:rsidRPr="009C1123">
        <w:rPr>
          <w:rtl/>
        </w:rPr>
        <w:t>الكهرباء</w:t>
      </w:r>
      <w:r w:rsidRPr="009C1123">
        <w:rPr>
          <w:rtl/>
        </w:rPr>
        <w:t xml:space="preserve"> </w:t>
      </w:r>
      <w:r w:rsidRPr="009C1123">
        <w:rPr>
          <w:rtl/>
        </w:rPr>
        <w:t>لكل</w:t>
      </w:r>
      <w:r w:rsidRPr="009C1123">
        <w:rPr>
          <w:rtl/>
        </w:rPr>
        <w:t xml:space="preserve"> </w:t>
      </w:r>
      <w:r w:rsidRPr="009C1123">
        <w:rPr>
          <w:rtl/>
        </w:rPr>
        <w:t>مستهلك</w:t>
      </w:r>
      <w:r w:rsidRPr="009C1123">
        <w:rPr>
          <w:rtl/>
        </w:rPr>
        <w:t xml:space="preserve"> (</w:t>
      </w:r>
      <w:r w:rsidRPr="009C1123">
        <w:rPr>
          <w:rtl/>
        </w:rPr>
        <w:t>زيادة</w:t>
      </w:r>
      <w:r w:rsidRPr="009C1123">
        <w:rPr>
          <w:rtl/>
        </w:rPr>
        <w:t xml:space="preserve"> </w:t>
      </w:r>
      <w:r w:rsidRPr="009C1123">
        <w:rPr>
          <w:rtl/>
        </w:rPr>
        <w:t>بمدة</w:t>
      </w:r>
      <w:r w:rsidRPr="009C1123">
        <w:rPr>
          <w:rtl/>
        </w:rPr>
        <w:t xml:space="preserve"> 43 </w:t>
      </w:r>
      <w:r w:rsidRPr="009C1123">
        <w:rPr>
          <w:rtl/>
        </w:rPr>
        <w:t>دقيقة</w:t>
      </w:r>
      <w:r w:rsidRPr="009C1123">
        <w:rPr>
          <w:rtl/>
        </w:rPr>
        <w:t xml:space="preserve">) </w:t>
      </w:r>
      <w:r w:rsidRPr="009C1123">
        <w:rPr>
          <w:rtl/>
        </w:rPr>
        <w:t>تنجم</w:t>
      </w:r>
      <w:r w:rsidRPr="009C1123">
        <w:rPr>
          <w:rtl/>
        </w:rPr>
        <w:t xml:space="preserve"> </w:t>
      </w:r>
      <w:r w:rsidRPr="009C1123">
        <w:rPr>
          <w:rtl/>
        </w:rPr>
        <w:t>عن</w:t>
      </w:r>
      <w:r w:rsidRPr="009C1123">
        <w:rPr>
          <w:rtl/>
        </w:rPr>
        <w:t xml:space="preserve"> أ</w:t>
      </w:r>
      <w:r w:rsidRPr="009C1123">
        <w:rPr>
          <w:rtl/>
          <w:lang w:bidi="ar-JO"/>
        </w:rPr>
        <w:t>عطال</w:t>
      </w:r>
      <w:r w:rsidRPr="009C1123">
        <w:rPr>
          <w:rtl/>
        </w:rPr>
        <w:t xml:space="preserve"> </w:t>
      </w:r>
      <w:r w:rsidRPr="009C1123">
        <w:rPr>
          <w:rtl/>
        </w:rPr>
        <w:t>متعددة</w:t>
      </w:r>
      <w:r w:rsidRPr="009C1123">
        <w:rPr>
          <w:rtl/>
        </w:rPr>
        <w:t xml:space="preserve"> </w:t>
      </w:r>
      <w:r w:rsidRPr="009C1123">
        <w:rPr>
          <w:rtl/>
        </w:rPr>
        <w:t>وزيادة</w:t>
      </w:r>
      <w:r w:rsidRPr="009C1123">
        <w:rPr>
          <w:rtl/>
        </w:rPr>
        <w:t xml:space="preserve"> </w:t>
      </w:r>
      <w:r w:rsidRPr="009C1123">
        <w:rPr>
          <w:rtl/>
        </w:rPr>
        <w:t>في</w:t>
      </w:r>
      <w:r w:rsidRPr="009C1123">
        <w:rPr>
          <w:rtl/>
        </w:rPr>
        <w:t xml:space="preserve"> </w:t>
      </w:r>
      <w:r w:rsidRPr="009C1123">
        <w:rPr>
          <w:rtl/>
        </w:rPr>
        <w:t>مدة</w:t>
      </w:r>
      <w:r w:rsidRPr="009C1123">
        <w:rPr>
          <w:rtl/>
        </w:rPr>
        <w:t xml:space="preserve"> </w:t>
      </w:r>
      <w:r w:rsidRPr="009C1123">
        <w:rPr>
          <w:rtl/>
        </w:rPr>
        <w:t>ترميم</w:t>
      </w:r>
      <w:r w:rsidRPr="009C1123">
        <w:rPr>
          <w:rtl/>
        </w:rPr>
        <w:t xml:space="preserve"> </w:t>
      </w:r>
      <w:r w:rsidRPr="009C1123">
        <w:rPr>
          <w:rtl/>
        </w:rPr>
        <w:t>خلل</w:t>
      </w:r>
      <w:r w:rsidRPr="009C1123">
        <w:rPr>
          <w:rtl/>
        </w:rPr>
        <w:t xml:space="preserve"> </w:t>
      </w:r>
      <w:r w:rsidRPr="009C1123">
        <w:rPr>
          <w:rtl/>
        </w:rPr>
        <w:t>الإمداد</w:t>
      </w:r>
      <w:r w:rsidRPr="009C1123">
        <w:rPr>
          <w:rtl/>
        </w:rPr>
        <w:t xml:space="preserve">. </w:t>
      </w:r>
      <w:r w:rsidRPr="009C1123">
        <w:rPr>
          <w:rtl/>
        </w:rPr>
        <w:t>كما</w:t>
      </w:r>
      <w:r w:rsidRPr="009C1123">
        <w:rPr>
          <w:rtl/>
        </w:rPr>
        <w:t xml:space="preserve"> </w:t>
      </w:r>
      <w:r w:rsidRPr="009C1123">
        <w:rPr>
          <w:rtl/>
        </w:rPr>
        <w:t>وتبين</w:t>
      </w:r>
      <w:r w:rsidRPr="009C1123">
        <w:rPr>
          <w:rtl/>
        </w:rPr>
        <w:t xml:space="preserve"> </w:t>
      </w:r>
      <w:r w:rsidRPr="009C1123">
        <w:rPr>
          <w:rtl/>
        </w:rPr>
        <w:t>أن</w:t>
      </w:r>
      <w:r w:rsidRPr="009C1123">
        <w:rPr>
          <w:rtl/>
        </w:rPr>
        <w:t xml:space="preserve"> </w:t>
      </w:r>
      <w:r w:rsidRPr="009C1123">
        <w:rPr>
          <w:rtl/>
        </w:rPr>
        <w:t>هناك</w:t>
      </w:r>
      <w:r w:rsidRPr="009C1123">
        <w:rPr>
          <w:rtl/>
        </w:rPr>
        <w:t xml:space="preserve"> </w:t>
      </w:r>
      <w:r w:rsidRPr="009C1123">
        <w:rPr>
          <w:rtl/>
        </w:rPr>
        <w:t>فجوات</w:t>
      </w:r>
      <w:r w:rsidRPr="009C1123">
        <w:rPr>
          <w:rtl/>
        </w:rPr>
        <w:t xml:space="preserve"> </w:t>
      </w:r>
      <w:r w:rsidRPr="009C1123">
        <w:rPr>
          <w:rtl/>
        </w:rPr>
        <w:t>كبيرة</w:t>
      </w:r>
      <w:r w:rsidRPr="009C1123">
        <w:rPr>
          <w:rtl/>
        </w:rPr>
        <w:t xml:space="preserve"> </w:t>
      </w:r>
      <w:r w:rsidRPr="009C1123">
        <w:rPr>
          <w:rtl/>
        </w:rPr>
        <w:t>في</w:t>
      </w:r>
      <w:r w:rsidRPr="009C1123">
        <w:rPr>
          <w:rtl/>
        </w:rPr>
        <w:t xml:space="preserve"> </w:t>
      </w:r>
      <w:r w:rsidRPr="009C1123">
        <w:rPr>
          <w:rtl/>
        </w:rPr>
        <w:t>موثوقية</w:t>
      </w:r>
      <w:r w:rsidRPr="009C1123">
        <w:rPr>
          <w:rtl/>
        </w:rPr>
        <w:t xml:space="preserve"> </w:t>
      </w:r>
      <w:r w:rsidRPr="009C1123">
        <w:rPr>
          <w:rtl/>
        </w:rPr>
        <w:t>إمدادات</w:t>
      </w:r>
      <w:r w:rsidRPr="009C1123">
        <w:rPr>
          <w:rtl/>
        </w:rPr>
        <w:t xml:space="preserve"> </w:t>
      </w:r>
      <w:r w:rsidRPr="009C1123">
        <w:rPr>
          <w:rtl/>
        </w:rPr>
        <w:t>الكهرباء</w:t>
      </w:r>
      <w:r w:rsidRPr="009C1123">
        <w:rPr>
          <w:rtl/>
        </w:rPr>
        <w:t xml:space="preserve"> </w:t>
      </w:r>
      <w:r w:rsidRPr="009C1123">
        <w:rPr>
          <w:rtl/>
        </w:rPr>
        <w:t>ومدة</w:t>
      </w:r>
      <w:r w:rsidRPr="009C1123">
        <w:rPr>
          <w:rtl/>
        </w:rPr>
        <w:t xml:space="preserve"> </w:t>
      </w:r>
      <w:r w:rsidRPr="009C1123">
        <w:rPr>
          <w:rtl/>
        </w:rPr>
        <w:t>استعادة</w:t>
      </w:r>
      <w:r w:rsidRPr="009C1123">
        <w:rPr>
          <w:rtl/>
        </w:rPr>
        <w:t xml:space="preserve"> </w:t>
      </w:r>
      <w:r w:rsidRPr="009C1123">
        <w:rPr>
          <w:rtl/>
        </w:rPr>
        <w:t>الإمداد</w:t>
      </w:r>
      <w:r w:rsidRPr="009C1123">
        <w:rPr>
          <w:rtl/>
        </w:rPr>
        <w:t xml:space="preserve"> </w:t>
      </w:r>
      <w:r w:rsidRPr="009C1123">
        <w:rPr>
          <w:rtl/>
        </w:rPr>
        <w:t>بين</w:t>
      </w:r>
      <w:r w:rsidRPr="009C1123">
        <w:rPr>
          <w:rtl/>
        </w:rPr>
        <w:t xml:space="preserve"> </w:t>
      </w:r>
      <w:r w:rsidRPr="009C1123">
        <w:rPr>
          <w:rtl/>
        </w:rPr>
        <w:t>المحافظات</w:t>
      </w:r>
      <w:r w:rsidRPr="009C1123">
        <w:rPr>
          <w:rtl/>
        </w:rPr>
        <w:t xml:space="preserve"> </w:t>
      </w:r>
      <w:r w:rsidRPr="009C1123">
        <w:rPr>
          <w:rtl/>
        </w:rPr>
        <w:t>المختلفة</w:t>
      </w:r>
      <w:r w:rsidRPr="009C1123">
        <w:rPr>
          <w:rtl/>
        </w:rPr>
        <w:t xml:space="preserve">. </w:t>
      </w:r>
      <w:r w:rsidRPr="009C1123">
        <w:rPr>
          <w:rtl/>
        </w:rPr>
        <w:t>في</w:t>
      </w:r>
      <w:r w:rsidRPr="009C1123">
        <w:rPr>
          <w:rtl/>
        </w:rPr>
        <w:t xml:space="preserve"> </w:t>
      </w:r>
      <w:r w:rsidRPr="009C1123">
        <w:rPr>
          <w:rtl/>
        </w:rPr>
        <w:t>محافظة</w:t>
      </w:r>
      <w:r w:rsidRPr="009C1123">
        <w:rPr>
          <w:rtl/>
        </w:rPr>
        <w:t xml:space="preserve"> </w:t>
      </w:r>
      <w:r w:rsidRPr="009C1123">
        <w:rPr>
          <w:rtl/>
        </w:rPr>
        <w:t>النقب</w:t>
      </w:r>
      <w:r w:rsidRPr="009C1123">
        <w:rPr>
          <w:rtl/>
        </w:rPr>
        <w:t xml:space="preserve">، </w:t>
      </w:r>
      <w:r w:rsidRPr="009C1123">
        <w:rPr>
          <w:rtl/>
        </w:rPr>
        <w:t>على</w:t>
      </w:r>
      <w:r w:rsidRPr="009C1123">
        <w:rPr>
          <w:rtl/>
        </w:rPr>
        <w:t xml:space="preserve"> </w:t>
      </w:r>
      <w:r w:rsidRPr="009C1123">
        <w:rPr>
          <w:rtl/>
        </w:rPr>
        <w:t>سبيل</w:t>
      </w:r>
      <w:r w:rsidRPr="009C1123">
        <w:rPr>
          <w:rtl/>
        </w:rPr>
        <w:t xml:space="preserve"> </w:t>
      </w:r>
      <w:r w:rsidRPr="009C1123">
        <w:rPr>
          <w:rtl/>
        </w:rPr>
        <w:t>المثال</w:t>
      </w:r>
      <w:r w:rsidRPr="009C1123">
        <w:rPr>
          <w:rtl/>
        </w:rPr>
        <w:t xml:space="preserve">، </w:t>
      </w:r>
      <w:r w:rsidRPr="009C1123">
        <w:rPr>
          <w:rtl/>
        </w:rPr>
        <w:t>كان</w:t>
      </w:r>
      <w:r w:rsidRPr="009C1123">
        <w:rPr>
          <w:rtl/>
        </w:rPr>
        <w:t xml:space="preserve"> </w:t>
      </w:r>
      <w:r w:rsidRPr="009C1123">
        <w:rPr>
          <w:rtl/>
        </w:rPr>
        <w:t>متوسط</w:t>
      </w:r>
      <w:r w:rsidRPr="009C1123">
        <w:rPr>
          <w:rtl/>
        </w:rPr>
        <w:t xml:space="preserve"> </w:t>
      </w:r>
      <w:r w:rsidRPr="009C1123">
        <w:rPr>
          <w:rtl/>
        </w:rPr>
        <w:t>عدم</w:t>
      </w:r>
      <w:r w:rsidRPr="009C1123">
        <w:rPr>
          <w:rtl/>
        </w:rPr>
        <w:t xml:space="preserve"> </w:t>
      </w:r>
      <w:r w:rsidRPr="009C1123">
        <w:rPr>
          <w:rtl/>
        </w:rPr>
        <w:t>التزويد</w:t>
      </w:r>
      <w:r w:rsidRPr="009C1123">
        <w:rPr>
          <w:rtl/>
        </w:rPr>
        <w:t xml:space="preserve"> </w:t>
      </w:r>
      <w:r w:rsidRPr="009C1123">
        <w:rPr>
          <w:rtl/>
        </w:rPr>
        <w:t>لكل</w:t>
      </w:r>
      <w:r w:rsidRPr="009C1123">
        <w:rPr>
          <w:rtl/>
        </w:rPr>
        <w:t xml:space="preserve"> </w:t>
      </w:r>
      <w:r w:rsidRPr="009C1123">
        <w:rPr>
          <w:rtl/>
        </w:rPr>
        <w:t>مستهلك</w:t>
      </w:r>
      <w:r w:rsidRPr="009C1123">
        <w:rPr>
          <w:rtl/>
        </w:rPr>
        <w:t xml:space="preserve"> 241 </w:t>
      </w:r>
      <w:r w:rsidRPr="009C1123">
        <w:rPr>
          <w:rtl/>
        </w:rPr>
        <w:t>دقيقة</w:t>
      </w:r>
      <w:r w:rsidRPr="009C1123">
        <w:rPr>
          <w:rtl/>
        </w:rPr>
        <w:t xml:space="preserve"> </w:t>
      </w:r>
      <w:r w:rsidRPr="009C1123">
        <w:rPr>
          <w:rtl/>
        </w:rPr>
        <w:t>بين</w:t>
      </w:r>
      <w:r w:rsidRPr="009C1123">
        <w:rPr>
          <w:rtl/>
        </w:rPr>
        <w:t xml:space="preserve"> </w:t>
      </w:r>
      <w:r w:rsidRPr="009C1123">
        <w:rPr>
          <w:rtl/>
        </w:rPr>
        <w:t>عاميْ</w:t>
      </w:r>
      <w:r w:rsidRPr="009C1123">
        <w:rPr>
          <w:rtl/>
        </w:rPr>
        <w:t xml:space="preserve"> 2013 و</w:t>
      </w:r>
      <w:r w:rsidRPr="009C1123">
        <w:rPr>
          <w:rtl/>
          <w:lang w:bidi="ar-JO"/>
        </w:rPr>
        <w:t>حتى</w:t>
      </w:r>
      <w:r w:rsidRPr="009C1123">
        <w:rPr>
          <w:rtl/>
        </w:rPr>
        <w:t xml:space="preserve"> 2021 - </w:t>
      </w:r>
      <w:r w:rsidRPr="009C1123">
        <w:rPr>
          <w:rtl/>
        </w:rPr>
        <w:t>مما</w:t>
      </w:r>
      <w:r w:rsidRPr="009C1123">
        <w:rPr>
          <w:rtl/>
        </w:rPr>
        <w:t xml:space="preserve"> </w:t>
      </w:r>
      <w:r w:rsidRPr="009C1123">
        <w:rPr>
          <w:rtl/>
        </w:rPr>
        <w:t>يشكل</w:t>
      </w:r>
      <w:r w:rsidRPr="009C1123">
        <w:rPr>
          <w:rtl/>
        </w:rPr>
        <w:t xml:space="preserve"> </w:t>
      </w:r>
      <w:r w:rsidRPr="009C1123">
        <w:rPr>
          <w:rtl/>
        </w:rPr>
        <w:t>زيادة</w:t>
      </w:r>
      <w:r w:rsidRPr="009C1123">
        <w:rPr>
          <w:rtl/>
        </w:rPr>
        <w:t xml:space="preserve"> </w:t>
      </w:r>
      <w:r w:rsidRPr="009C1123">
        <w:rPr>
          <w:rtl/>
        </w:rPr>
        <w:t>بمعدل</w:t>
      </w:r>
      <w:r w:rsidRPr="009C1123">
        <w:rPr>
          <w:rtl/>
        </w:rPr>
        <w:t xml:space="preserve"> 4.1 </w:t>
      </w:r>
      <w:r w:rsidRPr="009C1123">
        <w:rPr>
          <w:rtl/>
        </w:rPr>
        <w:t>ضعف</w:t>
      </w:r>
      <w:r w:rsidRPr="009C1123">
        <w:rPr>
          <w:rtl/>
        </w:rPr>
        <w:t xml:space="preserve"> </w:t>
      </w:r>
      <w:r w:rsidRPr="009C1123">
        <w:rPr>
          <w:rtl/>
        </w:rPr>
        <w:t>مقارنة</w:t>
      </w:r>
      <w:r w:rsidRPr="009C1123">
        <w:rPr>
          <w:rtl/>
        </w:rPr>
        <w:t xml:space="preserve"> </w:t>
      </w:r>
      <w:r w:rsidRPr="009C1123">
        <w:rPr>
          <w:rtl/>
        </w:rPr>
        <w:t>مع</w:t>
      </w:r>
      <w:r w:rsidRPr="009C1123">
        <w:rPr>
          <w:rtl/>
        </w:rPr>
        <w:t xml:space="preserve"> </w:t>
      </w:r>
      <w:r w:rsidRPr="009C1123">
        <w:rPr>
          <w:rtl/>
        </w:rPr>
        <w:t>المتوسط</w:t>
      </w:r>
      <w:r w:rsidRPr="009C1123">
        <w:rPr>
          <w:rtl/>
        </w:rPr>
        <w:t xml:space="preserve"> </w:t>
      </w:r>
      <w:r w:rsidRPr="009C1123">
        <w:rPr>
          <w:rtl/>
        </w:rPr>
        <w:t>في</w:t>
      </w:r>
      <w:r w:rsidRPr="009C1123">
        <w:rPr>
          <w:rtl/>
        </w:rPr>
        <w:t xml:space="preserve"> </w:t>
      </w:r>
      <w:r w:rsidRPr="009C1123">
        <w:rPr>
          <w:rtl/>
        </w:rPr>
        <w:t>محافظة</w:t>
      </w:r>
      <w:r w:rsidRPr="009C1123">
        <w:rPr>
          <w:rtl/>
        </w:rPr>
        <w:t xml:space="preserve"> </w:t>
      </w:r>
      <w:r w:rsidRPr="009C1123">
        <w:rPr>
          <w:rtl/>
        </w:rPr>
        <w:t>غوش</w:t>
      </w:r>
      <w:r w:rsidRPr="009C1123">
        <w:rPr>
          <w:rtl/>
        </w:rPr>
        <w:t xml:space="preserve"> </w:t>
      </w:r>
      <w:r w:rsidRPr="009C1123">
        <w:rPr>
          <w:rtl/>
        </w:rPr>
        <w:t>دان</w:t>
      </w:r>
      <w:r w:rsidRPr="009C1123">
        <w:rPr>
          <w:rtl/>
        </w:rPr>
        <w:t xml:space="preserve"> </w:t>
      </w:r>
      <w:r w:rsidRPr="009C1123">
        <w:rPr>
          <w:rtl/>
        </w:rPr>
        <w:t>في</w:t>
      </w:r>
      <w:r w:rsidRPr="009C1123">
        <w:rPr>
          <w:rtl/>
        </w:rPr>
        <w:t xml:space="preserve"> </w:t>
      </w:r>
      <w:r w:rsidRPr="009C1123">
        <w:rPr>
          <w:rtl/>
        </w:rPr>
        <w:t>تلك</w:t>
      </w:r>
      <w:r w:rsidRPr="009C1123">
        <w:rPr>
          <w:rtl/>
        </w:rPr>
        <w:t xml:space="preserve"> </w:t>
      </w:r>
      <w:r w:rsidRPr="009C1123">
        <w:rPr>
          <w:rtl/>
        </w:rPr>
        <w:t>السنوات</w:t>
      </w:r>
      <w:r w:rsidRPr="009C1123">
        <w:rPr>
          <w:rtl/>
        </w:rPr>
        <w:t xml:space="preserve">، </w:t>
      </w:r>
      <w:r w:rsidRPr="009C1123">
        <w:rPr>
          <w:rtl/>
        </w:rPr>
        <w:t>البالغ</w:t>
      </w:r>
      <w:r w:rsidRPr="009C1123">
        <w:rPr>
          <w:rtl/>
        </w:rPr>
        <w:t xml:space="preserve"> 59 </w:t>
      </w:r>
      <w:r w:rsidRPr="009C1123">
        <w:rPr>
          <w:rtl/>
        </w:rPr>
        <w:t>دقيقة</w:t>
      </w:r>
      <w:r w:rsidRPr="009C1123">
        <w:rPr>
          <w:rtl/>
        </w:rPr>
        <w:t xml:space="preserve">. </w:t>
      </w:r>
      <w:r w:rsidRPr="009C1123">
        <w:rPr>
          <w:rtl/>
        </w:rPr>
        <w:t>كان</w:t>
      </w:r>
      <w:r w:rsidRPr="009C1123">
        <w:rPr>
          <w:rtl/>
        </w:rPr>
        <w:t xml:space="preserve"> </w:t>
      </w:r>
      <w:r w:rsidRPr="009C1123">
        <w:rPr>
          <w:rtl/>
        </w:rPr>
        <w:t>متوسط</w:t>
      </w:r>
      <w:r w:rsidRPr="009C1123">
        <w:rPr>
          <w:rtl/>
        </w:rPr>
        <w:t xml:space="preserve"> </w:t>
      </w:r>
      <w:r w:rsidRPr="009C1123">
        <w:rPr>
          <w:rtl/>
        </w:rPr>
        <w:t>وقت</w:t>
      </w:r>
      <w:r w:rsidRPr="009C1123">
        <w:rPr>
          <w:rtl/>
        </w:rPr>
        <w:t xml:space="preserve"> </w:t>
      </w:r>
      <w:r w:rsidRPr="009C1123">
        <w:rPr>
          <w:rtl/>
        </w:rPr>
        <w:t>إصلاح</w:t>
      </w:r>
      <w:r w:rsidRPr="009C1123">
        <w:rPr>
          <w:rtl/>
        </w:rPr>
        <w:t xml:space="preserve"> </w:t>
      </w:r>
      <w:r w:rsidRPr="009C1123">
        <w:rPr>
          <w:rtl/>
        </w:rPr>
        <w:t>الأعطال</w:t>
      </w:r>
      <w:r w:rsidRPr="009C1123">
        <w:rPr>
          <w:rtl/>
        </w:rPr>
        <w:t xml:space="preserve"> </w:t>
      </w:r>
      <w:r w:rsidRPr="009C1123">
        <w:rPr>
          <w:rtl/>
        </w:rPr>
        <w:t>خلال</w:t>
      </w:r>
      <w:r w:rsidRPr="009C1123">
        <w:rPr>
          <w:rtl/>
        </w:rPr>
        <w:t xml:space="preserve"> </w:t>
      </w:r>
      <w:r w:rsidRPr="009C1123">
        <w:rPr>
          <w:rtl/>
        </w:rPr>
        <w:t>عاميْ</w:t>
      </w:r>
      <w:r w:rsidRPr="009C1123">
        <w:rPr>
          <w:rtl/>
        </w:rPr>
        <w:t xml:space="preserve"> 2020 و2021 </w:t>
      </w:r>
      <w:r w:rsidRPr="009C1123">
        <w:rPr>
          <w:rtl/>
        </w:rPr>
        <w:t>في</w:t>
      </w:r>
      <w:r w:rsidRPr="009C1123">
        <w:rPr>
          <w:rtl/>
        </w:rPr>
        <w:t xml:space="preserve"> </w:t>
      </w:r>
      <w:r w:rsidRPr="009C1123">
        <w:rPr>
          <w:rtl/>
        </w:rPr>
        <w:t>محافظة</w:t>
      </w:r>
      <w:r w:rsidRPr="009C1123">
        <w:rPr>
          <w:rtl/>
        </w:rPr>
        <w:t xml:space="preserve"> </w:t>
      </w:r>
      <w:r w:rsidRPr="009C1123">
        <w:rPr>
          <w:rtl/>
        </w:rPr>
        <w:t>النقب</w:t>
      </w:r>
      <w:r w:rsidRPr="009C1123">
        <w:rPr>
          <w:rtl/>
        </w:rPr>
        <w:t xml:space="preserve"> </w:t>
      </w:r>
      <w:r w:rsidRPr="009C1123">
        <w:rPr>
          <w:rtl/>
        </w:rPr>
        <w:t>حوالي</w:t>
      </w:r>
      <w:r w:rsidRPr="009C1123">
        <w:rPr>
          <w:rtl/>
        </w:rPr>
        <w:t xml:space="preserve"> 70 </w:t>
      </w:r>
      <w:r w:rsidRPr="009C1123">
        <w:rPr>
          <w:rtl/>
        </w:rPr>
        <w:t>دقيقة</w:t>
      </w:r>
      <w:r w:rsidRPr="009C1123">
        <w:rPr>
          <w:rtl/>
        </w:rPr>
        <w:t xml:space="preserve"> - </w:t>
      </w:r>
      <w:r w:rsidRPr="009C1123">
        <w:rPr>
          <w:rtl/>
        </w:rPr>
        <w:t>ما</w:t>
      </w:r>
      <w:r w:rsidRPr="009C1123">
        <w:rPr>
          <w:rtl/>
        </w:rPr>
        <w:t xml:space="preserve"> </w:t>
      </w:r>
      <w:r w:rsidRPr="009C1123">
        <w:rPr>
          <w:rtl/>
        </w:rPr>
        <w:t>يشكل</w:t>
      </w:r>
      <w:r w:rsidRPr="009C1123">
        <w:rPr>
          <w:rtl/>
        </w:rPr>
        <w:t xml:space="preserve"> 2.9 </w:t>
      </w:r>
      <w:r w:rsidRPr="009C1123">
        <w:rPr>
          <w:rtl/>
        </w:rPr>
        <w:t>ضعف</w:t>
      </w:r>
      <w:r w:rsidRPr="009C1123">
        <w:rPr>
          <w:rtl/>
        </w:rPr>
        <w:t xml:space="preserve"> </w:t>
      </w:r>
      <w:r w:rsidRPr="009C1123">
        <w:rPr>
          <w:rtl/>
        </w:rPr>
        <w:t>متوسط</w:t>
      </w:r>
      <w:r w:rsidRPr="009C1123">
        <w:rPr>
          <w:rtl/>
        </w:rPr>
        <w:t xml:space="preserve"> </w:t>
      </w:r>
      <w:r w:rsidRPr="009C1123">
        <w:rPr>
          <w:rtl/>
        </w:rPr>
        <w:t>وقت</w:t>
      </w:r>
      <w:r w:rsidRPr="009C1123">
        <w:rPr>
          <w:rtl/>
        </w:rPr>
        <w:t xml:space="preserve"> </w:t>
      </w:r>
      <w:r w:rsidRPr="009C1123">
        <w:rPr>
          <w:rtl/>
        </w:rPr>
        <w:t>الترميم</w:t>
      </w:r>
      <w:r w:rsidRPr="009C1123">
        <w:rPr>
          <w:rtl/>
        </w:rPr>
        <w:t xml:space="preserve"> </w:t>
      </w:r>
      <w:r w:rsidRPr="009C1123">
        <w:rPr>
          <w:rtl/>
        </w:rPr>
        <w:t>في</w:t>
      </w:r>
      <w:r w:rsidRPr="009C1123">
        <w:rPr>
          <w:rtl/>
        </w:rPr>
        <w:t xml:space="preserve"> </w:t>
      </w:r>
      <w:r w:rsidRPr="009C1123">
        <w:rPr>
          <w:rtl/>
        </w:rPr>
        <w:t>محافظة</w:t>
      </w:r>
      <w:r w:rsidRPr="009C1123">
        <w:rPr>
          <w:rtl/>
        </w:rPr>
        <w:t xml:space="preserve"> </w:t>
      </w:r>
      <w:r w:rsidRPr="009C1123">
        <w:rPr>
          <w:rtl/>
        </w:rPr>
        <w:t>أورشليم</w:t>
      </w:r>
      <w:r w:rsidRPr="009C1123">
        <w:rPr>
          <w:rtl/>
        </w:rPr>
        <w:t xml:space="preserve"> </w:t>
      </w:r>
      <w:r w:rsidRPr="009C1123">
        <w:rPr>
          <w:rtl/>
        </w:rPr>
        <w:t>القدس</w:t>
      </w:r>
      <w:r w:rsidRPr="009C1123">
        <w:rPr>
          <w:rtl/>
        </w:rPr>
        <w:t xml:space="preserve">، </w:t>
      </w:r>
      <w:r w:rsidRPr="009C1123">
        <w:rPr>
          <w:rtl/>
        </w:rPr>
        <w:t>البالغ</w:t>
      </w:r>
      <w:r w:rsidRPr="009C1123">
        <w:rPr>
          <w:rtl/>
        </w:rPr>
        <w:t xml:space="preserve"> </w:t>
      </w:r>
      <w:r w:rsidRPr="009C1123">
        <w:rPr>
          <w:rtl/>
        </w:rPr>
        <w:t>حوالي</w:t>
      </w:r>
      <w:r w:rsidRPr="009C1123">
        <w:rPr>
          <w:rtl/>
        </w:rPr>
        <w:t xml:space="preserve"> 24 </w:t>
      </w:r>
      <w:r w:rsidRPr="009C1123">
        <w:rPr>
          <w:rtl/>
        </w:rPr>
        <w:t>دقيقة</w:t>
      </w:r>
      <w:r w:rsidRPr="009C1123">
        <w:rPr>
          <w:rtl/>
        </w:rPr>
        <w:t xml:space="preserve">؛ </w:t>
      </w:r>
      <w:r w:rsidRPr="009C1123">
        <w:rPr>
          <w:rtl/>
        </w:rPr>
        <w:t>كما</w:t>
      </w:r>
      <w:r w:rsidRPr="009C1123">
        <w:rPr>
          <w:rtl/>
        </w:rPr>
        <w:t xml:space="preserve"> </w:t>
      </w:r>
      <w:r w:rsidRPr="009C1123">
        <w:rPr>
          <w:rtl/>
        </w:rPr>
        <w:t>وأثير</w:t>
      </w:r>
      <w:r w:rsidRPr="009C1123">
        <w:rPr>
          <w:rtl/>
        </w:rPr>
        <w:t xml:space="preserve"> </w:t>
      </w:r>
      <w:r w:rsidRPr="009C1123">
        <w:rPr>
          <w:rtl/>
        </w:rPr>
        <w:t>أن</w:t>
      </w:r>
      <w:r w:rsidRPr="009C1123">
        <w:rPr>
          <w:rtl/>
        </w:rPr>
        <w:t xml:space="preserve"> </w:t>
      </w:r>
      <w:r w:rsidRPr="009C1123">
        <w:rPr>
          <w:rtl/>
        </w:rPr>
        <w:t>حوالي</w:t>
      </w:r>
      <w:r w:rsidRPr="009C1123">
        <w:rPr>
          <w:rtl/>
        </w:rPr>
        <w:t xml:space="preserve"> 158000 </w:t>
      </w:r>
      <w:r w:rsidRPr="009C1123">
        <w:rPr>
          <w:rtl/>
        </w:rPr>
        <w:t>مستحق</w:t>
      </w:r>
      <w:r w:rsidRPr="009C1123">
        <w:rPr>
          <w:rtl/>
        </w:rPr>
        <w:t xml:space="preserve"> (</w:t>
      </w:r>
      <w:r w:rsidRPr="009C1123">
        <w:rPr>
          <w:rtl/>
        </w:rPr>
        <w:t>من</w:t>
      </w:r>
      <w:r w:rsidRPr="009C1123">
        <w:rPr>
          <w:rtl/>
        </w:rPr>
        <w:t xml:space="preserve"> </w:t>
      </w:r>
      <w:r w:rsidRPr="009C1123">
        <w:rPr>
          <w:rtl/>
        </w:rPr>
        <w:t>أصل</w:t>
      </w:r>
      <w:r w:rsidRPr="009C1123">
        <w:rPr>
          <w:rtl/>
        </w:rPr>
        <w:t xml:space="preserve"> </w:t>
      </w:r>
      <w:r w:rsidRPr="009C1123">
        <w:rPr>
          <w:rtl/>
        </w:rPr>
        <w:t>حوالي</w:t>
      </w:r>
      <w:r w:rsidRPr="009C1123">
        <w:rPr>
          <w:rtl/>
        </w:rPr>
        <w:t xml:space="preserve"> 471000 </w:t>
      </w:r>
      <w:r w:rsidRPr="009C1123">
        <w:rPr>
          <w:rtl/>
        </w:rPr>
        <w:t>مستحق</w:t>
      </w:r>
      <w:r w:rsidRPr="009C1123">
        <w:rPr>
          <w:rtl/>
        </w:rPr>
        <w:t xml:space="preserve">) </w:t>
      </w:r>
      <w:r w:rsidRPr="009C1123">
        <w:rPr>
          <w:rtl/>
        </w:rPr>
        <w:t>لا</w:t>
      </w:r>
      <w:r w:rsidRPr="009C1123">
        <w:rPr>
          <w:rtl/>
        </w:rPr>
        <w:t xml:space="preserve"> </w:t>
      </w:r>
      <w:r w:rsidRPr="009C1123">
        <w:rPr>
          <w:rtl/>
        </w:rPr>
        <w:t>يحصلون</w:t>
      </w:r>
      <w:r w:rsidRPr="009C1123">
        <w:rPr>
          <w:rtl/>
        </w:rPr>
        <w:t xml:space="preserve"> </w:t>
      </w:r>
      <w:r w:rsidRPr="009C1123">
        <w:rPr>
          <w:rtl/>
        </w:rPr>
        <w:t>على</w:t>
      </w:r>
      <w:r w:rsidRPr="009C1123">
        <w:rPr>
          <w:rtl/>
        </w:rPr>
        <w:t xml:space="preserve"> </w:t>
      </w:r>
      <w:r w:rsidRPr="009C1123">
        <w:rPr>
          <w:rtl/>
        </w:rPr>
        <w:t>خصومات</w:t>
      </w:r>
      <w:r w:rsidRPr="009C1123">
        <w:rPr>
          <w:rtl/>
        </w:rPr>
        <w:t xml:space="preserve"> </w:t>
      </w:r>
      <w:r w:rsidRPr="009C1123">
        <w:rPr>
          <w:rtl/>
        </w:rPr>
        <w:t>على</w:t>
      </w:r>
      <w:r w:rsidRPr="009C1123">
        <w:rPr>
          <w:rtl/>
        </w:rPr>
        <w:t xml:space="preserve"> </w:t>
      </w:r>
      <w:r w:rsidRPr="009C1123">
        <w:rPr>
          <w:rtl/>
        </w:rPr>
        <w:t>فاتورة</w:t>
      </w:r>
      <w:r w:rsidRPr="009C1123">
        <w:rPr>
          <w:rtl/>
        </w:rPr>
        <w:t xml:space="preserve"> </w:t>
      </w:r>
      <w:r w:rsidRPr="009C1123">
        <w:rPr>
          <w:rtl/>
        </w:rPr>
        <w:t>الكهرباء</w:t>
      </w:r>
      <w:r w:rsidRPr="009C1123">
        <w:rPr>
          <w:rtl/>
        </w:rPr>
        <w:t xml:space="preserve">، </w:t>
      </w:r>
      <w:r w:rsidRPr="009C1123">
        <w:rPr>
          <w:rtl/>
        </w:rPr>
        <w:t>بمن</w:t>
      </w:r>
      <w:r w:rsidRPr="009C1123">
        <w:rPr>
          <w:rtl/>
        </w:rPr>
        <w:t xml:space="preserve"> </w:t>
      </w:r>
      <w:r w:rsidRPr="009C1123">
        <w:rPr>
          <w:rtl/>
        </w:rPr>
        <w:t>فيهم</w:t>
      </w:r>
      <w:r w:rsidRPr="009C1123">
        <w:rPr>
          <w:rtl/>
        </w:rPr>
        <w:t xml:space="preserve"> </w:t>
      </w:r>
      <w:r w:rsidRPr="009C1123">
        <w:rPr>
          <w:rtl/>
        </w:rPr>
        <w:t>الناجون</w:t>
      </w:r>
      <w:r w:rsidRPr="009C1123">
        <w:rPr>
          <w:rtl/>
        </w:rPr>
        <w:t xml:space="preserve"> </w:t>
      </w:r>
      <w:r w:rsidRPr="009C1123">
        <w:rPr>
          <w:rtl/>
        </w:rPr>
        <w:t>من</w:t>
      </w:r>
      <w:r w:rsidRPr="009C1123">
        <w:rPr>
          <w:rtl/>
        </w:rPr>
        <w:t xml:space="preserve"> </w:t>
      </w:r>
      <w:r w:rsidRPr="009C1123">
        <w:rPr>
          <w:rtl/>
        </w:rPr>
        <w:t>الهولوكوست</w:t>
      </w:r>
      <w:r w:rsidRPr="009C1123">
        <w:rPr>
          <w:rtl/>
        </w:rPr>
        <w:t xml:space="preserve"> </w:t>
      </w:r>
      <w:r w:rsidRPr="009C1123">
        <w:rPr>
          <w:rtl/>
        </w:rPr>
        <w:t>والجنود</w:t>
      </w:r>
      <w:r w:rsidRPr="009C1123">
        <w:rPr>
          <w:rtl/>
        </w:rPr>
        <w:t xml:space="preserve"> </w:t>
      </w:r>
      <w:r w:rsidRPr="009C1123">
        <w:rPr>
          <w:rtl/>
        </w:rPr>
        <w:t>الوحيدون</w:t>
      </w:r>
      <w:r w:rsidRPr="009C1123">
        <w:rPr>
          <w:rtl/>
        </w:rPr>
        <w:t xml:space="preserve">. </w:t>
      </w:r>
      <w:r w:rsidRPr="009C1123">
        <w:rPr>
          <w:rtl/>
        </w:rPr>
        <w:t>نسبة</w:t>
      </w:r>
      <w:r w:rsidRPr="009C1123">
        <w:rPr>
          <w:rtl/>
        </w:rPr>
        <w:t xml:space="preserve"> </w:t>
      </w:r>
      <w:r w:rsidRPr="009C1123">
        <w:rPr>
          <w:rtl/>
        </w:rPr>
        <w:t>الاستفادة</w:t>
      </w:r>
      <w:r w:rsidRPr="009C1123">
        <w:rPr>
          <w:rtl/>
        </w:rPr>
        <w:t xml:space="preserve"> </w:t>
      </w:r>
      <w:r w:rsidRPr="009C1123">
        <w:rPr>
          <w:rtl/>
        </w:rPr>
        <w:t>منخفضة</w:t>
      </w:r>
      <w:r w:rsidRPr="009C1123">
        <w:rPr>
          <w:rtl/>
        </w:rPr>
        <w:t xml:space="preserve"> </w:t>
      </w:r>
      <w:r w:rsidRPr="009C1123">
        <w:rPr>
          <w:rtl/>
        </w:rPr>
        <w:t>بشكل</w:t>
      </w:r>
      <w:r w:rsidRPr="009C1123">
        <w:rPr>
          <w:rtl/>
        </w:rPr>
        <w:t xml:space="preserve"> </w:t>
      </w:r>
      <w:r w:rsidRPr="009C1123">
        <w:rPr>
          <w:rtl/>
        </w:rPr>
        <w:t>خاص</w:t>
      </w:r>
      <w:r w:rsidRPr="009C1123">
        <w:rPr>
          <w:rtl/>
        </w:rPr>
        <w:t xml:space="preserve"> </w:t>
      </w:r>
      <w:r w:rsidRPr="009C1123">
        <w:rPr>
          <w:rtl/>
        </w:rPr>
        <w:t>في</w:t>
      </w:r>
      <w:r w:rsidRPr="009C1123">
        <w:rPr>
          <w:rtl/>
        </w:rPr>
        <w:t xml:space="preserve"> </w:t>
      </w:r>
      <w:r w:rsidRPr="009C1123">
        <w:rPr>
          <w:rtl/>
        </w:rPr>
        <w:t>مجموعة</w:t>
      </w:r>
      <w:r w:rsidRPr="009C1123">
        <w:rPr>
          <w:rtl/>
        </w:rPr>
        <w:t xml:space="preserve"> </w:t>
      </w:r>
      <w:r w:rsidRPr="009C1123">
        <w:rPr>
          <w:rtl/>
        </w:rPr>
        <w:t>المستحقين</w:t>
      </w:r>
      <w:r w:rsidRPr="009C1123">
        <w:rPr>
          <w:rtl/>
        </w:rPr>
        <w:t xml:space="preserve"> </w:t>
      </w:r>
      <w:r w:rsidRPr="009C1123">
        <w:rPr>
          <w:rtl/>
        </w:rPr>
        <w:t>من</w:t>
      </w:r>
      <w:r w:rsidRPr="009C1123">
        <w:rPr>
          <w:rtl/>
        </w:rPr>
        <w:t xml:space="preserve"> </w:t>
      </w:r>
      <w:r w:rsidRPr="009C1123">
        <w:rPr>
          <w:rtl/>
        </w:rPr>
        <w:t>العائلات</w:t>
      </w:r>
      <w:r w:rsidRPr="009C1123">
        <w:rPr>
          <w:rtl/>
        </w:rPr>
        <w:t xml:space="preserve"> </w:t>
      </w:r>
      <w:r w:rsidRPr="009C1123">
        <w:rPr>
          <w:rtl/>
        </w:rPr>
        <w:t>التي</w:t>
      </w:r>
      <w:r w:rsidRPr="009C1123">
        <w:rPr>
          <w:rtl/>
        </w:rPr>
        <w:t xml:space="preserve"> </w:t>
      </w:r>
      <w:r w:rsidRPr="009C1123">
        <w:rPr>
          <w:rtl/>
        </w:rPr>
        <w:t>لديها</w:t>
      </w:r>
      <w:r w:rsidRPr="009C1123">
        <w:rPr>
          <w:rtl/>
        </w:rPr>
        <w:t xml:space="preserve"> </w:t>
      </w:r>
      <w:r w:rsidRPr="009C1123">
        <w:rPr>
          <w:rtl/>
        </w:rPr>
        <w:t>أربعة</w:t>
      </w:r>
      <w:r w:rsidRPr="009C1123">
        <w:rPr>
          <w:rtl/>
        </w:rPr>
        <w:t xml:space="preserve"> </w:t>
      </w:r>
      <w:r w:rsidRPr="009C1123">
        <w:rPr>
          <w:rtl/>
        </w:rPr>
        <w:t>أطفال</w:t>
      </w:r>
      <w:r w:rsidRPr="009C1123">
        <w:rPr>
          <w:rtl/>
        </w:rPr>
        <w:t xml:space="preserve">. </w:t>
      </w:r>
      <w:r w:rsidRPr="009C1123">
        <w:rPr>
          <w:rtl/>
        </w:rPr>
        <w:t>غالبية</w:t>
      </w:r>
      <w:r w:rsidRPr="009C1123">
        <w:rPr>
          <w:rtl/>
        </w:rPr>
        <w:t xml:space="preserve"> </w:t>
      </w:r>
      <w:r w:rsidRPr="009C1123">
        <w:rPr>
          <w:rtl/>
        </w:rPr>
        <w:t>المستحقين</w:t>
      </w:r>
      <w:r w:rsidRPr="009C1123">
        <w:rPr>
          <w:rtl/>
        </w:rPr>
        <w:t xml:space="preserve"> </w:t>
      </w:r>
      <w:r w:rsidRPr="009C1123">
        <w:rPr>
          <w:rtl/>
        </w:rPr>
        <w:t>الذين</w:t>
      </w:r>
      <w:r w:rsidRPr="009C1123">
        <w:rPr>
          <w:rtl/>
        </w:rPr>
        <w:t xml:space="preserve"> </w:t>
      </w:r>
      <w:r w:rsidRPr="009C1123">
        <w:rPr>
          <w:rtl/>
        </w:rPr>
        <w:t>لا</w:t>
      </w:r>
      <w:r w:rsidRPr="009C1123">
        <w:rPr>
          <w:rtl/>
        </w:rPr>
        <w:t xml:space="preserve"> </w:t>
      </w:r>
      <w:r w:rsidRPr="009C1123">
        <w:rPr>
          <w:rtl/>
        </w:rPr>
        <w:t>يحصلون</w:t>
      </w:r>
      <w:r w:rsidRPr="009C1123">
        <w:rPr>
          <w:rtl/>
        </w:rPr>
        <w:t xml:space="preserve"> </w:t>
      </w:r>
      <w:r w:rsidRPr="009C1123">
        <w:rPr>
          <w:rtl/>
        </w:rPr>
        <w:t>على</w:t>
      </w:r>
      <w:r w:rsidRPr="009C1123">
        <w:rPr>
          <w:rtl/>
        </w:rPr>
        <w:t xml:space="preserve"> </w:t>
      </w:r>
      <w:r w:rsidRPr="009C1123">
        <w:rPr>
          <w:rtl/>
        </w:rPr>
        <w:t>الخصم</w:t>
      </w:r>
      <w:r w:rsidRPr="009C1123">
        <w:rPr>
          <w:rtl/>
        </w:rPr>
        <w:t xml:space="preserve"> </w:t>
      </w:r>
      <w:r w:rsidRPr="009C1123">
        <w:rPr>
          <w:rtl/>
        </w:rPr>
        <w:t>غير</w:t>
      </w:r>
      <w:r w:rsidRPr="009C1123">
        <w:rPr>
          <w:rtl/>
        </w:rPr>
        <w:t xml:space="preserve"> </w:t>
      </w:r>
      <w:r w:rsidRPr="009C1123">
        <w:rPr>
          <w:rtl/>
        </w:rPr>
        <w:t>مسجلين</w:t>
      </w:r>
      <w:r w:rsidRPr="009C1123">
        <w:rPr>
          <w:rtl/>
        </w:rPr>
        <w:t xml:space="preserve"> </w:t>
      </w:r>
      <w:r w:rsidRPr="009C1123">
        <w:rPr>
          <w:rtl/>
        </w:rPr>
        <w:t>كعملاء</w:t>
      </w:r>
      <w:r w:rsidRPr="009C1123">
        <w:rPr>
          <w:rtl/>
        </w:rPr>
        <w:t xml:space="preserve"> </w:t>
      </w:r>
      <w:r w:rsidRPr="009C1123">
        <w:rPr>
          <w:rtl/>
        </w:rPr>
        <w:t>لدى</w:t>
      </w:r>
      <w:r w:rsidRPr="009C1123">
        <w:rPr>
          <w:rtl/>
        </w:rPr>
        <w:t xml:space="preserve"> </w:t>
      </w:r>
      <w:r w:rsidRPr="009C1123">
        <w:rPr>
          <w:rtl/>
        </w:rPr>
        <w:t>الشركة</w:t>
      </w:r>
      <w:r w:rsidRPr="009C1123">
        <w:rPr>
          <w:rtl/>
        </w:rPr>
        <w:t xml:space="preserve">. </w:t>
      </w:r>
      <w:r w:rsidRPr="009C1123">
        <w:rPr>
          <w:rtl/>
        </w:rPr>
        <w:t>كما</w:t>
      </w:r>
      <w:r w:rsidRPr="009C1123">
        <w:rPr>
          <w:rtl/>
        </w:rPr>
        <w:t xml:space="preserve"> </w:t>
      </w:r>
      <w:r w:rsidRPr="009C1123">
        <w:rPr>
          <w:rtl/>
        </w:rPr>
        <w:t>وتبيّن</w:t>
      </w:r>
      <w:r w:rsidRPr="009C1123">
        <w:rPr>
          <w:rtl/>
        </w:rPr>
        <w:t xml:space="preserve"> </w:t>
      </w:r>
      <w:r w:rsidRPr="009C1123">
        <w:rPr>
          <w:rtl/>
        </w:rPr>
        <w:t>أن</w:t>
      </w:r>
      <w:r w:rsidRPr="009C1123">
        <w:rPr>
          <w:rtl/>
        </w:rPr>
        <w:t xml:space="preserve"> </w:t>
      </w:r>
      <w:r w:rsidRPr="009C1123">
        <w:rPr>
          <w:rtl/>
        </w:rPr>
        <w:t>مستوى</w:t>
      </w:r>
      <w:r w:rsidRPr="009C1123">
        <w:rPr>
          <w:rtl/>
        </w:rPr>
        <w:t xml:space="preserve"> </w:t>
      </w:r>
      <w:r w:rsidRPr="009C1123">
        <w:rPr>
          <w:rtl/>
        </w:rPr>
        <w:t>الخدمة</w:t>
      </w:r>
      <w:r w:rsidRPr="009C1123">
        <w:rPr>
          <w:rtl/>
        </w:rPr>
        <w:t xml:space="preserve"> </w:t>
      </w:r>
      <w:r w:rsidRPr="009C1123">
        <w:rPr>
          <w:rtl/>
        </w:rPr>
        <w:t>في</w:t>
      </w:r>
      <w:r w:rsidRPr="009C1123">
        <w:rPr>
          <w:rtl/>
        </w:rPr>
        <w:t xml:space="preserve"> </w:t>
      </w:r>
      <w:r w:rsidRPr="009C1123">
        <w:rPr>
          <w:rtl/>
        </w:rPr>
        <w:t>مركز</w:t>
      </w:r>
      <w:r w:rsidRPr="009C1123">
        <w:rPr>
          <w:rtl/>
        </w:rPr>
        <w:t xml:space="preserve"> </w:t>
      </w:r>
      <w:r w:rsidRPr="009C1123">
        <w:rPr>
          <w:rtl/>
        </w:rPr>
        <w:t>الاتصال</w:t>
      </w:r>
      <w:r w:rsidRPr="009C1123">
        <w:rPr>
          <w:rtl/>
        </w:rPr>
        <w:t xml:space="preserve"> 103 </w:t>
      </w:r>
      <w:r w:rsidRPr="009C1123">
        <w:rPr>
          <w:rtl/>
        </w:rPr>
        <w:t>التابع</w:t>
      </w:r>
      <w:r w:rsidRPr="009C1123">
        <w:rPr>
          <w:rtl/>
        </w:rPr>
        <w:t xml:space="preserve"> </w:t>
      </w:r>
      <w:r w:rsidRPr="009C1123">
        <w:rPr>
          <w:rtl/>
        </w:rPr>
        <w:t>لشركة</w:t>
      </w:r>
      <w:r w:rsidRPr="009C1123">
        <w:rPr>
          <w:rtl/>
        </w:rPr>
        <w:t xml:space="preserve"> </w:t>
      </w:r>
      <w:r w:rsidRPr="009C1123">
        <w:rPr>
          <w:rtl/>
        </w:rPr>
        <w:t>الكهرباء</w:t>
      </w:r>
      <w:r w:rsidRPr="009C1123">
        <w:rPr>
          <w:rtl/>
        </w:rPr>
        <w:t xml:space="preserve"> </w:t>
      </w:r>
      <w:r w:rsidRPr="009C1123">
        <w:rPr>
          <w:rtl/>
        </w:rPr>
        <w:t>الإسرائيلية</w:t>
      </w:r>
      <w:r w:rsidRPr="009C1123">
        <w:rPr>
          <w:rtl/>
        </w:rPr>
        <w:t xml:space="preserve"> </w:t>
      </w:r>
      <w:r w:rsidRPr="009C1123">
        <w:rPr>
          <w:rtl/>
        </w:rPr>
        <w:t>آخذ</w:t>
      </w:r>
      <w:r w:rsidRPr="009C1123">
        <w:rPr>
          <w:rtl/>
        </w:rPr>
        <w:t xml:space="preserve"> </w:t>
      </w:r>
      <w:r w:rsidRPr="009C1123">
        <w:rPr>
          <w:rtl/>
        </w:rPr>
        <w:t>في</w:t>
      </w:r>
      <w:r w:rsidRPr="009C1123">
        <w:rPr>
          <w:rtl/>
        </w:rPr>
        <w:t xml:space="preserve"> </w:t>
      </w:r>
      <w:r w:rsidRPr="009C1123">
        <w:rPr>
          <w:rtl/>
        </w:rPr>
        <w:t>الانخفاض</w:t>
      </w:r>
      <w:r w:rsidRPr="009C1123">
        <w:rPr>
          <w:rtl/>
        </w:rPr>
        <w:t xml:space="preserve"> </w:t>
      </w:r>
      <w:r w:rsidRPr="009C1123">
        <w:rPr>
          <w:rtl/>
        </w:rPr>
        <w:t>منذ</w:t>
      </w:r>
      <w:r w:rsidRPr="009C1123">
        <w:rPr>
          <w:rtl/>
        </w:rPr>
        <w:t xml:space="preserve"> </w:t>
      </w:r>
      <w:r w:rsidRPr="009C1123">
        <w:rPr>
          <w:rtl/>
        </w:rPr>
        <w:t>عدة</w:t>
      </w:r>
      <w:r w:rsidRPr="009C1123">
        <w:rPr>
          <w:rtl/>
        </w:rPr>
        <w:t xml:space="preserve"> </w:t>
      </w:r>
      <w:r w:rsidRPr="009C1123">
        <w:rPr>
          <w:rtl/>
        </w:rPr>
        <w:t>سنوات</w:t>
      </w:r>
      <w:r w:rsidRPr="009C1123">
        <w:rPr>
          <w:rtl/>
        </w:rPr>
        <w:t xml:space="preserve">، </w:t>
      </w:r>
      <w:r w:rsidRPr="009C1123">
        <w:rPr>
          <w:rtl/>
        </w:rPr>
        <w:t>وأن</w:t>
      </w:r>
      <w:r w:rsidRPr="009C1123">
        <w:rPr>
          <w:rtl/>
        </w:rPr>
        <w:t xml:space="preserve"> </w:t>
      </w:r>
      <w:r w:rsidRPr="009C1123">
        <w:rPr>
          <w:rtl/>
        </w:rPr>
        <w:t>زيادة</w:t>
      </w:r>
      <w:r w:rsidRPr="009C1123">
        <w:rPr>
          <w:rtl/>
        </w:rPr>
        <w:t xml:space="preserve"> </w:t>
      </w:r>
      <w:r w:rsidRPr="009C1123">
        <w:rPr>
          <w:rtl/>
        </w:rPr>
        <w:t>النشاط</w:t>
      </w:r>
      <w:r w:rsidRPr="009C1123">
        <w:rPr>
          <w:rtl/>
        </w:rPr>
        <w:t xml:space="preserve"> </w:t>
      </w:r>
      <w:r w:rsidRPr="009C1123">
        <w:rPr>
          <w:rtl/>
        </w:rPr>
        <w:t>على</w:t>
      </w:r>
      <w:r w:rsidRPr="009C1123">
        <w:rPr>
          <w:rtl/>
        </w:rPr>
        <w:t xml:space="preserve"> </w:t>
      </w:r>
      <w:r w:rsidRPr="009C1123">
        <w:rPr>
          <w:rtl/>
        </w:rPr>
        <w:t>القنوات</w:t>
      </w:r>
      <w:r w:rsidRPr="009C1123">
        <w:rPr>
          <w:rtl/>
        </w:rPr>
        <w:t xml:space="preserve"> </w:t>
      </w:r>
      <w:r w:rsidRPr="009C1123">
        <w:rPr>
          <w:rtl/>
        </w:rPr>
        <w:t>الرقمية</w:t>
      </w:r>
      <w:r w:rsidRPr="009C1123">
        <w:rPr>
          <w:rtl/>
        </w:rPr>
        <w:t xml:space="preserve"> </w:t>
      </w:r>
      <w:r w:rsidRPr="009C1123">
        <w:rPr>
          <w:rtl/>
        </w:rPr>
        <w:t>للشركة</w:t>
      </w:r>
      <w:r w:rsidRPr="009C1123">
        <w:rPr>
          <w:rtl/>
        </w:rPr>
        <w:t xml:space="preserve"> </w:t>
      </w:r>
      <w:r w:rsidRPr="009C1123">
        <w:rPr>
          <w:rtl/>
        </w:rPr>
        <w:t>لا</w:t>
      </w:r>
      <w:r w:rsidRPr="009C1123">
        <w:rPr>
          <w:rtl/>
        </w:rPr>
        <w:t xml:space="preserve"> </w:t>
      </w:r>
      <w:r w:rsidRPr="009C1123">
        <w:rPr>
          <w:rtl/>
        </w:rPr>
        <w:t>يكفي</w:t>
      </w:r>
      <w:r w:rsidRPr="009C1123">
        <w:rPr>
          <w:rtl/>
        </w:rPr>
        <w:t xml:space="preserve"> </w:t>
      </w:r>
      <w:r w:rsidRPr="009C1123">
        <w:rPr>
          <w:rtl/>
        </w:rPr>
        <w:t>لتقليل</w:t>
      </w:r>
      <w:r w:rsidRPr="009C1123">
        <w:rPr>
          <w:rtl/>
        </w:rPr>
        <w:t xml:space="preserve"> </w:t>
      </w:r>
      <w:r w:rsidRPr="009C1123">
        <w:rPr>
          <w:rtl/>
        </w:rPr>
        <w:t>العبء</w:t>
      </w:r>
      <w:r w:rsidRPr="009C1123">
        <w:rPr>
          <w:rtl/>
        </w:rPr>
        <w:t xml:space="preserve"> </w:t>
      </w:r>
      <w:r w:rsidRPr="009C1123">
        <w:rPr>
          <w:rtl/>
        </w:rPr>
        <w:t>في</w:t>
      </w:r>
      <w:r w:rsidRPr="009C1123">
        <w:rPr>
          <w:rtl/>
        </w:rPr>
        <w:t xml:space="preserve"> </w:t>
      </w:r>
      <w:r w:rsidRPr="009C1123">
        <w:rPr>
          <w:rtl/>
        </w:rPr>
        <w:t>مركز</w:t>
      </w:r>
      <w:r w:rsidRPr="009C1123">
        <w:rPr>
          <w:rtl/>
        </w:rPr>
        <w:t xml:space="preserve"> </w:t>
      </w:r>
      <w:r w:rsidRPr="009C1123">
        <w:rPr>
          <w:rtl/>
        </w:rPr>
        <w:t>الاتصال</w:t>
      </w:r>
      <w:r w:rsidRPr="009C1123">
        <w:rPr>
          <w:rtl/>
        </w:rPr>
        <w:t xml:space="preserve"> 103. </w:t>
      </w:r>
      <w:r w:rsidRPr="009C1123">
        <w:rPr>
          <w:rtl/>
        </w:rPr>
        <w:t>يجب</w:t>
      </w:r>
      <w:r w:rsidRPr="009C1123">
        <w:rPr>
          <w:rtl/>
        </w:rPr>
        <w:t xml:space="preserve"> </w:t>
      </w:r>
      <w:r w:rsidRPr="009C1123">
        <w:rPr>
          <w:rtl/>
        </w:rPr>
        <w:t>على</w:t>
      </w:r>
      <w:r w:rsidRPr="009C1123">
        <w:rPr>
          <w:rtl/>
        </w:rPr>
        <w:t xml:space="preserve"> </w:t>
      </w:r>
      <w:r w:rsidRPr="009C1123">
        <w:rPr>
          <w:rtl/>
        </w:rPr>
        <w:t>شركة</w:t>
      </w:r>
      <w:r w:rsidRPr="009C1123">
        <w:rPr>
          <w:rtl/>
        </w:rPr>
        <w:t xml:space="preserve"> </w:t>
      </w:r>
      <w:r w:rsidRPr="009C1123">
        <w:rPr>
          <w:rtl/>
        </w:rPr>
        <w:t>الكهرباء</w:t>
      </w:r>
      <w:r w:rsidRPr="009C1123">
        <w:rPr>
          <w:rtl/>
        </w:rPr>
        <w:t xml:space="preserve"> </w:t>
      </w:r>
      <w:r w:rsidRPr="009C1123">
        <w:rPr>
          <w:rtl/>
        </w:rPr>
        <w:t>العمل</w:t>
      </w:r>
      <w:r w:rsidRPr="009C1123">
        <w:rPr>
          <w:rtl/>
        </w:rPr>
        <w:t xml:space="preserve"> </w:t>
      </w:r>
      <w:r w:rsidRPr="009C1123">
        <w:rPr>
          <w:rtl/>
        </w:rPr>
        <w:t>على</w:t>
      </w:r>
      <w:r w:rsidRPr="009C1123">
        <w:rPr>
          <w:rtl/>
        </w:rPr>
        <w:t xml:space="preserve"> </w:t>
      </w:r>
      <w:r w:rsidRPr="009C1123">
        <w:rPr>
          <w:rtl/>
        </w:rPr>
        <w:t>تحسين</w:t>
      </w:r>
      <w:r w:rsidRPr="009C1123">
        <w:rPr>
          <w:rtl/>
        </w:rPr>
        <w:t xml:space="preserve"> </w:t>
      </w:r>
      <w:r w:rsidRPr="009C1123">
        <w:rPr>
          <w:rtl/>
        </w:rPr>
        <w:t>موثوقية</w:t>
      </w:r>
      <w:r w:rsidRPr="009C1123">
        <w:rPr>
          <w:rtl/>
        </w:rPr>
        <w:t xml:space="preserve"> </w:t>
      </w:r>
      <w:r w:rsidRPr="009C1123">
        <w:rPr>
          <w:rtl/>
        </w:rPr>
        <w:t>الإمداد</w:t>
      </w:r>
      <w:r w:rsidRPr="009C1123">
        <w:rPr>
          <w:rtl/>
        </w:rPr>
        <w:t xml:space="preserve"> </w:t>
      </w:r>
      <w:r w:rsidRPr="009C1123">
        <w:rPr>
          <w:rtl/>
        </w:rPr>
        <w:t>وتقليل</w:t>
      </w:r>
      <w:r w:rsidRPr="009C1123">
        <w:rPr>
          <w:rtl/>
        </w:rPr>
        <w:t xml:space="preserve"> </w:t>
      </w:r>
      <w:r w:rsidRPr="009C1123">
        <w:rPr>
          <w:rtl/>
        </w:rPr>
        <w:t>الفجوات</w:t>
      </w:r>
      <w:r w:rsidRPr="009C1123">
        <w:rPr>
          <w:rtl/>
        </w:rPr>
        <w:t xml:space="preserve"> </w:t>
      </w:r>
      <w:r w:rsidRPr="009C1123">
        <w:rPr>
          <w:rtl/>
        </w:rPr>
        <w:t>بين</w:t>
      </w:r>
      <w:r w:rsidRPr="009C1123">
        <w:rPr>
          <w:rtl/>
        </w:rPr>
        <w:t xml:space="preserve"> </w:t>
      </w:r>
      <w:r w:rsidRPr="009C1123">
        <w:rPr>
          <w:rtl/>
        </w:rPr>
        <w:t>المقاطعات</w:t>
      </w:r>
      <w:r w:rsidRPr="009C1123">
        <w:rPr>
          <w:rtl/>
        </w:rPr>
        <w:t xml:space="preserve">، </w:t>
      </w:r>
      <w:r w:rsidRPr="009C1123">
        <w:rPr>
          <w:rtl/>
        </w:rPr>
        <w:t>وتقليل</w:t>
      </w:r>
      <w:r w:rsidRPr="009C1123">
        <w:rPr>
          <w:rtl/>
        </w:rPr>
        <w:t xml:space="preserve"> </w:t>
      </w:r>
      <w:r w:rsidRPr="009C1123">
        <w:rPr>
          <w:rtl/>
        </w:rPr>
        <w:t>عبء</w:t>
      </w:r>
      <w:r w:rsidRPr="009C1123">
        <w:rPr>
          <w:rtl/>
        </w:rPr>
        <w:t xml:space="preserve"> </w:t>
      </w:r>
      <w:r w:rsidRPr="009C1123">
        <w:rPr>
          <w:rtl/>
        </w:rPr>
        <w:t>التوجهات</w:t>
      </w:r>
      <w:r w:rsidRPr="009C1123">
        <w:rPr>
          <w:rtl/>
        </w:rPr>
        <w:t xml:space="preserve"> </w:t>
      </w:r>
      <w:r w:rsidRPr="009C1123">
        <w:rPr>
          <w:rtl/>
        </w:rPr>
        <w:t>الى</w:t>
      </w:r>
      <w:r w:rsidRPr="009C1123">
        <w:rPr>
          <w:rtl/>
        </w:rPr>
        <w:t xml:space="preserve"> </w:t>
      </w:r>
      <w:r w:rsidRPr="009C1123">
        <w:rPr>
          <w:rtl/>
        </w:rPr>
        <w:t>مركز</w:t>
      </w:r>
      <w:r w:rsidRPr="009C1123">
        <w:rPr>
          <w:rtl/>
        </w:rPr>
        <w:t xml:space="preserve"> </w:t>
      </w:r>
      <w:r w:rsidRPr="009C1123">
        <w:rPr>
          <w:rtl/>
        </w:rPr>
        <w:t>الاتصال</w:t>
      </w:r>
      <w:r w:rsidRPr="009C1123">
        <w:rPr>
          <w:rtl/>
        </w:rPr>
        <w:t xml:space="preserve"> </w:t>
      </w:r>
      <w:r w:rsidRPr="009C1123">
        <w:rPr>
          <w:rtl/>
        </w:rPr>
        <w:t xml:space="preserve">103 </w:t>
      </w:r>
      <w:r w:rsidRPr="009C1123">
        <w:rPr>
          <w:rtl/>
        </w:rPr>
        <w:t>من</w:t>
      </w:r>
      <w:r w:rsidRPr="009C1123">
        <w:rPr>
          <w:rtl/>
        </w:rPr>
        <w:t xml:space="preserve"> </w:t>
      </w:r>
      <w:r w:rsidRPr="009C1123">
        <w:rPr>
          <w:rtl/>
        </w:rPr>
        <w:t>أجل</w:t>
      </w:r>
      <w:r w:rsidRPr="009C1123">
        <w:rPr>
          <w:rtl/>
        </w:rPr>
        <w:t xml:space="preserve"> </w:t>
      </w:r>
      <w:r w:rsidRPr="009C1123">
        <w:rPr>
          <w:rtl/>
        </w:rPr>
        <w:t>رفع</w:t>
      </w:r>
      <w:r w:rsidRPr="009C1123">
        <w:rPr>
          <w:rtl/>
        </w:rPr>
        <w:t xml:space="preserve"> </w:t>
      </w:r>
      <w:r w:rsidRPr="009C1123">
        <w:rPr>
          <w:rtl/>
        </w:rPr>
        <w:t>مستوى</w:t>
      </w:r>
      <w:r w:rsidRPr="009C1123">
        <w:rPr>
          <w:rtl/>
        </w:rPr>
        <w:t xml:space="preserve"> </w:t>
      </w:r>
      <w:r w:rsidRPr="009C1123">
        <w:rPr>
          <w:rtl/>
        </w:rPr>
        <w:t>الخدمة</w:t>
      </w:r>
      <w:r w:rsidRPr="009C1123">
        <w:rPr>
          <w:rtl/>
        </w:rPr>
        <w:t xml:space="preserve"> </w:t>
      </w:r>
      <w:r w:rsidRPr="009C1123">
        <w:rPr>
          <w:rtl/>
        </w:rPr>
        <w:t>هناك</w:t>
      </w:r>
      <w:r w:rsidRPr="009C1123">
        <w:rPr>
          <w:rtl/>
        </w:rPr>
        <w:t xml:space="preserve">، </w:t>
      </w:r>
      <w:r w:rsidRPr="009C1123">
        <w:rPr>
          <w:rtl/>
        </w:rPr>
        <w:t>والعمل</w:t>
      </w:r>
      <w:r w:rsidRPr="009C1123">
        <w:rPr>
          <w:rtl/>
        </w:rPr>
        <w:t xml:space="preserve"> </w:t>
      </w:r>
      <w:r w:rsidRPr="009C1123">
        <w:rPr>
          <w:rtl/>
        </w:rPr>
        <w:t>على</w:t>
      </w:r>
      <w:r w:rsidRPr="009C1123">
        <w:rPr>
          <w:rtl/>
        </w:rPr>
        <w:t xml:space="preserve"> </w:t>
      </w:r>
      <w:r w:rsidRPr="009C1123">
        <w:rPr>
          <w:rtl/>
        </w:rPr>
        <w:t>تحسين</w:t>
      </w:r>
      <w:r w:rsidRPr="009C1123">
        <w:rPr>
          <w:rtl/>
        </w:rPr>
        <w:t xml:space="preserve"> </w:t>
      </w:r>
      <w:r w:rsidRPr="009C1123">
        <w:rPr>
          <w:rtl/>
        </w:rPr>
        <w:t>التعامل</w:t>
      </w:r>
      <w:r w:rsidRPr="009C1123">
        <w:rPr>
          <w:rtl/>
        </w:rPr>
        <w:t xml:space="preserve"> </w:t>
      </w:r>
      <w:r w:rsidRPr="009C1123">
        <w:rPr>
          <w:rtl/>
        </w:rPr>
        <w:t>مع</w:t>
      </w:r>
      <w:r w:rsidRPr="009C1123">
        <w:rPr>
          <w:rtl/>
        </w:rPr>
        <w:t xml:space="preserve"> </w:t>
      </w:r>
      <w:r w:rsidRPr="009C1123">
        <w:rPr>
          <w:rtl/>
        </w:rPr>
        <w:t>الشكاوى</w:t>
      </w:r>
      <w:r w:rsidRPr="009C1123">
        <w:rPr>
          <w:rtl/>
        </w:rPr>
        <w:t xml:space="preserve"> </w:t>
      </w:r>
      <w:r w:rsidRPr="009C1123">
        <w:rPr>
          <w:rtl/>
        </w:rPr>
        <w:t>العامة</w:t>
      </w:r>
      <w:r w:rsidRPr="009C1123">
        <w:rPr>
          <w:rtl/>
        </w:rPr>
        <w:t xml:space="preserve"> </w:t>
      </w:r>
      <w:r w:rsidRPr="009C1123">
        <w:rPr>
          <w:rtl/>
        </w:rPr>
        <w:t>ودراسة</w:t>
      </w:r>
      <w:r w:rsidRPr="009C1123">
        <w:rPr>
          <w:rtl/>
        </w:rPr>
        <w:t xml:space="preserve"> </w:t>
      </w:r>
      <w:r w:rsidRPr="009C1123">
        <w:rPr>
          <w:rtl/>
        </w:rPr>
        <w:t>طرق</w:t>
      </w:r>
      <w:r w:rsidRPr="009C1123">
        <w:rPr>
          <w:rtl/>
        </w:rPr>
        <w:t xml:space="preserve"> </w:t>
      </w:r>
      <w:r w:rsidRPr="009C1123">
        <w:rPr>
          <w:rtl/>
        </w:rPr>
        <w:t>لزيادة</w:t>
      </w:r>
      <w:r w:rsidRPr="009C1123">
        <w:rPr>
          <w:rtl/>
        </w:rPr>
        <w:t xml:space="preserve"> </w:t>
      </w:r>
      <w:r w:rsidRPr="009C1123">
        <w:rPr>
          <w:rtl/>
        </w:rPr>
        <w:t>معدل</w:t>
      </w:r>
      <w:r w:rsidRPr="009C1123">
        <w:rPr>
          <w:rtl/>
        </w:rPr>
        <w:t xml:space="preserve"> </w:t>
      </w:r>
      <w:r w:rsidRPr="009C1123">
        <w:rPr>
          <w:rtl/>
        </w:rPr>
        <w:t>الاستفادة</w:t>
      </w:r>
      <w:r w:rsidRPr="009C1123">
        <w:rPr>
          <w:rtl/>
        </w:rPr>
        <w:t xml:space="preserve"> </w:t>
      </w:r>
      <w:r w:rsidRPr="009C1123">
        <w:rPr>
          <w:rtl/>
        </w:rPr>
        <w:t>من</w:t>
      </w:r>
      <w:r w:rsidRPr="009C1123">
        <w:rPr>
          <w:rtl/>
        </w:rPr>
        <w:t xml:space="preserve"> </w:t>
      </w:r>
      <w:r w:rsidRPr="009C1123">
        <w:rPr>
          <w:rtl/>
        </w:rPr>
        <w:t>استحقاق</w:t>
      </w:r>
      <w:r w:rsidRPr="009C1123">
        <w:rPr>
          <w:rtl/>
        </w:rPr>
        <w:t xml:space="preserve"> </w:t>
      </w:r>
      <w:r w:rsidRPr="009C1123">
        <w:rPr>
          <w:rtl/>
        </w:rPr>
        <w:t>الحصول</w:t>
      </w:r>
      <w:r w:rsidRPr="009C1123">
        <w:rPr>
          <w:rtl/>
        </w:rPr>
        <w:t xml:space="preserve"> </w:t>
      </w:r>
      <w:r w:rsidRPr="009C1123">
        <w:rPr>
          <w:rtl/>
        </w:rPr>
        <w:t>على</w:t>
      </w:r>
      <w:r w:rsidRPr="009C1123">
        <w:rPr>
          <w:rtl/>
        </w:rPr>
        <w:t xml:space="preserve"> </w:t>
      </w:r>
      <w:r w:rsidRPr="009C1123">
        <w:rPr>
          <w:rtl/>
        </w:rPr>
        <w:t>خصومات</w:t>
      </w:r>
      <w:r w:rsidRPr="009C1123">
        <w:rPr>
          <w:rtl/>
        </w:rPr>
        <w:t xml:space="preserve"> </w:t>
      </w:r>
      <w:r w:rsidRPr="009C1123">
        <w:rPr>
          <w:rtl/>
        </w:rPr>
        <w:t>على</w:t>
      </w:r>
      <w:r w:rsidRPr="009C1123">
        <w:rPr>
          <w:rtl/>
        </w:rPr>
        <w:t xml:space="preserve"> </w:t>
      </w:r>
      <w:r w:rsidRPr="009C1123">
        <w:rPr>
          <w:rtl/>
        </w:rPr>
        <w:t>فاتورة</w:t>
      </w:r>
      <w:r w:rsidRPr="009C1123">
        <w:rPr>
          <w:rtl/>
        </w:rPr>
        <w:t xml:space="preserve"> </w:t>
      </w:r>
      <w:r w:rsidRPr="009C1123">
        <w:rPr>
          <w:rtl/>
        </w:rPr>
        <w:t>الكهرباء</w:t>
      </w:r>
      <w:r w:rsidRPr="009C1123">
        <w:rPr>
          <w:rtl/>
        </w:rPr>
        <w:t>.</w:t>
      </w:r>
    </w:p>
    <w:p w:rsidR="001471C1" w:rsidRPr="001471C1" w:rsidP="001471C1" w14:paraId="1DA0191E" w14:textId="77777777">
      <w:pPr>
        <w:pStyle w:val="7190"/>
        <w:rPr>
          <w:b/>
          <w:bCs/>
          <w:rtl/>
        </w:rPr>
      </w:pPr>
      <w:r w:rsidRPr="009C1123">
        <w:rPr>
          <w:rtl/>
        </w:rPr>
        <w:t>في</w:t>
      </w:r>
      <w:r w:rsidRPr="009C1123">
        <w:rPr>
          <w:rtl/>
        </w:rPr>
        <w:t xml:space="preserve"> </w:t>
      </w:r>
      <w:r w:rsidRPr="009C1123">
        <w:rPr>
          <w:rtl/>
        </w:rPr>
        <w:t>رأيي</w:t>
      </w:r>
      <w:r w:rsidRPr="009C1123">
        <w:rPr>
          <w:rtl/>
        </w:rPr>
        <w:t xml:space="preserve">، </w:t>
      </w:r>
      <w:r w:rsidRPr="009C1123">
        <w:rPr>
          <w:rtl/>
        </w:rPr>
        <w:t>يجب</w:t>
      </w:r>
      <w:r w:rsidRPr="009C1123">
        <w:rPr>
          <w:rtl/>
        </w:rPr>
        <w:t xml:space="preserve"> </w:t>
      </w:r>
      <w:r w:rsidRPr="009C1123">
        <w:rPr>
          <w:rtl/>
        </w:rPr>
        <w:t>تنويع</w:t>
      </w:r>
      <w:r w:rsidRPr="009C1123">
        <w:rPr>
          <w:rtl/>
        </w:rPr>
        <w:t xml:space="preserve"> </w:t>
      </w:r>
      <w:r w:rsidRPr="009C1123">
        <w:rPr>
          <w:rtl/>
        </w:rPr>
        <w:t>عمليات</w:t>
      </w:r>
      <w:r w:rsidRPr="009C1123">
        <w:rPr>
          <w:rtl/>
        </w:rPr>
        <w:t xml:space="preserve"> </w:t>
      </w:r>
      <w:r w:rsidRPr="009C1123">
        <w:rPr>
          <w:rtl/>
        </w:rPr>
        <w:t>المراقبة</w:t>
      </w:r>
      <w:r w:rsidRPr="009C1123">
        <w:rPr>
          <w:rtl/>
        </w:rPr>
        <w:t xml:space="preserve"> </w:t>
      </w:r>
      <w:r w:rsidRPr="009C1123">
        <w:rPr>
          <w:rtl/>
        </w:rPr>
        <w:t>التي</w:t>
      </w:r>
      <w:r w:rsidRPr="009C1123">
        <w:rPr>
          <w:rtl/>
        </w:rPr>
        <w:t xml:space="preserve"> </w:t>
      </w:r>
      <w:r w:rsidRPr="009C1123">
        <w:rPr>
          <w:rtl/>
        </w:rPr>
        <w:t>تتم</w:t>
      </w:r>
      <w:r w:rsidRPr="009C1123">
        <w:rPr>
          <w:rtl/>
        </w:rPr>
        <w:t xml:space="preserve"> </w:t>
      </w:r>
      <w:r w:rsidRPr="009C1123">
        <w:rPr>
          <w:rtl/>
        </w:rPr>
        <w:t>في</w:t>
      </w:r>
      <w:r w:rsidRPr="009C1123">
        <w:rPr>
          <w:rtl/>
        </w:rPr>
        <w:t xml:space="preserve"> </w:t>
      </w:r>
      <w:r w:rsidRPr="009C1123">
        <w:rPr>
          <w:rtl/>
        </w:rPr>
        <w:t>مكتب</w:t>
      </w:r>
      <w:r w:rsidRPr="009C1123">
        <w:rPr>
          <w:rtl/>
        </w:rPr>
        <w:t xml:space="preserve"> </w:t>
      </w:r>
      <w:r w:rsidRPr="009C1123">
        <w:rPr>
          <w:rtl/>
        </w:rPr>
        <w:t>مراقب</w:t>
      </w:r>
      <w:r w:rsidRPr="009C1123">
        <w:rPr>
          <w:rtl/>
        </w:rPr>
        <w:t xml:space="preserve"> </w:t>
      </w:r>
      <w:r w:rsidRPr="009C1123">
        <w:rPr>
          <w:rtl/>
        </w:rPr>
        <w:t>الدولة</w:t>
      </w:r>
      <w:r w:rsidRPr="009C1123">
        <w:rPr>
          <w:rtl/>
        </w:rPr>
        <w:t xml:space="preserve"> </w:t>
      </w:r>
      <w:r w:rsidRPr="009C1123">
        <w:rPr>
          <w:rtl/>
        </w:rPr>
        <w:t>ويجب</w:t>
      </w:r>
      <w:r w:rsidRPr="009C1123">
        <w:rPr>
          <w:rtl/>
        </w:rPr>
        <w:t xml:space="preserve"> </w:t>
      </w:r>
      <w:r w:rsidRPr="009C1123">
        <w:rPr>
          <w:rtl/>
        </w:rPr>
        <w:t>تطوير</w:t>
      </w:r>
      <w:r w:rsidRPr="009C1123">
        <w:rPr>
          <w:rtl/>
        </w:rPr>
        <w:t xml:space="preserve"> </w:t>
      </w:r>
      <w:r w:rsidRPr="009C1123">
        <w:rPr>
          <w:rtl/>
        </w:rPr>
        <w:t>مجال</w:t>
      </w:r>
      <w:r w:rsidRPr="009C1123">
        <w:rPr>
          <w:rtl/>
        </w:rPr>
        <w:t xml:space="preserve"> </w:t>
      </w:r>
      <w:r w:rsidRPr="009C1123">
        <w:rPr>
          <w:rtl/>
        </w:rPr>
        <w:t>عمليات</w:t>
      </w:r>
      <w:r w:rsidRPr="009C1123">
        <w:rPr>
          <w:rtl/>
        </w:rPr>
        <w:t xml:space="preserve"> </w:t>
      </w:r>
      <w:r w:rsidRPr="009C1123">
        <w:rPr>
          <w:rtl/>
        </w:rPr>
        <w:t>المراقبة</w:t>
      </w:r>
      <w:r w:rsidRPr="009C1123">
        <w:rPr>
          <w:rtl/>
        </w:rPr>
        <w:t xml:space="preserve"> </w:t>
      </w:r>
      <w:r w:rsidRPr="009C1123">
        <w:rPr>
          <w:rtl/>
        </w:rPr>
        <w:t>المالية</w:t>
      </w:r>
      <w:r w:rsidRPr="009C1123">
        <w:rPr>
          <w:rtl/>
        </w:rPr>
        <w:t xml:space="preserve">. </w:t>
      </w:r>
      <w:r w:rsidRPr="009C1123">
        <w:rPr>
          <w:rtl/>
        </w:rPr>
        <w:t>في</w:t>
      </w:r>
      <w:r w:rsidRPr="009C1123">
        <w:rPr>
          <w:rtl/>
        </w:rPr>
        <w:t xml:space="preserve"> </w:t>
      </w:r>
      <w:r w:rsidRPr="009C1123">
        <w:rPr>
          <w:rtl/>
        </w:rPr>
        <w:t>هذا</w:t>
      </w:r>
      <w:r w:rsidRPr="009C1123">
        <w:rPr>
          <w:rtl/>
        </w:rPr>
        <w:t xml:space="preserve"> </w:t>
      </w:r>
      <w:r w:rsidRPr="009C1123">
        <w:rPr>
          <w:rtl/>
        </w:rPr>
        <w:t>الإطار</w:t>
      </w:r>
      <w:r w:rsidRPr="009C1123">
        <w:rPr>
          <w:rtl/>
        </w:rPr>
        <w:t xml:space="preserve">، </w:t>
      </w:r>
      <w:r w:rsidRPr="009C1123">
        <w:rPr>
          <w:rtl/>
        </w:rPr>
        <w:t>أجرينا</w:t>
      </w:r>
      <w:r w:rsidRPr="009C1123">
        <w:rPr>
          <w:rtl/>
        </w:rPr>
        <w:t xml:space="preserve"> </w:t>
      </w:r>
      <w:r w:rsidRPr="009C1123">
        <w:rPr>
          <w:rtl/>
        </w:rPr>
        <w:t>عملية</w:t>
      </w:r>
      <w:r w:rsidRPr="009C1123">
        <w:rPr>
          <w:rtl/>
        </w:rPr>
        <w:t xml:space="preserve"> </w:t>
      </w:r>
      <w:r w:rsidRPr="009C1123">
        <w:rPr>
          <w:rtl/>
        </w:rPr>
        <w:t>مراقبة</w:t>
      </w:r>
      <w:r w:rsidRPr="009C1123">
        <w:rPr>
          <w:rtl/>
        </w:rPr>
        <w:t xml:space="preserve"> </w:t>
      </w:r>
      <w:r w:rsidRPr="001471C1">
        <w:rPr>
          <w:b/>
          <w:bCs/>
          <w:rtl/>
        </w:rPr>
        <w:t>مالية</w:t>
      </w:r>
      <w:r w:rsidRPr="001471C1">
        <w:rPr>
          <w:b/>
          <w:bCs/>
          <w:rtl/>
        </w:rPr>
        <w:t xml:space="preserve"> </w:t>
      </w:r>
      <w:r w:rsidRPr="001471C1">
        <w:rPr>
          <w:b/>
          <w:bCs/>
          <w:rtl/>
        </w:rPr>
        <w:t>في</w:t>
      </w:r>
      <w:r w:rsidRPr="001471C1">
        <w:rPr>
          <w:b/>
          <w:bCs/>
          <w:rtl/>
        </w:rPr>
        <w:t xml:space="preserve"> </w:t>
      </w:r>
      <w:r w:rsidRPr="001471C1">
        <w:rPr>
          <w:b/>
          <w:bCs/>
          <w:rtl/>
        </w:rPr>
        <w:t>شركة</w:t>
      </w:r>
      <w:r w:rsidRPr="001471C1">
        <w:rPr>
          <w:b/>
          <w:bCs/>
          <w:rtl/>
        </w:rPr>
        <w:t xml:space="preserve"> </w:t>
      </w:r>
      <w:r w:rsidRPr="001471C1">
        <w:rPr>
          <w:b/>
          <w:bCs/>
          <w:rtl/>
        </w:rPr>
        <w:t>خطوط</w:t>
      </w:r>
      <w:r w:rsidRPr="001471C1">
        <w:rPr>
          <w:b/>
          <w:bCs/>
          <w:rtl/>
        </w:rPr>
        <w:t xml:space="preserve"> </w:t>
      </w:r>
      <w:r w:rsidRPr="001471C1">
        <w:rPr>
          <w:b/>
          <w:bCs/>
          <w:rtl/>
        </w:rPr>
        <w:t>الغاز</w:t>
      </w:r>
      <w:r w:rsidRPr="001471C1">
        <w:rPr>
          <w:b/>
          <w:bCs/>
          <w:rtl/>
        </w:rPr>
        <w:t xml:space="preserve"> </w:t>
      </w:r>
      <w:r w:rsidRPr="001471C1">
        <w:rPr>
          <w:b/>
          <w:bCs/>
          <w:rtl/>
        </w:rPr>
        <w:t>الطبيعي</w:t>
      </w:r>
      <w:r w:rsidRPr="001471C1">
        <w:rPr>
          <w:b/>
          <w:bCs/>
          <w:rtl/>
        </w:rPr>
        <w:t xml:space="preserve"> </w:t>
      </w:r>
      <w:r w:rsidRPr="001471C1">
        <w:rPr>
          <w:b/>
          <w:bCs/>
          <w:rtl/>
        </w:rPr>
        <w:t>الإسرائيلية</w:t>
      </w:r>
      <w:r w:rsidRPr="001471C1">
        <w:rPr>
          <w:b/>
          <w:bCs/>
          <w:rtl/>
        </w:rPr>
        <w:t>.</w:t>
      </w:r>
    </w:p>
    <w:p w:rsidR="001471C1" w:rsidRPr="001471C1" w:rsidP="001471C1" w14:paraId="21F06280" w14:textId="77777777">
      <w:pPr>
        <w:pStyle w:val="7190"/>
        <w:rPr>
          <w:spacing w:val="-4"/>
          <w:rtl/>
        </w:rPr>
      </w:pPr>
      <w:r w:rsidRPr="001471C1">
        <w:rPr>
          <w:spacing w:val="-4"/>
          <w:rtl/>
        </w:rPr>
        <w:t>تُعد</w:t>
      </w:r>
      <w:r w:rsidRPr="001471C1">
        <w:rPr>
          <w:spacing w:val="-4"/>
          <w:rtl/>
        </w:rPr>
        <w:t xml:space="preserve"> </w:t>
      </w:r>
      <w:r w:rsidRPr="001471C1">
        <w:rPr>
          <w:spacing w:val="-4"/>
          <w:rtl/>
        </w:rPr>
        <w:t>عملية</w:t>
      </w:r>
      <w:r w:rsidRPr="001471C1">
        <w:rPr>
          <w:spacing w:val="-4"/>
          <w:rtl/>
        </w:rPr>
        <w:t xml:space="preserve"> </w:t>
      </w:r>
      <w:r w:rsidRPr="001471C1">
        <w:rPr>
          <w:spacing w:val="-4"/>
          <w:rtl/>
        </w:rPr>
        <w:t>مراقبة</w:t>
      </w:r>
      <w:r w:rsidRPr="001471C1">
        <w:rPr>
          <w:spacing w:val="-4"/>
          <w:rtl/>
        </w:rPr>
        <w:t xml:space="preserve"> </w:t>
      </w:r>
      <w:r w:rsidRPr="001471C1">
        <w:rPr>
          <w:spacing w:val="-4"/>
          <w:rtl/>
        </w:rPr>
        <w:t>المتابعة</w:t>
      </w:r>
      <w:r w:rsidRPr="001471C1">
        <w:rPr>
          <w:spacing w:val="-4"/>
          <w:rtl/>
        </w:rPr>
        <w:t xml:space="preserve"> </w:t>
      </w:r>
      <w:r w:rsidRPr="001471C1">
        <w:rPr>
          <w:spacing w:val="-4"/>
          <w:rtl/>
        </w:rPr>
        <w:t>أداة</w:t>
      </w:r>
      <w:r w:rsidRPr="001471C1">
        <w:rPr>
          <w:spacing w:val="-4"/>
          <w:rtl/>
        </w:rPr>
        <w:t xml:space="preserve"> </w:t>
      </w:r>
      <w:r w:rsidRPr="001471C1">
        <w:rPr>
          <w:spacing w:val="-4"/>
          <w:rtl/>
        </w:rPr>
        <w:t>هامة</w:t>
      </w:r>
      <w:r w:rsidRPr="001471C1">
        <w:rPr>
          <w:spacing w:val="-4"/>
          <w:rtl/>
        </w:rPr>
        <w:t xml:space="preserve"> </w:t>
      </w:r>
      <w:r w:rsidRPr="001471C1">
        <w:rPr>
          <w:spacing w:val="-4"/>
          <w:rtl/>
        </w:rPr>
        <w:t>لتعزيز</w:t>
      </w:r>
      <w:r w:rsidRPr="001471C1">
        <w:rPr>
          <w:spacing w:val="-4"/>
          <w:rtl/>
        </w:rPr>
        <w:t xml:space="preserve"> </w:t>
      </w:r>
      <w:r w:rsidRPr="001471C1">
        <w:rPr>
          <w:spacing w:val="-4"/>
          <w:rtl/>
        </w:rPr>
        <w:t>تأثير</w:t>
      </w:r>
      <w:r w:rsidRPr="001471C1">
        <w:rPr>
          <w:spacing w:val="-4"/>
          <w:rtl/>
        </w:rPr>
        <w:t xml:space="preserve"> </w:t>
      </w:r>
      <w:r w:rsidRPr="001471C1">
        <w:rPr>
          <w:spacing w:val="-4"/>
          <w:rtl/>
        </w:rPr>
        <w:t>رقابة</w:t>
      </w:r>
      <w:r w:rsidRPr="001471C1">
        <w:rPr>
          <w:spacing w:val="-4"/>
          <w:rtl/>
        </w:rPr>
        <w:t xml:space="preserve"> </w:t>
      </w:r>
      <w:r w:rsidRPr="001471C1">
        <w:rPr>
          <w:spacing w:val="-4"/>
          <w:rtl/>
        </w:rPr>
        <w:t>الدولة</w:t>
      </w:r>
      <w:r w:rsidRPr="001471C1">
        <w:rPr>
          <w:spacing w:val="-4"/>
          <w:rtl/>
        </w:rPr>
        <w:t xml:space="preserve">، </w:t>
      </w:r>
      <w:r w:rsidRPr="001471C1">
        <w:rPr>
          <w:spacing w:val="-4"/>
          <w:rtl/>
        </w:rPr>
        <w:t>لتحفيز</w:t>
      </w:r>
      <w:r w:rsidRPr="001471C1">
        <w:rPr>
          <w:spacing w:val="-4"/>
          <w:rtl/>
        </w:rPr>
        <w:t xml:space="preserve"> </w:t>
      </w:r>
      <w:r w:rsidRPr="001471C1">
        <w:rPr>
          <w:spacing w:val="-4"/>
          <w:rtl/>
        </w:rPr>
        <w:t>الهيئة</w:t>
      </w:r>
      <w:r w:rsidRPr="001471C1">
        <w:rPr>
          <w:spacing w:val="-4"/>
          <w:rtl/>
        </w:rPr>
        <w:t xml:space="preserve"> </w:t>
      </w:r>
      <w:r w:rsidRPr="001471C1">
        <w:rPr>
          <w:spacing w:val="-4"/>
          <w:rtl/>
        </w:rPr>
        <w:t>الخاضعة</w:t>
      </w:r>
      <w:r w:rsidRPr="001471C1">
        <w:rPr>
          <w:spacing w:val="-4"/>
          <w:rtl/>
        </w:rPr>
        <w:t xml:space="preserve"> </w:t>
      </w:r>
      <w:r w:rsidRPr="001471C1">
        <w:rPr>
          <w:spacing w:val="-4"/>
          <w:rtl/>
        </w:rPr>
        <w:t>للمراقبة</w:t>
      </w:r>
      <w:r w:rsidRPr="001471C1">
        <w:rPr>
          <w:spacing w:val="-4"/>
          <w:rtl/>
        </w:rPr>
        <w:t xml:space="preserve"> </w:t>
      </w:r>
      <w:r w:rsidRPr="001471C1">
        <w:rPr>
          <w:spacing w:val="-4"/>
          <w:rtl/>
        </w:rPr>
        <w:t>على</w:t>
      </w:r>
      <w:r w:rsidRPr="001471C1">
        <w:rPr>
          <w:spacing w:val="-4"/>
          <w:rtl/>
        </w:rPr>
        <w:t xml:space="preserve"> </w:t>
      </w:r>
      <w:r w:rsidRPr="001471C1">
        <w:rPr>
          <w:spacing w:val="-4"/>
          <w:rtl/>
        </w:rPr>
        <w:t>تصحيح</w:t>
      </w:r>
      <w:r w:rsidRPr="001471C1">
        <w:rPr>
          <w:spacing w:val="-4"/>
          <w:rtl/>
        </w:rPr>
        <w:t xml:space="preserve"> </w:t>
      </w:r>
      <w:r w:rsidRPr="001471C1">
        <w:rPr>
          <w:spacing w:val="-4"/>
          <w:rtl/>
        </w:rPr>
        <w:t>أوجه</w:t>
      </w:r>
      <w:r w:rsidRPr="001471C1">
        <w:rPr>
          <w:spacing w:val="-4"/>
          <w:rtl/>
        </w:rPr>
        <w:t xml:space="preserve"> </w:t>
      </w:r>
      <w:r w:rsidRPr="001471C1">
        <w:rPr>
          <w:spacing w:val="-4"/>
          <w:rtl/>
        </w:rPr>
        <w:t>القصور</w:t>
      </w:r>
      <w:r w:rsidRPr="001471C1">
        <w:rPr>
          <w:spacing w:val="-4"/>
          <w:rtl/>
        </w:rPr>
        <w:t xml:space="preserve"> </w:t>
      </w:r>
      <w:r w:rsidRPr="001471C1">
        <w:rPr>
          <w:spacing w:val="-4"/>
          <w:rtl/>
        </w:rPr>
        <w:t>التي</w:t>
      </w:r>
      <w:r w:rsidRPr="001471C1">
        <w:rPr>
          <w:spacing w:val="-4"/>
          <w:rtl/>
        </w:rPr>
        <w:t xml:space="preserve"> </w:t>
      </w:r>
      <w:r w:rsidRPr="001471C1">
        <w:rPr>
          <w:spacing w:val="-4"/>
          <w:rtl/>
        </w:rPr>
        <w:t>أثارتها</w:t>
      </w:r>
      <w:r w:rsidRPr="001471C1">
        <w:rPr>
          <w:spacing w:val="-4"/>
          <w:rtl/>
        </w:rPr>
        <w:t xml:space="preserve"> </w:t>
      </w:r>
      <w:r w:rsidRPr="001471C1">
        <w:rPr>
          <w:spacing w:val="-4"/>
          <w:rtl/>
        </w:rPr>
        <w:t>عملية</w:t>
      </w:r>
      <w:r w:rsidRPr="001471C1">
        <w:rPr>
          <w:spacing w:val="-4"/>
          <w:rtl/>
        </w:rPr>
        <w:t xml:space="preserve"> </w:t>
      </w:r>
      <w:r w:rsidRPr="001471C1">
        <w:rPr>
          <w:spacing w:val="-4"/>
          <w:rtl/>
        </w:rPr>
        <w:t>المراقبة</w:t>
      </w:r>
      <w:r w:rsidRPr="001471C1">
        <w:rPr>
          <w:spacing w:val="-4"/>
          <w:rtl/>
        </w:rPr>
        <w:t xml:space="preserve"> </w:t>
      </w:r>
      <w:r w:rsidRPr="001471C1">
        <w:rPr>
          <w:spacing w:val="-4"/>
          <w:rtl/>
        </w:rPr>
        <w:t>ومنع</w:t>
      </w:r>
      <w:r w:rsidRPr="001471C1">
        <w:rPr>
          <w:spacing w:val="-4"/>
          <w:rtl/>
        </w:rPr>
        <w:t xml:space="preserve"> </w:t>
      </w:r>
      <w:r w:rsidRPr="001471C1">
        <w:rPr>
          <w:spacing w:val="-4"/>
          <w:rtl/>
        </w:rPr>
        <w:t>تكرارها</w:t>
      </w:r>
      <w:r w:rsidRPr="001471C1">
        <w:rPr>
          <w:spacing w:val="-4"/>
          <w:rtl/>
        </w:rPr>
        <w:t xml:space="preserve">. </w:t>
      </w:r>
      <w:r w:rsidRPr="001471C1">
        <w:rPr>
          <w:spacing w:val="-4"/>
          <w:rtl/>
        </w:rPr>
        <w:t>لذلك</w:t>
      </w:r>
      <w:r w:rsidRPr="001471C1">
        <w:rPr>
          <w:spacing w:val="-4"/>
          <w:rtl/>
        </w:rPr>
        <w:t xml:space="preserve">، </w:t>
      </w:r>
      <w:r w:rsidRPr="001471C1">
        <w:rPr>
          <w:spacing w:val="-4"/>
          <w:rtl/>
        </w:rPr>
        <w:t>وفقًا</w:t>
      </w:r>
      <w:r w:rsidRPr="001471C1">
        <w:rPr>
          <w:spacing w:val="-4"/>
          <w:rtl/>
        </w:rPr>
        <w:t xml:space="preserve"> </w:t>
      </w:r>
      <w:r w:rsidRPr="001471C1">
        <w:rPr>
          <w:spacing w:val="-4"/>
          <w:rtl/>
        </w:rPr>
        <w:t>لسياستي</w:t>
      </w:r>
      <w:r w:rsidRPr="001471C1">
        <w:rPr>
          <w:spacing w:val="-4"/>
          <w:rtl/>
        </w:rPr>
        <w:t xml:space="preserve">، </w:t>
      </w:r>
      <w:r w:rsidRPr="001471C1">
        <w:rPr>
          <w:spacing w:val="-4"/>
          <w:rtl/>
        </w:rPr>
        <w:t>يوسع</w:t>
      </w:r>
      <w:r w:rsidRPr="001471C1">
        <w:rPr>
          <w:spacing w:val="-4"/>
          <w:rtl/>
        </w:rPr>
        <w:t xml:space="preserve"> </w:t>
      </w:r>
      <w:r w:rsidRPr="001471C1">
        <w:rPr>
          <w:spacing w:val="-4"/>
          <w:rtl/>
        </w:rPr>
        <w:t>مكتبنا</w:t>
      </w:r>
      <w:r w:rsidRPr="001471C1">
        <w:rPr>
          <w:spacing w:val="-4"/>
          <w:rtl/>
        </w:rPr>
        <w:t xml:space="preserve"> </w:t>
      </w:r>
      <w:r w:rsidRPr="001471C1">
        <w:rPr>
          <w:spacing w:val="-4"/>
          <w:rtl/>
        </w:rPr>
        <w:t>نطاق</w:t>
      </w:r>
      <w:r w:rsidRPr="001471C1">
        <w:rPr>
          <w:spacing w:val="-4"/>
          <w:rtl/>
        </w:rPr>
        <w:t xml:space="preserve"> </w:t>
      </w:r>
      <w:r w:rsidRPr="001471C1">
        <w:rPr>
          <w:spacing w:val="-4"/>
          <w:rtl/>
        </w:rPr>
        <w:t>تقارير</w:t>
      </w:r>
      <w:r w:rsidRPr="001471C1">
        <w:rPr>
          <w:spacing w:val="-4"/>
          <w:rtl/>
        </w:rPr>
        <w:t xml:space="preserve"> </w:t>
      </w:r>
      <w:r w:rsidRPr="001471C1">
        <w:rPr>
          <w:spacing w:val="-4"/>
          <w:rtl/>
        </w:rPr>
        <w:t>المتابعة</w:t>
      </w:r>
      <w:r w:rsidRPr="001471C1">
        <w:rPr>
          <w:spacing w:val="-4"/>
          <w:rtl/>
        </w:rPr>
        <w:t xml:space="preserve"> </w:t>
      </w:r>
      <w:r w:rsidRPr="001471C1">
        <w:rPr>
          <w:spacing w:val="-4"/>
          <w:rtl/>
        </w:rPr>
        <w:t>كل</w:t>
      </w:r>
      <w:r w:rsidRPr="001471C1">
        <w:rPr>
          <w:spacing w:val="-4"/>
          <w:rtl/>
        </w:rPr>
        <w:t xml:space="preserve"> </w:t>
      </w:r>
      <w:r w:rsidRPr="001471C1">
        <w:rPr>
          <w:spacing w:val="-4"/>
          <w:rtl/>
        </w:rPr>
        <w:t>عام</w:t>
      </w:r>
      <w:r w:rsidRPr="001471C1">
        <w:rPr>
          <w:spacing w:val="-4"/>
          <w:rtl/>
        </w:rPr>
        <w:t xml:space="preserve">. </w:t>
      </w:r>
      <w:r w:rsidRPr="001471C1">
        <w:rPr>
          <w:spacing w:val="-4"/>
          <w:rtl/>
        </w:rPr>
        <w:t>ويتضمن</w:t>
      </w:r>
      <w:r w:rsidRPr="001471C1">
        <w:rPr>
          <w:spacing w:val="-4"/>
          <w:rtl/>
        </w:rPr>
        <w:t xml:space="preserve"> </w:t>
      </w:r>
      <w:r w:rsidRPr="001471C1">
        <w:rPr>
          <w:spacing w:val="-4"/>
          <w:rtl/>
        </w:rPr>
        <w:t>هذا</w:t>
      </w:r>
      <w:r w:rsidRPr="001471C1">
        <w:rPr>
          <w:spacing w:val="-4"/>
          <w:rtl/>
        </w:rPr>
        <w:t xml:space="preserve"> </w:t>
      </w:r>
      <w:r w:rsidRPr="001471C1">
        <w:rPr>
          <w:spacing w:val="-4"/>
          <w:rtl/>
        </w:rPr>
        <w:t>التقرير</w:t>
      </w:r>
      <w:r w:rsidRPr="001471C1">
        <w:rPr>
          <w:spacing w:val="-4"/>
          <w:rtl/>
        </w:rPr>
        <w:t xml:space="preserve"> </w:t>
      </w:r>
      <w:r w:rsidRPr="001471C1">
        <w:rPr>
          <w:spacing w:val="-4"/>
          <w:rtl/>
        </w:rPr>
        <w:t>عمليات</w:t>
      </w:r>
      <w:r w:rsidRPr="001471C1">
        <w:rPr>
          <w:spacing w:val="-4"/>
          <w:rtl/>
        </w:rPr>
        <w:t xml:space="preserve"> </w:t>
      </w:r>
      <w:r w:rsidRPr="001471C1">
        <w:rPr>
          <w:spacing w:val="-4"/>
          <w:rtl/>
        </w:rPr>
        <w:t>مراقبة</w:t>
      </w:r>
      <w:r w:rsidRPr="001471C1">
        <w:rPr>
          <w:spacing w:val="-4"/>
          <w:rtl/>
        </w:rPr>
        <w:t xml:space="preserve"> </w:t>
      </w:r>
      <w:r w:rsidRPr="001471C1">
        <w:rPr>
          <w:spacing w:val="-4"/>
          <w:rtl/>
        </w:rPr>
        <w:t>متابعة</w:t>
      </w:r>
      <w:r w:rsidRPr="001471C1">
        <w:rPr>
          <w:spacing w:val="-4"/>
          <w:rtl/>
        </w:rPr>
        <w:t xml:space="preserve"> </w:t>
      </w:r>
      <w:r w:rsidRPr="001471C1">
        <w:rPr>
          <w:spacing w:val="-4"/>
          <w:rtl/>
        </w:rPr>
        <w:t>في</w:t>
      </w:r>
      <w:r w:rsidRPr="001471C1">
        <w:rPr>
          <w:spacing w:val="-4"/>
          <w:rtl/>
        </w:rPr>
        <w:t xml:space="preserve"> </w:t>
      </w:r>
      <w:r w:rsidRPr="001471C1">
        <w:rPr>
          <w:spacing w:val="-4"/>
          <w:rtl/>
        </w:rPr>
        <w:t>المجالات</w:t>
      </w:r>
      <w:r w:rsidRPr="001471C1">
        <w:rPr>
          <w:spacing w:val="-4"/>
          <w:rtl/>
        </w:rPr>
        <w:t xml:space="preserve"> </w:t>
      </w:r>
      <w:r w:rsidRPr="001471C1">
        <w:rPr>
          <w:spacing w:val="-4"/>
          <w:rtl/>
        </w:rPr>
        <w:t>التالية</w:t>
      </w:r>
      <w:r w:rsidRPr="001471C1">
        <w:rPr>
          <w:spacing w:val="-4"/>
          <w:rtl/>
        </w:rPr>
        <w:t>:</w:t>
      </w:r>
      <w:r w:rsidRPr="001471C1">
        <w:rPr>
          <w:spacing w:val="-4"/>
          <w:rtl/>
          <w:lang w:val="ar"/>
        </w:rPr>
        <w:t xml:space="preserve"> </w:t>
      </w:r>
      <w:r w:rsidRPr="001471C1">
        <w:rPr>
          <w:b/>
          <w:bCs/>
          <w:spacing w:val="-4"/>
          <w:rtl/>
        </w:rPr>
        <w:t>شركات</w:t>
      </w:r>
      <w:r w:rsidRPr="001471C1">
        <w:rPr>
          <w:b/>
          <w:bCs/>
          <w:spacing w:val="-4"/>
          <w:rtl/>
        </w:rPr>
        <w:t xml:space="preserve"> </w:t>
      </w:r>
      <w:r w:rsidRPr="001471C1">
        <w:rPr>
          <w:b/>
          <w:bCs/>
          <w:spacing w:val="-4"/>
          <w:rtl/>
        </w:rPr>
        <w:t>المياه</w:t>
      </w:r>
      <w:r w:rsidRPr="001471C1">
        <w:rPr>
          <w:b/>
          <w:bCs/>
          <w:spacing w:val="-4"/>
          <w:rtl/>
        </w:rPr>
        <w:t xml:space="preserve"> </w:t>
      </w:r>
      <w:r w:rsidRPr="001471C1">
        <w:rPr>
          <w:b/>
          <w:bCs/>
          <w:spacing w:val="-4"/>
          <w:rtl/>
        </w:rPr>
        <w:t>والصرف</w:t>
      </w:r>
      <w:r w:rsidRPr="001471C1">
        <w:rPr>
          <w:b/>
          <w:bCs/>
          <w:spacing w:val="-4"/>
          <w:rtl/>
        </w:rPr>
        <w:t xml:space="preserve"> </w:t>
      </w:r>
      <w:r w:rsidRPr="001471C1">
        <w:rPr>
          <w:b/>
          <w:bCs/>
          <w:spacing w:val="-4"/>
          <w:rtl/>
        </w:rPr>
        <w:t>الصحي</w:t>
      </w:r>
      <w:r w:rsidRPr="001471C1">
        <w:rPr>
          <w:b/>
          <w:bCs/>
          <w:spacing w:val="-4"/>
          <w:rtl/>
        </w:rPr>
        <w:t xml:space="preserve"> - </w:t>
      </w:r>
      <w:r w:rsidRPr="001471C1">
        <w:rPr>
          <w:b/>
          <w:bCs/>
          <w:spacing w:val="-4"/>
          <w:rtl/>
        </w:rPr>
        <w:t>التنظيم</w:t>
      </w:r>
      <w:r w:rsidRPr="001471C1">
        <w:rPr>
          <w:b/>
          <w:bCs/>
          <w:spacing w:val="-4"/>
          <w:rtl/>
        </w:rPr>
        <w:t xml:space="preserve"> </w:t>
      </w:r>
      <w:r w:rsidRPr="001471C1">
        <w:rPr>
          <w:b/>
          <w:bCs/>
          <w:spacing w:val="-4"/>
          <w:rtl/>
        </w:rPr>
        <w:t>والإدارة</w:t>
      </w:r>
      <w:r w:rsidRPr="001471C1">
        <w:rPr>
          <w:b/>
          <w:bCs/>
          <w:spacing w:val="-4"/>
          <w:rtl/>
        </w:rPr>
        <w:t xml:space="preserve"> </w:t>
      </w:r>
      <w:r w:rsidRPr="001471C1">
        <w:rPr>
          <w:b/>
          <w:bCs/>
          <w:spacing w:val="-4"/>
          <w:rtl/>
        </w:rPr>
        <w:t>والإشراف</w:t>
      </w:r>
      <w:r w:rsidRPr="001471C1">
        <w:rPr>
          <w:spacing w:val="-4"/>
          <w:rtl/>
          <w:lang w:val="ar" w:bidi="ar-AE"/>
        </w:rPr>
        <w:t>؛</w:t>
      </w:r>
      <w:r w:rsidRPr="001471C1">
        <w:rPr>
          <w:spacing w:val="-4"/>
          <w:rtl/>
          <w:lang w:val="ar"/>
        </w:rPr>
        <w:t xml:space="preserve"> </w:t>
      </w:r>
      <w:r w:rsidRPr="001471C1">
        <w:rPr>
          <w:b/>
          <w:bCs/>
          <w:spacing w:val="-4"/>
          <w:rtl/>
        </w:rPr>
        <w:t>التخطيط</w:t>
      </w:r>
      <w:r w:rsidRPr="001471C1">
        <w:rPr>
          <w:b/>
          <w:bCs/>
          <w:spacing w:val="-4"/>
          <w:rtl/>
        </w:rPr>
        <w:t xml:space="preserve"> </w:t>
      </w:r>
      <w:r w:rsidRPr="001471C1">
        <w:rPr>
          <w:b/>
          <w:bCs/>
          <w:spacing w:val="-4"/>
          <w:rtl/>
        </w:rPr>
        <w:t>والترويج</w:t>
      </w:r>
      <w:r w:rsidRPr="001471C1">
        <w:rPr>
          <w:b/>
          <w:bCs/>
          <w:spacing w:val="-4"/>
          <w:rtl/>
        </w:rPr>
        <w:t xml:space="preserve"> </w:t>
      </w:r>
      <w:r w:rsidRPr="001471C1">
        <w:rPr>
          <w:b/>
          <w:bCs/>
          <w:spacing w:val="-4"/>
          <w:rtl/>
        </w:rPr>
        <w:t>للمواصلات</w:t>
      </w:r>
      <w:r w:rsidRPr="001471C1">
        <w:rPr>
          <w:b/>
          <w:bCs/>
          <w:spacing w:val="-4"/>
          <w:rtl/>
        </w:rPr>
        <w:t xml:space="preserve"> </w:t>
      </w:r>
      <w:r w:rsidRPr="001471C1">
        <w:rPr>
          <w:b/>
          <w:bCs/>
          <w:spacing w:val="-4"/>
          <w:rtl/>
        </w:rPr>
        <w:t>العمومية</w:t>
      </w:r>
      <w:r w:rsidRPr="001471C1">
        <w:rPr>
          <w:spacing w:val="-4"/>
          <w:rtl/>
          <w:lang w:val="ar" w:bidi="ar-AE"/>
        </w:rPr>
        <w:t>؛</w:t>
      </w:r>
      <w:r w:rsidRPr="001471C1">
        <w:rPr>
          <w:spacing w:val="-4"/>
          <w:rtl/>
          <w:lang w:val="ar"/>
        </w:rPr>
        <w:t xml:space="preserve"> </w:t>
      </w:r>
      <w:r w:rsidRPr="001471C1">
        <w:rPr>
          <w:spacing w:val="-4"/>
          <w:rtl/>
        </w:rPr>
        <w:t>ويتضمن</w:t>
      </w:r>
      <w:r w:rsidRPr="001471C1">
        <w:rPr>
          <w:spacing w:val="-4"/>
          <w:rtl/>
        </w:rPr>
        <w:t xml:space="preserve"> </w:t>
      </w:r>
      <w:r w:rsidRPr="001471C1">
        <w:rPr>
          <w:spacing w:val="-4"/>
          <w:rtl/>
        </w:rPr>
        <w:t>التقرير</w:t>
      </w:r>
      <w:r w:rsidRPr="001471C1">
        <w:rPr>
          <w:spacing w:val="-4"/>
          <w:rtl/>
        </w:rPr>
        <w:t xml:space="preserve"> </w:t>
      </w:r>
      <w:r w:rsidRPr="001471C1">
        <w:rPr>
          <w:spacing w:val="-4"/>
          <w:rtl/>
        </w:rPr>
        <w:t>أيضًا</w:t>
      </w:r>
      <w:r w:rsidRPr="001471C1">
        <w:rPr>
          <w:spacing w:val="-4"/>
          <w:rtl/>
        </w:rPr>
        <w:t xml:space="preserve"> </w:t>
      </w:r>
      <w:r w:rsidRPr="001471C1">
        <w:rPr>
          <w:spacing w:val="-4"/>
          <w:rtl/>
        </w:rPr>
        <w:t>نتائج</w:t>
      </w:r>
      <w:r w:rsidRPr="001471C1">
        <w:rPr>
          <w:spacing w:val="-4"/>
          <w:rtl/>
        </w:rPr>
        <w:t xml:space="preserve"> </w:t>
      </w:r>
      <w:r w:rsidRPr="001471C1">
        <w:rPr>
          <w:spacing w:val="-4"/>
          <w:rtl/>
        </w:rPr>
        <w:t>عملية</w:t>
      </w:r>
      <w:r w:rsidRPr="001471C1">
        <w:rPr>
          <w:spacing w:val="-4"/>
          <w:rtl/>
        </w:rPr>
        <w:t xml:space="preserve"> </w:t>
      </w:r>
      <w:r w:rsidRPr="001471C1">
        <w:rPr>
          <w:spacing w:val="-4"/>
          <w:rtl/>
        </w:rPr>
        <w:t>مراقبة</w:t>
      </w:r>
      <w:r w:rsidRPr="001471C1">
        <w:rPr>
          <w:spacing w:val="-4"/>
          <w:rtl/>
        </w:rPr>
        <w:t xml:space="preserve"> </w:t>
      </w:r>
      <w:r w:rsidRPr="001471C1">
        <w:rPr>
          <w:spacing w:val="-4"/>
          <w:rtl/>
        </w:rPr>
        <w:t>موسعة</w:t>
      </w:r>
      <w:r w:rsidRPr="001471C1">
        <w:rPr>
          <w:spacing w:val="-4"/>
          <w:rtl/>
        </w:rPr>
        <w:t xml:space="preserve"> </w:t>
      </w:r>
      <w:r w:rsidRPr="001471C1">
        <w:rPr>
          <w:spacing w:val="-4"/>
          <w:rtl/>
        </w:rPr>
        <w:t>للمتابعة</w:t>
      </w:r>
      <w:r w:rsidRPr="001471C1">
        <w:rPr>
          <w:spacing w:val="-4"/>
          <w:rtl/>
        </w:rPr>
        <w:t xml:space="preserve"> </w:t>
      </w:r>
      <w:r w:rsidRPr="001471C1">
        <w:rPr>
          <w:spacing w:val="-4"/>
          <w:rtl/>
        </w:rPr>
        <w:t>في</w:t>
      </w:r>
      <w:r w:rsidRPr="001471C1">
        <w:rPr>
          <w:spacing w:val="-4"/>
          <w:rtl/>
        </w:rPr>
        <w:t xml:space="preserve"> </w:t>
      </w:r>
      <w:r w:rsidRPr="001471C1">
        <w:rPr>
          <w:spacing w:val="-4"/>
          <w:rtl/>
        </w:rPr>
        <w:t>موضوع</w:t>
      </w:r>
      <w:r w:rsidRPr="001471C1">
        <w:rPr>
          <w:spacing w:val="-4"/>
          <w:rtl/>
          <w:lang w:val="ar"/>
        </w:rPr>
        <w:t xml:space="preserve"> </w:t>
      </w:r>
      <w:r w:rsidRPr="001471C1">
        <w:rPr>
          <w:b/>
          <w:bCs/>
          <w:spacing w:val="-4"/>
          <w:rtl/>
          <w:lang w:val="ar" w:bidi="ar-AE"/>
        </w:rPr>
        <w:t>ا</w:t>
      </w:r>
      <w:r w:rsidRPr="001471C1">
        <w:rPr>
          <w:b/>
          <w:bCs/>
          <w:spacing w:val="-4"/>
          <w:rtl/>
        </w:rPr>
        <w:t>ستعداد</w:t>
      </w:r>
      <w:r w:rsidRPr="001471C1">
        <w:rPr>
          <w:b/>
          <w:bCs/>
          <w:spacing w:val="-4"/>
          <w:rtl/>
        </w:rPr>
        <w:t xml:space="preserve"> </w:t>
      </w:r>
      <w:r w:rsidRPr="001471C1">
        <w:rPr>
          <w:b/>
          <w:bCs/>
          <w:spacing w:val="-4"/>
          <w:rtl/>
        </w:rPr>
        <w:t>الدولة</w:t>
      </w:r>
      <w:r w:rsidRPr="001471C1">
        <w:rPr>
          <w:b/>
          <w:bCs/>
          <w:spacing w:val="-4"/>
          <w:rtl/>
        </w:rPr>
        <w:t xml:space="preserve"> </w:t>
      </w:r>
      <w:r w:rsidRPr="001471C1">
        <w:rPr>
          <w:b/>
          <w:bCs/>
          <w:spacing w:val="-4"/>
          <w:rtl/>
        </w:rPr>
        <w:t>للزلازل</w:t>
      </w:r>
      <w:r w:rsidRPr="001471C1">
        <w:rPr>
          <w:b/>
          <w:bCs/>
          <w:spacing w:val="-4"/>
          <w:rtl/>
        </w:rPr>
        <w:t xml:space="preserve"> - </w:t>
      </w:r>
      <w:r w:rsidRPr="001471C1">
        <w:rPr>
          <w:b/>
          <w:bCs/>
          <w:spacing w:val="-4"/>
          <w:rtl/>
        </w:rPr>
        <w:t>البنى</w:t>
      </w:r>
      <w:r w:rsidRPr="001471C1">
        <w:rPr>
          <w:b/>
          <w:bCs/>
          <w:spacing w:val="-4"/>
          <w:rtl/>
        </w:rPr>
        <w:t xml:space="preserve"> </w:t>
      </w:r>
      <w:r w:rsidRPr="001471C1">
        <w:rPr>
          <w:b/>
          <w:bCs/>
          <w:spacing w:val="-4"/>
          <w:rtl/>
        </w:rPr>
        <w:t>التحتية</w:t>
      </w:r>
      <w:r w:rsidRPr="001471C1">
        <w:rPr>
          <w:b/>
          <w:bCs/>
          <w:spacing w:val="-4"/>
          <w:rtl/>
        </w:rPr>
        <w:t xml:space="preserve"> </w:t>
      </w:r>
      <w:r w:rsidRPr="001471C1">
        <w:rPr>
          <w:b/>
          <w:bCs/>
          <w:spacing w:val="-4"/>
          <w:rtl/>
        </w:rPr>
        <w:t>الوطنية</w:t>
      </w:r>
      <w:r w:rsidRPr="001471C1">
        <w:rPr>
          <w:b/>
          <w:bCs/>
          <w:spacing w:val="-4"/>
          <w:rtl/>
        </w:rPr>
        <w:t xml:space="preserve"> </w:t>
      </w:r>
      <w:r w:rsidRPr="001471C1">
        <w:rPr>
          <w:b/>
          <w:bCs/>
          <w:spacing w:val="-4"/>
          <w:rtl/>
        </w:rPr>
        <w:t>والمباني</w:t>
      </w:r>
      <w:r w:rsidRPr="001471C1">
        <w:rPr>
          <w:spacing w:val="-4"/>
          <w:rtl/>
          <w:lang w:val="ar" w:bidi="ar-AE"/>
        </w:rPr>
        <w:t>،</w:t>
      </w:r>
      <w:r w:rsidRPr="001471C1">
        <w:rPr>
          <w:spacing w:val="-4"/>
          <w:rtl/>
          <w:lang w:val="ar"/>
        </w:rPr>
        <w:t xml:space="preserve"> </w:t>
      </w:r>
      <w:r w:rsidRPr="001471C1">
        <w:rPr>
          <w:spacing w:val="-4"/>
          <w:rtl/>
        </w:rPr>
        <w:t>حيث</w:t>
      </w:r>
      <w:r w:rsidRPr="001471C1">
        <w:rPr>
          <w:spacing w:val="-4"/>
          <w:rtl/>
        </w:rPr>
        <w:t xml:space="preserve"> </w:t>
      </w:r>
      <w:r w:rsidRPr="001471C1">
        <w:rPr>
          <w:spacing w:val="-4"/>
          <w:rtl/>
        </w:rPr>
        <w:t>وجدت</w:t>
      </w:r>
      <w:r w:rsidRPr="001471C1">
        <w:rPr>
          <w:spacing w:val="-4"/>
          <w:rtl/>
        </w:rPr>
        <w:t xml:space="preserve"> </w:t>
      </w:r>
      <w:r w:rsidRPr="001471C1">
        <w:rPr>
          <w:spacing w:val="-4"/>
          <w:rtl/>
        </w:rPr>
        <w:t>أن</w:t>
      </w:r>
      <w:r w:rsidRPr="001471C1">
        <w:rPr>
          <w:spacing w:val="-4"/>
          <w:rtl/>
        </w:rPr>
        <w:t xml:space="preserve"> </w:t>
      </w:r>
      <w:r w:rsidRPr="001471C1">
        <w:rPr>
          <w:spacing w:val="-4"/>
          <w:rtl/>
        </w:rPr>
        <w:t>السنوات</w:t>
      </w:r>
      <w:r w:rsidRPr="001471C1">
        <w:rPr>
          <w:spacing w:val="-4"/>
          <w:rtl/>
        </w:rPr>
        <w:t xml:space="preserve"> </w:t>
      </w:r>
      <w:r w:rsidRPr="001471C1">
        <w:rPr>
          <w:spacing w:val="-4"/>
          <w:rtl/>
        </w:rPr>
        <w:t>الخمس</w:t>
      </w:r>
      <w:r w:rsidRPr="001471C1">
        <w:rPr>
          <w:spacing w:val="-4"/>
          <w:rtl/>
        </w:rPr>
        <w:t xml:space="preserve"> </w:t>
      </w:r>
      <w:r w:rsidRPr="001471C1">
        <w:rPr>
          <w:spacing w:val="-4"/>
          <w:rtl/>
        </w:rPr>
        <w:t>التي</w:t>
      </w:r>
      <w:r w:rsidRPr="001471C1">
        <w:rPr>
          <w:spacing w:val="-4"/>
          <w:rtl/>
        </w:rPr>
        <w:t xml:space="preserve"> </w:t>
      </w:r>
      <w:r w:rsidRPr="001471C1">
        <w:rPr>
          <w:spacing w:val="-4"/>
          <w:rtl/>
        </w:rPr>
        <w:t>مضت</w:t>
      </w:r>
      <w:r w:rsidRPr="001471C1">
        <w:rPr>
          <w:spacing w:val="-4"/>
          <w:rtl/>
        </w:rPr>
        <w:t xml:space="preserve"> </w:t>
      </w:r>
      <w:r w:rsidRPr="001471C1">
        <w:rPr>
          <w:spacing w:val="-4"/>
          <w:rtl/>
        </w:rPr>
        <w:t>منذ</w:t>
      </w:r>
      <w:r w:rsidRPr="001471C1">
        <w:rPr>
          <w:spacing w:val="-4"/>
          <w:rtl/>
        </w:rPr>
        <w:t xml:space="preserve"> </w:t>
      </w:r>
      <w:r w:rsidRPr="001471C1">
        <w:rPr>
          <w:spacing w:val="-4"/>
          <w:rtl/>
        </w:rPr>
        <w:t>نشر</w:t>
      </w:r>
      <w:r w:rsidRPr="001471C1">
        <w:rPr>
          <w:spacing w:val="-4"/>
          <w:rtl/>
        </w:rPr>
        <w:t xml:space="preserve"> </w:t>
      </w:r>
      <w:r w:rsidRPr="001471C1">
        <w:rPr>
          <w:spacing w:val="-4"/>
          <w:rtl/>
        </w:rPr>
        <w:t>التقرير</w:t>
      </w:r>
      <w:r w:rsidRPr="001471C1">
        <w:rPr>
          <w:spacing w:val="-4"/>
          <w:rtl/>
        </w:rPr>
        <w:t xml:space="preserve"> </w:t>
      </w:r>
      <w:r w:rsidRPr="001471C1">
        <w:rPr>
          <w:spacing w:val="-4"/>
          <w:rtl/>
        </w:rPr>
        <w:t>السابق</w:t>
      </w:r>
      <w:r w:rsidRPr="001471C1">
        <w:rPr>
          <w:spacing w:val="-4"/>
          <w:rtl/>
        </w:rPr>
        <w:t xml:space="preserve"> </w:t>
      </w:r>
      <w:r w:rsidRPr="001471C1">
        <w:rPr>
          <w:spacing w:val="-4"/>
          <w:rtl/>
        </w:rPr>
        <w:t>لم</w:t>
      </w:r>
      <w:r w:rsidRPr="001471C1">
        <w:rPr>
          <w:spacing w:val="-4"/>
          <w:rtl/>
        </w:rPr>
        <w:t xml:space="preserve"> </w:t>
      </w:r>
      <w:r w:rsidRPr="001471C1">
        <w:rPr>
          <w:spacing w:val="-4"/>
          <w:rtl/>
        </w:rPr>
        <w:t>تُستخدم</w:t>
      </w:r>
      <w:r w:rsidRPr="001471C1">
        <w:rPr>
          <w:spacing w:val="-4"/>
          <w:rtl/>
        </w:rPr>
        <w:t xml:space="preserve"> </w:t>
      </w:r>
      <w:r w:rsidRPr="001471C1">
        <w:rPr>
          <w:spacing w:val="-4"/>
          <w:rtl/>
        </w:rPr>
        <w:t>للترويج</w:t>
      </w:r>
      <w:r w:rsidRPr="001471C1">
        <w:rPr>
          <w:spacing w:val="-4"/>
          <w:rtl/>
        </w:rPr>
        <w:t xml:space="preserve"> </w:t>
      </w:r>
      <w:r w:rsidRPr="001471C1">
        <w:rPr>
          <w:spacing w:val="-4"/>
          <w:rtl/>
        </w:rPr>
        <w:t>للإجراءات</w:t>
      </w:r>
      <w:r w:rsidRPr="001471C1">
        <w:rPr>
          <w:spacing w:val="-4"/>
          <w:rtl/>
        </w:rPr>
        <w:t xml:space="preserve"> </w:t>
      </w:r>
      <w:r w:rsidRPr="001471C1">
        <w:rPr>
          <w:spacing w:val="-4"/>
          <w:rtl/>
        </w:rPr>
        <w:t>التي</w:t>
      </w:r>
      <w:r w:rsidRPr="001471C1">
        <w:rPr>
          <w:spacing w:val="-4"/>
          <w:rtl/>
        </w:rPr>
        <w:t xml:space="preserve"> </w:t>
      </w:r>
      <w:r w:rsidRPr="001471C1">
        <w:rPr>
          <w:spacing w:val="-4"/>
          <w:rtl/>
        </w:rPr>
        <w:t>من</w:t>
      </w:r>
      <w:r w:rsidRPr="001471C1">
        <w:rPr>
          <w:spacing w:val="-4"/>
          <w:rtl/>
        </w:rPr>
        <w:t xml:space="preserve"> </w:t>
      </w:r>
      <w:r w:rsidRPr="001471C1">
        <w:rPr>
          <w:spacing w:val="-4"/>
          <w:rtl/>
        </w:rPr>
        <w:t>شأنها</w:t>
      </w:r>
      <w:r w:rsidRPr="001471C1">
        <w:rPr>
          <w:spacing w:val="-4"/>
          <w:rtl/>
        </w:rPr>
        <w:t xml:space="preserve"> </w:t>
      </w:r>
      <w:r w:rsidRPr="001471C1">
        <w:rPr>
          <w:spacing w:val="-4"/>
          <w:rtl/>
        </w:rPr>
        <w:t>أن</w:t>
      </w:r>
      <w:r w:rsidRPr="001471C1">
        <w:rPr>
          <w:spacing w:val="-4"/>
          <w:rtl/>
        </w:rPr>
        <w:t xml:space="preserve"> </w:t>
      </w:r>
      <w:r w:rsidRPr="001471C1">
        <w:rPr>
          <w:spacing w:val="-4"/>
          <w:rtl/>
        </w:rPr>
        <w:t>تؤدي</w:t>
      </w:r>
      <w:r w:rsidRPr="001471C1">
        <w:rPr>
          <w:spacing w:val="-4"/>
          <w:rtl/>
        </w:rPr>
        <w:t xml:space="preserve"> </w:t>
      </w:r>
      <w:r w:rsidRPr="001471C1">
        <w:rPr>
          <w:spacing w:val="-4"/>
          <w:rtl/>
        </w:rPr>
        <w:t>إلى</w:t>
      </w:r>
      <w:r w:rsidRPr="001471C1">
        <w:rPr>
          <w:spacing w:val="-4"/>
          <w:rtl/>
        </w:rPr>
        <w:t xml:space="preserve"> </w:t>
      </w:r>
      <w:r w:rsidRPr="001471C1">
        <w:rPr>
          <w:spacing w:val="-4"/>
          <w:rtl/>
        </w:rPr>
        <w:t>تحسن</w:t>
      </w:r>
      <w:r w:rsidRPr="001471C1">
        <w:rPr>
          <w:spacing w:val="-4"/>
          <w:rtl/>
        </w:rPr>
        <w:t xml:space="preserve"> </w:t>
      </w:r>
      <w:r w:rsidRPr="001471C1">
        <w:rPr>
          <w:spacing w:val="-4"/>
          <w:rtl/>
        </w:rPr>
        <w:t>حقيقي</w:t>
      </w:r>
      <w:r w:rsidRPr="001471C1">
        <w:rPr>
          <w:spacing w:val="-4"/>
          <w:rtl/>
        </w:rPr>
        <w:t xml:space="preserve"> </w:t>
      </w:r>
      <w:r w:rsidRPr="001471C1">
        <w:rPr>
          <w:spacing w:val="-4"/>
          <w:rtl/>
        </w:rPr>
        <w:t>في</w:t>
      </w:r>
      <w:r w:rsidRPr="001471C1">
        <w:rPr>
          <w:spacing w:val="-4"/>
          <w:rtl/>
        </w:rPr>
        <w:t xml:space="preserve"> </w:t>
      </w:r>
      <w:r w:rsidRPr="001471C1">
        <w:rPr>
          <w:spacing w:val="-4"/>
          <w:rtl/>
        </w:rPr>
        <w:t>الاستعداد</w:t>
      </w:r>
      <w:r w:rsidRPr="001471C1">
        <w:rPr>
          <w:spacing w:val="-4"/>
          <w:rtl/>
        </w:rPr>
        <w:t xml:space="preserve"> </w:t>
      </w:r>
      <w:r w:rsidRPr="001471C1">
        <w:rPr>
          <w:spacing w:val="-4"/>
          <w:rtl/>
        </w:rPr>
        <w:t>للزلازل</w:t>
      </w:r>
      <w:r w:rsidRPr="001471C1">
        <w:rPr>
          <w:spacing w:val="-4"/>
          <w:rtl/>
        </w:rPr>
        <w:t xml:space="preserve">، </w:t>
      </w:r>
      <w:r w:rsidRPr="001471C1">
        <w:rPr>
          <w:spacing w:val="-4"/>
          <w:rtl/>
        </w:rPr>
        <w:t>وأن</w:t>
      </w:r>
      <w:r w:rsidRPr="001471C1">
        <w:rPr>
          <w:spacing w:val="-4"/>
          <w:rtl/>
        </w:rPr>
        <w:t xml:space="preserve"> </w:t>
      </w:r>
      <w:r w:rsidRPr="001471C1">
        <w:rPr>
          <w:spacing w:val="-4"/>
          <w:rtl/>
        </w:rPr>
        <w:t>الدولة</w:t>
      </w:r>
      <w:r w:rsidRPr="001471C1">
        <w:rPr>
          <w:spacing w:val="-4"/>
          <w:rtl/>
        </w:rPr>
        <w:t xml:space="preserve"> </w:t>
      </w:r>
      <w:r w:rsidRPr="001471C1">
        <w:rPr>
          <w:spacing w:val="-4"/>
          <w:rtl/>
        </w:rPr>
        <w:t>لا</w:t>
      </w:r>
      <w:r w:rsidRPr="001471C1">
        <w:rPr>
          <w:spacing w:val="-4"/>
          <w:rtl/>
        </w:rPr>
        <w:t xml:space="preserve"> </w:t>
      </w:r>
      <w:r w:rsidRPr="001471C1">
        <w:rPr>
          <w:spacing w:val="-4"/>
          <w:rtl/>
        </w:rPr>
        <w:t>تزال</w:t>
      </w:r>
      <w:r w:rsidRPr="001471C1">
        <w:rPr>
          <w:spacing w:val="-4"/>
          <w:rtl/>
        </w:rPr>
        <w:t xml:space="preserve"> </w:t>
      </w:r>
      <w:r w:rsidRPr="001471C1">
        <w:rPr>
          <w:spacing w:val="-4"/>
          <w:rtl/>
        </w:rPr>
        <w:t>غير</w:t>
      </w:r>
      <w:r w:rsidRPr="001471C1">
        <w:rPr>
          <w:spacing w:val="-4"/>
          <w:rtl/>
        </w:rPr>
        <w:t xml:space="preserve"> </w:t>
      </w:r>
      <w:r w:rsidRPr="001471C1">
        <w:rPr>
          <w:spacing w:val="-4"/>
          <w:rtl/>
        </w:rPr>
        <w:t>مستعدة</w:t>
      </w:r>
      <w:r w:rsidRPr="001471C1">
        <w:rPr>
          <w:spacing w:val="-4"/>
          <w:rtl/>
        </w:rPr>
        <w:t xml:space="preserve"> </w:t>
      </w:r>
      <w:r w:rsidRPr="001471C1">
        <w:rPr>
          <w:spacing w:val="-4"/>
          <w:rtl/>
        </w:rPr>
        <w:t>كما</w:t>
      </w:r>
      <w:r w:rsidRPr="001471C1">
        <w:rPr>
          <w:spacing w:val="-4"/>
          <w:rtl/>
        </w:rPr>
        <w:t xml:space="preserve"> </w:t>
      </w:r>
      <w:r w:rsidRPr="001471C1">
        <w:rPr>
          <w:spacing w:val="-4"/>
          <w:rtl/>
        </w:rPr>
        <w:t>هو</w:t>
      </w:r>
      <w:r w:rsidRPr="001471C1">
        <w:rPr>
          <w:spacing w:val="-4"/>
          <w:rtl/>
        </w:rPr>
        <w:t xml:space="preserve"> </w:t>
      </w:r>
      <w:r w:rsidRPr="001471C1">
        <w:rPr>
          <w:spacing w:val="-4"/>
          <w:rtl/>
        </w:rPr>
        <w:t>مطلوب</w:t>
      </w:r>
      <w:r w:rsidRPr="001471C1">
        <w:rPr>
          <w:spacing w:val="-4"/>
          <w:rtl/>
        </w:rPr>
        <w:t xml:space="preserve"> </w:t>
      </w:r>
      <w:r w:rsidRPr="001471C1">
        <w:rPr>
          <w:spacing w:val="-4"/>
          <w:rtl/>
        </w:rPr>
        <w:t>لحدث</w:t>
      </w:r>
      <w:r w:rsidRPr="001471C1">
        <w:rPr>
          <w:spacing w:val="-4"/>
          <w:rtl/>
        </w:rPr>
        <w:t xml:space="preserve"> </w:t>
      </w:r>
      <w:r w:rsidRPr="001471C1">
        <w:rPr>
          <w:spacing w:val="-4"/>
          <w:rtl/>
        </w:rPr>
        <w:t>وقوع</w:t>
      </w:r>
      <w:r w:rsidRPr="001471C1">
        <w:rPr>
          <w:spacing w:val="-4"/>
          <w:rtl/>
        </w:rPr>
        <w:t xml:space="preserve"> </w:t>
      </w:r>
      <w:r w:rsidRPr="001471C1">
        <w:rPr>
          <w:spacing w:val="-4"/>
          <w:rtl/>
        </w:rPr>
        <w:t>زلزال</w:t>
      </w:r>
      <w:r w:rsidRPr="001471C1">
        <w:rPr>
          <w:spacing w:val="-4"/>
          <w:rtl/>
        </w:rPr>
        <w:t xml:space="preserve">. </w:t>
      </w:r>
      <w:r w:rsidRPr="001471C1">
        <w:rPr>
          <w:spacing w:val="-4"/>
          <w:rtl/>
          <w:lang w:bidi="ar-JO"/>
        </w:rPr>
        <w:t>حدوث</w:t>
      </w:r>
      <w:r w:rsidRPr="001471C1">
        <w:rPr>
          <w:spacing w:val="-4"/>
          <w:rtl/>
        </w:rPr>
        <w:t>زلزال</w:t>
      </w:r>
      <w:r w:rsidRPr="001471C1">
        <w:rPr>
          <w:spacing w:val="-4"/>
          <w:rtl/>
        </w:rPr>
        <w:t xml:space="preserve"> </w:t>
      </w:r>
      <w:r w:rsidRPr="001471C1">
        <w:rPr>
          <w:spacing w:val="-4"/>
          <w:rtl/>
        </w:rPr>
        <w:t>القوي</w:t>
      </w:r>
      <w:r w:rsidRPr="001471C1">
        <w:rPr>
          <w:spacing w:val="-4"/>
          <w:rtl/>
        </w:rPr>
        <w:t xml:space="preserve"> </w:t>
      </w:r>
      <w:r w:rsidRPr="001471C1">
        <w:rPr>
          <w:spacing w:val="-4"/>
          <w:rtl/>
        </w:rPr>
        <w:t>في</w:t>
      </w:r>
      <w:r w:rsidRPr="001471C1">
        <w:rPr>
          <w:spacing w:val="-4"/>
          <w:rtl/>
        </w:rPr>
        <w:t xml:space="preserve"> </w:t>
      </w:r>
      <w:r w:rsidRPr="001471C1">
        <w:rPr>
          <w:spacing w:val="-4"/>
          <w:rtl/>
        </w:rPr>
        <w:t>إسرائيل</w:t>
      </w:r>
      <w:r w:rsidRPr="001471C1">
        <w:rPr>
          <w:spacing w:val="-4"/>
          <w:rtl/>
        </w:rPr>
        <w:t xml:space="preserve"> </w:t>
      </w:r>
      <w:r w:rsidRPr="001471C1">
        <w:rPr>
          <w:spacing w:val="-4"/>
          <w:rtl/>
        </w:rPr>
        <w:t>هو</w:t>
      </w:r>
      <w:r w:rsidRPr="001471C1">
        <w:rPr>
          <w:spacing w:val="-4"/>
          <w:rtl/>
        </w:rPr>
        <w:t xml:space="preserve"> </w:t>
      </w:r>
      <w:r w:rsidRPr="001471C1">
        <w:rPr>
          <w:spacing w:val="-4"/>
          <w:rtl/>
        </w:rPr>
        <w:t>مسألة</w:t>
      </w:r>
      <w:r w:rsidRPr="001471C1">
        <w:rPr>
          <w:spacing w:val="-4"/>
          <w:rtl/>
        </w:rPr>
        <w:t xml:space="preserve"> </w:t>
      </w:r>
      <w:r w:rsidRPr="001471C1">
        <w:rPr>
          <w:spacing w:val="-4"/>
          <w:rtl/>
        </w:rPr>
        <w:t>وقت</w:t>
      </w:r>
      <w:r w:rsidRPr="001471C1">
        <w:rPr>
          <w:spacing w:val="-4"/>
          <w:rtl/>
        </w:rPr>
        <w:t xml:space="preserve">. </w:t>
      </w:r>
      <w:r w:rsidRPr="001471C1">
        <w:rPr>
          <w:spacing w:val="-4"/>
          <w:rtl/>
        </w:rPr>
        <w:t>لذلك</w:t>
      </w:r>
      <w:r w:rsidRPr="001471C1">
        <w:rPr>
          <w:spacing w:val="-4"/>
          <w:rtl/>
        </w:rPr>
        <w:t xml:space="preserve"> </w:t>
      </w:r>
      <w:r w:rsidRPr="001471C1">
        <w:rPr>
          <w:spacing w:val="-4"/>
          <w:rtl/>
        </w:rPr>
        <w:t>هناك</w:t>
      </w:r>
      <w:r w:rsidRPr="001471C1">
        <w:rPr>
          <w:spacing w:val="-4"/>
          <w:rtl/>
        </w:rPr>
        <w:t xml:space="preserve"> </w:t>
      </w:r>
      <w:r w:rsidRPr="001471C1">
        <w:rPr>
          <w:spacing w:val="-4"/>
          <w:rtl/>
        </w:rPr>
        <w:t>أهمية</w:t>
      </w:r>
      <w:r w:rsidRPr="001471C1">
        <w:rPr>
          <w:spacing w:val="-4"/>
          <w:rtl/>
        </w:rPr>
        <w:t xml:space="preserve"> </w:t>
      </w:r>
      <w:r w:rsidRPr="001471C1">
        <w:rPr>
          <w:spacing w:val="-4"/>
          <w:rtl/>
        </w:rPr>
        <w:t>بالغة</w:t>
      </w:r>
      <w:r w:rsidRPr="001471C1">
        <w:rPr>
          <w:spacing w:val="-4"/>
          <w:rtl/>
        </w:rPr>
        <w:t xml:space="preserve"> </w:t>
      </w:r>
      <w:r w:rsidRPr="001471C1">
        <w:rPr>
          <w:spacing w:val="-4"/>
          <w:rtl/>
        </w:rPr>
        <w:t>في</w:t>
      </w:r>
      <w:r w:rsidRPr="001471C1">
        <w:rPr>
          <w:spacing w:val="-4"/>
          <w:rtl/>
        </w:rPr>
        <w:t xml:space="preserve"> </w:t>
      </w:r>
      <w:r w:rsidRPr="001471C1">
        <w:rPr>
          <w:spacing w:val="-4"/>
          <w:rtl/>
        </w:rPr>
        <w:t>الاستعداد</w:t>
      </w:r>
      <w:r w:rsidRPr="001471C1">
        <w:rPr>
          <w:spacing w:val="-4"/>
          <w:rtl/>
        </w:rPr>
        <w:t xml:space="preserve"> </w:t>
      </w:r>
      <w:r w:rsidRPr="001471C1">
        <w:rPr>
          <w:spacing w:val="-4"/>
          <w:rtl/>
        </w:rPr>
        <w:t>له</w:t>
      </w:r>
      <w:r w:rsidRPr="001471C1">
        <w:rPr>
          <w:spacing w:val="-4"/>
          <w:rtl/>
        </w:rPr>
        <w:t xml:space="preserve">. </w:t>
      </w:r>
      <w:r w:rsidRPr="001471C1">
        <w:rPr>
          <w:spacing w:val="-4"/>
          <w:rtl/>
        </w:rPr>
        <w:t>ومما</w:t>
      </w:r>
      <w:r w:rsidRPr="001471C1">
        <w:rPr>
          <w:spacing w:val="-4"/>
          <w:rtl/>
        </w:rPr>
        <w:t xml:space="preserve"> </w:t>
      </w:r>
      <w:r w:rsidRPr="001471C1">
        <w:rPr>
          <w:spacing w:val="-4"/>
          <w:rtl/>
        </w:rPr>
        <w:t>يعزز</w:t>
      </w:r>
      <w:r w:rsidRPr="001471C1">
        <w:rPr>
          <w:spacing w:val="-4"/>
          <w:rtl/>
        </w:rPr>
        <w:t xml:space="preserve"> </w:t>
      </w:r>
      <w:r w:rsidRPr="001471C1">
        <w:rPr>
          <w:spacing w:val="-4"/>
          <w:rtl/>
        </w:rPr>
        <w:t>أهمية</w:t>
      </w:r>
      <w:r w:rsidRPr="001471C1">
        <w:rPr>
          <w:spacing w:val="-4"/>
          <w:rtl/>
        </w:rPr>
        <w:t xml:space="preserve"> </w:t>
      </w:r>
      <w:r w:rsidRPr="001471C1">
        <w:rPr>
          <w:spacing w:val="-4"/>
          <w:rtl/>
        </w:rPr>
        <w:t>الاستعداد</w:t>
      </w:r>
      <w:r w:rsidRPr="001471C1">
        <w:rPr>
          <w:spacing w:val="-4"/>
          <w:rtl/>
        </w:rPr>
        <w:t xml:space="preserve"> </w:t>
      </w:r>
      <w:r w:rsidRPr="001471C1">
        <w:rPr>
          <w:spacing w:val="-4"/>
          <w:rtl/>
        </w:rPr>
        <w:t>للزلازل</w:t>
      </w:r>
      <w:r w:rsidRPr="001471C1">
        <w:rPr>
          <w:spacing w:val="-4"/>
          <w:rtl/>
        </w:rPr>
        <w:t xml:space="preserve"> </w:t>
      </w:r>
      <w:r w:rsidRPr="001471C1">
        <w:rPr>
          <w:spacing w:val="-4"/>
          <w:rtl/>
        </w:rPr>
        <w:t>الأحداث</w:t>
      </w:r>
      <w:r w:rsidRPr="001471C1">
        <w:rPr>
          <w:spacing w:val="-4"/>
          <w:rtl/>
        </w:rPr>
        <w:t xml:space="preserve"> </w:t>
      </w:r>
      <w:r w:rsidRPr="001471C1">
        <w:rPr>
          <w:spacing w:val="-4"/>
          <w:rtl/>
        </w:rPr>
        <w:t>التي</w:t>
      </w:r>
      <w:r w:rsidRPr="001471C1">
        <w:rPr>
          <w:spacing w:val="-4"/>
          <w:rtl/>
        </w:rPr>
        <w:t xml:space="preserve"> </w:t>
      </w:r>
      <w:r w:rsidRPr="001471C1">
        <w:rPr>
          <w:spacing w:val="-4"/>
          <w:rtl/>
        </w:rPr>
        <w:t>وقعت</w:t>
      </w:r>
      <w:r w:rsidRPr="001471C1">
        <w:rPr>
          <w:spacing w:val="-4"/>
          <w:rtl/>
        </w:rPr>
        <w:t xml:space="preserve"> </w:t>
      </w:r>
      <w:r w:rsidRPr="001471C1">
        <w:rPr>
          <w:spacing w:val="-4"/>
          <w:rtl/>
        </w:rPr>
        <w:t>في</w:t>
      </w:r>
      <w:r w:rsidRPr="001471C1">
        <w:rPr>
          <w:spacing w:val="-4"/>
          <w:rtl/>
        </w:rPr>
        <w:t xml:space="preserve"> </w:t>
      </w:r>
      <w:r w:rsidRPr="001471C1">
        <w:rPr>
          <w:spacing w:val="-4"/>
          <w:rtl/>
        </w:rPr>
        <w:t>دول</w:t>
      </w:r>
      <w:r w:rsidRPr="001471C1">
        <w:rPr>
          <w:spacing w:val="-4"/>
          <w:rtl/>
        </w:rPr>
        <w:t xml:space="preserve"> </w:t>
      </w:r>
      <w:r w:rsidRPr="001471C1">
        <w:rPr>
          <w:spacing w:val="-4"/>
          <w:rtl/>
        </w:rPr>
        <w:t>أخرى</w:t>
      </w:r>
      <w:r w:rsidRPr="001471C1">
        <w:rPr>
          <w:spacing w:val="-4"/>
          <w:rtl/>
        </w:rPr>
        <w:t xml:space="preserve">، </w:t>
      </w:r>
      <w:r w:rsidRPr="001471C1">
        <w:rPr>
          <w:spacing w:val="-4"/>
          <w:rtl/>
        </w:rPr>
        <w:t>حيث</w:t>
      </w:r>
      <w:r w:rsidRPr="001471C1">
        <w:rPr>
          <w:spacing w:val="-4"/>
          <w:rtl/>
        </w:rPr>
        <w:t xml:space="preserve"> </w:t>
      </w:r>
      <w:r w:rsidRPr="001471C1">
        <w:rPr>
          <w:spacing w:val="-4"/>
          <w:rtl/>
        </w:rPr>
        <w:t>أنّ</w:t>
      </w:r>
      <w:r w:rsidRPr="001471C1">
        <w:rPr>
          <w:spacing w:val="-4"/>
          <w:rtl/>
        </w:rPr>
        <w:t xml:space="preserve"> </w:t>
      </w:r>
      <w:r w:rsidRPr="001471C1">
        <w:rPr>
          <w:spacing w:val="-4"/>
          <w:rtl/>
        </w:rPr>
        <w:t>الاستعداد</w:t>
      </w:r>
      <w:r w:rsidRPr="001471C1">
        <w:rPr>
          <w:spacing w:val="-4"/>
          <w:rtl/>
        </w:rPr>
        <w:t xml:space="preserve"> </w:t>
      </w:r>
      <w:r w:rsidRPr="001471C1">
        <w:rPr>
          <w:spacing w:val="-4"/>
          <w:rtl/>
        </w:rPr>
        <w:t>المسبق</w:t>
      </w:r>
      <w:r w:rsidRPr="001471C1">
        <w:rPr>
          <w:spacing w:val="-4"/>
          <w:rtl/>
        </w:rPr>
        <w:t xml:space="preserve"> </w:t>
      </w:r>
      <w:r w:rsidRPr="001471C1">
        <w:rPr>
          <w:spacing w:val="-4"/>
          <w:rtl/>
        </w:rPr>
        <w:t>رفع</w:t>
      </w:r>
      <w:r w:rsidRPr="001471C1">
        <w:rPr>
          <w:spacing w:val="-4"/>
          <w:rtl/>
        </w:rPr>
        <w:t xml:space="preserve"> </w:t>
      </w:r>
      <w:r w:rsidRPr="001471C1">
        <w:rPr>
          <w:spacing w:val="-4"/>
          <w:rtl/>
        </w:rPr>
        <w:t>بحد</w:t>
      </w:r>
      <w:r w:rsidRPr="001471C1">
        <w:rPr>
          <w:spacing w:val="-4"/>
          <w:rtl/>
        </w:rPr>
        <w:t xml:space="preserve"> </w:t>
      </w:r>
      <w:r w:rsidRPr="001471C1">
        <w:rPr>
          <w:spacing w:val="-4"/>
          <w:rtl/>
        </w:rPr>
        <w:t>ملموس</w:t>
      </w:r>
      <w:r w:rsidRPr="001471C1">
        <w:rPr>
          <w:spacing w:val="-4"/>
          <w:rtl/>
        </w:rPr>
        <w:t xml:space="preserve"> </w:t>
      </w:r>
      <w:r w:rsidRPr="001471C1">
        <w:rPr>
          <w:spacing w:val="-4"/>
          <w:rtl/>
        </w:rPr>
        <w:t>من</w:t>
      </w:r>
      <w:r w:rsidRPr="001471C1">
        <w:rPr>
          <w:spacing w:val="-4"/>
          <w:rtl/>
        </w:rPr>
        <w:t xml:space="preserve"> </w:t>
      </w:r>
      <w:r w:rsidRPr="001471C1">
        <w:rPr>
          <w:spacing w:val="-4"/>
          <w:rtl/>
        </w:rPr>
        <w:t>القدرة</w:t>
      </w:r>
      <w:r w:rsidRPr="001471C1">
        <w:rPr>
          <w:spacing w:val="-4"/>
          <w:rtl/>
        </w:rPr>
        <w:t xml:space="preserve"> </w:t>
      </w:r>
      <w:r w:rsidRPr="001471C1">
        <w:rPr>
          <w:spacing w:val="-4"/>
          <w:rtl/>
        </w:rPr>
        <w:t>على</w:t>
      </w:r>
      <w:r w:rsidRPr="001471C1">
        <w:rPr>
          <w:spacing w:val="-4"/>
          <w:rtl/>
        </w:rPr>
        <w:t xml:space="preserve"> </w:t>
      </w:r>
      <w:r w:rsidRPr="001471C1">
        <w:rPr>
          <w:spacing w:val="-4"/>
          <w:rtl/>
        </w:rPr>
        <w:t>حماية</w:t>
      </w:r>
      <w:r w:rsidRPr="001471C1">
        <w:rPr>
          <w:spacing w:val="-4"/>
          <w:rtl/>
        </w:rPr>
        <w:t xml:space="preserve"> </w:t>
      </w:r>
      <w:r w:rsidRPr="001471C1">
        <w:rPr>
          <w:spacing w:val="-4"/>
          <w:rtl/>
        </w:rPr>
        <w:t>الأرواح</w:t>
      </w:r>
      <w:r w:rsidRPr="001471C1">
        <w:rPr>
          <w:spacing w:val="-4"/>
          <w:rtl/>
        </w:rPr>
        <w:t xml:space="preserve"> </w:t>
      </w:r>
      <w:r w:rsidRPr="001471C1">
        <w:rPr>
          <w:spacing w:val="-4"/>
          <w:rtl/>
        </w:rPr>
        <w:t>والحد</w:t>
      </w:r>
      <w:r w:rsidRPr="001471C1">
        <w:rPr>
          <w:spacing w:val="-4"/>
          <w:rtl/>
        </w:rPr>
        <w:t xml:space="preserve"> </w:t>
      </w:r>
      <w:r w:rsidRPr="001471C1">
        <w:rPr>
          <w:spacing w:val="-4"/>
          <w:rtl/>
        </w:rPr>
        <w:t>من</w:t>
      </w:r>
      <w:r w:rsidRPr="001471C1">
        <w:rPr>
          <w:spacing w:val="-4"/>
          <w:rtl/>
        </w:rPr>
        <w:t xml:space="preserve"> </w:t>
      </w:r>
      <w:r w:rsidRPr="001471C1">
        <w:rPr>
          <w:spacing w:val="-4"/>
          <w:rtl/>
        </w:rPr>
        <w:t>الأضرار</w:t>
      </w:r>
      <w:r w:rsidRPr="001471C1">
        <w:rPr>
          <w:spacing w:val="-4"/>
          <w:rtl/>
        </w:rPr>
        <w:t xml:space="preserve"> </w:t>
      </w:r>
      <w:r w:rsidRPr="001471C1">
        <w:rPr>
          <w:spacing w:val="-4"/>
          <w:rtl/>
        </w:rPr>
        <w:t>التي</w:t>
      </w:r>
      <w:r w:rsidRPr="001471C1">
        <w:rPr>
          <w:spacing w:val="-4"/>
          <w:rtl/>
        </w:rPr>
        <w:t xml:space="preserve"> </w:t>
      </w:r>
      <w:r w:rsidRPr="001471C1">
        <w:rPr>
          <w:spacing w:val="-4"/>
          <w:rtl/>
        </w:rPr>
        <w:t>لحقت</w:t>
      </w:r>
      <w:r w:rsidRPr="001471C1">
        <w:rPr>
          <w:spacing w:val="-4"/>
          <w:rtl/>
        </w:rPr>
        <w:t xml:space="preserve"> </w:t>
      </w:r>
      <w:r w:rsidRPr="001471C1">
        <w:rPr>
          <w:spacing w:val="-4"/>
          <w:rtl/>
        </w:rPr>
        <w:t>بالبنى</w:t>
      </w:r>
      <w:r w:rsidRPr="001471C1">
        <w:rPr>
          <w:spacing w:val="-4"/>
          <w:rtl/>
        </w:rPr>
        <w:t xml:space="preserve"> </w:t>
      </w:r>
      <w:r w:rsidRPr="001471C1">
        <w:rPr>
          <w:spacing w:val="-4"/>
          <w:rtl/>
        </w:rPr>
        <w:t>التحتية</w:t>
      </w:r>
      <w:r w:rsidRPr="001471C1">
        <w:rPr>
          <w:spacing w:val="-4"/>
          <w:rtl/>
        </w:rPr>
        <w:t xml:space="preserve"> </w:t>
      </w:r>
      <w:r w:rsidRPr="001471C1">
        <w:rPr>
          <w:spacing w:val="-4"/>
          <w:rtl/>
        </w:rPr>
        <w:t>والمباني</w:t>
      </w:r>
      <w:r w:rsidRPr="001471C1">
        <w:rPr>
          <w:spacing w:val="-4"/>
          <w:rtl/>
        </w:rPr>
        <w:t xml:space="preserve"> </w:t>
      </w:r>
      <w:r w:rsidRPr="001471C1">
        <w:rPr>
          <w:spacing w:val="-4"/>
          <w:rtl/>
        </w:rPr>
        <w:t>والممتلكات</w:t>
      </w:r>
      <w:r w:rsidRPr="001471C1">
        <w:rPr>
          <w:spacing w:val="-4"/>
          <w:rtl/>
        </w:rPr>
        <w:t xml:space="preserve">. </w:t>
      </w:r>
      <w:r w:rsidRPr="001471C1">
        <w:rPr>
          <w:spacing w:val="-4"/>
          <w:rtl/>
        </w:rPr>
        <w:t>يجب</w:t>
      </w:r>
      <w:r w:rsidRPr="001471C1">
        <w:rPr>
          <w:spacing w:val="-4"/>
          <w:rtl/>
        </w:rPr>
        <w:t xml:space="preserve"> </w:t>
      </w:r>
      <w:r w:rsidRPr="001471C1">
        <w:rPr>
          <w:spacing w:val="-4"/>
          <w:rtl/>
        </w:rPr>
        <w:t>على</w:t>
      </w:r>
      <w:r w:rsidRPr="001471C1">
        <w:rPr>
          <w:spacing w:val="-4"/>
          <w:rtl/>
        </w:rPr>
        <w:t xml:space="preserve"> </w:t>
      </w:r>
      <w:r w:rsidRPr="001471C1">
        <w:rPr>
          <w:spacing w:val="-4"/>
          <w:rtl/>
        </w:rPr>
        <w:t>رئيس</w:t>
      </w:r>
      <w:r w:rsidRPr="001471C1">
        <w:rPr>
          <w:spacing w:val="-4"/>
          <w:rtl/>
        </w:rPr>
        <w:t xml:space="preserve"> </w:t>
      </w:r>
      <w:r w:rsidRPr="001471C1">
        <w:rPr>
          <w:spacing w:val="-4"/>
          <w:rtl/>
        </w:rPr>
        <w:t>الوزراء</w:t>
      </w:r>
      <w:r w:rsidRPr="001471C1">
        <w:rPr>
          <w:spacing w:val="-4"/>
          <w:rtl/>
        </w:rPr>
        <w:t xml:space="preserve"> </w:t>
      </w:r>
      <w:r w:rsidRPr="001471C1">
        <w:rPr>
          <w:spacing w:val="-4"/>
          <w:rtl/>
        </w:rPr>
        <w:t>ووزير</w:t>
      </w:r>
      <w:r w:rsidRPr="001471C1">
        <w:rPr>
          <w:spacing w:val="-4"/>
          <w:rtl/>
        </w:rPr>
        <w:t xml:space="preserve"> </w:t>
      </w:r>
      <w:r w:rsidRPr="001471C1">
        <w:rPr>
          <w:spacing w:val="-4"/>
          <w:rtl/>
        </w:rPr>
        <w:t>الدفاع</w:t>
      </w:r>
      <w:r w:rsidRPr="001471C1">
        <w:rPr>
          <w:spacing w:val="-4"/>
          <w:rtl/>
        </w:rPr>
        <w:t xml:space="preserve"> </w:t>
      </w:r>
      <w:r w:rsidRPr="001471C1">
        <w:rPr>
          <w:spacing w:val="-4"/>
          <w:rtl/>
        </w:rPr>
        <w:t>ووزير</w:t>
      </w:r>
      <w:r w:rsidRPr="001471C1">
        <w:rPr>
          <w:spacing w:val="-4"/>
          <w:rtl/>
        </w:rPr>
        <w:t xml:space="preserve"> </w:t>
      </w:r>
      <w:r w:rsidRPr="001471C1">
        <w:rPr>
          <w:spacing w:val="-4"/>
          <w:rtl/>
        </w:rPr>
        <w:t>البناء</w:t>
      </w:r>
      <w:r w:rsidRPr="001471C1">
        <w:rPr>
          <w:spacing w:val="-4"/>
          <w:rtl/>
        </w:rPr>
        <w:t xml:space="preserve"> </w:t>
      </w:r>
      <w:r w:rsidRPr="001471C1">
        <w:rPr>
          <w:spacing w:val="-4"/>
          <w:rtl/>
        </w:rPr>
        <w:t>والإسكان</w:t>
      </w:r>
      <w:r w:rsidRPr="001471C1">
        <w:rPr>
          <w:spacing w:val="-4"/>
          <w:rtl/>
        </w:rPr>
        <w:t xml:space="preserve"> </w:t>
      </w:r>
      <w:r w:rsidRPr="001471C1">
        <w:rPr>
          <w:spacing w:val="-4"/>
          <w:rtl/>
        </w:rPr>
        <w:t>وجميع</w:t>
      </w:r>
      <w:r w:rsidRPr="001471C1">
        <w:rPr>
          <w:spacing w:val="-4"/>
          <w:rtl/>
        </w:rPr>
        <w:t xml:space="preserve"> </w:t>
      </w:r>
      <w:r w:rsidRPr="001471C1">
        <w:rPr>
          <w:spacing w:val="-4"/>
          <w:rtl/>
        </w:rPr>
        <w:t>الوزراء</w:t>
      </w:r>
      <w:r w:rsidRPr="001471C1">
        <w:rPr>
          <w:spacing w:val="-4"/>
          <w:rtl/>
        </w:rPr>
        <w:t xml:space="preserve"> </w:t>
      </w:r>
      <w:r w:rsidRPr="001471C1">
        <w:rPr>
          <w:spacing w:val="-4"/>
          <w:rtl/>
        </w:rPr>
        <w:t>الأعضاء</w:t>
      </w:r>
      <w:r w:rsidRPr="001471C1">
        <w:rPr>
          <w:spacing w:val="-4"/>
          <w:rtl/>
        </w:rPr>
        <w:t xml:space="preserve"> </w:t>
      </w:r>
      <w:r w:rsidRPr="001471C1">
        <w:rPr>
          <w:spacing w:val="-4"/>
          <w:rtl/>
        </w:rPr>
        <w:t>في</w:t>
      </w:r>
      <w:r w:rsidRPr="001471C1">
        <w:rPr>
          <w:spacing w:val="-4"/>
          <w:rtl/>
        </w:rPr>
        <w:t xml:space="preserve"> </w:t>
      </w:r>
      <w:r w:rsidRPr="001471C1">
        <w:rPr>
          <w:spacing w:val="-4"/>
          <w:rtl/>
        </w:rPr>
        <w:t>اللجنة</w:t>
      </w:r>
      <w:r w:rsidRPr="001471C1">
        <w:rPr>
          <w:spacing w:val="-4"/>
          <w:rtl/>
        </w:rPr>
        <w:t xml:space="preserve"> </w:t>
      </w:r>
      <w:r w:rsidRPr="001471C1">
        <w:rPr>
          <w:spacing w:val="-4"/>
          <w:rtl/>
        </w:rPr>
        <w:t>الوزارية</w:t>
      </w:r>
      <w:r w:rsidRPr="001471C1">
        <w:rPr>
          <w:spacing w:val="-4"/>
          <w:rtl/>
        </w:rPr>
        <w:t xml:space="preserve"> </w:t>
      </w:r>
      <w:r w:rsidRPr="001471C1">
        <w:rPr>
          <w:spacing w:val="-4"/>
          <w:rtl/>
        </w:rPr>
        <w:t>المكلّفة</w:t>
      </w:r>
      <w:r w:rsidRPr="001471C1">
        <w:rPr>
          <w:spacing w:val="-4"/>
          <w:rtl/>
        </w:rPr>
        <w:t xml:space="preserve"> </w:t>
      </w:r>
      <w:r w:rsidRPr="001471C1">
        <w:rPr>
          <w:spacing w:val="-4"/>
          <w:rtl/>
        </w:rPr>
        <w:t>بشؤون</w:t>
      </w:r>
      <w:r w:rsidRPr="001471C1">
        <w:rPr>
          <w:spacing w:val="-4"/>
          <w:rtl/>
        </w:rPr>
        <w:t xml:space="preserve"> </w:t>
      </w:r>
      <w:r w:rsidRPr="001471C1">
        <w:rPr>
          <w:spacing w:val="-4"/>
          <w:rtl/>
        </w:rPr>
        <w:t>استعداد</w:t>
      </w:r>
      <w:r w:rsidRPr="001471C1">
        <w:rPr>
          <w:spacing w:val="-4"/>
          <w:rtl/>
        </w:rPr>
        <w:t xml:space="preserve"> </w:t>
      </w:r>
      <w:r w:rsidRPr="001471C1">
        <w:rPr>
          <w:spacing w:val="-4"/>
          <w:rtl/>
        </w:rPr>
        <w:t>الساحة</w:t>
      </w:r>
      <w:r w:rsidRPr="001471C1">
        <w:rPr>
          <w:spacing w:val="-4"/>
          <w:rtl/>
        </w:rPr>
        <w:t xml:space="preserve"> </w:t>
      </w:r>
      <w:r w:rsidRPr="001471C1">
        <w:rPr>
          <w:spacing w:val="-4"/>
          <w:rtl/>
        </w:rPr>
        <w:t>المدنية</w:t>
      </w:r>
      <w:r w:rsidRPr="001471C1">
        <w:rPr>
          <w:spacing w:val="-4"/>
          <w:rtl/>
        </w:rPr>
        <w:t xml:space="preserve"> </w:t>
      </w:r>
      <w:r w:rsidRPr="001471C1">
        <w:rPr>
          <w:spacing w:val="-4"/>
          <w:rtl/>
        </w:rPr>
        <w:t>لحالات</w:t>
      </w:r>
      <w:r w:rsidRPr="001471C1">
        <w:rPr>
          <w:spacing w:val="-4"/>
          <w:rtl/>
        </w:rPr>
        <w:t xml:space="preserve"> </w:t>
      </w:r>
      <w:r w:rsidRPr="001471C1">
        <w:rPr>
          <w:spacing w:val="-4"/>
          <w:rtl/>
        </w:rPr>
        <w:t>الطوارئ</w:t>
      </w:r>
      <w:r w:rsidRPr="001471C1">
        <w:rPr>
          <w:spacing w:val="-4"/>
          <w:rtl/>
        </w:rPr>
        <w:t xml:space="preserve">، </w:t>
      </w:r>
      <w:r w:rsidRPr="001471C1">
        <w:rPr>
          <w:spacing w:val="-4"/>
          <w:rtl/>
        </w:rPr>
        <w:t>بالتعاون</w:t>
      </w:r>
      <w:r w:rsidRPr="001471C1">
        <w:rPr>
          <w:spacing w:val="-4"/>
          <w:rtl/>
        </w:rPr>
        <w:t xml:space="preserve"> </w:t>
      </w:r>
      <w:r w:rsidRPr="001471C1">
        <w:rPr>
          <w:spacing w:val="-4"/>
          <w:rtl/>
        </w:rPr>
        <w:t>مع</w:t>
      </w:r>
      <w:r w:rsidRPr="001471C1">
        <w:rPr>
          <w:spacing w:val="-4"/>
          <w:rtl/>
        </w:rPr>
        <w:t xml:space="preserve"> </w:t>
      </w:r>
      <w:r w:rsidRPr="001471C1">
        <w:rPr>
          <w:spacing w:val="-4"/>
          <w:rtl/>
        </w:rPr>
        <w:t>هيئة</w:t>
      </w:r>
      <w:r w:rsidRPr="001471C1">
        <w:rPr>
          <w:spacing w:val="-4"/>
          <w:rtl/>
        </w:rPr>
        <w:t xml:space="preserve"> </w:t>
      </w:r>
      <w:r w:rsidRPr="001471C1">
        <w:rPr>
          <w:spacing w:val="-4"/>
          <w:rtl/>
        </w:rPr>
        <w:t>الأمن</w:t>
      </w:r>
      <w:r w:rsidRPr="001471C1">
        <w:rPr>
          <w:spacing w:val="-4"/>
          <w:rtl/>
        </w:rPr>
        <w:t xml:space="preserve"> </w:t>
      </w:r>
      <w:r w:rsidRPr="001471C1">
        <w:rPr>
          <w:spacing w:val="-4"/>
          <w:rtl/>
        </w:rPr>
        <w:t>القومي</w:t>
      </w:r>
      <w:r w:rsidRPr="001471C1">
        <w:rPr>
          <w:spacing w:val="-4"/>
          <w:rtl/>
        </w:rPr>
        <w:t xml:space="preserve"> </w:t>
      </w:r>
      <w:r w:rsidRPr="001471C1">
        <w:rPr>
          <w:spacing w:val="-4"/>
          <w:rtl/>
        </w:rPr>
        <w:t>واللجنة</w:t>
      </w:r>
      <w:r w:rsidRPr="001471C1">
        <w:rPr>
          <w:spacing w:val="-4"/>
          <w:rtl/>
        </w:rPr>
        <w:t xml:space="preserve"> </w:t>
      </w:r>
      <w:r w:rsidRPr="001471C1">
        <w:rPr>
          <w:spacing w:val="-4"/>
          <w:rtl/>
        </w:rPr>
        <w:t>التوجيهية</w:t>
      </w:r>
      <w:r w:rsidRPr="001471C1">
        <w:rPr>
          <w:spacing w:val="-4"/>
          <w:rtl/>
        </w:rPr>
        <w:t xml:space="preserve"> </w:t>
      </w:r>
      <w:r w:rsidRPr="001471C1">
        <w:rPr>
          <w:spacing w:val="-4"/>
          <w:rtl/>
        </w:rPr>
        <w:t>المشتركة</w:t>
      </w:r>
      <w:r w:rsidRPr="001471C1">
        <w:rPr>
          <w:spacing w:val="-4"/>
          <w:rtl/>
        </w:rPr>
        <w:t xml:space="preserve"> </w:t>
      </w:r>
      <w:r w:rsidRPr="001471C1">
        <w:rPr>
          <w:spacing w:val="-4"/>
          <w:rtl/>
        </w:rPr>
        <w:t>بين</w:t>
      </w:r>
      <w:r w:rsidRPr="001471C1">
        <w:rPr>
          <w:spacing w:val="-4"/>
          <w:rtl/>
        </w:rPr>
        <w:t xml:space="preserve"> </w:t>
      </w:r>
      <w:r w:rsidRPr="001471C1">
        <w:rPr>
          <w:spacing w:val="-4"/>
          <w:rtl/>
        </w:rPr>
        <w:t>الوزارات</w:t>
      </w:r>
      <w:r w:rsidRPr="001471C1">
        <w:rPr>
          <w:spacing w:val="-4"/>
          <w:rtl/>
        </w:rPr>
        <w:t xml:space="preserve"> </w:t>
      </w:r>
      <w:r w:rsidRPr="001471C1">
        <w:rPr>
          <w:spacing w:val="-4"/>
          <w:rtl/>
        </w:rPr>
        <w:t>للاستعداد</w:t>
      </w:r>
      <w:r w:rsidRPr="001471C1">
        <w:rPr>
          <w:spacing w:val="-4"/>
          <w:rtl/>
        </w:rPr>
        <w:t xml:space="preserve"> </w:t>
      </w:r>
      <w:r w:rsidRPr="001471C1">
        <w:rPr>
          <w:spacing w:val="-4"/>
          <w:rtl/>
        </w:rPr>
        <w:t>للزلازل</w:t>
      </w:r>
      <w:r w:rsidRPr="001471C1">
        <w:rPr>
          <w:spacing w:val="-4"/>
          <w:rtl/>
        </w:rPr>
        <w:t xml:space="preserve">، </w:t>
      </w:r>
      <w:r w:rsidRPr="001471C1">
        <w:rPr>
          <w:spacing w:val="-4"/>
          <w:rtl/>
        </w:rPr>
        <w:t>العمل</w:t>
      </w:r>
      <w:r w:rsidRPr="001471C1">
        <w:rPr>
          <w:spacing w:val="-4"/>
          <w:rtl/>
        </w:rPr>
        <w:t xml:space="preserve"> </w:t>
      </w:r>
      <w:r w:rsidRPr="001471C1">
        <w:rPr>
          <w:spacing w:val="-4"/>
          <w:rtl/>
        </w:rPr>
        <w:t>على</w:t>
      </w:r>
      <w:r w:rsidRPr="001471C1">
        <w:rPr>
          <w:spacing w:val="-4"/>
          <w:rtl/>
        </w:rPr>
        <w:t xml:space="preserve"> </w:t>
      </w:r>
      <w:r w:rsidRPr="001471C1">
        <w:rPr>
          <w:spacing w:val="-4"/>
          <w:rtl/>
        </w:rPr>
        <w:t>تسريع</w:t>
      </w:r>
      <w:r w:rsidRPr="001471C1">
        <w:rPr>
          <w:spacing w:val="-4"/>
          <w:rtl/>
        </w:rPr>
        <w:t xml:space="preserve"> </w:t>
      </w:r>
      <w:r w:rsidRPr="001471C1">
        <w:rPr>
          <w:spacing w:val="-4"/>
          <w:rtl/>
        </w:rPr>
        <w:t>جميع</w:t>
      </w:r>
      <w:r w:rsidRPr="001471C1">
        <w:rPr>
          <w:spacing w:val="-4"/>
          <w:rtl/>
        </w:rPr>
        <w:t xml:space="preserve"> </w:t>
      </w:r>
      <w:r w:rsidRPr="001471C1">
        <w:rPr>
          <w:spacing w:val="-4"/>
          <w:rtl/>
        </w:rPr>
        <w:t>الأنشطة</w:t>
      </w:r>
      <w:r w:rsidRPr="001471C1">
        <w:rPr>
          <w:spacing w:val="-4"/>
          <w:rtl/>
        </w:rPr>
        <w:t xml:space="preserve"> </w:t>
      </w:r>
      <w:r w:rsidRPr="001471C1">
        <w:rPr>
          <w:spacing w:val="-4"/>
          <w:rtl/>
        </w:rPr>
        <w:t>الرامية</w:t>
      </w:r>
      <w:r w:rsidRPr="001471C1">
        <w:rPr>
          <w:spacing w:val="-4"/>
          <w:rtl/>
        </w:rPr>
        <w:t xml:space="preserve"> </w:t>
      </w:r>
      <w:r w:rsidRPr="001471C1">
        <w:rPr>
          <w:spacing w:val="-4"/>
          <w:rtl/>
        </w:rPr>
        <w:t>إلى</w:t>
      </w:r>
      <w:r w:rsidRPr="001471C1">
        <w:rPr>
          <w:spacing w:val="-4"/>
          <w:rtl/>
        </w:rPr>
        <w:t xml:space="preserve"> </w:t>
      </w:r>
      <w:r w:rsidRPr="001471C1">
        <w:rPr>
          <w:spacing w:val="-4"/>
          <w:rtl/>
        </w:rPr>
        <w:t>زيادة</w:t>
      </w:r>
      <w:r w:rsidRPr="001471C1">
        <w:rPr>
          <w:spacing w:val="-4"/>
          <w:rtl/>
        </w:rPr>
        <w:t xml:space="preserve"> </w:t>
      </w:r>
      <w:r w:rsidRPr="001471C1">
        <w:rPr>
          <w:spacing w:val="-4"/>
          <w:rtl/>
        </w:rPr>
        <w:t>استعداد</w:t>
      </w:r>
      <w:r w:rsidRPr="001471C1">
        <w:rPr>
          <w:spacing w:val="-4"/>
          <w:rtl/>
        </w:rPr>
        <w:t xml:space="preserve"> </w:t>
      </w:r>
      <w:r w:rsidRPr="001471C1">
        <w:rPr>
          <w:spacing w:val="-4"/>
          <w:rtl/>
        </w:rPr>
        <w:t>دولة</w:t>
      </w:r>
      <w:r w:rsidRPr="001471C1">
        <w:rPr>
          <w:spacing w:val="-4"/>
          <w:rtl/>
        </w:rPr>
        <w:t xml:space="preserve"> </w:t>
      </w:r>
      <w:r w:rsidRPr="001471C1">
        <w:rPr>
          <w:spacing w:val="-4"/>
          <w:rtl/>
        </w:rPr>
        <w:t>إسرائيل</w:t>
      </w:r>
      <w:r w:rsidRPr="001471C1">
        <w:rPr>
          <w:spacing w:val="-4"/>
          <w:rtl/>
        </w:rPr>
        <w:t xml:space="preserve"> </w:t>
      </w:r>
      <w:r w:rsidRPr="001471C1">
        <w:rPr>
          <w:spacing w:val="-4"/>
          <w:rtl/>
        </w:rPr>
        <w:t>للتعامل</w:t>
      </w:r>
      <w:r w:rsidRPr="001471C1">
        <w:rPr>
          <w:spacing w:val="-4"/>
          <w:rtl/>
        </w:rPr>
        <w:t xml:space="preserve"> </w:t>
      </w:r>
      <w:r w:rsidRPr="001471C1">
        <w:rPr>
          <w:spacing w:val="-4"/>
          <w:rtl/>
        </w:rPr>
        <w:t>مع</w:t>
      </w:r>
      <w:r w:rsidRPr="001471C1">
        <w:rPr>
          <w:spacing w:val="-4"/>
          <w:rtl/>
        </w:rPr>
        <w:t xml:space="preserve"> </w:t>
      </w:r>
      <w:r w:rsidRPr="001471C1">
        <w:rPr>
          <w:spacing w:val="-4"/>
          <w:rtl/>
        </w:rPr>
        <w:t>الزلزال</w:t>
      </w:r>
      <w:r w:rsidRPr="001471C1">
        <w:rPr>
          <w:spacing w:val="-4"/>
          <w:rtl/>
        </w:rPr>
        <w:t xml:space="preserve">، </w:t>
      </w:r>
      <w:r w:rsidRPr="001471C1">
        <w:rPr>
          <w:spacing w:val="-4"/>
          <w:rtl/>
        </w:rPr>
        <w:t>من</w:t>
      </w:r>
      <w:r w:rsidRPr="001471C1">
        <w:rPr>
          <w:spacing w:val="-4"/>
          <w:rtl/>
        </w:rPr>
        <w:t xml:space="preserve"> </w:t>
      </w:r>
      <w:r w:rsidRPr="001471C1">
        <w:rPr>
          <w:spacing w:val="-4"/>
          <w:rtl/>
        </w:rPr>
        <w:t>خلال</w:t>
      </w:r>
      <w:r w:rsidRPr="001471C1">
        <w:rPr>
          <w:spacing w:val="-4"/>
          <w:rtl/>
        </w:rPr>
        <w:t xml:space="preserve"> </w:t>
      </w:r>
      <w:r w:rsidRPr="001471C1">
        <w:rPr>
          <w:spacing w:val="-4"/>
          <w:rtl/>
        </w:rPr>
        <w:t>صياغة</w:t>
      </w:r>
      <w:r w:rsidRPr="001471C1">
        <w:rPr>
          <w:spacing w:val="-4"/>
          <w:rtl/>
        </w:rPr>
        <w:t xml:space="preserve"> </w:t>
      </w:r>
      <w:r w:rsidRPr="001471C1">
        <w:rPr>
          <w:spacing w:val="-4"/>
          <w:rtl/>
        </w:rPr>
        <w:t>خطط</w:t>
      </w:r>
      <w:r w:rsidRPr="001471C1">
        <w:rPr>
          <w:spacing w:val="-4"/>
          <w:rtl/>
        </w:rPr>
        <w:t xml:space="preserve"> </w:t>
      </w:r>
      <w:r w:rsidRPr="001471C1">
        <w:rPr>
          <w:spacing w:val="-4"/>
          <w:rtl/>
        </w:rPr>
        <w:t>عمل</w:t>
      </w:r>
      <w:r w:rsidRPr="001471C1">
        <w:rPr>
          <w:spacing w:val="-4"/>
          <w:rtl/>
        </w:rPr>
        <w:t xml:space="preserve"> </w:t>
      </w:r>
      <w:r w:rsidRPr="001471C1">
        <w:rPr>
          <w:spacing w:val="-4"/>
          <w:rtl/>
        </w:rPr>
        <w:t>طويلة</w:t>
      </w:r>
      <w:r w:rsidRPr="001471C1">
        <w:rPr>
          <w:spacing w:val="-4"/>
          <w:rtl/>
        </w:rPr>
        <w:t xml:space="preserve"> </w:t>
      </w:r>
      <w:r w:rsidRPr="001471C1">
        <w:rPr>
          <w:spacing w:val="-4"/>
          <w:rtl/>
        </w:rPr>
        <w:t>الأمد</w:t>
      </w:r>
      <w:r w:rsidRPr="001471C1">
        <w:rPr>
          <w:spacing w:val="-4"/>
          <w:rtl/>
        </w:rPr>
        <w:t xml:space="preserve"> </w:t>
      </w:r>
      <w:r w:rsidRPr="001471C1">
        <w:rPr>
          <w:spacing w:val="-4"/>
          <w:rtl/>
        </w:rPr>
        <w:t>وتخصيص</w:t>
      </w:r>
      <w:r w:rsidRPr="001471C1">
        <w:rPr>
          <w:spacing w:val="-4"/>
          <w:rtl/>
        </w:rPr>
        <w:t xml:space="preserve"> </w:t>
      </w:r>
      <w:r w:rsidRPr="001471C1">
        <w:rPr>
          <w:spacing w:val="-4"/>
          <w:rtl/>
        </w:rPr>
        <w:t>ميزانية</w:t>
      </w:r>
      <w:r w:rsidRPr="001471C1">
        <w:rPr>
          <w:spacing w:val="-4"/>
          <w:rtl/>
        </w:rPr>
        <w:t xml:space="preserve"> </w:t>
      </w:r>
      <w:r w:rsidRPr="001471C1">
        <w:rPr>
          <w:spacing w:val="-4"/>
          <w:rtl/>
        </w:rPr>
        <w:t>متعددة</w:t>
      </w:r>
      <w:r w:rsidRPr="001471C1">
        <w:rPr>
          <w:spacing w:val="-4"/>
          <w:rtl/>
        </w:rPr>
        <w:t xml:space="preserve"> </w:t>
      </w:r>
      <w:r w:rsidRPr="001471C1">
        <w:rPr>
          <w:spacing w:val="-4"/>
          <w:rtl/>
        </w:rPr>
        <w:t>السنوات</w:t>
      </w:r>
      <w:r w:rsidRPr="001471C1">
        <w:rPr>
          <w:spacing w:val="-4"/>
          <w:rtl/>
        </w:rPr>
        <w:t xml:space="preserve"> </w:t>
      </w:r>
      <w:r w:rsidRPr="001471C1">
        <w:rPr>
          <w:spacing w:val="-4"/>
          <w:rtl/>
        </w:rPr>
        <w:t>لتحقيق</w:t>
      </w:r>
      <w:r w:rsidRPr="001471C1">
        <w:rPr>
          <w:spacing w:val="-4"/>
          <w:rtl/>
        </w:rPr>
        <w:t xml:space="preserve"> </w:t>
      </w:r>
      <w:r w:rsidRPr="001471C1">
        <w:rPr>
          <w:spacing w:val="-4"/>
          <w:rtl/>
        </w:rPr>
        <w:t>الأهداف</w:t>
      </w:r>
      <w:r w:rsidRPr="001471C1">
        <w:rPr>
          <w:spacing w:val="-4"/>
          <w:rtl/>
        </w:rPr>
        <w:t xml:space="preserve"> </w:t>
      </w:r>
      <w:r w:rsidRPr="001471C1">
        <w:rPr>
          <w:spacing w:val="-4"/>
          <w:rtl/>
        </w:rPr>
        <w:t>المحددة</w:t>
      </w:r>
      <w:r w:rsidRPr="001471C1">
        <w:rPr>
          <w:spacing w:val="-4"/>
          <w:rtl/>
        </w:rPr>
        <w:t xml:space="preserve"> </w:t>
      </w:r>
      <w:r w:rsidRPr="001471C1">
        <w:rPr>
          <w:spacing w:val="-4"/>
          <w:rtl/>
        </w:rPr>
        <w:t>فيها</w:t>
      </w:r>
      <w:r w:rsidRPr="001471C1">
        <w:rPr>
          <w:spacing w:val="-4"/>
          <w:rtl/>
        </w:rPr>
        <w:t xml:space="preserve"> - </w:t>
      </w:r>
      <w:r w:rsidRPr="001471C1">
        <w:rPr>
          <w:spacing w:val="-4"/>
          <w:rtl/>
        </w:rPr>
        <w:t>وكلما</w:t>
      </w:r>
      <w:r w:rsidRPr="001471C1">
        <w:rPr>
          <w:spacing w:val="-4"/>
          <w:rtl/>
        </w:rPr>
        <w:t xml:space="preserve"> </w:t>
      </w:r>
      <w:r w:rsidRPr="001471C1">
        <w:rPr>
          <w:spacing w:val="-4"/>
          <w:rtl/>
        </w:rPr>
        <w:t>كان</w:t>
      </w:r>
      <w:r w:rsidRPr="001471C1">
        <w:rPr>
          <w:spacing w:val="-4"/>
          <w:rtl/>
        </w:rPr>
        <w:t xml:space="preserve"> </w:t>
      </w:r>
      <w:r w:rsidRPr="001471C1">
        <w:rPr>
          <w:spacing w:val="-4"/>
          <w:rtl/>
        </w:rPr>
        <w:t>ذلك</w:t>
      </w:r>
      <w:r w:rsidRPr="001471C1">
        <w:rPr>
          <w:spacing w:val="-4"/>
          <w:rtl/>
        </w:rPr>
        <w:t xml:space="preserve"> </w:t>
      </w:r>
      <w:r w:rsidRPr="001471C1">
        <w:rPr>
          <w:spacing w:val="-4"/>
          <w:rtl/>
        </w:rPr>
        <w:t>أسرع</w:t>
      </w:r>
      <w:r w:rsidRPr="001471C1">
        <w:rPr>
          <w:spacing w:val="-4"/>
          <w:rtl/>
        </w:rPr>
        <w:t xml:space="preserve"> </w:t>
      </w:r>
      <w:r w:rsidRPr="001471C1">
        <w:rPr>
          <w:spacing w:val="-4"/>
          <w:rtl/>
        </w:rPr>
        <w:t>كان</w:t>
      </w:r>
      <w:r w:rsidRPr="001471C1">
        <w:rPr>
          <w:spacing w:val="-4"/>
          <w:rtl/>
        </w:rPr>
        <w:t xml:space="preserve"> </w:t>
      </w:r>
      <w:r w:rsidRPr="001471C1">
        <w:rPr>
          <w:spacing w:val="-4"/>
          <w:rtl/>
        </w:rPr>
        <w:t>ذلك</w:t>
      </w:r>
      <w:r w:rsidRPr="001471C1">
        <w:rPr>
          <w:spacing w:val="-4"/>
          <w:rtl/>
        </w:rPr>
        <w:t xml:space="preserve"> </w:t>
      </w:r>
      <w:r w:rsidRPr="001471C1">
        <w:rPr>
          <w:spacing w:val="-4"/>
          <w:rtl/>
        </w:rPr>
        <w:t>أفضل</w:t>
      </w:r>
      <w:r w:rsidRPr="001471C1">
        <w:rPr>
          <w:spacing w:val="-4"/>
          <w:rtl/>
        </w:rPr>
        <w:t>.</w:t>
      </w:r>
    </w:p>
    <w:p w:rsidR="001471C1" w:rsidRPr="001471C1" w:rsidP="001471C1" w14:paraId="1DFF90BC" w14:textId="77777777">
      <w:pPr>
        <w:pStyle w:val="7190"/>
        <w:rPr>
          <w:b/>
          <w:bCs/>
          <w:spacing w:val="-4"/>
          <w:rtl/>
        </w:rPr>
      </w:pPr>
      <w:r w:rsidRPr="001471C1">
        <w:rPr>
          <w:b/>
          <w:bCs/>
          <w:spacing w:val="-4"/>
          <w:rtl/>
        </w:rPr>
        <w:t>ختامًا</w:t>
      </w:r>
      <w:r w:rsidRPr="001471C1">
        <w:rPr>
          <w:b/>
          <w:bCs/>
          <w:spacing w:val="-4"/>
          <w:rtl/>
        </w:rPr>
        <w:t xml:space="preserve">، </w:t>
      </w:r>
      <w:r w:rsidRPr="001471C1">
        <w:rPr>
          <w:b/>
          <w:bCs/>
          <w:spacing w:val="-4"/>
          <w:rtl/>
        </w:rPr>
        <w:t>أود</w:t>
      </w:r>
      <w:r w:rsidRPr="001471C1">
        <w:rPr>
          <w:b/>
          <w:bCs/>
          <w:spacing w:val="-4"/>
          <w:rtl/>
        </w:rPr>
        <w:t xml:space="preserve"> </w:t>
      </w:r>
      <w:r w:rsidRPr="001471C1">
        <w:rPr>
          <w:b/>
          <w:bCs/>
          <w:spacing w:val="-4"/>
          <w:rtl/>
        </w:rPr>
        <w:t>أن</w:t>
      </w:r>
      <w:r w:rsidRPr="001471C1">
        <w:rPr>
          <w:b/>
          <w:bCs/>
          <w:spacing w:val="-4"/>
          <w:rtl/>
        </w:rPr>
        <w:t xml:space="preserve"> </w:t>
      </w:r>
      <w:r w:rsidRPr="001471C1">
        <w:rPr>
          <w:b/>
          <w:bCs/>
          <w:spacing w:val="-4"/>
          <w:rtl/>
        </w:rPr>
        <w:t>أشكر</w:t>
      </w:r>
      <w:r w:rsidRPr="001471C1">
        <w:rPr>
          <w:b/>
          <w:bCs/>
          <w:spacing w:val="-4"/>
          <w:rtl/>
        </w:rPr>
        <w:t xml:space="preserve"> </w:t>
      </w:r>
      <w:r w:rsidRPr="001471C1">
        <w:rPr>
          <w:b/>
          <w:bCs/>
          <w:spacing w:val="-4"/>
          <w:rtl/>
        </w:rPr>
        <w:t>موظفي</w:t>
      </w:r>
      <w:r w:rsidRPr="001471C1">
        <w:rPr>
          <w:b/>
          <w:bCs/>
          <w:spacing w:val="-4"/>
          <w:rtl/>
        </w:rPr>
        <w:t xml:space="preserve"> </w:t>
      </w:r>
      <w:r w:rsidRPr="001471C1">
        <w:rPr>
          <w:b/>
          <w:bCs/>
          <w:spacing w:val="-4"/>
          <w:rtl/>
        </w:rPr>
        <w:t>مكتب</w:t>
      </w:r>
      <w:r w:rsidRPr="001471C1">
        <w:rPr>
          <w:b/>
          <w:bCs/>
          <w:spacing w:val="-4"/>
          <w:rtl/>
        </w:rPr>
        <w:t xml:space="preserve"> </w:t>
      </w:r>
      <w:r w:rsidRPr="001471C1">
        <w:rPr>
          <w:b/>
          <w:bCs/>
          <w:spacing w:val="-4"/>
          <w:rtl/>
        </w:rPr>
        <w:t>مراقب</w:t>
      </w:r>
      <w:r w:rsidRPr="001471C1">
        <w:rPr>
          <w:b/>
          <w:bCs/>
          <w:spacing w:val="-4"/>
          <w:rtl/>
        </w:rPr>
        <w:t xml:space="preserve"> </w:t>
      </w:r>
      <w:r w:rsidRPr="001471C1">
        <w:rPr>
          <w:b/>
          <w:bCs/>
          <w:spacing w:val="-4"/>
          <w:rtl/>
        </w:rPr>
        <w:t>الدولة</w:t>
      </w:r>
      <w:r w:rsidRPr="001471C1">
        <w:rPr>
          <w:b/>
          <w:bCs/>
          <w:spacing w:val="-4"/>
          <w:rtl/>
        </w:rPr>
        <w:t xml:space="preserve">، </w:t>
      </w:r>
      <w:r w:rsidRPr="001471C1">
        <w:rPr>
          <w:b/>
          <w:bCs/>
          <w:spacing w:val="-4"/>
          <w:rtl/>
        </w:rPr>
        <w:t>وخاصةً</w:t>
      </w:r>
      <w:r w:rsidRPr="001471C1">
        <w:rPr>
          <w:b/>
          <w:bCs/>
          <w:spacing w:val="-4"/>
          <w:rtl/>
        </w:rPr>
        <w:t xml:space="preserve"> </w:t>
      </w:r>
      <w:r w:rsidRPr="001471C1">
        <w:rPr>
          <w:b/>
          <w:bCs/>
          <w:spacing w:val="-4"/>
          <w:rtl/>
        </w:rPr>
        <w:t>في</w:t>
      </w:r>
      <w:r w:rsidRPr="001471C1">
        <w:rPr>
          <w:b/>
          <w:bCs/>
          <w:spacing w:val="-4"/>
          <w:rtl/>
        </w:rPr>
        <w:t xml:space="preserve"> </w:t>
      </w:r>
      <w:r w:rsidRPr="001471C1">
        <w:rPr>
          <w:b/>
          <w:bCs/>
          <w:spacing w:val="-4"/>
          <w:rtl/>
        </w:rPr>
        <w:t>شعبة</w:t>
      </w:r>
      <w:r w:rsidRPr="001471C1">
        <w:rPr>
          <w:b/>
          <w:bCs/>
          <w:spacing w:val="-4"/>
          <w:rtl/>
        </w:rPr>
        <w:t xml:space="preserve"> </w:t>
      </w:r>
      <w:r w:rsidRPr="001471C1">
        <w:rPr>
          <w:b/>
          <w:bCs/>
          <w:spacing w:val="-4"/>
          <w:rtl/>
        </w:rPr>
        <w:t>مراقبة</w:t>
      </w:r>
      <w:r w:rsidRPr="001471C1">
        <w:rPr>
          <w:b/>
          <w:bCs/>
          <w:spacing w:val="-4"/>
          <w:rtl/>
        </w:rPr>
        <w:t xml:space="preserve"> </w:t>
      </w:r>
      <w:r w:rsidRPr="001471C1">
        <w:rPr>
          <w:b/>
          <w:bCs/>
          <w:spacing w:val="-4"/>
          <w:rtl/>
        </w:rPr>
        <w:t>مجالات</w:t>
      </w:r>
      <w:r w:rsidRPr="001471C1">
        <w:rPr>
          <w:b/>
          <w:bCs/>
          <w:spacing w:val="-4"/>
          <w:rtl/>
        </w:rPr>
        <w:t xml:space="preserve"> </w:t>
      </w:r>
      <w:r w:rsidRPr="001471C1">
        <w:rPr>
          <w:b/>
          <w:bCs/>
          <w:spacing w:val="-4"/>
          <w:rtl/>
        </w:rPr>
        <w:t>الاقتصاد</w:t>
      </w:r>
      <w:r w:rsidRPr="001471C1">
        <w:rPr>
          <w:b/>
          <w:bCs/>
          <w:spacing w:val="-4"/>
          <w:rtl/>
        </w:rPr>
        <w:t xml:space="preserve"> </w:t>
      </w:r>
      <w:r w:rsidRPr="001471C1">
        <w:rPr>
          <w:b/>
          <w:bCs/>
          <w:spacing w:val="-4"/>
          <w:rtl/>
        </w:rPr>
        <w:t>والبنى</w:t>
      </w:r>
      <w:r w:rsidRPr="001471C1">
        <w:rPr>
          <w:b/>
          <w:bCs/>
          <w:spacing w:val="-4"/>
          <w:rtl/>
        </w:rPr>
        <w:t xml:space="preserve"> </w:t>
      </w:r>
      <w:r w:rsidRPr="001471C1">
        <w:rPr>
          <w:b/>
          <w:bCs/>
          <w:spacing w:val="-4"/>
          <w:rtl/>
        </w:rPr>
        <w:t>التحتية</w:t>
      </w:r>
      <w:r w:rsidRPr="001471C1">
        <w:rPr>
          <w:b/>
          <w:bCs/>
          <w:spacing w:val="-4"/>
          <w:rtl/>
        </w:rPr>
        <w:t xml:space="preserve"> </w:t>
      </w:r>
      <w:r w:rsidRPr="001471C1">
        <w:rPr>
          <w:b/>
          <w:bCs/>
          <w:spacing w:val="-4"/>
          <w:rtl/>
        </w:rPr>
        <w:t>الوطنية</w:t>
      </w:r>
      <w:r w:rsidRPr="001471C1">
        <w:rPr>
          <w:b/>
          <w:bCs/>
          <w:spacing w:val="-4"/>
          <w:rtl/>
        </w:rPr>
        <w:t xml:space="preserve"> </w:t>
      </w:r>
      <w:r w:rsidRPr="001471C1">
        <w:rPr>
          <w:b/>
          <w:bCs/>
          <w:spacing w:val="-4"/>
          <w:rtl/>
        </w:rPr>
        <w:t>وفي</w:t>
      </w:r>
      <w:r w:rsidRPr="001471C1">
        <w:rPr>
          <w:b/>
          <w:bCs/>
          <w:spacing w:val="-4"/>
          <w:rtl/>
        </w:rPr>
        <w:t xml:space="preserve"> </w:t>
      </w:r>
      <w:r w:rsidRPr="001471C1">
        <w:rPr>
          <w:b/>
          <w:bCs/>
          <w:spacing w:val="-4"/>
          <w:rtl/>
        </w:rPr>
        <w:t>قسم</w:t>
      </w:r>
      <w:r w:rsidRPr="001471C1">
        <w:rPr>
          <w:b/>
          <w:bCs/>
          <w:spacing w:val="-4"/>
          <w:rtl/>
        </w:rPr>
        <w:t xml:space="preserve"> </w:t>
      </w:r>
      <w:r w:rsidRPr="001471C1">
        <w:rPr>
          <w:b/>
          <w:bCs/>
          <w:spacing w:val="-4"/>
          <w:rtl/>
        </w:rPr>
        <w:t>الشؤون</w:t>
      </w:r>
      <w:r w:rsidRPr="001471C1">
        <w:rPr>
          <w:b/>
          <w:bCs/>
          <w:spacing w:val="-4"/>
          <w:rtl/>
        </w:rPr>
        <w:t xml:space="preserve"> </w:t>
      </w:r>
      <w:r w:rsidRPr="001471C1">
        <w:rPr>
          <w:b/>
          <w:bCs/>
          <w:spacing w:val="-4"/>
          <w:rtl/>
        </w:rPr>
        <w:t>الإدارية</w:t>
      </w:r>
      <w:r w:rsidRPr="001471C1">
        <w:rPr>
          <w:b/>
          <w:bCs/>
          <w:spacing w:val="-4"/>
          <w:rtl/>
        </w:rPr>
        <w:t xml:space="preserve">، </w:t>
      </w:r>
      <w:r w:rsidRPr="001471C1">
        <w:rPr>
          <w:b/>
          <w:bCs/>
          <w:spacing w:val="-4"/>
          <w:rtl/>
        </w:rPr>
        <w:t>على</w:t>
      </w:r>
      <w:r w:rsidRPr="001471C1">
        <w:rPr>
          <w:b/>
          <w:bCs/>
          <w:spacing w:val="-4"/>
          <w:rtl/>
        </w:rPr>
        <w:t xml:space="preserve"> </w:t>
      </w:r>
      <w:r w:rsidRPr="001471C1">
        <w:rPr>
          <w:b/>
          <w:bCs/>
          <w:spacing w:val="-4"/>
          <w:rtl/>
        </w:rPr>
        <w:t>عملهم</w:t>
      </w:r>
      <w:r w:rsidRPr="001471C1">
        <w:rPr>
          <w:b/>
          <w:bCs/>
          <w:spacing w:val="-4"/>
          <w:rtl/>
        </w:rPr>
        <w:t xml:space="preserve"> </w:t>
      </w:r>
      <w:r w:rsidRPr="001471C1">
        <w:rPr>
          <w:b/>
          <w:bCs/>
          <w:spacing w:val="-4"/>
          <w:rtl/>
        </w:rPr>
        <w:t>الشاق</w:t>
      </w:r>
      <w:r w:rsidRPr="001471C1">
        <w:rPr>
          <w:b/>
          <w:bCs/>
          <w:spacing w:val="-4"/>
          <w:rtl/>
        </w:rPr>
        <w:t xml:space="preserve"> </w:t>
      </w:r>
      <w:r w:rsidRPr="001471C1">
        <w:rPr>
          <w:b/>
          <w:bCs/>
          <w:spacing w:val="-4"/>
          <w:rtl/>
        </w:rPr>
        <w:t>لتنفيذ</w:t>
      </w:r>
      <w:r w:rsidRPr="001471C1">
        <w:rPr>
          <w:b/>
          <w:bCs/>
          <w:spacing w:val="-4"/>
          <w:rtl/>
        </w:rPr>
        <w:t xml:space="preserve"> </w:t>
      </w:r>
      <w:r w:rsidRPr="001471C1">
        <w:rPr>
          <w:b/>
          <w:bCs/>
          <w:spacing w:val="-4"/>
          <w:rtl/>
        </w:rPr>
        <w:t>عمليات</w:t>
      </w:r>
      <w:r w:rsidRPr="001471C1">
        <w:rPr>
          <w:b/>
          <w:bCs/>
          <w:spacing w:val="-4"/>
          <w:rtl/>
        </w:rPr>
        <w:t xml:space="preserve"> </w:t>
      </w:r>
      <w:r w:rsidRPr="001471C1">
        <w:rPr>
          <w:b/>
          <w:bCs/>
          <w:spacing w:val="-4"/>
          <w:rtl/>
        </w:rPr>
        <w:t>التدقيق</w:t>
      </w:r>
      <w:r w:rsidRPr="001471C1">
        <w:rPr>
          <w:b/>
          <w:bCs/>
          <w:spacing w:val="-4"/>
          <w:rtl/>
        </w:rPr>
        <w:t xml:space="preserve"> </w:t>
      </w:r>
      <w:r w:rsidRPr="001471C1">
        <w:rPr>
          <w:b/>
          <w:bCs/>
          <w:spacing w:val="-4"/>
          <w:rtl/>
        </w:rPr>
        <w:t>والمراقبة</w:t>
      </w:r>
      <w:r w:rsidRPr="001471C1">
        <w:rPr>
          <w:b/>
          <w:bCs/>
          <w:spacing w:val="-4"/>
          <w:rtl/>
        </w:rPr>
        <w:t xml:space="preserve"> </w:t>
      </w:r>
      <w:r w:rsidRPr="001471C1">
        <w:rPr>
          <w:b/>
          <w:bCs/>
          <w:spacing w:val="-4"/>
          <w:rtl/>
        </w:rPr>
        <w:t>بطريقة</w:t>
      </w:r>
      <w:r w:rsidRPr="001471C1">
        <w:rPr>
          <w:b/>
          <w:bCs/>
          <w:spacing w:val="-4"/>
          <w:rtl/>
        </w:rPr>
        <w:t xml:space="preserve"> </w:t>
      </w:r>
      <w:r w:rsidRPr="001471C1">
        <w:rPr>
          <w:b/>
          <w:bCs/>
          <w:spacing w:val="-4"/>
          <w:rtl/>
        </w:rPr>
        <w:t>جوهرية</w:t>
      </w:r>
      <w:r w:rsidRPr="001471C1">
        <w:rPr>
          <w:b/>
          <w:bCs/>
          <w:spacing w:val="-4"/>
          <w:rtl/>
        </w:rPr>
        <w:t xml:space="preserve"> </w:t>
      </w:r>
      <w:r w:rsidRPr="001471C1">
        <w:rPr>
          <w:b/>
          <w:bCs/>
          <w:spacing w:val="-4"/>
          <w:rtl/>
        </w:rPr>
        <w:t>ومهنية</w:t>
      </w:r>
      <w:r w:rsidRPr="001471C1">
        <w:rPr>
          <w:b/>
          <w:bCs/>
          <w:spacing w:val="-4"/>
          <w:rtl/>
        </w:rPr>
        <w:t xml:space="preserve"> </w:t>
      </w:r>
      <w:r w:rsidRPr="001471C1">
        <w:rPr>
          <w:b/>
          <w:bCs/>
          <w:spacing w:val="-4"/>
          <w:rtl/>
        </w:rPr>
        <w:t>وعادلة</w:t>
      </w:r>
      <w:r w:rsidRPr="001471C1">
        <w:rPr>
          <w:b/>
          <w:bCs/>
          <w:spacing w:val="-4"/>
          <w:rtl/>
        </w:rPr>
        <w:t xml:space="preserve"> </w:t>
      </w:r>
      <w:r w:rsidRPr="001471C1">
        <w:rPr>
          <w:b/>
          <w:bCs/>
          <w:spacing w:val="-4"/>
          <w:rtl/>
        </w:rPr>
        <w:t>ونشرهم</w:t>
      </w:r>
      <w:r w:rsidRPr="001471C1">
        <w:rPr>
          <w:b/>
          <w:bCs/>
          <w:spacing w:val="-4"/>
          <w:rtl/>
        </w:rPr>
        <w:t xml:space="preserve"> </w:t>
      </w:r>
      <w:r w:rsidRPr="001471C1">
        <w:rPr>
          <w:b/>
          <w:bCs/>
          <w:spacing w:val="-4"/>
          <w:rtl/>
        </w:rPr>
        <w:t>لتقارير</w:t>
      </w:r>
      <w:r w:rsidRPr="001471C1">
        <w:rPr>
          <w:b/>
          <w:bCs/>
          <w:spacing w:val="-4"/>
          <w:rtl/>
        </w:rPr>
        <w:t xml:space="preserve"> </w:t>
      </w:r>
      <w:r w:rsidRPr="001471C1">
        <w:rPr>
          <w:b/>
          <w:bCs/>
          <w:spacing w:val="-4"/>
          <w:rtl/>
        </w:rPr>
        <w:t>رقابة</w:t>
      </w:r>
      <w:r w:rsidRPr="001471C1">
        <w:rPr>
          <w:b/>
          <w:bCs/>
          <w:spacing w:val="-4"/>
          <w:rtl/>
        </w:rPr>
        <w:t xml:space="preserve"> </w:t>
      </w:r>
      <w:r w:rsidRPr="001471C1">
        <w:rPr>
          <w:b/>
          <w:bCs/>
          <w:spacing w:val="-4"/>
          <w:rtl/>
        </w:rPr>
        <w:t>واضحة</w:t>
      </w:r>
      <w:r w:rsidRPr="001471C1">
        <w:rPr>
          <w:b/>
          <w:bCs/>
          <w:spacing w:val="-4"/>
          <w:rtl/>
        </w:rPr>
        <w:t xml:space="preserve"> </w:t>
      </w:r>
      <w:r w:rsidRPr="001471C1">
        <w:rPr>
          <w:b/>
          <w:bCs/>
          <w:spacing w:val="-4"/>
          <w:rtl/>
        </w:rPr>
        <w:t>وفعالة</w:t>
      </w:r>
      <w:r w:rsidRPr="001471C1">
        <w:rPr>
          <w:b/>
          <w:bCs/>
          <w:spacing w:val="-4"/>
          <w:rtl/>
        </w:rPr>
        <w:t xml:space="preserve"> </w:t>
      </w:r>
      <w:r w:rsidRPr="001471C1">
        <w:rPr>
          <w:b/>
          <w:bCs/>
          <w:spacing w:val="-4"/>
          <w:rtl/>
        </w:rPr>
        <w:t>وذات</w:t>
      </w:r>
      <w:r w:rsidRPr="001471C1">
        <w:rPr>
          <w:b/>
          <w:bCs/>
          <w:spacing w:val="-4"/>
          <w:rtl/>
        </w:rPr>
        <w:t xml:space="preserve"> </w:t>
      </w:r>
      <w:r w:rsidRPr="001471C1">
        <w:rPr>
          <w:b/>
          <w:bCs/>
          <w:spacing w:val="-4"/>
          <w:rtl/>
        </w:rPr>
        <w:t>صلة</w:t>
      </w:r>
      <w:r w:rsidRPr="001471C1">
        <w:rPr>
          <w:b/>
          <w:bCs/>
          <w:spacing w:val="-4"/>
          <w:rtl/>
        </w:rPr>
        <w:t>.</w:t>
      </w:r>
    </w:p>
    <w:p w:rsidR="00A000A7" w:rsidRPr="0076361B" w:rsidP="001471C1" w14:paraId="297EF25E" w14:textId="706033AB">
      <w:pPr>
        <w:pStyle w:val="7190"/>
        <w:rPr>
          <w:rtl/>
        </w:rPr>
      </w:pPr>
      <w:r w:rsidRPr="009C1123">
        <w:rPr>
          <w:rtl/>
        </w:rPr>
        <w:t>لا</w:t>
      </w:r>
      <w:r w:rsidRPr="009C1123">
        <w:rPr>
          <w:rtl/>
        </w:rPr>
        <w:t xml:space="preserve"> </w:t>
      </w:r>
      <w:r w:rsidRPr="009C1123">
        <w:rPr>
          <w:rtl/>
        </w:rPr>
        <w:t>يخفى</w:t>
      </w:r>
      <w:r w:rsidRPr="009C1123">
        <w:rPr>
          <w:rtl/>
        </w:rPr>
        <w:t xml:space="preserve"> </w:t>
      </w:r>
      <w:r w:rsidRPr="009C1123">
        <w:rPr>
          <w:rtl/>
        </w:rPr>
        <w:t>على</w:t>
      </w:r>
      <w:r w:rsidRPr="009C1123">
        <w:rPr>
          <w:rtl/>
        </w:rPr>
        <w:t xml:space="preserve"> </w:t>
      </w:r>
      <w:r w:rsidRPr="009C1123">
        <w:rPr>
          <w:rtl/>
        </w:rPr>
        <w:t>اتخاذ</w:t>
      </w:r>
      <w:r w:rsidRPr="009C1123">
        <w:rPr>
          <w:rtl/>
        </w:rPr>
        <w:t xml:space="preserve"> </w:t>
      </w:r>
      <w:r w:rsidRPr="009C1123">
        <w:rPr>
          <w:rtl/>
        </w:rPr>
        <w:t>الهيئات</w:t>
      </w:r>
      <w:r w:rsidRPr="009C1123">
        <w:rPr>
          <w:rtl/>
        </w:rPr>
        <w:t xml:space="preserve"> </w:t>
      </w:r>
      <w:r w:rsidRPr="009C1123">
        <w:rPr>
          <w:rtl/>
        </w:rPr>
        <w:t>الخاضعة</w:t>
      </w:r>
      <w:r w:rsidRPr="009C1123">
        <w:rPr>
          <w:rtl/>
        </w:rPr>
        <w:t xml:space="preserve"> </w:t>
      </w:r>
      <w:r w:rsidRPr="009C1123">
        <w:rPr>
          <w:rtl/>
        </w:rPr>
        <w:t>للمراقبة</w:t>
      </w:r>
      <w:r w:rsidRPr="009C1123">
        <w:rPr>
          <w:rtl/>
        </w:rPr>
        <w:t xml:space="preserve"> </w:t>
      </w:r>
      <w:r w:rsidRPr="009C1123">
        <w:rPr>
          <w:rtl/>
        </w:rPr>
        <w:t>لإجراءات</w:t>
      </w:r>
      <w:r w:rsidRPr="009C1123">
        <w:rPr>
          <w:rtl/>
        </w:rPr>
        <w:t xml:space="preserve"> </w:t>
      </w:r>
      <w:r w:rsidRPr="009C1123">
        <w:rPr>
          <w:rtl/>
        </w:rPr>
        <w:t>إيجابية</w:t>
      </w:r>
      <w:r w:rsidRPr="009C1123">
        <w:rPr>
          <w:rtl/>
        </w:rPr>
        <w:t xml:space="preserve">، </w:t>
      </w:r>
      <w:r w:rsidRPr="009C1123">
        <w:rPr>
          <w:rtl/>
        </w:rPr>
        <w:t>حيث</w:t>
      </w:r>
      <w:r w:rsidRPr="009C1123">
        <w:rPr>
          <w:rtl/>
        </w:rPr>
        <w:t xml:space="preserve"> </w:t>
      </w:r>
      <w:r w:rsidRPr="009C1123">
        <w:rPr>
          <w:rtl/>
        </w:rPr>
        <w:t>تمت</w:t>
      </w:r>
      <w:r w:rsidRPr="009C1123">
        <w:rPr>
          <w:rtl/>
        </w:rPr>
        <w:t xml:space="preserve"> </w:t>
      </w:r>
      <w:r w:rsidRPr="009C1123">
        <w:rPr>
          <w:rtl/>
        </w:rPr>
        <w:t>الإشارة</w:t>
      </w:r>
      <w:r w:rsidRPr="009C1123">
        <w:rPr>
          <w:rtl/>
        </w:rPr>
        <w:t xml:space="preserve"> </w:t>
      </w:r>
      <w:r w:rsidRPr="009C1123">
        <w:rPr>
          <w:rtl/>
        </w:rPr>
        <w:t>إلى</w:t>
      </w:r>
      <w:r w:rsidRPr="009C1123">
        <w:rPr>
          <w:rtl/>
        </w:rPr>
        <w:t xml:space="preserve"> </w:t>
      </w:r>
      <w:r w:rsidRPr="009C1123">
        <w:rPr>
          <w:rtl/>
        </w:rPr>
        <w:t>أبرزها</w:t>
      </w:r>
      <w:r w:rsidRPr="009C1123">
        <w:rPr>
          <w:rtl/>
        </w:rPr>
        <w:t xml:space="preserve"> </w:t>
      </w:r>
      <w:r w:rsidRPr="009C1123">
        <w:rPr>
          <w:rtl/>
        </w:rPr>
        <w:t>في</w:t>
      </w:r>
      <w:r w:rsidRPr="009C1123">
        <w:rPr>
          <w:rtl/>
        </w:rPr>
        <w:t xml:space="preserve"> </w:t>
      </w:r>
      <w:r w:rsidRPr="009C1123">
        <w:rPr>
          <w:rtl/>
        </w:rPr>
        <w:t>فصول</w:t>
      </w:r>
      <w:r w:rsidRPr="009C1123">
        <w:rPr>
          <w:rtl/>
        </w:rPr>
        <w:t xml:space="preserve"> </w:t>
      </w:r>
      <w:r w:rsidRPr="009C1123">
        <w:rPr>
          <w:rtl/>
        </w:rPr>
        <w:t>عملية</w:t>
      </w:r>
      <w:r w:rsidRPr="009C1123">
        <w:rPr>
          <w:rtl/>
        </w:rPr>
        <w:t xml:space="preserve"> </w:t>
      </w:r>
      <w:r w:rsidRPr="009C1123">
        <w:rPr>
          <w:rtl/>
        </w:rPr>
        <w:t>المراقبة</w:t>
      </w:r>
      <w:r w:rsidRPr="009C1123">
        <w:rPr>
          <w:rtl/>
        </w:rPr>
        <w:t xml:space="preserve"> </w:t>
      </w:r>
      <w:r w:rsidRPr="009C1123">
        <w:rPr>
          <w:rtl/>
        </w:rPr>
        <w:t>كما</w:t>
      </w:r>
      <w:r w:rsidRPr="009C1123">
        <w:rPr>
          <w:rtl/>
        </w:rPr>
        <w:t xml:space="preserve"> </w:t>
      </w:r>
      <w:r w:rsidRPr="009C1123">
        <w:rPr>
          <w:rtl/>
        </w:rPr>
        <w:t>هو</w:t>
      </w:r>
      <w:r w:rsidRPr="009C1123">
        <w:rPr>
          <w:rtl/>
        </w:rPr>
        <w:t xml:space="preserve"> </w:t>
      </w:r>
      <w:r w:rsidRPr="009C1123">
        <w:rPr>
          <w:rtl/>
        </w:rPr>
        <w:t>مطلوب</w:t>
      </w:r>
      <w:r w:rsidRPr="009C1123">
        <w:rPr>
          <w:rtl/>
        </w:rPr>
        <w:t xml:space="preserve"> </w:t>
      </w:r>
      <w:r w:rsidRPr="009C1123">
        <w:rPr>
          <w:rtl/>
        </w:rPr>
        <w:t>بموجب</w:t>
      </w:r>
      <w:r w:rsidRPr="009C1123">
        <w:rPr>
          <w:rtl/>
        </w:rPr>
        <w:t xml:space="preserve"> </w:t>
      </w:r>
      <w:r w:rsidRPr="009C1123">
        <w:rPr>
          <w:rtl/>
        </w:rPr>
        <w:t>قانون</w:t>
      </w:r>
      <w:r w:rsidRPr="009C1123">
        <w:rPr>
          <w:rtl/>
        </w:rPr>
        <w:t xml:space="preserve"> </w:t>
      </w:r>
      <w:r w:rsidRPr="009C1123">
        <w:rPr>
          <w:rtl/>
        </w:rPr>
        <w:t>مراقب</w:t>
      </w:r>
      <w:r w:rsidRPr="009C1123">
        <w:rPr>
          <w:rtl/>
        </w:rPr>
        <w:t xml:space="preserve"> </w:t>
      </w:r>
      <w:r w:rsidRPr="009C1123">
        <w:rPr>
          <w:rtl/>
        </w:rPr>
        <w:t>الدولة</w:t>
      </w:r>
      <w:r w:rsidRPr="009C1123">
        <w:rPr>
          <w:rtl/>
        </w:rPr>
        <w:t xml:space="preserve">. </w:t>
      </w:r>
      <w:r w:rsidRPr="009C1123">
        <w:rPr>
          <w:rtl/>
        </w:rPr>
        <w:t>إلى</w:t>
      </w:r>
      <w:r w:rsidRPr="009C1123">
        <w:rPr>
          <w:rtl/>
        </w:rPr>
        <w:t xml:space="preserve"> </w:t>
      </w:r>
      <w:r w:rsidRPr="009C1123">
        <w:rPr>
          <w:rtl/>
        </w:rPr>
        <w:t>جانب</w:t>
      </w:r>
      <w:r w:rsidRPr="009C1123">
        <w:rPr>
          <w:rtl/>
        </w:rPr>
        <w:t xml:space="preserve"> </w:t>
      </w:r>
      <w:r w:rsidRPr="009C1123">
        <w:rPr>
          <w:rtl/>
        </w:rPr>
        <w:t>ذلك</w:t>
      </w:r>
      <w:r w:rsidRPr="009C1123">
        <w:rPr>
          <w:rtl/>
        </w:rPr>
        <w:t xml:space="preserve">، </w:t>
      </w:r>
      <w:r w:rsidRPr="009C1123">
        <w:rPr>
          <w:rtl/>
        </w:rPr>
        <w:t>من</w:t>
      </w:r>
      <w:r w:rsidRPr="009C1123">
        <w:rPr>
          <w:rtl/>
        </w:rPr>
        <w:t xml:space="preserve"> </w:t>
      </w:r>
      <w:r w:rsidRPr="009C1123">
        <w:rPr>
          <w:rtl/>
        </w:rPr>
        <w:t>واجب</w:t>
      </w:r>
      <w:r w:rsidRPr="009C1123">
        <w:rPr>
          <w:rtl/>
        </w:rPr>
        <w:t xml:space="preserve"> </w:t>
      </w:r>
      <w:r w:rsidRPr="009C1123">
        <w:rPr>
          <w:rtl/>
        </w:rPr>
        <w:t>هذه</w:t>
      </w:r>
      <w:r w:rsidRPr="009C1123">
        <w:rPr>
          <w:rtl/>
        </w:rPr>
        <w:t xml:space="preserve"> </w:t>
      </w:r>
      <w:r w:rsidRPr="009C1123">
        <w:rPr>
          <w:rtl/>
        </w:rPr>
        <w:t>الهيئات</w:t>
      </w:r>
      <w:r w:rsidRPr="009C1123">
        <w:rPr>
          <w:rtl/>
        </w:rPr>
        <w:t xml:space="preserve"> </w:t>
      </w:r>
      <w:r w:rsidRPr="009C1123">
        <w:rPr>
          <w:rtl/>
        </w:rPr>
        <w:t>تصحيح</w:t>
      </w:r>
      <w:r w:rsidRPr="009C1123">
        <w:rPr>
          <w:rtl/>
        </w:rPr>
        <w:t xml:space="preserve"> </w:t>
      </w:r>
      <w:r w:rsidRPr="009C1123">
        <w:rPr>
          <w:rtl/>
        </w:rPr>
        <w:t>أوجه</w:t>
      </w:r>
      <w:r w:rsidRPr="009C1123">
        <w:rPr>
          <w:rtl/>
        </w:rPr>
        <w:t xml:space="preserve"> </w:t>
      </w:r>
      <w:r w:rsidRPr="009C1123">
        <w:rPr>
          <w:rtl/>
        </w:rPr>
        <w:t>القصور</w:t>
      </w:r>
      <w:r w:rsidRPr="009C1123">
        <w:rPr>
          <w:rtl/>
        </w:rPr>
        <w:t xml:space="preserve"> </w:t>
      </w:r>
      <w:r w:rsidRPr="009C1123">
        <w:rPr>
          <w:rtl/>
        </w:rPr>
        <w:t>المذكورة</w:t>
      </w:r>
      <w:r w:rsidRPr="009C1123">
        <w:rPr>
          <w:rtl/>
        </w:rPr>
        <w:t xml:space="preserve"> </w:t>
      </w:r>
      <w:r w:rsidRPr="009C1123">
        <w:rPr>
          <w:rtl/>
        </w:rPr>
        <w:t>في</w:t>
      </w:r>
      <w:r w:rsidRPr="009C1123">
        <w:rPr>
          <w:rtl/>
        </w:rPr>
        <w:t xml:space="preserve"> </w:t>
      </w:r>
      <w:r w:rsidRPr="009C1123">
        <w:rPr>
          <w:rtl/>
        </w:rPr>
        <w:t>هذا</w:t>
      </w:r>
      <w:r w:rsidRPr="009C1123">
        <w:rPr>
          <w:rtl/>
        </w:rPr>
        <w:t xml:space="preserve"> </w:t>
      </w:r>
      <w:r w:rsidRPr="009C1123">
        <w:rPr>
          <w:rtl/>
        </w:rPr>
        <w:t>التقرير</w:t>
      </w:r>
      <w:r w:rsidRPr="009C1123">
        <w:rPr>
          <w:rtl/>
        </w:rPr>
        <w:t xml:space="preserve"> </w:t>
      </w:r>
      <w:r w:rsidRPr="009C1123">
        <w:rPr>
          <w:rtl/>
        </w:rPr>
        <w:t>من</w:t>
      </w:r>
      <w:r w:rsidRPr="009C1123">
        <w:rPr>
          <w:rtl/>
        </w:rPr>
        <w:t xml:space="preserve"> </w:t>
      </w:r>
      <w:r w:rsidRPr="009C1123">
        <w:rPr>
          <w:rtl/>
        </w:rPr>
        <w:t>أجل</w:t>
      </w:r>
      <w:r w:rsidRPr="009C1123">
        <w:rPr>
          <w:rtl/>
        </w:rPr>
        <w:t xml:space="preserve"> </w:t>
      </w:r>
      <w:r w:rsidRPr="009C1123">
        <w:rPr>
          <w:rtl/>
        </w:rPr>
        <w:t>تحسين</w:t>
      </w:r>
      <w:r w:rsidRPr="009C1123">
        <w:rPr>
          <w:rtl/>
        </w:rPr>
        <w:t xml:space="preserve"> </w:t>
      </w:r>
      <w:r w:rsidRPr="009C1123">
        <w:rPr>
          <w:rtl/>
        </w:rPr>
        <w:t>أنشطتها</w:t>
      </w:r>
      <w:r w:rsidRPr="009C1123">
        <w:rPr>
          <w:rtl/>
        </w:rPr>
        <w:t xml:space="preserve"> </w:t>
      </w:r>
      <w:r w:rsidRPr="009C1123">
        <w:rPr>
          <w:rtl/>
        </w:rPr>
        <w:t>وتحسين</w:t>
      </w:r>
      <w:r w:rsidRPr="009C1123">
        <w:rPr>
          <w:rtl/>
        </w:rPr>
        <w:t xml:space="preserve"> </w:t>
      </w:r>
      <w:r w:rsidRPr="009C1123">
        <w:rPr>
          <w:rtl/>
        </w:rPr>
        <w:t>الخدمات</w:t>
      </w:r>
      <w:r w:rsidRPr="009C1123">
        <w:rPr>
          <w:rtl/>
        </w:rPr>
        <w:t xml:space="preserve"> </w:t>
      </w:r>
      <w:r w:rsidRPr="009C1123">
        <w:rPr>
          <w:rtl/>
        </w:rPr>
        <w:t>المقدمة</w:t>
      </w:r>
      <w:r w:rsidRPr="009C1123">
        <w:rPr>
          <w:rtl/>
        </w:rPr>
        <w:t xml:space="preserve"> </w:t>
      </w:r>
      <w:r w:rsidRPr="009C1123">
        <w:rPr>
          <w:rtl/>
        </w:rPr>
        <w:t>للجمهور</w:t>
      </w:r>
      <w:r w:rsidRPr="009C1123">
        <w:rPr>
          <w:rtl/>
        </w:rPr>
        <w:t xml:space="preserve"> </w:t>
      </w:r>
      <w:r w:rsidRPr="009C1123">
        <w:rPr>
          <w:rtl/>
        </w:rPr>
        <w:t>في</w:t>
      </w:r>
      <w:r w:rsidRPr="009C1123">
        <w:rPr>
          <w:rtl/>
        </w:rPr>
        <w:t xml:space="preserve"> </w:t>
      </w:r>
      <w:r w:rsidRPr="009C1123">
        <w:rPr>
          <w:rtl/>
        </w:rPr>
        <w:t>إسرائيل</w:t>
      </w:r>
      <w:r w:rsidRPr="0076361B">
        <w:rPr>
          <w:rtl/>
        </w:rPr>
        <w:t xml:space="preserve">. </w:t>
      </w:r>
    </w:p>
    <w:p w:rsidR="00647555" w:rsidRPr="00CC005C" w:rsidP="00CC005C" w14:paraId="1ADA334D" w14:textId="77777777">
      <w:pPr>
        <w:pStyle w:val="7190"/>
        <w:rPr>
          <w:rtl/>
        </w:rPr>
      </w:pPr>
    </w:p>
    <w:p w:rsidR="00647555" w:rsidRPr="00CC005C" w:rsidP="00CC005C" w14:paraId="4560A80B" w14:textId="77777777">
      <w:pPr>
        <w:pStyle w:val="7190"/>
        <w:rPr>
          <w:rtl/>
        </w:rPr>
      </w:pPr>
    </w:p>
    <w:p w:rsidR="00ED720D" w:rsidP="004F0F93" w14:paraId="057FDD4E" w14:textId="281B99BF">
      <w:pPr>
        <w:widowControl w:val="0"/>
        <w:spacing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72576" behindDoc="0" locked="0" layoutInCell="1" allowOverlap="1">
            <wp:simplePos x="0" y="0"/>
            <wp:positionH relativeFrom="column">
              <wp:posOffset>739140</wp:posOffset>
            </wp:positionH>
            <wp:positionV relativeFrom="paragraph">
              <wp:posOffset>23495</wp:posOffset>
            </wp:positionV>
            <wp:extent cx="969264" cy="316992"/>
            <wp:effectExtent l="0" t="0" r="2540" b="6985"/>
            <wp:wrapSquare wrapText="bothSides"/>
            <wp:docPr id="5"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חתימת מבקר עברית כחול.jp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rsidR="004F0F93" w:rsidRPr="00FA76DE" w:rsidP="004F0F93" w14:paraId="7939510A" w14:textId="628CACF0">
      <w:pPr>
        <w:widowControl w:val="0"/>
        <w:spacing w:line="276" w:lineRule="auto"/>
        <w:ind w:left="3402"/>
        <w:jc w:val="center"/>
        <w:rPr>
          <w:rFonts w:asciiTheme="majorBidi" w:hAnsiTheme="majorBidi" w:cstheme="majorBidi"/>
          <w:b/>
          <w:bCs/>
          <w:sz w:val="24"/>
          <w:rtl/>
          <w:lang w:eastAsia="he-IL"/>
        </w:rPr>
      </w:pPr>
    </w:p>
    <w:p w:rsidR="004F0F93" w:rsidRPr="00CC005C" w:rsidP="00CC005C" w14:paraId="26E6D516" w14:textId="61450C7A">
      <w:pPr>
        <w:pStyle w:val="7190"/>
        <w:ind w:left="4649"/>
        <w:rPr>
          <w:b/>
          <w:bCs/>
          <w:rtl/>
          <w:lang w:bidi="ar-SA"/>
        </w:rPr>
      </w:pPr>
      <w:r w:rsidRPr="00CC005C">
        <w:rPr>
          <w:b/>
          <w:bCs/>
          <w:color w:val="auto"/>
          <w:rtl/>
          <w:lang w:bidi="ar-SA"/>
        </w:rPr>
        <w:t>متنياهو</w:t>
      </w:r>
      <w:r w:rsidRPr="00CC005C" w:rsidR="001F6F49">
        <w:rPr>
          <w:b/>
          <w:bCs/>
          <w:rtl/>
        </w:rPr>
        <w:t xml:space="preserve"> </w:t>
      </w:r>
      <w:r w:rsidRPr="00CC005C" w:rsidR="001F6F49">
        <w:rPr>
          <w:b/>
          <w:bCs/>
          <w:rtl/>
          <w:lang w:bidi="ar-SA"/>
        </w:rPr>
        <w:t>أنجلمان</w:t>
      </w:r>
    </w:p>
    <w:p w:rsidR="004F0F93" w:rsidRPr="00CC005C" w:rsidP="008504CE" w14:paraId="00896890" w14:textId="77777777">
      <w:pPr>
        <w:pStyle w:val="7190"/>
        <w:spacing w:after="0" w:line="216" w:lineRule="auto"/>
        <w:ind w:left="3396"/>
        <w:jc w:val="center"/>
        <w:rPr>
          <w:color w:val="auto"/>
          <w:rtl/>
          <w:lang w:bidi="ar-SA"/>
        </w:rPr>
      </w:pPr>
      <w:r w:rsidRPr="00CC005C">
        <w:rPr>
          <w:color w:val="auto"/>
          <w:rtl/>
          <w:lang w:bidi="ar-SA"/>
        </w:rPr>
        <w:t>مراقِب الدولة</w:t>
      </w:r>
    </w:p>
    <w:p w:rsidR="004F0F93" w:rsidRPr="00CC005C" w:rsidP="008504CE" w14:paraId="327D1F4D" w14:textId="1033AA09">
      <w:pPr>
        <w:pStyle w:val="7190"/>
        <w:spacing w:line="216" w:lineRule="auto"/>
        <w:ind w:left="3396"/>
        <w:jc w:val="center"/>
        <w:rPr>
          <w:color w:val="auto"/>
          <w:rtl/>
          <w:lang w:bidi="ar-SA"/>
        </w:rPr>
      </w:pPr>
      <w:r w:rsidRPr="00CC005C">
        <w:rPr>
          <w:color w:val="auto"/>
          <w:rtl/>
          <w:lang w:bidi="ar-SA"/>
        </w:rPr>
        <w:t>ومفوَّض شكاوى الجمهور</w:t>
      </w:r>
    </w:p>
    <w:p w:rsidR="004F0F93" w:rsidRPr="00FA76DE" w:rsidP="004F0F93" w14:paraId="05268F4A" w14:textId="77777777">
      <w:pPr>
        <w:tabs>
          <w:tab w:val="left" w:pos="898"/>
        </w:tabs>
        <w:spacing w:line="276" w:lineRule="auto"/>
        <w:rPr>
          <w:rFonts w:asciiTheme="majorBidi" w:hAnsiTheme="majorBidi" w:cstheme="majorBidi"/>
          <w:sz w:val="24"/>
          <w:rtl/>
        </w:rPr>
      </w:pPr>
    </w:p>
    <w:p w:rsidR="00632342" w:rsidRPr="00CC005C" w:rsidP="00CC005C" w14:paraId="1C5CD860" w14:textId="0640C9CB">
      <w:pPr>
        <w:pStyle w:val="7190"/>
        <w:rPr>
          <w:rtl/>
        </w:rPr>
      </w:pPr>
      <w:r w:rsidRPr="00CC005C">
        <w:rPr>
          <w:rtl/>
        </w:rPr>
        <w:t>القدس</w:t>
      </w:r>
      <w:r w:rsidRPr="00CC005C">
        <w:rPr>
          <w:rtl/>
        </w:rPr>
        <w:t xml:space="preserve">، </w:t>
      </w:r>
      <w:r w:rsidRPr="009C1123" w:rsidR="001471C1">
        <w:rPr>
          <w:rtl/>
          <w:lang w:bidi="ar-JO"/>
        </w:rPr>
        <w:t>كانون الثاني 2024</w:t>
      </w:r>
    </w:p>
    <w:p w:rsidR="00B86B10" w14:paraId="37D5F33E" w14:textId="77777777">
      <w:pPr>
        <w:bidi w:val="0"/>
        <w:spacing w:after="200" w:line="276" w:lineRule="auto"/>
        <w:rPr>
          <w:rFonts w:asciiTheme="minorHAnsi" w:eastAsiaTheme="majorEastAsia" w:hAnsiTheme="minorHAnsi" w:cs="Tahoma"/>
          <w:sz w:val="34"/>
          <w:szCs w:val="34"/>
          <w:lang w:bidi="ar-SA"/>
        </w:rPr>
        <w:sectPr w:rsidSect="00A8428C">
          <w:headerReference w:type="default" r:id="rId25"/>
          <w:footnotePr>
            <w:numRestart w:val="eachSect"/>
          </w:footnotePr>
          <w:type w:val="continuous"/>
          <w:pgSz w:w="11906" w:h="16838" w:code="9"/>
          <w:pgMar w:top="3062" w:right="2268" w:bottom="2552" w:left="2268" w:header="1134" w:footer="1361" w:gutter="0"/>
          <w:cols w:space="708"/>
          <w:bidi/>
          <w:rtlGutter/>
          <w:docGrid w:linePitch="360"/>
        </w:sectPr>
      </w:pPr>
    </w:p>
    <w:p w:rsidR="007D4879" w:rsidP="000960BA" w14:paraId="125F06A1" w14:textId="6FF21956">
      <w:pPr>
        <w:spacing w:line="240" w:lineRule="atLeast"/>
        <w:jc w:val="center"/>
        <w:rPr>
          <w:rFonts w:ascii="Tahoma" w:hAnsi="Tahoma" w:cs="Tahoma"/>
          <w:sz w:val="22"/>
          <w:szCs w:val="22"/>
          <w:rtl/>
        </w:rPr>
        <w:sectPr w:rsidSect="00B86B10">
          <w:headerReference w:type="even" r:id="rId26"/>
          <w:headerReference w:type="default" r:id="rId27"/>
          <w:footerReference w:type="default" r:id="rId28"/>
          <w:footnotePr>
            <w:numRestart w:val="eachSect"/>
          </w:footnotePr>
          <w:pgSz w:w="11906" w:h="16838" w:code="9"/>
          <w:pgMar w:top="3062" w:right="2268" w:bottom="2552" w:left="2268" w:header="1134" w:footer="1361" w:gutter="0"/>
          <w:cols w:space="720"/>
          <w:titlePg/>
          <w:bidi/>
          <w:rtlGutter/>
          <w:docGrid w:linePitch="272"/>
        </w:sect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3072814</wp:posOffset>
                </wp:positionH>
                <wp:positionV relativeFrom="paragraph">
                  <wp:posOffset>369765</wp:posOffset>
                </wp:positionV>
                <wp:extent cx="0" cy="3530991"/>
                <wp:effectExtent l="25400" t="0" r="25400" b="25400"/>
                <wp:wrapNone/>
                <wp:docPr id="3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309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2" style="mso-height-percent:0;mso-height-relative:margin;mso-wrap-distance-bottom:0;mso-wrap-distance-left:9pt;mso-wrap-distance-right:9pt;mso-wrap-distance-top:0;mso-wrap-style:square;position:absolute;visibility:visible;z-index:251671552" from="241.95pt,29.1pt" to="241.95pt,307.15pt" strokecolor="white" strokeweight="4pt"/>
            </w:pict>
          </mc:Fallback>
        </mc:AlternateContent>
      </w:r>
      <w:r w:rsidRPr="0030415A" w:rsidR="00BE0734">
        <w:rPr>
          <w:rFonts w:ascii="Tahoma" w:hAnsi="Tahoma" w:cs="Tahoma"/>
          <w:noProof/>
          <w:sz w:val="22"/>
          <w:szCs w:val="22"/>
          <w:rtl/>
        </w:rPr>
        <mc:AlternateContent>
          <mc:Choice Requires="wps">
            <w:drawing>
              <wp:anchor distT="45720" distB="45720" distL="114300" distR="114300" simplePos="0" relativeHeight="251666432" behindDoc="0" locked="0" layoutInCell="1" allowOverlap="1">
                <wp:simplePos x="0" y="0"/>
                <wp:positionH relativeFrom="column">
                  <wp:posOffset>-483870</wp:posOffset>
                </wp:positionH>
                <wp:positionV relativeFrom="paragraph">
                  <wp:posOffset>264160</wp:posOffset>
                </wp:positionV>
                <wp:extent cx="4897755" cy="4273550"/>
                <wp:effectExtent l="0" t="0" r="4445" b="6350"/>
                <wp:wrapSquare wrapText="bothSides"/>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7755" cy="4273550"/>
                        </a:xfrm>
                        <a:prstGeom prst="rect">
                          <a:avLst/>
                        </a:prstGeom>
                        <a:solidFill>
                          <a:srgbClr val="00305F"/>
                        </a:solidFill>
                        <a:ln w="9525">
                          <a:noFill/>
                          <a:miter lim="800000"/>
                          <a:headEnd/>
                          <a:tailEnd/>
                        </a:ln>
                      </wps:spPr>
                      <wps:txbx>
                        <w:txbxContent>
                          <w:p w:rsidR="007D4879" w:rsidP="007D4879" w14:textId="77777777">
                            <w:pPr>
                              <w:ind w:left="2268"/>
                              <w:rPr>
                                <w:rFonts w:ascii="Tahoma" w:hAnsi="Tahoma" w:cs="Tahoma"/>
                                <w:sz w:val="18"/>
                                <w:szCs w:val="18"/>
                                <w:rtl/>
                              </w:rPr>
                            </w:pPr>
                          </w:p>
                          <w:p w:rsidR="007D4879" w:rsidP="007D4879" w14:textId="77777777">
                            <w:pPr>
                              <w:ind w:left="2268"/>
                              <w:rPr>
                                <w:rFonts w:ascii="Tahoma" w:hAnsi="Tahoma" w:cs="Tahoma"/>
                                <w:sz w:val="18"/>
                                <w:szCs w:val="18"/>
                                <w:rtl/>
                              </w:rPr>
                            </w:pPr>
                          </w:p>
                          <w:p w:rsidR="00BE0734" w:rsidRPr="0052031E" w:rsidP="00BE0734" w14:textId="74353CE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C925B5">
                              <w:rPr>
                                <w:rFonts w:ascii="Tahoma" w:hAnsi="Tahoma" w:cs="Tahoma" w:hint="cs"/>
                                <w:sz w:val="18"/>
                                <w:szCs w:val="18"/>
                                <w:rtl/>
                              </w:rPr>
                              <w:t>חשוון</w:t>
                            </w:r>
                            <w:r>
                              <w:rPr>
                                <w:rFonts w:ascii="Tahoma" w:hAnsi="Tahoma" w:cs="Tahoma" w:hint="cs"/>
                                <w:sz w:val="18"/>
                                <w:szCs w:val="18"/>
                                <w:rtl/>
                              </w:rPr>
                              <w:t xml:space="preserve"> התשפ״</w:t>
                            </w:r>
                            <w:r w:rsidR="00C925B5">
                              <w:rPr>
                                <w:rFonts w:ascii="Tahoma" w:hAnsi="Tahoma" w:cs="Tahoma" w:hint="cs"/>
                                <w:sz w:val="18"/>
                                <w:szCs w:val="18"/>
                                <w:rtl/>
                              </w:rPr>
                              <w:t>ד</w:t>
                            </w:r>
                            <w:r w:rsidRPr="0052031E">
                              <w:rPr>
                                <w:rFonts w:ascii="Tahoma" w:hAnsi="Tahoma" w:cs="Tahoma"/>
                                <w:sz w:val="18"/>
                                <w:szCs w:val="18"/>
                                <w:rtl/>
                              </w:rPr>
                              <w:t xml:space="preserve"> |</w:t>
                            </w:r>
                            <w:r>
                              <w:rPr>
                                <w:rFonts w:ascii="Tahoma" w:hAnsi="Tahoma" w:cs="Tahoma" w:hint="cs"/>
                                <w:sz w:val="18"/>
                                <w:szCs w:val="18"/>
                                <w:rtl/>
                              </w:rPr>
                              <w:t xml:space="preserve"> </w:t>
                            </w:r>
                            <w:r w:rsidR="00C925B5">
                              <w:rPr>
                                <w:rFonts w:ascii="Tahoma" w:hAnsi="Tahoma" w:cs="Tahoma" w:hint="cs"/>
                                <w:sz w:val="18"/>
                                <w:szCs w:val="18"/>
                                <w:rtl/>
                              </w:rPr>
                              <w:t>אוקטובר</w:t>
                            </w:r>
                            <w:r>
                              <w:rPr>
                                <w:rFonts w:ascii="Tahoma" w:hAnsi="Tahoma" w:cs="Tahoma" w:hint="cs"/>
                                <w:sz w:val="18"/>
                                <w:szCs w:val="18"/>
                                <w:rtl/>
                              </w:rPr>
                              <w:t xml:space="preserve"> </w:t>
                            </w:r>
                            <w:r w:rsidR="00C925B5">
                              <w:rPr>
                                <w:rFonts w:ascii="Tahoma" w:hAnsi="Tahoma" w:cs="Tahoma" w:hint="cs"/>
                                <w:sz w:val="18"/>
                                <w:szCs w:val="18"/>
                                <w:rtl/>
                              </w:rPr>
                              <w:t>2023</w:t>
                            </w:r>
                            <w:r>
                              <w:rPr>
                                <w:rFonts w:ascii="Tahoma" w:hAnsi="Tahoma" w:cs="Tahoma" w:hint="cs"/>
                                <w:sz w:val="18"/>
                                <w:szCs w:val="18"/>
                                <w:rtl/>
                              </w:rPr>
                              <w:t xml:space="preserve"> </w:t>
                            </w:r>
                          </w:p>
                          <w:p w:rsidR="007D4879" w:rsidP="00942C02" w14:textId="77777777">
                            <w:pPr>
                              <w:rPr>
                                <w:rtl/>
                              </w:rPr>
                            </w:pPr>
                          </w:p>
                          <w:p w:rsidR="00536511" w:rsidP="007D4879" w14:textId="33DF3CB3">
                            <w:pPr>
                              <w:ind w:left="2268"/>
                              <w:rPr>
                                <w:rtl/>
                              </w:rPr>
                            </w:pPr>
                          </w:p>
                          <w:p w:rsidR="00B92F85" w:rsidP="007D4879" w14:textId="00AF6549">
                            <w:pPr>
                              <w:ind w:left="2268"/>
                            </w:pPr>
                          </w:p>
                          <w:p w:rsidR="00CA1F53" w:rsidP="007D4879" w14:textId="77777777">
                            <w:pPr>
                              <w:ind w:left="2268"/>
                              <w:rPr>
                                <w:rtl/>
                              </w:rPr>
                            </w:pPr>
                          </w:p>
                          <w:p w:rsidR="007D4879" w:rsidRPr="007D4879" w:rsidP="007D4879" w14:textId="644AD440">
                            <w:pPr>
                              <w:ind w:left="2268"/>
                              <w:rPr>
                                <w:rFonts w:ascii="Tahoma" w:hAnsi="Tahoma" w:eastAsiaTheme="minorEastAsia" w:cs="Tahoma"/>
                                <w:color w:val="FFFFFF" w:themeColor="background1"/>
                                <w:sz w:val="36"/>
                                <w:szCs w:val="36"/>
                                <w:rtl/>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ראשון</w:t>
                            </w:r>
                          </w:p>
                          <w:p w:rsidR="007D4879" w:rsidP="00536511" w14:textId="4677D847">
                            <w:pPr>
                              <w:spacing w:before="360" w:line="240" w:lineRule="auto"/>
                              <w:ind w:left="2268"/>
                              <w:jc w:val="left"/>
                              <w:rPr>
                                <w:rFonts w:ascii="Tahoma" w:hAnsi="Tahoma" w:cs="Tahoma"/>
                                <w:b/>
                                <w:bCs/>
                                <w:color w:val="FFFFFF" w:themeColor="background1"/>
                                <w:sz w:val="60"/>
                                <w:szCs w:val="60"/>
                                <w:rtl/>
                              </w:rPr>
                            </w:pPr>
                            <w:r>
                              <w:rPr>
                                <w:rFonts w:ascii="Tahoma" w:hAnsi="Tahoma" w:cs="Tahoma" w:hint="cs"/>
                                <w:b/>
                                <w:bCs/>
                                <w:color w:val="FFFFFF" w:themeColor="background1"/>
                                <w:sz w:val="60"/>
                                <w:szCs w:val="60"/>
                                <w:rtl/>
                              </w:rPr>
                              <w:t>נושאים מערכתיים</w:t>
                            </w:r>
                          </w:p>
                          <w:p w:rsidR="008A3B36" w:rsidRPr="00097DDD" w:rsidP="00536511" w14:textId="77777777">
                            <w:pPr>
                              <w:spacing w:before="360" w:line="240" w:lineRule="auto"/>
                              <w:ind w:left="2268"/>
                              <w:jc w:val="left"/>
                              <w:rPr>
                                <w:rFonts w:ascii="Tahoma" w:hAnsi="Tahoma" w:cs="Tahoma"/>
                                <w:b/>
                                <w:bCs/>
                                <w:color w:val="FFFFFF" w:themeColor="background1"/>
                                <w:sz w:val="60"/>
                                <w:szCs w:val="60"/>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width:385.65pt;height:336.5pt;margin-top:20.8pt;margin-left:-38.1pt;mso-height-percent:0;mso-height-relative:margin;mso-width-percent:0;mso-width-relative:margin;mso-wrap-distance-bottom:3.6pt;mso-wrap-distance-left:9pt;mso-wrap-distance-right:9pt;mso-wrap-distance-top:3.6pt;mso-wrap-style:square;position:absolute;visibility:visible;v-text-anchor:top;z-index:251667456" fillcolor="#00305f" stroked="f">
                <v:textbox>
                  <w:txbxContent>
                    <w:p w:rsidR="007D4879" w:rsidP="007D4879" w14:paraId="03FB1104" w14:textId="77777777">
                      <w:pPr>
                        <w:ind w:left="2268"/>
                        <w:rPr>
                          <w:rFonts w:ascii="Tahoma" w:hAnsi="Tahoma" w:cs="Tahoma"/>
                          <w:sz w:val="18"/>
                          <w:szCs w:val="18"/>
                          <w:rtl/>
                        </w:rPr>
                      </w:pPr>
                    </w:p>
                    <w:p w:rsidR="007D4879" w:rsidP="007D4879" w14:paraId="51C88AB6" w14:textId="77777777">
                      <w:pPr>
                        <w:ind w:left="2268"/>
                        <w:rPr>
                          <w:rFonts w:ascii="Tahoma" w:hAnsi="Tahoma" w:cs="Tahoma"/>
                          <w:sz w:val="18"/>
                          <w:szCs w:val="18"/>
                          <w:rtl/>
                        </w:rPr>
                      </w:pPr>
                    </w:p>
                    <w:p w:rsidR="00BE0734" w:rsidRPr="0052031E" w:rsidP="00BE0734" w14:paraId="2179C840" w14:textId="74353CE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C925B5">
                        <w:rPr>
                          <w:rFonts w:ascii="Tahoma" w:hAnsi="Tahoma" w:cs="Tahoma" w:hint="cs"/>
                          <w:sz w:val="18"/>
                          <w:szCs w:val="18"/>
                          <w:rtl/>
                        </w:rPr>
                        <w:t>חשוון</w:t>
                      </w:r>
                      <w:r>
                        <w:rPr>
                          <w:rFonts w:ascii="Tahoma" w:hAnsi="Tahoma" w:cs="Tahoma" w:hint="cs"/>
                          <w:sz w:val="18"/>
                          <w:szCs w:val="18"/>
                          <w:rtl/>
                        </w:rPr>
                        <w:t xml:space="preserve"> התשפ״</w:t>
                      </w:r>
                      <w:r w:rsidR="00C925B5">
                        <w:rPr>
                          <w:rFonts w:ascii="Tahoma" w:hAnsi="Tahoma" w:cs="Tahoma" w:hint="cs"/>
                          <w:sz w:val="18"/>
                          <w:szCs w:val="18"/>
                          <w:rtl/>
                        </w:rPr>
                        <w:t>ד</w:t>
                      </w:r>
                      <w:r w:rsidRPr="0052031E">
                        <w:rPr>
                          <w:rFonts w:ascii="Tahoma" w:hAnsi="Tahoma" w:cs="Tahoma"/>
                          <w:sz w:val="18"/>
                          <w:szCs w:val="18"/>
                          <w:rtl/>
                        </w:rPr>
                        <w:t xml:space="preserve"> |</w:t>
                      </w:r>
                      <w:r>
                        <w:rPr>
                          <w:rFonts w:ascii="Tahoma" w:hAnsi="Tahoma" w:cs="Tahoma" w:hint="cs"/>
                          <w:sz w:val="18"/>
                          <w:szCs w:val="18"/>
                          <w:rtl/>
                        </w:rPr>
                        <w:t xml:space="preserve"> </w:t>
                      </w:r>
                      <w:r w:rsidR="00C925B5">
                        <w:rPr>
                          <w:rFonts w:ascii="Tahoma" w:hAnsi="Tahoma" w:cs="Tahoma" w:hint="cs"/>
                          <w:sz w:val="18"/>
                          <w:szCs w:val="18"/>
                          <w:rtl/>
                        </w:rPr>
                        <w:t>אוקטובר</w:t>
                      </w:r>
                      <w:r>
                        <w:rPr>
                          <w:rFonts w:ascii="Tahoma" w:hAnsi="Tahoma" w:cs="Tahoma" w:hint="cs"/>
                          <w:sz w:val="18"/>
                          <w:szCs w:val="18"/>
                          <w:rtl/>
                        </w:rPr>
                        <w:t xml:space="preserve"> </w:t>
                      </w:r>
                      <w:r w:rsidR="00C925B5">
                        <w:rPr>
                          <w:rFonts w:ascii="Tahoma" w:hAnsi="Tahoma" w:cs="Tahoma" w:hint="cs"/>
                          <w:sz w:val="18"/>
                          <w:szCs w:val="18"/>
                          <w:rtl/>
                        </w:rPr>
                        <w:t>2023</w:t>
                      </w:r>
                      <w:r>
                        <w:rPr>
                          <w:rFonts w:ascii="Tahoma" w:hAnsi="Tahoma" w:cs="Tahoma" w:hint="cs"/>
                          <w:sz w:val="18"/>
                          <w:szCs w:val="18"/>
                          <w:rtl/>
                        </w:rPr>
                        <w:t xml:space="preserve"> </w:t>
                      </w:r>
                    </w:p>
                    <w:p w:rsidR="007D4879" w:rsidP="00942C02" w14:paraId="2A6FA640" w14:textId="77777777">
                      <w:pPr>
                        <w:rPr>
                          <w:rtl/>
                        </w:rPr>
                      </w:pPr>
                    </w:p>
                    <w:p w:rsidR="00536511" w:rsidP="007D4879" w14:paraId="0F528BDE" w14:textId="33DF3CB3">
                      <w:pPr>
                        <w:ind w:left="2268"/>
                        <w:rPr>
                          <w:rtl/>
                        </w:rPr>
                      </w:pPr>
                    </w:p>
                    <w:p w:rsidR="00B92F85" w:rsidP="007D4879" w14:paraId="719CD493" w14:textId="00AF6549">
                      <w:pPr>
                        <w:ind w:left="2268"/>
                      </w:pPr>
                    </w:p>
                    <w:p w:rsidR="00CA1F53" w:rsidP="007D4879" w14:paraId="0B9A6B56" w14:textId="77777777">
                      <w:pPr>
                        <w:ind w:left="2268"/>
                        <w:rPr>
                          <w:rtl/>
                        </w:rPr>
                      </w:pPr>
                    </w:p>
                    <w:p w:rsidR="007D4879" w:rsidRPr="007D4879" w:rsidP="007D4879" w14:paraId="5F8B0EA8" w14:textId="644AD440">
                      <w:pPr>
                        <w:ind w:left="2268"/>
                        <w:rPr>
                          <w:rFonts w:ascii="Tahoma" w:hAnsi="Tahoma" w:eastAsiaTheme="minorEastAsia" w:cs="Tahoma"/>
                          <w:color w:val="FFFFFF" w:themeColor="background1"/>
                          <w:sz w:val="36"/>
                          <w:szCs w:val="36"/>
                          <w:rtl/>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ראשון</w:t>
                      </w:r>
                    </w:p>
                    <w:p w:rsidR="007D4879" w:rsidP="00536511" w14:paraId="74BE2961" w14:textId="4677D847">
                      <w:pPr>
                        <w:spacing w:before="360" w:line="240" w:lineRule="auto"/>
                        <w:ind w:left="2268"/>
                        <w:jc w:val="left"/>
                        <w:rPr>
                          <w:rFonts w:ascii="Tahoma" w:hAnsi="Tahoma" w:cs="Tahoma"/>
                          <w:b/>
                          <w:bCs/>
                          <w:color w:val="FFFFFF" w:themeColor="background1"/>
                          <w:sz w:val="60"/>
                          <w:szCs w:val="60"/>
                          <w:rtl/>
                        </w:rPr>
                      </w:pPr>
                      <w:r>
                        <w:rPr>
                          <w:rFonts w:ascii="Tahoma" w:hAnsi="Tahoma" w:cs="Tahoma" w:hint="cs"/>
                          <w:b/>
                          <w:bCs/>
                          <w:color w:val="FFFFFF" w:themeColor="background1"/>
                          <w:sz w:val="60"/>
                          <w:szCs w:val="60"/>
                          <w:rtl/>
                        </w:rPr>
                        <w:t>נושאים מערכתיים</w:t>
                      </w:r>
                    </w:p>
                    <w:p w:rsidR="008A3B36" w:rsidRPr="00097DDD" w:rsidP="00536511" w14:paraId="7EB0E764" w14:textId="77777777">
                      <w:pPr>
                        <w:spacing w:before="360" w:line="240" w:lineRule="auto"/>
                        <w:ind w:left="2268"/>
                        <w:jc w:val="left"/>
                        <w:rPr>
                          <w:rFonts w:ascii="Tahoma" w:hAnsi="Tahoma" w:cs="Tahoma"/>
                          <w:b/>
                          <w:bCs/>
                          <w:color w:val="FFFFFF" w:themeColor="background1"/>
                          <w:sz w:val="60"/>
                          <w:szCs w:val="60"/>
                          <w:rtl/>
                        </w:rPr>
                      </w:pPr>
                    </w:p>
                  </w:txbxContent>
                </v:textbox>
                <w10:wrap type="square"/>
              </v:shape>
            </w:pict>
          </mc:Fallback>
        </mc:AlternateContent>
      </w:r>
      <w:r w:rsidR="007D4879">
        <w:rPr>
          <w:rFonts w:ascii="Tahoma" w:hAnsi="Tahoma" w:cs="Tahoma"/>
          <w:noProof/>
          <w:szCs w:val="18"/>
        </w:rPr>
        <mc:AlternateContent>
          <mc:Choice Requires="wps">
            <w:drawing>
              <wp:anchor distT="0" distB="0" distL="114300" distR="114300" simplePos="0" relativeHeight="251664384"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33"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4"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5408" fillcolor="#00305f" strokecolor="#00305f" strokeweight="2pt"/>
            </w:pict>
          </mc:Fallback>
        </mc:AlternateContent>
      </w:r>
      <w:r w:rsidR="007D4879">
        <w:rPr>
          <w:rFonts w:hint="cs"/>
          <w:noProof/>
          <w:rtl/>
          <w:lang w:val="he-IL"/>
        </w:rPr>
        <w:drawing>
          <wp:anchor distT="0" distB="0" distL="114300" distR="114300" simplePos="0" relativeHeight="251668480"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47" name="Picture 26"/>
            <wp:cNvGraphicFramePr/>
            <a:graphic xmlns:a="http://schemas.openxmlformats.org/drawingml/2006/main">
              <a:graphicData uri="http://schemas.openxmlformats.org/drawingml/2006/picture">
                <pic:pic xmlns:pic="http://schemas.openxmlformats.org/drawingml/2006/picture">
                  <pic:nvPicPr>
                    <pic:cNvPr id="47" name="Picture 956"/>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Pr="0030415A" w:rsidR="007D4879">
        <w:rPr>
          <w:rFonts w:ascii="Tahoma" w:hAnsi="Tahoma" w:cs="Tahoma"/>
          <w:noProof/>
          <w:sz w:val="22"/>
          <w:szCs w:val="22"/>
          <w:rtl/>
        </w:rPr>
        <mc:AlternateContent>
          <mc:Choice Requires="wps">
            <w:drawing>
              <wp:anchor distT="0" distB="0" distL="114300" distR="114300" simplePos="0" relativeHeight="251662336"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34"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5" style="mso-wrap-distance-bottom:0;mso-wrap-distance-left:9pt;mso-wrap-distance-right:9pt;mso-wrap-distance-top:0;mso-wrap-style:square;position:absolute;visibility:visible;z-index:251663360" from="564.25pt,22.15pt" to="564.25pt,198.2pt" strokecolor="white" strokeweight="3.5pt"/>
            </w:pict>
          </mc:Fallback>
        </mc:AlternateContent>
      </w:r>
      <w:r w:rsidR="007D4879">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0"/>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652A94" w:rsidRPr="00652A94" w:rsidP="000960BA" w14:paraId="05AB505B" w14:textId="2E4FAD4E">
      <w:pPr>
        <w:rPr>
          <w:rFonts w:ascii="Tahoma" w:hAnsi="Tahoma" w:cs="Tahoma"/>
          <w:sz w:val="24"/>
        </w:rPr>
      </w:pPr>
    </w:p>
    <w:sectPr w:rsidSect="00384CCC">
      <w:headerReference w:type="default" r:id="rId30"/>
      <w:footerReference w:type="default" r:id="rId31"/>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239F7" w14:paraId="2F86531E" w14:textId="77777777">
      <w:pPr>
        <w:spacing w:line="240" w:lineRule="auto"/>
      </w:pPr>
      <w:r>
        <w:separator/>
      </w:r>
    </w:p>
    <w:p w:rsidR="005239F7" w14:paraId="4F2F7DB7" w14:textId="77777777"/>
  </w:endnote>
  <w:endnote w:type="continuationSeparator" w:id="1">
    <w:p w:rsidR="005239F7" w14:paraId="71043638" w14:textId="77777777">
      <w:pPr>
        <w:spacing w:line="240" w:lineRule="auto"/>
      </w:pPr>
      <w:r>
        <w:continuationSeparator/>
      </w:r>
    </w:p>
    <w:p w:rsidR="005239F7" w14:paraId="49A0EC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altName w:val="Malgun Gothic Semilight"/>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B27" w:rsidP="00421B27" w14:paraId="03B2A4D0" w14:textId="77777777">
    <w:pPr>
      <w:pStyle w:val="Footer"/>
      <w:spacing w:after="120" w:line="312" w:lineRule="auto"/>
      <w:ind w:left="-510"/>
      <w:jc w:val="left"/>
      <w:rPr>
        <w:rFonts w:ascii="Tahoma" w:hAnsi="Tahoma" w:cs="Tahoma"/>
        <w:sz w:val="18"/>
        <w:szCs w:val="18"/>
        <w:rtl/>
      </w:rPr>
    </w:pPr>
  </w:p>
  <w:p w:rsidR="00421B27" w:rsidP="00421B27" w14:paraId="776980F9" w14:textId="3936E3AF">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Pr>
        <w:rFonts w:ascii="Tahoma" w:hAnsi="Tahoma" w:cs="Tahoma"/>
        <w:color w:val="004E6C"/>
        <w:sz w:val="18"/>
        <w:szCs w:val="18"/>
        <w:rtl/>
      </w:rPr>
      <w:tab/>
    </w:r>
  </w:p>
  <w:p w:rsidR="00421B27" w:rsidRPr="00421B27" w:rsidP="00421B27" w14:paraId="54BADE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02D" w14:paraId="438D47C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02D" w14:paraId="3E13C43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P="00421B27" w14:paraId="28C6F32C" w14:textId="77777777">
    <w:pPr>
      <w:pStyle w:val="Footer"/>
      <w:spacing w:after="120" w:line="312" w:lineRule="auto"/>
      <w:ind w:left="-510"/>
      <w:jc w:val="left"/>
      <w:rPr>
        <w:rFonts w:ascii="Tahoma" w:hAnsi="Tahoma" w:cs="Tahoma"/>
        <w:sz w:val="18"/>
        <w:szCs w:val="18"/>
        <w:rtl/>
      </w:rPr>
    </w:pPr>
  </w:p>
  <w:p w:rsidR="000960BA" w:rsidP="00421B27" w14:paraId="736B9933"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0960BA" w:rsidRPr="00421B27" w:rsidP="00421B27" w14:paraId="01E13EE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P="00421B27" w14:paraId="0778CDE0"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960BA" w14:paraId="407EB19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3CF" w:rsidP="00F533CF" w14:paraId="3972D953" w14:textId="77777777">
    <w:pPr>
      <w:pStyle w:val="Footer"/>
      <w:spacing w:after="120" w:line="312" w:lineRule="auto"/>
      <w:ind w:right="-567"/>
      <w:jc w:val="right"/>
      <w:rPr>
        <w:rFonts w:ascii="Tahoma" w:hAnsi="Tahoma" w:cs="Tahoma"/>
        <w:sz w:val="18"/>
        <w:szCs w:val="18"/>
        <w:rtl/>
      </w:rPr>
    </w:pPr>
  </w:p>
  <w:p w:rsidR="007D4879" w:rsidRPr="00F533CF" w:rsidP="00F533CF" w14:paraId="2FB1586D" w14:textId="68236B78">
    <w:pPr>
      <w:pStyle w:val="Footer"/>
      <w:spacing w:after="120" w:line="312" w:lineRule="auto"/>
      <w:ind w:right="-737"/>
      <w:jc w:val="right"/>
      <w:rPr>
        <w:rFonts w:ascii="Tahoma" w:hAnsi="Tahoma" w:cs="Tahoma"/>
        <w:sz w:val="18"/>
        <w:szCs w:val="18"/>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t xml:space="preserve"> </w:t>
    </w:r>
    <w:r w:rsidR="00870DCF">
      <w:rPr>
        <w:rFonts w:ascii="Tahoma" w:hAnsi="Tahoma" w:cs="Tahoma" w:hint="cs"/>
        <w:sz w:val="18"/>
        <w:szCs w:val="18"/>
        <w:rtl/>
      </w:rPr>
      <w:t>19</w:t>
    </w:r>
    <w:r>
      <w:rPr>
        <w:rFonts w:ascii="Tahoma" w:hAnsi="Tahoma" w:cs="Tahoma" w:hint="cs"/>
        <w:sz w:val="18"/>
        <w:szCs w:val="18"/>
        <w:rtl/>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39F7" w:rsidP="00C23CC9" w14:paraId="6A39193A" w14:textId="77777777">
      <w:pPr>
        <w:spacing w:line="240" w:lineRule="auto"/>
      </w:pPr>
      <w:r>
        <w:separator/>
      </w:r>
    </w:p>
  </w:footnote>
  <w:footnote w:type="continuationSeparator" w:id="1">
    <w:p w:rsidR="005239F7" w:rsidP="00C23CC9" w14:paraId="5D9F9316" w14:textId="77777777">
      <w:pPr>
        <w:spacing w:line="240" w:lineRule="auto"/>
      </w:pPr>
      <w:r>
        <w:continuationSeparator/>
      </w:r>
    </w:p>
    <w:p w:rsidR="005239F7" w14:paraId="4DDA966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14:paraId="3BA5282B" w14:textId="48BA833E">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89984"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0B0E20C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88960" from="-4.4pt,50.4pt" to="524.85pt,50.4pt" strokecolor="#0d0d0d" strokeweight="0.25pt"/>
          </w:pict>
        </mc:Fallback>
      </mc:AlternateContent>
    </w:r>
  </w:p>
  <w:p w:rsidR="00DA4697" w:rsidRPr="001526AC" w:rsidP="00005B23" w14:paraId="7C0E7E90" w14:textId="380C7A4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B86B10" w:rsidRPr="004D562B" w:rsidP="00B86B10" w14:textId="064ADAE5">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rsidR="00DA4697" w:rsidRPr="00B86B10" w:rsidP="00B244B0" w14:textId="3721DC5B">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B86B10" w:rsidRPr="004D562B" w:rsidP="00B86B10" w14:paraId="0CD3565D" w14:textId="064ADAE5">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rsidR="00DA4697" w:rsidRPr="00B86B10" w:rsidP="00B244B0" w14:paraId="1CF273F4" w14:textId="3721DC5B">
                    <w:pPr>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6E5A" w:rsidP="006B15E1" w14:paraId="767AEAC6" w14:textId="684D7A20">
    <w:pPr>
      <w:pStyle w:val="Heade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923" w:rsidP="007255AF" w14:paraId="69C8A7C3"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2923" w:rsidP="00F2565F" w14:paraId="51D8CE76"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7974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1292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5712" filled="f" strokecolor="#a5a5a5" strokeweight="0.25pt">
              <v:stroke dashstyle="longDash"/>
              <v:textbox>
                <w:txbxContent>
                  <w:p w:rsidR="00112923" w:rsidRPr="00DE3ECA" w:rsidP="00E82EA3" w14:paraId="7E2783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12923" w:rsidP="007255AF" w14:paraId="057570EB"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2923" w:rsidP="007255AF" w14:paraId="05799801"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112923" w:rsidP="00A33696" w14:paraId="24C90D6C"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112923" w:rsidRPr="00587631" w:rsidP="006637B9" w14:textId="50C3564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7" type="#_x0000_t202" style="width:261.2pt;height:22.1pt;margin-top:5.85pt;margin-left:112.4pt;mso-wrap-distance-bottom:0;mso-wrap-distance-left:9pt;mso-wrap-distance-right:9pt;mso-wrap-distance-top:0;mso-wrap-style:square;position:absolute;visibility:visible;v-text-anchor:top;z-index:251682816" stroked="f">
              <v:textbox style="mso-fit-shape-to-text:t">
                <w:txbxContent>
                  <w:p w:rsidR="00112923" w:rsidRPr="00587631" w:rsidP="006637B9" w14:paraId="25F944B1" w14:textId="50C3564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8" style="flip:x;mso-height-percent:0;mso-height-relative:margin;mso-width-percent:0;mso-width-relative:margin;mso-wrap-distance-bottom:0;mso-wrap-distance-left:9pt;mso-wrap-distance-right:9pt;mso-wrap-distance-top:0;mso-wrap-style:square;position:absolute;visibility:visible;z-index:251698176" from="-122.4pt,30.05pt" to="368.6pt,30.05pt" strokecolor="#0d0d0d" strokeweight="0.25pt"/>
          </w:pict>
        </mc:Fallback>
      </mc:AlternateContent>
    </w:r>
    <w:r>
      <w:rPr>
        <w:rFonts w:ascii="Tahoma" w:hAnsi="Tahoma" w:cs="Tahoma"/>
        <w:color w:val="002060"/>
        <w:sz w:val="18"/>
        <w:szCs w:val="18"/>
      </w:rPr>
      <w:tab/>
    </w:r>
    <w:r>
      <w:rPr>
        <w:rt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2923" w:rsidP="001526AC" w14:paraId="420DE222"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667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12923"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8784" filled="f" strokecolor="#a5a5a5" strokeweight="0.25pt">
              <v:stroke dashstyle="longDash"/>
              <v:textbox>
                <w:txbxContent>
                  <w:p w:rsidR="00112923" w:rsidRPr="00DE3ECA" w:rsidP="00C86967" w14:paraId="628DB1A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12923" w:rsidP="001526AC" w14:paraId="29A910D6" w14:textId="77777777">
    <w:pPr>
      <w:pStyle w:val="Header"/>
      <w:tabs>
        <w:tab w:val="left" w:pos="493"/>
        <w:tab w:val="center" w:pos="4111"/>
        <w:tab w:val="clear" w:pos="4153"/>
        <w:tab w:val="right" w:pos="7478"/>
        <w:tab w:val="right" w:pos="8222"/>
        <w:tab w:val="clear" w:pos="8306"/>
      </w:tabs>
      <w:jc w:val="left"/>
      <w:rPr>
        <w:rtl/>
      </w:rPr>
    </w:pPr>
  </w:p>
  <w:p w:rsidR="00112923" w:rsidP="00005B23" w14:paraId="55F7BD74" w14:textId="63AE66C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0"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p w:rsidR="00112923" w:rsidRPr="001526AC" w:rsidP="00005B23" w14:paraId="1C2BF192" w14:textId="34A9C9A5">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3600"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A164F4" w:rsidRPr="00136A3E" w:rsidP="00A164F4" w14:textId="4F479A33">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1471C1">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sidR="00DF511E">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sidR="00DF511E">
                            <w:rPr>
                              <w:rFonts w:ascii="Tahoma" w:hAnsi="Tahoma" w:cs="Tahoma" w:hint="cs"/>
                              <w:color w:val="0D0D0D"/>
                              <w:sz w:val="16"/>
                              <w:szCs w:val="16"/>
                              <w:rtl/>
                            </w:rPr>
                            <w:t>2024</w:t>
                          </w:r>
                        </w:p>
                        <w:p w:rsidR="00112923" w:rsidRPr="00A164F4" w:rsidP="00B244B0" w14:textId="1F54F5E2">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1"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A164F4" w:rsidRPr="00136A3E" w:rsidP="00A164F4" w14:paraId="5ADE16FC" w14:textId="4F479A33">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1471C1">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sidR="00DF511E">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sidR="00DF511E">
                      <w:rPr>
                        <w:rFonts w:ascii="Tahoma" w:hAnsi="Tahoma" w:cs="Tahoma" w:hint="cs"/>
                        <w:color w:val="0D0D0D"/>
                        <w:sz w:val="16"/>
                        <w:szCs w:val="16"/>
                        <w:rtl/>
                      </w:rPr>
                      <w:t>2024</w:t>
                    </w:r>
                  </w:p>
                  <w:p w:rsidR="00112923" w:rsidRPr="00A164F4" w:rsidP="00B244B0" w14:paraId="11D34C6B" w14:textId="1F54F5E2">
                    <w:pPr>
                      <w:jc w:val="right"/>
                      <w:rPr>
                        <w:color w:val="0D0D0D" w:themeColor="text1" w:themeTint="F2"/>
                        <w:sz w:val="16"/>
                        <w:szCs w:val="16"/>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146" w:rsidP="007255AF" w14:paraId="3C9D1752"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F2565F" w14:paraId="71947901"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7032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051146"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2160" filled="f" strokecolor="#a5a5a5" strokeweight="0.25pt">
              <v:stroke dashstyle="longDash"/>
              <v:textbox>
                <w:txbxContent>
                  <w:p w:rsidR="00051146" w:rsidRPr="00DE3ECA" w:rsidP="00E82EA3" w14:paraId="411ABCD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051146" w:rsidP="007255AF" w14:paraId="67F321D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7255AF" w14:paraId="7566D08E"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51146" w:rsidP="00A33696" w14:paraId="045BDD69"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707392"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05344"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051146" w:rsidRPr="00587631" w:rsidP="006637B9" w14:textId="46A5C3C4">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63" type="#_x0000_t202" style="width:261.2pt;height:22.1pt;margin-top:5.85pt;margin-left:112.4pt;mso-wrap-distance-bottom:0;mso-wrap-distance-left:9pt;mso-wrap-distance-right:9pt;mso-wrap-distance-top:0;mso-wrap-style:square;position:absolute;visibility:visible;v-text-anchor:top;z-index:251706368" stroked="f">
              <v:textbox style="mso-fit-shape-to-text:t">
                <w:txbxContent>
                  <w:p w:rsidR="00051146" w:rsidRPr="00587631" w:rsidP="006637B9" w14:paraId="39CB0574" w14:textId="46A5C3C4">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64" style="flip:x;mso-height-percent:0;mso-height-relative:margin;mso-width-percent:0;mso-width-relative:margin;mso-wrap-distance-bottom:0;mso-wrap-distance-left:9pt;mso-wrap-distance-right:9pt;mso-wrap-distance-top:0;mso-wrap-style:square;position:absolute;visibility:visible;z-index:251702272" from="-122.4pt,30.05pt" to="368.6pt,30.05pt" strokecolor="#0d0d0d" strokeweight="0.25pt"/>
          </w:pict>
        </mc:Fallback>
      </mc:AlternateContent>
    </w:r>
    <w:r>
      <w:rPr>
        <w:rFonts w:ascii="Tahoma" w:hAnsi="Tahoma" w:cs="Tahoma"/>
        <w:color w:val="002060"/>
        <w:sz w:val="18"/>
        <w:szCs w:val="18"/>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105" w:rsidP="001526AC" w14:paraId="0B18CF71"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510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0352" filled="f" strokecolor="#a5a5a5" strokeweight="0.25pt">
              <v:stroke dashstyle="longDash"/>
              <v:textbox>
                <w:txbxContent>
                  <w:p w:rsidR="004D6105" w:rsidRPr="00DE3ECA" w:rsidP="00C86967" w14:paraId="624F7C0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D6105" w:rsidP="001526AC" w14:paraId="51DAD23B" w14:textId="77777777">
    <w:pPr>
      <w:pStyle w:val="Header"/>
      <w:tabs>
        <w:tab w:val="left" w:pos="493"/>
        <w:tab w:val="center" w:pos="4111"/>
        <w:tab w:val="clear" w:pos="4153"/>
        <w:tab w:val="right" w:pos="7478"/>
        <w:tab w:val="right" w:pos="8222"/>
        <w:tab w:val="clear" w:pos="8306"/>
      </w:tabs>
      <w:jc w:val="left"/>
      <w:rPr>
        <w:rtl/>
      </w:rPr>
    </w:pPr>
  </w:p>
  <w:p w:rsidR="004D6105" w:rsidP="00005B23" w14:paraId="52BFF368"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9408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6" style="flip:x;mso-height-percent:0;mso-height-relative:margin;mso-width-percent:0;mso-width-relative:margin;mso-wrap-distance-bottom:0;mso-wrap-distance-left:9pt;mso-wrap-distance-right:9pt;mso-wrap-distance-top:0;mso-wrap-style:square;position:absolute;visibility:visible;z-index:251700224" from="-4.4pt,50.4pt" to="524.85pt,50.4pt" strokecolor="#0d0d0d" strokeweight="0.25pt"/>
          </w:pict>
        </mc:Fallback>
      </mc:AlternateContent>
    </w:r>
  </w:p>
  <w:p w:rsidR="004D6105" w:rsidRPr="001526AC" w:rsidP="00005B23" w14:paraId="28E9ABA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2032"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DF511E" w:rsidRPr="00136A3E" w:rsidP="00DF511E" w14:textId="00669E17">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1471C1">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4D6105" w:rsidRPr="00DF511E"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7"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93056" strokecolor="white">
              <v:textbox>
                <w:txbxContent>
                  <w:p w:rsidR="00DF511E" w:rsidRPr="00136A3E" w:rsidP="00DF511E" w14:paraId="23BEBA2B" w14:textId="00669E17">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1471C1">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4D6105" w:rsidRPr="00DF511E" w:rsidP="00B244B0" w14:paraId="606A8C54" w14:textId="77777777">
                    <w:pPr>
                      <w:jc w:val="right"/>
                      <w:rPr>
                        <w:color w:val="0D0D0D" w:themeColor="text1" w:themeTint="F2"/>
                        <w:sz w:val="16"/>
                        <w:szCs w:val="16"/>
                      </w:rPr>
                    </w:pP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879" w:rsidP="00A33696" w14:paraId="45F53B68" w14:textId="1D5BCE4C">
    <w:pPr>
      <w:pStyle w:val="Header"/>
      <w:tabs>
        <w:tab w:val="left" w:pos="493"/>
        <w:tab w:val="clear" w:pos="4153"/>
        <w:tab w:val="left" w:pos="5150"/>
        <w:tab w:val="clear" w:pos="8306"/>
      </w:tabs>
      <w:rPr>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4879" w:rsidRPr="001526AC" w:rsidP="00005B23" w14:paraId="6C4C705A"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5888" behindDoc="0" locked="0" layoutInCell="1" allowOverlap="1">
              <wp:simplePos x="0" y="0"/>
              <wp:positionH relativeFrom="column">
                <wp:posOffset>270856</wp:posOffset>
              </wp:positionH>
              <wp:positionV relativeFrom="paragraph">
                <wp:posOffset>353637</wp:posOffset>
              </wp:positionV>
              <wp:extent cx="4239491" cy="259080"/>
              <wp:effectExtent l="0" t="0" r="15240" b="7620"/>
              <wp:wrapNone/>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39491" cy="259080"/>
                      </a:xfrm>
                      <a:prstGeom prst="rect">
                        <a:avLst/>
                      </a:prstGeom>
                      <a:solidFill>
                        <a:srgbClr val="FFFFFF"/>
                      </a:solidFill>
                      <a:ln w="9525">
                        <a:solidFill>
                          <a:schemeClr val="bg1"/>
                        </a:solidFill>
                        <a:miter lim="800000"/>
                        <a:headEnd/>
                        <a:tailEnd/>
                      </a:ln>
                    </wps:spPr>
                    <wps:txbx>
                      <w:txbxContent>
                        <w:p w:rsidR="00F533CF" w:rsidRPr="004D562B" w:rsidP="00F533CF"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7D4879" w:rsidRPr="00A4133B" w:rsidP="00B244B0" w14:textId="6685C329">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8" type="#_x0000_t202" style="width:333.8pt;height:20.4pt;margin-top:27.85pt;margin-left:21.35pt;mso-height-percent:0;mso-height-relative:margin;mso-width-percent:0;mso-width-relative:margin;mso-wrap-distance-bottom:3.6pt;mso-wrap-distance-left:9pt;mso-wrap-distance-right:9pt;mso-wrap-distance-top:3.6pt;mso-wrap-style:square;position:absolute;visibility:visible;v-text-anchor:top;z-index:251686912" strokecolor="white">
              <v:textbox>
                <w:txbxContent>
                  <w:p w:rsidR="00F533CF" w:rsidRPr="004D562B" w:rsidP="00F533CF" w14:paraId="349CF56E" w14:textId="77777777">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rsidR="007D4879" w:rsidRPr="00A4133B" w:rsidP="00B244B0" w14:paraId="462A99C9" w14:textId="6685C329">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79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4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4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46"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9" style="flip:x;mso-height-percent:0;mso-height-relative:margin;mso-width-percent:0;mso-width-relative:margin;mso-wrap-distance-bottom:0;mso-wrap-distance-left:9pt;mso-wrap-distance-right:9pt;mso-wrap-distance-top:0;mso-wrap-style:square;position:absolute;visibility:visible;z-index:251699200"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1DFE542C"/>
    <w:multiLevelType w:val="hybridMultilevel"/>
    <w:tmpl w:val="C88AF89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1150CF7"/>
    <w:multiLevelType w:val="hybridMultilevel"/>
    <w:tmpl w:val="022A80DC"/>
    <w:lvl w:ilvl="0">
      <w:start w:val="1"/>
      <w:numFmt w:val="bullet"/>
      <w:lvlText w:val=""/>
      <w:lvlJc w:val="left"/>
      <w:pPr>
        <w:ind w:left="360" w:hanging="360"/>
      </w:pPr>
      <w:rPr>
        <w:rFonts w:ascii="Wingdings" w:hAnsi="Wingdings" w:cs="Wingdings" w:hint="default"/>
        <w:color w:val="0070C0"/>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2BD07F7"/>
    <w:multiLevelType w:val="hybridMultilevel"/>
    <w:tmpl w:val="FAE0221E"/>
    <w:lvl w:ilvl="0">
      <w:start w:val="1"/>
      <w:numFmt w:val="decimal"/>
      <w:lvlText w:val="%1."/>
      <w:lvlJc w:val="left"/>
      <w:pPr>
        <w:ind w:left="720" w:hanging="360"/>
      </w:pPr>
      <w:rPr>
        <w:rFonts w:ascii="Times New Roman" w:hAnsi="Times New Roman" w:cs="David"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B934B8"/>
    <w:multiLevelType w:val="hybridMultilevel"/>
    <w:tmpl w:val="73888A1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00F2065"/>
    <w:multiLevelType w:val="hybridMultilevel"/>
    <w:tmpl w:val="E3F27FF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27462336">
    <w:abstractNumId w:val="7"/>
  </w:num>
  <w:num w:numId="2" w16cid:durableId="720129490">
    <w:abstractNumId w:val="13"/>
  </w:num>
  <w:num w:numId="3" w16cid:durableId="1683966472">
    <w:abstractNumId w:val="24"/>
  </w:num>
  <w:num w:numId="4" w16cid:durableId="1234661166">
    <w:abstractNumId w:val="20"/>
  </w:num>
  <w:num w:numId="5" w16cid:durableId="11613008">
    <w:abstractNumId w:val="11"/>
  </w:num>
  <w:num w:numId="6" w16cid:durableId="889805998">
    <w:abstractNumId w:val="12"/>
  </w:num>
  <w:num w:numId="7" w16cid:durableId="1786345482">
    <w:abstractNumId w:val="27"/>
  </w:num>
  <w:num w:numId="8" w16cid:durableId="1060445013">
    <w:abstractNumId w:val="1"/>
  </w:num>
  <w:num w:numId="9" w16cid:durableId="1362896288">
    <w:abstractNumId w:val="16"/>
  </w:num>
  <w:num w:numId="10" w16cid:durableId="1053046581">
    <w:abstractNumId w:val="4"/>
  </w:num>
  <w:num w:numId="11" w16cid:durableId="1659922149">
    <w:abstractNumId w:val="22"/>
  </w:num>
  <w:num w:numId="12" w16cid:durableId="537158985">
    <w:abstractNumId w:val="3"/>
  </w:num>
  <w:num w:numId="13" w16cid:durableId="1394310161">
    <w:abstractNumId w:val="6"/>
  </w:num>
  <w:num w:numId="14" w16cid:durableId="1936475782">
    <w:abstractNumId w:val="23"/>
  </w:num>
  <w:num w:numId="15" w16cid:durableId="1456484585">
    <w:abstractNumId w:val="9"/>
  </w:num>
  <w:num w:numId="16" w16cid:durableId="955334633">
    <w:abstractNumId w:val="25"/>
  </w:num>
  <w:num w:numId="17" w16cid:durableId="601761753">
    <w:abstractNumId w:val="5"/>
  </w:num>
  <w:num w:numId="18" w16cid:durableId="1774549669">
    <w:abstractNumId w:val="2"/>
  </w:num>
  <w:num w:numId="19" w16cid:durableId="1727295626">
    <w:abstractNumId w:val="26"/>
  </w:num>
  <w:num w:numId="20" w16cid:durableId="1919829268">
    <w:abstractNumId w:val="17"/>
  </w:num>
  <w:num w:numId="21" w16cid:durableId="507064138">
    <w:abstractNumId w:val="10"/>
  </w:num>
  <w:num w:numId="22" w16cid:durableId="2065057650">
    <w:abstractNumId w:val="0"/>
  </w:num>
  <w:num w:numId="23" w16cid:durableId="2067338273">
    <w:abstractNumId w:val="21"/>
  </w:num>
  <w:num w:numId="24" w16cid:durableId="352272548">
    <w:abstractNumId w:val="15"/>
  </w:num>
  <w:num w:numId="25" w16cid:durableId="120193824">
    <w:abstractNumId w:val="19"/>
  </w:num>
  <w:num w:numId="26" w16cid:durableId="256864369">
    <w:abstractNumId w:val="18"/>
  </w:num>
  <w:num w:numId="27" w16cid:durableId="1823540372">
    <w:abstractNumId w:val="8"/>
  </w:num>
  <w:num w:numId="28" w16cid:durableId="117021716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4FDF"/>
    <w:rsid w:val="00045038"/>
    <w:rsid w:val="000456D3"/>
    <w:rsid w:val="00046670"/>
    <w:rsid w:val="000470AE"/>
    <w:rsid w:val="00047976"/>
    <w:rsid w:val="000479F6"/>
    <w:rsid w:val="00047A92"/>
    <w:rsid w:val="00047CF6"/>
    <w:rsid w:val="00047E7B"/>
    <w:rsid w:val="000501A4"/>
    <w:rsid w:val="00050995"/>
    <w:rsid w:val="00050BDE"/>
    <w:rsid w:val="00050DDE"/>
    <w:rsid w:val="00050FED"/>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061"/>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4A8F"/>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1C1"/>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58F"/>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625"/>
    <w:rsid w:val="0017091D"/>
    <w:rsid w:val="0017146B"/>
    <w:rsid w:val="00171B4A"/>
    <w:rsid w:val="0017200D"/>
    <w:rsid w:val="0017265F"/>
    <w:rsid w:val="001730B0"/>
    <w:rsid w:val="00173EDC"/>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1D7D"/>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87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4A"/>
    <w:rsid w:val="00231DC5"/>
    <w:rsid w:val="00232261"/>
    <w:rsid w:val="00232836"/>
    <w:rsid w:val="002338F8"/>
    <w:rsid w:val="00234167"/>
    <w:rsid w:val="00234AB5"/>
    <w:rsid w:val="00234F9B"/>
    <w:rsid w:val="0023589B"/>
    <w:rsid w:val="00235AEE"/>
    <w:rsid w:val="00235D75"/>
    <w:rsid w:val="002366CE"/>
    <w:rsid w:val="002375D3"/>
    <w:rsid w:val="0024001A"/>
    <w:rsid w:val="0024067D"/>
    <w:rsid w:val="00240887"/>
    <w:rsid w:val="00240AFF"/>
    <w:rsid w:val="002419F2"/>
    <w:rsid w:val="00243E20"/>
    <w:rsid w:val="00244096"/>
    <w:rsid w:val="0024417D"/>
    <w:rsid w:val="00244C55"/>
    <w:rsid w:val="00244DDE"/>
    <w:rsid w:val="00245470"/>
    <w:rsid w:val="00246CD7"/>
    <w:rsid w:val="00247C83"/>
    <w:rsid w:val="00250370"/>
    <w:rsid w:val="0025068A"/>
    <w:rsid w:val="00250751"/>
    <w:rsid w:val="002516DF"/>
    <w:rsid w:val="00251766"/>
    <w:rsid w:val="00251B50"/>
    <w:rsid w:val="00251DC3"/>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39B2"/>
    <w:rsid w:val="00273A52"/>
    <w:rsid w:val="0027424D"/>
    <w:rsid w:val="00275375"/>
    <w:rsid w:val="00275A79"/>
    <w:rsid w:val="00276563"/>
    <w:rsid w:val="00276D55"/>
    <w:rsid w:val="00277114"/>
    <w:rsid w:val="00277246"/>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784"/>
    <w:rsid w:val="00294AF0"/>
    <w:rsid w:val="002968F2"/>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0CCB"/>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3FCA"/>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005"/>
    <w:rsid w:val="002E188D"/>
    <w:rsid w:val="002E1B19"/>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751"/>
    <w:rsid w:val="00304D83"/>
    <w:rsid w:val="00304E57"/>
    <w:rsid w:val="003050D0"/>
    <w:rsid w:val="00305143"/>
    <w:rsid w:val="0030516B"/>
    <w:rsid w:val="00305A00"/>
    <w:rsid w:val="00305E58"/>
    <w:rsid w:val="003067B1"/>
    <w:rsid w:val="003071E1"/>
    <w:rsid w:val="00307A51"/>
    <w:rsid w:val="003108E3"/>
    <w:rsid w:val="00311190"/>
    <w:rsid w:val="0031135A"/>
    <w:rsid w:val="0031315C"/>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69C"/>
    <w:rsid w:val="00343B0B"/>
    <w:rsid w:val="00343D49"/>
    <w:rsid w:val="00344346"/>
    <w:rsid w:val="00344842"/>
    <w:rsid w:val="00344BBF"/>
    <w:rsid w:val="00345868"/>
    <w:rsid w:val="0034637E"/>
    <w:rsid w:val="003466B0"/>
    <w:rsid w:val="00346930"/>
    <w:rsid w:val="0034759D"/>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785"/>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4FA2"/>
    <w:rsid w:val="004353A2"/>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67F66"/>
    <w:rsid w:val="004700DC"/>
    <w:rsid w:val="0047012B"/>
    <w:rsid w:val="004705A4"/>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08F"/>
    <w:rsid w:val="00491199"/>
    <w:rsid w:val="004919A3"/>
    <w:rsid w:val="00491D1E"/>
    <w:rsid w:val="00492D47"/>
    <w:rsid w:val="004930AA"/>
    <w:rsid w:val="004937CC"/>
    <w:rsid w:val="004939B6"/>
    <w:rsid w:val="00493AE1"/>
    <w:rsid w:val="00493CBE"/>
    <w:rsid w:val="00493E0D"/>
    <w:rsid w:val="004940D7"/>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6BA2"/>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9F7"/>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02D"/>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67D"/>
    <w:rsid w:val="00572735"/>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2F8D"/>
    <w:rsid w:val="005A40BA"/>
    <w:rsid w:val="005A416F"/>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CBE"/>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373B"/>
    <w:rsid w:val="005D48FE"/>
    <w:rsid w:val="005D4DA2"/>
    <w:rsid w:val="005D5DA2"/>
    <w:rsid w:val="005D5EAC"/>
    <w:rsid w:val="005D66B0"/>
    <w:rsid w:val="005D6BA1"/>
    <w:rsid w:val="005D6C63"/>
    <w:rsid w:val="005D6E99"/>
    <w:rsid w:val="005D7598"/>
    <w:rsid w:val="005E009F"/>
    <w:rsid w:val="005E0927"/>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759"/>
    <w:rsid w:val="00603ABE"/>
    <w:rsid w:val="00603F19"/>
    <w:rsid w:val="00604D69"/>
    <w:rsid w:val="006052E4"/>
    <w:rsid w:val="00605442"/>
    <w:rsid w:val="0060683C"/>
    <w:rsid w:val="00606ACA"/>
    <w:rsid w:val="00606F96"/>
    <w:rsid w:val="00607532"/>
    <w:rsid w:val="00607888"/>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5F47"/>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4552"/>
    <w:rsid w:val="006D4746"/>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4D90"/>
    <w:rsid w:val="006F713A"/>
    <w:rsid w:val="006F736B"/>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1774"/>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91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61B"/>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04"/>
    <w:rsid w:val="007C2F86"/>
    <w:rsid w:val="007C4108"/>
    <w:rsid w:val="007C4418"/>
    <w:rsid w:val="007C45FB"/>
    <w:rsid w:val="007C4A9A"/>
    <w:rsid w:val="007C553D"/>
    <w:rsid w:val="007C56CB"/>
    <w:rsid w:val="007C5CAC"/>
    <w:rsid w:val="007C76F8"/>
    <w:rsid w:val="007C7734"/>
    <w:rsid w:val="007C7784"/>
    <w:rsid w:val="007D01B9"/>
    <w:rsid w:val="007D0632"/>
    <w:rsid w:val="007D08B9"/>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50F"/>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6515"/>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4CE"/>
    <w:rsid w:val="00850599"/>
    <w:rsid w:val="00850910"/>
    <w:rsid w:val="00850DC4"/>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4A7C"/>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4A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E14"/>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2769"/>
    <w:rsid w:val="009B3610"/>
    <w:rsid w:val="009B37D3"/>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123"/>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711E"/>
    <w:rsid w:val="009F756B"/>
    <w:rsid w:val="009F7F2B"/>
    <w:rsid w:val="00A0001D"/>
    <w:rsid w:val="00A000A7"/>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64F4"/>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124"/>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9EE"/>
    <w:rsid w:val="00AB19B4"/>
    <w:rsid w:val="00AB2400"/>
    <w:rsid w:val="00AB25DF"/>
    <w:rsid w:val="00AB4096"/>
    <w:rsid w:val="00AB5377"/>
    <w:rsid w:val="00AB5B77"/>
    <w:rsid w:val="00AB7D08"/>
    <w:rsid w:val="00AB7F83"/>
    <w:rsid w:val="00AC0B81"/>
    <w:rsid w:val="00AC2300"/>
    <w:rsid w:val="00AC2FEC"/>
    <w:rsid w:val="00AC3451"/>
    <w:rsid w:val="00AC3506"/>
    <w:rsid w:val="00AC387E"/>
    <w:rsid w:val="00AC4DD2"/>
    <w:rsid w:val="00AC5210"/>
    <w:rsid w:val="00AC5BDF"/>
    <w:rsid w:val="00AC662A"/>
    <w:rsid w:val="00AC6903"/>
    <w:rsid w:val="00AC6B95"/>
    <w:rsid w:val="00AC6C5F"/>
    <w:rsid w:val="00AC722F"/>
    <w:rsid w:val="00AC7669"/>
    <w:rsid w:val="00AC79C9"/>
    <w:rsid w:val="00AC7F1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73"/>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F87"/>
    <w:rsid w:val="00B24213"/>
    <w:rsid w:val="00B242E1"/>
    <w:rsid w:val="00B244B0"/>
    <w:rsid w:val="00B24980"/>
    <w:rsid w:val="00B250B5"/>
    <w:rsid w:val="00B25B42"/>
    <w:rsid w:val="00B2635D"/>
    <w:rsid w:val="00B267F1"/>
    <w:rsid w:val="00B2725F"/>
    <w:rsid w:val="00B27998"/>
    <w:rsid w:val="00B308E1"/>
    <w:rsid w:val="00B30FEF"/>
    <w:rsid w:val="00B31C98"/>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4BC"/>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33D"/>
    <w:rsid w:val="00B627E7"/>
    <w:rsid w:val="00B6283F"/>
    <w:rsid w:val="00B62B54"/>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B3F"/>
    <w:rsid w:val="00C07EF3"/>
    <w:rsid w:val="00C108A9"/>
    <w:rsid w:val="00C10D63"/>
    <w:rsid w:val="00C115C4"/>
    <w:rsid w:val="00C123A3"/>
    <w:rsid w:val="00C12466"/>
    <w:rsid w:val="00C141FB"/>
    <w:rsid w:val="00C143BD"/>
    <w:rsid w:val="00C1441B"/>
    <w:rsid w:val="00C14FB5"/>
    <w:rsid w:val="00C151EC"/>
    <w:rsid w:val="00C1544B"/>
    <w:rsid w:val="00C15A04"/>
    <w:rsid w:val="00C1656A"/>
    <w:rsid w:val="00C16815"/>
    <w:rsid w:val="00C1695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0D8C"/>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6ED8"/>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D19"/>
    <w:rsid w:val="00C906CF"/>
    <w:rsid w:val="00C9091D"/>
    <w:rsid w:val="00C90FA2"/>
    <w:rsid w:val="00C91CA5"/>
    <w:rsid w:val="00C91D17"/>
    <w:rsid w:val="00C91D26"/>
    <w:rsid w:val="00C92267"/>
    <w:rsid w:val="00C925B5"/>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05C"/>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18C"/>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D74"/>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182A"/>
    <w:rsid w:val="00D319FE"/>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5A6"/>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08"/>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11E"/>
    <w:rsid w:val="00DF55D6"/>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11A"/>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731"/>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2C1"/>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AA6"/>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0FD"/>
    <w:rsid w:val="00F4288F"/>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ABC"/>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6DE"/>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3CF1"/>
    <w:rsid w:val="00FC48C6"/>
    <w:rsid w:val="00FC4A91"/>
    <w:rsid w:val="00FC4E0B"/>
    <w:rsid w:val="00FC6141"/>
    <w:rsid w:val="00FC623A"/>
    <w:rsid w:val="00FC646D"/>
    <w:rsid w:val="00FC65E5"/>
    <w:rsid w:val="00FC6ABF"/>
    <w:rsid w:val="00FC6C78"/>
    <w:rsid w:val="00FC6CEF"/>
    <w:rsid w:val="00FC6E1D"/>
    <w:rsid w:val="00FC740E"/>
    <w:rsid w:val="00FD0B62"/>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3.jpeg" /><Relationship Id="rId17" Type="http://schemas.openxmlformats.org/officeDocument/2006/relationships/image" Target="media/image2.jpeg" /><Relationship Id="rId18" Type="http://schemas.openxmlformats.org/officeDocument/2006/relationships/hyperlink" Target="http://www.mevaker.gov.il" TargetMode="External" /><Relationship Id="rId19" Type="http://schemas.openxmlformats.org/officeDocument/2006/relationships/header" Target="header4.xml" /><Relationship Id="rId2" Type="http://schemas.openxmlformats.org/officeDocument/2006/relationships/endnotes" Target="endnotes.xml" /><Relationship Id="rId20" Type="http://schemas.openxmlformats.org/officeDocument/2006/relationships/header" Target="header5.xml" /><Relationship Id="rId21" Type="http://schemas.openxmlformats.org/officeDocument/2006/relationships/image" Target="media/image4.jpeg" /><Relationship Id="rId22" Type="http://schemas.openxmlformats.org/officeDocument/2006/relationships/header" Target="header6.xm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header" Target="header7.xml" /><Relationship Id="rId26" Type="http://schemas.openxmlformats.org/officeDocument/2006/relationships/header" Target="header8.xml" /><Relationship Id="rId27" Type="http://schemas.openxmlformats.org/officeDocument/2006/relationships/header" Target="header9.xml" /><Relationship Id="rId28" Type="http://schemas.openxmlformats.org/officeDocument/2006/relationships/footer" Target="footer6.xml" /><Relationship Id="rId29" Type="http://schemas.openxmlformats.org/officeDocument/2006/relationships/image" Target="media/image5.jpeg" /><Relationship Id="rId3" Type="http://schemas.openxmlformats.org/officeDocument/2006/relationships/settings" Target="settings.xml" /><Relationship Id="rId30" Type="http://schemas.openxmlformats.org/officeDocument/2006/relationships/header" Target="header10.xml" /><Relationship Id="rId31" Type="http://schemas.openxmlformats.org/officeDocument/2006/relationships/footer" Target="foot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6.xml.rels><?xml version="1.0" encoding="utf-8" standalone="yes"?><Relationships xmlns="http://schemas.openxmlformats.org/package/2006/relationships"><Relationship Id="rId1" Type="http://schemas.openxmlformats.org/officeDocument/2006/relationships/image" Target="media/image1.jpeg" /></Relationships>
</file>

<file path=word/_rels/header7.xml.rels><?xml version="1.0" encoding="utf-8" standalone="yes"?><Relationships xmlns="http://schemas.openxmlformats.org/package/2006/relationships"><Relationship Id="rId1" Type="http://schemas.openxmlformats.org/officeDocument/2006/relationships/image" Target="media/image2.jpeg" /></Relationships>
</file>

<file path=word/_rels/header9.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6.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2.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C26C10AF-B2FC-4EA0-801C-3CAE36516014}"/>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47</TotalTime>
  <Pages>19</Pages>
  <Words>4210</Words>
  <Characters>21052</Characters>
  <Application>Microsoft Office Word</Application>
  <DocSecurity>0</DocSecurity>
  <Lines>175</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16</cp:revision>
  <cp:lastPrinted>2023-09-27T07:42:00Z</cp:lastPrinted>
  <dcterms:created xsi:type="dcterms:W3CDTF">2023-09-27T07:42:00Z</dcterms:created>
  <dcterms:modified xsi:type="dcterms:W3CDTF">2024-01-08T13:32:00Z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