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1.xml" ContentType="application/xml"/>
  <Override PartName="/customXml/item2.xml" ContentType="application/xml"/>
  <Override PartName="/customXml/item3.xml" ContentType="application/xml"/>
  <Override PartName="/customXml/item4.xml" ContentType="application/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8.0 -->
  <w:background w:color="ffffff">
    <v:background id="_x0000_s1025" filled="t"/>
  </w:background>
  <w:body>
    <w:bookmarkStart w:id="0" w:name="_Hlk63775048"/>
    <w:bookmarkEnd w:id="0"/>
    <w:p w:rsidR="008B2E28" w:rsidP="001F3363" w14:paraId="1815C0C8" w14:textId="21250BD3">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2880"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alt="&quot;&quot;" style="width:1596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435DCB" w14:textId="77777777">
      <w:pPr>
        <w:rPr>
          <w:rtl/>
        </w:rPr>
      </w:pP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B704871">
      <w:pPr>
        <w:spacing w:line="240" w:lineRule="atLeast"/>
        <w:jc w:val="center"/>
        <w:rPr>
          <w:rFonts w:ascii="Tahoma" w:hAnsi="Tahoma" w:cs="Tahoma"/>
          <w:szCs w:val="18"/>
          <w:rtl/>
        </w:rPr>
      </w:pPr>
    </w:p>
    <w:p w:rsidR="003C32FE" w:rsidP="003C32FE" w14:paraId="7A26D94A" w14:textId="4ACF9D6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319405</wp:posOffset>
                </wp:positionH>
                <wp:positionV relativeFrom="paragraph">
                  <wp:posOffset>337820</wp:posOffset>
                </wp:positionV>
                <wp:extent cx="4149725" cy="4273550"/>
                <wp:effectExtent l="0" t="0" r="3175" b="6350"/>
                <wp:wrapSquare wrapText="bothSides"/>
                <wp:docPr id="13"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149725"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8A71D4" w:rsidRPr="0052031E" w:rsidP="008A71D4" w14:textId="3119D02C">
                            <w:pPr>
                              <w:pStyle w:val="a33"/>
                              <w:bidi/>
                              <w:rPr>
                                <w:rtl/>
                              </w:rPr>
                            </w:pPr>
                            <w:r>
                              <w:rPr>
                                <w:rFonts w:hint="cs"/>
                                <w:rtl/>
                              </w:rPr>
                              <w:t xml:space="preserve">דוח </w:t>
                            </w:r>
                            <w:r w:rsidRPr="00244CB6" w:rsidR="00244CB6">
                              <w:rPr>
                                <w:rtl/>
                              </w:rPr>
                              <w:t xml:space="preserve">מבקר המדינה | </w:t>
                            </w:r>
                            <w:r w:rsidR="00A36F2A">
                              <w:rPr>
                                <w:rtl/>
                              </w:rPr>
                              <w:t>שבט</w:t>
                            </w:r>
                            <w:r w:rsidRPr="00244CB6" w:rsidR="00244CB6">
                              <w:rPr>
                                <w:rtl/>
                              </w:rPr>
                              <w:t xml:space="preserve"> </w:t>
                            </w:r>
                            <w:r w:rsidRPr="00244CB6" w:rsidR="00244CB6">
                              <w:rPr>
                                <w:rtl/>
                              </w:rPr>
                              <w:t>התשפ״ד</w:t>
                            </w:r>
                            <w:r w:rsidRPr="00244CB6" w:rsidR="00244CB6">
                              <w:rPr>
                                <w:rtl/>
                              </w:rPr>
                              <w:t xml:space="preserve"> | ינואר 2024</w:t>
                            </w:r>
                          </w:p>
                          <w:p w:rsidR="00F73EE0" w:rsidP="0052031E" w14:textId="4F5A48BD">
                            <w:pPr>
                              <w:ind w:left="2268"/>
                              <w:rPr>
                                <w:rtl/>
                              </w:rPr>
                            </w:pPr>
                          </w:p>
                          <w:p w:rsidR="00E56721" w:rsidP="0052031E" w14:textId="77777777">
                            <w:pPr>
                              <w:ind w:left="2268"/>
                              <w:rPr>
                                <w:rtl/>
                              </w:rPr>
                            </w:pPr>
                          </w:p>
                          <w:p w:rsidR="00F73EE0" w:rsidP="0052031E" w14:textId="77777777">
                            <w:pPr>
                              <w:ind w:left="2268"/>
                              <w:rPr>
                                <w:rtl/>
                              </w:rPr>
                            </w:pPr>
                          </w:p>
                          <w:p w:rsidR="005D0F8C" w:rsidRPr="000A3ED4" w:rsidP="000F5023" w14:textId="2BE32B49">
                            <w:pPr>
                              <w:pStyle w:val="-1"/>
                              <w:rPr>
                                <w:rtl/>
                              </w:rPr>
                            </w:pPr>
                            <w:r>
                              <w:rPr>
                                <w:rFonts w:hint="cs"/>
                                <w:rtl/>
                              </w:rPr>
                              <w:t>מערכת הביטחון</w:t>
                            </w:r>
                          </w:p>
                          <w:p w:rsidR="00F73EE0" w:rsidRPr="000F5023" w:rsidP="0072357A" w14:textId="735E61C5">
                            <w:pPr>
                              <w:pStyle w:val="a32"/>
                              <w:bidi/>
                              <w:spacing w:before="120"/>
                              <w:rPr>
                                <w:rtl/>
                              </w:rPr>
                            </w:pPr>
                            <w:r w:rsidRPr="008B06C0">
                              <w:rPr>
                                <w:rtl/>
                              </w:rPr>
                              <w:t>אישור מרחבים מוגנים על ידי פיקוד העורף ומכוני הבקרה כחלק מתהליך מתן היתר בנייה</w:t>
                            </w:r>
                            <w:r>
                              <w:t xml:space="preserve"> </w:t>
                            </w:r>
                          </w:p>
                          <w:p w:rsidR="00C30482" w:rsidRPr="000F5023" w:rsidP="000F5023" w14:textId="77777777">
                            <w:pPr>
                              <w:pStyle w:val="a32"/>
                              <w:bidi/>
                              <w:rPr>
                                <w:rtl/>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alt="&quot;&quot;" style="width:326.75pt;height:336.5pt;margin-top:26.6pt;margin-left:25.15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3B790B1A" w14:textId="77777777">
                      <w:pPr>
                        <w:ind w:left="2268"/>
                        <w:rPr>
                          <w:rFonts w:ascii="Tahoma" w:hAnsi="Tahoma" w:cs="Tahoma"/>
                          <w:sz w:val="18"/>
                          <w:szCs w:val="18"/>
                          <w:rtl/>
                        </w:rPr>
                      </w:pPr>
                    </w:p>
                    <w:p w:rsidR="00F73EE0" w:rsidP="0052031E" w14:paraId="01373895" w14:textId="77777777">
                      <w:pPr>
                        <w:ind w:left="2268"/>
                        <w:rPr>
                          <w:rFonts w:ascii="Tahoma" w:hAnsi="Tahoma" w:cs="Tahoma"/>
                          <w:sz w:val="18"/>
                          <w:szCs w:val="18"/>
                          <w:rtl/>
                        </w:rPr>
                      </w:pPr>
                    </w:p>
                    <w:p w:rsidR="008A71D4" w:rsidRPr="0052031E" w:rsidP="008A71D4" w14:paraId="4D13BD96" w14:textId="3119D02C">
                      <w:pPr>
                        <w:pStyle w:val="a33"/>
                        <w:bidi/>
                        <w:rPr>
                          <w:rtl/>
                        </w:rPr>
                      </w:pPr>
                      <w:r>
                        <w:rPr>
                          <w:rFonts w:hint="cs"/>
                          <w:rtl/>
                        </w:rPr>
                        <w:t xml:space="preserve">דוח </w:t>
                      </w:r>
                      <w:r w:rsidRPr="00244CB6" w:rsidR="00244CB6">
                        <w:rPr>
                          <w:rtl/>
                        </w:rPr>
                        <w:t xml:space="preserve">מבקר המדינה | </w:t>
                      </w:r>
                      <w:r w:rsidR="00A36F2A">
                        <w:rPr>
                          <w:rtl/>
                        </w:rPr>
                        <w:t>שבט</w:t>
                      </w:r>
                      <w:r w:rsidRPr="00244CB6" w:rsidR="00244CB6">
                        <w:rPr>
                          <w:rtl/>
                        </w:rPr>
                        <w:t xml:space="preserve"> </w:t>
                      </w:r>
                      <w:r w:rsidRPr="00244CB6" w:rsidR="00244CB6">
                        <w:rPr>
                          <w:rtl/>
                        </w:rPr>
                        <w:t>התשפ״ד</w:t>
                      </w:r>
                      <w:r w:rsidRPr="00244CB6" w:rsidR="00244CB6">
                        <w:rPr>
                          <w:rtl/>
                        </w:rPr>
                        <w:t xml:space="preserve"> | ינואר 2024</w:t>
                      </w:r>
                    </w:p>
                    <w:p w:rsidR="00F73EE0" w:rsidP="0052031E" w14:paraId="7A4F68DA" w14:textId="4F5A48BD">
                      <w:pPr>
                        <w:ind w:left="2268"/>
                        <w:rPr>
                          <w:rtl/>
                        </w:rPr>
                      </w:pPr>
                    </w:p>
                    <w:p w:rsidR="00E56721" w:rsidP="0052031E" w14:paraId="6A74246D" w14:textId="77777777">
                      <w:pPr>
                        <w:ind w:left="2268"/>
                        <w:rPr>
                          <w:rtl/>
                        </w:rPr>
                      </w:pPr>
                    </w:p>
                    <w:p w:rsidR="00F73EE0" w:rsidP="0052031E" w14:paraId="537675A5" w14:textId="77777777">
                      <w:pPr>
                        <w:ind w:left="2268"/>
                        <w:rPr>
                          <w:rtl/>
                        </w:rPr>
                      </w:pPr>
                    </w:p>
                    <w:p w:rsidR="005D0F8C" w:rsidRPr="000A3ED4" w:rsidP="000F5023" w14:paraId="361EED1E" w14:textId="2BE32B49">
                      <w:pPr>
                        <w:pStyle w:val="-1"/>
                        <w:rPr>
                          <w:rtl/>
                        </w:rPr>
                      </w:pPr>
                      <w:r>
                        <w:rPr>
                          <w:rFonts w:hint="cs"/>
                          <w:rtl/>
                        </w:rPr>
                        <w:t>מערכת הביטחון</w:t>
                      </w:r>
                    </w:p>
                    <w:p w:rsidR="00F73EE0" w:rsidRPr="000F5023" w:rsidP="0072357A" w14:paraId="5464BE8D" w14:textId="735E61C5">
                      <w:pPr>
                        <w:pStyle w:val="a32"/>
                        <w:bidi/>
                        <w:spacing w:before="120"/>
                        <w:rPr>
                          <w:rtl/>
                        </w:rPr>
                      </w:pPr>
                      <w:r w:rsidRPr="008B06C0">
                        <w:rPr>
                          <w:rtl/>
                        </w:rPr>
                        <w:t>אישור מרחבים מוגנים על ידי פיקוד העורף ומכוני הבקרה כחלק מתהליך מתן היתר בנייה</w:t>
                      </w:r>
                      <w:r>
                        <w:t xml:space="preserve"> </w:t>
                      </w:r>
                    </w:p>
                    <w:p w:rsidR="00C30482" w:rsidRPr="000F5023" w:rsidP="000F5023" w14:paraId="5BE5E625" w14:textId="77777777">
                      <w:pPr>
                        <w:pStyle w:val="a32"/>
                        <w:bidi/>
                        <w:rPr>
                          <w:rtl/>
                        </w:rPr>
                      </w:pPr>
                    </w:p>
                  </w:txbxContent>
                </v:textbox>
                <w10:wrap type="square"/>
              </v:shape>
            </w:pict>
          </mc:Fallback>
        </mc:AlternateContent>
      </w:r>
      <w:r w:rsidR="008B06C0">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3061355</wp:posOffset>
                </wp:positionH>
                <wp:positionV relativeFrom="paragraph">
                  <wp:posOffset>259264</wp:posOffset>
                </wp:positionV>
                <wp:extent cx="0" cy="4505633"/>
                <wp:effectExtent l="25400" t="0" r="25400" b="28575"/>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4505633"/>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30" style="mso-height-percent:0;mso-height-relative:margin;mso-width-percent:0;mso-width-relative:margin;mso-wrap-distance-bottom:0;mso-wrap-distance-left:9pt;mso-wrap-distance-right:9pt;mso-wrap-distance-top:0;mso-wrap-style:square;position:absolute;visibility:visible;z-index:251667456" from="241.05pt,20.4pt" to="241.05pt,375.15pt" strokecolor="white" strokeweight="4pt"/>
            </w:pict>
          </mc:Fallback>
        </mc:AlternateContent>
      </w:r>
      <w:r w:rsidR="008A71D4">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318281</wp:posOffset>
                </wp:positionH>
                <wp:positionV relativeFrom="paragraph">
                  <wp:posOffset>1920191</wp:posOffset>
                </wp:positionV>
                <wp:extent cx="2621817" cy="0"/>
                <wp:effectExtent l="12700" t="12700" r="7620"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621817"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1" style="flip:x;mso-height-percent:0;mso-height-relative:margin;mso-width-percent:0;mso-width-relative:margin;mso-wrap-distance-bottom:0;mso-wrap-distance-left:9pt;mso-wrap-distance-right:9pt;mso-wrap-distance-top:0;mso-wrap-style:square;position:absolute;visibility:visible;z-index:251669504" from="25.05pt,151.2pt" to="231.5pt,151.2pt" strokecolor="white" strokeweight="1.5pt"/>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5FBE9276">
      <w:pPr>
        <w:spacing w:line="240" w:lineRule="atLeast"/>
        <w:jc w:val="center"/>
        <w:rPr>
          <w:rFonts w:ascii="Tahoma" w:hAnsi="Tahoma" w:cs="Tahoma"/>
          <w:sz w:val="22"/>
          <w:szCs w:val="22"/>
          <w:rtl/>
        </w:rPr>
      </w:pPr>
    </w:p>
    <w:p w:rsidR="00E35DF9" w:rsidRPr="00406E80" w:rsidP="008D2388" w14:paraId="5F398D7B" w14:textId="40000E46">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21BB7534">
      <w:pPr>
        <w:spacing w:line="240" w:lineRule="atLeast"/>
        <w:jc w:val="center"/>
        <w:rPr>
          <w:rFonts w:ascii="Tahoma" w:hAnsi="Tahoma" w:cs="Tahoma"/>
          <w:sz w:val="22"/>
          <w:szCs w:val="22"/>
          <w:rtl/>
        </w:rPr>
      </w:pPr>
    </w:p>
    <w:p w:rsidR="00E35DF9" w:rsidP="008D2388" w14:paraId="1081EBD1" w14:textId="4944B6D1">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2970CC">
          <w:headerReference w:type="even" r:id="rId12"/>
          <w:headerReference w:type="default" r:id="rId13"/>
          <w:footerReference w:type="default" r:id="rId14"/>
          <w:headerReference w:type="first" r:id="rId15"/>
          <w:pgSz w:w="11906" w:h="16838" w:code="9"/>
          <w:pgMar w:top="3062" w:right="2268" w:bottom="2552" w:left="2268" w:header="1134" w:footer="1361" w:gutter="0"/>
          <w:cols w:space="720"/>
          <w:titlePg/>
          <w:bidi/>
          <w:rtlGutter/>
          <w:docGrid w:linePitch="272"/>
        </w:sectPr>
      </w:pPr>
    </w:p>
    <w:p w:rsidR="00BF5BF6" w:rsidP="000E64A1" w14:paraId="67CE1943" w14:textId="0F8F3485">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P="000E64A1" w14:paraId="291315C1" w14:textId="514133F9">
      <w:pPr>
        <w:jc w:val="left"/>
        <w:rPr>
          <w:rFonts w:ascii="Tahoma" w:hAnsi="Tahoma" w:cs="Tahoma"/>
          <w:sz w:val="22"/>
          <w:szCs w:val="22"/>
          <w:rtl/>
        </w:rPr>
        <w:sectPr w:rsidSect="00DA022A">
          <w:headerReference w:type="even" r:id="rId16"/>
          <w:pgSz w:w="11906" w:h="16838" w:code="9"/>
          <w:pgMar w:top="3062" w:right="2268" w:bottom="2552" w:left="2268" w:header="709" w:footer="709" w:gutter="0"/>
          <w:pgNumType w:start="2"/>
          <w:cols w:space="720"/>
          <w:bidi/>
          <w:rtlGutter/>
          <w:docGrid w:linePitch="272"/>
        </w:sectPr>
      </w:pPr>
    </w:p>
    <w:p w:rsidR="00B93C72" w:rsidRPr="008B06C0" w:rsidP="00FD7AA0" w14:paraId="4ED3AA37" w14:textId="3B90A431">
      <w:pPr>
        <w:pStyle w:val="7329"/>
        <w:spacing w:after="1200"/>
        <w:rPr>
          <w:spacing w:val="-6"/>
          <w:rtl/>
        </w:rPr>
      </w:pPr>
      <w:r w:rsidRPr="008B06C0">
        <w:rPr>
          <w:noProof/>
          <w:spacing w:val="-6"/>
          <w:rtl/>
        </w:rPr>
        <w:drawing>
          <wp:anchor distT="0" distB="0" distL="114300" distR="114300" simplePos="0" relativeHeight="251683840" behindDoc="0" locked="0" layoutInCell="1" allowOverlap="1">
            <wp:simplePos x="0" y="0"/>
            <wp:positionH relativeFrom="column">
              <wp:posOffset>3293110</wp:posOffset>
            </wp:positionH>
            <wp:positionV relativeFrom="paragraph">
              <wp:posOffset>991112</wp:posOffset>
            </wp:positionV>
            <wp:extent cx="1386840" cy="421640"/>
            <wp:effectExtent l="0" t="0" r="0" b="0"/>
            <wp:wrapTopAndBottom/>
            <wp:docPr id="12" name="Picture 12" descr="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רקע"/>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8B06C0" w:rsidR="004E5FEA">
        <w:rPr>
          <w:noProof/>
          <w:spacing w:val="-6"/>
          <w:rtl/>
        </w:rPr>
        <mc:AlternateContent>
          <mc:Choice Requires="wps">
            <w:drawing>
              <wp:anchor distT="0" distB="0" distL="114300" distR="114300" simplePos="0" relativeHeight="251674624" behindDoc="0" locked="0" layoutInCell="1" allowOverlap="1">
                <wp:simplePos x="0" y="0"/>
                <wp:positionH relativeFrom="column">
                  <wp:posOffset>-654367</wp:posOffset>
                </wp:positionH>
                <wp:positionV relativeFrom="paragraph">
                  <wp:posOffset>227329</wp:posOffset>
                </wp:positionV>
                <wp:extent cx="194310" cy="5907881"/>
                <wp:effectExtent l="0" t="0" r="0" b="0"/>
                <wp:wrapNone/>
                <wp:docPr id="21" name="Rectangle 2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flipV="1">
                          <a:off x="0" y="0"/>
                          <a:ext cx="194310" cy="5907881"/>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alt="&quot;&quot;" style="width:15.3pt;height:465.2pt;margin-top:17.9pt;margin-left:-51.5pt;flip:y;mso-height-percent:0;mso-height-relative:margin;mso-width-percent:0;mso-width-relative:margin;mso-wrap-distance-bottom:0;mso-wrap-distance-left:9pt;mso-wrap-distance-right:9pt;mso-wrap-distance-top:0;mso-wrap-style:square;position:absolute;visibility:visible;v-text-anchor:middle;z-index:251675648" fillcolor="#00305f" stroked="f" strokeweight="1.25pt"/>
            </w:pict>
          </mc:Fallback>
        </mc:AlternateContent>
      </w:r>
      <w:r w:rsidRPr="008B06C0" w:rsidR="008B06C0">
        <w:rPr>
          <w:noProof/>
          <w:spacing w:val="-6"/>
          <w:rtl/>
        </w:rPr>
        <w:t>אישור מרחבים מוגנים על ידי פיקוד העורף ומכוני הבקרה כחלק מתהליך מתן היתר בנייה</w:t>
      </w:r>
    </w:p>
    <w:p w:rsidR="00621439" w:rsidRPr="00F363A5" w:rsidP="00621439" w14:paraId="7ED0D7DD" w14:textId="77777777">
      <w:pPr>
        <w:pStyle w:val="7392"/>
        <w:rPr>
          <w:rtl/>
        </w:rPr>
      </w:pPr>
      <w:r w:rsidRPr="00F363A5">
        <w:rPr>
          <w:rtl/>
        </w:rPr>
        <w:t>בתחום ההיערכות להגנת העורף מפני איום של ירי טילים ורקטות נעשות כמה פעולות מרכזיות שמטרתן להגן על האוכלוסייה האזרחית ולמנוע פגיעה בנפש; לצמצם נזקים לרכוש; למזער את הפגיעה בתחושת הביטחון של האוכלוסייה; לאפשר לאוכלוסייה האזרחית לקיים שגרת חיים; ולהפחית את הפגיעה בפעילות המשק. אחת מהפעולות היא קביעת התקנים הנדרשים להקמת מרחב מוגן דירתי (ממ"ד) או מרחב מוגן קומתי (ממ"ק) כחלק מתהליך רישוי הבנייה. שכן על פי פיקוד העורף (פקע"ר), המרחבים המוגנים הם הפתרון הטוב ביותר למיגון האוכלוסייה בעת התרעה על ירי טילים ורקטות, ויש בהם כדי להגן גם מפני איומים אחרים, כגון רעידת אדמה, שריפה ודליפת חומרים מסוכנים.</w:t>
      </w:r>
    </w:p>
    <w:p w:rsidR="00621439" w:rsidRPr="00C7793A" w:rsidP="00621439" w14:paraId="2CF6415B" w14:textId="77777777">
      <w:pPr>
        <w:pStyle w:val="7392"/>
        <w:rPr>
          <w:rtl/>
        </w:rPr>
      </w:pPr>
      <w:r w:rsidRPr="00F363A5">
        <w:rPr>
          <w:rtl/>
        </w:rPr>
        <w:t>כחלק בלתי נפרד לצורך מתן היתר בנייה למגורים ולמבנים נוספים, החוק בישראל מחייב לקבל אישור לנספח מיגון מפקע"ר או ממי שהוסמך על ידו. ואכן בכל שנה פקע"ר מטפל בעשרות אלפי בקשות לאישור מרחבים מוגנים לצורך קבלת היתר הבנייה של מבנה חדש או של תוספת בנייה למבנה קיים, לרבות בקשות לפטור ממיגון, וכן בבקשות לתעודת גמר עם השלמת הבנייה, לצורך אישור תקינות המרחב המוגן שנבנה. לשם קבלת האישור לנספח המיגון על הבקשות לאישור לעמוד בהנחיות המקצועיות שפקע"ר מפרסם. אישור הבקשות כרוך בבחינה מקצועית, שבעקבותיה הבקשות מוחזרות לעיתים למגישיהן, אף פעמים מספר, לתיקון (</w:t>
      </w:r>
      <w:r w:rsidRPr="00F363A5">
        <w:rPr>
          <w:rtl/>
        </w:rPr>
        <w:t>איטרציות</w:t>
      </w:r>
      <w:r w:rsidRPr="00F363A5">
        <w:rPr>
          <w:rtl/>
        </w:rPr>
        <w:t xml:space="preserve">). </w:t>
      </w:r>
    </w:p>
    <w:p w:rsidR="007F4A20" w:rsidRPr="00F16A67" w:rsidP="00621439" w14:paraId="0B41EED6" w14:textId="07B8B6B3">
      <w:pPr>
        <w:pStyle w:val="7392"/>
        <w:rPr>
          <w:rtl/>
        </w:rPr>
      </w:pPr>
      <w:r w:rsidRPr="00F363A5">
        <w:rPr>
          <w:rtl/>
        </w:rPr>
        <w:t xml:space="preserve">בעקבות התמוטטות רצפת אולם שמחות בירושלים במאי 2001 (אסון אולמי ורסאי), מונתה ועדת חקירה ממלכתית לעניין בטיחות מבנים ומקומות המשמשים ציבור (ועדת </w:t>
      </w:r>
      <w:r w:rsidRPr="00F363A5">
        <w:rPr>
          <w:rtl/>
        </w:rPr>
        <w:t>זיילר</w:t>
      </w:r>
      <w:r w:rsidRPr="00F363A5">
        <w:rPr>
          <w:rtl/>
        </w:rPr>
        <w:t>). הוועדה המליצה בין היתר להקים מרכזי בדיקה פרטיים ומקצועיים שיפקחו על תכנון המבנים ועל הבנייה (מכוני בקרה), כחלק מהליך רישוי הבנייה - בשלבי הרישוי והביצוע. בדצמבר 2006 אימצה הממשלה את המלצות הוועדה וכן התקבלו החלטות ממשלה נוספות שהובילו לתיקון מקיף של חוק התכנון והבנייה (תיקון 101). בשנת 2018 תוקנו תקנות התכנון והבנייה בדבר הקמת מכוני בקרה ודרכי עבודתם, והמכונים החלו בעבודתם (הפעימה הראשונה)</w:t>
      </w:r>
      <w:r>
        <w:rPr>
          <w:vertAlign w:val="superscript"/>
          <w:rtl/>
        </w:rPr>
        <w:footnoteReference w:id="2"/>
      </w:r>
      <w:r w:rsidRPr="00C9659C">
        <w:rPr>
          <w:rtl/>
        </w:rPr>
        <w:t>.</w:t>
      </w:r>
      <w:r w:rsidRPr="00F363A5">
        <w:rPr>
          <w:rtl/>
        </w:rPr>
        <w:t xml:space="preserve"> בינואר 2024 מתוכנן להוסיף עוד תכולות עבודה למכוני הבקרה (הפעימה השנייה</w:t>
      </w:r>
      <w:r>
        <w:t>(</w:t>
      </w:r>
      <w:r w:rsidRPr="00F16A67" w:rsidR="0036097F">
        <w:rPr>
          <w:rFonts w:hint="cs"/>
          <w:rtl/>
        </w:rPr>
        <w:t>.</w:t>
      </w:r>
      <w:r w:rsidRPr="00F16A67" w:rsidR="00B61DE7">
        <w:rPr>
          <w:rtl/>
        </w:rPr>
        <w:t xml:space="preserve"> </w:t>
      </w:r>
    </w:p>
    <w:p w:rsidR="007F4A20" w14:paraId="37B9E65E" w14:textId="77777777">
      <w:pPr>
        <w:bidi w:val="0"/>
        <w:spacing w:after="200" w:line="276" w:lineRule="auto"/>
        <w:rPr>
          <w:rFonts w:ascii="Tahoma" w:hAnsi="Tahoma" w:cs="Tahoma"/>
          <w:color w:val="0D0D0D" w:themeColor="text1" w:themeTint="F2"/>
          <w:sz w:val="18"/>
          <w:szCs w:val="18"/>
          <w:rtl/>
        </w:rPr>
      </w:pPr>
      <w:r>
        <w:rPr>
          <w:rtl/>
        </w:rPr>
        <w:br w:type="page"/>
      </w:r>
    </w:p>
    <w:p w:rsidR="005D0F8C" w:rsidP="007F4A20" w14:paraId="087C7BAD" w14:textId="0A8743A0">
      <w:pPr>
        <w:pStyle w:val="7392"/>
        <w:spacing w:before="360"/>
        <w:rPr>
          <w:b/>
          <w:bCs/>
          <w:color w:val="00305F"/>
          <w:sz w:val="32"/>
          <w:szCs w:val="32"/>
          <w:rtl/>
        </w:rPr>
      </w:pPr>
      <w:r w:rsidRPr="001F3363">
        <w:rPr>
          <w:noProof/>
          <w:rtl/>
        </w:rPr>
        <w:drawing>
          <wp:anchor distT="0" distB="0" distL="114300" distR="114300" simplePos="0" relativeHeight="251676672" behindDoc="0" locked="0" layoutInCell="1" allowOverlap="1">
            <wp:simplePos x="0" y="0"/>
            <wp:positionH relativeFrom="column">
              <wp:posOffset>3298825</wp:posOffset>
            </wp:positionH>
            <wp:positionV relativeFrom="paragraph">
              <wp:posOffset>488</wp:posOffset>
            </wp:positionV>
            <wp:extent cx="1405255" cy="431800"/>
            <wp:effectExtent l="0" t="0" r="4445" b="0"/>
            <wp:wrapSquare wrapText="bothSides"/>
            <wp:docPr id="6" name="Picture 6" descr="נתוני מפת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נתוני מפתח"/>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P="007F4A20" w14:paraId="2AA141C4" w14:textId="77777777">
      <w:pPr>
        <w:pStyle w:val="100"/>
        <w:tabs>
          <w:tab w:val="center" w:pos="3685"/>
        </w:tabs>
        <w:spacing w:before="360" w:after="0" w:line="240" w:lineRule="exact"/>
        <w:rPr>
          <w:b/>
          <w:bCs/>
          <w:color w:val="00305F"/>
          <w:sz w:val="32"/>
          <w:szCs w:val="32"/>
          <w:rtl/>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93"/>
        <w:gridCol w:w="277"/>
        <w:gridCol w:w="1508"/>
        <w:gridCol w:w="277"/>
        <w:gridCol w:w="1675"/>
        <w:gridCol w:w="277"/>
        <w:gridCol w:w="1663"/>
      </w:tblGrid>
      <w:tr w14:paraId="58B4726B" w14:textId="77777777" w:rsidTr="00621439">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164" w:type="pct"/>
            <w:tcBorders>
              <w:bottom w:val="single" w:sz="12" w:space="0" w:color="000000" w:themeColor="text1"/>
            </w:tcBorders>
            <w:vAlign w:val="bottom"/>
          </w:tcPr>
          <w:p w:rsidR="00621439" w:rsidRPr="00621439" w:rsidP="00621439" w14:paraId="23EB689E" w14:textId="09F7A126">
            <w:pPr>
              <w:spacing w:after="60" w:line="240" w:lineRule="auto"/>
              <w:jc w:val="left"/>
              <w:rPr>
                <w:b/>
                <w:bCs/>
                <w:spacing w:val="-28"/>
                <w:rtl/>
              </w:rPr>
            </w:pPr>
            <w:r w:rsidRPr="00621439">
              <w:rPr>
                <w:rFonts w:ascii="Tahoma" w:hAnsi="Tahoma" w:eastAsiaTheme="minorEastAsia" w:cs="Tahoma"/>
                <w:b/>
                <w:bCs/>
                <w:color w:val="0D0D0D" w:themeColor="text1" w:themeTint="F2"/>
                <w:spacing w:val="-10"/>
                <w:sz w:val="36"/>
                <w:szCs w:val="36"/>
                <w:rtl/>
              </w:rPr>
              <w:t xml:space="preserve">26,375 </w:t>
            </w:r>
          </w:p>
        </w:tc>
        <w:tc>
          <w:tcPr>
            <w:tcW w:w="161" w:type="pct"/>
            <w:vAlign w:val="bottom"/>
          </w:tcPr>
          <w:p w:rsidR="00621439" w:rsidRPr="00621439" w:rsidP="00621439" w14:paraId="19192EA5" w14:textId="77777777">
            <w:pPr>
              <w:spacing w:before="120" w:after="60" w:line="240" w:lineRule="auto"/>
              <w:jc w:val="left"/>
              <w:rPr>
                <w:b/>
                <w:bCs/>
                <w:rtl/>
              </w:rPr>
            </w:pPr>
          </w:p>
        </w:tc>
        <w:tc>
          <w:tcPr>
            <w:tcW w:w="1038" w:type="pct"/>
            <w:tcBorders>
              <w:bottom w:val="single" w:sz="12" w:space="0" w:color="000000" w:themeColor="text1"/>
            </w:tcBorders>
            <w:vAlign w:val="bottom"/>
          </w:tcPr>
          <w:p w:rsidR="00621439" w:rsidRPr="00621439" w:rsidP="00621439" w14:paraId="761F4116" w14:textId="70E08C62">
            <w:pPr>
              <w:pStyle w:val="2021"/>
              <w:spacing w:before="0" w:after="60"/>
              <w:rPr>
                <w:spacing w:val="-10"/>
                <w:rtl/>
              </w:rPr>
            </w:pPr>
            <w:r w:rsidRPr="00621439">
              <w:rPr>
                <w:spacing w:val="-10"/>
                <w:rtl/>
              </w:rPr>
              <w:t>70,608</w:t>
            </w:r>
          </w:p>
        </w:tc>
        <w:tc>
          <w:tcPr>
            <w:tcW w:w="161" w:type="pct"/>
            <w:vAlign w:val="bottom"/>
          </w:tcPr>
          <w:p w:rsidR="00621439" w:rsidRPr="00621439" w:rsidP="00621439" w14:paraId="2810DE55" w14:textId="77777777">
            <w:pPr>
              <w:spacing w:before="120" w:after="60" w:line="240" w:lineRule="auto"/>
              <w:jc w:val="left"/>
              <w:rPr>
                <w:b/>
                <w:bCs/>
                <w:rtl/>
              </w:rPr>
            </w:pPr>
          </w:p>
        </w:tc>
        <w:tc>
          <w:tcPr>
            <w:tcW w:w="1151" w:type="pct"/>
            <w:tcBorders>
              <w:bottom w:val="single" w:sz="12" w:space="0" w:color="000000" w:themeColor="text1"/>
            </w:tcBorders>
            <w:vAlign w:val="bottom"/>
          </w:tcPr>
          <w:p w:rsidR="00621439" w:rsidRPr="00621439" w:rsidP="00621439" w14:paraId="2A2E27BD" w14:textId="6CB8A5C0">
            <w:pPr>
              <w:pStyle w:val="2021"/>
              <w:spacing w:before="0" w:after="60"/>
              <w:rPr>
                <w:spacing w:val="-20"/>
                <w:sz w:val="24"/>
                <w:rtl/>
              </w:rPr>
            </w:pPr>
            <w:r w:rsidRPr="00621439">
              <w:rPr>
                <w:spacing w:val="-10"/>
                <w:rtl/>
              </w:rPr>
              <w:t>2.7</w:t>
            </w:r>
          </w:p>
        </w:tc>
        <w:tc>
          <w:tcPr>
            <w:tcW w:w="182" w:type="pct"/>
            <w:vAlign w:val="bottom"/>
          </w:tcPr>
          <w:p w:rsidR="00621439" w:rsidRPr="00621439" w:rsidP="00621439" w14:paraId="47B754BA" w14:textId="77777777">
            <w:pPr>
              <w:pStyle w:val="2021"/>
              <w:spacing w:before="0" w:after="60"/>
              <w:rPr>
                <w:spacing w:val="-10"/>
                <w:rtl/>
              </w:rPr>
            </w:pPr>
          </w:p>
        </w:tc>
        <w:tc>
          <w:tcPr>
            <w:tcW w:w="1143" w:type="pct"/>
            <w:tcBorders>
              <w:bottom w:val="single" w:sz="12" w:space="0" w:color="000000" w:themeColor="text1"/>
            </w:tcBorders>
            <w:vAlign w:val="bottom"/>
          </w:tcPr>
          <w:p w:rsidR="00621439" w:rsidRPr="00621439" w:rsidP="00621439" w14:paraId="5F3A3FF5" w14:textId="7671FFDE">
            <w:pPr>
              <w:pStyle w:val="2021"/>
              <w:spacing w:before="0" w:after="60"/>
              <w:rPr>
                <w:spacing w:val="-10"/>
                <w:rtl/>
              </w:rPr>
            </w:pPr>
            <w:r w:rsidRPr="00621439">
              <w:rPr>
                <w:spacing w:val="-10"/>
                <w:rtl/>
              </w:rPr>
              <w:t xml:space="preserve">2% </w:t>
            </w:r>
            <w:r w:rsidRPr="00621439">
              <w:rPr>
                <w:spacing w:val="-10"/>
                <w:sz w:val="26"/>
                <w:szCs w:val="26"/>
                <w:rtl/>
              </w:rPr>
              <w:t>בלבד</w:t>
            </w:r>
          </w:p>
        </w:tc>
      </w:tr>
      <w:tr w14:paraId="6DFAF81C" w14:textId="77777777" w:rsidTr="00621439">
        <w:tblPrEx>
          <w:tblW w:w="5000" w:type="pct"/>
          <w:tblLook w:val="04A0"/>
        </w:tblPrEx>
        <w:tc>
          <w:tcPr>
            <w:tcW w:w="1164" w:type="pct"/>
            <w:tcBorders>
              <w:top w:val="single" w:sz="12" w:space="0" w:color="000000" w:themeColor="text1"/>
            </w:tcBorders>
          </w:tcPr>
          <w:p w:rsidR="00621439" w:rsidRPr="00E52143" w:rsidP="00621439" w14:paraId="1D96599A" w14:textId="1D1DB4BB">
            <w:pPr>
              <w:pStyle w:val="732021"/>
              <w:spacing w:before="0"/>
              <w:rPr>
                <w:rtl/>
              </w:rPr>
            </w:pPr>
            <w:r w:rsidRPr="00F363A5">
              <w:rPr>
                <w:rtl/>
              </w:rPr>
              <w:t xml:space="preserve">מספר הבקשות לאישור נספח מיגון שאישר פקע"ר בשנת 2022. גידול של 53% לעומת שנת </w:t>
            </w:r>
            <w:r w:rsidR="0081125E">
              <w:t>2019</w:t>
            </w:r>
          </w:p>
        </w:tc>
        <w:tc>
          <w:tcPr>
            <w:tcW w:w="161" w:type="pct"/>
          </w:tcPr>
          <w:p w:rsidR="00621439" w:rsidRPr="00E52143" w:rsidP="00621439" w14:paraId="2BF81D8C" w14:textId="77777777">
            <w:pPr>
              <w:pStyle w:val="732021"/>
              <w:spacing w:before="0"/>
              <w:rPr>
                <w:rtl/>
              </w:rPr>
            </w:pPr>
          </w:p>
        </w:tc>
        <w:tc>
          <w:tcPr>
            <w:tcW w:w="1038" w:type="pct"/>
            <w:tcBorders>
              <w:top w:val="single" w:sz="12" w:space="0" w:color="000000" w:themeColor="text1"/>
            </w:tcBorders>
          </w:tcPr>
          <w:p w:rsidR="00621439" w:rsidRPr="00F363A5" w:rsidP="00621439" w14:paraId="048A4462" w14:textId="77777777">
            <w:pPr>
              <w:pStyle w:val="732021"/>
              <w:spacing w:before="0"/>
              <w:rPr>
                <w:rtl/>
              </w:rPr>
            </w:pPr>
            <w:r w:rsidRPr="00F363A5">
              <w:rPr>
                <w:rtl/>
              </w:rPr>
              <w:t xml:space="preserve">מספר </w:t>
            </w:r>
            <w:r w:rsidRPr="00F363A5">
              <w:rPr>
                <w:rtl/>
              </w:rPr>
              <w:t>האיטרציות</w:t>
            </w:r>
            <w:r w:rsidRPr="00F363A5">
              <w:rPr>
                <w:rtl/>
              </w:rPr>
              <w:t xml:space="preserve"> שקיים פקע"ר בשנת 2022 לאישור נספחי המיגון עם מגישי הבקשות.</w:t>
            </w:r>
            <w:r>
              <w:br/>
            </w:r>
            <w:r w:rsidRPr="00F363A5">
              <w:rPr>
                <w:rtl/>
              </w:rPr>
              <w:t>גידול של 200% לעומת שנת 2019</w:t>
            </w:r>
          </w:p>
          <w:p w:rsidR="00621439" w:rsidRPr="00E52143" w:rsidP="00621439" w14:paraId="68924AF7" w14:textId="7F449161">
            <w:pPr>
              <w:pStyle w:val="732021"/>
              <w:spacing w:before="0"/>
              <w:rPr>
                <w:rtl/>
              </w:rPr>
            </w:pPr>
          </w:p>
        </w:tc>
        <w:tc>
          <w:tcPr>
            <w:tcW w:w="161" w:type="pct"/>
          </w:tcPr>
          <w:p w:rsidR="00621439" w:rsidRPr="00E52143" w:rsidP="00621439" w14:paraId="4F52CE08" w14:textId="77777777">
            <w:pPr>
              <w:pStyle w:val="732021"/>
              <w:spacing w:before="0"/>
              <w:rPr>
                <w:rtl/>
              </w:rPr>
            </w:pPr>
          </w:p>
        </w:tc>
        <w:tc>
          <w:tcPr>
            <w:tcW w:w="1151" w:type="pct"/>
            <w:tcBorders>
              <w:top w:val="single" w:sz="12" w:space="0" w:color="000000" w:themeColor="text1"/>
            </w:tcBorders>
          </w:tcPr>
          <w:p w:rsidR="00621439" w:rsidRPr="00E52143" w:rsidP="00621439" w14:paraId="203F9568" w14:textId="63058821">
            <w:pPr>
              <w:pStyle w:val="732021"/>
              <w:spacing w:before="0"/>
              <w:rPr>
                <w:rtl/>
              </w:rPr>
            </w:pPr>
            <w:r w:rsidRPr="00F363A5">
              <w:rPr>
                <w:rtl/>
              </w:rPr>
              <w:t xml:space="preserve">מספר </w:t>
            </w:r>
            <w:r w:rsidRPr="00F363A5">
              <w:rPr>
                <w:rtl/>
              </w:rPr>
              <w:t>האיטרציות</w:t>
            </w:r>
            <w:r w:rsidRPr="00F363A5">
              <w:rPr>
                <w:rtl/>
              </w:rPr>
              <w:t xml:space="preserve"> הממוצע בין מגישי הבקשות לבין פקע"ר לאישור נספח מיגון בשנת 2022, לעומת 1.4 בשנת 2019</w:t>
            </w:r>
          </w:p>
        </w:tc>
        <w:tc>
          <w:tcPr>
            <w:tcW w:w="182" w:type="pct"/>
          </w:tcPr>
          <w:p w:rsidR="00621439" w:rsidRPr="00E52143" w:rsidP="00621439" w14:paraId="42538096" w14:textId="77777777">
            <w:pPr>
              <w:pStyle w:val="732021"/>
              <w:spacing w:before="0"/>
              <w:rPr>
                <w:rtl/>
              </w:rPr>
            </w:pPr>
          </w:p>
        </w:tc>
        <w:tc>
          <w:tcPr>
            <w:tcW w:w="1143" w:type="pct"/>
            <w:tcBorders>
              <w:top w:val="single" w:sz="12" w:space="0" w:color="000000" w:themeColor="text1"/>
            </w:tcBorders>
          </w:tcPr>
          <w:p w:rsidR="00621439" w:rsidRPr="00E52143" w:rsidP="00621439" w14:paraId="1878D11D" w14:textId="74DE5924">
            <w:pPr>
              <w:pStyle w:val="732021"/>
              <w:spacing w:before="0"/>
              <w:rPr>
                <w:rtl/>
              </w:rPr>
            </w:pPr>
            <w:r w:rsidRPr="00F363A5">
              <w:rPr>
                <w:rtl/>
              </w:rPr>
              <w:t>מכלל הבקשות לבקרת תכן</w:t>
            </w:r>
            <w:r>
              <w:rPr>
                <w:vertAlign w:val="superscript"/>
                <w:rtl/>
              </w:rPr>
              <w:footnoteReference w:id="3"/>
            </w:r>
            <w:r w:rsidRPr="00621439">
              <w:rPr>
                <w:vertAlign w:val="superscript"/>
                <w:rtl/>
              </w:rPr>
              <w:t xml:space="preserve"> </w:t>
            </w:r>
            <w:r w:rsidRPr="00F363A5">
              <w:rPr>
                <w:rtl/>
              </w:rPr>
              <w:t xml:space="preserve">טופלו במכוני הבקרה בשנת 2022. לשם השוואה, שיעור הבקשות שהתאימו לטיפול במכוני הבקרה נאמד </w:t>
            </w:r>
            <w:r>
              <w:br/>
            </w:r>
            <w:r w:rsidRPr="00F363A5">
              <w:rPr>
                <w:rtl/>
              </w:rPr>
              <w:t>בכ-22%</w:t>
            </w:r>
          </w:p>
        </w:tc>
      </w:tr>
      <w:tr w14:paraId="1BD5A20C" w14:textId="77777777" w:rsidTr="00621439">
        <w:tblPrEx>
          <w:tblW w:w="5000" w:type="pct"/>
          <w:tblLook w:val="04A0"/>
        </w:tblPrEx>
        <w:trPr>
          <w:gridAfter w:val="1"/>
          <w:wAfter w:w="1143" w:type="dxa"/>
        </w:trPr>
        <w:tc>
          <w:tcPr>
            <w:tcW w:w="1164" w:type="pct"/>
            <w:tcBorders>
              <w:bottom w:val="single" w:sz="12" w:space="0" w:color="000000" w:themeColor="text1"/>
            </w:tcBorders>
            <w:vAlign w:val="bottom"/>
          </w:tcPr>
          <w:p w:rsidR="00621439" w:rsidRPr="00621439" w:rsidP="00621439" w14:paraId="500D3B50" w14:textId="50A7666F">
            <w:pPr>
              <w:spacing w:after="60" w:line="240" w:lineRule="auto"/>
              <w:jc w:val="left"/>
              <w:rPr>
                <w:rFonts w:ascii="Tahoma" w:hAnsi="Tahoma" w:eastAsiaTheme="minorEastAsia" w:cs="Tahoma"/>
                <w:b/>
                <w:bCs/>
                <w:color w:val="0D0D0D" w:themeColor="text1" w:themeTint="F2"/>
                <w:spacing w:val="-10"/>
                <w:sz w:val="36"/>
                <w:szCs w:val="36"/>
                <w:rtl/>
              </w:rPr>
            </w:pPr>
            <w:r w:rsidRPr="00621439">
              <w:rPr>
                <w:rFonts w:ascii="Tahoma" w:hAnsi="Tahoma" w:eastAsiaTheme="minorEastAsia" w:cs="Tahoma"/>
                <w:b/>
                <w:bCs/>
                <w:color w:val="0D0D0D" w:themeColor="text1" w:themeTint="F2"/>
                <w:spacing w:val="-10"/>
                <w:sz w:val="36"/>
                <w:szCs w:val="36"/>
                <w:rtl/>
              </w:rPr>
              <w:t xml:space="preserve">60% </w:t>
            </w:r>
            <w:r w:rsidRPr="00621439">
              <w:rPr>
                <w:rFonts w:ascii="Tahoma" w:hAnsi="Tahoma" w:eastAsiaTheme="minorEastAsia" w:cs="Tahoma"/>
                <w:b/>
                <w:bCs/>
                <w:color w:val="0D0D0D" w:themeColor="text1" w:themeTint="F2"/>
                <w:spacing w:val="-10"/>
                <w:sz w:val="26"/>
                <w:szCs w:val="26"/>
                <w:rtl/>
              </w:rPr>
              <w:t>מהבקשות</w:t>
            </w:r>
          </w:p>
        </w:tc>
        <w:tc>
          <w:tcPr>
            <w:tcW w:w="161" w:type="pct"/>
            <w:vAlign w:val="bottom"/>
          </w:tcPr>
          <w:p w:rsidR="00621439" w:rsidRPr="00621439" w:rsidP="00621439" w14:paraId="26A950B1" w14:textId="77777777">
            <w:pPr>
              <w:spacing w:after="60"/>
              <w:jc w:val="left"/>
              <w:rPr>
                <w:rFonts w:ascii="Tahoma" w:hAnsi="Tahoma" w:eastAsiaTheme="minorEastAsia" w:cs="Tahoma"/>
                <w:b/>
                <w:bCs/>
                <w:color w:val="0D0D0D" w:themeColor="text1" w:themeTint="F2"/>
                <w:spacing w:val="-10"/>
                <w:sz w:val="36"/>
                <w:szCs w:val="36"/>
                <w:rtl/>
              </w:rPr>
            </w:pPr>
          </w:p>
        </w:tc>
        <w:tc>
          <w:tcPr>
            <w:tcW w:w="1038" w:type="pct"/>
            <w:tcBorders>
              <w:bottom w:val="single" w:sz="12" w:space="0" w:color="000000" w:themeColor="text1"/>
            </w:tcBorders>
            <w:vAlign w:val="bottom"/>
          </w:tcPr>
          <w:p w:rsidR="00621439" w:rsidRPr="00621439" w:rsidP="00621439" w14:paraId="48896DF7" w14:textId="597DF876">
            <w:pPr>
              <w:pStyle w:val="2021"/>
              <w:spacing w:before="0" w:after="60"/>
              <w:rPr>
                <w:spacing w:val="-10"/>
                <w:rtl/>
              </w:rPr>
            </w:pPr>
            <w:r w:rsidRPr="00621439">
              <w:rPr>
                <w:rFonts w:hint="cs"/>
                <w:spacing w:val="-10"/>
                <w:rtl/>
              </w:rPr>
              <w:t xml:space="preserve">3 - 4 </w:t>
            </w:r>
            <w:r w:rsidRPr="00621439">
              <w:rPr>
                <w:spacing w:val="-10"/>
                <w:sz w:val="26"/>
                <w:szCs w:val="26"/>
                <w:rtl/>
              </w:rPr>
              <w:t>חודשים</w:t>
            </w:r>
          </w:p>
        </w:tc>
        <w:tc>
          <w:tcPr>
            <w:tcW w:w="161" w:type="pct"/>
            <w:vAlign w:val="bottom"/>
          </w:tcPr>
          <w:p w:rsidR="00621439" w:rsidRPr="00621439" w:rsidP="00621439" w14:paraId="5B4C8A80" w14:textId="77777777">
            <w:pPr>
              <w:spacing w:after="60" w:line="240" w:lineRule="auto"/>
              <w:jc w:val="left"/>
              <w:rPr>
                <w:b/>
                <w:bCs/>
                <w:rtl/>
              </w:rPr>
            </w:pPr>
          </w:p>
        </w:tc>
        <w:tc>
          <w:tcPr>
            <w:tcW w:w="1151" w:type="pct"/>
            <w:tcBorders>
              <w:bottom w:val="single" w:sz="12" w:space="0" w:color="000000" w:themeColor="text1"/>
            </w:tcBorders>
            <w:vAlign w:val="bottom"/>
          </w:tcPr>
          <w:p w:rsidR="00621439" w:rsidRPr="00621439" w:rsidP="00621439" w14:paraId="226A2E50" w14:textId="4CFB688F">
            <w:pPr>
              <w:spacing w:after="60" w:line="192" w:lineRule="auto"/>
              <w:jc w:val="left"/>
              <w:rPr>
                <w:rFonts w:ascii="Tahoma" w:hAnsi="Tahoma" w:eastAsiaTheme="minorEastAsia" w:cs="Tahoma"/>
                <w:b/>
                <w:bCs/>
                <w:color w:val="0D0D0D" w:themeColor="text1" w:themeTint="F2"/>
                <w:spacing w:val="-10"/>
                <w:sz w:val="36"/>
                <w:szCs w:val="36"/>
                <w:rtl/>
              </w:rPr>
            </w:pPr>
            <w:r w:rsidRPr="00621439">
              <w:rPr>
                <w:rFonts w:ascii="Tahoma" w:hAnsi="Tahoma" w:eastAsiaTheme="minorEastAsia" w:cs="Tahoma"/>
                <w:b/>
                <w:bCs/>
                <w:color w:val="0D0D0D" w:themeColor="text1" w:themeTint="F2"/>
                <w:spacing w:val="-10"/>
                <w:sz w:val="36"/>
                <w:szCs w:val="36"/>
                <w:rtl/>
              </w:rPr>
              <w:t>26</w:t>
            </w:r>
          </w:p>
        </w:tc>
        <w:tc>
          <w:tcPr>
            <w:tcW w:w="182" w:type="pct"/>
          </w:tcPr>
          <w:p w:rsidR="00621439" w:rsidP="00621439" w14:paraId="5E7F766C" w14:textId="77777777">
            <w:pPr>
              <w:spacing w:after="60" w:line="240" w:lineRule="auto"/>
              <w:jc w:val="left"/>
              <w:rPr>
                <w:rFonts w:ascii="Tahoma" w:hAnsi="Tahoma" w:eastAsiaTheme="minorEastAsia" w:cs="Tahoma"/>
                <w:b/>
                <w:bCs/>
                <w:color w:val="0D0D0D" w:themeColor="text1" w:themeTint="F2"/>
                <w:spacing w:val="-10"/>
                <w:sz w:val="36"/>
                <w:szCs w:val="36"/>
                <w:rtl/>
              </w:rPr>
            </w:pPr>
          </w:p>
        </w:tc>
      </w:tr>
      <w:tr w14:paraId="54154FA5" w14:textId="77777777" w:rsidTr="00621439">
        <w:tblPrEx>
          <w:tblW w:w="5000" w:type="pct"/>
          <w:tblLook w:val="04A0"/>
        </w:tblPrEx>
        <w:trPr>
          <w:gridAfter w:val="1"/>
          <w:wAfter w:w="1143" w:type="dxa"/>
        </w:trPr>
        <w:tc>
          <w:tcPr>
            <w:tcW w:w="1164" w:type="pct"/>
            <w:tcBorders>
              <w:top w:val="single" w:sz="12" w:space="0" w:color="000000" w:themeColor="text1"/>
            </w:tcBorders>
          </w:tcPr>
          <w:p w:rsidR="00621439" w:rsidRPr="004562F8" w:rsidP="00621439" w14:paraId="6DB67748" w14:textId="7EA42D47">
            <w:pPr>
              <w:pStyle w:val="732021"/>
              <w:spacing w:before="0" w:after="0"/>
              <w:rPr>
                <w:rtl/>
              </w:rPr>
            </w:pPr>
            <w:r w:rsidRPr="00F363A5">
              <w:rPr>
                <w:rtl/>
              </w:rPr>
              <w:t>שהוגשו לפקע"ר מדי שבוע</w:t>
            </w:r>
            <w:r>
              <w:rPr>
                <w:vertAlign w:val="superscript"/>
                <w:rtl/>
              </w:rPr>
              <w:footnoteReference w:id="4"/>
            </w:r>
            <w:r w:rsidRPr="00F363A5">
              <w:rPr>
                <w:rtl/>
              </w:rPr>
              <w:t xml:space="preserve"> לאישור נספח מיגון, הוחזרו למגישי הבקשות לצורך תיקונים והשלמות</w:t>
            </w:r>
          </w:p>
        </w:tc>
        <w:tc>
          <w:tcPr>
            <w:tcW w:w="161" w:type="pct"/>
          </w:tcPr>
          <w:p w:rsidR="00621439" w:rsidRPr="008D750B" w:rsidP="00621439" w14:paraId="0C0AE598" w14:textId="77777777">
            <w:pPr>
              <w:pStyle w:val="732021"/>
              <w:spacing w:before="0" w:after="0"/>
              <w:rPr>
                <w:rtl/>
              </w:rPr>
            </w:pPr>
          </w:p>
        </w:tc>
        <w:tc>
          <w:tcPr>
            <w:tcW w:w="1038" w:type="pct"/>
            <w:tcBorders>
              <w:top w:val="single" w:sz="12" w:space="0" w:color="000000" w:themeColor="text1"/>
            </w:tcBorders>
          </w:tcPr>
          <w:p w:rsidR="00621439" w:rsidRPr="00621439" w:rsidP="00621439" w14:paraId="1916A301" w14:textId="3D629097">
            <w:pPr>
              <w:pStyle w:val="732021"/>
              <w:spacing w:before="0" w:after="0"/>
              <w:rPr>
                <w:spacing w:val="-2"/>
                <w:rtl/>
              </w:rPr>
            </w:pPr>
            <w:r w:rsidRPr="00621439">
              <w:rPr>
                <w:spacing w:val="-2"/>
                <w:rtl/>
              </w:rPr>
              <w:t xml:space="preserve">משך הזמן הנדרש להשלמת תהליך האישור של נספח המיגון (על פי סקר </w:t>
            </w:r>
            <w:r w:rsidRPr="00621439">
              <w:rPr>
                <w:spacing w:val="-2"/>
                <w:rtl/>
              </w:rPr>
              <w:t>מינהל</w:t>
            </w:r>
            <w:r w:rsidRPr="00621439">
              <w:rPr>
                <w:spacing w:val="-2"/>
                <w:rtl/>
              </w:rPr>
              <w:t xml:space="preserve"> תכנון). פקע"ר הגדיר פרק זמן של 18 ימים לטיפול בבקשה לאישור נספח מיגון</w:t>
            </w:r>
          </w:p>
        </w:tc>
        <w:tc>
          <w:tcPr>
            <w:tcW w:w="161" w:type="pct"/>
          </w:tcPr>
          <w:p w:rsidR="00621439" w:rsidP="00621439" w14:paraId="14782C57" w14:textId="77777777">
            <w:pPr>
              <w:pStyle w:val="732021"/>
              <w:spacing w:before="0" w:after="0"/>
              <w:rPr>
                <w:rtl/>
              </w:rPr>
            </w:pPr>
          </w:p>
        </w:tc>
        <w:tc>
          <w:tcPr>
            <w:tcW w:w="1151" w:type="pct"/>
            <w:tcBorders>
              <w:top w:val="single" w:sz="12" w:space="0" w:color="000000" w:themeColor="text1"/>
            </w:tcBorders>
          </w:tcPr>
          <w:p w:rsidR="00621439" w:rsidRPr="00F363A5" w:rsidP="00621439" w14:paraId="217B049B" w14:textId="77777777">
            <w:pPr>
              <w:pStyle w:val="732021"/>
              <w:spacing w:before="0"/>
              <w:rPr>
                <w:rtl/>
              </w:rPr>
            </w:pPr>
            <w:r w:rsidRPr="00F363A5">
              <w:rPr>
                <w:rtl/>
              </w:rPr>
              <w:t>מספר הבקרים המוסמכים לבצע בקרת תכן לנספחי המיגון הפועלים במכוני הבקרה</w:t>
            </w:r>
          </w:p>
          <w:p w:rsidR="00621439" w:rsidRPr="0062456C" w:rsidP="00621439" w14:paraId="6149CA50" w14:textId="0951C83A">
            <w:pPr>
              <w:pStyle w:val="732021"/>
              <w:spacing w:before="0" w:after="0"/>
              <w:rPr>
                <w:rtl/>
              </w:rPr>
            </w:pPr>
          </w:p>
        </w:tc>
        <w:tc>
          <w:tcPr>
            <w:tcW w:w="182" w:type="pct"/>
          </w:tcPr>
          <w:p w:rsidR="00621439" w:rsidRPr="00C92141" w:rsidP="00621439" w14:paraId="66E34E8E" w14:textId="77777777">
            <w:pPr>
              <w:pStyle w:val="732021"/>
              <w:spacing w:before="0" w:after="0"/>
              <w:rPr>
                <w:rtl/>
              </w:rPr>
            </w:pPr>
          </w:p>
        </w:tc>
      </w:tr>
    </w:tbl>
    <w:p w:rsidR="00C9659C" w:rsidP="00420374" w14:paraId="509D5AB6" w14:textId="462E2551">
      <w:pPr>
        <w:pStyle w:val="7317"/>
        <w:spacing w:after="0"/>
        <w:rPr>
          <w:sz w:val="10"/>
          <w:szCs w:val="10"/>
          <w:rtl/>
        </w:rPr>
      </w:pPr>
    </w:p>
    <w:p w:rsidR="00C9659C" w14:paraId="735A6220" w14:textId="77777777">
      <w:pPr>
        <w:bidi w:val="0"/>
        <w:spacing w:after="200" w:line="276" w:lineRule="auto"/>
        <w:rPr>
          <w:rFonts w:ascii="Tahoma" w:hAnsi="Tahoma" w:cs="Tahoma"/>
          <w:color w:val="0D0D0D" w:themeColor="text1" w:themeTint="F2"/>
          <w:sz w:val="10"/>
          <w:szCs w:val="10"/>
          <w:rtl/>
        </w:rPr>
      </w:pPr>
      <w:r>
        <w:rPr>
          <w:sz w:val="10"/>
          <w:szCs w:val="10"/>
          <w:rtl/>
        </w:rPr>
        <w:br w:type="page"/>
      </w:r>
    </w:p>
    <w:p w:rsidR="00420374" w:rsidRPr="00C62692" w:rsidP="00420374" w14:paraId="3FADD5EE" w14:textId="77777777">
      <w:pPr>
        <w:pStyle w:val="73"/>
        <w:rPr>
          <w:rtl/>
        </w:rPr>
      </w:pPr>
      <w:r w:rsidRPr="00C62692">
        <w:rPr>
          <w:rtl/>
        </w:rPr>
        <w:t>פעולות הביקורת</w:t>
      </w:r>
    </w:p>
    <w:p w:rsidR="00EB672B" w:rsidP="00EB672B" w14:paraId="21608E70" w14:textId="2802C214">
      <w:pPr>
        <w:pStyle w:val="7317"/>
        <w:rPr>
          <w:rtl/>
        </w:rPr>
      </w:pPr>
      <w:r w:rsidRPr="001F3363">
        <w:rPr>
          <w:noProof/>
        </w:rPr>
        <w:drawing>
          <wp:anchor distT="0" distB="0" distL="71755" distR="71755" simplePos="0" relativeHeight="251682816" behindDoc="0" locked="0" layoutInCell="1" allowOverlap="1">
            <wp:simplePos x="0" y="0"/>
            <wp:positionH relativeFrom="column">
              <wp:posOffset>4510937</wp:posOffset>
            </wp:positionH>
            <wp:positionV relativeFrom="paragraph">
              <wp:posOffset>50165</wp:posOffset>
            </wp:positionV>
            <wp:extent cx="162000" cy="162000"/>
            <wp:effectExtent l="0" t="0" r="3175" b="3175"/>
            <wp:wrapSquare wrapText="bothSides"/>
            <wp:docPr id="25" name="תמונה 3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תמונה 33">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363A5" w:rsidR="00621439">
        <w:rPr>
          <w:noProof/>
          <w:rtl/>
        </w:rPr>
        <w:t>בחודשים אוקטובר 2022 עד אפריל 2023 בדק משרד מבקר המדינה את חלקו של פקע"ר בתהליך אישור הבקשות להיתרי בנייה הכוללות אישור למרחבים מוגנים ואת עבודתו עם מכוני הבקרה בהקשר זה. הביקורת נערכה בפקע"ר, במינהל התכנון במשרד הפנים ובשתי רשויות מקומיות: עיריית קריית שמונה ועיריית אשקלון, שנבחרו בשל קרבתן לאזורי עימות. במהלך הביקורת נערכו פגישות עם נציגים מארגוני מהנדסים ואדריכלים וכן עם נציגים ממכון בקרה</w:t>
      </w:r>
      <w:r>
        <w:rPr>
          <w:rFonts w:hint="cs"/>
          <w:rtl/>
        </w:rPr>
        <w:t>.</w:t>
      </w:r>
      <w:r w:rsidRPr="001F3363">
        <w:rPr>
          <w:rFonts w:hint="cs"/>
          <w:rtl/>
        </w:rPr>
        <w:t xml:space="preserve"> </w:t>
      </w:r>
    </w:p>
    <w:p w:rsidR="00EB672B" w:rsidRPr="00275281" w:rsidP="00EB672B" w14:paraId="104516F6" w14:textId="77777777">
      <w:pPr>
        <w:pStyle w:val="73"/>
        <w:rPr>
          <w:rtl/>
        </w:rPr>
      </w:pPr>
      <w:r w:rsidRPr="00275281">
        <w:rPr>
          <w:rFonts w:hint="cs"/>
          <w:rtl/>
        </w:rPr>
        <w:t>תמונת המצב העולה מן הביקורת</w:t>
      </w:r>
    </w:p>
    <w:p w:rsidR="00EB672B" w:rsidRPr="00CF6518" w:rsidP="00EB672B" w14:paraId="458E9EA7" w14:textId="77777777">
      <w:pPr>
        <w:spacing w:after="240"/>
        <w:rPr>
          <w:rtl/>
        </w:rPr>
      </w:pPr>
      <w:r>
        <w:rPr>
          <w:noProof/>
          <w:rtl/>
          <w:lang w:val="he-IL"/>
        </w:rPr>
        <w:drawing>
          <wp:inline distT="0" distB="0" distL="0" distR="0">
            <wp:extent cx="1981200" cy="190500"/>
            <wp:effectExtent l="0" t="0" r="0" b="0"/>
            <wp:docPr id="1310143038" name="תמונה 4" descr="ליקויים">
              <a:extLst xmlns:a="http://schemas.openxmlformats.org/drawingml/2006/main">
                <a:ext xmlns:a="http://schemas.openxmlformats.org/drawingml/2006/main"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143038" name="תמונה 4" descr="ליקויים">
                      <a:extLst>
                        <a:ext xmlns:a="http://schemas.openxmlformats.org/drawingml/2006/main" uri="{C183D7F6-B498-43B3-948B-1728B52AA6E4}">
                          <adec:decorative xmlns:adec="http://schemas.microsoft.com/office/drawing/2017/decorative" val="0"/>
                        </a:ext>
                      </a:extLst>
                    </pic:cNvPr>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0" cy="190500"/>
                    </a:xfrm>
                    <a:prstGeom prst="rect">
                      <a:avLst/>
                    </a:prstGeom>
                  </pic:spPr>
                </pic:pic>
              </a:graphicData>
            </a:graphic>
          </wp:inline>
        </w:drawing>
      </w:r>
    </w:p>
    <w:p w:rsidR="00EB672B" w:rsidRPr="00AF3B73" w:rsidP="00EB672B" w14:paraId="0B694ADB" w14:textId="1CCE01E0">
      <w:pPr>
        <w:pStyle w:val="7317"/>
        <w:rPr>
          <w:rtl/>
        </w:rPr>
      </w:pPr>
      <w:r w:rsidRPr="00621439">
        <w:rPr>
          <w:rStyle w:val="7371"/>
          <w:rFonts w:hint="cs"/>
          <w:noProof/>
          <w:rtl/>
        </w:rPr>
        <w:drawing>
          <wp:anchor distT="0" distB="0" distL="71755" distR="0" simplePos="0" relativeHeight="25169100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621439" w:rsidR="00621439">
        <w:rPr>
          <w:rStyle w:val="7371"/>
          <w:rtl/>
        </w:rPr>
        <w:t>אישור בקשות לנספח המיגון ותעודת גמר על ידי פיקוד העורף -</w:t>
      </w:r>
      <w:r w:rsidRPr="00F363A5" w:rsidR="00621439">
        <w:rPr>
          <w:rtl/>
        </w:rPr>
        <w:t xml:space="preserve"> במהלך חמש השנים האחרונות עלה מספר הבקשות לנספח מיגון ולתעודת גמר שאישר פקע"ר </w:t>
      </w:r>
      <w:r w:rsidR="00655C20">
        <w:rPr>
          <w:rtl/>
        </w:rPr>
        <w:br/>
      </w:r>
      <w:r w:rsidRPr="00F363A5" w:rsidR="00621439">
        <w:rPr>
          <w:rtl/>
        </w:rPr>
        <w:t xml:space="preserve">מ-12,784 בשנת 2018 ל-26,375 בשנת 2022, ומספר </w:t>
      </w:r>
      <w:r w:rsidRPr="00F363A5" w:rsidR="00621439">
        <w:rPr>
          <w:rtl/>
        </w:rPr>
        <w:t>האיטרציות</w:t>
      </w:r>
      <w:r w:rsidRPr="00F363A5" w:rsidR="00621439">
        <w:rPr>
          <w:rtl/>
        </w:rPr>
        <w:t xml:space="preserve"> שנדרשו לשם כך עלה </w:t>
      </w:r>
      <w:r w:rsidR="00655C20">
        <w:rPr>
          <w:rtl/>
        </w:rPr>
        <w:br/>
      </w:r>
      <w:r w:rsidRPr="00F363A5" w:rsidR="00621439">
        <w:rPr>
          <w:rtl/>
        </w:rPr>
        <w:t xml:space="preserve">מ-23,567 בשנת 2019 ל-70,608 בשנת 2022. כלומר במהלך ארבע השנים האחרונות עלה מספר </w:t>
      </w:r>
      <w:r w:rsidRPr="00F363A5" w:rsidR="00621439">
        <w:rPr>
          <w:rtl/>
        </w:rPr>
        <w:t>האיטרציות</w:t>
      </w:r>
      <w:r w:rsidRPr="00F363A5" w:rsidR="00621439">
        <w:rPr>
          <w:rtl/>
        </w:rPr>
        <w:t xml:space="preserve"> הממוצע הנדרש לאישור בקשה מ-1.4 בשנת 2019 ל-2.7 בשנת 2022. ואולם מספר בודקי הבקשות בפקע"ר כמעט לא השתנה בעשר השנים האחרונות ונותר עומד על כ-25 בודקים בממוצע</w:t>
      </w:r>
      <w:r w:rsidRPr="00AF3B73">
        <w:rPr>
          <w:rtl/>
        </w:rPr>
        <w:t>.</w:t>
      </w:r>
    </w:p>
    <w:p w:rsidR="00EB672B" w:rsidRPr="00AF3B73" w:rsidP="00EB672B" w14:paraId="61697365" w14:textId="5DB932DF">
      <w:pPr>
        <w:pStyle w:val="7317"/>
      </w:pPr>
      <w:r w:rsidRPr="00621439">
        <w:rPr>
          <w:rStyle w:val="7371"/>
          <w:rFonts w:hint="cs"/>
          <w:noProof/>
          <w:rtl/>
        </w:rPr>
        <w:drawing>
          <wp:anchor distT="0" distB="0" distL="114300" distR="114300" simplePos="0" relativeHeight="25169203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621439" w:rsidR="00621439">
        <w:rPr>
          <w:rStyle w:val="7371"/>
          <w:rtl/>
        </w:rPr>
        <w:t xml:space="preserve">נורמות השירות לאישור בקשות על ידי פיקוד העורף ועמידה בהן </w:t>
      </w:r>
      <w:r w:rsidRPr="00621439" w:rsidR="00621439">
        <w:rPr>
          <w:rStyle w:val="7371"/>
          <w:rFonts w:hint="cs"/>
          <w:rtl/>
        </w:rPr>
        <w:t>-</w:t>
      </w:r>
      <w:r w:rsidRPr="00F363A5" w:rsidR="00621439">
        <w:rPr>
          <w:rtl/>
        </w:rPr>
        <w:t xml:space="preserve"> צוות הביקורת בחן את הדוחות השבועיים שהחל פקע"ר להפיק מנובמבר 2022, המתעדים את העמידה בנורמות השירות למגישי הבקשות, וקבע כי פקע"ר עומד בלוחות הזמנים שקבע לעצמו, 18 ימים </w:t>
      </w:r>
      <w:r w:rsidRPr="00F363A5" w:rsidR="00621439">
        <w:rPr>
          <w:rtl/>
        </w:rPr>
        <w:t>קלנדריים</w:t>
      </w:r>
      <w:r w:rsidRPr="00F363A5" w:rsidR="00621439">
        <w:rPr>
          <w:rtl/>
        </w:rPr>
        <w:t xml:space="preserve"> למענה, בכ-98% </w:t>
      </w:r>
      <w:r w:rsidRPr="00F363A5" w:rsidR="00621439">
        <w:rPr>
          <w:rtl/>
        </w:rPr>
        <w:t>מהאיטרציות</w:t>
      </w:r>
      <w:r w:rsidRPr="00F363A5" w:rsidR="00621439">
        <w:rPr>
          <w:rtl/>
        </w:rPr>
        <w:t xml:space="preserve"> המופנות אליו. אולם כ-60% מהן הוחזרו, מדי שבוע, למגישי הבקשות לתיקונים ולהשלמות (בכל עת יש כ-6,000 בקשות שנמצאות אצל מגישיהן לצורך תיקון והשלמה לעיתים לתקופות העולות על חצי שנה). עוד עלה כי דוחות אלה אינם מפרטים כמה פעמים הוחזרו הבקשות למגישים וכן אין תיעוד לסיבת ההחזרה. יוצא אפוא כי הגם שפקע"ר עומד לכאורה בלוחות הזמנים שהוגדרו בנורמות השירות למענה למגישי הבקשות, אין בכך כדי להעיד על משך הזמן הכולל שארך הטיפול בבקשות ומה גרם לעיכוב במשך הטיפול הכולל בבקשות ולחוסר שביעות הרצון מצד המגישים. היקף הבקשות המוחזרות וטענות מגישי הבקשות שעיקרן: משך הזמן עד לקבלת מענה, ריבוי החזרות, חוסר בהירות לגבי סיבת ההחזרה והיעדר קשר ישיר, מעידים על חוסר יעילות בהליך אישור נספחי מיגון המביא לעיכוב ניכר במשך הטיפול בהם</w:t>
      </w:r>
      <w:r w:rsidRPr="00AF3B73">
        <w:rPr>
          <w:rFonts w:hint="cs"/>
          <w:rtl/>
        </w:rPr>
        <w:t xml:space="preserve">. </w:t>
      </w:r>
    </w:p>
    <w:p w:rsidR="00EB672B" w:rsidRPr="00AF3B73" w:rsidP="00EB672B" w14:paraId="257CE09B" w14:textId="4D7A9D10">
      <w:pPr>
        <w:pStyle w:val="7317"/>
        <w:rPr>
          <w:rtl/>
        </w:rPr>
      </w:pPr>
      <w:r w:rsidRPr="00621439">
        <w:rPr>
          <w:rStyle w:val="7371"/>
          <w:rFonts w:hint="cs"/>
          <w:noProof/>
          <w:rtl/>
        </w:rPr>
        <w:drawing>
          <wp:anchor distT="0" distB="0" distL="114300" distR="114300" simplePos="0" relativeHeight="25169305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621439" w:rsidR="00621439">
        <w:rPr>
          <w:rStyle w:val="7371"/>
          <w:rtl/>
        </w:rPr>
        <w:t>מערכת הרישוי של פקע"ר -</w:t>
      </w:r>
      <w:r w:rsidRPr="00F363A5" w:rsidR="00621439">
        <w:rPr>
          <w:rtl/>
        </w:rPr>
        <w:t xml:space="preserve"> בביקורת עלה כי מערכת הרישוי של פקע"ר אינה מספקת לפקע"ר נתונים מלאים ועדכניים בנקודות זמן שונות, בנוגע לעמידתו בלוחות הזמנים לפי תקנות התכנון והבנייה והנורמות שהוא קבע לעצמו כנגזרת מהן. עוד עלה כי לפקע"ר אין תיעוד (למעט דוחות שבועיים אשר החל להפיק בנובמבר 2022) היכול לאפשר לו לערוך </w:t>
      </w:r>
      <w:r w:rsidRPr="00F363A5" w:rsidR="00621439">
        <w:rPr>
          <w:rtl/>
        </w:rPr>
        <w:t>ניתוחים סטטיסטיים לגבי טיפולו בבקשות המופנות אליו. כלומר פקע"ר אינו יכול לבחון את עצמו בנוגע לעמידתו בלוחות הזמנים הקבועים בתקנות (30 יום) וכן כפי שהגדיר לעצמו (18 יום) לצורך הפקת לקחים בנושא ושיפור המענה לעורכי הבקשות</w:t>
      </w:r>
      <w:r w:rsidRPr="00AF3B73">
        <w:rPr>
          <w:rFonts w:hint="cs"/>
          <w:rtl/>
        </w:rPr>
        <w:t>.</w:t>
      </w:r>
    </w:p>
    <w:p w:rsidR="00EB672B" w:rsidRPr="00AF3B73" w:rsidP="00EB672B" w14:paraId="42C157E6" w14:textId="23D95B9D">
      <w:pPr>
        <w:pStyle w:val="7317"/>
      </w:pPr>
      <w:r w:rsidRPr="00621439">
        <w:rPr>
          <w:rStyle w:val="7371"/>
          <w:rFonts w:hint="cs"/>
          <w:noProof/>
          <w:rtl/>
        </w:rPr>
        <w:drawing>
          <wp:anchor distT="0" distB="0" distL="114300" distR="114300" simplePos="0" relativeHeight="25169408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621439" w:rsidR="00621439">
        <w:rPr>
          <w:rStyle w:val="7371"/>
          <w:rtl/>
        </w:rPr>
        <w:t>שימוש במערכת המקוונת וצמצום הפגישות הישירות -</w:t>
      </w:r>
      <w:r w:rsidRPr="00F363A5" w:rsidR="00621439">
        <w:rPr>
          <w:rtl/>
        </w:rPr>
        <w:t xml:space="preserve"> בביקורת עלה כי הגם שהשימוש במערכת המקוונת שיפר את הטיפול בבקשות לאישור נספחי המיגון, כפי שעלה בפגישות שקיים צוות הביקורת עם מהנדסים ואדריכלים, צמצום הפגישות הישירות פוגם באיכות השירות הניתן למגישי הבקשות, בה בשעה שמספר הבקשות גדל באופן ניכר בשנים האחרונות (בכ-200%</w:t>
      </w:r>
      <w:r w:rsidR="00621439">
        <w:t>(</w:t>
      </w:r>
      <w:r w:rsidRPr="00AF3B73">
        <w:rPr>
          <w:rFonts w:hint="cs"/>
          <w:rtl/>
        </w:rPr>
        <w:t xml:space="preserve">. </w:t>
      </w:r>
    </w:p>
    <w:p w:rsidR="00EB672B" w:rsidRPr="00AF3B73" w:rsidP="00EB672B" w14:paraId="0E55F83C" w14:textId="7909F847">
      <w:pPr>
        <w:pStyle w:val="7317"/>
      </w:pPr>
      <w:r w:rsidRPr="00621439">
        <w:rPr>
          <w:rStyle w:val="7371"/>
          <w:rFonts w:hint="cs"/>
          <w:noProof/>
          <w:rtl/>
        </w:rPr>
        <w:drawing>
          <wp:anchor distT="0" distB="0" distL="114300" distR="114300" simplePos="0" relativeHeight="25169510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621439" w:rsidR="00621439">
        <w:rPr>
          <w:rStyle w:val="7371"/>
          <w:rtl/>
        </w:rPr>
        <w:t>היקף פעילותם של מכוני הבקרה באישור בקשות -</w:t>
      </w:r>
      <w:r w:rsidRPr="00F363A5" w:rsidR="00621439">
        <w:rPr>
          <w:rtl/>
        </w:rPr>
        <w:t xml:space="preserve"> מנתוני </w:t>
      </w:r>
      <w:r w:rsidRPr="00F363A5" w:rsidR="00621439">
        <w:rPr>
          <w:rtl/>
        </w:rPr>
        <w:t>מינהל</w:t>
      </w:r>
      <w:r w:rsidRPr="00F363A5" w:rsidR="00621439">
        <w:rPr>
          <w:rtl/>
        </w:rPr>
        <w:t xml:space="preserve"> התכנון המבוססים על מערכת רישוי זמין</w:t>
      </w:r>
      <w:r>
        <w:rPr>
          <w:vertAlign w:val="superscript"/>
          <w:rtl/>
        </w:rPr>
        <w:footnoteReference w:id="5"/>
      </w:r>
      <w:r w:rsidRPr="00F363A5" w:rsidR="00621439">
        <w:rPr>
          <w:rtl/>
        </w:rPr>
        <w:t xml:space="preserve"> עלה כי כ-76% ממספר ההיתרים (13,702 היתרים) שהפיקו רשויות הרישוי בשנים 2018 - 2021 ניתנו לבנייה נמוכה (עד שתי קומות), שהיא כ-18% (16,199 יחידות דיור) מסך יחידות הדיור, 22% ממספר ההיתרים (4,054 היתרים) ניתנו לבנייה גבוהה (שלוש עד תשע קומות), שהם כ-49% (43,913 יחידות דיור) מסך יחידות הדיור. יוצא אפוא שמרבית הבקשות להיתרי בנייה למגורים אינן עומדות בתנאים לבקרת תכן של מכוני הבקרה ולפיכך פקע"ר הוא הגוף היחיד העוסק באישור נספחי המיגון לבקשות אלה. אשר לבקשות שהתאימו לטיפול במכוני הבקרה עלה כי היקף בקרת התכן אשר בוצעה במכוני הבקרה בשנת 2022 מסתכמת ב-442 בקשות, שהם כ-2% בלבד מכלל הבקשות אשר אישרו בשנה זו פקע"ר ומכוני הבקרה יחדיו (בשאר הבקשות בהיבט נספח המיגון עסק פקע"ר). זאת אף שפוטנציאל היקף הבקשות שהיה אמור לעבור דרך מכוני הבקרה בפעימה הראשונה מוערך לפחות ב-22% (כ-5,900 בקשות) מתוך כלל בקרות התכן. יוצא אפוא כי מכוני הבקרה אינם ממלאים את תפקידם בטיפול בבקרת תכן לפי אבן הדרך של הפעימה הראשונה שנקבעה ביחס לחובת הבקרה במכוני הבקרה מ-6.7.2021</w:t>
      </w:r>
      <w:r w:rsidRPr="00AF3B73">
        <w:rPr>
          <w:rFonts w:hint="cs"/>
          <w:rtl/>
        </w:rPr>
        <w:t xml:space="preserve">. </w:t>
      </w:r>
    </w:p>
    <w:p w:rsidR="00EB672B" w:rsidRPr="00AF3B73" w:rsidP="00EB672B" w14:paraId="1320DBEF" w14:textId="181DAABE">
      <w:pPr>
        <w:pStyle w:val="7317"/>
        <w:rPr>
          <w:rtl/>
        </w:rPr>
      </w:pPr>
      <w:r w:rsidRPr="00621439">
        <w:rPr>
          <w:rStyle w:val="7371"/>
          <w:rFonts w:hint="cs"/>
          <w:noProof/>
          <w:rtl/>
        </w:rPr>
        <w:drawing>
          <wp:anchor distT="0" distB="0" distL="114300" distR="114300" simplePos="0" relativeHeight="251696128"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621439" w:rsidR="00621439">
        <w:rPr>
          <w:rStyle w:val="7371"/>
          <w:rtl/>
        </w:rPr>
        <w:t>רמת הכשירות של הבקרים במכוני הבקרה -</w:t>
      </w:r>
      <w:r w:rsidRPr="00F363A5" w:rsidR="00621439">
        <w:rPr>
          <w:rtl/>
        </w:rPr>
        <w:t xml:space="preserve"> בביקורת עלה כי פקע"ר, המוגדר כאחראי לתקני המיגון ו</w:t>
      </w:r>
      <w:r w:rsidRPr="00F363A5" w:rsidR="00621439">
        <w:rPr>
          <w:rFonts w:hint="cs"/>
          <w:rtl/>
        </w:rPr>
        <w:t>ל</w:t>
      </w:r>
      <w:r w:rsidRPr="00F363A5" w:rsidR="00621439">
        <w:rPr>
          <w:rtl/>
        </w:rPr>
        <w:t>הכשרת בקרי מכוני הבקרה ושמירה על כשירותם, ואשר הכשיר עד כה 46 בקרים (בשנים 2018 - 2022), אינו שבע רצון מרמת הכשירות של הבקרים לבדיקת נספח המיגון. בהיעדר שמירה על רמת כשירות הולמת, עלולים להיגרם כשלים ופגמים בבקרת התכן של הבקרים המורשים</w:t>
      </w:r>
      <w:r w:rsidRPr="00AF3B73">
        <w:rPr>
          <w:rFonts w:hint="cs"/>
          <w:rtl/>
        </w:rPr>
        <w:t>.</w:t>
      </w:r>
    </w:p>
    <w:p w:rsidR="00EB672B" w:rsidP="00EB672B" w14:paraId="6EA213E6" w14:textId="075A2485">
      <w:pPr>
        <w:pStyle w:val="7317"/>
      </w:pPr>
      <w:r w:rsidRPr="00621439">
        <w:rPr>
          <w:rStyle w:val="7371"/>
          <w:rFonts w:hint="cs"/>
          <w:noProof/>
          <w:rtl/>
        </w:rPr>
        <w:drawing>
          <wp:anchor distT="0" distB="0" distL="114300" distR="114300" simplePos="0" relativeHeight="251697152"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4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621439" w:rsidR="00621439">
        <w:rPr>
          <w:rStyle w:val="7371"/>
          <w:rtl/>
        </w:rPr>
        <w:t>הסמכויות של בקרי מכוני הבקרה -</w:t>
      </w:r>
      <w:r w:rsidRPr="00F363A5" w:rsidR="00621439">
        <w:rPr>
          <w:rFonts w:hint="cs"/>
          <w:rtl/>
        </w:rPr>
        <w:t xml:space="preserve"> </w:t>
      </w:r>
      <w:r w:rsidRPr="00F363A5" w:rsidR="00621439">
        <w:rPr>
          <w:rtl/>
        </w:rPr>
        <w:t>בביקורת עלה כי שלא בהתאם לכוונת המחוקק בהעברת בקרות התכן למכוני הבקרה כדי לייעל את מערך הבקרה, הנחיות פקע"ר לבניית מרחב מוגן מגבילות, בהתאם למגבלה החלה על מהנדסי פקע"ר, את יכולתם של הבקרים המורשים במכוני הבקרה לאשר בקשות חורגות. נוכח המורכבות הכרוכה בתכנון מרחבים מוגנים והצורך שעולה לעיתים לעסוק בבקשות חורגות, שיעור ניכר של הבקשות המתקבלות במכונים אינן מטופלות בהם ומועברות לפקע"ר. כך, כ-50% מהבקשות שהתקבלו במכון מסוים בשנת 2022 לא טופלו במכון והועברו לבדיקת פקע"ר</w:t>
      </w:r>
      <w:r w:rsidRPr="00AF3B73">
        <w:rPr>
          <w:rFonts w:hint="cs"/>
          <w:rtl/>
        </w:rPr>
        <w:t xml:space="preserve">. </w:t>
      </w:r>
    </w:p>
    <w:p w:rsidR="00621439" w:rsidP="00621439" w14:paraId="75840742" w14:textId="22DE762F">
      <w:pPr>
        <w:pStyle w:val="7317"/>
        <w:rPr>
          <w:rtl/>
        </w:rPr>
      </w:pPr>
      <w:r w:rsidRPr="00621439">
        <w:rPr>
          <w:rStyle w:val="7371"/>
          <w:rFonts w:hint="cs"/>
          <w:noProof/>
          <w:rtl/>
        </w:rPr>
        <w:drawing>
          <wp:anchor distT="0" distB="0" distL="114300" distR="114300" simplePos="0" relativeHeight="251698176"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297653505" name="תמונה 129765350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653505"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621439">
        <w:rPr>
          <w:rStyle w:val="7371"/>
          <w:rtl/>
        </w:rPr>
        <w:t>תיעוד הבקשות המטופלות במכוני הבקרה ומעקב אחריהן -</w:t>
      </w:r>
      <w:r w:rsidRPr="00F363A5">
        <w:rPr>
          <w:rtl/>
        </w:rPr>
        <w:t xml:space="preserve"> בביקורת עלה כי מכוני הבקרה ממלאים חלקית את הנחיית פקע"ר בנוגע לתיעוד הבקשות שאישרו ולהעלאתן </w:t>
      </w:r>
      <w:r w:rsidRPr="00F363A5">
        <w:rPr>
          <w:rtl/>
        </w:rPr>
        <w:t>למערכת פקע"ר, לדברי נציגי מכוני הבקרה ומנהל התכנון, זאת לאור המורכבות הכרוכה בכך. משכך פקע"ר אינו יכול לערוך בקרה נאותה כמתחייב בתקנות. מצב דברים זה עלול להביא לאישור בנייה של מרחב מוגן שאינו עומד בדרישות פקע"ר</w:t>
      </w:r>
      <w:r w:rsidRPr="00AF3B73">
        <w:rPr>
          <w:rFonts w:hint="cs"/>
          <w:rtl/>
        </w:rPr>
        <w:t xml:space="preserve">. </w:t>
      </w:r>
    </w:p>
    <w:p w:rsidR="00EB672B" w:rsidRPr="000B463F" w:rsidP="00EB672B" w14:paraId="5AE2419C" w14:textId="77777777">
      <w:pPr>
        <w:spacing w:before="480" w:after="360"/>
      </w:pPr>
      <w:r>
        <w:rPr>
          <w:noProof/>
        </w:rPr>
        <w:drawing>
          <wp:inline distT="0" distB="0" distL="0" distR="0">
            <wp:extent cx="2209800" cy="190500"/>
            <wp:effectExtent l="0" t="0" r="0" b="0"/>
            <wp:docPr id="374811198" name="תמונה 3" descr="ממצאים חיובי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811198" name="תמונה 3" descr="ממצאים חיוביים"/>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09800" cy="190500"/>
                    </a:xfrm>
                    <a:prstGeom prst="rect">
                      <a:avLst/>
                    </a:prstGeom>
                  </pic:spPr>
                </pic:pic>
              </a:graphicData>
            </a:graphic>
          </wp:inline>
        </w:drawing>
      </w:r>
    </w:p>
    <w:p w:rsidR="00EB672B" w:rsidRPr="00CA4EB1" w:rsidP="00EB672B" w14:paraId="34FBDC9B" w14:textId="20EACF8E">
      <w:pPr>
        <w:pStyle w:val="7317"/>
        <w:rPr>
          <w:rtl/>
        </w:rPr>
      </w:pPr>
      <w:r w:rsidRPr="00843791">
        <w:rPr>
          <w:rStyle w:val="7371"/>
          <w:rtl/>
        </w:rPr>
        <w:t>אתר פקע"ר במרשתת -</w:t>
      </w:r>
      <w:r w:rsidRPr="00F363A5">
        <w:rPr>
          <w:rtl/>
        </w:rPr>
        <w:t xml:space="preserve"> אתר פקע"ר במרשתת מספק מידע מפורט ונגיש אשר משרת את עורכי הבקשות לצורך הגשת הבקשות לאישור נספח המיגון</w:t>
      </w:r>
      <w:r w:rsidRPr="00CA4EB1">
        <w:rPr>
          <w:rFonts w:hint="cs"/>
          <w:rtl/>
        </w:rPr>
        <w:t>.</w:t>
      </w:r>
    </w:p>
    <w:p w:rsidR="00EB672B" w:rsidRPr="00CA4EB1" w:rsidP="00EB672B" w14:paraId="3D4B0578" w14:textId="07953970">
      <w:pPr>
        <w:pStyle w:val="7317"/>
        <w:rPr>
          <w:rtl/>
        </w:rPr>
      </w:pPr>
      <w:r w:rsidRPr="00843791">
        <w:rPr>
          <w:rStyle w:val="7371"/>
          <w:rtl/>
        </w:rPr>
        <w:t>עריכת כנסים והסמכת אדריכלים -</w:t>
      </w:r>
      <w:r w:rsidRPr="00F363A5">
        <w:rPr>
          <w:rtl/>
        </w:rPr>
        <w:t xml:space="preserve"> פקע"ר ערך כנסי הסברה לעורכי הבקשות ויזם קורס להסמכת אדריכלים לאישור נספח המיגון. יש באלו כדי לשפר את איכות הבקשות המוגשות ואף בהמשך להפחית את העומס בפקע"ר</w:t>
      </w:r>
      <w:r>
        <w:rPr>
          <w:rFonts w:hint="cs"/>
          <w:rtl/>
        </w:rPr>
        <w:t>.</w:t>
      </w:r>
    </w:p>
    <w:p w:rsidR="00EB672B" w:rsidRPr="006F49D3" w:rsidP="006F49D3" w14:paraId="021D9A4C" w14:textId="77777777">
      <w:pPr>
        <w:pStyle w:val="7327"/>
        <w:rPr>
          <w:rtl/>
        </w:rPr>
      </w:pPr>
      <w:r w:rsidRPr="006F49D3">
        <w:rPr>
          <w:rFonts w:hint="cs"/>
          <w:rtl/>
        </w:rPr>
        <w:t>עיקרי המלצות הביקורת</w:t>
      </w:r>
    </w:p>
    <w:p w:rsidR="00EB672B" w:rsidRPr="007C7D40" w:rsidP="00EB672B" w14:paraId="44B516F2" w14:textId="0DAF5496">
      <w:pPr>
        <w:pStyle w:val="7317"/>
      </w:pPr>
      <w:r w:rsidRPr="0063556C">
        <w:rPr>
          <w:rStyle w:val="7372"/>
          <w:rFonts w:hint="cs"/>
          <w:noProof/>
          <w:rtl/>
        </w:rPr>
        <w:drawing>
          <wp:anchor distT="0" distB="1440180" distL="107950" distR="114300" simplePos="0" relativeHeight="251684864"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5865D2" w:rsidR="00843791">
        <w:rPr>
          <w:rtl/>
        </w:rPr>
        <w:t xml:space="preserve">מומלץ כי פקע"ר יגדיר לעצמו יעדים שנתיים ורב-שנתיים לשיפור היכולת של מגישי הבקשות לעמידה בדרישות המקצועיות באופן שיביא לצמצום מספר </w:t>
      </w:r>
      <w:r w:rsidRPr="005865D2" w:rsidR="00843791">
        <w:rPr>
          <w:rtl/>
        </w:rPr>
        <w:t>האיטרציות</w:t>
      </w:r>
      <w:r w:rsidRPr="005865D2" w:rsidR="00843791">
        <w:rPr>
          <w:rtl/>
        </w:rPr>
        <w:t xml:space="preserve"> בהליך אישור הבקשה. לצורך כך חשוב שפקע"ר ינהל מעקב אחר מספר </w:t>
      </w:r>
      <w:r w:rsidRPr="005865D2" w:rsidR="00843791">
        <w:rPr>
          <w:rtl/>
        </w:rPr>
        <w:t>האיטרציות</w:t>
      </w:r>
      <w:r w:rsidRPr="005865D2" w:rsidR="00843791">
        <w:rPr>
          <w:rtl/>
        </w:rPr>
        <w:t xml:space="preserve"> לכל בקשה ומשך זמן הטיפול בה מיום הגשתה ועד גמר הטיפול בה</w:t>
      </w:r>
      <w:r w:rsidRPr="007C7D40">
        <w:rPr>
          <w:rFonts w:hint="cs"/>
          <w:rtl/>
        </w:rPr>
        <w:t xml:space="preserve">. </w:t>
      </w:r>
    </w:p>
    <w:p w:rsidR="00EB672B" w:rsidRPr="007C7D40" w:rsidP="00EB672B" w14:paraId="723E2ABD" w14:textId="3867AA23">
      <w:pPr>
        <w:pStyle w:val="7317"/>
      </w:pPr>
      <w:r w:rsidRPr="0063556C">
        <w:rPr>
          <w:rStyle w:val="7372"/>
          <w:rFonts w:hint="cs"/>
          <w:noProof/>
          <w:rtl/>
        </w:rPr>
        <w:drawing>
          <wp:anchor distT="0" distB="1440180" distL="107950" distR="114300" simplePos="0" relativeHeight="251685888"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5865D2" w:rsidR="00843791">
        <w:rPr>
          <w:rtl/>
        </w:rPr>
        <w:t>מומלץ שפקע"ר יגדיר יעדים לביצוע הכשרות ופעולות נוספות שיש בהן לשפר את הידע של ציבור המתכננים. מאחר שפקע"ר שם לו למטרה לשפר את רמתם המקצועית של מגישי הבקשות כדי לייעל את עבודת כל הנוגעים להליך אישורי הבקשות, מומלץ שפקע"ר יבחן את מידת הצלחת הדרכותיו על ידי מדידת שיפור הביצועים של מגישי הבקשות ובחינה מתמדת של דרכים לשיפור מערך ההדרכה ושיטת ההדרכה</w:t>
      </w:r>
      <w:r w:rsidRPr="007C7D40">
        <w:rPr>
          <w:rtl/>
        </w:rPr>
        <w:t xml:space="preserve">. </w:t>
      </w:r>
    </w:p>
    <w:p w:rsidR="00EB672B" w:rsidRPr="007C7D40" w:rsidP="00EB672B" w14:paraId="55FA89EC" w14:textId="38F8995C">
      <w:pPr>
        <w:pStyle w:val="7317"/>
        <w:rPr>
          <w:rtl/>
        </w:rPr>
      </w:pPr>
      <w:r w:rsidRPr="0063556C">
        <w:rPr>
          <w:rStyle w:val="7372"/>
          <w:rFonts w:hint="cs"/>
          <w:noProof/>
          <w:rtl/>
        </w:rPr>
        <w:drawing>
          <wp:anchor distT="0" distB="1440180" distL="107950" distR="114300" simplePos="0" relativeHeight="251686912"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5865D2" w:rsidR="00843791">
        <w:rPr>
          <w:rtl/>
        </w:rPr>
        <w:t>מומלץ כי פקע"ר יפעל להשלמת מערכת המידע ולהטמעתה באופן שיאפשר בקרה ומעקב שלמים אחר הבקשות שבהן הוא מטפל ויביא לידי ביטוי במדדי השירות את משך הזמן הכולל הנדרש לטיפול בבקשה מרגע הגשתה הראשוני ועד גמר הטיפול בה והסיבות לכך</w:t>
      </w:r>
      <w:r w:rsidRPr="007C7D40">
        <w:rPr>
          <w:rFonts w:hint="cs"/>
          <w:rtl/>
        </w:rPr>
        <w:t>.</w:t>
      </w:r>
    </w:p>
    <w:p w:rsidR="00EB672B" w:rsidRPr="007C7D40" w:rsidP="00EB672B" w14:paraId="078A06EB" w14:textId="1A1F05DE">
      <w:pPr>
        <w:pStyle w:val="7317"/>
        <w:rPr>
          <w:rtl/>
        </w:rPr>
      </w:pPr>
      <w:r w:rsidRPr="0063556C">
        <w:rPr>
          <w:rStyle w:val="7372"/>
          <w:rFonts w:hint="cs"/>
          <w:noProof/>
          <w:rtl/>
        </w:rPr>
        <w:drawing>
          <wp:anchor distT="0" distB="1440180" distL="107950" distR="114300" simplePos="0" relativeHeight="251687936"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5865D2" w:rsidR="00843791">
        <w:rPr>
          <w:rtl/>
        </w:rPr>
        <w:t xml:space="preserve">מומלץ כי </w:t>
      </w:r>
      <w:r w:rsidRPr="005865D2" w:rsidR="00843791">
        <w:rPr>
          <w:rtl/>
        </w:rPr>
        <w:t>מינהל</w:t>
      </w:r>
      <w:r w:rsidRPr="005865D2" w:rsidR="00843791">
        <w:rPr>
          <w:rtl/>
        </w:rPr>
        <w:t xml:space="preserve"> התכנון ימשיך לפעול בקרב הוועדות המקומיות לכך שמכוני הבקרה יטפלו בכל בקרות התכן שיועדו לפעימה הראשונה על פי התוכנית למימוש תיקון 101 לחוק תכנון והבנייה,</w:t>
      </w:r>
      <w:r w:rsidRPr="005865D2" w:rsidR="00843791">
        <w:rPr>
          <w:rFonts w:hint="cs"/>
          <w:rtl/>
        </w:rPr>
        <w:t xml:space="preserve"> </w:t>
      </w:r>
      <w:r w:rsidRPr="005865D2" w:rsidR="00843791">
        <w:rPr>
          <w:rtl/>
        </w:rPr>
        <w:t>קרי - העברת כלל ביצוע בקרות התכן, לרבות אישור נספח המיגון למכוני הבקרה</w:t>
      </w:r>
      <w:r w:rsidRPr="007C7D40">
        <w:rPr>
          <w:rFonts w:hint="cs"/>
          <w:rtl/>
        </w:rPr>
        <w:t>.</w:t>
      </w:r>
    </w:p>
    <w:p w:rsidR="00EB672B" w:rsidRPr="007C7D40" w:rsidP="00EB672B" w14:paraId="5538133A" w14:textId="44DAD207">
      <w:pPr>
        <w:pStyle w:val="7317"/>
      </w:pPr>
      <w:r w:rsidRPr="0063556C">
        <w:rPr>
          <w:rStyle w:val="7372"/>
          <w:rFonts w:hint="cs"/>
          <w:noProof/>
          <w:rtl/>
        </w:rPr>
        <w:drawing>
          <wp:anchor distT="0" distB="1440180" distL="107950" distR="114300" simplePos="0" relativeHeight="251688960" behindDoc="1" locked="0" layoutInCell="1" allowOverlap="1">
            <wp:simplePos x="0" y="0"/>
            <wp:positionH relativeFrom="column">
              <wp:posOffset>4521200</wp:posOffset>
            </wp:positionH>
            <wp:positionV relativeFrom="paragraph">
              <wp:posOffset>21719</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5865D2" w:rsidR="00843791">
        <w:rPr>
          <w:rtl/>
        </w:rPr>
        <w:t xml:space="preserve">מומלץ כי </w:t>
      </w:r>
      <w:r w:rsidRPr="005865D2" w:rsidR="00843791">
        <w:rPr>
          <w:rtl/>
        </w:rPr>
        <w:t>מינהל</w:t>
      </w:r>
      <w:r w:rsidRPr="005865D2" w:rsidR="00843791">
        <w:rPr>
          <w:rtl/>
        </w:rPr>
        <w:t xml:space="preserve"> התכנון בשיתוף פקע"ר יבחנו יצירת ממשק מקוון אוטומטי בין מערכות המכונים למערכות הגורמים המאשרים לרבות פקע"ר ליצירת תיאום בין המערכות הממוחשבות ויוודא כי המכונים ממלאים אחר דרישות פקע"ר בכל הנוגע לתיעוד בקשות שאישרו ולהעלאתן למערכת פקע"ר. מומלץ כי מלאכת שדרוג מערכת רישוי זמין לממשק מקוון בין כל הגורמים המאשרים, שיש הסכמה על נחיצותה, תעשה בדיאלוג, בשיתוף פעולה ובהובלת </w:t>
      </w:r>
      <w:r w:rsidRPr="005865D2" w:rsidR="00843791">
        <w:rPr>
          <w:rtl/>
        </w:rPr>
        <w:t>מינהל</w:t>
      </w:r>
      <w:r w:rsidRPr="005865D2" w:rsidR="00843791">
        <w:rPr>
          <w:rtl/>
        </w:rPr>
        <w:t xml:space="preserve"> התכנון</w:t>
      </w:r>
      <w:r w:rsidRPr="007C7D40">
        <w:rPr>
          <w:rFonts w:hint="cs"/>
          <w:rtl/>
        </w:rPr>
        <w:t>.</w:t>
      </w:r>
    </w:p>
    <w:p w:rsidR="00EB672B" w:rsidP="002D3468" w14:paraId="63467834" w14:textId="03102BC4">
      <w:pPr>
        <w:pStyle w:val="7317"/>
        <w:spacing w:after="480"/>
        <w:rPr>
          <w:rtl/>
        </w:rPr>
      </w:pPr>
      <w:r w:rsidRPr="0063556C">
        <w:rPr>
          <w:rStyle w:val="7372"/>
          <w:rFonts w:hint="cs"/>
          <w:noProof/>
          <w:rtl/>
        </w:rPr>
        <w:drawing>
          <wp:anchor distT="0" distB="1440180" distL="107950" distR="114300" simplePos="0" relativeHeight="251689984"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5865D2" w:rsidR="00843791">
        <w:rPr>
          <w:rtl/>
        </w:rPr>
        <w:t xml:space="preserve">מומלץ כי </w:t>
      </w:r>
      <w:r w:rsidRPr="005865D2" w:rsidR="00843791">
        <w:rPr>
          <w:rtl/>
        </w:rPr>
        <w:t>מינהל</w:t>
      </w:r>
      <w:r w:rsidRPr="005865D2" w:rsidR="00843791">
        <w:rPr>
          <w:rtl/>
        </w:rPr>
        <w:t xml:space="preserve"> התכנון ופקע"ר בשיתוף מכוני הבקרה יבחנו את הדרכים להרחבת פעילותם של מכוני הבקרה לאישור כלל המבנים שבהם נדרש מרחב מוגן, מחד גיסא ולהרחבת הסמכת מורשים (לאדריכלים ולמהנדסים) לאישור עצמי של נספחי מיגון מאידך גיסא. בפעולות אלה יהיה כדי לייעל את תהליך אישורם של נספחי המיגון והותרת פקע"ר כגורם רגולטורי לתקנים ולהוראות המיגון ולהסמכת אדריכלים או מהנדסים מורשים וכן בקרי המיגון במכוני הבקרה</w:t>
      </w:r>
      <w:r w:rsidRPr="008E57FE">
        <w:rPr>
          <w:rFonts w:hint="cs"/>
          <w:rtl/>
        </w:rPr>
        <w:t>.</w:t>
      </w:r>
    </w:p>
    <w:p w:rsidR="005D0F8C" w:rsidP="00EB672B" w14:paraId="6DC28C4F" w14:textId="521667E4">
      <w:pPr>
        <w:pStyle w:val="7317"/>
        <w:rPr>
          <w:rtl/>
        </w:rPr>
      </w:pPr>
      <w:r w:rsidRPr="00D527BD">
        <w:rPr>
          <w:noProof/>
          <w:szCs w:val="20"/>
          <w:rtl/>
        </w:rPr>
        <mc:AlternateContent>
          <mc:Choice Requires="wps">
            <w:drawing>
              <wp:anchor distT="0" distB="0" distL="114300" distR="114300" simplePos="0" relativeHeight="251678720" behindDoc="0" locked="0" layoutInCell="1" allowOverlap="1">
                <wp:simplePos x="0" y="0"/>
                <wp:positionH relativeFrom="column">
                  <wp:posOffset>86360</wp:posOffset>
                </wp:positionH>
                <wp:positionV relativeFrom="paragraph">
                  <wp:posOffset>58579</wp:posOffset>
                </wp:positionV>
                <wp:extent cx="4436745" cy="434975"/>
                <wp:effectExtent l="0" t="0" r="0" b="0"/>
                <wp:wrapNone/>
                <wp:docPr id="14510666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434975"/>
                        </a:xfrm>
                        <a:prstGeom prst="rect">
                          <a:avLst/>
                        </a:prstGeom>
                        <a:solidFill>
                          <a:srgbClr val="F05260"/>
                        </a:solidFill>
                        <a:ln w="9525">
                          <a:noFill/>
                          <a:miter lim="800000"/>
                          <a:headEnd/>
                          <a:tailEnd/>
                        </a:ln>
                      </wps:spPr>
                      <wps:txbx>
                        <w:txbxContent>
                          <w:p w:rsidR="005D0F8C" w:rsidRPr="005C7ABF" w:rsidP="00524400" w14:textId="64A18772">
                            <w:pPr>
                              <w:pStyle w:val="7332"/>
                              <w:rPr>
                                <w:rtl/>
                              </w:rPr>
                            </w:pPr>
                            <w:r w:rsidRPr="00843791">
                              <w:rPr>
                                <w:rtl/>
                              </w:rPr>
                              <w:t>מספר הבקשות לאישור נספח המיגון ולתעודת גמר שאישר פקע"ר ומספר האיטרציות</w:t>
                            </w:r>
                            <w:r w:rsidRPr="004E5FEA" w:rsidR="00585B9B">
                              <w:rPr>
                                <w:rFonts w:hint="cs"/>
                                <w:vertAlign w:val="superscript"/>
                                <w:rtl/>
                              </w:rPr>
                              <w:t>5</w:t>
                            </w:r>
                            <w:r w:rsidRPr="00843791">
                              <w:rPr>
                                <w:rtl/>
                              </w:rPr>
                              <w:t xml:space="preserve"> שנדרשו לשם כך, 2018 - 2022</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4" type="#_x0000_t202" style="width:349.35pt;height:34.25pt;margin-top:4.6pt;margin-left:6.8pt;mso-height-percent:0;mso-height-relative:margin;mso-width-percent:0;mso-width-relative:margin;mso-wrap-distance-bottom:0;mso-wrap-distance-left:9pt;mso-wrap-distance-right:9pt;mso-wrap-distance-top:0;mso-wrap-style:square;position:absolute;visibility:visible;v-text-anchor:middle;z-index:251679744" fillcolor="#f05260" stroked="f">
                <v:textbox>
                  <w:txbxContent>
                    <w:p w:rsidR="005D0F8C" w:rsidRPr="005C7ABF" w:rsidP="00524400" w14:paraId="1D5D7976" w14:textId="64A18772">
                      <w:pPr>
                        <w:pStyle w:val="7332"/>
                        <w:rPr>
                          <w:rtl/>
                        </w:rPr>
                      </w:pPr>
                      <w:r w:rsidRPr="00843791">
                        <w:rPr>
                          <w:rtl/>
                        </w:rPr>
                        <w:t>מספר הבקשות לאישור נספח המיגון ולתעודת גמר שאישר פקע"ר ומספר האיטרציות</w:t>
                      </w:r>
                      <w:r w:rsidRPr="004E5FEA" w:rsidR="00585B9B">
                        <w:rPr>
                          <w:rFonts w:hint="cs"/>
                          <w:vertAlign w:val="superscript"/>
                          <w:rtl/>
                        </w:rPr>
                        <w:t>5</w:t>
                      </w:r>
                      <w:r w:rsidRPr="00843791">
                        <w:rPr>
                          <w:rtl/>
                        </w:rPr>
                        <w:t xml:space="preserve"> שנדרשו לשם כך, 2018 - 2022</w:t>
                      </w:r>
                    </w:p>
                  </w:txbxContent>
                </v:textbox>
              </v:shape>
            </w:pict>
          </mc:Fallback>
        </mc:AlternateContent>
      </w:r>
      <w:r w:rsidRPr="00D527BD" w:rsidR="00D57BE9">
        <w:rPr>
          <w:noProof/>
          <w:szCs w:val="20"/>
          <w:rtl/>
        </w:rPr>
        <w:drawing>
          <wp:anchor distT="0" distB="0" distL="114300" distR="114300" simplePos="0" relativeHeight="251677696" behindDoc="0" locked="0" layoutInCell="1" allowOverlap="1">
            <wp:simplePos x="0" y="0"/>
            <wp:positionH relativeFrom="column">
              <wp:posOffset>-58420</wp:posOffset>
            </wp:positionH>
            <wp:positionV relativeFrom="paragraph">
              <wp:posOffset>-33655</wp:posOffset>
            </wp:positionV>
            <wp:extent cx="4775102" cy="762619"/>
            <wp:effectExtent l="0" t="0" r="0" b="0"/>
            <wp:wrapNone/>
            <wp:docPr id="1451066646" name="Picture 5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54">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75102" cy="762619"/>
                    </a:xfrm>
                    <a:prstGeom prst="rect">
                      <a:avLst/>
                    </a:prstGeom>
                  </pic:spPr>
                </pic:pic>
              </a:graphicData>
            </a:graphic>
            <wp14:sizeRelH relativeFrom="margin">
              <wp14:pctWidth>0</wp14:pctWidth>
            </wp14:sizeRelH>
            <wp14:sizeRelV relativeFrom="margin">
              <wp14:pctHeight>0</wp14:pctHeight>
            </wp14:sizeRelV>
          </wp:anchor>
        </w:drawing>
      </w:r>
      <w:r>
        <w:rPr>
          <w:rtl/>
        </w:rPr>
        <w:t xml:space="preserve"> </w:t>
      </w:r>
    </w:p>
    <w:p w:rsidR="005D0F8C" w:rsidP="005D0F8C" w14:paraId="5B8DB107" w14:textId="20FFFE4E">
      <w:pPr>
        <w:pStyle w:val="7317"/>
        <w:rPr>
          <w:rtl/>
        </w:rPr>
      </w:pPr>
    </w:p>
    <w:p w:rsidR="005D0F8C" w:rsidRPr="00D57BE9" w:rsidP="00D57BE9" w14:paraId="65CD3CF9" w14:textId="09F08590">
      <w:pPr>
        <w:rPr>
          <w:rtl/>
        </w:rPr>
      </w:pPr>
    </w:p>
    <w:p w:rsidR="00D57BE9" w:rsidRPr="00D57BE9" w:rsidP="004E5FEA" w14:paraId="29744092" w14:textId="06EF01F3">
      <w:pPr>
        <w:jc w:val="center"/>
        <w:rPr>
          <w:rtl/>
        </w:rPr>
      </w:pPr>
      <w:r>
        <w:rPr>
          <w:noProof/>
          <w:rtl/>
          <w:lang w:val="he-IL"/>
        </w:rPr>
        <w:drawing>
          <wp:inline distT="0" distB="0" distL="0" distR="0">
            <wp:extent cx="4627880" cy="2957513"/>
            <wp:effectExtent l="0" t="0" r="0" b="0"/>
            <wp:docPr id="252592013"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592013" name="תמונה 4"/>
                    <pic:cNvPicPr/>
                  </pic:nvPicPr>
                  <pic:blipFill>
                    <a:blip xmlns:r="http://schemas.openxmlformats.org/officeDocument/2006/relationships" r:embed="rId25">
                      <a:extLst>
                        <a:ext xmlns:a="http://schemas.openxmlformats.org/drawingml/2006/main" uri="{28A0092B-C50C-407E-A947-70E740481C1C}">
                          <a14:useLocalDpi xmlns:a14="http://schemas.microsoft.com/office/drawing/2010/main" val="0"/>
                        </a:ext>
                      </a:extLst>
                    </a:blip>
                    <a:stretch>
                      <a:fillRect/>
                    </a:stretch>
                  </pic:blipFill>
                  <pic:spPr>
                    <a:xfrm>
                      <a:off x="0" y="0"/>
                      <a:ext cx="4739222" cy="3028668"/>
                    </a:xfrm>
                    <a:prstGeom prst="rect">
                      <a:avLst/>
                    </a:prstGeom>
                  </pic:spPr>
                </pic:pic>
              </a:graphicData>
            </a:graphic>
          </wp:inline>
        </w:drawing>
      </w:r>
    </w:p>
    <w:p w:rsidR="00843791" w:rsidRPr="00843791" w:rsidP="00843791" w14:paraId="2A5B0166" w14:textId="77777777">
      <w:pPr>
        <w:pStyle w:val="738"/>
        <w:rPr>
          <w:rtl/>
        </w:rPr>
      </w:pPr>
      <w:r w:rsidRPr="00843791">
        <w:rPr>
          <w:rFonts w:hint="cs"/>
          <w:rtl/>
        </w:rPr>
        <w:t>על פי נתוני פקע"ר, בעיבוד משרד מבקר המדינה.</w:t>
      </w:r>
    </w:p>
    <w:p w:rsidR="000B31AA" w:rsidRPr="004E5FEA" w:rsidP="004E5FEA" w14:paraId="5C1AE375" w14:textId="1B3C75D3">
      <w:pPr>
        <w:jc w:val="center"/>
      </w:pPr>
      <w:r>
        <w:rPr>
          <w:noProof/>
          <w:rtl/>
          <w:lang w:val="he-IL"/>
        </w:rPr>
        <w:drawing>
          <wp:inline distT="0" distB="0" distL="0" distR="0">
            <wp:extent cx="4693886" cy="2507456"/>
            <wp:effectExtent l="0" t="0" r="0" b="0"/>
            <wp:docPr id="68129322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293221" name="תמונה 681293221"/>
                    <pic:cNvPicPr/>
                  </pic:nvPicPr>
                  <pic:blipFill>
                    <a:blip xmlns:r="http://schemas.openxmlformats.org/officeDocument/2006/relationships" r:embed="rId26">
                      <a:extLst>
                        <a:ext xmlns:a="http://schemas.openxmlformats.org/drawingml/2006/main" uri="{28A0092B-C50C-407E-A947-70E740481C1C}">
                          <a14:useLocalDpi xmlns:a14="http://schemas.microsoft.com/office/drawing/2010/main" val="0"/>
                        </a:ext>
                      </a:extLst>
                    </a:blip>
                    <a:stretch>
                      <a:fillRect/>
                    </a:stretch>
                  </pic:blipFill>
                  <pic:spPr>
                    <a:xfrm>
                      <a:off x="0" y="0"/>
                      <a:ext cx="4827158" cy="2578650"/>
                    </a:xfrm>
                    <a:prstGeom prst="rect">
                      <a:avLst/>
                    </a:prstGeom>
                  </pic:spPr>
                </pic:pic>
              </a:graphicData>
            </a:graphic>
          </wp:inline>
        </w:drawing>
      </w:r>
      <w:r w:rsidRPr="00DC1D24" w:rsidR="00662020">
        <w:rPr>
          <w:noProof/>
          <w:rtl/>
        </w:rPr>
        <mc:AlternateContent>
          <mc:Choice Requires="wpg">
            <w:drawing>
              <wp:anchor distT="0" distB="0" distL="114300" distR="114300" simplePos="0" relativeHeight="251680768" behindDoc="0" locked="0" layoutInCell="1" allowOverlap="1">
                <wp:simplePos x="0" y="0"/>
                <wp:positionH relativeFrom="margin">
                  <wp:posOffset>-106680</wp:posOffset>
                </wp:positionH>
                <wp:positionV relativeFrom="paragraph">
                  <wp:posOffset>634</wp:posOffset>
                </wp:positionV>
                <wp:extent cx="4787900" cy="767080"/>
                <wp:effectExtent l="0" t="0" r="0" b="0"/>
                <wp:wrapSquare wrapText="bothSides"/>
                <wp:docPr id="1113575890" name="Group 20527709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4787900" cy="767080"/>
                          <a:chOff x="0" y="181533"/>
                          <a:chExt cx="4787900" cy="614829"/>
                        </a:xfrm>
                      </wpg:grpSpPr>
                      <pic:pic xmlns:pic="http://schemas.openxmlformats.org/drawingml/2006/picture">
                        <pic:nvPicPr>
                          <pic:cNvPr id="1113575891" name="Picture 23"/>
                          <pic:cNvPicPr>
                            <a:picLocks noChangeAspect="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181533"/>
                            <a:ext cx="4787900" cy="614829"/>
                          </a:xfrm>
                          <a:prstGeom prst="rect">
                            <a:avLst/>
                          </a:prstGeom>
                        </pic:spPr>
                      </pic:pic>
                      <wps:wsp xmlns:wps="http://schemas.microsoft.com/office/word/2010/wordprocessingShape">
                        <wps:cNvPr id="1113575892" name="Text Box 2"/>
                        <wps:cNvSpPr txBox="1">
                          <a:spLocks noChangeArrowheads="1"/>
                        </wps:cNvSpPr>
                        <wps:spPr bwMode="auto">
                          <a:xfrm>
                            <a:off x="202806" y="266506"/>
                            <a:ext cx="4428490" cy="347646"/>
                          </a:xfrm>
                          <a:prstGeom prst="rect">
                            <a:avLst/>
                          </a:prstGeom>
                          <a:solidFill>
                            <a:srgbClr val="F05260"/>
                          </a:solidFill>
                          <a:ln w="9525">
                            <a:noFill/>
                            <a:miter lim="800000"/>
                            <a:headEnd/>
                            <a:tailEnd/>
                          </a:ln>
                        </wps:spPr>
                        <wps:txbx>
                          <w:txbxContent>
                            <w:p w:rsidR="000B31AA" w:rsidRPr="00524400" w:rsidP="00524400" w14:textId="0C991D01">
                              <w:pPr>
                                <w:pStyle w:val="7332"/>
                              </w:pPr>
                              <w:r w:rsidRPr="00843791">
                                <w:rPr>
                                  <w:rtl/>
                                </w:rPr>
                                <w:t>מספר האיטרציות הממוצע הנדרש לאישור נספח המיגון ולתעודת גמר, 2019 - 2022</w:t>
                              </w:r>
                            </w:p>
                          </w:txbxContent>
                        </wps:txbx>
                        <wps:bodyPr rot="0" vert="horz" wrap="square" lIns="91440" tIns="45720" rIns="91440" bIns="45720" anchor="ctr" anchorCtr="0"/>
                      </wps:wsp>
                    </wpg:wgp>
                  </a:graphicData>
                </a:graphic>
                <wp14:sizeRelH relativeFrom="margin">
                  <wp14:pctWidth>0</wp14:pctWidth>
                </wp14:sizeRelH>
                <wp14:sizeRelV relativeFrom="margin">
                  <wp14:pctHeight>0</wp14:pctHeight>
                </wp14:sizeRelV>
              </wp:anchor>
            </w:drawing>
          </mc:Choice>
          <mc:Fallback>
            <w:pict>
              <v:group id="Group 2052770959" o:spid="_x0000_s1035" alt="&quot;&quot;" style="width:377pt;height:60.4pt;margin-top:0.05pt;margin-left:-8.4pt;mso-height-relative:margin;mso-position-horizontal-relative:margin;mso-width-relative:margin;position:absolute;z-index:251681792" coordorigin="0,1815" coordsize="47879,61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36" type="#_x0000_t75" style="width:47879;height:6148;mso-wrap-style:square;position:absolute;top:1815;visibility:visible">
                  <v:imagedata r:id="rId27" o:title=""/>
                </v:shape>
                <v:shape id="_x0000_s1037" type="#_x0000_t202" style="width:44284;height:3476;left:2028;mso-wrap-style:square;position:absolute;top:2665;visibility:visible;v-text-anchor:middle" fillcolor="#f05260" stroked="f">
                  <v:textbox>
                    <w:txbxContent>
                      <w:p w:rsidR="000B31AA" w:rsidRPr="00524400" w:rsidP="00524400" w14:paraId="64B50804" w14:textId="0C991D01">
                        <w:pPr>
                          <w:pStyle w:val="7332"/>
                        </w:pPr>
                        <w:r w:rsidRPr="00843791">
                          <w:rPr>
                            <w:rtl/>
                          </w:rPr>
                          <w:t xml:space="preserve">מספר </w:t>
                        </w:r>
                        <w:r w:rsidRPr="00843791">
                          <w:rPr>
                            <w:rtl/>
                          </w:rPr>
                          <w:t>האיטרציות</w:t>
                        </w:r>
                        <w:r w:rsidRPr="00843791">
                          <w:rPr>
                            <w:rtl/>
                          </w:rPr>
                          <w:t xml:space="preserve"> הממוצע הנדרש לאישור נספח המיגון ולתעודת גמר, 2019 - 2022</w:t>
                        </w:r>
                      </w:p>
                    </w:txbxContent>
                  </v:textbox>
                </v:shape>
                <w10:wrap type="square"/>
              </v:group>
            </w:pict>
          </mc:Fallback>
        </mc:AlternateContent>
      </w:r>
    </w:p>
    <w:p w:rsidR="002D3468" w:rsidP="004E5FEA" w14:paraId="578F72D3" w14:textId="4624DE62">
      <w:pPr>
        <w:pStyle w:val="738"/>
        <w:spacing w:after="0"/>
        <w:rPr>
          <w:rtl/>
        </w:rPr>
      </w:pPr>
      <w:r w:rsidRPr="00843791">
        <w:rPr>
          <w:rFonts w:hint="cs"/>
          <w:rtl/>
        </w:rPr>
        <w:t>על פי נתוני פקע"ר, בעיבוד משרד מבקר המדינה.</w:t>
      </w:r>
      <w:r>
        <w:rPr>
          <w:rStyle w:val="FootnoteReference2"/>
          <w:color w:val="FFFFFF" w:themeColor="background1"/>
          <w:rtl/>
        </w:rPr>
        <w:footnoteReference w:id="6"/>
      </w:r>
    </w:p>
    <w:p w:rsidR="002D3468" w14:paraId="0F742062" w14:textId="77777777">
      <w:pPr>
        <w:bidi w:val="0"/>
        <w:spacing w:after="200" w:line="276" w:lineRule="auto"/>
        <w:rPr>
          <w:rFonts w:ascii="Tahoma" w:hAnsi="Tahoma" w:cs="Tahoma"/>
          <w:color w:val="0D0D0D" w:themeColor="text1" w:themeTint="F2"/>
          <w:sz w:val="16"/>
          <w:szCs w:val="16"/>
          <w:rtl/>
        </w:rPr>
      </w:pPr>
      <w:r>
        <w:rPr>
          <w:rtl/>
        </w:rPr>
        <w:br w:type="page"/>
      </w:r>
    </w:p>
    <w:p w:rsidR="004E71DD" w:rsidP="004E71DD" w14:paraId="7C33D7DD" w14:textId="7A449BE3">
      <w:pPr>
        <w:pStyle w:val="73"/>
        <w:rPr>
          <w:rtl/>
        </w:rPr>
      </w:pPr>
      <w:r w:rsidRPr="00EF3061">
        <w:rPr>
          <w:rFonts w:hint="cs"/>
          <w:rtl/>
        </w:rPr>
        <w:t>סיכום</w:t>
      </w:r>
    </w:p>
    <w:p w:rsidR="00843791" w:rsidRPr="005865D2" w:rsidP="00843791" w14:paraId="54EEBE0D" w14:textId="77777777">
      <w:pPr>
        <w:widowControl w:val="0"/>
        <w:tabs>
          <w:tab w:val="left" w:pos="9604"/>
        </w:tabs>
        <w:spacing w:before="240" w:line="276" w:lineRule="auto"/>
        <w:ind w:left="-1"/>
        <w:rPr>
          <w:rFonts w:ascii="Tahoma" w:hAnsi="Tahoma" w:cs="Tahoma"/>
          <w:sz w:val="18"/>
          <w:szCs w:val="18"/>
          <w:rtl/>
        </w:rPr>
      </w:pPr>
      <w:r w:rsidRPr="005865D2">
        <w:rPr>
          <w:rFonts w:ascii="Tahoma" w:hAnsi="Tahoma" w:cs="Tahoma"/>
          <w:sz w:val="18"/>
          <w:szCs w:val="18"/>
          <w:rtl/>
        </w:rPr>
        <w:t xml:space="preserve">בשנים האחרונות התממש בישראל איום ירי של טילים ורקטות שבו נקראו אזרחי מדינת ישראל באזורים שונים בארץ להיכנס לפרקי זמן שונים למרחבים המוגנים. החוקים והתקנות בבנייה בישראל, מחייבים לאשר נספח מיגון באמצעות פקע"ר או מי שהוסמך על ידו, כחלק בלתי נפרד מקבלת היתר בנייה. </w:t>
      </w:r>
    </w:p>
    <w:p w:rsidR="00843791" w:rsidRPr="005865D2" w:rsidP="00843791" w14:paraId="65FDE31E" w14:textId="6D87FFB3">
      <w:pPr>
        <w:widowControl w:val="0"/>
        <w:tabs>
          <w:tab w:val="left" w:pos="9604"/>
        </w:tabs>
        <w:spacing w:before="240" w:line="276" w:lineRule="auto"/>
        <w:ind w:left="-1"/>
        <w:rPr>
          <w:rFonts w:ascii="Tahoma" w:hAnsi="Tahoma" w:cs="Tahoma"/>
          <w:sz w:val="18"/>
          <w:szCs w:val="18"/>
          <w:rtl/>
        </w:rPr>
      </w:pPr>
      <w:r w:rsidRPr="005865D2">
        <w:rPr>
          <w:rFonts w:ascii="Tahoma" w:hAnsi="Tahoma" w:cs="Tahoma"/>
          <w:sz w:val="18"/>
          <w:szCs w:val="18"/>
          <w:rtl/>
        </w:rPr>
        <w:t xml:space="preserve">נוסף על גידול ניכר במספר הבקשות לאישור נספח מיגון, תהליך אישורן כחלק מתהליך קבלת היתר הבנייה אורך זמן רב, והשתלבות מכוני הבקרה בתהליך אישור הבקשות להיתרי הבנייה, ובכלל זה בבקרות התכן, נעשית בקצב איטי. בשנת 2022 היקף הבקשות לאישור נספח מיגון שאישר פקע"ר עלה בכ-53% בהשוואה לשנת 2019, ומספר </w:t>
      </w:r>
      <w:r w:rsidRPr="005865D2">
        <w:rPr>
          <w:rFonts w:ascii="Tahoma" w:hAnsi="Tahoma" w:cs="Tahoma"/>
          <w:sz w:val="18"/>
          <w:szCs w:val="18"/>
          <w:rtl/>
        </w:rPr>
        <w:t>האיטרציות</w:t>
      </w:r>
      <w:r w:rsidRPr="005865D2">
        <w:rPr>
          <w:rFonts w:ascii="Tahoma" w:hAnsi="Tahoma" w:cs="Tahoma"/>
          <w:sz w:val="18"/>
          <w:szCs w:val="18"/>
          <w:rtl/>
        </w:rPr>
        <w:t xml:space="preserve"> הנדרשות לאישורים אלה עלה ב-2022 בכ-200% בהשוואה לשנת 2019. </w:t>
      </w:r>
    </w:p>
    <w:p w:rsidR="00843791" w:rsidRPr="005865D2" w:rsidP="00843791" w14:paraId="57FEF367" w14:textId="77777777">
      <w:pPr>
        <w:widowControl w:val="0"/>
        <w:tabs>
          <w:tab w:val="left" w:pos="9604"/>
        </w:tabs>
        <w:spacing w:before="240" w:line="276" w:lineRule="auto"/>
        <w:ind w:left="-1"/>
        <w:rPr>
          <w:rFonts w:ascii="Tahoma" w:hAnsi="Tahoma" w:cs="Tahoma"/>
          <w:sz w:val="18"/>
          <w:szCs w:val="18"/>
        </w:rPr>
      </w:pPr>
      <w:r w:rsidRPr="005865D2">
        <w:rPr>
          <w:rFonts w:ascii="Tahoma" w:hAnsi="Tahoma" w:cs="Tahoma"/>
          <w:sz w:val="18"/>
          <w:szCs w:val="18"/>
          <w:rtl/>
        </w:rPr>
        <w:t xml:space="preserve">פקע"ר ער למצב זה, בוחן הצעות ונוקט פעולות לשיפורו. למרות הכוונה להרחיב את השילוב של מכוני הבקרה בתהליך בקרת התכן בהתאמה לחקיקה הקיימת, נראה לפי פרסום תכולת ההרחבה המתוכננת כי בשנים הקרובות לא יחול שינוי רב במעורבותו הרבה של פקע"ר בתהליך. כדי לייעל את תהליך הטיפול בבקשות להיתרי בנייה לצד שמירה על מעמדו של פקע"ר כמאסדר בתחום הנחיות המיגון והסמכת בקרים לנספחי המיגון, מומלץ כי </w:t>
      </w:r>
      <w:r w:rsidRPr="005865D2">
        <w:rPr>
          <w:rFonts w:ascii="Tahoma" w:hAnsi="Tahoma" w:cs="Tahoma"/>
          <w:sz w:val="18"/>
          <w:szCs w:val="18"/>
          <w:rtl/>
        </w:rPr>
        <w:t>מינהל</w:t>
      </w:r>
      <w:r w:rsidRPr="005865D2">
        <w:rPr>
          <w:rFonts w:ascii="Tahoma" w:hAnsi="Tahoma" w:cs="Tahoma"/>
          <w:sz w:val="18"/>
          <w:szCs w:val="18"/>
          <w:rtl/>
        </w:rPr>
        <w:t xml:space="preserve"> התכנון ופקע"ר בשיתוף מכוני הבקרה יבחנו את הדרכים להרחבת פעילותם של מכוני הבקרה באופן שיכלול את מרבית הבקשות לבנייה שבהן נדרש מרחב מוגן מחד גיסא, ולהרחבת הסמכת מורשים (לאדריכלים ולמהנדסים) לאישור עצמי של נספחי מיגון מאידך גיסא. </w:t>
      </w:r>
    </w:p>
    <w:p w:rsidR="00E56721" w:rsidRPr="00843791" w:rsidP="004E71DD" w14:paraId="1B37DAFD" w14:textId="77777777">
      <w:pPr>
        <w:widowControl w:val="0"/>
        <w:tabs>
          <w:tab w:val="left" w:pos="9604"/>
        </w:tabs>
        <w:spacing w:before="240" w:line="276" w:lineRule="auto"/>
        <w:ind w:left="-1"/>
        <w:rPr>
          <w:rFonts w:ascii="Tahoma" w:hAnsi="Tahoma" w:cs="Tahoma"/>
          <w:sz w:val="18"/>
          <w:szCs w:val="18"/>
          <w:rtl/>
        </w:rPr>
        <w:sectPr w:rsidSect="00746A63">
          <w:headerReference w:type="even" r:id="rId28"/>
          <w:footerReference w:type="even" r:id="rId29"/>
          <w:pgSz w:w="11906" w:h="16838" w:code="9"/>
          <w:pgMar w:top="3062" w:right="2268" w:bottom="2552" w:left="2268" w:header="1134" w:footer="1361" w:gutter="0"/>
          <w:pgNumType w:start="221"/>
          <w:cols w:space="708"/>
          <w:bidi/>
          <w:rtlGutter/>
          <w:docGrid w:linePitch="360"/>
        </w:sectPr>
      </w:pPr>
    </w:p>
    <w:p w:rsidR="00FF7C2F" w:rsidRPr="002F14E6" w:rsidP="0033685B" w14:paraId="27F8FE32" w14:textId="6C9C3491">
      <w:pPr>
        <w:pStyle w:val="731"/>
        <w:bidi/>
        <w:rPr>
          <w:b w:val="0"/>
          <w:bCs w:val="0"/>
          <w:sz w:val="22"/>
          <w:szCs w:val="22"/>
        </w:rPr>
      </w:pPr>
    </w:p>
    <w:sectPr w:rsidSect="00F35B8C">
      <w:headerReference w:type="default" r:id="rId30"/>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56A22" w14:paraId="4FA02939" w14:textId="77777777">
      <w:pPr>
        <w:spacing w:line="240" w:lineRule="auto"/>
      </w:pPr>
      <w:r>
        <w:separator/>
      </w:r>
    </w:p>
    <w:p w:rsidR="00956A22" w14:paraId="4E5A56F5" w14:textId="77777777"/>
    <w:p w:rsidR="00956A22" w14:paraId="7AC6DA61" w14:textId="77777777"/>
    <w:p w:rsidR="00956A22" w14:paraId="39B4B23A" w14:textId="77777777"/>
  </w:endnote>
  <w:endnote w:type="continuationSeparator" w:id="1">
    <w:p w:rsidR="00956A22" w14:paraId="2598450C" w14:textId="77777777">
      <w:pPr>
        <w:spacing w:line="240" w:lineRule="auto"/>
      </w:pPr>
      <w:r>
        <w:continuationSeparator/>
      </w:r>
    </w:p>
    <w:p w:rsidR="00956A22" w14:paraId="5D9DA3DE" w14:textId="77777777"/>
    <w:p w:rsidR="00956A22" w14:paraId="03A45292" w14:textId="77777777"/>
    <w:p w:rsidR="00956A22" w14:paraId="5200532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B1"/>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FrankRuehl">
    <w:panose1 w:val="020E0503060101010101"/>
    <w:charset w:val="B1"/>
    <w:family w:val="swiss"/>
    <w:pitch w:val="variable"/>
    <w:sig w:usb0="00000803" w:usb1="00000000" w:usb2="00000000" w:usb3="00000000" w:csb0="00000021" w:csb1="00000000"/>
  </w:font>
  <w:font w:name="Gotham Narrow Light">
    <w:altName w:val="Tahom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AC37C7" w14:paraId="0C89F632" w14:textId="07717369">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P="00AC37C7" w14:paraId="26654934" w14:textId="77777777">
    <w:pPr>
      <w:pStyle w:val="Footer"/>
      <w:spacing w:after="120" w:line="312" w:lineRule="auto"/>
      <w:ind w:right="-737"/>
      <w:jc w:val="right"/>
      <w:rPr>
        <w:rFonts w:ascii="Tahoma" w:hAnsi="Tahoma" w:cs="Tahom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71DD" w:rsidP="004E71DD" w14:paraId="64C3D7BF" w14:textId="77777777">
    <w:pPr>
      <w:pStyle w:val="Footer"/>
      <w:spacing w:after="120" w:line="312" w:lineRule="auto"/>
      <w:ind w:left="-510"/>
      <w:jc w:val="left"/>
      <w:rPr>
        <w:rFonts w:ascii="Tahoma" w:hAnsi="Tahoma" w:cs="Tahoma"/>
        <w:sz w:val="18"/>
        <w:szCs w:val="18"/>
        <w:rtl/>
      </w:rPr>
    </w:pPr>
  </w:p>
  <w:p w:rsidR="004E71DD" w:rsidP="004E71DD" w14:paraId="4838AE27" w14:textId="77777777">
    <w:pPr>
      <w:pStyle w:val="Footer"/>
      <w:tabs>
        <w:tab w:val="left" w:pos="488"/>
        <w:tab w:val="left" w:pos="522"/>
        <w:tab w:val="clear" w:pos="4153"/>
        <w:tab w:val="clear" w:pos="8306"/>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8B694B" w:rsidRPr="004E71DD" w:rsidP="004E71DD" w14:paraId="71472E75" w14:textId="77777777">
    <w:pPr>
      <w:pStyle w:val="Footer"/>
      <w:rPr>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56A22" w:rsidP="00E7235E" w14:paraId="7537A300" w14:textId="77777777">
      <w:pPr>
        <w:spacing w:line="240" w:lineRule="auto"/>
      </w:pPr>
      <w:r>
        <w:separator/>
      </w:r>
    </w:p>
  </w:footnote>
  <w:footnote w:type="continuationSeparator" w:id="1">
    <w:p w:rsidR="00956A22" w:rsidP="00C23CC9" w14:paraId="137AD2BF" w14:textId="77777777">
      <w:pPr>
        <w:spacing w:line="240" w:lineRule="auto"/>
      </w:pPr>
      <w:r>
        <w:continuationSeparator/>
      </w:r>
    </w:p>
    <w:p w:rsidR="00956A22" w14:paraId="69F3955E" w14:textId="77777777"/>
    <w:p w:rsidR="00956A22" w14:paraId="40B628E4" w14:textId="77777777"/>
    <w:p w:rsidR="00956A22" w14:paraId="274B8254" w14:textId="77777777"/>
  </w:footnote>
  <w:footnote w:id="2">
    <w:p w:rsidR="00621439" w:rsidRPr="00621439" w:rsidP="00F42403" w14:paraId="2DFE1E8F" w14:textId="58722368">
      <w:pPr>
        <w:pStyle w:val="733"/>
        <w:rPr>
          <w:rtl/>
        </w:rPr>
      </w:pPr>
      <w:r w:rsidRPr="00621439">
        <w:rPr>
          <w:rStyle w:val="FootnoteReference2"/>
          <w:vertAlign w:val="baseline"/>
        </w:rPr>
        <w:footnoteRef/>
      </w:r>
      <w:r w:rsidRPr="00621439">
        <w:rPr>
          <w:rtl/>
        </w:rPr>
        <w:t xml:space="preserve"> </w:t>
      </w:r>
      <w:r w:rsidRPr="00621439">
        <w:rPr>
          <w:rtl/>
        </w:rPr>
        <w:tab/>
      </w:r>
      <w:bookmarkStart w:id="1" w:name="_Hlk139378230"/>
      <w:r w:rsidRPr="00621439">
        <w:rPr>
          <w:rtl/>
        </w:rPr>
        <w:t>עד יולי 2021 באופן וול</w:t>
      </w:r>
      <w:r w:rsidRPr="00621439">
        <w:rPr>
          <w:rFonts w:hint="cs"/>
          <w:rtl/>
        </w:rPr>
        <w:t>ו</w:t>
      </w:r>
      <w:r w:rsidRPr="00621439">
        <w:rPr>
          <w:rtl/>
        </w:rPr>
        <w:t>נטרי, כלומר מגישי הבקשות</w:t>
      </w:r>
      <w:r w:rsidRPr="00621439">
        <w:rPr>
          <w:rFonts w:hint="cs"/>
          <w:rtl/>
        </w:rPr>
        <w:t xml:space="preserve"> רשאים לבחור אם להגיש את הבקשה לפקע"ר או לאחר המכונים</w:t>
      </w:r>
      <w:r w:rsidRPr="00621439">
        <w:rPr>
          <w:rtl/>
        </w:rPr>
        <w:t>.</w:t>
      </w:r>
      <w:bookmarkEnd w:id="1"/>
    </w:p>
  </w:footnote>
  <w:footnote w:id="3">
    <w:p w:rsidR="00621439" w:rsidRPr="00621439" w:rsidP="00F42403" w14:paraId="6F029F29" w14:textId="77777777">
      <w:pPr>
        <w:pStyle w:val="733"/>
      </w:pPr>
      <w:r w:rsidRPr="00621439">
        <w:rPr>
          <w:rStyle w:val="FootnoteReference2"/>
          <w:vertAlign w:val="baseline"/>
        </w:rPr>
        <w:footnoteRef/>
      </w:r>
      <w:r w:rsidRPr="00621439">
        <w:rPr>
          <w:rtl/>
        </w:rPr>
        <w:t xml:space="preserve"> </w:t>
      </w:r>
      <w:r w:rsidRPr="00621439">
        <w:rPr>
          <w:rtl/>
        </w:rPr>
        <w:tab/>
        <w:t>בקרות שונות של גורמים מקצועיים</w:t>
      </w:r>
      <w:r w:rsidRPr="00621439">
        <w:rPr>
          <w:rFonts w:hint="cs"/>
          <w:rtl/>
        </w:rPr>
        <w:t xml:space="preserve"> כחלק מ</w:t>
      </w:r>
      <w:r w:rsidRPr="00621439">
        <w:rPr>
          <w:rtl/>
        </w:rPr>
        <w:t>תהליך הטיפול בבקשה להיתר בנייה</w:t>
      </w:r>
      <w:r w:rsidRPr="00621439">
        <w:rPr>
          <w:rFonts w:hint="cs"/>
          <w:rtl/>
        </w:rPr>
        <w:t>.</w:t>
      </w:r>
    </w:p>
  </w:footnote>
  <w:footnote w:id="4">
    <w:p w:rsidR="00621439" w:rsidRPr="00621439" w:rsidP="00F42403" w14:paraId="7B69EEE8" w14:textId="05B64CE2">
      <w:pPr>
        <w:pStyle w:val="733"/>
      </w:pPr>
      <w:r w:rsidRPr="00621439">
        <w:rPr>
          <w:rStyle w:val="FootnoteReference2"/>
          <w:vertAlign w:val="baseline"/>
        </w:rPr>
        <w:footnoteRef/>
      </w:r>
      <w:r w:rsidRPr="00621439">
        <w:rPr>
          <w:rtl/>
        </w:rPr>
        <w:t xml:space="preserve"> </w:t>
      </w:r>
      <w:r w:rsidRPr="00621439">
        <w:rPr>
          <w:rtl/>
        </w:rPr>
        <w:tab/>
      </w:r>
      <w:r w:rsidRPr="00621439">
        <w:rPr>
          <w:rFonts w:hint="cs"/>
          <w:rtl/>
        </w:rPr>
        <w:t>בדיקה מדגמית שביצע צוות הביקורת באשר לחודשים נובמבר -דצמבר 2022</w:t>
      </w:r>
      <w:r w:rsidR="004E5FEA">
        <w:rPr>
          <w:rFonts w:hint="cs"/>
          <w:rtl/>
        </w:rPr>
        <w:t>.</w:t>
      </w:r>
    </w:p>
  </w:footnote>
  <w:footnote w:id="5">
    <w:p w:rsidR="00621439" w:rsidRPr="00655C20" w:rsidP="00655C20" w14:paraId="1726437E" w14:textId="77777777">
      <w:pPr>
        <w:pStyle w:val="712"/>
        <w:rPr>
          <w:rtl/>
        </w:rPr>
      </w:pPr>
      <w:r w:rsidRPr="00655C20">
        <w:rPr>
          <w:rStyle w:val="FootnoteReference2"/>
          <w:vertAlign w:val="baseline"/>
        </w:rPr>
        <w:footnoteRef/>
      </w:r>
      <w:r w:rsidRPr="00655C20">
        <w:rPr>
          <w:rtl/>
        </w:rPr>
        <w:t xml:space="preserve"> </w:t>
      </w:r>
      <w:r w:rsidRPr="00655C20">
        <w:rPr>
          <w:rtl/>
        </w:rPr>
        <w:tab/>
        <w:t>נתונים אלה כוללים נתונים רק מהוועדות אשר עובדות עם מערכת רישוי זמין באופן מלא ולא כוללים מידע מהוועדות בתל אביב ובירושלים. על פי מינהל התכנון, נתוני הלשכה המרכזית לסטטיסטיקה דומים גם בוועדות אלה ולכן להערכתם, אפשר להתייחס להתפלגות זו כמשקפת את המצב בכל הארץ.</w:t>
      </w:r>
    </w:p>
  </w:footnote>
  <w:footnote w:id="6">
    <w:p w:rsidR="004E5FEA" w:rsidRPr="004E5FEA" w:rsidP="004E5FEA" w14:paraId="29120873" w14:textId="184E6BE2">
      <w:pPr>
        <w:pStyle w:val="738"/>
        <w:rPr>
          <w:rtl/>
        </w:rPr>
      </w:pPr>
      <w:r w:rsidRPr="004E5FEA">
        <w:rPr>
          <w:rStyle w:val="FootnoteReference2"/>
          <w:vertAlign w:val="baseline"/>
        </w:rPr>
        <w:footnoteRef/>
      </w:r>
      <w:r w:rsidRPr="004E5FEA">
        <w:rPr>
          <w:rtl/>
        </w:rPr>
        <w:t xml:space="preserve"> </w:t>
      </w:r>
      <w:r w:rsidRPr="004E5FEA">
        <w:rPr>
          <w:rtl/>
        </w:rPr>
        <w:tab/>
      </w:r>
      <w:r w:rsidRPr="004E5FEA">
        <w:rPr>
          <w:rFonts w:hint="cs"/>
          <w:rtl/>
        </w:rPr>
        <w:t>לפקע"ר אין אסמכתאות בנוגע להיקף האיטרציות בשנת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1526AC" w14:paraId="1C6E1265" w14:textId="2ACC2C34">
    <w:pPr>
      <w:pStyle w:val="Header"/>
      <w:tabs>
        <w:tab w:val="left" w:pos="493"/>
        <w:tab w:val="center" w:pos="4111"/>
        <w:tab w:val="clear" w:pos="4153"/>
        <w:tab w:val="right" w:pos="7478"/>
        <w:tab w:val="right" w:pos="8222"/>
        <w:tab w:val="clear" w:pos="8306"/>
      </w:tabs>
      <w:jc w:val="left"/>
      <w:rPr>
        <w:rtl/>
      </w:rPr>
    </w:pPr>
    <w:r>
      <w:rPr>
        <w:noProof/>
      </w:rPr>
      <mc:AlternateContent>
        <mc:Choice Requires="wps">
          <w:drawing>
            <wp:anchor distT="0" distB="0" distL="114300" distR="114300" simplePos="0" relativeHeight="251662336" behindDoc="0" locked="0" layoutInCell="1" allowOverlap="1">
              <wp:simplePos x="0" y="0"/>
              <wp:positionH relativeFrom="column">
                <wp:posOffset>-717550</wp:posOffset>
              </wp:positionH>
              <wp:positionV relativeFrom="paragraph">
                <wp:posOffset>-727075</wp:posOffset>
              </wp:positionV>
              <wp:extent cx="304800" cy="8162925"/>
              <wp:effectExtent l="0" t="0" r="12700" b="15875"/>
              <wp:wrapSquare wrapText="bothSides"/>
              <wp:docPr id="41"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8162925"/>
                      </a:xfrm>
                      <a:prstGeom prst="rect">
                        <a:avLst/>
                      </a:prstGeom>
                      <a:solidFill>
                        <a:srgbClr val="00305F"/>
                      </a:solidFill>
                      <a:ln>
                        <a:solidFill>
                          <a:srgbClr val="00305F"/>
                        </a:solidFill>
                      </a:ln>
                    </wps:spPr>
                    <wps:txbx>
                      <w:txbxContent>
                        <w:p w:rsidR="00F73EE0" w:rsidRPr="008B06C0" w:rsidP="008B06C0" w14:textId="45D53348">
                          <w:pPr>
                            <w:pStyle w:val="Bodytext70"/>
                            <w:shd w:val="clear" w:color="auto" w:fill="003060"/>
                            <w:rPr>
                              <w:rFonts w:ascii="Tahoma" w:hAnsi="Tahoma" w:cs="Tahoma"/>
                              <w:b/>
                              <w:bCs/>
                              <w:spacing w:val="-6"/>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8B06C0" w:rsidR="008B06C0">
                            <w:rPr>
                              <w:rFonts w:ascii="Tahoma" w:hAnsi="Tahoma" w:cs="Tahoma"/>
                              <w:b/>
                              <w:bCs/>
                              <w:spacing w:val="-6"/>
                              <w:rtl/>
                            </w:rPr>
                            <w:t>אישור מרחבים מוגנים על ידי פיקוד העורף ומכוני הבקרה כחלק מתהליך מתן היתר בנייה</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2051" type="#_x0000_t202" alt="&quot;&quot;" style="width:24pt;height:642.75pt;margin-top:-57.25pt;margin-left:-56.5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8B06C0" w:rsidP="008B06C0" w14:paraId="77809697" w14:textId="45D53348">
                    <w:pPr>
                      <w:pStyle w:val="Bodytext70"/>
                      <w:shd w:val="clear" w:color="auto" w:fill="003060"/>
                      <w:rPr>
                        <w:rFonts w:ascii="Tahoma" w:hAnsi="Tahoma" w:cs="Tahoma"/>
                        <w:b/>
                        <w:bCs/>
                        <w:spacing w:val="-6"/>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8B06C0" w:rsidR="008B06C0">
                      <w:rPr>
                        <w:rFonts w:ascii="Tahoma" w:hAnsi="Tahoma" w:cs="Tahoma"/>
                        <w:b/>
                        <w:bCs/>
                        <w:spacing w:val="-6"/>
                        <w:rtl/>
                      </w:rPr>
                      <w:t>אישור מרחבים מוגנים על ידי פיקוד העורף ומכוני הבקרה כחלק מתהליך מתן היתר בנייה</w:t>
                    </w:r>
                  </w:p>
                </w:txbxContent>
              </v:textbox>
              <w10:wrap type="square"/>
            </v:shape>
          </w:pict>
        </mc:Fallback>
      </mc:AlternateContent>
    </w: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008297F6">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53" o:spid="_x0000_s2052"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3092A244" w14:textId="008297F6">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p>
  <w:p w:rsidR="00F73EE0" w:rsidP="001526AC" w14:paraId="18DE0C7A" w14:textId="26DB997D">
    <w:pPr>
      <w:pStyle w:val="Header"/>
      <w:tabs>
        <w:tab w:val="left" w:pos="493"/>
        <w:tab w:val="center" w:pos="4111"/>
        <w:tab w:val="clear" w:pos="4153"/>
        <w:tab w:val="right" w:pos="7478"/>
        <w:tab w:val="right" w:pos="8222"/>
        <w:tab w:val="clear" w:pos="8306"/>
      </w:tabs>
      <w:jc w:val="left"/>
      <w:rPr>
        <w:rtl/>
      </w:rPr>
    </w:pPr>
  </w:p>
  <w:p w:rsidR="00F73EE0"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4"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F73EE0" w:rsidRPr="00136A3E" w:rsidP="00B244B0" w14:textId="1F4CD389">
                          <w:pPr>
                            <w:jc w:val="right"/>
                            <w:rPr>
                              <w:color w:val="0D0D0D" w:themeColor="text1" w:themeTint="F2"/>
                              <w:sz w:val="16"/>
                              <w:szCs w:val="16"/>
                            </w:rPr>
                          </w:pPr>
                          <w:r w:rsidRPr="00AF3B73">
                            <w:rPr>
                              <w:rFonts w:ascii="Tahoma" w:hAnsi="Tahoma" w:cs="Tahoma"/>
                              <w:color w:val="0D0D0D"/>
                              <w:sz w:val="16"/>
                              <w:szCs w:val="16"/>
                              <w:rtl/>
                            </w:rPr>
                            <w:t xml:space="preserve">דוח </w:t>
                          </w:r>
                          <w:r w:rsidRPr="00244CB6" w:rsidR="00244CB6">
                            <w:rPr>
                              <w:rFonts w:ascii="Tahoma" w:hAnsi="Tahoma" w:cs="Tahoma"/>
                              <w:color w:val="0D0D0D"/>
                              <w:sz w:val="16"/>
                              <w:szCs w:val="16"/>
                              <w:rtl/>
                            </w:rPr>
                            <w:t xml:space="preserve">מבקר המדינה | </w:t>
                          </w:r>
                          <w:r w:rsidR="00A36F2A">
                            <w:rPr>
                              <w:rFonts w:ascii="Tahoma" w:hAnsi="Tahoma" w:cs="Tahoma"/>
                              <w:color w:val="0D0D0D"/>
                              <w:sz w:val="16"/>
                              <w:szCs w:val="16"/>
                              <w:rtl/>
                            </w:rPr>
                            <w:t>שבט</w:t>
                          </w:r>
                          <w:r w:rsidRPr="00244CB6" w:rsidR="00244CB6">
                            <w:rPr>
                              <w:rFonts w:ascii="Tahoma" w:hAnsi="Tahoma" w:cs="Tahoma"/>
                              <w:color w:val="0D0D0D"/>
                              <w:sz w:val="16"/>
                              <w:szCs w:val="16"/>
                              <w:rtl/>
                            </w:rPr>
                            <w:t xml:space="preserve"> </w:t>
                          </w:r>
                          <w:r w:rsidRPr="00244CB6" w:rsidR="00244CB6">
                            <w:rPr>
                              <w:rFonts w:ascii="Tahoma" w:hAnsi="Tahoma" w:cs="Tahoma"/>
                              <w:color w:val="0D0D0D"/>
                              <w:sz w:val="16"/>
                              <w:szCs w:val="16"/>
                              <w:rtl/>
                            </w:rPr>
                            <w:t>התשפ״ד</w:t>
                          </w:r>
                          <w:r w:rsidRPr="00244CB6" w:rsidR="00244CB6">
                            <w:rPr>
                              <w:rFonts w:ascii="Tahoma" w:hAnsi="Tahoma" w:cs="Tahoma"/>
                              <w:color w:val="0D0D0D"/>
                              <w:sz w:val="16"/>
                              <w:szCs w:val="16"/>
                              <w:rtl/>
                            </w:rPr>
                            <w:t xml:space="preserve"> | ינואר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alt="&quot;&quot;"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F73EE0" w:rsidRPr="00136A3E" w:rsidP="00B244B0" w14:paraId="1CF273F4" w14:textId="1F4CD389">
                    <w:pPr>
                      <w:jc w:val="right"/>
                      <w:rPr>
                        <w:color w:val="0D0D0D" w:themeColor="text1" w:themeTint="F2"/>
                        <w:sz w:val="16"/>
                        <w:szCs w:val="16"/>
                      </w:rPr>
                    </w:pPr>
                    <w:r w:rsidRPr="00AF3B73">
                      <w:rPr>
                        <w:rFonts w:ascii="Tahoma" w:hAnsi="Tahoma" w:cs="Tahoma"/>
                        <w:color w:val="0D0D0D"/>
                        <w:sz w:val="16"/>
                        <w:szCs w:val="16"/>
                        <w:rtl/>
                      </w:rPr>
                      <w:t xml:space="preserve">דוח </w:t>
                    </w:r>
                    <w:r w:rsidRPr="00244CB6" w:rsidR="00244CB6">
                      <w:rPr>
                        <w:rFonts w:ascii="Tahoma" w:hAnsi="Tahoma" w:cs="Tahoma"/>
                        <w:color w:val="0D0D0D"/>
                        <w:sz w:val="16"/>
                        <w:szCs w:val="16"/>
                        <w:rtl/>
                      </w:rPr>
                      <w:t xml:space="preserve">מבקר המדינה | </w:t>
                    </w:r>
                    <w:r w:rsidR="00A36F2A">
                      <w:rPr>
                        <w:rFonts w:ascii="Tahoma" w:hAnsi="Tahoma" w:cs="Tahoma"/>
                        <w:color w:val="0D0D0D"/>
                        <w:sz w:val="16"/>
                        <w:szCs w:val="16"/>
                        <w:rtl/>
                      </w:rPr>
                      <w:t>שבט</w:t>
                    </w:r>
                    <w:r w:rsidRPr="00244CB6" w:rsidR="00244CB6">
                      <w:rPr>
                        <w:rFonts w:ascii="Tahoma" w:hAnsi="Tahoma" w:cs="Tahoma"/>
                        <w:color w:val="0D0D0D"/>
                        <w:sz w:val="16"/>
                        <w:szCs w:val="16"/>
                        <w:rtl/>
                      </w:rPr>
                      <w:t xml:space="preserve"> </w:t>
                    </w:r>
                    <w:r w:rsidRPr="00244CB6" w:rsidR="00244CB6">
                      <w:rPr>
                        <w:rFonts w:ascii="Tahoma" w:hAnsi="Tahoma" w:cs="Tahoma"/>
                        <w:color w:val="0D0D0D"/>
                        <w:sz w:val="16"/>
                        <w:szCs w:val="16"/>
                        <w:rtl/>
                      </w:rPr>
                      <w:t>התשפ״ד</w:t>
                    </w:r>
                    <w:r w:rsidRPr="00244CB6" w:rsidR="00244CB6">
                      <w:rPr>
                        <w:rFonts w:ascii="Tahoma" w:hAnsi="Tahoma" w:cs="Tahoma"/>
                        <w:color w:val="0D0D0D"/>
                        <w:sz w:val="16"/>
                        <w:szCs w:val="16"/>
                        <w:rtl/>
                      </w:rPr>
                      <w:t xml:space="preserve"> | ינואר 2024</w:t>
                    </w: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658E" w14:paraId="12276F7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14:paraId="1D98C7A5" w14:textId="721B4D03">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463FF098"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7E43B0CF" w14:textId="63DDFE97">
    <w:pPr>
      <w:pStyle w:val="Header"/>
      <w:ind w:firstLine="720"/>
      <w:rPr>
        <w:rtl/>
      </w:rPr>
    </w:pPr>
  </w:p>
  <w:p w:rsidR="00F73EE0" w14:paraId="09A29170" w14:textId="077B7887">
    <w:pPr>
      <w:pStyle w:val="Header"/>
      <w:rPr>
        <w:rtl/>
      </w:rPr>
    </w:pPr>
  </w:p>
  <w:p w:rsidR="00F73EE0" w14:paraId="1CB0A19A" w14:textId="7E7CB891">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5F456D59">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F559D6" w14:paraId="111D0894" w14:textId="5F456D59">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v:textbox>
              <w10:wrap type="square"/>
            </v:shape>
          </w:pict>
        </mc:Fallback>
      </mc:AlternateContent>
    </w:r>
  </w:p>
  <w:p w:rsidR="00F73EE0" w:rsidP="009620E7" w14:paraId="53F52C1C" w14:textId="15562247">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71DD" w:rsidP="004E71DD" w14:paraId="0388F2AD" w14:textId="77777777">
    <w:pPr>
      <w:pStyle w:val="Header"/>
      <w:rPr>
        <w:rtl/>
      </w:rPr>
    </w:pPr>
    <w:r>
      <w:rPr>
        <w:noProof/>
        <w:rtl/>
        <w:lang w:val="he-IL"/>
      </w:rPr>
      <mc:AlternateContent>
        <mc:Choice Requires="wps">
          <w:drawing>
            <wp:anchor distT="0" distB="0" distL="114300" distR="114300" simplePos="0" relativeHeight="251677696"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3"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4E71DD" w:rsidRPr="00FD02CC" w:rsidP="004E71DD"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7760" filled="f" strokecolor="#a5a5a5" strokeweight="0.25pt">
              <v:stroke dashstyle="longDash"/>
              <v:textbox>
                <w:txbxContent>
                  <w:p w:rsidR="004E71DD" w:rsidRPr="00FD02CC" w:rsidP="004E71DD" w14:paraId="6FF77679"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4E71DD" w:rsidP="004E71DD" w14:paraId="79E8F3BE" w14:textId="77777777">
    <w:pPr>
      <w:pStyle w:val="Header"/>
      <w:ind w:firstLine="720"/>
      <w:rPr>
        <w:rtl/>
      </w:rPr>
    </w:pPr>
  </w:p>
  <w:p w:rsidR="004E71DD" w:rsidP="004E71DD" w14:paraId="78DBB37C" w14:textId="77777777">
    <w:pPr>
      <w:pStyle w:val="Header"/>
      <w:rPr>
        <w:rtl/>
      </w:rPr>
    </w:pPr>
  </w:p>
  <w:p w:rsidR="004E71DD" w:rsidP="004E71DD" w14:paraId="1F8198CE"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81792"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45"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4E71DD" w:rsidRPr="003D62C4" w:rsidP="004E71DD" w14:textId="61273E80">
                          <w:pPr>
                            <w:pStyle w:val="Heading1"/>
                            <w:spacing w:line="269" w:lineRule="auto"/>
                            <w:jc w:val="left"/>
                            <w:rPr>
                              <w:rFonts w:ascii="Tahoma" w:hAnsi="Tahoma" w:eastAsiaTheme="minorHAnsi" w:cs="Tahoma"/>
                              <w:bCs w:val="0"/>
                              <w:color w:val="0D0D0D" w:themeColor="text1" w:themeTint="F2"/>
                              <w:sz w:val="16"/>
                              <w:szCs w:val="16"/>
                              <w:u w:val="none"/>
                            </w:rPr>
                          </w:pPr>
                          <w:r w:rsidRPr="008B06C0">
                            <w:rPr>
                              <w:rFonts w:ascii="Tahoma" w:hAnsi="Tahoma" w:eastAsiaTheme="minorHAnsi" w:cs="Tahoma"/>
                              <w:bCs w:val="0"/>
                              <w:color w:val="0D0D0D" w:themeColor="text1" w:themeTint="F2"/>
                              <w:sz w:val="16"/>
                              <w:szCs w:val="16"/>
                              <w:u w:val="none"/>
                              <w:rtl/>
                            </w:rPr>
                            <w:t>אישור מרחבים מוגנים על ידי פיקוד העורף ומכוני הבקרה כחלק מתהליך מתן היתר בנייה</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9" type="#_x0000_t202" alt="&quot;&quot;" style="width:357.2pt;height:22.1pt;margin-top:16.15pt;margin-left:-8.4pt;mso-width-percent:0;mso-width-relative:margin;mso-wrap-distance-bottom:0;mso-wrap-distance-left:9pt;mso-wrap-distance-right:9pt;mso-wrap-distance-top:0;mso-wrap-style:square;position:absolute;visibility:visible;v-text-anchor:top;z-index:251682816" stroked="f">
              <v:textbox style="mso-fit-shape-to-text:t">
                <w:txbxContent>
                  <w:p w:rsidR="004E71DD" w:rsidRPr="003D62C4" w:rsidP="004E71DD" w14:paraId="66EBAA16" w14:textId="61273E80">
                    <w:pPr>
                      <w:pStyle w:val="Heading1"/>
                      <w:spacing w:line="269" w:lineRule="auto"/>
                      <w:jc w:val="left"/>
                      <w:rPr>
                        <w:rFonts w:ascii="Tahoma" w:hAnsi="Tahoma" w:eastAsiaTheme="minorHAnsi" w:cs="Tahoma"/>
                        <w:bCs w:val="0"/>
                        <w:color w:val="0D0D0D" w:themeColor="text1" w:themeTint="F2"/>
                        <w:sz w:val="16"/>
                        <w:szCs w:val="16"/>
                        <w:u w:val="none"/>
                      </w:rPr>
                    </w:pPr>
                    <w:r w:rsidRPr="008B06C0">
                      <w:rPr>
                        <w:rFonts w:ascii="Tahoma" w:hAnsi="Tahoma" w:eastAsiaTheme="minorHAnsi" w:cs="Tahoma"/>
                        <w:bCs w:val="0"/>
                        <w:color w:val="0D0D0D" w:themeColor="text1" w:themeTint="F2"/>
                        <w:sz w:val="16"/>
                        <w:szCs w:val="16"/>
                        <w:u w:val="none"/>
                        <w:rtl/>
                      </w:rPr>
                      <w:t>אישור מרחבים מוגנים על ידי פיקוד העורף ומכוני הבקרה כחלק מתהליך מתן היתר בנייה</w:t>
                    </w:r>
                  </w:p>
                </w:txbxContent>
              </v:textbox>
              <w10:wrap type="square"/>
            </v:shape>
          </w:pict>
        </mc:Fallback>
      </mc:AlternateContent>
    </w:r>
  </w:p>
  <w:p w:rsidR="004E71DD" w:rsidP="004E71DD" w14:paraId="49CFDAF2" w14:textId="77777777">
    <w:pPr>
      <w:pStyle w:val="Header"/>
      <w:rPr>
        <w:rtl/>
      </w:rPr>
    </w:pPr>
    <w:r>
      <w:rPr>
        <w:rFonts w:ascii="Tahoma" w:hAnsi="Tahoma" w:cs="Tahoma"/>
        <w:noProof/>
        <w:color w:val="002060"/>
        <w:sz w:val="18"/>
        <w:szCs w:val="18"/>
      </w:rPr>
      <w:drawing>
        <wp:anchor distT="0" distB="0" distL="114300" distR="114300" simplePos="0" relativeHeight="251683840"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48" name="Picture 9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97">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47"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60" style="flip:x;mso-height-percent:0;mso-height-relative:margin;mso-width-percent:0;mso-width-relative:margin;mso-wrap-distance-bottom:0;mso-wrap-distance-left:9pt;mso-wrap-distance-right:9pt;mso-wrap-distance-top:0;mso-wrap-style:square;position:absolute;visibility:visible;z-index:251680768" from="-109.7pt,27.8pt" to="367.9pt,27.8pt" strokecolor="#0d0d0d" strokeweight="0.25pt"/>
          </w:pict>
        </mc:Fallback>
      </mc:AlternateContent>
    </w:r>
  </w:p>
  <w:p w:rsidR="008B694B" w:rsidRPr="004E71DD" w:rsidP="004E71DD" w14:paraId="4E47EA6D" w14:textId="324E80B4">
    <w:pPr>
      <w:pStyle w:val="Header"/>
      <w:rPr>
        <w:szCs w:val="20"/>
        <w:rt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6721" w:rsidP="001526AC" w14:paraId="1AA96B7A" w14:textId="2837E4A1">
    <w:pPr>
      <w:pStyle w:val="Header"/>
      <w:tabs>
        <w:tab w:val="left" w:pos="493"/>
        <w:tab w:val="center" w:pos="4111"/>
        <w:tab w:val="clear" w:pos="4153"/>
        <w:tab w:val="right" w:pos="7478"/>
        <w:tab w:val="right" w:pos="8222"/>
        <w:tab w:val="clear" w:pos="8306"/>
      </w:tabs>
      <w:jc w:val="left"/>
      <w:rPr>
        <w:rtl/>
      </w:rPr>
    </w:pPr>
    <w:r>
      <w:rPr>
        <w:noProof/>
      </w:rPr>
      <mc:AlternateContent>
        <mc:Choice Requires="wps">
          <w:drawing>
            <wp:anchor distT="0" distB="0" distL="114300" distR="114300" simplePos="0" relativeHeight="251688960" behindDoc="0" locked="0" layoutInCell="1" allowOverlap="1">
              <wp:simplePos x="0" y="0"/>
              <wp:positionH relativeFrom="column">
                <wp:posOffset>-717550</wp:posOffset>
              </wp:positionH>
              <wp:positionV relativeFrom="paragraph">
                <wp:posOffset>-727075</wp:posOffset>
              </wp:positionV>
              <wp:extent cx="304800" cy="7720330"/>
              <wp:effectExtent l="0" t="0" r="12700" b="13970"/>
              <wp:wrapSquare wrapText="bothSides"/>
              <wp:docPr id="60"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720330"/>
                      </a:xfrm>
                      <a:prstGeom prst="rect">
                        <a:avLst/>
                      </a:prstGeom>
                      <a:solidFill>
                        <a:srgbClr val="00305F"/>
                      </a:solidFill>
                      <a:ln>
                        <a:solidFill>
                          <a:srgbClr val="00305F"/>
                        </a:solidFill>
                      </a:ln>
                    </wps:spPr>
                    <wps:txbx>
                      <w:txbxContent>
                        <w:p w:rsidR="008B06C0" w:rsidRPr="008B06C0" w:rsidP="008B06C0" w14:textId="77777777">
                          <w:pPr>
                            <w:pStyle w:val="Bodytext70"/>
                            <w:shd w:val="clear" w:color="auto" w:fill="003060"/>
                            <w:rPr>
                              <w:rFonts w:ascii="Tahoma" w:hAnsi="Tahoma" w:cs="Tahoma"/>
                              <w:b/>
                              <w:bCs/>
                              <w:spacing w:val="-6"/>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8B06C0">
                            <w:rPr>
                              <w:rFonts w:ascii="Tahoma" w:hAnsi="Tahoma" w:cs="Tahoma"/>
                              <w:b/>
                              <w:bCs/>
                              <w:spacing w:val="-6"/>
                              <w:rtl/>
                            </w:rPr>
                            <w:t>אישור מרחבים מוגנים על ידי פיקוד העורף ומכוני הבקרה כחלק מתהליך מתן היתר בנייה</w:t>
                          </w:r>
                        </w:p>
                        <w:p w:rsidR="00E56721" w:rsidRPr="009B7D1B" w:rsidP="008B06C0" w14:textId="5778174E">
                          <w:pPr>
                            <w:pStyle w:val="Bodytext70"/>
                            <w:shd w:val="clear" w:color="auto" w:fill="003060"/>
                            <w:rPr>
                              <w:rFonts w:ascii="Tahoma" w:hAnsi="Tahoma" w:cs="Tahoma"/>
                              <w:b/>
                              <w:bCs/>
                              <w:rtl/>
                            </w:rPr>
                          </w:pP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1" type="#_x0000_t202" alt="&quot;&quot;" style="width:24pt;height:607.9pt;margin-top:-57.25pt;margin-left:-56.5pt;mso-height-percent:0;mso-height-relative:margin;mso-width-percent:0;mso-width-relative:margin;mso-wrap-distance-bottom:0;mso-wrap-distance-left:9pt;mso-wrap-distance-right:9pt;mso-wrap-distance-top:0;mso-wrap-style:square;position:absolute;visibility:visible;v-text-anchor:top;z-index:251689984" fillcolor="#00305f" strokecolor="#00305f">
              <v:textbox style="layout-flow:vertical;mso-layout-flow-alt:bottom-to-top" inset="0,0,0,0">
                <w:txbxContent>
                  <w:p w:rsidR="008B06C0" w:rsidRPr="008B06C0" w:rsidP="008B06C0" w14:paraId="48E01450" w14:textId="77777777">
                    <w:pPr>
                      <w:pStyle w:val="Bodytext70"/>
                      <w:shd w:val="clear" w:color="auto" w:fill="003060"/>
                      <w:rPr>
                        <w:rFonts w:ascii="Tahoma" w:hAnsi="Tahoma" w:cs="Tahoma"/>
                        <w:b/>
                        <w:bCs/>
                        <w:spacing w:val="-6"/>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8B06C0">
                      <w:rPr>
                        <w:rFonts w:ascii="Tahoma" w:hAnsi="Tahoma" w:cs="Tahoma"/>
                        <w:b/>
                        <w:bCs/>
                        <w:spacing w:val="-6"/>
                        <w:rtl/>
                      </w:rPr>
                      <w:t>אישור מרחבים מוגנים על ידי פיקוד העורף ומכוני הבקרה כחלק מתהליך מתן היתר בנייה</w:t>
                    </w:r>
                  </w:p>
                  <w:p w:rsidR="00E56721" w:rsidRPr="009B7D1B" w:rsidP="008B06C0" w14:paraId="3B4CCAD6" w14:textId="5778174E">
                    <w:pPr>
                      <w:pStyle w:val="Bodytext70"/>
                      <w:shd w:val="clear" w:color="auto" w:fill="003060"/>
                      <w:rPr>
                        <w:rFonts w:ascii="Tahoma" w:hAnsi="Tahoma" w:cs="Tahoma"/>
                        <w:b/>
                        <w:bCs/>
                        <w:rtl/>
                      </w:rPr>
                    </w:pPr>
                  </w:p>
                </w:txbxContent>
              </v:textbox>
              <w10:wrap type="square"/>
            </v:shape>
          </w:pict>
        </mc:Fallback>
      </mc:AlternateContent>
    </w:r>
    <w:r>
      <w:rPr>
        <w:noProof/>
        <w:rtl/>
        <w:lang w:val="he-IL"/>
      </w:rPr>
      <mc:AlternateContent>
        <mc:Choice Requires="wps">
          <w:drawing>
            <wp:anchor distT="0" distB="0" distL="114300" distR="114300" simplePos="0" relativeHeight="251692032"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62"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3424" filled="f" strokecolor="#a5a5a5" strokeweight="0.25pt">
              <v:stroke dashstyle="longDash"/>
              <v:textbox>
                <w:txbxContent>
                  <w:p w:rsidR="00E56721" w:rsidRPr="00FD02CC" w:rsidP="006E67D8" w14:paraId="64DE32B9"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p>
  <w:p w:rsidR="00E56721" w:rsidP="001526AC" w14:paraId="708CEE93" w14:textId="77777777">
    <w:pPr>
      <w:pStyle w:val="Header"/>
      <w:tabs>
        <w:tab w:val="left" w:pos="493"/>
        <w:tab w:val="center" w:pos="4111"/>
        <w:tab w:val="clear" w:pos="4153"/>
        <w:tab w:val="right" w:pos="7478"/>
        <w:tab w:val="right" w:pos="8222"/>
        <w:tab w:val="clear" w:pos="8306"/>
      </w:tabs>
      <w:jc w:val="left"/>
      <w:rPr>
        <w:rtl/>
      </w:rPr>
    </w:pPr>
  </w:p>
  <w:p w:rsidR="00E56721" w:rsidRPr="001526AC" w:rsidP="00005B23" w14:paraId="69A973A3"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84864"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E56721" w:rsidRPr="00C55DC9" w:rsidP="00B244B0" w14:textId="1DD812FE">
                          <w:pPr>
                            <w:jc w:val="right"/>
                            <w:rPr>
                              <w:color w:val="0D0D0D" w:themeColor="text1" w:themeTint="F2"/>
                              <w:sz w:val="16"/>
                              <w:szCs w:val="16"/>
                            </w:rPr>
                          </w:pPr>
                          <w:r w:rsidRPr="00AF3B73">
                            <w:rPr>
                              <w:rFonts w:ascii="Tahoma" w:hAnsi="Tahoma" w:cs="Tahoma"/>
                              <w:color w:val="0D0D0D"/>
                              <w:sz w:val="16"/>
                              <w:szCs w:val="16"/>
                              <w:rtl/>
                            </w:rPr>
                            <w:t xml:space="preserve">דוח מבקר המדינה | </w:t>
                          </w:r>
                          <w:r w:rsidR="00A36F2A">
                            <w:rPr>
                              <w:rFonts w:ascii="Tahoma" w:hAnsi="Tahoma" w:cs="Tahoma"/>
                              <w:color w:val="0D0D0D"/>
                              <w:sz w:val="16"/>
                              <w:szCs w:val="16"/>
                              <w:rtl/>
                            </w:rPr>
                            <w:t>שבט</w:t>
                          </w:r>
                          <w:r w:rsidRPr="00AF3B73">
                            <w:rPr>
                              <w:rFonts w:ascii="Tahoma" w:hAnsi="Tahoma" w:cs="Tahoma"/>
                              <w:color w:val="0D0D0D"/>
                              <w:sz w:val="16"/>
                              <w:szCs w:val="16"/>
                              <w:rtl/>
                            </w:rPr>
                            <w:t xml:space="preserve"> </w:t>
                          </w:r>
                          <w:r w:rsidRPr="00AF3B73">
                            <w:rPr>
                              <w:rFonts w:ascii="Tahoma" w:hAnsi="Tahoma" w:cs="Tahoma"/>
                              <w:color w:val="0D0D0D"/>
                              <w:sz w:val="16"/>
                              <w:szCs w:val="16"/>
                              <w:rtl/>
                            </w:rPr>
                            <w:t>התשפ"ד</w:t>
                          </w:r>
                          <w:r w:rsidRPr="00AF3B73">
                            <w:rPr>
                              <w:rFonts w:ascii="Tahoma" w:hAnsi="Tahoma" w:cs="Tahoma"/>
                              <w:color w:val="0D0D0D"/>
                              <w:sz w:val="16"/>
                              <w:szCs w:val="16"/>
                              <w:rtl/>
                            </w:rPr>
                            <w:t xml:space="preserve"> | אוקטובר 2023</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3" type="#_x0000_t202" alt="&quot;&quot;"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85888" strokecolor="white">
              <v:textbox>
                <w:txbxContent>
                  <w:p w:rsidR="00E56721" w:rsidRPr="00C55DC9" w:rsidP="00B244B0" w14:paraId="0C0E463E" w14:textId="1DD812FE">
                    <w:pPr>
                      <w:jc w:val="right"/>
                      <w:rPr>
                        <w:color w:val="0D0D0D" w:themeColor="text1" w:themeTint="F2"/>
                        <w:sz w:val="16"/>
                        <w:szCs w:val="16"/>
                      </w:rPr>
                    </w:pPr>
                    <w:r w:rsidRPr="00AF3B73">
                      <w:rPr>
                        <w:rFonts w:ascii="Tahoma" w:hAnsi="Tahoma" w:cs="Tahoma"/>
                        <w:color w:val="0D0D0D"/>
                        <w:sz w:val="16"/>
                        <w:szCs w:val="16"/>
                        <w:rtl/>
                      </w:rPr>
                      <w:t xml:space="preserve">דוח מבקר המדינה | </w:t>
                    </w:r>
                    <w:r w:rsidR="00A36F2A">
                      <w:rPr>
                        <w:rFonts w:ascii="Tahoma" w:hAnsi="Tahoma" w:cs="Tahoma"/>
                        <w:color w:val="0D0D0D"/>
                        <w:sz w:val="16"/>
                        <w:szCs w:val="16"/>
                        <w:rtl/>
                      </w:rPr>
                      <w:t>שבט</w:t>
                    </w:r>
                    <w:r w:rsidRPr="00AF3B73">
                      <w:rPr>
                        <w:rFonts w:ascii="Tahoma" w:hAnsi="Tahoma" w:cs="Tahoma"/>
                        <w:color w:val="0D0D0D"/>
                        <w:sz w:val="16"/>
                        <w:szCs w:val="16"/>
                        <w:rtl/>
                      </w:rPr>
                      <w:t xml:space="preserve"> </w:t>
                    </w:r>
                    <w:r w:rsidRPr="00AF3B73">
                      <w:rPr>
                        <w:rFonts w:ascii="Tahoma" w:hAnsi="Tahoma" w:cs="Tahoma"/>
                        <w:color w:val="0D0D0D"/>
                        <w:sz w:val="16"/>
                        <w:szCs w:val="16"/>
                        <w:rtl/>
                      </w:rPr>
                      <w:t>התשפ"ד</w:t>
                    </w:r>
                    <w:r w:rsidRPr="00AF3B73">
                      <w:rPr>
                        <w:rFonts w:ascii="Tahoma" w:hAnsi="Tahoma" w:cs="Tahoma"/>
                        <w:color w:val="0D0D0D"/>
                        <w:sz w:val="16"/>
                        <w:szCs w:val="16"/>
                        <w:rtl/>
                      </w:rPr>
                      <w:t xml:space="preserve"> | אוקטובר 2023</w:t>
                    </w:r>
                  </w:p>
                </w:txbxContent>
              </v:textbox>
            </v:shape>
          </w:pict>
        </mc:Fallback>
      </mc:AlternateContent>
    </w:r>
    <w:r>
      <w:rPr>
        <w:rFonts w:ascii="Tahoma" w:hAnsi="Tahoma" w:cs="Tahoma"/>
        <w:noProof/>
        <w:sz w:val="22"/>
        <w:szCs w:val="22"/>
        <w:rtl/>
        <w:lang w:val="he-IL"/>
      </w:rPr>
      <w:drawing>
        <wp:anchor distT="0" distB="0" distL="114300" distR="114300" simplePos="0" relativeHeight="251691008"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6912"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4" style="flip:x;mso-height-percent:0;mso-height-relative:margin;mso-width-percent:0;mso-width-relative:margin;mso-wrap-distance-bottom:0;mso-wrap-distance-left:9pt;mso-wrap-distance-right:9pt;mso-wrap-distance-top:0;mso-wrap-style:square;position:absolute;visibility:visible;z-index:251687936"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C54509"/>
    <w:multiLevelType w:val="multilevel"/>
    <w:tmpl w:val="3030E6FC"/>
    <w:lvl w:ilvl="0">
      <w:start w:val="1"/>
      <w:numFmt w:val="decimal"/>
      <w:pStyle w:val="732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nsid w:val="0A324F2B"/>
    <w:multiLevelType w:val="hybridMultilevel"/>
    <w:tmpl w:val="96E8ACBE"/>
    <w:lvl w:ilvl="0">
      <w:start w:val="1"/>
      <w:numFmt w:val="decimal"/>
      <w:lvlText w:val="%1."/>
      <w:lvlJc w:val="left"/>
      <w:pPr>
        <w:ind w:left="397" w:hanging="397"/>
      </w:pPr>
      <w:rPr>
        <w:rFonts w:hint="default"/>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2">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59D2C5B"/>
    <w:multiLevelType w:val="hybridMultilevel"/>
    <w:tmpl w:val="D55E14AA"/>
    <w:lvl w:ilvl="0">
      <w:start w:val="1"/>
      <w:numFmt w:val="decimal"/>
      <w:lvlText w:val="%1."/>
      <w:lvlJc w:val="left"/>
      <w:pPr>
        <w:ind w:left="397" w:hanging="397"/>
      </w:pPr>
      <w:rPr>
        <w:rFonts w:hint="default"/>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4">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5">
    <w:nsid w:val="379C14DC"/>
    <w:multiLevelType w:val="hybridMultilevel"/>
    <w:tmpl w:val="517A2ABE"/>
    <w:lvl w:ilvl="0">
      <w:start w:val="1"/>
      <w:numFmt w:val="decimal"/>
      <w:lvlText w:val="%1."/>
      <w:lvlJc w:val="left"/>
      <w:pPr>
        <w:ind w:left="397" w:hanging="397"/>
      </w:pPr>
      <w:rPr>
        <w:rFonts w:hint="default"/>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6">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459C2999"/>
    <w:multiLevelType w:val="multilevel"/>
    <w:tmpl w:val="065C52B0"/>
    <w:lvl w:ilvl="0">
      <w:start w:val="1"/>
      <w:numFmt w:val="hebrew1"/>
      <w:pStyle w:val="732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8">
    <w:nsid w:val="49EC2EF2"/>
    <w:multiLevelType w:val="hybridMultilevel"/>
    <w:tmpl w:val="7B0290FE"/>
    <w:lvl w:ilvl="0">
      <w:start w:val="1"/>
      <w:numFmt w:val="decimal"/>
      <w:lvlText w:val="%1."/>
      <w:lvlJc w:val="left"/>
      <w:pPr>
        <w:ind w:left="397" w:hanging="397"/>
      </w:pPr>
      <w:rPr>
        <w:rFonts w:hint="default"/>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9">
    <w:nsid w:val="543F4EB3"/>
    <w:multiLevelType w:val="hybridMultilevel"/>
    <w:tmpl w:val="9D4E26AE"/>
    <w:lvl w:ilvl="0">
      <w:start w:val="1"/>
      <w:numFmt w:val="decimal"/>
      <w:lvlText w:val="%1."/>
      <w:lvlJc w:val="left"/>
      <w:pPr>
        <w:ind w:left="397" w:hanging="397"/>
      </w:pPr>
      <w:rPr>
        <w:rFonts w:hint="default"/>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1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1">
    <w:nsid w:val="5D7F29F7"/>
    <w:multiLevelType w:val="hybridMultilevel"/>
    <w:tmpl w:val="ABFC5A12"/>
    <w:lvl w:ilvl="0">
      <w:start w:val="1"/>
      <w:numFmt w:val="hebrew1"/>
      <w:pStyle w:val="70"/>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F743717"/>
    <w:multiLevelType w:val="multilevel"/>
    <w:tmpl w:val="54B40DD4"/>
    <w:lvl w:ilvl="0">
      <w:start w:val="1"/>
      <w:numFmt w:val="decimal"/>
      <w:pStyle w:val="a21"/>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13">
    <w:nsid w:val="68E737EE"/>
    <w:multiLevelType w:val="hybridMultilevel"/>
    <w:tmpl w:val="4176A43C"/>
    <w:lvl w:ilvl="0">
      <w:start w:val="1"/>
      <w:numFmt w:val="decimal"/>
      <w:lvlText w:val="%1."/>
      <w:lvlJc w:val="left"/>
      <w:pPr>
        <w:ind w:left="397" w:hanging="397"/>
      </w:pPr>
      <w:rPr>
        <w:rFonts w:hint="default"/>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14">
    <w:nsid w:val="7D365B29"/>
    <w:multiLevelType w:val="multilevel"/>
    <w:tmpl w:val="E3AA6D54"/>
    <w:lvl w:ilvl="0">
      <w:start w:val="1"/>
      <w:numFmt w:val="hebrew1"/>
      <w:pStyle w:val="7323"/>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16cid:durableId="1722511313">
    <w:abstractNumId w:val="10"/>
  </w:num>
  <w:num w:numId="2" w16cid:durableId="159808484">
    <w:abstractNumId w:val="4"/>
  </w:num>
  <w:num w:numId="3" w16cid:durableId="2074310673">
    <w:abstractNumId w:val="6"/>
  </w:num>
  <w:num w:numId="4" w16cid:durableId="1596554476">
    <w:abstractNumId w:val="14"/>
  </w:num>
  <w:num w:numId="5" w16cid:durableId="781269690">
    <w:abstractNumId w:val="0"/>
  </w:num>
  <w:num w:numId="6" w16cid:durableId="1087919862">
    <w:abstractNumId w:val="7"/>
  </w:num>
  <w:num w:numId="7" w16cid:durableId="1266497691">
    <w:abstractNumId w:val="12"/>
  </w:num>
  <w:num w:numId="8" w16cid:durableId="1873692319">
    <w:abstractNumId w:val="2"/>
  </w:num>
  <w:num w:numId="9" w16cid:durableId="1057507424">
    <w:abstractNumId w:val="11"/>
  </w:num>
  <w:num w:numId="10" w16cid:durableId="1240359133">
    <w:abstractNumId w:val="8"/>
  </w:num>
  <w:num w:numId="11" w16cid:durableId="1243949684">
    <w:abstractNumId w:val="13"/>
  </w:num>
  <w:num w:numId="12" w16cid:durableId="195317562">
    <w:abstractNumId w:val="5"/>
  </w:num>
  <w:num w:numId="13" w16cid:durableId="1338848865">
    <w:abstractNumId w:val="9"/>
  </w:num>
  <w:num w:numId="14" w16cid:durableId="309792499">
    <w:abstractNumId w:val="3"/>
  </w:num>
  <w:num w:numId="15" w16cid:durableId="1224369629">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56"/>
  <w:displayBackgroundShape/>
  <w:gutterAtTop/>
  <w:proofState w:spelling="clean" w:grammar="clean"/>
  <w:attachedTemplate r:id="rId1"/>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3E84"/>
    <w:rsid w:val="0001431C"/>
    <w:rsid w:val="0001482C"/>
    <w:rsid w:val="00014D29"/>
    <w:rsid w:val="000155F0"/>
    <w:rsid w:val="000157CF"/>
    <w:rsid w:val="00015A22"/>
    <w:rsid w:val="00016541"/>
    <w:rsid w:val="000166CA"/>
    <w:rsid w:val="000168DE"/>
    <w:rsid w:val="0001735B"/>
    <w:rsid w:val="00020441"/>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053"/>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87F13"/>
    <w:rsid w:val="000901C8"/>
    <w:rsid w:val="0009042C"/>
    <w:rsid w:val="00090633"/>
    <w:rsid w:val="000907D0"/>
    <w:rsid w:val="00091397"/>
    <w:rsid w:val="00091811"/>
    <w:rsid w:val="00091A72"/>
    <w:rsid w:val="00092EAB"/>
    <w:rsid w:val="0009349C"/>
    <w:rsid w:val="00093B10"/>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3F"/>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E7B12"/>
    <w:rsid w:val="000F00FA"/>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CAD"/>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8DB"/>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BB4"/>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674"/>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28F"/>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B22"/>
    <w:rsid w:val="00203E25"/>
    <w:rsid w:val="00205724"/>
    <w:rsid w:val="00205C5F"/>
    <w:rsid w:val="002064F7"/>
    <w:rsid w:val="00206509"/>
    <w:rsid w:val="00206BDB"/>
    <w:rsid w:val="0020761B"/>
    <w:rsid w:val="0021058F"/>
    <w:rsid w:val="0021135F"/>
    <w:rsid w:val="0021150C"/>
    <w:rsid w:val="00212144"/>
    <w:rsid w:val="002127FD"/>
    <w:rsid w:val="00212B04"/>
    <w:rsid w:val="00212EEA"/>
    <w:rsid w:val="002130B4"/>
    <w:rsid w:val="00213453"/>
    <w:rsid w:val="0021348C"/>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2C5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4CB6"/>
    <w:rsid w:val="00245470"/>
    <w:rsid w:val="00246CD7"/>
    <w:rsid w:val="00247618"/>
    <w:rsid w:val="00247C83"/>
    <w:rsid w:val="00250370"/>
    <w:rsid w:val="0025068A"/>
    <w:rsid w:val="00250751"/>
    <w:rsid w:val="002507E8"/>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28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500"/>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47E"/>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468"/>
    <w:rsid w:val="002D38CB"/>
    <w:rsid w:val="002D3AC8"/>
    <w:rsid w:val="002D4617"/>
    <w:rsid w:val="002D4D38"/>
    <w:rsid w:val="002D4E81"/>
    <w:rsid w:val="002D5209"/>
    <w:rsid w:val="002D555F"/>
    <w:rsid w:val="002D5684"/>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A3"/>
    <w:rsid w:val="002E70B8"/>
    <w:rsid w:val="002E7528"/>
    <w:rsid w:val="002E76D3"/>
    <w:rsid w:val="002F06E7"/>
    <w:rsid w:val="002F1184"/>
    <w:rsid w:val="002F11D2"/>
    <w:rsid w:val="002F1452"/>
    <w:rsid w:val="002F14E6"/>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3B4E"/>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E46"/>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685B"/>
    <w:rsid w:val="00337048"/>
    <w:rsid w:val="003370BA"/>
    <w:rsid w:val="003372D0"/>
    <w:rsid w:val="00337846"/>
    <w:rsid w:val="00337847"/>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2505"/>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0AD"/>
    <w:rsid w:val="00385426"/>
    <w:rsid w:val="003855E1"/>
    <w:rsid w:val="0038575C"/>
    <w:rsid w:val="00385CBB"/>
    <w:rsid w:val="00385FBB"/>
    <w:rsid w:val="00386498"/>
    <w:rsid w:val="00387351"/>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536"/>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104E"/>
    <w:rsid w:val="003C2143"/>
    <w:rsid w:val="003C22AC"/>
    <w:rsid w:val="003C2534"/>
    <w:rsid w:val="003C26AC"/>
    <w:rsid w:val="003C2A0B"/>
    <w:rsid w:val="003C2EC6"/>
    <w:rsid w:val="003C32FE"/>
    <w:rsid w:val="003C3358"/>
    <w:rsid w:val="003C3DF6"/>
    <w:rsid w:val="003C41CF"/>
    <w:rsid w:val="003C4F30"/>
    <w:rsid w:val="003C5044"/>
    <w:rsid w:val="003C5153"/>
    <w:rsid w:val="003C5BB1"/>
    <w:rsid w:val="003C5BC7"/>
    <w:rsid w:val="003C5ED9"/>
    <w:rsid w:val="003C6AE0"/>
    <w:rsid w:val="003C6C20"/>
    <w:rsid w:val="003C6C2D"/>
    <w:rsid w:val="003C73F8"/>
    <w:rsid w:val="003C7457"/>
    <w:rsid w:val="003C797F"/>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B6A"/>
    <w:rsid w:val="003F5DEF"/>
    <w:rsid w:val="003F6A36"/>
    <w:rsid w:val="003F6CB2"/>
    <w:rsid w:val="003F6D65"/>
    <w:rsid w:val="003F6E46"/>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F61"/>
    <w:rsid w:val="00406FEF"/>
    <w:rsid w:val="0040710C"/>
    <w:rsid w:val="004078B5"/>
    <w:rsid w:val="00410333"/>
    <w:rsid w:val="0041045D"/>
    <w:rsid w:val="004105DF"/>
    <w:rsid w:val="0041076C"/>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941"/>
    <w:rsid w:val="00432A56"/>
    <w:rsid w:val="00433D69"/>
    <w:rsid w:val="00433DC5"/>
    <w:rsid w:val="00434C19"/>
    <w:rsid w:val="00435E93"/>
    <w:rsid w:val="0043603B"/>
    <w:rsid w:val="00436048"/>
    <w:rsid w:val="00436479"/>
    <w:rsid w:val="0043662F"/>
    <w:rsid w:val="0043667B"/>
    <w:rsid w:val="00436B23"/>
    <w:rsid w:val="00436B37"/>
    <w:rsid w:val="00436EC1"/>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3EF"/>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FE6"/>
    <w:rsid w:val="004A7203"/>
    <w:rsid w:val="004A7751"/>
    <w:rsid w:val="004A77C4"/>
    <w:rsid w:val="004A7ABE"/>
    <w:rsid w:val="004B0303"/>
    <w:rsid w:val="004B039B"/>
    <w:rsid w:val="004B09A3"/>
    <w:rsid w:val="004B117A"/>
    <w:rsid w:val="004B18AE"/>
    <w:rsid w:val="004B21B0"/>
    <w:rsid w:val="004B23CF"/>
    <w:rsid w:val="004B2564"/>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781"/>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5FEA"/>
    <w:rsid w:val="004E6146"/>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DD4"/>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400"/>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3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420E"/>
    <w:rsid w:val="005850FD"/>
    <w:rsid w:val="0058597D"/>
    <w:rsid w:val="00585B9B"/>
    <w:rsid w:val="00585BB5"/>
    <w:rsid w:val="00585F34"/>
    <w:rsid w:val="00586223"/>
    <w:rsid w:val="005865D2"/>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E93"/>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ABF"/>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33E"/>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439"/>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56C"/>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5C20"/>
    <w:rsid w:val="00656821"/>
    <w:rsid w:val="006569B1"/>
    <w:rsid w:val="00656F75"/>
    <w:rsid w:val="006572F6"/>
    <w:rsid w:val="00657379"/>
    <w:rsid w:val="006576D8"/>
    <w:rsid w:val="0065797F"/>
    <w:rsid w:val="00657BBC"/>
    <w:rsid w:val="006600F5"/>
    <w:rsid w:val="0066027D"/>
    <w:rsid w:val="00660609"/>
    <w:rsid w:val="006609B1"/>
    <w:rsid w:val="00660AD1"/>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BBC"/>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1B17"/>
    <w:rsid w:val="006A21AF"/>
    <w:rsid w:val="006A2D1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4F2"/>
    <w:rsid w:val="006B4FA7"/>
    <w:rsid w:val="006B5363"/>
    <w:rsid w:val="006B56D9"/>
    <w:rsid w:val="006B59BE"/>
    <w:rsid w:val="006B61DB"/>
    <w:rsid w:val="006B657B"/>
    <w:rsid w:val="006B709C"/>
    <w:rsid w:val="006B7AF5"/>
    <w:rsid w:val="006C01B3"/>
    <w:rsid w:val="006C0671"/>
    <w:rsid w:val="006C0F3D"/>
    <w:rsid w:val="006C0FB3"/>
    <w:rsid w:val="006C150F"/>
    <w:rsid w:val="006C1918"/>
    <w:rsid w:val="006C1ABF"/>
    <w:rsid w:val="006C1BD3"/>
    <w:rsid w:val="006C1C44"/>
    <w:rsid w:val="006C1C92"/>
    <w:rsid w:val="006C1D80"/>
    <w:rsid w:val="006C2017"/>
    <w:rsid w:val="006C2950"/>
    <w:rsid w:val="006C2C47"/>
    <w:rsid w:val="006C34ED"/>
    <w:rsid w:val="006C3549"/>
    <w:rsid w:val="006C389C"/>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9D3"/>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A1E"/>
    <w:rsid w:val="00702A70"/>
    <w:rsid w:val="00702E9B"/>
    <w:rsid w:val="0070320C"/>
    <w:rsid w:val="007033B5"/>
    <w:rsid w:val="00704670"/>
    <w:rsid w:val="00704B68"/>
    <w:rsid w:val="00704C87"/>
    <w:rsid w:val="00704E3E"/>
    <w:rsid w:val="00705DA7"/>
    <w:rsid w:val="00706096"/>
    <w:rsid w:val="00706400"/>
    <w:rsid w:val="00706474"/>
    <w:rsid w:val="007068AF"/>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86"/>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5856"/>
    <w:rsid w:val="0073630E"/>
    <w:rsid w:val="0073631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A63"/>
    <w:rsid w:val="00746F21"/>
    <w:rsid w:val="00746F99"/>
    <w:rsid w:val="0074714A"/>
    <w:rsid w:val="007474F0"/>
    <w:rsid w:val="00747AC3"/>
    <w:rsid w:val="00747B67"/>
    <w:rsid w:val="00750052"/>
    <w:rsid w:val="00750E46"/>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244C"/>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1EA"/>
    <w:rsid w:val="007A6C7D"/>
    <w:rsid w:val="007A6F9A"/>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46C8"/>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2F2E"/>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25E"/>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57"/>
    <w:rsid w:val="00835CAC"/>
    <w:rsid w:val="0083622F"/>
    <w:rsid w:val="00836462"/>
    <w:rsid w:val="0083646C"/>
    <w:rsid w:val="008364D5"/>
    <w:rsid w:val="008368AA"/>
    <w:rsid w:val="0083723D"/>
    <w:rsid w:val="00837276"/>
    <w:rsid w:val="008372A9"/>
    <w:rsid w:val="008375AA"/>
    <w:rsid w:val="00837997"/>
    <w:rsid w:val="00842138"/>
    <w:rsid w:val="00842561"/>
    <w:rsid w:val="00842BBF"/>
    <w:rsid w:val="00842F70"/>
    <w:rsid w:val="00843791"/>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5D0F"/>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D23"/>
    <w:rsid w:val="008A6E78"/>
    <w:rsid w:val="008A71D4"/>
    <w:rsid w:val="008A774D"/>
    <w:rsid w:val="008A78F7"/>
    <w:rsid w:val="008B06C0"/>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A70"/>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15E"/>
    <w:rsid w:val="00911371"/>
    <w:rsid w:val="009117BF"/>
    <w:rsid w:val="009120C5"/>
    <w:rsid w:val="00912796"/>
    <w:rsid w:val="0091293D"/>
    <w:rsid w:val="00912CB8"/>
    <w:rsid w:val="00912D42"/>
    <w:rsid w:val="0091353C"/>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8C9"/>
    <w:rsid w:val="00926AD5"/>
    <w:rsid w:val="00926EC9"/>
    <w:rsid w:val="009272C6"/>
    <w:rsid w:val="009274CD"/>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48"/>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A7B"/>
    <w:rsid w:val="00953B97"/>
    <w:rsid w:val="0095434B"/>
    <w:rsid w:val="00954408"/>
    <w:rsid w:val="00954D0E"/>
    <w:rsid w:val="00954FE1"/>
    <w:rsid w:val="0095542B"/>
    <w:rsid w:val="009556AE"/>
    <w:rsid w:val="00955DD9"/>
    <w:rsid w:val="009565BD"/>
    <w:rsid w:val="00956939"/>
    <w:rsid w:val="00956A22"/>
    <w:rsid w:val="00956AAC"/>
    <w:rsid w:val="00956AB0"/>
    <w:rsid w:val="00956BC0"/>
    <w:rsid w:val="009578F0"/>
    <w:rsid w:val="00961878"/>
    <w:rsid w:val="00961B62"/>
    <w:rsid w:val="00961EF6"/>
    <w:rsid w:val="009620E7"/>
    <w:rsid w:val="00962780"/>
    <w:rsid w:val="00962B87"/>
    <w:rsid w:val="00962E13"/>
    <w:rsid w:val="00962FF1"/>
    <w:rsid w:val="009630CE"/>
    <w:rsid w:val="00963209"/>
    <w:rsid w:val="00963F42"/>
    <w:rsid w:val="009641AD"/>
    <w:rsid w:val="009642EC"/>
    <w:rsid w:val="009647A2"/>
    <w:rsid w:val="00964E73"/>
    <w:rsid w:val="00965248"/>
    <w:rsid w:val="00965427"/>
    <w:rsid w:val="00965842"/>
    <w:rsid w:val="00966017"/>
    <w:rsid w:val="0096653F"/>
    <w:rsid w:val="009679D9"/>
    <w:rsid w:val="009703F8"/>
    <w:rsid w:val="0097067B"/>
    <w:rsid w:val="0097105D"/>
    <w:rsid w:val="009712AE"/>
    <w:rsid w:val="009715BE"/>
    <w:rsid w:val="0097174E"/>
    <w:rsid w:val="00971BE0"/>
    <w:rsid w:val="00971EFA"/>
    <w:rsid w:val="0097253D"/>
    <w:rsid w:val="009725A2"/>
    <w:rsid w:val="00972CE5"/>
    <w:rsid w:val="00973313"/>
    <w:rsid w:val="00973381"/>
    <w:rsid w:val="00973E62"/>
    <w:rsid w:val="00974130"/>
    <w:rsid w:val="00974399"/>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1C40"/>
    <w:rsid w:val="009B1FD6"/>
    <w:rsid w:val="009B23EE"/>
    <w:rsid w:val="009B257E"/>
    <w:rsid w:val="009B3610"/>
    <w:rsid w:val="009B37D3"/>
    <w:rsid w:val="009B4C61"/>
    <w:rsid w:val="009B4CB0"/>
    <w:rsid w:val="009B4CE0"/>
    <w:rsid w:val="009B5208"/>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4244"/>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3A7D"/>
    <w:rsid w:val="00A2405B"/>
    <w:rsid w:val="00A241BB"/>
    <w:rsid w:val="00A25467"/>
    <w:rsid w:val="00A2551C"/>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6F2A"/>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F51"/>
    <w:rsid w:val="00A940CD"/>
    <w:rsid w:val="00A94153"/>
    <w:rsid w:val="00A947D6"/>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78"/>
    <w:rsid w:val="00AB2FCB"/>
    <w:rsid w:val="00AB4DCD"/>
    <w:rsid w:val="00AB4F87"/>
    <w:rsid w:val="00AB5377"/>
    <w:rsid w:val="00AB5B77"/>
    <w:rsid w:val="00AB763D"/>
    <w:rsid w:val="00AB7891"/>
    <w:rsid w:val="00AB7B94"/>
    <w:rsid w:val="00AB7D08"/>
    <w:rsid w:val="00AB7F83"/>
    <w:rsid w:val="00AC0B81"/>
    <w:rsid w:val="00AC1D7C"/>
    <w:rsid w:val="00AC1E88"/>
    <w:rsid w:val="00AC2090"/>
    <w:rsid w:val="00AC2300"/>
    <w:rsid w:val="00AC328A"/>
    <w:rsid w:val="00AC3451"/>
    <w:rsid w:val="00AC3506"/>
    <w:rsid w:val="00AC37C7"/>
    <w:rsid w:val="00AC387E"/>
    <w:rsid w:val="00AC43EE"/>
    <w:rsid w:val="00AC4DD2"/>
    <w:rsid w:val="00AC5210"/>
    <w:rsid w:val="00AC54BD"/>
    <w:rsid w:val="00AC5BDF"/>
    <w:rsid w:val="00AC5DA2"/>
    <w:rsid w:val="00AC662A"/>
    <w:rsid w:val="00AC665E"/>
    <w:rsid w:val="00AC6903"/>
    <w:rsid w:val="00AC6B95"/>
    <w:rsid w:val="00AC722F"/>
    <w:rsid w:val="00AC7290"/>
    <w:rsid w:val="00AC7669"/>
    <w:rsid w:val="00AC79C9"/>
    <w:rsid w:val="00AD03B9"/>
    <w:rsid w:val="00AD0AF6"/>
    <w:rsid w:val="00AD1000"/>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F0329"/>
    <w:rsid w:val="00AF0774"/>
    <w:rsid w:val="00AF11B5"/>
    <w:rsid w:val="00AF1F48"/>
    <w:rsid w:val="00AF2007"/>
    <w:rsid w:val="00AF2612"/>
    <w:rsid w:val="00AF2F60"/>
    <w:rsid w:val="00AF3889"/>
    <w:rsid w:val="00AF39DC"/>
    <w:rsid w:val="00AF3B73"/>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1A6E"/>
    <w:rsid w:val="00B123B7"/>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BB5"/>
    <w:rsid w:val="00BF0D84"/>
    <w:rsid w:val="00BF1423"/>
    <w:rsid w:val="00BF18FE"/>
    <w:rsid w:val="00BF1C55"/>
    <w:rsid w:val="00BF1F5C"/>
    <w:rsid w:val="00BF224A"/>
    <w:rsid w:val="00BF272F"/>
    <w:rsid w:val="00BF28A4"/>
    <w:rsid w:val="00BF37C5"/>
    <w:rsid w:val="00BF3AAA"/>
    <w:rsid w:val="00BF3C20"/>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865"/>
    <w:rsid w:val="00C010A6"/>
    <w:rsid w:val="00C0153B"/>
    <w:rsid w:val="00C0163D"/>
    <w:rsid w:val="00C017CA"/>
    <w:rsid w:val="00C02152"/>
    <w:rsid w:val="00C0264E"/>
    <w:rsid w:val="00C02A15"/>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2C5"/>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969"/>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1F30"/>
    <w:rsid w:val="00C521B4"/>
    <w:rsid w:val="00C52914"/>
    <w:rsid w:val="00C539F2"/>
    <w:rsid w:val="00C544CC"/>
    <w:rsid w:val="00C546E7"/>
    <w:rsid w:val="00C55114"/>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93A"/>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941"/>
    <w:rsid w:val="00C94857"/>
    <w:rsid w:val="00C959C2"/>
    <w:rsid w:val="00C95BC5"/>
    <w:rsid w:val="00C95DEA"/>
    <w:rsid w:val="00C95FCA"/>
    <w:rsid w:val="00C9659C"/>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EB1"/>
    <w:rsid w:val="00CA4F20"/>
    <w:rsid w:val="00CA5080"/>
    <w:rsid w:val="00CA5908"/>
    <w:rsid w:val="00CA5A5A"/>
    <w:rsid w:val="00CA5D21"/>
    <w:rsid w:val="00CA5F84"/>
    <w:rsid w:val="00CA6512"/>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0E4D"/>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3F15"/>
    <w:rsid w:val="00CF425F"/>
    <w:rsid w:val="00CF4635"/>
    <w:rsid w:val="00CF46ED"/>
    <w:rsid w:val="00CF4FEF"/>
    <w:rsid w:val="00CF5173"/>
    <w:rsid w:val="00CF51E8"/>
    <w:rsid w:val="00CF5203"/>
    <w:rsid w:val="00CF5BA3"/>
    <w:rsid w:val="00CF637A"/>
    <w:rsid w:val="00CF6518"/>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9C"/>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57BE9"/>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06EC"/>
    <w:rsid w:val="00D721EC"/>
    <w:rsid w:val="00D726CE"/>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B1"/>
    <w:rsid w:val="00D87D77"/>
    <w:rsid w:val="00D90174"/>
    <w:rsid w:val="00D9138A"/>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A61"/>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4863"/>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E75F4"/>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64A"/>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C22"/>
    <w:rsid w:val="00E50F61"/>
    <w:rsid w:val="00E51502"/>
    <w:rsid w:val="00E51789"/>
    <w:rsid w:val="00E51C1B"/>
    <w:rsid w:val="00E52143"/>
    <w:rsid w:val="00E52D13"/>
    <w:rsid w:val="00E52FD1"/>
    <w:rsid w:val="00E5332C"/>
    <w:rsid w:val="00E53353"/>
    <w:rsid w:val="00E535A6"/>
    <w:rsid w:val="00E53C45"/>
    <w:rsid w:val="00E53CE0"/>
    <w:rsid w:val="00E53DA7"/>
    <w:rsid w:val="00E540FC"/>
    <w:rsid w:val="00E54C11"/>
    <w:rsid w:val="00E55DB0"/>
    <w:rsid w:val="00E56721"/>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3C3"/>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4DF"/>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68C"/>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72B"/>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2BC8"/>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5ED6"/>
    <w:rsid w:val="00F15F5B"/>
    <w:rsid w:val="00F16210"/>
    <w:rsid w:val="00F164D5"/>
    <w:rsid w:val="00F16A67"/>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3A5"/>
    <w:rsid w:val="00F3669D"/>
    <w:rsid w:val="00F36C33"/>
    <w:rsid w:val="00F37660"/>
    <w:rsid w:val="00F378C1"/>
    <w:rsid w:val="00F40730"/>
    <w:rsid w:val="00F40CC5"/>
    <w:rsid w:val="00F40E48"/>
    <w:rsid w:val="00F410B5"/>
    <w:rsid w:val="00F41836"/>
    <w:rsid w:val="00F41A8A"/>
    <w:rsid w:val="00F41AF4"/>
    <w:rsid w:val="00F41DE0"/>
    <w:rsid w:val="00F42403"/>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117F"/>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5FC"/>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D7AA0"/>
    <w:rsid w:val="00FE00CF"/>
    <w:rsid w:val="00FE013B"/>
    <w:rsid w:val="00FE0207"/>
    <w:rsid w:val="00FE1303"/>
    <w:rsid w:val="00FE1ABB"/>
    <w:rsid w:val="00FE291B"/>
    <w:rsid w:val="00FE330C"/>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6F"/>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2F"/>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0"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9"/>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9"/>
    <w:rsid w:val="00F41DE0"/>
    <w:rPr>
      <w:rFonts w:eastAsiaTheme="majorEastAsia"/>
      <w:bCs/>
      <w:szCs w:val="26"/>
    </w:rPr>
  </w:style>
  <w:style w:type="character" w:customStyle="1" w:styleId="51">
    <w:name w:val="כותרת 5 תו1"/>
    <w:basedOn w:val="DefaultParagraphFont"/>
    <w:link w:val="Heading5"/>
    <w:uiPriority w:val="9"/>
    <w:rsid w:val="00F41DE0"/>
    <w:rPr>
      <w:rFonts w:eastAsiaTheme="majorEastAsia"/>
      <w:bCs/>
      <w:spacing w:val="40"/>
    </w:rPr>
  </w:style>
  <w:style w:type="character" w:customStyle="1" w:styleId="61">
    <w:name w:val="כותרת 6 תו1"/>
    <w:basedOn w:val="DefaultParagraphFont"/>
    <w:link w:val="Heading6"/>
    <w:uiPriority w:val="9"/>
    <w:rsid w:val="00F41DE0"/>
    <w:rPr>
      <w:rFonts w:eastAsiaTheme="majorEastAsia"/>
      <w:spacing w:val="40"/>
    </w:rPr>
  </w:style>
  <w:style w:type="character" w:customStyle="1" w:styleId="71">
    <w:name w:val="כותרת 7 תו1"/>
    <w:basedOn w:val="DefaultParagraphFont"/>
    <w:link w:val="Heading7"/>
    <w:uiPriority w:val="9"/>
    <w:rsid w:val="00F41DE0"/>
    <w:rPr>
      <w:rFonts w:eastAsiaTheme="majorEastAsia"/>
      <w:bCs/>
      <w:spacing w:val="40"/>
    </w:rPr>
  </w:style>
  <w:style w:type="character" w:customStyle="1" w:styleId="81">
    <w:name w:val="כותרת 8 תו1"/>
    <w:basedOn w:val="DefaultParagraphFont"/>
    <w:link w:val="Heading8"/>
    <w:uiPriority w:val="9"/>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paragraph" w:styleId="CommentText">
    <w:name w:val="annotation text"/>
    <w:basedOn w:val="Normal"/>
    <w:link w:val="12"/>
    <w:uiPriority w:val="99"/>
    <w:unhideWhenUsed/>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customStyle="1" w:styleId="731">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
    <w:name w:val="73א פעולות ביקורת"/>
    <w:basedOn w:val="215"/>
    <w:qFormat/>
    <w:rsid w:val="0091353C"/>
    <w:pPr>
      <w:keepNext/>
      <w:keepLines/>
      <w:pBdr>
        <w:top w:val="double" w:sz="12" w:space="5" w:color="auto"/>
      </w:pBdr>
      <w:spacing w:before="480" w:after="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0">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2">
    <w:name w:val="73א קוביה רצה תו"/>
    <w:basedOn w:val="DefaultParagraphFont"/>
    <w:link w:val="7318"/>
    <w:rsid w:val="004B039B"/>
    <w:rPr>
      <w:rFonts w:ascii="Tahoma" w:eastAsia="Times New Roman" w:hAnsi="Tahoma" w:cs="Tahoma"/>
      <w:color w:val="0D0D0D" w:themeColor="text1" w:themeTint="F2"/>
      <w:sz w:val="18"/>
      <w:szCs w:val="18"/>
      <w:shd w:val="solid" w:color="CEEAF5" w:fill="auto"/>
      <w:lang w:eastAsia="he-IL"/>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092EAB"/>
    <w:rPr>
      <w:rFonts w:ascii="Tahoma" w:eastAsia="Times New Roman" w:hAnsi="Tahoma" w:cs="Tahoma"/>
      <w:b/>
      <w:bCs/>
      <w:color w:val="00305F"/>
      <w:sz w:val="31"/>
      <w:szCs w:val="31"/>
      <w:u w:val="single"/>
    </w:rPr>
  </w:style>
  <w:style w:type="paragraph" w:customStyle="1" w:styleId="733">
    <w:name w:val="73א הערות שוליים"/>
    <w:basedOn w:val="FootnoteText"/>
    <w:link w:val="7330"/>
    <w:qFormat/>
    <w:rsid w:val="002507E8"/>
    <w:pPr>
      <w:keepNext/>
      <w:keepLines/>
      <w:spacing w:after="60" w:line="220" w:lineRule="exact"/>
      <w:ind w:left="397" w:hanging="397"/>
    </w:pPr>
    <w:rPr>
      <w:rFonts w:ascii="Tahoma" w:hAnsi="Tahoma" w:cs="Tahoma"/>
      <w:color w:val="0D0D0D" w:themeColor="text1" w:themeTint="F2"/>
      <w:sz w:val="14"/>
      <w:szCs w:val="14"/>
    </w:rPr>
  </w:style>
  <w:style w:type="paragraph" w:customStyle="1" w:styleId="734">
    <w:name w:val="73א לוחות/תרשימים/תמונות/אינפוגרפיקה/מפות"/>
    <w:basedOn w:val="Normal"/>
    <w:qFormat/>
    <w:rsid w:val="004B039B"/>
    <w:pPr>
      <w:keepNext/>
      <w:keepLines/>
      <w:widowControl w:val="0"/>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35">
    <w:name w:val="73א הזחה ראשונה מספר"/>
    <w:basedOn w:val="ListParagraph"/>
    <w:link w:val="7337"/>
    <w:qFormat/>
    <w:rsid w:val="0091353C"/>
    <w:pPr>
      <w:spacing w:after="180" w:line="260" w:lineRule="exact"/>
      <w:ind w:left="709" w:hanging="454"/>
      <w:contextualSpacing w:val="0"/>
    </w:pPr>
    <w:rPr>
      <w:rFonts w:ascii="Tahoma" w:hAnsi="Tahoma" w:cs="Tahoma"/>
      <w:color w:val="0D0D0D" w:themeColor="text1" w:themeTint="F2"/>
      <w:sz w:val="18"/>
      <w:szCs w:val="18"/>
    </w:rPr>
  </w:style>
  <w:style w:type="paragraph" w:customStyle="1" w:styleId="736">
    <w:name w:val="73א הזחה שנייה ריק"/>
    <w:basedOn w:val="BodyTextIndent"/>
    <w:link w:val="7312"/>
    <w:qFormat/>
    <w:rsid w:val="0074714A"/>
    <w:pPr>
      <w:spacing w:after="180" w:line="260" w:lineRule="exact"/>
      <w:ind w:left="794"/>
    </w:pPr>
    <w:rPr>
      <w:color w:val="0D0D0D" w:themeColor="text1" w:themeTint="F2"/>
      <w:sz w:val="18"/>
      <w:szCs w:val="18"/>
    </w:rPr>
  </w:style>
  <w:style w:type="paragraph" w:customStyle="1" w:styleId="737">
    <w:name w:val="73א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38">
    <w:name w:val="73א מקרא+הערות לתרשים/לוח/תמונה"/>
    <w:basedOn w:val="733"/>
    <w:link w:val="7331"/>
    <w:qFormat/>
    <w:rsid w:val="00E833C3"/>
    <w:pPr>
      <w:keepNext w:val="0"/>
      <w:keepLines w:val="0"/>
      <w:widowControl w:val="0"/>
      <w:spacing w:before="120" w:after="240" w:line="260" w:lineRule="exact"/>
      <w:ind w:left="0" w:firstLine="0"/>
    </w:pPr>
    <w:rPr>
      <w:sz w:val="16"/>
      <w:szCs w:val="16"/>
    </w:rPr>
  </w:style>
  <w:style w:type="paragraph" w:customStyle="1" w:styleId="739">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10">
    <w:name w:val="73א קוביה כחולה בתוך הזחה ראשונה"/>
    <w:basedOn w:val="739"/>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11">
    <w:name w:val="73א הזחה שנייה ללא מספר"/>
    <w:basedOn w:val="736"/>
    <w:link w:val="7313"/>
    <w:qFormat/>
    <w:rsid w:val="00543F8A"/>
  </w:style>
  <w:style w:type="character" w:customStyle="1" w:styleId="7312">
    <w:name w:val="73א הזחה שנייה ריק תו"/>
    <w:basedOn w:val="a"/>
    <w:link w:val="736"/>
    <w:rsid w:val="0074714A"/>
    <w:rPr>
      <w:rFonts w:ascii="Tahoma" w:hAnsi="Tahoma" w:cs="Tahoma"/>
      <w:color w:val="0D0D0D" w:themeColor="text1" w:themeTint="F2"/>
      <w:sz w:val="18"/>
      <w:szCs w:val="18"/>
    </w:rPr>
  </w:style>
  <w:style w:type="character" w:customStyle="1" w:styleId="7313">
    <w:name w:val="73א הזחה שנייה ללא מספר תו"/>
    <w:basedOn w:val="7312"/>
    <w:link w:val="7311"/>
    <w:rsid w:val="00543F8A"/>
    <w:rPr>
      <w:rFonts w:ascii="Tahoma" w:hAnsi="Tahoma" w:cs="Tahoma"/>
      <w:color w:val="0D0D0D" w:themeColor="text1" w:themeTint="F2"/>
      <w:sz w:val="18"/>
      <w:szCs w:val="18"/>
    </w:rPr>
  </w:style>
  <w:style w:type="paragraph" w:customStyle="1" w:styleId="7314">
    <w:name w:val="73א מספור הערות שוליים"/>
    <w:basedOn w:val="733"/>
    <w:qFormat/>
    <w:rsid w:val="003B639B"/>
  </w:style>
  <w:style w:type="paragraph" w:customStyle="1" w:styleId="73R">
    <w:name w:val="73א טבלה טקסט R"/>
    <w:basedOn w:val="Normal"/>
    <w:qFormat/>
    <w:rsid w:val="002507E8"/>
    <w:pPr>
      <w:keepLines/>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3">
    <w:name w:val="כניסה שלישית"/>
    <w:basedOn w:val="ListParagraph"/>
    <w:qFormat/>
    <w:rsid w:val="008E5512"/>
    <w:pPr>
      <w:spacing w:after="120"/>
      <w:ind w:left="0"/>
    </w:pPr>
    <w:rPr>
      <w:rFonts w:ascii="Tahoma" w:hAnsi="Tahoma" w:cs="Tahoma"/>
      <w:szCs w:val="20"/>
    </w:rPr>
  </w:style>
  <w:style w:type="paragraph" w:customStyle="1" w:styleId="7315">
    <w:name w:val="73א הזחה שלישית"/>
    <w:basedOn w:val="7311"/>
    <w:qFormat/>
    <w:rsid w:val="00591F15"/>
    <w:pPr>
      <w:ind w:left="1191"/>
    </w:pPr>
  </w:style>
  <w:style w:type="paragraph" w:customStyle="1" w:styleId="7316">
    <w:name w:val="73א קוביה כחולה הזחה שלישית"/>
    <w:basedOn w:val="739"/>
    <w:qFormat/>
    <w:rsid w:val="00FF6AD9"/>
    <w:pPr>
      <w:framePr w:wrap="around" w:vAnchor="text" w:hAnchor="text" w:y="1"/>
      <w:shd w:val="solid" w:color="CEEAF6" w:fill="CEEAF6"/>
      <w:spacing w:after="120"/>
      <w:ind w:left="1474"/>
    </w:pPr>
  </w:style>
  <w:style w:type="paragraph" w:customStyle="1" w:styleId="15">
    <w:name w:val="קוביה הזחה 1"/>
    <w:basedOn w:val="739"/>
    <w:qFormat/>
    <w:rsid w:val="005C2859"/>
    <w:pPr>
      <w:ind w:left="680"/>
    </w:pPr>
  </w:style>
  <w:style w:type="paragraph" w:customStyle="1" w:styleId="7317">
    <w:name w:val="73א הזחה ראשונה ללא מספר"/>
    <w:basedOn w:val="7311"/>
    <w:qFormat/>
    <w:rsid w:val="003570AC"/>
    <w:pPr>
      <w:ind w:left="397"/>
    </w:pPr>
  </w:style>
  <w:style w:type="paragraph" w:customStyle="1" w:styleId="7318">
    <w:name w:val="73א קוביה רצה"/>
    <w:basedOn w:val="7310"/>
    <w:link w:val="732"/>
    <w:qFormat/>
    <w:rsid w:val="004B039B"/>
    <w:pPr>
      <w:ind w:left="227"/>
    </w:pPr>
  </w:style>
  <w:style w:type="paragraph" w:customStyle="1" w:styleId="73414">
    <w:name w:val="73א כותרת 4_14"/>
    <w:basedOn w:val="Heading4"/>
    <w:qFormat/>
    <w:rsid w:val="0078358A"/>
    <w:pPr>
      <w:spacing w:after="180" w:line="240" w:lineRule="atLeast"/>
      <w:jc w:val="left"/>
    </w:pPr>
    <w:rPr>
      <w:rFonts w:ascii="Tahoma" w:hAnsi="Tahoma" w:cs="Tahoma"/>
      <w:b/>
      <w:color w:val="00305F"/>
      <w:sz w:val="28"/>
      <w:szCs w:val="28"/>
    </w:rPr>
  </w:style>
  <w:style w:type="paragraph" w:customStyle="1" w:styleId="7319">
    <w:name w:val="73א הזחה בתוך קוביה"/>
    <w:basedOn w:val="7318"/>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20">
    <w:name w:val="73א מספרים בתוך קוביה"/>
    <w:basedOn w:val="7319"/>
    <w:rsid w:val="00520550"/>
  </w:style>
  <w:style w:type="paragraph" w:customStyle="1" w:styleId="73110">
    <w:name w:val="73א אותיות בתוך קוביה 1"/>
    <w:basedOn w:val="7320"/>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0">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0"/>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paragraph" w:customStyle="1" w:styleId="111">
    <w:name w:val="פיסקת רשימה1"/>
    <w:basedOn w:val="Normal"/>
    <w:uiPriority w:val="34"/>
    <w:qFormat/>
    <w:rsid w:val="002516DF"/>
    <w:pPr>
      <w:ind w:left="720"/>
      <w:contextualSpacing/>
    </w:pPr>
    <w:rPr>
      <w:rFonts w:eastAsia="Calibri"/>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2">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2"/>
    <w:uiPriority w:val="99"/>
    <w:rsid w:val="002516DF"/>
    <w:rPr>
      <w:rFonts w:ascii="Tahoma" w:eastAsia="Calibri" w:hAnsi="Tahoma" w:cs="Tahoma"/>
      <w:sz w:val="18"/>
      <w:szCs w:val="18"/>
    </w:rPr>
  </w:style>
  <w:style w:type="character" w:customStyle="1" w:styleId="113">
    <w:name w:val="כותרת תחתונה תו1"/>
    <w:uiPriority w:val="99"/>
    <w:rsid w:val="002516DF"/>
    <w:rPr>
      <w:rFonts w:cs="David"/>
      <w:sz w:val="24"/>
      <w:szCs w:val="24"/>
    </w:rPr>
  </w:style>
  <w:style w:type="character" w:customStyle="1" w:styleId="114">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5">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16">
    <w:name w:val="טקסט הערה1"/>
    <w:basedOn w:val="Normal"/>
    <w:link w:val="a12"/>
    <w:uiPriority w:val="99"/>
    <w:unhideWhenUsed/>
    <w:rsid w:val="002516DF"/>
    <w:pPr>
      <w:spacing w:line="240" w:lineRule="auto"/>
    </w:pPr>
    <w:rPr>
      <w:rFonts w:eastAsia="Calibri"/>
      <w:szCs w:val="20"/>
    </w:rPr>
  </w:style>
  <w:style w:type="character" w:customStyle="1" w:styleId="a12">
    <w:name w:val="טקסט הערה תו"/>
    <w:link w:val="116"/>
    <w:uiPriority w:val="99"/>
    <w:rsid w:val="002516DF"/>
    <w:rPr>
      <w:rFonts w:eastAsia="Calibri"/>
      <w:szCs w:val="20"/>
    </w:rPr>
  </w:style>
  <w:style w:type="paragraph" w:customStyle="1" w:styleId="117">
    <w:name w:val="נושא הערה1"/>
    <w:basedOn w:val="116"/>
    <w:next w:val="116"/>
    <w:link w:val="a13"/>
    <w:uiPriority w:val="99"/>
    <w:semiHidden/>
    <w:unhideWhenUsed/>
    <w:rsid w:val="002516DF"/>
    <w:rPr>
      <w:b/>
      <w:bCs/>
    </w:rPr>
  </w:style>
  <w:style w:type="character" w:customStyle="1" w:styleId="a13">
    <w:name w:val="נושא הערה תו"/>
    <w:link w:val="117"/>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9"/>
    <w:rsid w:val="002516DF"/>
    <w:rPr>
      <w:rFonts w:asciiTheme="majorHAnsi" w:eastAsiaTheme="majorEastAsia" w:hAnsiTheme="majorHAnsi" w:cstheme="majorBidi"/>
      <w:color w:val="0D5571" w:themeColor="accent1" w:themeShade="7F"/>
      <w:sz w:val="24"/>
      <w:szCs w:val="24"/>
    </w:rPr>
  </w:style>
  <w:style w:type="character" w:customStyle="1" w:styleId="118">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9">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21">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2">
    <w:name w:val="73א כוכבית בתוך קוביה"/>
    <w:basedOn w:val="7318"/>
    <w:qFormat/>
    <w:rsid w:val="001F0DE8"/>
    <w:pPr>
      <w:jc w:val="center"/>
    </w:pPr>
    <w:rPr>
      <w:rFonts w:ascii="Segoe UI Symbol" w:hAnsi="Segoe UI Symbol" w:cs="Segoe UI Symbol"/>
    </w:rPr>
  </w:style>
  <w:style w:type="paragraph" w:customStyle="1" w:styleId="7323">
    <w:name w:val="73א הזחה אותיות"/>
    <w:basedOn w:val="ListParagraph"/>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24">
    <w:name w:val="73א מספור בתוך קוביה"/>
    <w:basedOn w:val="ListParagraph"/>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4">
    <w:name w:val="נבנצלים"/>
    <w:basedOn w:val="Normal"/>
    <w:next w:val="Normal"/>
    <w:rsid w:val="00114E4E"/>
    <w:pPr>
      <w:widowControl w:val="0"/>
      <w:ind w:left="-567"/>
    </w:pPr>
    <w:rPr>
      <w:rFonts w:eastAsia="Times New Roman"/>
      <w:sz w:val="24"/>
      <w:szCs w:val="20"/>
      <w:lang w:eastAsia="he-IL"/>
    </w:rPr>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5"/>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5">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a16"/>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6">
    <w:name w:val="ללא מרווח תו"/>
    <w:basedOn w:val="DefaultParagraphFont"/>
    <w:link w:val="NoSpacing"/>
    <w:uiPriority w:val="1"/>
    <w:rsid w:val="00BA23AE"/>
    <w:rPr>
      <w:rFonts w:asciiTheme="minorHAnsi" w:eastAsiaTheme="minorEastAsia" w:hAnsiTheme="minorHAnsi" w:cstheme="minorBidi"/>
      <w:sz w:val="22"/>
      <w:szCs w:val="22"/>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7">
    <w:name w:val="טבלה הערות מתחת"/>
    <w:basedOn w:val="733"/>
    <w:qFormat/>
    <w:rsid w:val="00771BEC"/>
    <w:pPr>
      <w:spacing w:before="120"/>
    </w:pPr>
  </w:style>
  <w:style w:type="paragraph" w:customStyle="1" w:styleId="7325">
    <w:name w:val="73א אותיות רשימה א"/>
    <w:aliases w:val="ב"/>
    <w:basedOn w:val="ListParagraph"/>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18">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a19">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0"/>
    <w:locked/>
    <w:rsid w:val="00CF1EB5"/>
    <w:rPr>
      <w:bCs/>
      <w:noProof/>
      <w:sz w:val="24"/>
      <w:lang w:eastAsia="he-IL"/>
    </w:rPr>
  </w:style>
  <w:style w:type="paragraph" w:customStyle="1" w:styleId="a20">
    <w:name w:val="ציטוט בג&quot;צ"/>
    <w:basedOn w:val="Normal"/>
    <w:link w:val="Char3"/>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20">
    <w:name w:val="כותרת טקסט1"/>
    <w:basedOn w:val="DefaultParagraphFont"/>
    <w:rsid w:val="00D81F77"/>
  </w:style>
  <w:style w:type="paragraph" w:customStyle="1" w:styleId="a21">
    <w:name w:val="כותרת סעיף"/>
    <w:basedOn w:val="Normal"/>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2">
    <w:name w:val="טקסט רץ"/>
    <w:basedOn w:val="100"/>
    <w:link w:val="Char4"/>
    <w:qFormat/>
    <w:rsid w:val="00D17911"/>
    <w:pPr>
      <w:spacing w:after="180" w:line="260" w:lineRule="exact"/>
    </w:pPr>
    <w:rPr>
      <w:color w:val="0D0D0D"/>
      <w:szCs w:val="18"/>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2"/>
    <w:rsid w:val="00D17911"/>
    <w:rPr>
      <w:rFonts w:ascii="Tahoma" w:hAnsi="Tahoma" w:cs="Tahoma"/>
      <w:color w:val="0D0D0D"/>
      <w:szCs w:val="18"/>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3">
    <w:name w:val="סיכום תקציר 21"/>
    <w:basedOn w:val="Normal"/>
    <w:link w:val="21Char"/>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4">
    <w:name w:val="עיקרי המלצות הביקורת 21"/>
    <w:basedOn w:val="Normal"/>
    <w:link w:val="21Char0"/>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
    <w:name w:val="סיכום תקציר 21 Char"/>
    <w:basedOn w:val="DefaultParagraphFont"/>
    <w:link w:val="213"/>
    <w:rsid w:val="00454096"/>
    <w:rPr>
      <w:rFonts w:ascii="Tahoma" w:hAnsi="Tahoma" w:eastAsiaTheme="minorEastAsia" w:cs="Tahoma"/>
      <w:b/>
      <w:bCs/>
      <w:color w:val="00305F"/>
      <w:sz w:val="34"/>
      <w:szCs w:val="32"/>
    </w:rPr>
  </w:style>
  <w:style w:type="paragraph" w:customStyle="1" w:styleId="215">
    <w:name w:val="פעולות הביקורת 21"/>
    <w:basedOn w:val="Normal"/>
    <w:link w:val="21Char1"/>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0">
    <w:name w:val="עיקרי המלצות הביקורת 21 Char"/>
    <w:basedOn w:val="DefaultParagraphFont"/>
    <w:link w:val="214"/>
    <w:rsid w:val="00454096"/>
    <w:rPr>
      <w:rFonts w:ascii="Tahoma" w:hAnsi="Tahoma" w:eastAsiaTheme="minorEastAsia" w:cs="Tahoma"/>
      <w:b/>
      <w:bCs/>
      <w:color w:val="002E5F"/>
      <w:sz w:val="34"/>
      <w:szCs w:val="32"/>
    </w:rPr>
  </w:style>
  <w:style w:type="character" w:customStyle="1" w:styleId="21Char1">
    <w:name w:val="פעולות הביקורת 21 Char"/>
    <w:basedOn w:val="DefaultParagraphFont"/>
    <w:link w:val="215"/>
    <w:rsid w:val="00454096"/>
    <w:rPr>
      <w:rFonts w:ascii="Tahoma" w:hAnsi="Tahoma" w:eastAsiaTheme="minorEastAsia" w:cs="Tahoma"/>
      <w:b w:val="0"/>
      <w:bCs/>
      <w:color w:val="00305F"/>
      <w:sz w:val="32"/>
      <w:szCs w:val="32"/>
    </w:rPr>
  </w:style>
  <w:style w:type="paragraph" w:customStyle="1" w:styleId="216">
    <w:name w:val="פעולות הביקורת21"/>
    <w:basedOn w:val="Normal"/>
    <w:link w:val="21Char2"/>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23">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6">
    <w:name w:val="73א כותרת סיכום"/>
    <w:basedOn w:val="733155"/>
    <w:qFormat/>
    <w:rsid w:val="00662020"/>
    <w:rPr>
      <w:b w:val="0"/>
    </w:rPr>
  </w:style>
  <w:style w:type="paragraph" w:customStyle="1" w:styleId="7327">
    <w:name w:val="73א תמונת המצב העולה מן הביקורת"/>
    <w:basedOn w:val="215"/>
    <w:link w:val="7328"/>
    <w:qFormat/>
    <w:rsid w:val="006F49D3"/>
    <w:pPr>
      <w:keepNext/>
      <w:keepLines/>
      <w:pBdr>
        <w:top w:val="single" w:sz="12" w:space="5" w:color="auto"/>
      </w:pBdr>
      <w:spacing w:before="360" w:after="240"/>
      <w:outlineLvl w:val="9"/>
    </w:pPr>
    <w:rPr>
      <w:sz w:val="31"/>
      <w:szCs w:val="31"/>
    </w:rPr>
  </w:style>
  <w:style w:type="character" w:customStyle="1" w:styleId="7328">
    <w:name w:val="73א תמונת המצב העולה מן הביקורת תו"/>
    <w:basedOn w:val="21Char1"/>
    <w:link w:val="7327"/>
    <w:rsid w:val="006F49D3"/>
    <w:rPr>
      <w:rFonts w:ascii="Tahoma" w:hAnsi="Tahoma" w:eastAsiaTheme="minorEastAsia" w:cs="Tahoma"/>
      <w:b w:val="0"/>
      <w:bCs/>
      <w:color w:val="00305F"/>
      <w:sz w:val="31"/>
      <w:szCs w:val="31"/>
    </w:rPr>
  </w:style>
  <w:style w:type="paragraph" w:customStyle="1" w:styleId="7329">
    <w:name w:val="73א כותרת 2"/>
    <w:link w:val="73210"/>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3210">
    <w:name w:val="73א כותרת 2 תו"/>
    <w:basedOn w:val="DefaultParagraphFont"/>
    <w:link w:val="7329"/>
    <w:rsid w:val="00BB0517"/>
    <w:rPr>
      <w:rFonts w:ascii="Tahoma" w:hAnsi="Tahoma" w:cs="Tahoma"/>
      <w:b/>
      <w:bCs/>
      <w:color w:val="00305F"/>
      <w:sz w:val="34"/>
      <w:szCs w:val="34"/>
    </w:rPr>
  </w:style>
  <w:style w:type="character" w:customStyle="1" w:styleId="7330">
    <w:name w:val="73א הערות שוליים תו"/>
    <w:basedOn w:val="3"/>
    <w:link w:val="733"/>
    <w:rsid w:val="002507E8"/>
    <w:rPr>
      <w:rFonts w:ascii="Tahoma" w:hAnsi="Tahoma" w:cs="Tahoma"/>
      <w:color w:val="0D0D0D" w:themeColor="text1" w:themeTint="F2"/>
      <w:sz w:val="14"/>
      <w:szCs w:val="14"/>
    </w:rPr>
  </w:style>
  <w:style w:type="paragraph" w:customStyle="1" w:styleId="7300">
    <w:name w:val="73א מקרא לתרשים תמונה לוח רווח אחרי 0"/>
    <w:basedOn w:val="738"/>
    <w:link w:val="7301"/>
    <w:qFormat/>
    <w:rsid w:val="00050995"/>
    <w:pPr>
      <w:spacing w:after="0"/>
    </w:pPr>
  </w:style>
  <w:style w:type="character" w:customStyle="1" w:styleId="7331">
    <w:name w:val="73א מקרא+הערות לתרשים/לוח/תמונה תו"/>
    <w:basedOn w:val="7330"/>
    <w:link w:val="738"/>
    <w:rsid w:val="00E833C3"/>
    <w:rPr>
      <w:rFonts w:ascii="Tahoma" w:hAnsi="Tahoma" w:cs="Tahoma"/>
      <w:color w:val="0D0D0D" w:themeColor="text1" w:themeTint="F2"/>
      <w:sz w:val="16"/>
      <w:szCs w:val="16"/>
    </w:rPr>
  </w:style>
  <w:style w:type="character" w:customStyle="1" w:styleId="7301">
    <w:name w:val="73א מקרא לתרשים תמונה לוח רווח אחרי 0 תו"/>
    <w:basedOn w:val="7331"/>
    <w:link w:val="7300"/>
    <w:rsid w:val="00050995"/>
    <w:rPr>
      <w:rFonts w:ascii="Tahoma" w:hAnsi="Tahoma" w:cs="Tahoma"/>
      <w:color w:val="0D0D0D" w:themeColor="text1" w:themeTint="F2"/>
      <w:sz w:val="16"/>
      <w:szCs w:val="16"/>
    </w:rPr>
  </w:style>
  <w:style w:type="paragraph" w:customStyle="1" w:styleId="7390">
    <w:name w:val="73א בולד 9 בתוך שורה"/>
    <w:basedOn w:val="216"/>
    <w:link w:val="7391"/>
    <w:qFormat/>
    <w:rsid w:val="00FF6AD9"/>
    <w:pPr>
      <w:ind w:left="397"/>
    </w:pPr>
    <w:rPr>
      <w:bCs/>
      <w:noProof/>
      <w:color w:val="0D0D0D" w:themeColor="text1" w:themeTint="F2"/>
      <w:lang w:val="he-IL"/>
    </w:rPr>
  </w:style>
  <w:style w:type="character" w:customStyle="1" w:styleId="21Char2">
    <w:name w:val="פעולות הביקורת21 Char"/>
    <w:basedOn w:val="DefaultParagraphFont"/>
    <w:link w:val="216"/>
    <w:rsid w:val="001F3363"/>
    <w:rPr>
      <w:rFonts w:ascii="Tahoma" w:hAnsi="Tahoma" w:cs="Tahoma"/>
      <w:color w:val="0D0D0D" w:themeColor="text1" w:themeTint="F2"/>
      <w:sz w:val="18"/>
      <w:szCs w:val="18"/>
    </w:rPr>
  </w:style>
  <w:style w:type="character" w:customStyle="1" w:styleId="7391">
    <w:name w:val="73א בולד 9 בתוך שורה תו"/>
    <w:basedOn w:val="21Char2"/>
    <w:link w:val="7390"/>
    <w:rsid w:val="00FF6AD9"/>
    <w:rPr>
      <w:rFonts w:ascii="Tahoma" w:hAnsi="Tahoma" w:cs="Tahoma"/>
      <w:bCs/>
      <w:noProof/>
      <w:color w:val="0D0D0D" w:themeColor="text1" w:themeTint="F2"/>
      <w:sz w:val="18"/>
      <w:szCs w:val="18"/>
      <w:lang w:val="he-IL"/>
    </w:rPr>
  </w:style>
  <w:style w:type="paragraph" w:customStyle="1" w:styleId="33">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3"/>
    <w:rsid w:val="001F3363"/>
    <w:rPr>
      <w:rFonts w:ascii="Tahoma" w:hAnsi="Tahoma" w:cs="Tahoma"/>
      <w:color w:val="0D0D0D" w:themeColor="text1" w:themeTint="F2"/>
      <w:sz w:val="18"/>
      <w:szCs w:val="18"/>
    </w:rPr>
  </w:style>
  <w:style w:type="paragraph" w:customStyle="1" w:styleId="73111">
    <w:name w:val="73א מרווח של 1 בטקס רץ"/>
    <w:basedOn w:val="Normal"/>
    <w:link w:val="73112"/>
    <w:qFormat/>
    <w:rsid w:val="001F3363"/>
    <w:pPr>
      <w:spacing w:after="180" w:line="260" w:lineRule="exact"/>
    </w:pPr>
    <w:rPr>
      <w:rFonts w:ascii="Tahoma" w:hAnsi="Tahoma" w:cs="Tahoma"/>
      <w:color w:val="0D0D0D" w:themeColor="text1" w:themeTint="F2"/>
      <w:spacing w:val="20"/>
      <w:sz w:val="18"/>
      <w:szCs w:val="18"/>
    </w:rPr>
  </w:style>
  <w:style w:type="character" w:customStyle="1" w:styleId="73112">
    <w:name w:val="73א מרווח של 1 בטקס רץ תו"/>
    <w:basedOn w:val="DefaultParagraphFont"/>
    <w:link w:val="73111"/>
    <w:rsid w:val="001F3363"/>
    <w:rPr>
      <w:rFonts w:ascii="Tahoma" w:hAnsi="Tahoma" w:cs="Tahoma"/>
      <w:color w:val="0D0D0D" w:themeColor="text1" w:themeTint="F2"/>
      <w:spacing w:val="20"/>
      <w:sz w:val="18"/>
      <w:szCs w:val="18"/>
    </w:rPr>
  </w:style>
  <w:style w:type="paragraph" w:customStyle="1" w:styleId="a24">
    <w:name w:val="כותרת לבנה בתוך תבנית אדומה בתקציר"/>
    <w:basedOn w:val="Normal"/>
    <w:link w:val="Char5"/>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32">
    <w:name w:val="73א כותרת לבנה בתוך תבנית אדומה בתקציר"/>
    <w:basedOn w:val="a24"/>
    <w:link w:val="7333"/>
    <w:qFormat/>
    <w:rsid w:val="00524400"/>
    <w:pPr>
      <w:keepNext/>
      <w:keepLines/>
      <w:spacing w:before="0"/>
    </w:pPr>
  </w:style>
  <w:style w:type="character" w:customStyle="1" w:styleId="Char5">
    <w:name w:val="כותרת לבנה בתוך תבנית אדומה בתקציר Char"/>
    <w:basedOn w:val="DefaultParagraphFont"/>
    <w:link w:val="a24"/>
    <w:rsid w:val="009D41AC"/>
    <w:rPr>
      <w:rFonts w:ascii="Tahoma" w:hAnsi="Tahoma" w:cs="Tahoma"/>
      <w:b/>
      <w:bCs/>
      <w:color w:val="FFFFFF" w:themeColor="background1"/>
      <w:sz w:val="22"/>
      <w:szCs w:val="22"/>
    </w:rPr>
  </w:style>
  <w:style w:type="character" w:customStyle="1" w:styleId="7333">
    <w:name w:val="73א כותרת לבנה בתוך תבנית אדומה בתקציר תו"/>
    <w:basedOn w:val="Char5"/>
    <w:link w:val="7332"/>
    <w:rsid w:val="00524400"/>
    <w:rPr>
      <w:rFonts w:ascii="Tahoma" w:hAnsi="Tahoma" w:cs="Tahoma"/>
      <w:b/>
      <w:bCs/>
      <w:color w:val="FFFFFF" w:themeColor="background1"/>
      <w:sz w:val="22"/>
      <w:szCs w:val="22"/>
    </w:rPr>
  </w:style>
  <w:style w:type="paragraph" w:customStyle="1" w:styleId="73113">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paragraph" w:customStyle="1" w:styleId="7334">
    <w:name w:val="73א היפרלינק"/>
    <w:basedOn w:val="733"/>
    <w:link w:val="7335"/>
    <w:qFormat/>
    <w:rsid w:val="009578F0"/>
    <w:pPr>
      <w:bidi w:val="0"/>
    </w:pPr>
    <w:rPr>
      <w:color w:val="6090CC"/>
      <w:u w:val="single"/>
    </w:rPr>
  </w:style>
  <w:style w:type="character" w:customStyle="1" w:styleId="7335">
    <w:name w:val="73א היפרלינק תו"/>
    <w:basedOn w:val="7330"/>
    <w:link w:val="7334"/>
    <w:rsid w:val="009578F0"/>
    <w:rPr>
      <w:rFonts w:ascii="Tahoma" w:hAnsi="Tahoma" w:cs="Tahoma"/>
      <w:color w:val="6090CC"/>
      <w:sz w:val="14"/>
      <w:szCs w:val="14"/>
      <w:u w:val="single"/>
    </w:rPr>
  </w:style>
  <w:style w:type="paragraph" w:customStyle="1" w:styleId="7336">
    <w:name w:val="73א קוביה כחולה עם מספר מוזח"/>
    <w:basedOn w:val="735"/>
    <w:link w:val="7338"/>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37">
    <w:name w:val="73א הזחה ראשונה מספר תו"/>
    <w:basedOn w:val="a2"/>
    <w:link w:val="735"/>
    <w:rsid w:val="0091353C"/>
    <w:rPr>
      <w:rFonts w:ascii="Tahoma" w:hAnsi="Tahoma" w:cs="Tahoma"/>
      <w:color w:val="0D0D0D" w:themeColor="text1" w:themeTint="F2"/>
      <w:sz w:val="18"/>
      <w:szCs w:val="18"/>
    </w:rPr>
  </w:style>
  <w:style w:type="character" w:customStyle="1" w:styleId="7338">
    <w:name w:val="73א קוביה כחולה עם מספר מוזח תו"/>
    <w:basedOn w:val="7337"/>
    <w:link w:val="7336"/>
    <w:rsid w:val="00FF6AD9"/>
    <w:rPr>
      <w:rFonts w:ascii="Tahoma" w:hAnsi="Tahoma" w:cs="Tahoma"/>
      <w:color w:val="0D0D0D" w:themeColor="text1" w:themeTint="F2"/>
      <w:sz w:val="18"/>
      <w:szCs w:val="18"/>
      <w:shd w:val="clear" w:color="auto" w:fill="CEEAF6"/>
    </w:rPr>
  </w:style>
  <w:style w:type="paragraph" w:customStyle="1" w:styleId="7339">
    <w:name w:val="73א כותרת טקסט רץ מודגשת"/>
    <w:basedOn w:val="Normal"/>
    <w:link w:val="7340"/>
    <w:qFormat/>
    <w:rsid w:val="001F3363"/>
    <w:pPr>
      <w:spacing w:after="180" w:line="260" w:lineRule="exact"/>
    </w:pPr>
    <w:rPr>
      <w:rFonts w:ascii="Tahoma" w:hAnsi="Tahoma" w:cs="Tahoma"/>
      <w:b/>
      <w:bCs/>
      <w:color w:val="0D0D0D" w:themeColor="text1" w:themeTint="F2"/>
      <w:sz w:val="18"/>
      <w:szCs w:val="18"/>
    </w:rPr>
  </w:style>
  <w:style w:type="character" w:customStyle="1" w:styleId="7340">
    <w:name w:val="73א כותרת טקסט רץ מודגשת תו"/>
    <w:basedOn w:val="DefaultParagraphFont"/>
    <w:link w:val="7339"/>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37"/>
    <w:link w:val="7370"/>
    <w:rsid w:val="0078358A"/>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25">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6">
    <w:name w:val="נבנצאל תו"/>
    <w:basedOn w:val="DefaultParagraphFont"/>
    <w:link w:val="a27"/>
    <w:uiPriority w:val="99"/>
    <w:locked/>
    <w:rsid w:val="00905FB1"/>
    <w:rPr>
      <w:szCs w:val="20"/>
    </w:rPr>
  </w:style>
  <w:style w:type="paragraph" w:customStyle="1" w:styleId="a27">
    <w:name w:val="נבנצאל"/>
    <w:basedOn w:val="Normal"/>
    <w:next w:val="Normal"/>
    <w:link w:val="a26"/>
    <w:uiPriority w:val="99"/>
    <w:rsid w:val="00905FB1"/>
    <w:pPr>
      <w:ind w:left="-567"/>
    </w:pPr>
    <w:rPr>
      <w:szCs w:val="20"/>
    </w:rPr>
  </w:style>
  <w:style w:type="paragraph" w:styleId="DocumentMap">
    <w:name w:val="Document Map"/>
    <w:basedOn w:val="Normal"/>
    <w:link w:val="a28"/>
    <w:uiPriority w:val="99"/>
    <w:semiHidden/>
    <w:unhideWhenUsed/>
    <w:rsid w:val="0030451F"/>
    <w:pPr>
      <w:spacing w:line="240" w:lineRule="auto"/>
    </w:pPr>
    <w:rPr>
      <w:rFonts w:ascii="Tahoma" w:hAnsi="Tahoma" w:cs="Tahoma"/>
      <w:sz w:val="16"/>
      <w:szCs w:val="16"/>
    </w:rPr>
  </w:style>
  <w:style w:type="character" w:customStyle="1" w:styleId="a28">
    <w:name w:val="מפת מסמך תו"/>
    <w:basedOn w:val="DefaultParagraphFont"/>
    <w:link w:val="DocumentMap"/>
    <w:uiPriority w:val="99"/>
    <w:semiHidden/>
    <w:rsid w:val="0030451F"/>
    <w:rPr>
      <w:rFonts w:ascii="Tahoma" w:hAnsi="Tahoma" w:cs="Tahoma"/>
      <w:sz w:val="16"/>
      <w:szCs w:val="16"/>
    </w:rPr>
  </w:style>
  <w:style w:type="paragraph" w:customStyle="1" w:styleId="122">
    <w:name w:val="סגנון1"/>
    <w:basedOn w:val="Caption"/>
    <w:qFormat/>
    <w:rsid w:val="0030451F"/>
    <w:pPr>
      <w:jc w:val="center"/>
    </w:pPr>
    <w:rPr>
      <w:b/>
      <w:bCs/>
      <w:iCs w:val="0"/>
      <w:color w:val="000000" w:themeColor="text1"/>
      <w:sz w:val="24"/>
      <w:szCs w:val="24"/>
    </w:rPr>
  </w:style>
  <w:style w:type="paragraph" w:customStyle="1" w:styleId="28">
    <w:name w:val="סגנון2"/>
    <w:basedOn w:val="Caption"/>
    <w:autoRedefine/>
    <w:qFormat/>
    <w:rsid w:val="0030451F"/>
    <w:pPr>
      <w:jc w:val="center"/>
    </w:pPr>
    <w:rPr>
      <w:b/>
      <w:bCs/>
      <w:iCs w:val="0"/>
      <w:color w:val="000000" w:themeColor="text1"/>
      <w:sz w:val="24"/>
      <w:szCs w:val="24"/>
    </w:rPr>
  </w:style>
  <w:style w:type="paragraph" w:customStyle="1" w:styleId="34">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29">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78358A"/>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41">
    <w:name w:val="73א מקרא+הערות לתרשים/לוח/תמונה כוכבית"/>
    <w:basedOn w:val="738"/>
    <w:qFormat/>
    <w:rsid w:val="002F430E"/>
    <w:pPr>
      <w:framePr w:wrap="around" w:vAnchor="text" w:hAnchor="text" w:y="1"/>
    </w:pPr>
  </w:style>
  <w:style w:type="paragraph" w:customStyle="1" w:styleId="a30">
    <w:name w:val="הערות לתרשימים"/>
    <w:basedOn w:val="738"/>
    <w:next w:val="733"/>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0">
    <w:name w:val="מבקר המדינה - עמוד שער(לבן)"/>
    <w:basedOn w:val="Normal"/>
    <w:qFormat/>
    <w:rsid w:val="003570AC"/>
    <w:pPr>
      <w:ind w:left="2268"/>
    </w:pPr>
    <w:rPr>
      <w:rFonts w:ascii="Tahoma" w:hAnsi="Tahoma" w:cs="Tahoma"/>
      <w:sz w:val="18"/>
      <w:szCs w:val="18"/>
    </w:rPr>
  </w:style>
  <w:style w:type="paragraph" w:customStyle="1" w:styleId="-1">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2">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31">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22"/>
    <w:link w:val="7393"/>
    <w:qFormat/>
    <w:rsid w:val="00222C5D"/>
    <w:rPr>
      <w:color w:val="0D0D0D" w:themeColor="text1" w:themeTint="F2"/>
      <w:sz w:val="18"/>
    </w:rPr>
  </w:style>
  <w:style w:type="character" w:customStyle="1" w:styleId="7393">
    <w:name w:val="73א טקסט רץ 9 תו"/>
    <w:basedOn w:val="Char4"/>
    <w:link w:val="7392"/>
    <w:rsid w:val="00222C5D"/>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DefaultParagraphFont"/>
    <w:link w:val="73610"/>
    <w:rsid w:val="0078358A"/>
    <w:rPr>
      <w:rFonts w:ascii="Tahoma" w:hAnsi="Tahoma" w:cs="Tahoma"/>
      <w:b/>
      <w:bCs/>
      <w:color w:val="00305F"/>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9"/>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23">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a32">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33">
    <w:name w:val="תאריך הדוח"/>
    <w:qFormat/>
    <w:rsid w:val="000F5023"/>
    <w:pPr>
      <w:ind w:left="2268"/>
      <w:jc w:val="left"/>
    </w:pPr>
    <w:rPr>
      <w:rFonts w:ascii="Tahoma" w:hAnsi="Tahoma" w:cs="Tahoma"/>
      <w:sz w:val="18"/>
      <w:szCs w:val="18"/>
    </w:rPr>
  </w:style>
  <w:style w:type="paragraph" w:customStyle="1" w:styleId="70">
    <w:name w:val="סגנון7"/>
    <w:basedOn w:val="7336"/>
    <w:qFormat/>
    <w:rsid w:val="00F1103C"/>
    <w:pPr>
      <w:numPr>
        <w:numId w:val="9"/>
      </w:numPr>
      <w:ind w:left="850" w:right="284" w:hanging="425"/>
    </w:pPr>
    <w:rPr>
      <w:noProof/>
      <w:lang w:val="he-IL"/>
    </w:rPr>
  </w:style>
  <w:style w:type="paragraph" w:customStyle="1" w:styleId="711">
    <w:name w:val="71ג קוביה כחולה עם מספרים מוזחים"/>
    <w:basedOn w:val="Normal"/>
    <w:qFormat/>
    <w:rsid w:val="0052440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709" w:right="227" w:hanging="454"/>
    </w:pPr>
    <w:rPr>
      <w:rFonts w:ascii="Tahoma" w:hAnsi="Tahoma" w:cs="Tahoma"/>
      <w:color w:val="0D0D0D" w:themeColor="text1" w:themeTint="F2"/>
      <w:sz w:val="18"/>
      <w:szCs w:val="18"/>
    </w:rPr>
  </w:style>
  <w:style w:type="paragraph" w:customStyle="1" w:styleId="712">
    <w:name w:val="71ג הערות שוליים"/>
    <w:basedOn w:val="FootnoteText"/>
    <w:link w:val="71Char"/>
    <w:qFormat/>
    <w:rsid w:val="002507E8"/>
    <w:pPr>
      <w:keepNext/>
      <w:keepLines/>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
    <w:link w:val="712"/>
    <w:rsid w:val="002507E8"/>
    <w:rPr>
      <w:rFonts w:ascii="Tahoma" w:hAnsi="Tahoma" w:cs="Tahoma"/>
      <w:color w:val="0D0D0D" w:themeColor="text1" w:themeTint="F2"/>
      <w:sz w:val="14"/>
      <w:szCs w:val="14"/>
    </w:rPr>
  </w:style>
  <w:style w:type="paragraph" w:customStyle="1" w:styleId="713">
    <w:name w:val="71ג הזחה מספר בסוגריים"/>
    <w:basedOn w:val="ListParagraph"/>
    <w:qFormat/>
    <w:rsid w:val="0091353C"/>
    <w:pPr>
      <w:spacing w:after="180" w:line="260" w:lineRule="exact"/>
      <w:ind w:left="1276" w:hanging="255"/>
      <w:contextualSpacing w:val="0"/>
    </w:pPr>
    <w:rPr>
      <w:rFonts w:ascii="Tahoma" w:hAnsi="Tahoma" w:cs="Tahoma"/>
      <w:sz w:val="18"/>
      <w:szCs w:val="18"/>
    </w:rPr>
  </w:style>
  <w:style w:type="paragraph" w:customStyle="1" w:styleId="7120">
    <w:name w:val="71ג אותות בתוך קוביה 2"/>
    <w:basedOn w:val="Normal"/>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120">
    <w:name w:val="73 הביקורת הקודמת_12"/>
    <w:basedOn w:val="73512"/>
    <w:qFormat/>
    <w:rsid w:val="00943B48"/>
    <w:rPr>
      <w:rFonts w:eastAsia="Times New Roman"/>
      <w:b w:val="0"/>
      <w:color w:val="0073C2"/>
      <w:spacing w:val="20"/>
    </w:rPr>
  </w:style>
  <w:style w:type="paragraph" w:customStyle="1" w:styleId="101">
    <w:name w:val="הביקורת מעקב_10"/>
    <w:basedOn w:val="73610"/>
    <w:qFormat/>
    <w:rsid w:val="00943B48"/>
    <w:rPr>
      <w:color w:val="0073C2"/>
      <w:spacing w:val="20"/>
    </w:rPr>
  </w:style>
  <w:style w:type="paragraph" w:customStyle="1" w:styleId="80">
    <w:name w:val="סגנון8"/>
    <w:basedOn w:val="7327"/>
    <w:qFormat/>
    <w:rsid w:val="00AB2F78"/>
  </w:style>
  <w:style w:type="paragraph" w:customStyle="1" w:styleId="a34">
    <w:name w:val="טקסט לבן על מלבן אדום"/>
    <w:qFormat/>
    <w:rsid w:val="00AB2F78"/>
    <w:pPr>
      <w:keepNext/>
      <w:keepLines/>
      <w:spacing w:line="240" w:lineRule="auto"/>
      <w:ind w:right="113"/>
      <w:suppressOverlap/>
      <w:jc w:val="left"/>
    </w:pPr>
    <w:rPr>
      <w:rFonts w:ascii="Tahoma" w:hAnsi="Tahoma" w:cs="Tahoma"/>
      <w:b/>
      <w:bCs/>
      <w:color w:val="FFFFFF" w:themeColor="background1"/>
      <w:sz w:val="22"/>
      <w:szCs w:val="22"/>
    </w:rPr>
  </w:style>
  <w:style w:type="paragraph" w:customStyle="1" w:styleId="0-">
    <w:name w:val="0-מידת תיקון הליקוי"/>
    <w:basedOn w:val="Normal"/>
    <w:link w:val="0-0"/>
    <w:qFormat/>
    <w:rsid w:val="002D5684"/>
    <w:pPr>
      <w:keepNext/>
      <w:keepLines/>
      <w:spacing w:before="180" w:after="180" w:line="260" w:lineRule="exact"/>
      <w:jc w:val="center"/>
    </w:pPr>
    <w:rPr>
      <w:rFonts w:ascii="Tahoma" w:hAnsi="Tahoma" w:cs="Tahoma"/>
      <w:b/>
      <w:bCs/>
      <w:color w:val="0D0D0D" w:themeColor="text1" w:themeTint="F2"/>
      <w:sz w:val="18"/>
      <w:szCs w:val="18"/>
    </w:rPr>
  </w:style>
  <w:style w:type="character" w:customStyle="1" w:styleId="0-0">
    <w:name w:val="0-מידת תיקון הליקוי תו"/>
    <w:basedOn w:val="DefaultParagraphFont"/>
    <w:link w:val="0-"/>
    <w:rsid w:val="002D5684"/>
    <w:rPr>
      <w:rFonts w:ascii="Tahoma" w:hAnsi="Tahoma" w:cs="Tahoma"/>
      <w:b/>
      <w:bCs/>
      <w:color w:val="0D0D0D" w:themeColor="text1" w:themeTint="F2"/>
      <w:sz w:val="18"/>
      <w:szCs w:val="18"/>
    </w:rPr>
  </w:style>
  <w:style w:type="character" w:styleId="FootnoteReference2">
    <w:name w:val="footnote reference"/>
    <w:aliases w:val="Footnote Reference_0,Footnote Reference_0_0,Footnote Reference_0_0_0,Footnote Reference_0_0_0_0,Footnote Reference_1,Footnote Reference_2,Footnote Reference_3,Footnote Reference_3_0,Footnote Reference_4,Footnote text,fr"/>
    <w:basedOn w:val="DefaultParagraphFont"/>
    <w:uiPriority w:val="99"/>
    <w:unhideWhenUsed/>
    <w:rsid w:val="00621439"/>
    <w:rPr>
      <w:vertAlign w:val="superscript"/>
    </w:rPr>
  </w:style>
  <w:style w:type="character" w:styleId="CommentReference">
    <w:name w:val="annotation reference"/>
    <w:basedOn w:val="DefaultParagraphFont"/>
    <w:uiPriority w:val="99"/>
    <w:semiHidden/>
    <w:unhideWhenUsed/>
    <w:rsid w:val="00FF7C2F"/>
    <w:rPr>
      <w:sz w:val="16"/>
      <w:szCs w:val="16"/>
    </w:rPr>
  </w:style>
  <w:style w:type="numbering" w:customStyle="1" w:styleId="124">
    <w:name w:val="ללא רשימה1"/>
    <w:next w:val="NoList"/>
    <w:uiPriority w:val="99"/>
    <w:semiHidden/>
    <w:unhideWhenUsed/>
    <w:rsid w:val="00FF7C2F"/>
  </w:style>
  <w:style w:type="table" w:customStyle="1" w:styleId="TableGrid0">
    <w:name w:val="TableGrid"/>
    <w:rsid w:val="00FF7C2F"/>
    <w:pPr>
      <w:spacing w:after="0" w:line="240" w:lineRule="auto"/>
      <w:jc w:val="left"/>
    </w:pPr>
    <w:rPr>
      <w:rFonts w:ascii="Calibri" w:eastAsia="Times New Roman" w:hAnsi="Calibri" w:cs="Arial"/>
      <w:sz w:val="22"/>
      <w:szCs w:val="22"/>
    </w:rPr>
    <w:tblPr>
      <w:tblCellMar>
        <w:top w:w="0" w:type="dxa"/>
        <w:left w:w="0" w:type="dxa"/>
        <w:bottom w:w="0" w:type="dxa"/>
        <w:right w:w="0" w:type="dxa"/>
      </w:tblCellMar>
    </w:tblPr>
  </w:style>
  <w:style w:type="table" w:customStyle="1" w:styleId="1110">
    <w:name w:val="רשת טבלה11"/>
    <w:basedOn w:val="TableNormal"/>
    <w:next w:val="TableGrid"/>
    <w:uiPriority w:val="59"/>
    <w:rsid w:val="00FF7C2F"/>
    <w:pPr>
      <w:spacing w:after="0" w:line="240" w:lineRule="auto"/>
      <w:jc w:val="right"/>
    </w:pPr>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4">
    <w:name w:val="71ג מספור הערות שוליים"/>
    <w:basedOn w:val="712"/>
    <w:qFormat/>
    <w:rsid w:val="00FF7C2F"/>
    <w:pPr>
      <w:keepNext w:val="0"/>
      <w:keepLines w:val="0"/>
    </w:pPr>
    <w:rPr>
      <w:color w:val="0D0D0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header" Target="header3.xml" /><Relationship Id="rId16" Type="http://schemas.openxmlformats.org/officeDocument/2006/relationships/header" Target="header4.xml" /><Relationship Id="rId17" Type="http://schemas.openxmlformats.org/officeDocument/2006/relationships/image" Target="media/image4.jpeg" /><Relationship Id="rId18" Type="http://schemas.openxmlformats.org/officeDocument/2006/relationships/image" Target="media/image5.jpeg" /><Relationship Id="rId19" Type="http://schemas.openxmlformats.org/officeDocument/2006/relationships/image" Target="media/image6.jpeg" /><Relationship Id="rId2" Type="http://schemas.openxmlformats.org/officeDocument/2006/relationships/endnotes" Target="endnotes.xml" /><Relationship Id="rId20" Type="http://schemas.openxmlformats.org/officeDocument/2006/relationships/image" Target="media/image7.jpeg" /><Relationship Id="rId21" Type="http://schemas.openxmlformats.org/officeDocument/2006/relationships/image" Target="media/image8.jpeg" /><Relationship Id="rId22" Type="http://schemas.openxmlformats.org/officeDocument/2006/relationships/image" Target="media/image9.jpeg" /><Relationship Id="rId23" Type="http://schemas.openxmlformats.org/officeDocument/2006/relationships/image" Target="media/image10.jpeg" /><Relationship Id="rId24" Type="http://schemas.openxmlformats.org/officeDocument/2006/relationships/image" Target="media/image11.jpeg" /><Relationship Id="rId25" Type="http://schemas.openxmlformats.org/officeDocument/2006/relationships/image" Target="media/image12.emf" /><Relationship Id="rId26" Type="http://schemas.openxmlformats.org/officeDocument/2006/relationships/image" Target="media/image13.emf" /><Relationship Id="rId27" Type="http://schemas.openxmlformats.org/officeDocument/2006/relationships/image" Target="media/image14.png" /><Relationship Id="rId28" Type="http://schemas.openxmlformats.org/officeDocument/2006/relationships/header" Target="header5.xml" /><Relationship Id="rId29" Type="http://schemas.openxmlformats.org/officeDocument/2006/relationships/footer" Target="footer2.xml" /><Relationship Id="rId3" Type="http://schemas.openxmlformats.org/officeDocument/2006/relationships/settings" Target="settings.xml" /><Relationship Id="rId30" Type="http://schemas.openxmlformats.org/officeDocument/2006/relationships/header" Target="header6.xml" /><Relationship Id="rId31" Type="http://schemas.openxmlformats.org/officeDocument/2006/relationships/theme" Target="theme/theme1.xml" /><Relationship Id="rId32" Type="http://schemas.openxmlformats.org/officeDocument/2006/relationships/numbering" Target="numbering.xml" /><Relationship Id="rId3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3.jpeg" /></Relationships>
</file>

<file path=word/_rels/header6.xml.rels><?xml version="1.0" encoding="utf-8" standalone="yes"?><Relationships xmlns="http://schemas.openxmlformats.org/package/2006/relationships"><Relationship Id="rId1" Type="http://schemas.openxmlformats.org/officeDocument/2006/relationships/image" Target="media/image2.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_rels/theme1.xml.rels><?xml version="1.0" encoding="utf-8" standalone="yes"?><Relationships xmlns="http://schemas.openxmlformats.org/package/2006/relationships"><Relationship Id="rId1" Type="http://schemas.openxmlformats.org/officeDocument/2006/relationships/image" Target="../media/image14.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F8AF28D-663E-403D-8D4C-D7A4A4F342D1}"/>
</file>

<file path=customXml/itemProps2.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3.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4.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