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ackground w:color="ffffff">
    <v:background id="_x0000_s1025" w:themeColor="background1"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28020F2A">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317500</wp:posOffset>
                </wp:positionH>
                <wp:positionV relativeFrom="paragraph">
                  <wp:posOffset>337185</wp:posOffset>
                </wp:positionV>
                <wp:extent cx="4149725" cy="4273550"/>
                <wp:effectExtent l="0" t="0" r="3175"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49725"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8A71D4" w:rsidRPr="0052031E" w:rsidP="008A71D4" w14:textId="36FAE333">
                            <w:pPr>
                              <w:pStyle w:val="a33"/>
                              <w:bidi/>
                              <w:rPr>
                                <w:rtl/>
                              </w:rPr>
                            </w:pPr>
                            <w:r>
                              <w:rPr>
                                <w:rFonts w:hint="cs"/>
                                <w:rtl/>
                              </w:rPr>
                              <w:t xml:space="preserve">דוח </w:t>
                            </w:r>
                            <w:r w:rsidRPr="0052031E">
                              <w:rPr>
                                <w:rtl/>
                              </w:rPr>
                              <w:t>מבקר המדינה</w:t>
                            </w:r>
                            <w:r>
                              <w:rPr>
                                <w:rFonts w:hint="cs"/>
                                <w:rtl/>
                              </w:rPr>
                              <w:t xml:space="preserve"> </w:t>
                            </w:r>
                            <w:r w:rsidRPr="0052031E">
                              <w:rPr>
                                <w:rtl/>
                              </w:rPr>
                              <w:t>|</w:t>
                            </w:r>
                            <w:r>
                              <w:rPr>
                                <w:rFonts w:hint="cs"/>
                                <w:rtl/>
                              </w:rPr>
                              <w:t xml:space="preserve"> </w:t>
                            </w:r>
                            <w:r w:rsidR="00AE7EA4">
                              <w:rPr>
                                <w:rFonts w:hint="cs"/>
                                <w:rtl/>
                              </w:rPr>
                              <w:t>אייר</w:t>
                            </w:r>
                            <w:r w:rsidRPr="00AF3B73" w:rsidR="00AF3B73">
                              <w:rPr>
                                <w:rtl/>
                              </w:rPr>
                              <w:t xml:space="preserve"> </w:t>
                            </w:r>
                            <w:r w:rsidRPr="00AF3B73" w:rsidR="00AF3B73">
                              <w:rPr>
                                <w:rtl/>
                              </w:rPr>
                              <w:t>התשפ"ד</w:t>
                            </w:r>
                            <w:r w:rsidR="00AF3B73">
                              <w:rPr>
                                <w:rFonts w:hint="cs"/>
                                <w:rtl/>
                              </w:rPr>
                              <w:t xml:space="preserve"> </w:t>
                            </w:r>
                            <w:r w:rsidRPr="0052031E">
                              <w:rPr>
                                <w:rtl/>
                              </w:rPr>
                              <w:t>|</w:t>
                            </w:r>
                            <w:r>
                              <w:rPr>
                                <w:rFonts w:hint="cs"/>
                                <w:rtl/>
                              </w:rPr>
                              <w:t xml:space="preserve"> </w:t>
                            </w:r>
                            <w:r w:rsidR="00AE7EA4">
                              <w:rPr>
                                <w:rFonts w:hint="cs"/>
                                <w:rtl/>
                              </w:rPr>
                              <w:t>מאי</w:t>
                            </w:r>
                            <w:r>
                              <w:rPr>
                                <w:rFonts w:hint="cs"/>
                                <w:rtl/>
                              </w:rPr>
                              <w:t xml:space="preserve"> </w:t>
                            </w:r>
                            <w:r w:rsidR="00DC0A42">
                              <w:rPr>
                                <w:rFonts w:hint="cs"/>
                                <w:rtl/>
                              </w:rPr>
                              <w:t>2024</w:t>
                            </w:r>
                            <w:r>
                              <w:rPr>
                                <w:rFonts w:hint="cs"/>
                                <w:rtl/>
                              </w:rPr>
                              <w:t xml:space="preserve"> </w:t>
                            </w:r>
                          </w:p>
                          <w:p w:rsidR="00F73EE0" w:rsidP="0052031E" w14:textId="4F5A48BD">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7CB0A719">
                            <w:pPr>
                              <w:pStyle w:val="-1"/>
                              <w:rPr>
                                <w:rtl/>
                              </w:rPr>
                            </w:pPr>
                            <w:r>
                              <w:rPr>
                                <w:rFonts w:hint="cs"/>
                                <w:rtl/>
                              </w:rPr>
                              <w:t>מערכת הביטחון</w:t>
                            </w:r>
                          </w:p>
                          <w:p w:rsidR="00C30482" w:rsidRPr="000F5023" w:rsidP="001233A6" w14:textId="5F51A7EF">
                            <w:pPr>
                              <w:pStyle w:val="a32"/>
                              <w:bidi/>
                              <w:spacing w:before="120"/>
                              <w:rPr>
                                <w:rtl/>
                              </w:rPr>
                            </w:pPr>
                            <w:r w:rsidRPr="00EB7943">
                              <w:rPr>
                                <w:rtl/>
                              </w:rPr>
                              <w:t xml:space="preserve">מידע מסווג - אבטחתו בארכיונים ומניעת פרסומו - </w:t>
                            </w:r>
                            <w:r>
                              <w:br/>
                            </w:r>
                            <w:r w:rsidRPr="00EB7943">
                              <w:rPr>
                                <w:rtl/>
                              </w:rPr>
                              <w:t>ביקורת מעקב</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quot;&quot;" style="width:326.75pt;height:336.5pt;margin-top:26.55pt;margin-left:2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8A71D4" w:rsidRPr="0052031E" w:rsidP="008A71D4" w14:paraId="4D13BD96" w14:textId="36FAE333">
                      <w:pPr>
                        <w:pStyle w:val="a33"/>
                        <w:bidi/>
                        <w:rPr>
                          <w:rtl/>
                        </w:rPr>
                      </w:pPr>
                      <w:r>
                        <w:rPr>
                          <w:rFonts w:hint="cs"/>
                          <w:rtl/>
                        </w:rPr>
                        <w:t xml:space="preserve">דוח </w:t>
                      </w:r>
                      <w:r w:rsidRPr="0052031E">
                        <w:rPr>
                          <w:rtl/>
                        </w:rPr>
                        <w:t>מבקר המדינה</w:t>
                      </w:r>
                      <w:r>
                        <w:rPr>
                          <w:rFonts w:hint="cs"/>
                          <w:rtl/>
                        </w:rPr>
                        <w:t xml:space="preserve"> </w:t>
                      </w:r>
                      <w:r w:rsidRPr="0052031E">
                        <w:rPr>
                          <w:rtl/>
                        </w:rPr>
                        <w:t>|</w:t>
                      </w:r>
                      <w:r>
                        <w:rPr>
                          <w:rFonts w:hint="cs"/>
                          <w:rtl/>
                        </w:rPr>
                        <w:t xml:space="preserve"> </w:t>
                      </w:r>
                      <w:r w:rsidR="00AE7EA4">
                        <w:rPr>
                          <w:rFonts w:hint="cs"/>
                          <w:rtl/>
                        </w:rPr>
                        <w:t>אייר</w:t>
                      </w:r>
                      <w:r w:rsidRPr="00AF3B73" w:rsidR="00AF3B73">
                        <w:rPr>
                          <w:rtl/>
                        </w:rPr>
                        <w:t xml:space="preserve"> </w:t>
                      </w:r>
                      <w:r w:rsidRPr="00AF3B73" w:rsidR="00AF3B73">
                        <w:rPr>
                          <w:rtl/>
                        </w:rPr>
                        <w:t>התשפ"ד</w:t>
                      </w:r>
                      <w:r w:rsidR="00AF3B73">
                        <w:rPr>
                          <w:rFonts w:hint="cs"/>
                          <w:rtl/>
                        </w:rPr>
                        <w:t xml:space="preserve"> </w:t>
                      </w:r>
                      <w:r w:rsidRPr="0052031E">
                        <w:rPr>
                          <w:rtl/>
                        </w:rPr>
                        <w:t>|</w:t>
                      </w:r>
                      <w:r>
                        <w:rPr>
                          <w:rFonts w:hint="cs"/>
                          <w:rtl/>
                        </w:rPr>
                        <w:t xml:space="preserve"> </w:t>
                      </w:r>
                      <w:r w:rsidR="00AE7EA4">
                        <w:rPr>
                          <w:rFonts w:hint="cs"/>
                          <w:rtl/>
                        </w:rPr>
                        <w:t>מאי</w:t>
                      </w:r>
                      <w:r>
                        <w:rPr>
                          <w:rFonts w:hint="cs"/>
                          <w:rtl/>
                        </w:rPr>
                        <w:t xml:space="preserve"> </w:t>
                      </w:r>
                      <w:r w:rsidR="00DC0A42">
                        <w:rPr>
                          <w:rFonts w:hint="cs"/>
                          <w:rtl/>
                        </w:rPr>
                        <w:t>2024</w:t>
                      </w:r>
                      <w:r>
                        <w:rPr>
                          <w:rFonts w:hint="cs"/>
                          <w:rtl/>
                        </w:rPr>
                        <w:t xml:space="preserve"> </w:t>
                      </w:r>
                    </w:p>
                    <w:p w:rsidR="00F73EE0" w:rsidP="0052031E" w14:paraId="7A4F68DA" w14:textId="4F5A48BD">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7CB0A719">
                      <w:pPr>
                        <w:pStyle w:val="-1"/>
                        <w:rPr>
                          <w:rtl/>
                        </w:rPr>
                      </w:pPr>
                      <w:r>
                        <w:rPr>
                          <w:rFonts w:hint="cs"/>
                          <w:rtl/>
                        </w:rPr>
                        <w:t>מערכת הביטחון</w:t>
                      </w:r>
                    </w:p>
                    <w:p w:rsidR="00C30482" w:rsidRPr="000F5023" w:rsidP="001233A6" w14:paraId="5BE5E625" w14:textId="5F51A7EF">
                      <w:pPr>
                        <w:pStyle w:val="a32"/>
                        <w:bidi/>
                        <w:spacing w:before="120"/>
                        <w:rPr>
                          <w:rtl/>
                        </w:rPr>
                      </w:pPr>
                      <w:r w:rsidRPr="00EB7943">
                        <w:rPr>
                          <w:rtl/>
                        </w:rPr>
                        <w:t xml:space="preserve">מידע מסווג - אבטחתו בארכיונים ומניעת פרסומו - </w:t>
                      </w:r>
                      <w:r>
                        <w:br/>
                      </w:r>
                      <w:r w:rsidRPr="00EB7943">
                        <w:rPr>
                          <w:rtl/>
                        </w:rPr>
                        <w:t>ביקורת מעקב</w:t>
                      </w:r>
                    </w:p>
                  </w:txbxContent>
                </v:textbox>
                <w10:wrap type="square"/>
              </v:shape>
            </w:pict>
          </mc:Fallback>
        </mc:AlternateContent>
      </w:r>
      <w:r w:rsidR="008A7100">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3065780</wp:posOffset>
                </wp:positionH>
                <wp:positionV relativeFrom="paragraph">
                  <wp:posOffset>260985</wp:posOffset>
                </wp:positionV>
                <wp:extent cx="0" cy="4349750"/>
                <wp:effectExtent l="25400" t="0" r="25400" b="317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434975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0" style="mso-height-percent:0;mso-height-relative:margin;mso-width-percent:0;mso-width-relative:margin;mso-wrap-distance-bottom:0;mso-wrap-distance-left:9pt;mso-wrap-distance-right:9pt;mso-wrap-distance-top:0;mso-wrap-style:square;position:absolute;visibility:visible;z-index:251667456" from="241.4pt,20.55pt" to="241.4pt,363.05pt" strokecolor="white" strokeweight="4pt"/>
            </w:pict>
          </mc:Fallback>
        </mc:AlternateContent>
      </w:r>
      <w:r w:rsidR="008A71D4">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318281</wp:posOffset>
                </wp:positionH>
                <wp:positionV relativeFrom="paragraph">
                  <wp:posOffset>1920191</wp:posOffset>
                </wp:positionV>
                <wp:extent cx="2621817" cy="0"/>
                <wp:effectExtent l="12700" t="12700" r="7620"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621817"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flip:x;mso-height-percent:0;mso-height-relative:margin;mso-width-percent:0;mso-width-relative:margin;mso-wrap-distance-bottom:0;mso-wrap-distance-left:9pt;mso-wrap-distance-right:9pt;mso-wrap-distance-top:0;mso-wrap-style:square;position:absolute;visibility:visible;z-index:251669504" from="25.05pt,151.2pt" to="231.5pt,151.2pt" strokecolor="white" strokeweight="1.5pt"/>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2F263FC0">
      <w:pPr>
        <w:spacing w:line="240" w:lineRule="atLeast"/>
        <w:jc w:val="center"/>
        <w:rPr>
          <w:rFonts w:ascii="Tahoma" w:hAnsi="Tahoma" w:cs="Tahoma"/>
          <w:sz w:val="22"/>
          <w:szCs w:val="22"/>
          <w:rtl/>
        </w:rPr>
      </w:pPr>
    </w:p>
    <w:p w:rsidR="00E35DF9" w:rsidRPr="00406E80" w:rsidP="008D2388" w14:paraId="5F398D7B" w14:textId="40000E46">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21BB7534">
      <w:pPr>
        <w:spacing w:line="240" w:lineRule="atLeast"/>
        <w:jc w:val="center"/>
        <w:rPr>
          <w:rFonts w:ascii="Tahoma" w:hAnsi="Tahoma" w:cs="Tahoma"/>
          <w:sz w:val="22"/>
          <w:szCs w:val="22"/>
          <w:rtl/>
        </w:rPr>
      </w:pPr>
    </w:p>
    <w:p w:rsidR="00E35DF9" w:rsidP="008D2388" w14:paraId="1081EBD1" w14:textId="4944B6D1">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pgSz w:w="11906" w:h="16838" w:code="9"/>
          <w:pgMar w:top="3062" w:right="2268" w:bottom="2552" w:left="2268" w:header="1134" w:footer="1361" w:gutter="0"/>
          <w:cols w:space="720"/>
          <w:titlePg/>
          <w:bidi/>
          <w:rtlGutter/>
          <w:docGrid w:linePitch="272"/>
        </w:sectPr>
      </w:pPr>
    </w:p>
    <w:p w:rsidR="00BF5BF6" w:rsidP="000E64A1" w14:paraId="67CE1943" w14:textId="51AEB3E6">
      <w:pPr>
        <w:spacing w:line="240" w:lineRule="atLeast"/>
        <w:jc w:val="left"/>
        <w:rPr>
          <w:rFonts w:ascii="Tahoma" w:hAnsi="Tahoma" w:cs="Tahoma"/>
          <w:sz w:val="22"/>
          <w:szCs w:val="22"/>
          <w:rtl/>
        </w:rPr>
      </w:pPr>
      <w:r>
        <w:rPr>
          <w:rFonts w:ascii="Tahoma" w:hAnsi="Tahoma" w:cs="Tahoma"/>
          <w:noProof/>
          <w:sz w:val="18"/>
          <w:szCs w:val="18"/>
          <w:rtl/>
          <w:lang w:val="he-IL"/>
        </w:rPr>
        <mc:AlternateContent>
          <mc:Choice Requires="wps">
            <w:drawing>
              <wp:anchor distT="0" distB="0" distL="114300" distR="114300" simplePos="0" relativeHeight="251712512" behindDoc="0" locked="0" layoutInCell="1" allowOverlap="1">
                <wp:simplePos x="0" y="0"/>
                <wp:positionH relativeFrom="column">
                  <wp:posOffset>4303295</wp:posOffset>
                </wp:positionH>
                <wp:positionV relativeFrom="paragraph">
                  <wp:posOffset>7459579</wp:posOffset>
                </wp:positionV>
                <wp:extent cx="946484" cy="762000"/>
                <wp:effectExtent l="0" t="0" r="19050" b="12700"/>
                <wp:wrapNone/>
                <wp:docPr id="1078087945"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946484" cy="762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 o:spid="_x0000_s1032" style="width:74.55pt;height:60pt;margin-top:587.35pt;margin-left:338.85pt;mso-wrap-distance-bottom:0;mso-wrap-distance-left:9pt;mso-wrap-distance-right:9pt;mso-wrap-distance-top:0;mso-wrap-style:square;position:absolute;visibility:visible;v-text-anchor:middle;z-index:251713536" fillcolor="white" strokecolor="white"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DA022A">
          <w:headerReference w:type="even" r:id="rId17"/>
          <w:pgSz w:w="11906" w:h="16838" w:code="9"/>
          <w:pgMar w:top="3062" w:right="2268" w:bottom="2552" w:left="2268" w:header="709" w:footer="709" w:gutter="0"/>
          <w:pgNumType w:start="2"/>
          <w:cols w:space="720"/>
          <w:bidi/>
          <w:rtlGutter/>
          <w:docGrid w:linePitch="272"/>
        </w:sectPr>
      </w:pPr>
    </w:p>
    <w:p w:rsidR="00B93C72" w:rsidP="00FE3A0B" w14:paraId="4ED3AA37" w14:textId="2ABEE187">
      <w:pPr>
        <w:pStyle w:val="7329"/>
        <w:spacing w:after="720"/>
        <w:rPr>
          <w:rtl/>
        </w:rPr>
      </w:pPr>
      <w:r w:rsidRPr="00802F2E">
        <w:rPr>
          <w:noProof/>
          <w:rtl/>
        </w:rPr>
        <w:drawing>
          <wp:anchor distT="0" distB="0" distL="114300" distR="114300" simplePos="0" relativeHeight="251680768" behindDoc="0" locked="0" layoutInCell="1" allowOverlap="1">
            <wp:simplePos x="0" y="0"/>
            <wp:positionH relativeFrom="column">
              <wp:posOffset>3308751</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802F2E">
        <w:rPr>
          <w:noProof/>
          <w:rtl/>
        </w:rPr>
        <mc:AlternateContent>
          <mc:Choice Requires="wps">
            <w:drawing>
              <wp:anchor distT="0" distB="0" distL="114300" distR="114300" simplePos="0" relativeHeight="251674624" behindDoc="0" locked="0" layoutInCell="1" allowOverlap="1">
                <wp:simplePos x="0" y="0"/>
                <wp:positionH relativeFrom="column">
                  <wp:posOffset>-654117</wp:posOffset>
                </wp:positionH>
                <wp:positionV relativeFrom="paragraph">
                  <wp:posOffset>221314</wp:posOffset>
                </wp:positionV>
                <wp:extent cx="194310" cy="5670350"/>
                <wp:effectExtent l="0" t="0" r="0" b="0"/>
                <wp:wrapNone/>
                <wp:docPr id="21" name="Rectangle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567035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4" alt="&quot;&quot;" style="width:15.3pt;height:446.5pt;margin-top:17.45pt;margin-left:-51.5pt;flip:y;mso-height-percent:0;mso-height-relative:margin;mso-width-percent:0;mso-width-relative:margin;mso-wrap-distance-bottom:0;mso-wrap-distance-left:9pt;mso-wrap-distance-right:9pt;mso-wrap-distance-top:0;mso-wrap-style:square;position:absolute;visibility:visible;v-text-anchor:middle;z-index:251675648" fillcolor="#00305f" stroked="f" strokeweight="1.25pt"/>
            </w:pict>
          </mc:Fallback>
        </mc:AlternateContent>
      </w:r>
      <w:r w:rsidRPr="00EB7943" w:rsidR="00EB7943">
        <w:rPr>
          <w:noProof/>
          <w:rtl/>
        </w:rPr>
        <w:t>מידע מסווג - אבטחתו בארכיונים ומניעת פרסומו - ביקורת מעקב</w:t>
      </w:r>
    </w:p>
    <w:p w:rsidR="00763C64" w:rsidRPr="00763C64" w:rsidP="0001498B" w14:paraId="10796B83" w14:textId="77777777">
      <w:pPr>
        <w:pStyle w:val="7392"/>
        <w:spacing w:before="760"/>
        <w:rPr>
          <w:rtl/>
        </w:rPr>
      </w:pPr>
      <w:r w:rsidRPr="00763C64">
        <w:rPr>
          <w:rtl/>
        </w:rPr>
        <w:t>מדינת ישראל בדומה למדינות אחרות בעולם מחזיקה במידע אשר האינטרסים הלאומיים מחייבים למנוע את חשיפתו</w:t>
      </w:r>
      <w:r w:rsidRPr="00763C64">
        <w:rPr>
          <w:rFonts w:hint="cs"/>
          <w:rtl/>
        </w:rPr>
        <w:t>,</w:t>
      </w:r>
      <w:r w:rsidRPr="00763C64">
        <w:rPr>
          <w:rtl/>
        </w:rPr>
        <w:t xml:space="preserve"> בשל הסיכון שגורמים עוינים עלולים </w:t>
      </w:r>
      <w:r w:rsidRPr="00763C64">
        <w:rPr>
          <w:rFonts w:hint="cs"/>
          <w:rtl/>
        </w:rPr>
        <w:t>להשתמש בו</w:t>
      </w:r>
      <w:r w:rsidRPr="00763C64">
        <w:rPr>
          <w:rtl/>
        </w:rPr>
        <w:t xml:space="preserve"> לרעה ולפגוע בכך בין היתר בביטחון המדינה, ביחסי החוץ שלה ובהיבטים משמעותיים </w:t>
      </w:r>
      <w:r w:rsidRPr="00763C64">
        <w:rPr>
          <w:rFonts w:hint="cs"/>
          <w:rtl/>
        </w:rPr>
        <w:t>אחרים</w:t>
      </w:r>
      <w:r w:rsidRPr="00763C64">
        <w:rPr>
          <w:rtl/>
        </w:rPr>
        <w:t>. לצד זאת, חומרים ארכיוניים אמורים לעמוד לעיון הציבור בהתאם לתנאים שנקבעו בחוק הארכיונים, התשט"ו-1955 (חוק הארכיונים), ובתקנות הארכיונים (עיון בחומר ארכיוני המופקד בגנזך), התש"ע-2010.</w:t>
      </w:r>
    </w:p>
    <w:p w:rsidR="00763C64" w:rsidRPr="00763C64" w:rsidP="00763C64" w14:paraId="1D1E3352" w14:textId="77777777">
      <w:pPr>
        <w:pStyle w:val="7392"/>
        <w:rPr>
          <w:rtl/>
        </w:rPr>
      </w:pPr>
      <w:r w:rsidRPr="00763C64">
        <w:rPr>
          <w:rtl/>
        </w:rPr>
        <w:t xml:space="preserve">חומרים של מוסדות המדינה שאין עוד שימוש בהם, ובכלל זה </w:t>
      </w:r>
      <w:r w:rsidRPr="00763C64">
        <w:rPr>
          <w:rFonts w:hint="cs"/>
          <w:rtl/>
        </w:rPr>
        <w:t>חומרים</w:t>
      </w:r>
      <w:r w:rsidRPr="00763C64">
        <w:rPr>
          <w:rtl/>
        </w:rPr>
        <w:t xml:space="preserve"> אשר מכילים מידע מסווג, מופקדים בארכיון מדינת ישראל (הגנזך או ארכיון המדינה)</w:t>
      </w:r>
      <w:r w:rsidRPr="00763C64">
        <w:rPr>
          <w:rFonts w:hint="cs"/>
          <w:rtl/>
        </w:rPr>
        <w:t>,</w:t>
      </w:r>
      <w:r w:rsidRPr="00763C64">
        <w:rPr>
          <w:rtl/>
        </w:rPr>
        <w:t xml:space="preserve"> אשר בראשו עומד הגנז. פעילותו של ארכיון המדינה מוסדרת בחוק הארכיונים</w:t>
      </w:r>
      <w:r w:rsidRPr="00763C64">
        <w:rPr>
          <w:rFonts w:hint="cs"/>
          <w:rtl/>
        </w:rPr>
        <w:t xml:space="preserve"> וב</w:t>
      </w:r>
      <w:r w:rsidRPr="00763C64">
        <w:rPr>
          <w:rtl/>
        </w:rPr>
        <w:t xml:space="preserve">תקנות </w:t>
      </w:r>
      <w:r w:rsidRPr="00763C64">
        <w:rPr>
          <w:rFonts w:hint="cs"/>
          <w:rtl/>
        </w:rPr>
        <w:t>שהותקנו מכוחו</w:t>
      </w:r>
      <w:r w:rsidRPr="00763C64">
        <w:rPr>
          <w:rtl/>
        </w:rPr>
        <w:t xml:space="preserve">. חומרים הכוללים מידע מסווג מופקדים גם בארכיונים המצויים בגופי מערכת הביטחון ואשר הגנז הכיר בהם כשלוחות של ארכיון המדינה, דוגמת ארכיון צה"ל ומערכת הביטחון (ארכיון צה"ל), ארכיון המוסד למודיעין ולתפקידים מיוחדים וארכיון </w:t>
      </w:r>
      <w:r w:rsidRPr="00763C64">
        <w:rPr>
          <w:rFonts w:hint="cs"/>
          <w:rtl/>
        </w:rPr>
        <w:t>שירות הביטחון הכללי (</w:t>
      </w:r>
      <w:r w:rsidRPr="00763C64">
        <w:rPr>
          <w:rtl/>
        </w:rPr>
        <w:t>שב"כ</w:t>
      </w:r>
      <w:r w:rsidRPr="00763C64">
        <w:rPr>
          <w:rFonts w:hint="cs"/>
          <w:rtl/>
        </w:rPr>
        <w:t>)</w:t>
      </w:r>
      <w:r w:rsidRPr="00763C64">
        <w:rPr>
          <w:rtl/>
        </w:rPr>
        <w:t>. נוסף</w:t>
      </w:r>
      <w:r w:rsidRPr="00763C64">
        <w:rPr>
          <w:rFonts w:hint="cs"/>
          <w:rtl/>
        </w:rPr>
        <w:t xml:space="preserve"> על כך</w:t>
      </w:r>
      <w:r w:rsidRPr="00763C64">
        <w:rPr>
          <w:rtl/>
        </w:rPr>
        <w:t>, חומרים הכוללים מידע מסווג מופקדים בארכיונים</w:t>
      </w:r>
      <w:r w:rsidRPr="00763C64">
        <w:rPr>
          <w:rFonts w:hint="cs"/>
          <w:rtl/>
        </w:rPr>
        <w:t xml:space="preserve"> מסוימים</w:t>
      </w:r>
      <w:r w:rsidRPr="00763C64">
        <w:rPr>
          <w:rtl/>
        </w:rPr>
        <w:t xml:space="preserve"> </w:t>
      </w:r>
      <w:r w:rsidRPr="00763C64">
        <w:rPr>
          <w:rFonts w:hint="cs"/>
          <w:rtl/>
        </w:rPr>
        <w:t>ו</w:t>
      </w:r>
      <w:r w:rsidRPr="00763C64">
        <w:rPr>
          <w:rtl/>
        </w:rPr>
        <w:t xml:space="preserve">בארכיונים ציבוריים ובידי בעלים </w:t>
      </w:r>
      <w:r w:rsidRPr="00763C64">
        <w:rPr>
          <w:rFonts w:hint="cs"/>
          <w:rtl/>
        </w:rPr>
        <w:t>פרטיים.</w:t>
      </w:r>
      <w:bookmarkStart w:id="1" w:name="_Hlk146122450"/>
    </w:p>
    <w:p w:rsidR="007F4A20" w:rsidRPr="00F16A67" w:rsidP="00763C64" w14:paraId="0B41EED6" w14:textId="2AA38324">
      <w:pPr>
        <w:pStyle w:val="7392"/>
        <w:rPr>
          <w:rtl/>
        </w:rPr>
      </w:pPr>
      <w:r w:rsidRPr="00B76802">
        <w:rPr>
          <w:rFonts w:hint="cs"/>
          <w:rtl/>
        </w:rPr>
        <w:t xml:space="preserve">באוגוסט 2020 פרסם מבקר המדינה </w:t>
      </w:r>
      <w:r w:rsidRPr="00B76802">
        <w:rPr>
          <w:rtl/>
        </w:rPr>
        <w:t>דוח ביקורת בנושא "מידע מסווג - אבטחתו בארכיונים ומניעת פרסומו"</w:t>
      </w:r>
      <w:r>
        <w:rPr>
          <w:vertAlign w:val="superscript"/>
          <w:rtl/>
        </w:rPr>
        <w:footnoteReference w:id="2"/>
      </w:r>
      <w:r w:rsidRPr="00B76802">
        <w:rPr>
          <w:rFonts w:hint="cs"/>
          <w:rtl/>
        </w:rPr>
        <w:t xml:space="preserve"> (הדוח הקודם), בעקבות ביקורת שביצע בנושא זה</w:t>
      </w:r>
      <w:r w:rsidRPr="00B76802">
        <w:rPr>
          <w:rtl/>
        </w:rPr>
        <w:t xml:space="preserve"> בחודשים יולי 2018 עד מרץ 2019</w:t>
      </w:r>
      <w:r w:rsidRPr="00B76802">
        <w:rPr>
          <w:rFonts w:hint="cs"/>
          <w:rtl/>
        </w:rPr>
        <w:t xml:space="preserve"> (הביקורת הקודמת)</w:t>
      </w:r>
      <w:r w:rsidRPr="00B76802">
        <w:rPr>
          <w:rtl/>
        </w:rPr>
        <w:t>.</w:t>
      </w:r>
      <w:bookmarkEnd w:id="1"/>
      <w:r w:rsidRPr="00B76802">
        <w:rPr>
          <w:rFonts w:hint="cs"/>
          <w:rtl/>
        </w:rPr>
        <w:t xml:space="preserve"> </w:t>
      </w:r>
      <w:r w:rsidRPr="00B76802">
        <w:rPr>
          <w:rtl/>
        </w:rPr>
        <w:t xml:space="preserve">בדוח הקודם הוצגו ממצאים </w:t>
      </w:r>
      <w:r w:rsidRPr="00B76802">
        <w:rPr>
          <w:rFonts w:hint="cs"/>
          <w:rtl/>
        </w:rPr>
        <w:t>ש</w:t>
      </w:r>
      <w:r w:rsidRPr="00B76802">
        <w:rPr>
          <w:rtl/>
        </w:rPr>
        <w:t xml:space="preserve">מהם עלה כי </w:t>
      </w:r>
      <w:r w:rsidRPr="00B76802">
        <w:rPr>
          <w:rFonts w:hint="cs"/>
          <w:rtl/>
        </w:rPr>
        <w:t xml:space="preserve">בארכיון המדינה, </w:t>
      </w:r>
      <w:r w:rsidRPr="00B76802">
        <w:rPr>
          <w:rFonts w:hint="eastAsia"/>
          <w:rtl/>
        </w:rPr>
        <w:t>בארכיונים</w:t>
      </w:r>
      <w:r w:rsidRPr="00B76802">
        <w:rPr>
          <w:rtl/>
        </w:rPr>
        <w:t xml:space="preserve"> </w:t>
      </w:r>
      <w:r w:rsidRPr="00B76802">
        <w:rPr>
          <w:rFonts w:hint="cs"/>
          <w:rtl/>
        </w:rPr>
        <w:t>מסוימים ו</w:t>
      </w:r>
      <w:r w:rsidRPr="00B76802">
        <w:rPr>
          <w:rtl/>
        </w:rPr>
        <w:t>בארכיונים ציבוריים ופרטיים מצויים חומרים ארכיוניים מסווגים שחלק ניכר מהם אינם כפופים להסדרי ביטחון מידע ממלכתיים</w:t>
      </w:r>
      <w:r w:rsidRPr="00B76802">
        <w:rPr>
          <w:rFonts w:hint="cs"/>
          <w:rtl/>
        </w:rPr>
        <w:t>,</w:t>
      </w:r>
      <w:r w:rsidRPr="00B76802">
        <w:rPr>
          <w:rtl/>
        </w:rPr>
        <w:t xml:space="preserve"> או שכפיפותם להסדרים אלה מוטלת בספק; וכי קיימים ליקויים ועיכובים בחשיפת חומרי ארכיון לעיון הציבור, אף שתקופת ה</w:t>
      </w:r>
      <w:r w:rsidRPr="00B76802">
        <w:rPr>
          <w:rFonts w:hint="cs"/>
          <w:rtl/>
        </w:rPr>
        <w:t>ה</w:t>
      </w:r>
      <w:r w:rsidRPr="00B76802">
        <w:rPr>
          <w:rtl/>
        </w:rPr>
        <w:t>גבל</w:t>
      </w:r>
      <w:r w:rsidRPr="00B76802">
        <w:rPr>
          <w:rFonts w:hint="cs"/>
          <w:rtl/>
        </w:rPr>
        <w:t>ה על חשיפתם</w:t>
      </w:r>
      <w:r w:rsidRPr="00B76802">
        <w:rPr>
          <w:rtl/>
        </w:rPr>
        <w:t xml:space="preserve"> הסתיימה</w:t>
      </w:r>
      <w:r w:rsidRPr="00F16A67" w:rsidR="0036097F">
        <w:rPr>
          <w:rFonts w:hint="cs"/>
          <w:rtl/>
        </w:rPr>
        <w:t>.</w:t>
      </w:r>
      <w:r w:rsidRPr="00F16A67" w:rsidR="00B61DE7">
        <w:rPr>
          <w:rtl/>
        </w:rPr>
        <w:t xml:space="preserve"> </w:t>
      </w:r>
    </w:p>
    <w:p w:rsidR="007F4A20" w14:paraId="37B9E65E" w14:textId="77777777">
      <w:pPr>
        <w:bidi w:val="0"/>
        <w:spacing w:after="200" w:line="276" w:lineRule="auto"/>
        <w:rPr>
          <w:rFonts w:ascii="Tahoma" w:hAnsi="Tahoma" w:cs="Tahoma"/>
          <w:color w:val="0D0D0D" w:themeColor="text1" w:themeTint="F2"/>
          <w:sz w:val="18"/>
          <w:szCs w:val="18"/>
          <w:rtl/>
        </w:rPr>
      </w:pP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6672"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4"/>
        <w:gridCol w:w="277"/>
        <w:gridCol w:w="1508"/>
        <w:gridCol w:w="277"/>
        <w:gridCol w:w="1674"/>
        <w:gridCol w:w="277"/>
        <w:gridCol w:w="1663"/>
      </w:tblGrid>
      <w:tr w14:paraId="58B4726B" w14:textId="77777777" w:rsidTr="0001498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49" w:type="pct"/>
            <w:tcBorders>
              <w:bottom w:val="single" w:sz="12" w:space="0" w:color="000000" w:themeColor="text1"/>
            </w:tcBorders>
            <w:vAlign w:val="bottom"/>
          </w:tcPr>
          <w:p w:rsidR="0001498B" w:rsidRPr="0001498B" w:rsidP="0001498B" w14:paraId="23EB689E" w14:textId="67299E3A">
            <w:pPr>
              <w:spacing w:after="60" w:line="240" w:lineRule="auto"/>
              <w:jc w:val="left"/>
              <w:rPr>
                <w:b/>
                <w:bCs/>
                <w:spacing w:val="-28"/>
                <w:rtl/>
              </w:rPr>
            </w:pPr>
            <w:r w:rsidRPr="0001498B">
              <w:rPr>
                <w:rFonts w:ascii="Tahoma" w:hAnsi="Tahoma" w:eastAsiaTheme="minorEastAsia" w:cs="Tahoma" w:hint="cs"/>
                <w:b/>
                <w:bCs/>
                <w:color w:val="0D0D0D" w:themeColor="text1" w:themeTint="F2"/>
                <w:spacing w:val="-10"/>
                <w:sz w:val="26"/>
                <w:szCs w:val="26"/>
                <w:rtl/>
              </w:rPr>
              <w:t>כ-</w:t>
            </w:r>
            <w:r w:rsidRPr="0001498B">
              <w:rPr>
                <w:rFonts w:ascii="Tahoma" w:hAnsi="Tahoma" w:eastAsiaTheme="minorEastAsia" w:cs="Tahoma" w:hint="cs"/>
                <w:b/>
                <w:bCs/>
                <w:color w:val="0D0D0D" w:themeColor="text1" w:themeTint="F2"/>
                <w:spacing w:val="-10"/>
                <w:sz w:val="36"/>
                <w:szCs w:val="36"/>
                <w:rtl/>
              </w:rPr>
              <w:t xml:space="preserve">3 </w:t>
            </w:r>
            <w:r w:rsidRPr="0001498B">
              <w:rPr>
                <w:rFonts w:ascii="Tahoma" w:hAnsi="Tahoma" w:eastAsiaTheme="minorEastAsia" w:cs="Tahoma" w:hint="cs"/>
                <w:b/>
                <w:bCs/>
                <w:color w:val="0D0D0D" w:themeColor="text1" w:themeTint="F2"/>
                <w:spacing w:val="-10"/>
                <w:sz w:val="26"/>
                <w:szCs w:val="26"/>
                <w:rtl/>
              </w:rPr>
              <w:t>מיליון תיקים</w:t>
            </w:r>
          </w:p>
        </w:tc>
        <w:tc>
          <w:tcPr>
            <w:tcW w:w="188" w:type="pct"/>
            <w:vAlign w:val="bottom"/>
          </w:tcPr>
          <w:p w:rsidR="0001498B" w:rsidRPr="0001498B" w:rsidP="0001498B" w14:paraId="19192EA5" w14:textId="77777777">
            <w:pPr>
              <w:spacing w:before="120" w:after="60" w:line="240" w:lineRule="auto"/>
              <w:jc w:val="left"/>
              <w:rPr>
                <w:b/>
                <w:bCs/>
                <w:rtl/>
              </w:rPr>
            </w:pPr>
          </w:p>
        </w:tc>
        <w:tc>
          <w:tcPr>
            <w:tcW w:w="1023" w:type="pct"/>
            <w:tcBorders>
              <w:bottom w:val="single" w:sz="12" w:space="0" w:color="000000" w:themeColor="text1"/>
            </w:tcBorders>
            <w:vAlign w:val="bottom"/>
          </w:tcPr>
          <w:p w:rsidR="0001498B" w:rsidRPr="0001498B" w:rsidP="0001498B" w14:paraId="761F4116" w14:textId="4178794E">
            <w:pPr>
              <w:pStyle w:val="2021"/>
              <w:spacing w:before="0" w:after="60"/>
              <w:rPr>
                <w:spacing w:val="-10"/>
                <w:rtl/>
              </w:rPr>
            </w:pPr>
            <w:r w:rsidRPr="0001498B">
              <w:rPr>
                <w:rFonts w:hint="cs"/>
                <w:spacing w:val="-10"/>
                <w:sz w:val="26"/>
                <w:szCs w:val="26"/>
                <w:rtl/>
              </w:rPr>
              <w:t>כ-</w:t>
            </w:r>
            <w:r w:rsidRPr="0001498B">
              <w:rPr>
                <w:rFonts w:hint="cs"/>
                <w:spacing w:val="-10"/>
                <w:rtl/>
              </w:rPr>
              <w:t xml:space="preserve">65 </w:t>
            </w:r>
            <w:r w:rsidRPr="0001498B">
              <w:rPr>
                <w:rFonts w:hint="cs"/>
                <w:spacing w:val="-10"/>
                <w:sz w:val="26"/>
                <w:szCs w:val="26"/>
                <w:rtl/>
              </w:rPr>
              <w:t>מיליון ש"ח</w:t>
            </w:r>
          </w:p>
        </w:tc>
        <w:tc>
          <w:tcPr>
            <w:tcW w:w="188" w:type="pct"/>
            <w:vAlign w:val="bottom"/>
          </w:tcPr>
          <w:p w:rsidR="0001498B" w:rsidRPr="0001498B" w:rsidP="0001498B" w14:paraId="2810DE55" w14:textId="77777777">
            <w:pPr>
              <w:spacing w:before="120" w:after="60" w:line="240" w:lineRule="auto"/>
              <w:jc w:val="left"/>
              <w:rPr>
                <w:b/>
                <w:bCs/>
                <w:rtl/>
              </w:rPr>
            </w:pPr>
          </w:p>
        </w:tc>
        <w:tc>
          <w:tcPr>
            <w:tcW w:w="1136" w:type="pct"/>
            <w:tcBorders>
              <w:bottom w:val="single" w:sz="12" w:space="0" w:color="000000" w:themeColor="text1"/>
            </w:tcBorders>
            <w:vAlign w:val="bottom"/>
          </w:tcPr>
          <w:p w:rsidR="0001498B" w:rsidRPr="0001498B" w:rsidP="0001498B" w14:paraId="2A2E27BD" w14:textId="388805F5">
            <w:pPr>
              <w:pStyle w:val="2021"/>
              <w:spacing w:before="0" w:after="60"/>
              <w:rPr>
                <w:spacing w:val="-20"/>
                <w:sz w:val="24"/>
                <w:rtl/>
              </w:rPr>
            </w:pPr>
            <w:r w:rsidRPr="0001498B">
              <w:rPr>
                <w:rFonts w:hint="cs"/>
                <w:spacing w:val="-10"/>
                <w:rtl/>
              </w:rPr>
              <w:t xml:space="preserve">79,533 </w:t>
            </w:r>
            <w:r w:rsidRPr="0001498B">
              <w:rPr>
                <w:rFonts w:hint="cs"/>
                <w:spacing w:val="-10"/>
                <w:sz w:val="26"/>
                <w:szCs w:val="26"/>
                <w:rtl/>
              </w:rPr>
              <w:t>תיקים</w:t>
            </w:r>
          </w:p>
        </w:tc>
        <w:tc>
          <w:tcPr>
            <w:tcW w:w="188" w:type="pct"/>
            <w:vAlign w:val="bottom"/>
          </w:tcPr>
          <w:p w:rsidR="0001498B" w:rsidRPr="0001498B" w:rsidP="0001498B" w14:paraId="47B754BA" w14:textId="77777777">
            <w:pPr>
              <w:pStyle w:val="2021"/>
              <w:spacing w:before="0" w:after="60"/>
              <w:rPr>
                <w:spacing w:val="-10"/>
                <w:rtl/>
              </w:rPr>
            </w:pPr>
          </w:p>
        </w:tc>
        <w:tc>
          <w:tcPr>
            <w:tcW w:w="1128" w:type="pct"/>
            <w:tcBorders>
              <w:bottom w:val="single" w:sz="12" w:space="0" w:color="000000" w:themeColor="text1"/>
            </w:tcBorders>
            <w:vAlign w:val="bottom"/>
          </w:tcPr>
          <w:p w:rsidR="0001498B" w:rsidRPr="0001498B" w:rsidP="0001498B" w14:paraId="5F3A3FF5" w14:textId="61D783F5">
            <w:pPr>
              <w:pStyle w:val="2021"/>
              <w:spacing w:before="0" w:after="60"/>
              <w:rPr>
                <w:spacing w:val="-10"/>
                <w:rtl/>
              </w:rPr>
            </w:pPr>
            <w:r w:rsidRPr="0001498B">
              <w:rPr>
                <w:rFonts w:hint="cs"/>
                <w:spacing w:val="-10"/>
                <w:sz w:val="26"/>
                <w:szCs w:val="26"/>
                <w:rtl/>
              </w:rPr>
              <w:t>כ-</w:t>
            </w:r>
            <w:r w:rsidRPr="0001498B">
              <w:rPr>
                <w:rFonts w:hint="cs"/>
                <w:spacing w:val="-10"/>
                <w:rtl/>
              </w:rPr>
              <w:t xml:space="preserve">3 </w:t>
            </w:r>
            <w:r w:rsidRPr="0001498B">
              <w:rPr>
                <w:rFonts w:hint="cs"/>
                <w:spacing w:val="-10"/>
                <w:sz w:val="26"/>
                <w:szCs w:val="26"/>
                <w:rtl/>
              </w:rPr>
              <w:t>שנים</w:t>
            </w:r>
          </w:p>
        </w:tc>
      </w:tr>
      <w:tr w14:paraId="6DFAF81C" w14:textId="77777777" w:rsidTr="0001498B">
        <w:tblPrEx>
          <w:tblW w:w="5000" w:type="pct"/>
          <w:tblLook w:val="04A0"/>
        </w:tblPrEx>
        <w:tc>
          <w:tcPr>
            <w:tcW w:w="1149" w:type="pct"/>
            <w:tcBorders>
              <w:top w:val="single" w:sz="12" w:space="0" w:color="000000" w:themeColor="text1"/>
            </w:tcBorders>
          </w:tcPr>
          <w:p w:rsidR="0001498B" w:rsidRPr="00E52143" w:rsidP="0001498B" w14:paraId="1D96599A" w14:textId="3762F76D">
            <w:pPr>
              <w:pStyle w:val="732021"/>
              <w:spacing w:before="0" w:line="240" w:lineRule="auto"/>
              <w:rPr>
                <w:rtl/>
              </w:rPr>
            </w:pPr>
            <w:r w:rsidRPr="00C100E5">
              <w:rPr>
                <w:rtl/>
              </w:rPr>
              <w:t>ה</w:t>
            </w:r>
            <w:r w:rsidRPr="00C100E5">
              <w:rPr>
                <w:rFonts w:hint="cs"/>
                <w:rtl/>
              </w:rPr>
              <w:t>כוללים כ-500 מיליון עמודי נייר מופקדים בארכיון המדינה, נכון לספטמבר 2023</w:t>
            </w:r>
          </w:p>
        </w:tc>
        <w:tc>
          <w:tcPr>
            <w:tcW w:w="188" w:type="pct"/>
          </w:tcPr>
          <w:p w:rsidR="0001498B" w:rsidRPr="00E52143" w:rsidP="0001498B" w14:paraId="2BF81D8C" w14:textId="77777777">
            <w:pPr>
              <w:pStyle w:val="732021"/>
              <w:spacing w:before="0" w:line="240" w:lineRule="auto"/>
              <w:rPr>
                <w:rtl/>
              </w:rPr>
            </w:pPr>
          </w:p>
        </w:tc>
        <w:tc>
          <w:tcPr>
            <w:tcW w:w="1023" w:type="pct"/>
            <w:tcBorders>
              <w:top w:val="single" w:sz="12" w:space="0" w:color="000000" w:themeColor="text1"/>
            </w:tcBorders>
          </w:tcPr>
          <w:p w:rsidR="0001498B" w:rsidRPr="00E52143" w:rsidP="0001498B" w14:paraId="68924AF7" w14:textId="1E172F81">
            <w:pPr>
              <w:pStyle w:val="732021"/>
              <w:spacing w:before="0" w:line="240" w:lineRule="auto"/>
              <w:rPr>
                <w:rtl/>
              </w:rPr>
            </w:pPr>
            <w:r w:rsidRPr="00C100E5">
              <w:rPr>
                <w:rFonts w:hint="cs"/>
                <w:rtl/>
              </w:rPr>
              <w:t>תקציב ארכיון המדינה לשנת 2022</w:t>
            </w:r>
          </w:p>
        </w:tc>
        <w:tc>
          <w:tcPr>
            <w:tcW w:w="188" w:type="pct"/>
          </w:tcPr>
          <w:p w:rsidR="0001498B" w:rsidRPr="00E52143" w:rsidP="0001498B" w14:paraId="4F52CE08" w14:textId="77777777">
            <w:pPr>
              <w:pStyle w:val="732021"/>
              <w:spacing w:before="0" w:line="240" w:lineRule="auto"/>
              <w:rPr>
                <w:rtl/>
              </w:rPr>
            </w:pPr>
          </w:p>
        </w:tc>
        <w:tc>
          <w:tcPr>
            <w:tcW w:w="1136" w:type="pct"/>
            <w:tcBorders>
              <w:top w:val="single" w:sz="12" w:space="0" w:color="000000" w:themeColor="text1"/>
            </w:tcBorders>
          </w:tcPr>
          <w:p w:rsidR="0001498B" w:rsidRPr="00E52143" w:rsidP="0001498B" w14:paraId="203F9568" w14:textId="4E3A3511">
            <w:pPr>
              <w:pStyle w:val="732021"/>
              <w:spacing w:before="0" w:line="240" w:lineRule="auto"/>
              <w:rPr>
                <w:rtl/>
              </w:rPr>
            </w:pPr>
            <w:r w:rsidRPr="00C100E5">
              <w:rPr>
                <w:rFonts w:hint="cs"/>
                <w:rtl/>
              </w:rPr>
              <w:t>שלא נחשפו לציבור מצויים בארכיון המדינה נכון לדצמבר 2022, אף שתקופת ההגבלה על חשיפתם הסתיימה</w:t>
            </w:r>
          </w:p>
        </w:tc>
        <w:tc>
          <w:tcPr>
            <w:tcW w:w="188" w:type="pct"/>
          </w:tcPr>
          <w:p w:rsidR="0001498B" w:rsidRPr="00E52143" w:rsidP="0001498B" w14:paraId="42538096" w14:textId="77777777">
            <w:pPr>
              <w:pStyle w:val="732021"/>
              <w:spacing w:before="0" w:line="240" w:lineRule="auto"/>
              <w:rPr>
                <w:rtl/>
              </w:rPr>
            </w:pPr>
          </w:p>
        </w:tc>
        <w:tc>
          <w:tcPr>
            <w:tcW w:w="1128" w:type="pct"/>
            <w:tcBorders>
              <w:top w:val="single" w:sz="12" w:space="0" w:color="000000" w:themeColor="text1"/>
            </w:tcBorders>
          </w:tcPr>
          <w:p w:rsidR="0001498B" w:rsidRPr="00E52143" w:rsidP="0001498B" w14:paraId="1878D11D" w14:textId="6D430522">
            <w:pPr>
              <w:pStyle w:val="732021"/>
              <w:spacing w:before="0" w:line="240" w:lineRule="auto"/>
              <w:rPr>
                <w:rtl/>
              </w:rPr>
            </w:pPr>
            <w:r w:rsidRPr="00C100E5">
              <w:rPr>
                <w:rFonts w:hint="cs"/>
                <w:rtl/>
              </w:rPr>
              <w:t xml:space="preserve">עברו מאז </w:t>
            </w:r>
            <w:r w:rsidRPr="00C100E5">
              <w:rPr>
                <w:rtl/>
              </w:rPr>
              <w:t xml:space="preserve">פרסם </w:t>
            </w:r>
            <w:r w:rsidRPr="00C100E5">
              <w:rPr>
                <w:rFonts w:hint="cs"/>
                <w:rtl/>
              </w:rPr>
              <w:t>"</w:t>
            </w:r>
            <w:r w:rsidRPr="00C100E5">
              <w:rPr>
                <w:rtl/>
              </w:rPr>
              <w:t>צוות סופרי הצללים</w:t>
            </w:r>
            <w:r w:rsidRPr="00C100E5">
              <w:rPr>
                <w:rFonts w:hint="cs"/>
                <w:rtl/>
              </w:rPr>
              <w:t>"</w:t>
            </w:r>
            <w:r>
              <w:rPr>
                <w:vertAlign w:val="superscript"/>
                <w:rtl/>
              </w:rPr>
              <w:footnoteReference w:id="3"/>
            </w:r>
            <w:r w:rsidRPr="00C100E5">
              <w:rPr>
                <w:rtl/>
              </w:rPr>
              <w:t xml:space="preserve"> המלצות בתחום המשפטי</w:t>
            </w:r>
            <w:r w:rsidRPr="00C100E5">
              <w:rPr>
                <w:rFonts w:hint="cs"/>
                <w:rtl/>
              </w:rPr>
              <w:t xml:space="preserve"> </w:t>
            </w:r>
            <w:r w:rsidRPr="00C100E5">
              <w:rPr>
                <w:rFonts w:hint="cs"/>
                <w:rtl/>
              </w:rPr>
              <w:t>ו</w:t>
            </w:r>
            <w:r w:rsidRPr="00C100E5">
              <w:rPr>
                <w:rtl/>
              </w:rPr>
              <w:t>המינהלי</w:t>
            </w:r>
            <w:r w:rsidRPr="00C100E5">
              <w:rPr>
                <w:rtl/>
              </w:rPr>
              <w:t xml:space="preserve"> ובתחום עובדים שפרשו</w:t>
            </w:r>
            <w:r w:rsidRPr="00C100E5">
              <w:rPr>
                <w:rFonts w:hint="cs"/>
                <w:rtl/>
              </w:rPr>
              <w:t>,</w:t>
            </w:r>
            <w:r w:rsidRPr="00C100E5">
              <w:rPr>
                <w:rtl/>
              </w:rPr>
              <w:t xml:space="preserve">  </w:t>
            </w:r>
            <w:r w:rsidRPr="00C100E5">
              <w:rPr>
                <w:rFonts w:hint="cs"/>
                <w:rtl/>
              </w:rPr>
              <w:t xml:space="preserve">אולם למרות זאת </w:t>
            </w:r>
            <w:r w:rsidRPr="00C100E5">
              <w:rPr>
                <w:rtl/>
              </w:rPr>
              <w:t>טרם הוסדר נושא ההיחשפות של גורמים לא מורשים לחומר מסווג</w:t>
            </w:r>
          </w:p>
        </w:tc>
      </w:tr>
      <w:tr w14:paraId="1BD5A20C" w14:textId="77777777" w:rsidTr="0001498B">
        <w:tblPrEx>
          <w:tblW w:w="5000" w:type="pct"/>
          <w:tblLook w:val="04A0"/>
        </w:tblPrEx>
        <w:tc>
          <w:tcPr>
            <w:tcW w:w="1149" w:type="pct"/>
            <w:tcBorders>
              <w:bottom w:val="single" w:sz="12" w:space="0" w:color="000000" w:themeColor="text1"/>
            </w:tcBorders>
            <w:vAlign w:val="bottom"/>
          </w:tcPr>
          <w:p w:rsidR="0001498B" w:rsidRPr="0001498B" w:rsidP="0001498B" w14:paraId="500D3B50" w14:textId="35D27CD2">
            <w:pPr>
              <w:spacing w:after="60" w:line="240" w:lineRule="auto"/>
              <w:jc w:val="left"/>
              <w:rPr>
                <w:rFonts w:ascii="Tahoma" w:hAnsi="Tahoma" w:eastAsiaTheme="minorEastAsia" w:cs="Tahoma"/>
                <w:b/>
                <w:bCs/>
                <w:color w:val="0D0D0D" w:themeColor="text1" w:themeTint="F2"/>
                <w:spacing w:val="-10"/>
                <w:sz w:val="36"/>
                <w:szCs w:val="36"/>
                <w:rtl/>
              </w:rPr>
            </w:pPr>
            <w:r w:rsidRPr="0001498B">
              <w:rPr>
                <w:rFonts w:ascii="Tahoma" w:hAnsi="Tahoma" w:eastAsiaTheme="minorEastAsia" w:cs="Tahoma" w:hint="cs"/>
                <w:b/>
                <w:bCs/>
                <w:color w:val="0D0D0D" w:themeColor="text1" w:themeTint="F2"/>
                <w:spacing w:val="-10"/>
                <w:sz w:val="26"/>
                <w:szCs w:val="26"/>
                <w:rtl/>
              </w:rPr>
              <w:t>כ-</w:t>
            </w:r>
            <w:r w:rsidRPr="0001498B">
              <w:rPr>
                <w:rFonts w:ascii="Tahoma" w:hAnsi="Tahoma" w:eastAsiaTheme="minorEastAsia" w:cs="Tahoma" w:hint="cs"/>
                <w:b/>
                <w:bCs/>
                <w:color w:val="0D0D0D" w:themeColor="text1" w:themeTint="F2"/>
                <w:spacing w:val="-10"/>
                <w:sz w:val="36"/>
                <w:szCs w:val="36"/>
                <w:rtl/>
              </w:rPr>
              <w:t xml:space="preserve">18 </w:t>
            </w:r>
            <w:r w:rsidRPr="0001498B">
              <w:rPr>
                <w:rFonts w:ascii="Tahoma" w:hAnsi="Tahoma" w:eastAsiaTheme="minorEastAsia" w:cs="Tahoma" w:hint="cs"/>
                <w:b/>
                <w:bCs/>
                <w:color w:val="0D0D0D" w:themeColor="text1" w:themeTint="F2"/>
                <w:spacing w:val="-10"/>
                <w:sz w:val="26"/>
                <w:szCs w:val="26"/>
                <w:rtl/>
              </w:rPr>
              <w:t>מיליון  פריטי מידע מסווג</w:t>
            </w:r>
          </w:p>
        </w:tc>
        <w:tc>
          <w:tcPr>
            <w:tcW w:w="188" w:type="pct"/>
            <w:vAlign w:val="bottom"/>
          </w:tcPr>
          <w:p w:rsidR="0001498B" w:rsidRPr="0001498B" w:rsidP="0001498B" w14:paraId="26A950B1" w14:textId="77777777">
            <w:pPr>
              <w:spacing w:after="60"/>
              <w:jc w:val="left"/>
              <w:rPr>
                <w:rFonts w:ascii="Tahoma" w:hAnsi="Tahoma" w:eastAsiaTheme="minorEastAsia" w:cs="Tahoma"/>
                <w:b/>
                <w:bCs/>
                <w:color w:val="0D0D0D" w:themeColor="text1" w:themeTint="F2"/>
                <w:spacing w:val="-10"/>
                <w:sz w:val="36"/>
                <w:szCs w:val="36"/>
                <w:rtl/>
              </w:rPr>
            </w:pPr>
          </w:p>
        </w:tc>
        <w:tc>
          <w:tcPr>
            <w:tcW w:w="1023" w:type="pct"/>
            <w:tcBorders>
              <w:bottom w:val="single" w:sz="12" w:space="0" w:color="000000" w:themeColor="text1"/>
            </w:tcBorders>
            <w:vAlign w:val="bottom"/>
          </w:tcPr>
          <w:p w:rsidR="0001498B" w:rsidRPr="0001498B" w:rsidP="0001498B" w14:paraId="48896DF7" w14:textId="3780882F">
            <w:pPr>
              <w:pStyle w:val="2021"/>
              <w:spacing w:before="0" w:after="60"/>
              <w:rPr>
                <w:spacing w:val="-10"/>
                <w:rtl/>
              </w:rPr>
            </w:pPr>
            <w:r w:rsidRPr="0001498B">
              <w:rPr>
                <w:rFonts w:hint="cs"/>
                <w:spacing w:val="-10"/>
                <w:sz w:val="26"/>
                <w:szCs w:val="26"/>
                <w:rtl/>
              </w:rPr>
              <w:t>כ-</w:t>
            </w:r>
            <w:r w:rsidRPr="0001498B">
              <w:rPr>
                <w:rFonts w:hint="cs"/>
                <w:spacing w:val="-10"/>
                <w:rtl/>
              </w:rPr>
              <w:t xml:space="preserve">1.1 </w:t>
            </w:r>
            <w:r w:rsidRPr="0001498B">
              <w:rPr>
                <w:rFonts w:hint="cs"/>
                <w:spacing w:val="-10"/>
                <w:sz w:val="26"/>
                <w:szCs w:val="26"/>
                <w:rtl/>
              </w:rPr>
              <w:t>מיליון תיקים</w:t>
            </w:r>
          </w:p>
        </w:tc>
        <w:tc>
          <w:tcPr>
            <w:tcW w:w="188" w:type="pct"/>
            <w:vAlign w:val="bottom"/>
          </w:tcPr>
          <w:p w:rsidR="0001498B" w:rsidRPr="0001498B" w:rsidP="0001498B" w14:paraId="5B4C8A80" w14:textId="77777777">
            <w:pPr>
              <w:spacing w:after="60" w:line="240" w:lineRule="auto"/>
              <w:jc w:val="left"/>
              <w:rPr>
                <w:b/>
                <w:bCs/>
                <w:rtl/>
              </w:rPr>
            </w:pPr>
          </w:p>
        </w:tc>
        <w:tc>
          <w:tcPr>
            <w:tcW w:w="1136" w:type="pct"/>
            <w:tcBorders>
              <w:bottom w:val="single" w:sz="12" w:space="0" w:color="000000" w:themeColor="text1"/>
            </w:tcBorders>
            <w:vAlign w:val="bottom"/>
          </w:tcPr>
          <w:p w:rsidR="0001498B" w:rsidRPr="0001498B" w:rsidP="0001498B" w14:paraId="51C8EA64" w14:textId="3A192A04">
            <w:pPr>
              <w:spacing w:after="60" w:line="240" w:lineRule="auto"/>
              <w:jc w:val="left"/>
              <w:rPr>
                <w:rFonts w:ascii="Tahoma" w:hAnsi="Tahoma" w:eastAsiaTheme="minorEastAsia" w:cs="Tahoma"/>
                <w:b/>
                <w:bCs/>
                <w:color w:val="0D0D0D" w:themeColor="text1" w:themeTint="F2"/>
                <w:spacing w:val="-10"/>
                <w:sz w:val="26"/>
                <w:szCs w:val="26"/>
                <w:rtl/>
              </w:rPr>
            </w:pPr>
            <w:r w:rsidRPr="0001498B">
              <w:rPr>
                <w:rFonts w:ascii="Tahoma" w:hAnsi="Tahoma" w:eastAsiaTheme="minorEastAsia" w:cs="Tahoma" w:hint="cs"/>
                <w:b/>
                <w:bCs/>
                <w:color w:val="0D0D0D" w:themeColor="text1" w:themeTint="F2"/>
                <w:spacing w:val="-10"/>
                <w:sz w:val="36"/>
                <w:szCs w:val="36"/>
                <w:rtl/>
              </w:rPr>
              <w:t xml:space="preserve">1,101 </w:t>
            </w:r>
            <w:r w:rsidRPr="0001498B">
              <w:rPr>
                <w:rFonts w:ascii="Tahoma" w:hAnsi="Tahoma" w:eastAsiaTheme="minorEastAsia" w:cs="Tahoma" w:hint="cs"/>
                <w:b/>
                <w:bCs/>
                <w:color w:val="0D0D0D" w:themeColor="text1" w:themeTint="F2"/>
                <w:spacing w:val="-10"/>
                <w:sz w:val="26"/>
                <w:szCs w:val="26"/>
                <w:rtl/>
              </w:rPr>
              <w:t xml:space="preserve">תיקים </w:t>
            </w:r>
          </w:p>
          <w:p w:rsidR="0001498B" w:rsidRPr="0001498B" w:rsidP="0001498B" w14:paraId="23D4E38F" w14:textId="77777777">
            <w:pPr>
              <w:spacing w:after="60" w:line="240" w:lineRule="auto"/>
              <w:jc w:val="left"/>
              <w:rPr>
                <w:rFonts w:ascii="Tahoma" w:hAnsi="Tahoma" w:eastAsiaTheme="minorEastAsia" w:cs="Tahoma"/>
                <w:b/>
                <w:bCs/>
                <w:color w:val="0D0D0D" w:themeColor="text1" w:themeTint="F2"/>
                <w:spacing w:val="-10"/>
                <w:sz w:val="26"/>
                <w:szCs w:val="26"/>
                <w:rtl/>
              </w:rPr>
            </w:pPr>
            <w:r w:rsidRPr="0001498B">
              <w:rPr>
                <w:rFonts w:ascii="Tahoma" w:hAnsi="Tahoma" w:eastAsiaTheme="minorEastAsia" w:cs="Tahoma"/>
                <w:b/>
                <w:bCs/>
                <w:color w:val="0D0D0D" w:themeColor="text1" w:themeTint="F2"/>
                <w:spacing w:val="-10"/>
                <w:sz w:val="26"/>
                <w:szCs w:val="26"/>
                <w:rtl/>
              </w:rPr>
              <w:t>(כ-0.1%)</w:t>
            </w:r>
          </w:p>
          <w:p w:rsidR="0001498B" w:rsidRPr="0001498B" w:rsidP="0001498B" w14:paraId="226A2E50" w14:textId="392AA7A3">
            <w:pPr>
              <w:spacing w:after="60" w:line="192" w:lineRule="auto"/>
              <w:jc w:val="left"/>
              <w:rPr>
                <w:rFonts w:ascii="Tahoma" w:hAnsi="Tahoma" w:eastAsiaTheme="minorEastAsia" w:cs="Tahoma"/>
                <w:b/>
                <w:bCs/>
                <w:color w:val="0D0D0D" w:themeColor="text1" w:themeTint="F2"/>
                <w:spacing w:val="-10"/>
                <w:sz w:val="36"/>
                <w:szCs w:val="36"/>
                <w:rtl/>
              </w:rPr>
            </w:pPr>
            <w:r w:rsidRPr="0001498B">
              <w:rPr>
                <w:rFonts w:ascii="Tahoma" w:hAnsi="Tahoma" w:eastAsiaTheme="minorEastAsia" w:cs="Tahoma" w:hint="cs"/>
                <w:b/>
                <w:bCs/>
                <w:color w:val="0D0D0D" w:themeColor="text1" w:themeTint="F2"/>
                <w:spacing w:val="-10"/>
                <w:sz w:val="26"/>
                <w:szCs w:val="26"/>
                <w:rtl/>
              </w:rPr>
              <w:t>בלבד</w:t>
            </w:r>
            <w:r w:rsidRPr="0001498B">
              <w:rPr>
                <w:rFonts w:ascii="Tahoma" w:hAnsi="Tahoma" w:eastAsiaTheme="minorEastAsia" w:cs="Tahoma" w:hint="cs"/>
                <w:b/>
                <w:bCs/>
                <w:color w:val="0D0D0D" w:themeColor="text1" w:themeTint="F2"/>
                <w:spacing w:val="-10"/>
                <w:sz w:val="36"/>
                <w:szCs w:val="36"/>
                <w:rtl/>
              </w:rPr>
              <w:t xml:space="preserve"> </w:t>
            </w:r>
          </w:p>
        </w:tc>
        <w:tc>
          <w:tcPr>
            <w:tcW w:w="188" w:type="pct"/>
            <w:vAlign w:val="bottom"/>
          </w:tcPr>
          <w:p w:rsidR="0001498B" w:rsidRPr="0001498B" w:rsidP="0001498B" w14:paraId="5E7F766C" w14:textId="77777777">
            <w:pPr>
              <w:spacing w:after="60" w:line="240" w:lineRule="auto"/>
              <w:jc w:val="left"/>
              <w:rPr>
                <w:rFonts w:ascii="Tahoma" w:hAnsi="Tahoma" w:eastAsiaTheme="minorEastAsia" w:cs="Tahoma"/>
                <w:b/>
                <w:bCs/>
                <w:color w:val="0D0D0D" w:themeColor="text1" w:themeTint="F2"/>
                <w:spacing w:val="-10"/>
                <w:sz w:val="36"/>
                <w:szCs w:val="36"/>
                <w:rtl/>
              </w:rPr>
            </w:pPr>
          </w:p>
        </w:tc>
        <w:tc>
          <w:tcPr>
            <w:tcW w:w="1128" w:type="pct"/>
            <w:tcBorders>
              <w:bottom w:val="single" w:sz="12" w:space="0" w:color="000000" w:themeColor="text1"/>
            </w:tcBorders>
            <w:vAlign w:val="bottom"/>
          </w:tcPr>
          <w:p w:rsidR="0001498B" w:rsidRPr="0001498B" w:rsidP="0001498B" w14:paraId="5AEEF263" w14:textId="27ADE829">
            <w:pPr>
              <w:spacing w:after="60" w:line="240" w:lineRule="auto"/>
              <w:jc w:val="left"/>
              <w:rPr>
                <w:rFonts w:ascii="Tahoma" w:hAnsi="Tahoma" w:eastAsiaTheme="minorEastAsia" w:cs="Tahoma"/>
                <w:b/>
                <w:bCs/>
                <w:color w:val="0D0D0D" w:themeColor="text1" w:themeTint="F2"/>
                <w:spacing w:val="-10"/>
                <w:sz w:val="26"/>
                <w:szCs w:val="26"/>
                <w:rtl/>
              </w:rPr>
            </w:pPr>
            <w:r w:rsidRPr="0001498B">
              <w:rPr>
                <w:rFonts w:ascii="Tahoma" w:hAnsi="Tahoma" w:eastAsiaTheme="minorEastAsia" w:cs="Tahoma" w:hint="cs"/>
                <w:b/>
                <w:bCs/>
                <w:color w:val="0D0D0D" w:themeColor="text1" w:themeTint="F2"/>
                <w:spacing w:val="-10"/>
                <w:sz w:val="26"/>
                <w:szCs w:val="26"/>
                <w:rtl/>
              </w:rPr>
              <w:t>קיימים ארכיונים ציבוריים</w:t>
            </w:r>
            <w:r>
              <w:rPr>
                <w:rFonts w:ascii="Tahoma" w:hAnsi="Tahoma" w:eastAsiaTheme="minorEastAsia" w:cs="Tahoma"/>
                <w:b/>
                <w:bCs/>
                <w:color w:val="0D0D0D" w:themeColor="text1" w:themeTint="F2"/>
                <w:spacing w:val="-10"/>
                <w:sz w:val="26"/>
                <w:szCs w:val="26"/>
                <w:vertAlign w:val="superscript"/>
                <w:rtl/>
              </w:rPr>
              <w:footnoteReference w:id="4"/>
            </w:r>
          </w:p>
        </w:tc>
      </w:tr>
      <w:tr w14:paraId="54154FA5" w14:textId="77777777" w:rsidTr="0001498B">
        <w:tblPrEx>
          <w:tblW w:w="5000" w:type="pct"/>
          <w:tblLook w:val="04A0"/>
        </w:tblPrEx>
        <w:tc>
          <w:tcPr>
            <w:tcW w:w="1149" w:type="pct"/>
            <w:tcBorders>
              <w:top w:val="single" w:sz="12" w:space="0" w:color="000000" w:themeColor="text1"/>
            </w:tcBorders>
          </w:tcPr>
          <w:p w:rsidR="0001498B" w:rsidRPr="004562F8" w:rsidP="0001498B" w14:paraId="6DB67748" w14:textId="042926B0">
            <w:pPr>
              <w:pStyle w:val="732021"/>
              <w:spacing w:before="0" w:after="0" w:line="240" w:lineRule="auto"/>
              <w:rPr>
                <w:rtl/>
              </w:rPr>
            </w:pPr>
            <w:r w:rsidRPr="00C100E5">
              <w:rPr>
                <w:rFonts w:hint="cs"/>
                <w:rtl/>
              </w:rPr>
              <w:t>מצויים בארכיון צה"ל נכון ליולי 2023</w:t>
            </w:r>
          </w:p>
        </w:tc>
        <w:tc>
          <w:tcPr>
            <w:tcW w:w="188" w:type="pct"/>
          </w:tcPr>
          <w:p w:rsidR="0001498B" w:rsidRPr="008D750B" w:rsidP="0001498B" w14:paraId="0C0AE598" w14:textId="77777777">
            <w:pPr>
              <w:pStyle w:val="732021"/>
              <w:spacing w:before="0" w:after="0" w:line="240" w:lineRule="auto"/>
              <w:rPr>
                <w:rtl/>
              </w:rPr>
            </w:pPr>
          </w:p>
        </w:tc>
        <w:tc>
          <w:tcPr>
            <w:tcW w:w="1023" w:type="pct"/>
            <w:tcBorders>
              <w:top w:val="single" w:sz="12" w:space="0" w:color="000000" w:themeColor="text1"/>
            </w:tcBorders>
          </w:tcPr>
          <w:p w:rsidR="0001498B" w:rsidRPr="004562F8" w:rsidP="0001498B" w14:paraId="1916A301" w14:textId="42D6E431">
            <w:pPr>
              <w:pStyle w:val="732021"/>
              <w:spacing w:before="0" w:after="0" w:line="240" w:lineRule="auto"/>
              <w:rPr>
                <w:rtl/>
              </w:rPr>
            </w:pPr>
            <w:r w:rsidRPr="00C100E5">
              <w:rPr>
                <w:rFonts w:hint="cs"/>
                <w:rtl/>
              </w:rPr>
              <w:t>שלא נחשפו לציבור מצויים בארכיון צה"ל  נכון לדצמבר 2022, אף שתקופת ההגבלה על חשיפתם הסתיימה</w:t>
            </w:r>
          </w:p>
        </w:tc>
        <w:tc>
          <w:tcPr>
            <w:tcW w:w="188" w:type="pct"/>
          </w:tcPr>
          <w:p w:rsidR="0001498B" w:rsidP="0001498B" w14:paraId="14782C57" w14:textId="77777777">
            <w:pPr>
              <w:pStyle w:val="732021"/>
              <w:spacing w:before="0" w:after="0" w:line="240" w:lineRule="auto"/>
              <w:rPr>
                <w:rtl/>
              </w:rPr>
            </w:pPr>
          </w:p>
        </w:tc>
        <w:tc>
          <w:tcPr>
            <w:tcW w:w="1136" w:type="pct"/>
            <w:tcBorders>
              <w:top w:val="single" w:sz="12" w:space="0" w:color="000000" w:themeColor="text1"/>
            </w:tcBorders>
          </w:tcPr>
          <w:p w:rsidR="0001498B" w:rsidRPr="0062456C" w:rsidP="0001498B" w14:paraId="6149CA50" w14:textId="2C8964DE">
            <w:pPr>
              <w:pStyle w:val="732021"/>
              <w:spacing w:before="0" w:after="0" w:line="240" w:lineRule="auto"/>
              <w:rPr>
                <w:rtl/>
              </w:rPr>
            </w:pPr>
            <w:r w:rsidRPr="00C100E5">
              <w:rPr>
                <w:rFonts w:hint="cs"/>
                <w:rtl/>
              </w:rPr>
              <w:t>נחשפו בשנת 2022 בארכיון צה"ל, מכלל התיקים שתקופת ההגבלה על חשיפתם לציבור הסתיימה</w:t>
            </w:r>
          </w:p>
        </w:tc>
        <w:tc>
          <w:tcPr>
            <w:tcW w:w="188" w:type="pct"/>
          </w:tcPr>
          <w:p w:rsidR="0001498B" w:rsidRPr="00C92141" w:rsidP="0001498B" w14:paraId="66E34E8E" w14:textId="77777777">
            <w:pPr>
              <w:pStyle w:val="732021"/>
              <w:spacing w:before="0" w:after="0" w:line="240" w:lineRule="auto"/>
              <w:rPr>
                <w:rtl/>
              </w:rPr>
            </w:pPr>
          </w:p>
        </w:tc>
        <w:tc>
          <w:tcPr>
            <w:tcW w:w="1128" w:type="pct"/>
            <w:tcBorders>
              <w:top w:val="single" w:sz="12" w:space="0" w:color="000000" w:themeColor="text1"/>
            </w:tcBorders>
          </w:tcPr>
          <w:p w:rsidR="0001498B" w:rsidRPr="00C92141" w:rsidP="0001498B" w14:paraId="39498237" w14:textId="510310E4">
            <w:pPr>
              <w:pStyle w:val="732021"/>
              <w:spacing w:before="0" w:after="0" w:line="240" w:lineRule="auto"/>
              <w:rPr>
                <w:rtl/>
              </w:rPr>
            </w:pPr>
            <w:r w:rsidRPr="00295484">
              <w:rPr>
                <w:rFonts w:hint="cs"/>
                <w:rtl/>
              </w:rPr>
              <w:t>שהם</w:t>
            </w:r>
            <w:r w:rsidRPr="00295484">
              <w:rPr>
                <w:rtl/>
              </w:rPr>
              <w:t xml:space="preserve"> בבעלותו או בהנהלתו של גוף שאין מטרתו הפקת רווחים ואושר</w:t>
            </w:r>
            <w:r w:rsidRPr="00295484">
              <w:rPr>
                <w:rFonts w:hint="cs"/>
                <w:rtl/>
              </w:rPr>
              <w:t>ו</w:t>
            </w:r>
            <w:r w:rsidRPr="00295484">
              <w:rPr>
                <w:rtl/>
              </w:rPr>
              <w:t xml:space="preserve"> על ידי הממשלה, בהודעה שפורסמה ברשומות, כארכיון ציבורי</w:t>
            </w:r>
          </w:p>
        </w:tc>
      </w:tr>
    </w:tbl>
    <w:p w:rsidR="00420374" w:rsidP="00420374" w14:paraId="509D5AB6" w14:textId="77777777">
      <w:pPr>
        <w:pStyle w:val="7317"/>
        <w:spacing w:after="0"/>
        <w:rPr>
          <w:sz w:val="10"/>
          <w:szCs w:val="10"/>
          <w:rtl/>
        </w:rPr>
      </w:pPr>
    </w:p>
    <w:p w:rsidR="00420374" w:rsidRPr="00C62692" w:rsidP="00420374" w14:paraId="3FADD5EE" w14:textId="77777777">
      <w:pPr>
        <w:pStyle w:val="73"/>
        <w:rPr>
          <w:rtl/>
        </w:rPr>
      </w:pPr>
      <w:r w:rsidRPr="00C62692">
        <w:rPr>
          <w:rtl/>
        </w:rPr>
        <w:t>פעולות הביקורת</w:t>
      </w:r>
    </w:p>
    <w:p w:rsidR="0001498B" w:rsidRPr="00C100E5" w:rsidP="0001498B" w14:paraId="0A5FD2E9" w14:textId="46F2B6B1">
      <w:pPr>
        <w:pStyle w:val="7317"/>
        <w:framePr w:hSpace="180" w:wrap="around" w:vAnchor="text" w:hAnchor="text" w:xAlign="center" w:y="1"/>
        <w:suppressOverlap/>
        <w:rPr>
          <w:noProof/>
          <w:rtl/>
        </w:rPr>
      </w:pPr>
      <w:r w:rsidRPr="001F3363">
        <w:rPr>
          <w:noProof/>
        </w:rPr>
        <w:drawing>
          <wp:anchor distT="0" distB="0" distL="71755" distR="71755" simplePos="0" relativeHeight="251679744"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00E5">
        <w:rPr>
          <w:noProof/>
          <w:rtl/>
        </w:rPr>
        <w:t xml:space="preserve">בחודשים פברואר עד אוגוסט 2023 בדק משרד מבקר המדינה אם ובאיזה אופן תוקנו ליקויים שהועלו בדוח הקודם בנושאים </w:t>
      </w:r>
      <w:r w:rsidRPr="00C100E5">
        <w:rPr>
          <w:rFonts w:hint="cs"/>
          <w:noProof/>
          <w:rtl/>
        </w:rPr>
        <w:t>האלה</w:t>
      </w:r>
      <w:r w:rsidRPr="00C100E5">
        <w:rPr>
          <w:noProof/>
          <w:rtl/>
        </w:rPr>
        <w:t>:</w:t>
      </w:r>
      <w:r w:rsidRPr="00C100E5">
        <w:rPr>
          <w:rFonts w:hint="cs"/>
          <w:noProof/>
          <w:rtl/>
        </w:rPr>
        <w:t xml:space="preserve"> </w:t>
      </w:r>
      <w:r w:rsidRPr="00C100E5">
        <w:rPr>
          <w:noProof/>
          <w:rtl/>
        </w:rPr>
        <w:t>תחולת החוק להסדרת הביטחון בגופים ציבוריים</w:t>
      </w:r>
      <w:r w:rsidRPr="00C100E5">
        <w:rPr>
          <w:rFonts w:hint="cs"/>
          <w:noProof/>
          <w:rtl/>
        </w:rPr>
        <w:t>,</w:t>
      </w:r>
      <w:r w:rsidRPr="00C100E5">
        <w:rPr>
          <w:noProof/>
          <w:rtl/>
        </w:rPr>
        <w:t xml:space="preserve"> התשנ"ח-1998</w:t>
      </w:r>
      <w:r w:rsidRPr="00C100E5">
        <w:rPr>
          <w:rFonts w:hint="cs"/>
          <w:noProof/>
          <w:rtl/>
        </w:rPr>
        <w:t xml:space="preserve"> (החוק להסדרת הביטחון)</w:t>
      </w:r>
      <w:r w:rsidRPr="00C100E5">
        <w:rPr>
          <w:noProof/>
          <w:rtl/>
        </w:rPr>
        <w:t xml:space="preserve">, על ארכיונים </w:t>
      </w:r>
      <w:r w:rsidRPr="00C100E5">
        <w:rPr>
          <w:rFonts w:hint="cs"/>
          <w:noProof/>
          <w:rtl/>
        </w:rPr>
        <w:t>מסוימים</w:t>
      </w:r>
      <w:r w:rsidRPr="00C100E5">
        <w:rPr>
          <w:noProof/>
          <w:rtl/>
        </w:rPr>
        <w:t>; היבטים הנוגעים לחשיפה של חומר ארכיוני מוגבל מטעמי ביטחון לאחר תום תקופת ההגבלה; פיקוח הגנז על ארכיונים ציבוריים ופרטיים; היבטים הנוגעים לחומרים מסווגים המצויים בארכיונים ציבוריים ופרטיים; וגילוי מידע מסווג לגורמים בלתי מורשים בתהליך כתיבת ספרים על ידי נבחרי</w:t>
      </w:r>
      <w:r w:rsidRPr="00C100E5">
        <w:rPr>
          <w:rFonts w:hint="cs"/>
          <w:noProof/>
          <w:rtl/>
        </w:rPr>
        <w:t xml:space="preserve"> ציבור</w:t>
      </w:r>
      <w:r w:rsidRPr="00C100E5">
        <w:rPr>
          <w:noProof/>
          <w:rtl/>
        </w:rPr>
        <w:t xml:space="preserve"> ועובדי ציבור ונבחרי ציבור ועובדי ציבור לשעבר. הביקורת נעשתה בארכיון המדינה; במשרד הביטחון </w:t>
      </w:r>
      <w:r w:rsidRPr="00C100E5">
        <w:rPr>
          <w:rFonts w:hint="cs"/>
          <w:noProof/>
          <w:rtl/>
        </w:rPr>
        <w:t>-</w:t>
      </w:r>
      <w:r w:rsidRPr="00C100E5">
        <w:rPr>
          <w:noProof/>
          <w:rtl/>
        </w:rPr>
        <w:t xml:space="preserve"> בארכיון צה"ל ובממונה על ביטחון מערכת הביטחון (מלמ"ב); במשרד המשפטים; ב</w:t>
      </w:r>
      <w:r w:rsidRPr="00C100E5">
        <w:rPr>
          <w:rFonts w:hint="cs"/>
          <w:noProof/>
          <w:rtl/>
        </w:rPr>
        <w:t>ש</w:t>
      </w:r>
      <w:r w:rsidRPr="00C100E5">
        <w:rPr>
          <w:noProof/>
          <w:rtl/>
        </w:rPr>
        <w:t xml:space="preserve">ב"כ; באגף המודיעין בצה"ל </w:t>
      </w:r>
      <w:r w:rsidRPr="00C100E5">
        <w:rPr>
          <w:rFonts w:hint="cs"/>
          <w:noProof/>
          <w:rtl/>
        </w:rPr>
        <w:t>-</w:t>
      </w:r>
      <w:r w:rsidRPr="00C100E5">
        <w:rPr>
          <w:noProof/>
          <w:rtl/>
        </w:rPr>
        <w:t xml:space="preserve"> ביחידת הצנזורה לעיתונות ותקשורת (הצנזורה) ובמחלקת ביטחון מידע; ובמטה לביטחון לאומי (המל"ל).</w:t>
      </w:r>
    </w:p>
    <w:p w:rsidR="00EB672B" w:rsidP="0001498B" w14:paraId="21608E70" w14:textId="192AEAAC">
      <w:pPr>
        <w:pStyle w:val="7317"/>
        <w:rPr>
          <w:rtl/>
        </w:rPr>
      </w:pPr>
      <w:r w:rsidRPr="00C100E5">
        <w:rPr>
          <w:rFonts w:hint="cs"/>
          <w:noProof/>
          <w:rtl/>
        </w:rPr>
        <w:t>ועדת המשנה של הוועדה לענייני ביקורת המדינה של הכנסת החליטה שלא להניח על שולחן הכנסת ולא לפרסם חלקים מפרק זה לשם שמירה על ביטחון המדינה בהתאם לסעיף 17 לחוק מבקר המדינה, התשי"ח-1958 [נוסח משולב]</w:t>
      </w:r>
      <w:r>
        <w:rPr>
          <w:rFonts w:hint="cs"/>
          <w:rtl/>
        </w:rPr>
        <w:t>.</w:t>
      </w:r>
      <w:r w:rsidRPr="001F3363">
        <w:rPr>
          <w:rFonts w:hint="cs"/>
          <w:rtl/>
        </w:rPr>
        <w:t xml:space="preserve"> </w:t>
      </w:r>
    </w:p>
    <w:p w:rsidR="00EB672B" w:rsidRPr="00275281" w:rsidP="00EB672B" w14:paraId="104516F6" w14:textId="77777777">
      <w:pPr>
        <w:pStyle w:val="73"/>
        <w:rPr>
          <w:rtl/>
        </w:rPr>
      </w:pPr>
      <w:r w:rsidRPr="00275281">
        <w:rPr>
          <w:rFonts w:hint="cs"/>
          <w:rtl/>
        </w:rPr>
        <w:t>תמונת המצב העולה מן הביקורת</w:t>
      </w:r>
    </w:p>
    <w:p w:rsidR="00EB672B" w:rsidRPr="00CF6518" w:rsidP="00EB672B" w14:paraId="458E9EA7" w14:textId="77777777">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EB672B" w:rsidRPr="00AF3B73" w:rsidP="00EB672B" w14:paraId="0B694ADB" w14:textId="35B380B0">
      <w:pPr>
        <w:pStyle w:val="7317"/>
        <w:rPr>
          <w:rtl/>
        </w:rPr>
      </w:pPr>
      <w:r w:rsidRPr="0001498B">
        <w:rPr>
          <w:rStyle w:val="7371"/>
          <w:rFonts w:hint="cs"/>
          <w:noProof/>
          <w:rtl/>
        </w:rPr>
        <w:drawing>
          <wp:anchor distT="0" distB="0" distL="71755" distR="0" simplePos="0" relativeHeight="251687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1498B" w:rsidR="0001498B">
        <w:rPr>
          <w:rStyle w:val="7371"/>
          <w:rtl/>
        </w:rPr>
        <w:t>תחולת החוק להסדרת הביטחון בגופים ציבוריים, התשנ"ח-1998</w:t>
      </w:r>
      <w:r w:rsidRPr="0001498B" w:rsidR="0001498B">
        <w:rPr>
          <w:rStyle w:val="7371"/>
          <w:rFonts w:hint="cs"/>
          <w:rtl/>
        </w:rPr>
        <w:t>,</w:t>
      </w:r>
      <w:r w:rsidRPr="0001498B" w:rsidR="0001498B">
        <w:rPr>
          <w:rStyle w:val="7371"/>
          <w:rtl/>
        </w:rPr>
        <w:t xml:space="preserve"> על ארכיונים </w:t>
      </w:r>
      <w:r w:rsidRPr="0001498B" w:rsidR="0001498B">
        <w:rPr>
          <w:rStyle w:val="7371"/>
          <w:rFonts w:hint="cs"/>
          <w:rtl/>
        </w:rPr>
        <w:t xml:space="preserve">מסוימים </w:t>
      </w:r>
      <w:r w:rsidRPr="0001498B" w:rsidR="0001498B">
        <w:rPr>
          <w:rStyle w:val="7371"/>
          <w:rtl/>
        </w:rPr>
        <w:t>-</w:t>
      </w:r>
      <w:r w:rsidRPr="0001498B" w:rsidR="0001498B">
        <w:rPr>
          <w:rStyle w:val="7371"/>
          <w:rFonts w:hint="cs"/>
          <w:rtl/>
        </w:rPr>
        <w:t xml:space="preserve"> </w:t>
      </w:r>
      <w:r w:rsidRPr="00C100E5" w:rsidR="0001498B">
        <w:rPr>
          <w:rtl/>
        </w:rPr>
        <w:t>בביקורת הקודמת נמצא כי ארכיונים</w:t>
      </w:r>
      <w:r w:rsidRPr="00C100E5" w:rsidR="0001498B">
        <w:rPr>
          <w:rFonts w:hint="cs"/>
          <w:rtl/>
        </w:rPr>
        <w:t xml:space="preserve"> מסוימים</w:t>
      </w:r>
      <w:r w:rsidRPr="00C100E5" w:rsidR="0001498B">
        <w:rPr>
          <w:rtl/>
        </w:rPr>
        <w:t xml:space="preserve"> </w:t>
      </w:r>
      <w:r w:rsidRPr="00C100E5" w:rsidR="0001498B">
        <w:rPr>
          <w:rFonts w:hint="cs"/>
          <w:rtl/>
        </w:rPr>
        <w:t>ש</w:t>
      </w:r>
      <w:r w:rsidRPr="00C100E5" w:rsidR="0001498B">
        <w:rPr>
          <w:rtl/>
        </w:rPr>
        <w:t xml:space="preserve">מצויים בהם חומרים מסווגים אינם נכללים ביחידות משרד </w:t>
      </w:r>
      <w:r w:rsidRPr="00C100E5" w:rsidR="0001498B">
        <w:rPr>
          <w:rtl/>
        </w:rPr>
        <w:t>רה"ם</w:t>
      </w:r>
      <w:r w:rsidRPr="00C100E5" w:rsidR="0001498B">
        <w:rPr>
          <w:rtl/>
        </w:rPr>
        <w:t xml:space="preserve"> </w:t>
      </w:r>
      <w:r w:rsidRPr="00C100E5" w:rsidR="0001498B">
        <w:rPr>
          <w:rFonts w:hint="cs"/>
          <w:rtl/>
        </w:rPr>
        <w:t xml:space="preserve">ואינם מצוינים מפורשות בתוספת לחוק להסדרת הביטחון, </w:t>
      </w:r>
      <w:r w:rsidRPr="00C100E5" w:rsidR="0001498B">
        <w:rPr>
          <w:rtl/>
        </w:rPr>
        <w:t>וכי בקרב הגופים המבוקרים קיימות דעות שונות לגבי השאלה אם חל עליהם החוק להסדרת הביטחון</w:t>
      </w:r>
      <w:r w:rsidRPr="00C100E5" w:rsidR="0001498B">
        <w:rPr>
          <w:rFonts w:hint="cs"/>
          <w:rtl/>
        </w:rPr>
        <w:t xml:space="preserve">. </w:t>
      </w:r>
      <w:r w:rsidRPr="0001498B" w:rsidR="0001498B">
        <w:rPr>
          <w:rStyle w:val="7371"/>
          <w:rtl/>
        </w:rPr>
        <w:t>בביקורת המעקב נמצא כי</w:t>
      </w:r>
      <w:r w:rsidRPr="0001498B" w:rsidR="0001498B">
        <w:rPr>
          <w:rStyle w:val="7371"/>
          <w:rFonts w:hint="cs"/>
          <w:rtl/>
        </w:rPr>
        <w:t xml:space="preserve"> הליקוי לא תוקן. אף שעברו יותר משלוש משנים מפרסום הדוח הקודם </w:t>
      </w:r>
      <w:r w:rsidRPr="0001498B" w:rsidR="0001498B">
        <w:rPr>
          <w:rStyle w:val="7371"/>
          <w:rtl/>
        </w:rPr>
        <w:t xml:space="preserve">לא הוסדר נושא אבטחת המידע בארכיונים </w:t>
      </w:r>
      <w:r w:rsidRPr="0001498B" w:rsidR="0001498B">
        <w:rPr>
          <w:rStyle w:val="7371"/>
          <w:rFonts w:hint="cs"/>
          <w:rtl/>
        </w:rPr>
        <w:t>האמורים</w:t>
      </w:r>
      <w:r w:rsidRPr="00C100E5" w:rsidR="0001498B">
        <w:rPr>
          <w:rtl/>
        </w:rPr>
        <w:t xml:space="preserve"> </w:t>
      </w:r>
      <w:r w:rsidRPr="00C100E5" w:rsidR="0001498B">
        <w:rPr>
          <w:rFonts w:hint="cs"/>
          <w:rtl/>
        </w:rPr>
        <w:t xml:space="preserve">כמו כן נמצא </w:t>
      </w:r>
      <w:r w:rsidRPr="00C100E5" w:rsidR="0001498B">
        <w:rPr>
          <w:rtl/>
        </w:rPr>
        <w:t xml:space="preserve">כי במועד סיומה של ביקורת המעקב, אוגוסט 2023, </w:t>
      </w:r>
      <w:r w:rsidRPr="00C100E5" w:rsidR="0001498B">
        <w:rPr>
          <w:rFonts w:hint="cs"/>
          <w:rtl/>
        </w:rPr>
        <w:t>הארכיונים האמורים</w:t>
      </w:r>
      <w:r w:rsidRPr="00C100E5" w:rsidR="0001498B">
        <w:rPr>
          <w:rtl/>
        </w:rPr>
        <w:t xml:space="preserve"> אינם מונחים ישירות על ידי קצין מוסמך, ומינוי ממונה הביטחון שלהם אינו מאושר על ידי קצין מוסמך. </w:t>
      </w:r>
      <w:r w:rsidRPr="00C100E5" w:rsidR="0001498B">
        <w:rPr>
          <w:rFonts w:hint="cs"/>
          <w:rtl/>
        </w:rPr>
        <w:t xml:space="preserve">עקב </w:t>
      </w:r>
      <w:r w:rsidRPr="00C100E5" w:rsidR="0001498B">
        <w:rPr>
          <w:rtl/>
        </w:rPr>
        <w:t>כך למשרות העובדים בארכיונים אלו לא נקבע סיווג ביטחוני</w:t>
      </w:r>
      <w:r w:rsidRPr="00C100E5" w:rsidR="0001498B">
        <w:rPr>
          <w:rFonts w:hint="cs"/>
          <w:rtl/>
        </w:rPr>
        <w:t>,</w:t>
      </w:r>
      <w:r w:rsidRPr="00C100E5" w:rsidR="0001498B">
        <w:rPr>
          <w:rtl/>
        </w:rPr>
        <w:t xml:space="preserve"> דבר שעלול לחשוף חומרים מסווגים לגורמים שאינם מורשים לכך.</w:t>
      </w:r>
      <w:r w:rsidRPr="00C100E5" w:rsidR="0001498B">
        <w:rPr>
          <w:rFonts w:hint="cs"/>
          <w:rtl/>
        </w:rPr>
        <w:t xml:space="preserve"> עוד העלתה </w:t>
      </w:r>
      <w:r w:rsidRPr="00C100E5" w:rsidR="0001498B">
        <w:rPr>
          <w:rtl/>
        </w:rPr>
        <w:t xml:space="preserve">ביקורת המעקב כי שלא בהתאם להמלצת </w:t>
      </w:r>
      <w:r w:rsidRPr="00C100E5" w:rsidR="0001498B">
        <w:rPr>
          <w:rFonts w:hint="cs"/>
          <w:rtl/>
        </w:rPr>
        <w:t>הדוח</w:t>
      </w:r>
      <w:r w:rsidRPr="00C100E5" w:rsidR="0001498B">
        <w:rPr>
          <w:rtl/>
        </w:rPr>
        <w:t xml:space="preserve"> הקוד</w:t>
      </w:r>
      <w:r w:rsidRPr="00C100E5" w:rsidR="0001498B">
        <w:rPr>
          <w:rFonts w:hint="cs"/>
          <w:rtl/>
        </w:rPr>
        <w:t>ם,</w:t>
      </w:r>
      <w:r w:rsidRPr="00C100E5" w:rsidR="0001498B">
        <w:rPr>
          <w:rtl/>
        </w:rPr>
        <w:t xml:space="preserve"> לא </w:t>
      </w:r>
      <w:r w:rsidRPr="00C100E5" w:rsidR="0001498B">
        <w:rPr>
          <w:rFonts w:hint="cs"/>
          <w:rtl/>
        </w:rPr>
        <w:t>עשו</w:t>
      </w:r>
      <w:r w:rsidRPr="00C100E5" w:rsidR="0001498B">
        <w:rPr>
          <w:rtl/>
        </w:rPr>
        <w:t xml:space="preserve"> ארכיון המדינה, משרד </w:t>
      </w:r>
      <w:r w:rsidRPr="00C100E5" w:rsidR="0001498B">
        <w:rPr>
          <w:rtl/>
        </w:rPr>
        <w:t>רה"ם</w:t>
      </w:r>
      <w:r w:rsidRPr="00C100E5" w:rsidR="0001498B">
        <w:rPr>
          <w:rtl/>
        </w:rPr>
        <w:t xml:space="preserve">, השב"כ ומשרד המשפטים, בתיאום עם הגופים האחראים לנושא אבטחת </w:t>
      </w:r>
      <w:r w:rsidRPr="00C100E5" w:rsidR="0001498B">
        <w:rPr>
          <w:rFonts w:hint="cs"/>
          <w:rtl/>
        </w:rPr>
        <w:t>הארכיונים</w:t>
      </w:r>
      <w:r w:rsidRPr="00C100E5" w:rsidR="0001498B">
        <w:rPr>
          <w:rtl/>
        </w:rPr>
        <w:t xml:space="preserve"> השונים והחומרים המסווגים המצויים בהם, עבוד</w:t>
      </w:r>
      <w:r w:rsidRPr="00C100E5" w:rsidR="0001498B">
        <w:rPr>
          <w:rFonts w:hint="cs"/>
          <w:rtl/>
        </w:rPr>
        <w:t>ה</w:t>
      </w:r>
      <w:r w:rsidRPr="00C100E5" w:rsidR="0001498B">
        <w:rPr>
          <w:rtl/>
        </w:rPr>
        <w:t xml:space="preserve"> מערכתית</w:t>
      </w:r>
      <w:r w:rsidRPr="00C100E5" w:rsidR="0001498B">
        <w:rPr>
          <w:rFonts w:hint="cs"/>
          <w:rtl/>
        </w:rPr>
        <w:t>,</w:t>
      </w:r>
      <w:r w:rsidRPr="00C100E5" w:rsidR="0001498B">
        <w:rPr>
          <w:rtl/>
        </w:rPr>
        <w:t xml:space="preserve"> והנושא לא הובא לפתחו של היועץ המשפטי לממשלה כדי שיכריע אם החוק להסדרת הביטחון חל על </w:t>
      </w:r>
      <w:r w:rsidRPr="00C100E5" w:rsidR="0001498B">
        <w:rPr>
          <w:rFonts w:hint="cs"/>
          <w:rtl/>
        </w:rPr>
        <w:t>הארכיונים האמורים</w:t>
      </w:r>
      <w:r w:rsidRPr="00AF3B73">
        <w:rPr>
          <w:rtl/>
        </w:rPr>
        <w:t>.</w:t>
      </w:r>
    </w:p>
    <w:p w:rsidR="00EB672B" w:rsidRPr="00AF3B73" w:rsidP="00EB672B" w14:paraId="61697365" w14:textId="4977B931">
      <w:pPr>
        <w:pStyle w:val="7317"/>
      </w:pPr>
      <w:r w:rsidRPr="0001498B">
        <w:rPr>
          <w:rStyle w:val="7371"/>
          <w:rFonts w:hint="cs"/>
          <w:noProof/>
          <w:rtl/>
        </w:rPr>
        <w:drawing>
          <wp:anchor distT="0" distB="0" distL="114300" distR="11430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1498B" w:rsidR="0001498B">
        <w:rPr>
          <w:rStyle w:val="7371"/>
          <w:rFonts w:hint="cs"/>
          <w:rtl/>
        </w:rPr>
        <w:t>חשיפת מסמכים שתקופת ההגבלה על חשיפתם הסתיימה -</w:t>
      </w:r>
      <w:r w:rsidRPr="00C100E5" w:rsidR="0001498B">
        <w:rPr>
          <w:rFonts w:hint="cs"/>
          <w:rtl/>
        </w:rPr>
        <w:t xml:space="preserve"> </w:t>
      </w:r>
      <w:r w:rsidRPr="00C100E5" w:rsidR="0001498B">
        <w:rPr>
          <w:rtl/>
        </w:rPr>
        <w:t xml:space="preserve">בביקורת הקודמת נמצא כי </w:t>
      </w:r>
      <w:r w:rsidRPr="00C100E5" w:rsidR="0001498B">
        <w:rPr>
          <w:rFonts w:hint="cs"/>
          <w:rtl/>
        </w:rPr>
        <w:t>תיקים רבים ובהם חומרים מסווגים המצויים ב</w:t>
      </w:r>
      <w:r w:rsidRPr="00C100E5" w:rsidR="0001498B">
        <w:rPr>
          <w:rtl/>
        </w:rPr>
        <w:t xml:space="preserve">ארכיון המדינה וארכיון צה"ל </w:t>
      </w:r>
      <w:r w:rsidRPr="00C100E5" w:rsidR="0001498B">
        <w:rPr>
          <w:rFonts w:hint="cs"/>
          <w:rtl/>
        </w:rPr>
        <w:t xml:space="preserve">ותקופת </w:t>
      </w:r>
      <w:r w:rsidRPr="00C100E5" w:rsidR="0001498B">
        <w:rPr>
          <w:rFonts w:hint="cs"/>
          <w:rtl/>
        </w:rPr>
        <w:t xml:space="preserve">ההגבלה </w:t>
      </w:r>
      <w:r w:rsidRPr="00C100E5" w:rsidR="0001498B">
        <w:rPr>
          <w:rFonts w:hint="eastAsia"/>
          <w:rtl/>
        </w:rPr>
        <w:t>על</w:t>
      </w:r>
      <w:r w:rsidRPr="00C100E5" w:rsidR="0001498B">
        <w:rPr>
          <w:rtl/>
        </w:rPr>
        <w:t xml:space="preserve"> </w:t>
      </w:r>
      <w:r w:rsidRPr="00C100E5" w:rsidR="0001498B">
        <w:rPr>
          <w:rFonts w:hint="eastAsia"/>
          <w:rtl/>
        </w:rPr>
        <w:t>חשיפתם</w:t>
      </w:r>
      <w:r w:rsidRPr="00C100E5" w:rsidR="0001498B">
        <w:rPr>
          <w:rFonts w:hint="cs"/>
          <w:rtl/>
        </w:rPr>
        <w:t xml:space="preserve"> הסתיימה, </w:t>
      </w:r>
      <w:r w:rsidRPr="00C100E5" w:rsidR="0001498B">
        <w:rPr>
          <w:rtl/>
        </w:rPr>
        <w:t xml:space="preserve">לא </w:t>
      </w:r>
      <w:r w:rsidRPr="00C100E5" w:rsidR="0001498B">
        <w:rPr>
          <w:rFonts w:hint="cs"/>
          <w:rtl/>
        </w:rPr>
        <w:t>נ</w:t>
      </w:r>
      <w:r w:rsidRPr="00C100E5" w:rsidR="0001498B">
        <w:rPr>
          <w:rtl/>
        </w:rPr>
        <w:t>חשפו</w:t>
      </w:r>
      <w:r w:rsidRPr="00C100E5" w:rsidR="0001498B">
        <w:rPr>
          <w:rFonts w:hint="cs"/>
          <w:rtl/>
        </w:rPr>
        <w:t>.</w:t>
      </w:r>
      <w:r w:rsidRPr="00C100E5" w:rsidR="0001498B">
        <w:rPr>
          <w:rtl/>
        </w:rPr>
        <w:t xml:space="preserve"> </w:t>
      </w:r>
      <w:r w:rsidRPr="00C100E5" w:rsidR="0001498B">
        <w:rPr>
          <w:rFonts w:hint="cs"/>
          <w:rtl/>
        </w:rPr>
        <w:t>הדבר בלט בייחוד בארכיון צה"ל.</w:t>
      </w:r>
      <w:r w:rsidRPr="00C100E5" w:rsidR="0001498B">
        <w:rPr>
          <w:rtl/>
        </w:rPr>
        <w:t xml:space="preserve"> </w:t>
      </w:r>
      <w:r w:rsidRPr="0001498B" w:rsidR="0001498B">
        <w:rPr>
          <w:rStyle w:val="7371"/>
          <w:rtl/>
        </w:rPr>
        <w:t>בביקורת המעקב נמצא כי</w:t>
      </w:r>
      <w:r w:rsidRPr="0001498B" w:rsidR="0001498B">
        <w:rPr>
          <w:rStyle w:val="7371"/>
          <w:rFonts w:hint="cs"/>
          <w:rtl/>
        </w:rPr>
        <w:t xml:space="preserve"> הליקוי לא תוקן.</w:t>
      </w:r>
      <w:r w:rsidRPr="00C100E5" w:rsidR="0001498B">
        <w:rPr>
          <w:rtl/>
        </w:rPr>
        <w:t xml:space="preserve"> </w:t>
      </w:r>
      <w:r w:rsidRPr="00C100E5" w:rsidR="0001498B">
        <w:rPr>
          <w:rFonts w:hint="cs"/>
          <w:rtl/>
        </w:rPr>
        <w:t>מספר</w:t>
      </w:r>
      <w:r w:rsidRPr="00C100E5" w:rsidR="0001498B">
        <w:rPr>
          <w:rtl/>
        </w:rPr>
        <w:t xml:space="preserve"> התיקים שלא נחשפו בארכיון המדינה </w:t>
      </w:r>
      <w:r w:rsidRPr="00C100E5" w:rsidR="0001498B">
        <w:rPr>
          <w:rFonts w:hint="cs"/>
          <w:rtl/>
        </w:rPr>
        <w:t>נכון</w:t>
      </w:r>
      <w:r w:rsidRPr="00C100E5" w:rsidR="0001498B">
        <w:rPr>
          <w:rtl/>
        </w:rPr>
        <w:t xml:space="preserve"> לסוף שנת 2022 </w:t>
      </w:r>
      <w:r w:rsidRPr="00C100E5" w:rsidR="0001498B">
        <w:rPr>
          <w:rFonts w:hint="cs"/>
          <w:rtl/>
        </w:rPr>
        <w:t>היה</w:t>
      </w:r>
      <w:r w:rsidRPr="00C100E5" w:rsidR="0001498B">
        <w:rPr>
          <w:rtl/>
        </w:rPr>
        <w:t xml:space="preserve"> 79,353. שיעור החשיפה בארכיון ירד בשנים 2020 </w:t>
      </w:r>
      <w:r w:rsidRPr="00C100E5" w:rsidR="0001498B">
        <w:rPr>
          <w:rFonts w:hint="cs"/>
          <w:rtl/>
        </w:rPr>
        <w:t xml:space="preserve">עד </w:t>
      </w:r>
      <w:r w:rsidRPr="00C100E5" w:rsidR="0001498B">
        <w:rPr>
          <w:rtl/>
        </w:rPr>
        <w:t>2022 משיעור של 29% לשיעור של 16% (ירידה של 45% בשיעור החשיפה). עוד עלה</w:t>
      </w:r>
      <w:r w:rsidRPr="00FF6E4A" w:rsidR="0001498B">
        <w:rPr>
          <w:rtl/>
        </w:rPr>
        <w:t xml:space="preserve"> </w:t>
      </w:r>
      <w:r w:rsidRPr="00C100E5" w:rsidR="0001498B">
        <w:rPr>
          <w:rtl/>
        </w:rPr>
        <w:t>בביקורת המעקב כי שיעור החשיפה בארכיון המדינה הו</w:t>
      </w:r>
      <w:r w:rsidRPr="00C100E5" w:rsidR="0001498B">
        <w:rPr>
          <w:rFonts w:hint="cs"/>
          <w:rtl/>
        </w:rPr>
        <w:t>א</w:t>
      </w:r>
      <w:r w:rsidRPr="00C100E5" w:rsidR="0001498B">
        <w:rPr>
          <w:rtl/>
        </w:rPr>
        <w:t xml:space="preserve"> נמוך </w:t>
      </w:r>
      <w:r w:rsidRPr="00C100E5" w:rsidR="0001498B">
        <w:rPr>
          <w:rFonts w:hint="cs"/>
          <w:rtl/>
        </w:rPr>
        <w:t>-</w:t>
      </w:r>
      <w:r w:rsidRPr="00C100E5" w:rsidR="0001498B">
        <w:rPr>
          <w:rtl/>
        </w:rPr>
        <w:t xml:space="preserve"> 21% בממוצע בשנים 202</w:t>
      </w:r>
      <w:r w:rsidRPr="00C100E5" w:rsidR="0001498B">
        <w:rPr>
          <w:rFonts w:hint="cs"/>
          <w:rtl/>
        </w:rPr>
        <w:t xml:space="preserve">0 </w:t>
      </w:r>
      <w:r w:rsidRPr="00C100E5" w:rsidR="0001498B">
        <w:rPr>
          <w:rtl/>
        </w:rPr>
        <w:t>-</w:t>
      </w:r>
      <w:r w:rsidRPr="00C100E5" w:rsidR="0001498B">
        <w:rPr>
          <w:rFonts w:hint="cs"/>
          <w:rtl/>
        </w:rPr>
        <w:t xml:space="preserve"> </w:t>
      </w:r>
      <w:r w:rsidRPr="00C100E5" w:rsidR="0001498B">
        <w:rPr>
          <w:rtl/>
        </w:rPr>
        <w:t>202</w:t>
      </w:r>
      <w:r w:rsidRPr="00C100E5" w:rsidR="0001498B">
        <w:rPr>
          <w:rFonts w:hint="cs"/>
          <w:rtl/>
        </w:rPr>
        <w:t>2</w:t>
      </w:r>
      <w:r w:rsidRPr="00C100E5" w:rsidR="0001498B">
        <w:rPr>
          <w:rtl/>
        </w:rPr>
        <w:t xml:space="preserve">. בהתאם לקצב החשיפה </w:t>
      </w:r>
      <w:r w:rsidRPr="00C100E5" w:rsidR="0001498B">
        <w:rPr>
          <w:rFonts w:hint="cs"/>
          <w:rtl/>
        </w:rPr>
        <w:t>משנת 2022</w:t>
      </w:r>
      <w:r w:rsidRPr="00C100E5" w:rsidR="0001498B">
        <w:rPr>
          <w:rtl/>
        </w:rPr>
        <w:t xml:space="preserve"> (16%), זמן החשיפה </w:t>
      </w:r>
      <w:r w:rsidRPr="00C100E5" w:rsidR="0001498B">
        <w:rPr>
          <w:rFonts w:hint="cs"/>
          <w:rtl/>
        </w:rPr>
        <w:t>ש</w:t>
      </w:r>
      <w:r w:rsidRPr="00C100E5" w:rsidR="0001498B">
        <w:rPr>
          <w:rtl/>
        </w:rPr>
        <w:t>ל</w:t>
      </w:r>
      <w:r w:rsidRPr="00C100E5" w:rsidR="0001498B">
        <w:rPr>
          <w:rFonts w:hint="cs"/>
          <w:rtl/>
        </w:rPr>
        <w:t xml:space="preserve"> </w:t>
      </w:r>
      <w:r w:rsidRPr="00C100E5" w:rsidR="0001498B">
        <w:rPr>
          <w:rtl/>
        </w:rPr>
        <w:t>תיקים שסיימו את תקופת ההגבלה הו</w:t>
      </w:r>
      <w:r w:rsidRPr="00C100E5" w:rsidR="0001498B">
        <w:rPr>
          <w:rFonts w:hint="cs"/>
          <w:rtl/>
        </w:rPr>
        <w:t>א</w:t>
      </w:r>
      <w:r w:rsidRPr="00C100E5" w:rsidR="0001498B">
        <w:rPr>
          <w:rtl/>
        </w:rPr>
        <w:t xml:space="preserve"> כ</w:t>
      </w:r>
      <w:r w:rsidRPr="00C100E5" w:rsidR="0001498B">
        <w:rPr>
          <w:rFonts w:hint="cs"/>
          <w:rtl/>
        </w:rPr>
        <w:t>שבע</w:t>
      </w:r>
      <w:r w:rsidRPr="00C100E5" w:rsidR="0001498B">
        <w:rPr>
          <w:rtl/>
        </w:rPr>
        <w:t xml:space="preserve"> שנים. </w:t>
      </w:r>
      <w:r w:rsidRPr="00C100E5" w:rsidR="0001498B">
        <w:rPr>
          <w:rFonts w:hint="cs"/>
          <w:rtl/>
        </w:rPr>
        <w:t xml:space="preserve">כמו כן עלה בביקורת המעקב כי </w:t>
      </w:r>
      <w:r w:rsidRPr="00C100E5" w:rsidR="0001498B">
        <w:rPr>
          <w:rtl/>
        </w:rPr>
        <w:t>שיעור החשיפה של החומרים</w:t>
      </w:r>
      <w:r w:rsidRPr="00C100E5" w:rsidR="0001498B">
        <w:rPr>
          <w:rFonts w:hint="cs"/>
          <w:rtl/>
        </w:rPr>
        <w:t xml:space="preserve"> </w:t>
      </w:r>
      <w:r w:rsidRPr="00C100E5" w:rsidR="0001498B">
        <w:rPr>
          <w:rtl/>
        </w:rPr>
        <w:t xml:space="preserve">שנאגרו בארכיון צה"ל </w:t>
      </w:r>
      <w:r w:rsidRPr="00C100E5" w:rsidR="0001498B">
        <w:rPr>
          <w:rFonts w:hint="cs"/>
          <w:rtl/>
        </w:rPr>
        <w:t>מכלל</w:t>
      </w:r>
      <w:r w:rsidRPr="00C100E5" w:rsidR="0001498B">
        <w:rPr>
          <w:rtl/>
        </w:rPr>
        <w:t xml:space="preserve"> החומרים שנאגרו </w:t>
      </w:r>
      <w:r w:rsidRPr="00C100E5" w:rsidR="0001498B">
        <w:rPr>
          <w:rFonts w:hint="cs"/>
          <w:rtl/>
        </w:rPr>
        <w:t>ב</w:t>
      </w:r>
      <w:r w:rsidRPr="00C100E5" w:rsidR="0001498B">
        <w:rPr>
          <w:rtl/>
        </w:rPr>
        <w:t xml:space="preserve">ארכיון </w:t>
      </w:r>
      <w:r w:rsidRPr="00C100E5" w:rsidR="0001498B">
        <w:rPr>
          <w:rFonts w:hint="cs"/>
          <w:rtl/>
        </w:rPr>
        <w:t>היה</w:t>
      </w:r>
      <w:r w:rsidRPr="00C100E5" w:rsidR="0001498B">
        <w:rPr>
          <w:rtl/>
        </w:rPr>
        <w:t xml:space="preserve"> פחות מעשיר</w:t>
      </w:r>
      <w:r w:rsidRPr="00C100E5" w:rsidR="0001498B">
        <w:rPr>
          <w:rFonts w:hint="cs"/>
          <w:rtl/>
        </w:rPr>
        <w:t>י</w:t>
      </w:r>
      <w:r w:rsidRPr="00C100E5" w:rsidR="0001498B">
        <w:rPr>
          <w:rtl/>
        </w:rPr>
        <w:t>ת האחוז בשנת 2022, ו</w:t>
      </w:r>
      <w:r w:rsidRPr="00C100E5" w:rsidR="0001498B">
        <w:rPr>
          <w:rFonts w:hint="cs"/>
          <w:rtl/>
        </w:rPr>
        <w:t>בשנים 2020 - 2022 היה</w:t>
      </w:r>
      <w:r w:rsidRPr="00C100E5" w:rsidR="0001498B">
        <w:rPr>
          <w:rtl/>
        </w:rPr>
        <w:t xml:space="preserve"> בממוצע 0.11%</w:t>
      </w:r>
      <w:r w:rsidRPr="00C100E5" w:rsidR="0001498B">
        <w:rPr>
          <w:rFonts w:hint="cs"/>
          <w:rtl/>
        </w:rPr>
        <w:t>,</w:t>
      </w:r>
      <w:r w:rsidRPr="00C100E5" w:rsidR="0001498B">
        <w:rPr>
          <w:rtl/>
        </w:rPr>
        <w:t xml:space="preserve"> </w:t>
      </w:r>
      <w:r w:rsidRPr="00C100E5" w:rsidR="0001498B">
        <w:rPr>
          <w:rFonts w:hint="cs"/>
          <w:rtl/>
        </w:rPr>
        <w:t>דבר</w:t>
      </w:r>
      <w:r w:rsidRPr="00C100E5" w:rsidR="0001498B">
        <w:rPr>
          <w:rtl/>
        </w:rPr>
        <w:t xml:space="preserve"> שפוגע בזכות הציבור לעיין בחומר זה. </w:t>
      </w:r>
      <w:r w:rsidRPr="00C100E5" w:rsidR="0001498B">
        <w:rPr>
          <w:rFonts w:hint="cs"/>
          <w:rtl/>
        </w:rPr>
        <w:t>ב</w:t>
      </w:r>
      <w:r w:rsidRPr="00C100E5" w:rsidR="0001498B">
        <w:rPr>
          <w:rtl/>
        </w:rPr>
        <w:t xml:space="preserve">ספטמבר 2023 </w:t>
      </w:r>
      <w:r w:rsidRPr="00C100E5" w:rsidR="0001498B">
        <w:rPr>
          <w:rFonts w:hint="cs"/>
          <w:rtl/>
        </w:rPr>
        <w:t>מספר</w:t>
      </w:r>
      <w:r w:rsidRPr="00C100E5" w:rsidR="0001498B">
        <w:rPr>
          <w:rtl/>
        </w:rPr>
        <w:t xml:space="preserve"> התיקים בארכיון צה"ל </w:t>
      </w:r>
      <w:r w:rsidRPr="00C100E5" w:rsidR="0001498B">
        <w:rPr>
          <w:rFonts w:hint="cs"/>
          <w:rtl/>
        </w:rPr>
        <w:t>המצויים בעיכוב חשיפה</w:t>
      </w:r>
      <w:r w:rsidRPr="00C100E5" w:rsidR="0001498B">
        <w:rPr>
          <w:rtl/>
        </w:rPr>
        <w:t xml:space="preserve"> </w:t>
      </w:r>
      <w:r w:rsidRPr="00C100E5" w:rsidR="0001498B">
        <w:rPr>
          <w:rFonts w:hint="cs"/>
          <w:rtl/>
        </w:rPr>
        <w:t>היה</w:t>
      </w:r>
      <w:r w:rsidRPr="00C100E5" w:rsidR="0001498B">
        <w:rPr>
          <w:rtl/>
        </w:rPr>
        <w:t xml:space="preserve"> כ</w:t>
      </w:r>
      <w:r w:rsidRPr="00C100E5" w:rsidR="0001498B">
        <w:rPr>
          <w:rFonts w:hint="cs"/>
          <w:rtl/>
        </w:rPr>
        <w:t>-</w:t>
      </w:r>
      <w:r w:rsidRPr="00C100E5" w:rsidR="0001498B">
        <w:rPr>
          <w:rtl/>
        </w:rPr>
        <w:t>1.1 מיליון תיקים</w:t>
      </w:r>
      <w:r w:rsidRPr="00AF3B73">
        <w:rPr>
          <w:rFonts w:hint="cs"/>
          <w:rtl/>
        </w:rPr>
        <w:t xml:space="preserve">. </w:t>
      </w:r>
    </w:p>
    <w:p w:rsidR="00EB672B" w:rsidRPr="00AF3B73" w:rsidP="00EB672B" w14:paraId="257CE09B" w14:textId="3C8D9572">
      <w:pPr>
        <w:pStyle w:val="7317"/>
        <w:rPr>
          <w:rtl/>
        </w:rPr>
      </w:pPr>
      <w:r w:rsidRPr="0001498B">
        <w:rPr>
          <w:rStyle w:val="7371"/>
          <w:rFonts w:hint="cs"/>
          <w:noProof/>
          <w:rtl/>
        </w:rPr>
        <w:drawing>
          <wp:anchor distT="0" distB="0" distL="114300" distR="114300" simplePos="0" relativeHeight="25168998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1498B" w:rsidR="0001498B">
        <w:rPr>
          <w:rStyle w:val="7371"/>
          <w:rtl/>
        </w:rPr>
        <w:t>חיסיון לאחר תום תקופת ההגבלה ללא אישור ועדת השרים</w:t>
      </w:r>
      <w:r w:rsidRPr="0001498B" w:rsidR="0001498B">
        <w:rPr>
          <w:rStyle w:val="7371"/>
          <w:rFonts w:hint="cs"/>
          <w:rtl/>
        </w:rPr>
        <w:t xml:space="preserve"> -</w:t>
      </w:r>
      <w:r w:rsidRPr="00C100E5" w:rsidR="0001498B">
        <w:rPr>
          <w:rFonts w:hint="cs"/>
          <w:rtl/>
        </w:rPr>
        <w:t xml:space="preserve"> </w:t>
      </w:r>
      <w:r w:rsidRPr="00C100E5" w:rsidR="0001498B">
        <w:rPr>
          <w:rtl/>
        </w:rPr>
        <w:t>בביקורת הקודמת נמצא כי באלפי המקרים שבהם הוטל חיסיון על חומרים ארכיוניים בתום תקופת ההגבלה, הדבר נעשה ללא אישורה של ועדת שרים</w:t>
      </w:r>
      <w:r>
        <w:rPr>
          <w:vertAlign w:val="superscript"/>
          <w:rtl/>
        </w:rPr>
        <w:footnoteReference w:id="5"/>
      </w:r>
      <w:r w:rsidRPr="00C100E5" w:rsidR="0001498B">
        <w:rPr>
          <w:rtl/>
        </w:rPr>
        <w:t xml:space="preserve"> כנדרש בחוק</w:t>
      </w:r>
      <w:r w:rsidRPr="00C100E5" w:rsidR="0001498B">
        <w:rPr>
          <w:rFonts w:hint="cs"/>
          <w:rtl/>
        </w:rPr>
        <w:t xml:space="preserve"> הארכיונים</w:t>
      </w:r>
      <w:r w:rsidRPr="00C100E5" w:rsidR="0001498B">
        <w:rPr>
          <w:rtl/>
        </w:rPr>
        <w:t xml:space="preserve">, בין היתר עקב קשיים בכינוסה. בדוח הקודם נאמר כי נוכח הקושי לכנס את ועדת השרים כנדרש בחוק, ארכיון המדינה מטיל חיסיון על חלקי תיקים שתקופת ההגבלה שלהם </w:t>
      </w:r>
      <w:r w:rsidRPr="00C100E5" w:rsidR="0001498B">
        <w:rPr>
          <w:rFonts w:hint="cs"/>
          <w:rtl/>
        </w:rPr>
        <w:t>הסתיימה</w:t>
      </w:r>
      <w:r w:rsidRPr="00C100E5" w:rsidR="0001498B">
        <w:rPr>
          <w:rtl/>
        </w:rPr>
        <w:t xml:space="preserve">, בלי לבקש את אישורה של הוועדה. </w:t>
      </w:r>
      <w:r w:rsidRPr="0001498B" w:rsidR="0001498B">
        <w:rPr>
          <w:rStyle w:val="7371"/>
          <w:rtl/>
        </w:rPr>
        <w:t xml:space="preserve">בביקורת המעקב נמצא כי הליקוי </w:t>
      </w:r>
      <w:r w:rsidRPr="0001498B" w:rsidR="0001498B">
        <w:rPr>
          <w:rStyle w:val="7371"/>
          <w:rFonts w:hint="cs"/>
          <w:rtl/>
        </w:rPr>
        <w:t xml:space="preserve">לא </w:t>
      </w:r>
      <w:r w:rsidRPr="0001498B" w:rsidR="0001498B">
        <w:rPr>
          <w:rStyle w:val="7371"/>
          <w:rtl/>
        </w:rPr>
        <w:t>תוקן</w:t>
      </w:r>
      <w:r w:rsidRPr="0001498B" w:rsidR="0001498B">
        <w:rPr>
          <w:rStyle w:val="7371"/>
          <w:rFonts w:hint="cs"/>
          <w:rtl/>
        </w:rPr>
        <w:t>.</w:t>
      </w:r>
      <w:r w:rsidRPr="0001498B" w:rsidR="0001498B">
        <w:rPr>
          <w:rStyle w:val="7371"/>
          <w:rtl/>
        </w:rPr>
        <w:t xml:space="preserve"> </w:t>
      </w:r>
      <w:r w:rsidRPr="00C100E5" w:rsidR="0001498B">
        <w:rPr>
          <w:rFonts w:hint="cs"/>
          <w:rtl/>
        </w:rPr>
        <w:t>נמצא</w:t>
      </w:r>
      <w:r w:rsidRPr="00C100E5" w:rsidR="0001498B">
        <w:rPr>
          <w:rtl/>
        </w:rPr>
        <w:t xml:space="preserve"> כי ממועד סיום הביקורת הקודמת</w:t>
      </w:r>
      <w:r w:rsidRPr="00C100E5" w:rsidR="0001498B">
        <w:rPr>
          <w:rFonts w:hint="cs"/>
          <w:rtl/>
        </w:rPr>
        <w:t>,</w:t>
      </w:r>
      <w:r w:rsidRPr="00C100E5" w:rsidR="0001498B">
        <w:rPr>
          <w:rtl/>
        </w:rPr>
        <w:t xml:space="preserve"> דצמבר 2019, ועד למועד סיום ביקורת המעקב, אוגוסט 2023, הכין ארכיון המדינה טיוטת הצעת חוק ארכיונים חדש</w:t>
      </w:r>
      <w:r w:rsidRPr="00C100E5" w:rsidR="0001498B">
        <w:rPr>
          <w:rFonts w:hint="cs"/>
          <w:rtl/>
        </w:rPr>
        <w:t>,</w:t>
      </w:r>
      <w:r w:rsidRPr="00C100E5" w:rsidR="0001498B">
        <w:rPr>
          <w:rtl/>
        </w:rPr>
        <w:t xml:space="preserve"> הכוללת מנגנון חלופי לוועדת השרים ש</w:t>
      </w:r>
      <w:r w:rsidRPr="00C100E5" w:rsidR="0001498B">
        <w:rPr>
          <w:rFonts w:hint="cs"/>
          <w:rtl/>
        </w:rPr>
        <w:t xml:space="preserve">צוינה </w:t>
      </w:r>
      <w:r w:rsidRPr="00C100E5" w:rsidR="0001498B">
        <w:rPr>
          <w:rtl/>
        </w:rPr>
        <w:t xml:space="preserve">לעיל. כמו כן, נמצא כי משרד המשפטים הכין שתי חוות דעת לצורך בחינת הנושא. </w:t>
      </w:r>
      <w:r w:rsidRPr="00C100E5" w:rsidR="0001498B">
        <w:rPr>
          <w:rFonts w:hint="cs"/>
          <w:rtl/>
        </w:rPr>
        <w:t>נכון</w:t>
      </w:r>
      <w:r w:rsidRPr="00C100E5" w:rsidR="0001498B">
        <w:rPr>
          <w:rtl/>
        </w:rPr>
        <w:t xml:space="preserve"> לאוגוסט 2023, מועד סיום הביקורת</w:t>
      </w:r>
      <w:r w:rsidRPr="00C100E5" w:rsidR="0001498B">
        <w:rPr>
          <w:rFonts w:hint="cs"/>
          <w:rtl/>
        </w:rPr>
        <w:t>,</w:t>
      </w:r>
      <w:r w:rsidRPr="00C100E5" w:rsidR="0001498B">
        <w:rPr>
          <w:rtl/>
        </w:rPr>
        <w:t xml:space="preserve"> וכפי שעלה גם בביקורת הקודמת, לא השתנה המצב הנורמטיבי</w:t>
      </w:r>
      <w:r w:rsidRPr="00C100E5" w:rsidR="0001498B">
        <w:rPr>
          <w:rFonts w:hint="cs"/>
          <w:rtl/>
        </w:rPr>
        <w:t>,</w:t>
      </w:r>
      <w:r w:rsidRPr="00C100E5" w:rsidR="0001498B">
        <w:rPr>
          <w:rtl/>
        </w:rPr>
        <w:t xml:space="preserve"> ובהתאם לקבוע בחוק הארכיונים</w:t>
      </w:r>
      <w:r w:rsidRPr="00C100E5" w:rsidR="0001498B">
        <w:rPr>
          <w:rFonts w:hint="cs"/>
          <w:rtl/>
        </w:rPr>
        <w:t>,</w:t>
      </w:r>
      <w:r w:rsidRPr="00C100E5" w:rsidR="0001498B">
        <w:rPr>
          <w:rtl/>
        </w:rPr>
        <w:t xml:space="preserve"> ועדת השרים היא המוסמכת לאשר לגנז לציין כי חומר ארכיוני יוגדר כסודי מטעמי פגיעה בביטחון המדינה או ביחסי החוץ שלה </w:t>
      </w:r>
      <w:r w:rsidRPr="00C100E5" w:rsidR="0001498B">
        <w:rPr>
          <w:rFonts w:hint="cs"/>
          <w:rtl/>
        </w:rPr>
        <w:t>ולהטיל</w:t>
      </w:r>
      <w:r w:rsidRPr="00C100E5" w:rsidR="0001498B">
        <w:rPr>
          <w:rtl/>
        </w:rPr>
        <w:t xml:space="preserve"> הגבלות מיוחדות על העיון בחומר זה</w:t>
      </w:r>
      <w:r w:rsidRPr="00C100E5" w:rsidR="0001498B">
        <w:rPr>
          <w:rFonts w:hint="cs"/>
          <w:rtl/>
        </w:rPr>
        <w:t xml:space="preserve"> אך ועדה זו לא התכנסה בתקופה שנבדקה בביקורת</w:t>
      </w:r>
      <w:r w:rsidRPr="00C100E5" w:rsidR="0001498B">
        <w:rPr>
          <w:rtl/>
        </w:rPr>
        <w:t xml:space="preserve">. במצב דברים זה תיקים </w:t>
      </w:r>
      <w:r w:rsidRPr="00C100E5" w:rsidR="0001498B">
        <w:rPr>
          <w:rFonts w:hint="cs"/>
          <w:rtl/>
        </w:rPr>
        <w:t xml:space="preserve">שהסתיימה </w:t>
      </w:r>
      <w:r w:rsidRPr="00C100E5" w:rsidR="0001498B">
        <w:rPr>
          <w:rtl/>
        </w:rPr>
        <w:t xml:space="preserve">תקופת ההגבלה </w:t>
      </w:r>
      <w:r w:rsidRPr="00C100E5" w:rsidR="0001498B">
        <w:rPr>
          <w:rFonts w:hint="cs"/>
          <w:rtl/>
        </w:rPr>
        <w:t>על חשיפתם</w:t>
      </w:r>
      <w:r w:rsidRPr="00C100E5" w:rsidR="0001498B">
        <w:rPr>
          <w:rtl/>
        </w:rPr>
        <w:t xml:space="preserve"> </w:t>
      </w:r>
      <w:r w:rsidRPr="00C100E5" w:rsidR="0001498B">
        <w:rPr>
          <w:rFonts w:hint="cs"/>
          <w:rtl/>
        </w:rPr>
        <w:t>אינם</w:t>
      </w:r>
      <w:r w:rsidRPr="00C100E5" w:rsidR="0001498B">
        <w:rPr>
          <w:rtl/>
        </w:rPr>
        <w:t xml:space="preserve"> מפורסמים לציבור</w:t>
      </w:r>
      <w:r w:rsidRPr="00C100E5" w:rsidR="0001498B">
        <w:rPr>
          <w:rFonts w:hint="cs"/>
          <w:rtl/>
        </w:rPr>
        <w:t>,</w:t>
      </w:r>
      <w:r w:rsidRPr="00C100E5" w:rsidR="0001498B">
        <w:rPr>
          <w:rtl/>
        </w:rPr>
        <w:t xml:space="preserve"> </w:t>
      </w:r>
      <w:r w:rsidRPr="00C100E5" w:rsidR="0001498B">
        <w:rPr>
          <w:rFonts w:hint="cs"/>
          <w:rtl/>
        </w:rPr>
        <w:t>אף</w:t>
      </w:r>
      <w:r w:rsidRPr="00C100E5" w:rsidR="0001498B">
        <w:rPr>
          <w:rtl/>
        </w:rPr>
        <w:t xml:space="preserve"> שוועדת השרים </w:t>
      </w:r>
      <w:r w:rsidRPr="00C100E5" w:rsidR="0001498B">
        <w:rPr>
          <w:rFonts w:hint="cs"/>
          <w:rtl/>
        </w:rPr>
        <w:t xml:space="preserve">לא </w:t>
      </w:r>
      <w:r w:rsidRPr="00C100E5" w:rsidR="0001498B">
        <w:rPr>
          <w:rtl/>
        </w:rPr>
        <w:t xml:space="preserve">ציינה את החומרים </w:t>
      </w:r>
      <w:r w:rsidRPr="00C100E5" w:rsidR="0001498B">
        <w:rPr>
          <w:rFonts w:hint="cs"/>
          <w:rtl/>
        </w:rPr>
        <w:t>שבתיקים אלה</w:t>
      </w:r>
      <w:r w:rsidRPr="00C100E5" w:rsidR="0001498B">
        <w:rPr>
          <w:rtl/>
        </w:rPr>
        <w:t xml:space="preserve"> כסודיים מטעמי פגיעה בביטחון המדינה או ביחסי החוץ שלה</w:t>
      </w:r>
      <w:r w:rsidRPr="00AF3B73">
        <w:rPr>
          <w:rFonts w:hint="cs"/>
          <w:rtl/>
        </w:rPr>
        <w:t>.</w:t>
      </w:r>
    </w:p>
    <w:p w:rsidR="00EB672B" w:rsidRPr="00AF3B73" w:rsidP="00EB672B" w14:paraId="42C157E6" w14:textId="3C29370E">
      <w:pPr>
        <w:pStyle w:val="7317"/>
      </w:pPr>
      <w:r w:rsidRPr="0001498B">
        <w:rPr>
          <w:rStyle w:val="7371"/>
          <w:rFonts w:hint="cs"/>
          <w:noProof/>
          <w:rtl/>
        </w:rPr>
        <w:drawing>
          <wp:anchor distT="0" distB="0" distL="114300" distR="114300" simplePos="0" relativeHeight="2516910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1498B" w:rsidR="0001498B">
        <w:rPr>
          <w:rStyle w:val="7371"/>
          <w:rtl/>
        </w:rPr>
        <w:t>חומרים ארכיוניים מסווגים המצויים בארכיונים ציבוריים ופרטיים</w:t>
      </w:r>
      <w:r w:rsidRPr="0001498B" w:rsidR="0001498B">
        <w:rPr>
          <w:rStyle w:val="7371"/>
          <w:rFonts w:hint="cs"/>
          <w:rtl/>
        </w:rPr>
        <w:t xml:space="preserve"> -</w:t>
      </w:r>
      <w:r w:rsidRPr="00C100E5" w:rsidR="0001498B">
        <w:rPr>
          <w:rFonts w:hint="cs"/>
          <w:rtl/>
        </w:rPr>
        <w:t xml:space="preserve"> </w:t>
      </w:r>
      <w:r w:rsidRPr="00C100E5" w:rsidR="0001498B">
        <w:rPr>
          <w:rtl/>
        </w:rPr>
        <w:t xml:space="preserve">בביקורת הקודמת </w:t>
      </w:r>
      <w:r w:rsidRPr="00C100E5" w:rsidR="0001498B">
        <w:rPr>
          <w:rFonts w:hint="cs"/>
          <w:rtl/>
        </w:rPr>
        <w:t>נכתב</w:t>
      </w:r>
      <w:r w:rsidRPr="00C100E5" w:rsidR="0001498B">
        <w:rPr>
          <w:rtl/>
        </w:rPr>
        <w:t xml:space="preserve"> כי </w:t>
      </w:r>
      <w:r w:rsidRPr="00C100E5" w:rsidR="0001498B">
        <w:rPr>
          <w:rFonts w:hint="cs"/>
          <w:rtl/>
        </w:rPr>
        <w:t xml:space="preserve">כעולה ממסמכי </w:t>
      </w:r>
      <w:r w:rsidRPr="00C100E5" w:rsidR="0001498B">
        <w:rPr>
          <w:rFonts w:hint="cs"/>
          <w:rtl/>
        </w:rPr>
        <w:t>מלמ"ב</w:t>
      </w:r>
      <w:r w:rsidRPr="00C100E5" w:rsidR="0001498B">
        <w:rPr>
          <w:rFonts w:hint="cs"/>
          <w:rtl/>
        </w:rPr>
        <w:t xml:space="preserve">, </w:t>
      </w:r>
      <w:r w:rsidRPr="00C100E5" w:rsidR="0001498B">
        <w:rPr>
          <w:rtl/>
        </w:rPr>
        <w:t>חומרים ארכיוניים, ובהם חומרים מסווגים, נמצאים בארכיונים ציבוריים ופרטיים</w:t>
      </w:r>
      <w:r w:rsidRPr="00C100E5" w:rsidR="0001498B">
        <w:rPr>
          <w:rFonts w:hint="cs"/>
          <w:rtl/>
        </w:rPr>
        <w:t>,</w:t>
      </w:r>
      <w:r w:rsidRPr="00C100E5" w:rsidR="0001498B">
        <w:rPr>
          <w:rtl/>
        </w:rPr>
        <w:t xml:space="preserve"> והומלץ כי שב"כ יוביל עבודת מטה בסוגיית הימצאות חומרים ארכיוניים מסווגים, לרבות של מוסדות המדינה, בארכיונים ציבוריים ופרטיים ויקבע דרך פעולה לטיפול בבעיה זו. </w:t>
      </w:r>
      <w:r w:rsidRPr="0001498B" w:rsidR="0001498B">
        <w:rPr>
          <w:rStyle w:val="7371"/>
          <w:rtl/>
        </w:rPr>
        <w:t>בביקורת המעקב נמצא כי הליקוי תוקן במידה מועטה.</w:t>
      </w:r>
      <w:r w:rsidRPr="00C100E5" w:rsidR="0001498B">
        <w:rPr>
          <w:rFonts w:hint="cs"/>
          <w:rtl/>
        </w:rPr>
        <w:t xml:space="preserve"> </w:t>
      </w:r>
      <w:r w:rsidRPr="00C100E5" w:rsidR="0001498B">
        <w:rPr>
          <w:rtl/>
        </w:rPr>
        <w:t xml:space="preserve">נמצא כי ממועד סיום הביקורת הקודמת בדצמבר 2019 לא חל שינוי </w:t>
      </w:r>
      <w:r w:rsidRPr="00C100E5" w:rsidR="0001498B">
        <w:rPr>
          <w:rFonts w:hint="cs"/>
          <w:rtl/>
        </w:rPr>
        <w:t>של ממש</w:t>
      </w:r>
      <w:r w:rsidRPr="00C100E5" w:rsidR="0001498B">
        <w:rPr>
          <w:rtl/>
        </w:rPr>
        <w:t xml:space="preserve"> בנושא הטיפול בחומרים ארכיוניים מסווגים המצויים בארכיונים ציבוריים ופרטיים</w:t>
      </w:r>
      <w:r w:rsidRPr="00C100E5" w:rsidR="0001498B">
        <w:rPr>
          <w:rFonts w:hint="cs"/>
          <w:rtl/>
        </w:rPr>
        <w:t xml:space="preserve">, ובכלל זה הגופים המבוקרים לא קידמו הסדרה שתאפשר מצב זה ולכל הפחות תקבע גורמים מוסמכים לפיקוח על אבטחת המידע בארכיונים אלו ולטיפול בנושא. </w:t>
      </w:r>
      <w:r w:rsidRPr="00C100E5" w:rsidR="0001498B">
        <w:rPr>
          <w:rtl/>
        </w:rPr>
        <w:t xml:space="preserve">בביקורת המעקב </w:t>
      </w:r>
      <w:r w:rsidRPr="00C100E5" w:rsidR="0001498B">
        <w:rPr>
          <w:rFonts w:hint="cs"/>
          <w:rtl/>
        </w:rPr>
        <w:t xml:space="preserve">גם </w:t>
      </w:r>
      <w:r w:rsidRPr="00C100E5" w:rsidR="0001498B">
        <w:rPr>
          <w:rtl/>
        </w:rPr>
        <w:t>עלה כי נכון למועד סיום הביקורת</w:t>
      </w:r>
      <w:r w:rsidRPr="00C100E5" w:rsidR="0001498B">
        <w:rPr>
          <w:rFonts w:hint="cs"/>
          <w:rtl/>
        </w:rPr>
        <w:t>,</w:t>
      </w:r>
      <w:r w:rsidRPr="00C100E5" w:rsidR="0001498B">
        <w:rPr>
          <w:rtl/>
        </w:rPr>
        <w:t xml:space="preserve"> אוגוסט 2023, למעט צוות </w:t>
      </w:r>
      <w:r w:rsidRPr="00C100E5" w:rsidR="0001498B">
        <w:rPr>
          <w:rtl/>
        </w:rPr>
        <w:t>מלמ"ב</w:t>
      </w:r>
      <w:r w:rsidRPr="00C100E5" w:rsidR="0001498B">
        <w:rPr>
          <w:rtl/>
        </w:rPr>
        <w:t xml:space="preserve"> הפועל בארכיונים ציבוריים בהסמכת גנזת המדינה</w:t>
      </w:r>
      <w:r w:rsidRPr="00C100E5" w:rsidR="0001498B">
        <w:rPr>
          <w:rFonts w:hint="cs"/>
          <w:rtl/>
        </w:rPr>
        <w:t>,</w:t>
      </w:r>
      <w:r w:rsidRPr="00C100E5" w:rsidR="0001498B">
        <w:rPr>
          <w:rtl/>
        </w:rPr>
        <w:t xml:space="preserve"> אין התקדמות בנושא הטיפול בחומרים ארכיוניים מסווגים </w:t>
      </w:r>
      <w:r w:rsidRPr="00C100E5" w:rsidR="0001498B">
        <w:rPr>
          <w:rtl/>
        </w:rPr>
        <w:t>המצויים בארכיונים ציבוריים</w:t>
      </w:r>
      <w:r w:rsidRPr="00C100E5" w:rsidR="0001498B">
        <w:rPr>
          <w:rFonts w:hint="cs"/>
          <w:rtl/>
        </w:rPr>
        <w:t>,</w:t>
      </w:r>
      <w:r w:rsidRPr="00C100E5" w:rsidR="0001498B">
        <w:rPr>
          <w:rtl/>
        </w:rPr>
        <w:t xml:space="preserve"> הנושא לא הוסדר</w:t>
      </w:r>
      <w:r w:rsidRPr="00C100E5" w:rsidR="0001498B">
        <w:rPr>
          <w:rFonts w:hint="cs"/>
          <w:rtl/>
        </w:rPr>
        <w:t>,</w:t>
      </w:r>
      <w:r w:rsidRPr="00C100E5" w:rsidR="0001498B">
        <w:rPr>
          <w:rtl/>
        </w:rPr>
        <w:t xml:space="preserve"> וחומרים מסווגים עדיין מצויים בארכיונים ציבוריים ופרטיים</w:t>
      </w:r>
      <w:r w:rsidRPr="00AF3B73">
        <w:rPr>
          <w:rFonts w:hint="cs"/>
          <w:rtl/>
        </w:rPr>
        <w:t xml:space="preserve">. </w:t>
      </w:r>
    </w:p>
    <w:p w:rsidR="00EB672B" w:rsidRPr="00AF3B73" w:rsidP="00EB672B" w14:paraId="0E55F83C" w14:textId="41746B5A">
      <w:pPr>
        <w:pStyle w:val="7317"/>
      </w:pPr>
      <w:r w:rsidRPr="0001498B">
        <w:rPr>
          <w:rStyle w:val="7371"/>
          <w:rFonts w:hint="cs"/>
          <w:noProof/>
          <w:rtl/>
        </w:rPr>
        <w:drawing>
          <wp:anchor distT="0" distB="0" distL="114300" distR="114300" simplePos="0" relativeHeight="25169203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1498B" w:rsidR="0001498B">
        <w:rPr>
          <w:rStyle w:val="7371"/>
          <w:rtl/>
        </w:rPr>
        <w:t xml:space="preserve">סמכות </w:t>
      </w:r>
      <w:r w:rsidRPr="0001498B" w:rsidR="0001498B">
        <w:rPr>
          <w:rStyle w:val="7371"/>
          <w:rtl/>
        </w:rPr>
        <w:t>מלמ"ב</w:t>
      </w:r>
      <w:r w:rsidRPr="0001498B" w:rsidR="0001498B">
        <w:rPr>
          <w:rStyle w:val="7371"/>
          <w:rtl/>
        </w:rPr>
        <w:t xml:space="preserve"> לפעול בארכיונים ציבוריים ופרטיים</w:t>
      </w:r>
      <w:r w:rsidRPr="0001498B" w:rsidR="0001498B">
        <w:rPr>
          <w:rStyle w:val="7371"/>
          <w:rFonts w:hint="cs"/>
          <w:rtl/>
        </w:rPr>
        <w:t xml:space="preserve"> -</w:t>
      </w:r>
      <w:r w:rsidRPr="00C100E5" w:rsidR="0001498B">
        <w:rPr>
          <w:rFonts w:hint="cs"/>
          <w:rtl/>
        </w:rPr>
        <w:t xml:space="preserve"> </w:t>
      </w:r>
      <w:r w:rsidRPr="00C100E5" w:rsidR="0001498B">
        <w:rPr>
          <w:rtl/>
        </w:rPr>
        <w:t xml:space="preserve">בביקורת הקודמת נמצא כי פעילות </w:t>
      </w:r>
      <w:r w:rsidRPr="00C100E5" w:rsidR="0001498B">
        <w:rPr>
          <w:rtl/>
        </w:rPr>
        <w:t>מלמ"ב</w:t>
      </w:r>
      <w:r w:rsidRPr="00C100E5" w:rsidR="0001498B">
        <w:rPr>
          <w:rtl/>
        </w:rPr>
        <w:t xml:space="preserve"> בארכיונים הציבוריים והפרטיים למניעת חשיפת מידע שעלול לפגוע בביטחון המדינה מתבצעת מתוקף הרשאה של גנזי המדינה לשעבר ובהסכמה של מנהלי הארכיונים, אך אינה מוסדרת בחקיקה. </w:t>
      </w:r>
      <w:r w:rsidRPr="0001498B" w:rsidR="0001498B">
        <w:rPr>
          <w:rStyle w:val="7371"/>
          <w:rtl/>
        </w:rPr>
        <w:t>בביקורת המעקב נמצא כי הליקוי לא תוקן</w:t>
      </w:r>
      <w:r w:rsidRPr="00C100E5" w:rsidR="0001498B">
        <w:rPr>
          <w:rFonts w:hint="cs"/>
          <w:rtl/>
        </w:rPr>
        <w:t xml:space="preserve">. </w:t>
      </w:r>
      <w:r w:rsidRPr="00C100E5" w:rsidR="0001498B">
        <w:rPr>
          <w:rtl/>
        </w:rPr>
        <w:t xml:space="preserve">נמצא כי לא חל שינוי בנושא הסדרת האחריות של </w:t>
      </w:r>
      <w:r w:rsidRPr="00C100E5" w:rsidR="0001498B">
        <w:rPr>
          <w:rtl/>
        </w:rPr>
        <w:t>מלמ"ב</w:t>
      </w:r>
      <w:r w:rsidRPr="00C100E5" w:rsidR="0001498B">
        <w:rPr>
          <w:rtl/>
        </w:rPr>
        <w:t xml:space="preserve"> לטיפול בכלל החומרים המסווגים שבארכיונים הציבוריים והפרטיים בכל רמות הסיווג</w:t>
      </w:r>
      <w:r w:rsidRPr="00C100E5" w:rsidR="0001498B">
        <w:rPr>
          <w:rFonts w:hint="cs"/>
          <w:rtl/>
        </w:rPr>
        <w:t>,</w:t>
      </w:r>
      <w:r w:rsidRPr="00C100E5" w:rsidR="0001498B">
        <w:rPr>
          <w:rtl/>
        </w:rPr>
        <w:t xml:space="preserve"> ולא הוגדרו סמכויותיו של </w:t>
      </w:r>
      <w:r w:rsidRPr="00C100E5" w:rsidR="0001498B">
        <w:rPr>
          <w:rtl/>
        </w:rPr>
        <w:t>מלמ"ב</w:t>
      </w:r>
      <w:r w:rsidRPr="00C100E5" w:rsidR="0001498B">
        <w:rPr>
          <w:rtl/>
        </w:rPr>
        <w:t xml:space="preserve"> בהקשר זה</w:t>
      </w:r>
      <w:r w:rsidRPr="00C100E5" w:rsidR="0001498B">
        <w:rPr>
          <w:rFonts w:hint="cs"/>
          <w:rtl/>
        </w:rPr>
        <w:t>,</w:t>
      </w:r>
      <w:r w:rsidRPr="00C100E5" w:rsidR="0001498B">
        <w:rPr>
          <w:rtl/>
        </w:rPr>
        <w:t xml:space="preserve"> למעט ההסמכה </w:t>
      </w:r>
      <w:r w:rsidRPr="00C100E5" w:rsidR="0001498B">
        <w:rPr>
          <w:rtl/>
        </w:rPr>
        <w:t>מהגנזת</w:t>
      </w:r>
      <w:r w:rsidRPr="00C100E5" w:rsidR="0001498B">
        <w:rPr>
          <w:rtl/>
        </w:rPr>
        <w:t xml:space="preserve"> </w:t>
      </w:r>
      <w:r w:rsidRPr="00C100E5" w:rsidR="0001498B">
        <w:rPr>
          <w:rtl/>
        </w:rPr>
        <w:t>למלמ"ב</w:t>
      </w:r>
      <w:r w:rsidRPr="00C100E5" w:rsidR="0001498B">
        <w:rPr>
          <w:rtl/>
        </w:rPr>
        <w:t xml:space="preserve">, </w:t>
      </w:r>
      <w:r w:rsidRPr="00C100E5" w:rsidR="0001498B">
        <w:rPr>
          <w:rFonts w:hint="cs"/>
          <w:rtl/>
        </w:rPr>
        <w:t>שמשמשת</w:t>
      </w:r>
      <w:r w:rsidRPr="00C100E5" w:rsidR="0001498B">
        <w:rPr>
          <w:rtl/>
        </w:rPr>
        <w:t xml:space="preserve"> פתרון להיעדר ההסדרה החוקית </w:t>
      </w:r>
      <w:r w:rsidRPr="00C100E5" w:rsidR="0001498B">
        <w:rPr>
          <w:rFonts w:hint="cs"/>
          <w:rtl/>
        </w:rPr>
        <w:t>ב</w:t>
      </w:r>
      <w:r w:rsidRPr="00C100E5" w:rsidR="0001498B">
        <w:rPr>
          <w:rtl/>
        </w:rPr>
        <w:t>עניין האחריות בנושא זה. ללא הסדרה כאמור עלולה להיפגע השמירה על מידע מסווג המצוי בארכיונים ציבוריים</w:t>
      </w:r>
      <w:r w:rsidRPr="00AF3B73">
        <w:rPr>
          <w:rFonts w:hint="cs"/>
          <w:rtl/>
        </w:rPr>
        <w:t xml:space="preserve">. </w:t>
      </w:r>
    </w:p>
    <w:p w:rsidR="00EB672B" w:rsidRPr="00AF3B73" w:rsidP="00EB672B" w14:paraId="1320DBEF" w14:textId="32E52C42">
      <w:pPr>
        <w:pStyle w:val="7317"/>
        <w:rPr>
          <w:rtl/>
        </w:rPr>
      </w:pPr>
      <w:r w:rsidRPr="0001498B">
        <w:rPr>
          <w:rStyle w:val="7371"/>
          <w:rFonts w:hint="cs"/>
          <w:noProof/>
          <w:rtl/>
        </w:rPr>
        <w:drawing>
          <wp:anchor distT="0" distB="0" distL="114300" distR="114300" simplePos="0" relativeHeight="25169305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1498B" w:rsidR="0001498B">
        <w:rPr>
          <w:rStyle w:val="7371"/>
          <w:rtl/>
        </w:rPr>
        <w:t xml:space="preserve">גילוי מידע מסווג לגורמים בלתי מורשים בתהליך כתיבת ספרים על ידי נבחרי ציבור או עובדי ציבור </w:t>
      </w:r>
      <w:r w:rsidRPr="0001498B" w:rsidR="0001498B">
        <w:rPr>
          <w:rStyle w:val="7371"/>
          <w:rFonts w:hint="cs"/>
          <w:rtl/>
        </w:rPr>
        <w:t>בעבר או בהווה -</w:t>
      </w:r>
      <w:r w:rsidRPr="00C100E5" w:rsidR="0001498B">
        <w:rPr>
          <w:rFonts w:hint="cs"/>
          <w:rtl/>
        </w:rPr>
        <w:t xml:space="preserve"> </w:t>
      </w:r>
      <w:r w:rsidRPr="00C100E5" w:rsidR="0001498B">
        <w:rPr>
          <w:rtl/>
        </w:rPr>
        <w:t>בביקורת הקודמת נמצא כי במהלך הפקת ספרים במעורבות סופרי צללים נחשפים למידע מסווג גורמים השותפים להפקה שאינם מורשים מבחינה ביטחונית להיחשף למידע כזה.</w:t>
      </w:r>
      <w:r w:rsidRPr="00C100E5" w:rsidR="0001498B">
        <w:rPr>
          <w:rFonts w:hint="cs"/>
          <w:rtl/>
        </w:rPr>
        <w:t xml:space="preserve"> </w:t>
      </w:r>
      <w:r w:rsidRPr="0001498B" w:rsidR="0001498B">
        <w:rPr>
          <w:rStyle w:val="7371"/>
          <w:rtl/>
        </w:rPr>
        <w:t>בביקורת המעקב נמצא כי הליקוי לא תוקן</w:t>
      </w:r>
      <w:r w:rsidRPr="0001498B" w:rsidR="0001498B">
        <w:rPr>
          <w:rStyle w:val="7371"/>
          <w:rFonts w:hint="cs"/>
          <w:rtl/>
        </w:rPr>
        <w:t xml:space="preserve">. </w:t>
      </w:r>
      <w:r w:rsidRPr="00C100E5" w:rsidR="0001498B">
        <w:rPr>
          <w:rtl/>
        </w:rPr>
        <w:t xml:space="preserve">ביקורת המעקב העלתה, כי הגם שבספטמבר 2020 פרסם צוות סופרי </w:t>
      </w:r>
      <w:r w:rsidRPr="00C100E5" w:rsidR="0001498B">
        <w:rPr>
          <w:rFonts w:hint="cs"/>
          <w:rtl/>
        </w:rPr>
        <w:t>ה</w:t>
      </w:r>
      <w:r w:rsidRPr="00C100E5" w:rsidR="0001498B">
        <w:rPr>
          <w:rtl/>
        </w:rPr>
        <w:t>צללים</w:t>
      </w:r>
      <w:r w:rsidRPr="00C100E5" w:rsidR="0001498B">
        <w:rPr>
          <w:rFonts w:hint="cs"/>
          <w:rtl/>
        </w:rPr>
        <w:t xml:space="preserve"> </w:t>
      </w:r>
      <w:r w:rsidRPr="00C100E5" w:rsidR="0001498B">
        <w:rPr>
          <w:rtl/>
        </w:rPr>
        <w:t>את הדוח בנושא "סופרי הצללים", ובו המלצות בתחום המשפטי (ובכל</w:t>
      </w:r>
      <w:r w:rsidRPr="00C100E5" w:rsidR="0001498B">
        <w:rPr>
          <w:rFonts w:hint="cs"/>
          <w:rtl/>
        </w:rPr>
        <w:t>ל</w:t>
      </w:r>
      <w:r w:rsidRPr="00C100E5" w:rsidR="0001498B">
        <w:rPr>
          <w:rtl/>
        </w:rPr>
        <w:t xml:space="preserve"> זה יצירת מסמך משפטי שירכז את מגוון הוראות הדין המאגדות את כל נושא השמירה על מידע ביטחוני, </w:t>
      </w:r>
      <w:r w:rsidRPr="00C100E5" w:rsidR="0001498B">
        <w:rPr>
          <w:rFonts w:hint="cs"/>
          <w:rtl/>
        </w:rPr>
        <w:t>ו</w:t>
      </w:r>
      <w:r w:rsidRPr="00C100E5" w:rsidR="0001498B">
        <w:rPr>
          <w:rtl/>
        </w:rPr>
        <w:t xml:space="preserve">עדכון הנחיית היועץ </w:t>
      </w:r>
      <w:r w:rsidRPr="00C100E5" w:rsidR="0001498B">
        <w:rPr>
          <w:rFonts w:hint="cs"/>
          <w:rtl/>
        </w:rPr>
        <w:t>המשפטי לממשלה בעניין</w:t>
      </w:r>
      <w:r w:rsidRPr="00C100E5" w:rsidR="0001498B">
        <w:rPr>
          <w:rtl/>
        </w:rPr>
        <w:t xml:space="preserve"> "הכרזת ידיעות סודיות לפי סעיף 113 (ד) לחוק העונשין"); בתחום </w:t>
      </w:r>
      <w:r w:rsidRPr="00C100E5" w:rsidR="0001498B">
        <w:rPr>
          <w:rtl/>
        </w:rPr>
        <w:t>המינהלי</w:t>
      </w:r>
      <w:r w:rsidRPr="00C100E5" w:rsidR="0001498B">
        <w:rPr>
          <w:rtl/>
        </w:rPr>
        <w:t xml:space="preserve"> (ובכלל זה יציר</w:t>
      </w:r>
      <w:r w:rsidRPr="00C100E5" w:rsidR="0001498B">
        <w:rPr>
          <w:rFonts w:hint="cs"/>
          <w:rtl/>
        </w:rPr>
        <w:t>ה</w:t>
      </w:r>
      <w:r w:rsidRPr="00C100E5" w:rsidR="0001498B">
        <w:rPr>
          <w:rtl/>
        </w:rPr>
        <w:t xml:space="preserve"> והטמע</w:t>
      </w:r>
      <w:r w:rsidRPr="00C100E5" w:rsidR="0001498B">
        <w:rPr>
          <w:rFonts w:hint="cs"/>
          <w:rtl/>
        </w:rPr>
        <w:t>ה של</w:t>
      </w:r>
      <w:r w:rsidRPr="00C100E5" w:rsidR="0001498B">
        <w:rPr>
          <w:rtl/>
        </w:rPr>
        <w:t xml:space="preserve"> תהליך הכשרה לנבחרי ציבור שתפקידם מחייב היחשפות למידע מסו</w:t>
      </w:r>
      <w:r w:rsidRPr="00C100E5" w:rsidR="0001498B">
        <w:rPr>
          <w:rFonts w:hint="cs"/>
          <w:rtl/>
        </w:rPr>
        <w:t>ו</w:t>
      </w:r>
      <w:r w:rsidRPr="00C100E5" w:rsidR="0001498B">
        <w:rPr>
          <w:rtl/>
        </w:rPr>
        <w:t>ג</w:t>
      </w:r>
      <w:r w:rsidRPr="00C100E5" w:rsidR="0001498B">
        <w:rPr>
          <w:rFonts w:hint="cs"/>
          <w:rtl/>
        </w:rPr>
        <w:t>,</w:t>
      </w:r>
      <w:r w:rsidRPr="00C100E5" w:rsidR="0001498B">
        <w:rPr>
          <w:rtl/>
        </w:rPr>
        <w:t xml:space="preserve"> ובחינת נ</w:t>
      </w:r>
      <w:r w:rsidRPr="00C100E5" w:rsidR="0001498B">
        <w:rPr>
          <w:rFonts w:hint="cs"/>
          <w:rtl/>
        </w:rPr>
        <w:t>ו</w:t>
      </w:r>
      <w:r w:rsidRPr="00C100E5" w:rsidR="0001498B">
        <w:rPr>
          <w:rtl/>
        </w:rPr>
        <w:t xml:space="preserve">הלי השיח </w:t>
      </w:r>
      <w:r w:rsidRPr="00C100E5" w:rsidR="0001498B">
        <w:rPr>
          <w:rFonts w:hint="cs"/>
          <w:rtl/>
        </w:rPr>
        <w:t>של ה</w:t>
      </w:r>
      <w:r w:rsidRPr="00C100E5" w:rsidR="0001498B">
        <w:rPr>
          <w:rtl/>
        </w:rPr>
        <w:t xml:space="preserve">גופים השונים </w:t>
      </w:r>
      <w:r w:rsidRPr="00C100E5" w:rsidR="0001498B">
        <w:rPr>
          <w:rFonts w:hint="cs"/>
          <w:rtl/>
        </w:rPr>
        <w:t>עם</w:t>
      </w:r>
      <w:r w:rsidRPr="00C100E5" w:rsidR="0001498B">
        <w:rPr>
          <w:rtl/>
        </w:rPr>
        <w:t xml:space="preserve"> התקשורת); ובתחום עובדים שפרשו (יצירת הנחיות בנוגע להיבטי שמירה על ביטחון מידע ומידע מסווג לאחר הפרישה</w:t>
      </w:r>
      <w:r w:rsidRPr="00C100E5" w:rsidR="0001498B">
        <w:rPr>
          <w:rFonts w:hint="cs"/>
          <w:rtl/>
        </w:rPr>
        <w:t>,</w:t>
      </w:r>
      <w:r w:rsidRPr="00C100E5" w:rsidR="0001498B">
        <w:rPr>
          <w:rtl/>
        </w:rPr>
        <w:t xml:space="preserve"> קיום דיון ייעודי עם כלל גופי הביטחון ומשרד </w:t>
      </w:r>
      <w:r w:rsidRPr="00C100E5" w:rsidR="0001498B">
        <w:rPr>
          <w:rtl/>
        </w:rPr>
        <w:t>רה"</w:t>
      </w:r>
      <w:r w:rsidRPr="00C100E5" w:rsidR="0001498B">
        <w:rPr>
          <w:rFonts w:hint="cs"/>
          <w:rtl/>
        </w:rPr>
        <w:t>ם</w:t>
      </w:r>
      <w:r w:rsidRPr="00C100E5" w:rsidR="0001498B">
        <w:rPr>
          <w:rtl/>
        </w:rPr>
        <w:t xml:space="preserve"> </w:t>
      </w:r>
      <w:r w:rsidRPr="00C100E5" w:rsidR="0001498B">
        <w:rPr>
          <w:rFonts w:hint="cs"/>
          <w:rtl/>
        </w:rPr>
        <w:t>ב</w:t>
      </w:r>
      <w:r w:rsidRPr="00C100E5" w:rsidR="0001498B">
        <w:rPr>
          <w:rtl/>
        </w:rPr>
        <w:t xml:space="preserve">עניין מי שפרשו לאחר מסלול קריירה </w:t>
      </w:r>
      <w:r w:rsidRPr="00C100E5" w:rsidR="0001498B">
        <w:rPr>
          <w:rtl/>
        </w:rPr>
        <w:t>חוצ</w:t>
      </w:r>
      <w:r w:rsidRPr="00C100E5" w:rsidR="0001498B">
        <w:rPr>
          <w:rFonts w:hint="cs"/>
          <w:rtl/>
        </w:rPr>
        <w:t>ת</w:t>
      </w:r>
      <w:r w:rsidRPr="00C100E5" w:rsidR="0001498B">
        <w:rPr>
          <w:rtl/>
        </w:rPr>
        <w:t xml:space="preserve"> ארגונים וגיבוש מסמך הנחיות </w:t>
      </w:r>
      <w:r w:rsidRPr="00C100E5" w:rsidR="0001498B">
        <w:rPr>
          <w:rFonts w:hint="cs"/>
          <w:rtl/>
        </w:rPr>
        <w:t>ב</w:t>
      </w:r>
      <w:r w:rsidRPr="00C100E5" w:rsidR="0001498B">
        <w:rPr>
          <w:rtl/>
        </w:rPr>
        <w:t>עניין זה בעבור בכירים אלו</w:t>
      </w:r>
      <w:r w:rsidRPr="00C100E5" w:rsidR="0001498B">
        <w:rPr>
          <w:rFonts w:hint="cs"/>
          <w:rtl/>
        </w:rPr>
        <w:t>,</w:t>
      </w:r>
      <w:r w:rsidRPr="00C100E5" w:rsidR="0001498B">
        <w:rPr>
          <w:rtl/>
        </w:rPr>
        <w:t xml:space="preserve"> </w:t>
      </w:r>
      <w:r w:rsidRPr="00C100E5" w:rsidR="0001498B">
        <w:rPr>
          <w:rFonts w:hint="cs"/>
          <w:rtl/>
        </w:rPr>
        <w:t>ו</w:t>
      </w:r>
      <w:r w:rsidRPr="00C100E5" w:rsidR="0001498B">
        <w:rPr>
          <w:rtl/>
        </w:rPr>
        <w:t xml:space="preserve">קידום חקיקה שתקבע הגבלות לאחר </w:t>
      </w:r>
      <w:r w:rsidRPr="00C100E5" w:rsidR="0001498B">
        <w:rPr>
          <w:rFonts w:hint="cs"/>
          <w:rtl/>
        </w:rPr>
        <w:t>ה</w:t>
      </w:r>
      <w:r w:rsidRPr="00C100E5" w:rsidR="0001498B">
        <w:rPr>
          <w:rtl/>
        </w:rPr>
        <w:t>פרישה)</w:t>
      </w:r>
      <w:r w:rsidRPr="00C100E5" w:rsidR="0001498B">
        <w:rPr>
          <w:rFonts w:hint="cs"/>
          <w:rtl/>
        </w:rPr>
        <w:t xml:space="preserve"> - למרות כל אלה </w:t>
      </w:r>
      <w:r w:rsidRPr="00C100E5" w:rsidR="0001498B">
        <w:rPr>
          <w:rtl/>
        </w:rPr>
        <w:t>נכון למועד סיום ביקורת המעקב</w:t>
      </w:r>
      <w:r w:rsidRPr="00C100E5" w:rsidR="0001498B">
        <w:rPr>
          <w:rFonts w:hint="cs"/>
          <w:rtl/>
        </w:rPr>
        <w:t>,</w:t>
      </w:r>
      <w:r w:rsidRPr="00C100E5" w:rsidR="0001498B">
        <w:rPr>
          <w:rtl/>
        </w:rPr>
        <w:t xml:space="preserve"> אוגוסט 2023, </w:t>
      </w:r>
      <w:r w:rsidRPr="00C100E5" w:rsidR="0001498B">
        <w:rPr>
          <w:rFonts w:hint="cs"/>
          <w:rtl/>
        </w:rPr>
        <w:t>משרד המשפטים</w:t>
      </w:r>
      <w:r w:rsidRPr="00C100E5" w:rsidR="0001498B">
        <w:rPr>
          <w:rtl/>
        </w:rPr>
        <w:t xml:space="preserve"> לא </w:t>
      </w:r>
      <w:r w:rsidRPr="00C100E5" w:rsidR="0001498B">
        <w:rPr>
          <w:rFonts w:hint="cs"/>
          <w:rtl/>
        </w:rPr>
        <w:t xml:space="preserve">הוביל </w:t>
      </w:r>
      <w:r w:rsidRPr="00C100E5" w:rsidR="0001498B">
        <w:rPr>
          <w:rtl/>
        </w:rPr>
        <w:t>גיב</w:t>
      </w:r>
      <w:r w:rsidRPr="00C100E5" w:rsidR="0001498B">
        <w:rPr>
          <w:rFonts w:hint="cs"/>
          <w:rtl/>
        </w:rPr>
        <w:t>ו</w:t>
      </w:r>
      <w:r w:rsidRPr="00C100E5" w:rsidR="0001498B">
        <w:rPr>
          <w:rtl/>
        </w:rPr>
        <w:t xml:space="preserve">ש </w:t>
      </w:r>
      <w:r w:rsidRPr="00C100E5" w:rsidR="0001498B">
        <w:rPr>
          <w:rFonts w:hint="cs"/>
          <w:rtl/>
        </w:rPr>
        <w:t xml:space="preserve">מתווה ליישום המלצות הדוח, במטרה למנוע </w:t>
      </w:r>
      <w:r w:rsidRPr="00C100E5" w:rsidR="0001498B">
        <w:rPr>
          <w:rtl/>
        </w:rPr>
        <w:t xml:space="preserve">חשיפת חומר מסווג </w:t>
      </w:r>
      <w:r w:rsidRPr="00C100E5" w:rsidR="0001498B">
        <w:rPr>
          <w:rFonts w:hint="cs"/>
          <w:rtl/>
        </w:rPr>
        <w:t>ב</w:t>
      </w:r>
      <w:r w:rsidRPr="00C100E5" w:rsidR="0001498B">
        <w:rPr>
          <w:rtl/>
        </w:rPr>
        <w:t>פני מי שאינו מורשה לכך בעת כתיבת ספרים על ידי נבחרי ציבור ועובדי ציבור מכהנים ונבחרי ציבור ועובדי ציבור לשעבר</w:t>
      </w:r>
      <w:r w:rsidRPr="00C100E5" w:rsidR="0001498B">
        <w:rPr>
          <w:rFonts w:hint="cs"/>
          <w:rtl/>
        </w:rPr>
        <w:t>. עקב כך גורמים שאינם מורשים עדיין נחשפים לחומר מסווג כאמור</w:t>
      </w:r>
      <w:r w:rsidRPr="00AF3B73">
        <w:rPr>
          <w:rFonts w:hint="cs"/>
          <w:rtl/>
        </w:rPr>
        <w:t>.</w:t>
      </w:r>
    </w:p>
    <w:p w:rsidR="00EB672B" w:rsidRPr="000B463F" w:rsidP="00C035DE" w14:paraId="5AE2419C" w14:textId="77777777">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EB672B" w:rsidRPr="00CA4EB1" w:rsidP="00EB672B" w14:paraId="34FBDC9B" w14:textId="1BE4A0B4">
      <w:pPr>
        <w:pStyle w:val="7317"/>
        <w:rPr>
          <w:rtl/>
        </w:rPr>
      </w:pPr>
      <w:r w:rsidRPr="0001498B">
        <w:rPr>
          <w:rStyle w:val="7371"/>
          <w:rtl/>
        </w:rPr>
        <w:t>פיקוח הגנז על ארכיונים ציבוריים ופרטיים</w:t>
      </w:r>
      <w:r w:rsidRPr="0001498B">
        <w:rPr>
          <w:rStyle w:val="7371"/>
          <w:rFonts w:hint="cs"/>
          <w:rtl/>
        </w:rPr>
        <w:t xml:space="preserve"> -</w:t>
      </w:r>
      <w:r w:rsidRPr="00C100E5">
        <w:rPr>
          <w:rFonts w:hint="cs"/>
          <w:rtl/>
        </w:rPr>
        <w:t xml:space="preserve"> </w:t>
      </w:r>
      <w:r w:rsidRPr="00C100E5">
        <w:rPr>
          <w:rtl/>
        </w:rPr>
        <w:t>בביקורת הקודמת עלה כי מנהלי הארכיונים הציבוריים לא הגישו דוחות שנתיים לגנז המדינה. בב</w:t>
      </w:r>
      <w:r w:rsidRPr="0001498B">
        <w:rPr>
          <w:rStyle w:val="7371"/>
          <w:rtl/>
        </w:rPr>
        <w:t>יקורת המעקב נמצא כי הליקוי תוקן</w:t>
      </w:r>
      <w:r w:rsidRPr="0001498B">
        <w:rPr>
          <w:rStyle w:val="7371"/>
          <w:rFonts w:hint="cs"/>
          <w:rtl/>
        </w:rPr>
        <w:t xml:space="preserve"> במידה רבה.</w:t>
      </w:r>
      <w:r w:rsidRPr="00C100E5">
        <w:rPr>
          <w:rtl/>
        </w:rPr>
        <w:t xml:space="preserve"> ביקורת המעקב העלתה כי בשנת 2022 הגישו דוחות כנדרש </w:t>
      </w:r>
      <w:r w:rsidRPr="00C100E5">
        <w:rPr>
          <w:rFonts w:hint="cs"/>
          <w:rtl/>
        </w:rPr>
        <w:t xml:space="preserve">עשרה ממנהלי </w:t>
      </w:r>
      <w:r w:rsidRPr="00C100E5">
        <w:rPr>
          <w:rtl/>
        </w:rPr>
        <w:t>הארכיונים הציבוריים</w:t>
      </w:r>
      <w:r w:rsidRPr="00C100E5">
        <w:rPr>
          <w:rFonts w:hint="cs"/>
          <w:rtl/>
        </w:rPr>
        <w:t>. עם זאת,</w:t>
      </w:r>
      <w:r w:rsidRPr="00C100E5">
        <w:rPr>
          <w:rtl/>
        </w:rPr>
        <w:t xml:space="preserve"> 11 </w:t>
      </w:r>
      <w:r w:rsidRPr="00C100E5">
        <w:rPr>
          <w:rFonts w:hint="cs"/>
          <w:rtl/>
        </w:rPr>
        <w:t xml:space="preserve">מנהלי </w:t>
      </w:r>
      <w:r w:rsidRPr="00C100E5">
        <w:rPr>
          <w:rtl/>
        </w:rPr>
        <w:t xml:space="preserve">ארכיונים ציבוריים לא </w:t>
      </w:r>
      <w:r w:rsidRPr="00C100E5">
        <w:rPr>
          <w:rFonts w:hint="cs"/>
          <w:rtl/>
        </w:rPr>
        <w:t>הגישו</w:t>
      </w:r>
      <w:r w:rsidRPr="00C100E5">
        <w:rPr>
          <w:rtl/>
        </w:rPr>
        <w:t xml:space="preserve"> דוחות כאמור</w:t>
      </w:r>
      <w:r w:rsidRPr="00CA4EB1">
        <w:rPr>
          <w:rFonts w:hint="cs"/>
          <w:rtl/>
        </w:rPr>
        <w:t>.</w:t>
      </w:r>
    </w:p>
    <w:p w:rsidR="00EB672B" w:rsidRPr="00CA4EB1" w:rsidP="00EB672B" w14:paraId="3D4B0578" w14:textId="5DF2AECE">
      <w:pPr>
        <w:pStyle w:val="7317"/>
        <w:rPr>
          <w:rtl/>
        </w:rPr>
      </w:pPr>
      <w:r w:rsidRPr="0001498B">
        <w:rPr>
          <w:rStyle w:val="7371"/>
          <w:rtl/>
        </w:rPr>
        <w:t>הצורך בקיומם של שני הליכים (בשלב חשיפת חומרי ארכיון) - חשיפה וצנזורה</w:t>
      </w:r>
      <w:r w:rsidRPr="0001498B">
        <w:rPr>
          <w:rStyle w:val="7371"/>
          <w:rFonts w:hint="cs"/>
          <w:rtl/>
        </w:rPr>
        <w:t xml:space="preserve"> - </w:t>
      </w:r>
      <w:r w:rsidRPr="00C100E5">
        <w:rPr>
          <w:rtl/>
        </w:rPr>
        <w:t>בביקורת הקודמת נמצא כי חומרים ארכיוני</w:t>
      </w:r>
      <w:r w:rsidRPr="00C100E5">
        <w:rPr>
          <w:rFonts w:hint="cs"/>
          <w:rtl/>
        </w:rPr>
        <w:t>י</w:t>
      </w:r>
      <w:r w:rsidRPr="00C100E5">
        <w:rPr>
          <w:rtl/>
        </w:rPr>
        <w:t xml:space="preserve">ם נבדקו על ידי שני גורמים - צוותי חשיפה של </w:t>
      </w:r>
      <w:r w:rsidRPr="00C100E5">
        <w:rPr>
          <w:rtl/>
        </w:rPr>
        <w:t>הארכיון המאשרים את העיון בחומרים; וגורמים מטעם הצנזורה המאשרים את פרסומם.</w:t>
      </w:r>
      <w:r w:rsidRPr="00C100E5">
        <w:rPr>
          <w:rFonts w:hint="cs"/>
          <w:rtl/>
        </w:rPr>
        <w:t xml:space="preserve"> </w:t>
      </w:r>
      <w:r w:rsidRPr="0001498B">
        <w:rPr>
          <w:rStyle w:val="7371"/>
          <w:rtl/>
        </w:rPr>
        <w:t>בביקורת המעקב נמצא כי הליקוי תוקן באופן מלא.</w:t>
      </w:r>
      <w:r w:rsidRPr="00C100E5">
        <w:rPr>
          <w:rtl/>
        </w:rPr>
        <w:t xml:space="preserve"> </w:t>
      </w:r>
      <w:r w:rsidRPr="00C100E5">
        <w:rPr>
          <w:rFonts w:hint="cs"/>
          <w:rtl/>
        </w:rPr>
        <w:t xml:space="preserve">בביקורת המעקב עלה כי </w:t>
      </w:r>
      <w:r w:rsidRPr="00C100E5">
        <w:rPr>
          <w:rtl/>
        </w:rPr>
        <w:t>ב</w:t>
      </w:r>
      <w:r w:rsidRPr="00C100E5">
        <w:rPr>
          <w:rFonts w:hint="cs"/>
          <w:rtl/>
        </w:rPr>
        <w:t xml:space="preserve">דצמבר </w:t>
      </w:r>
      <w:r w:rsidRPr="00C100E5">
        <w:rPr>
          <w:rtl/>
        </w:rPr>
        <w:t>202</w:t>
      </w:r>
      <w:r w:rsidRPr="00C100E5">
        <w:rPr>
          <w:rFonts w:hint="cs"/>
          <w:rtl/>
        </w:rPr>
        <w:t>0</w:t>
      </w:r>
      <w:r w:rsidRPr="00C100E5">
        <w:rPr>
          <w:rtl/>
        </w:rPr>
        <w:t xml:space="preserve"> נחתם נוהל עבודה משותף לארכיון המדינה ולצנזורה - "נוהל לחשיפת חומרים ביטחוניים רגישים המופקדים בארכיון המדינה"</w:t>
      </w:r>
      <w:r w:rsidRPr="00C100E5">
        <w:rPr>
          <w:rFonts w:hint="cs"/>
          <w:rtl/>
        </w:rPr>
        <w:t>, ו</w:t>
      </w:r>
      <w:r w:rsidRPr="00C100E5">
        <w:rPr>
          <w:rtl/>
        </w:rPr>
        <w:t>הליך החשיפה התייעל</w:t>
      </w:r>
      <w:r w:rsidRPr="00C100E5">
        <w:rPr>
          <w:rFonts w:hint="cs"/>
          <w:rtl/>
        </w:rPr>
        <w:t>.</w:t>
      </w:r>
      <w:r w:rsidRPr="00C100E5">
        <w:rPr>
          <w:rtl/>
        </w:rPr>
        <w:t xml:space="preserve"> בנוהל נקבע שארכיון המדינה יקלוט עובדים שיוכשרו כחושפים ביטחוניים, והצנזורה תשולב בהכשרתם</w:t>
      </w:r>
      <w:r w:rsidRPr="00C100E5">
        <w:rPr>
          <w:rFonts w:hint="cs"/>
          <w:rtl/>
        </w:rPr>
        <w:t>,</w:t>
      </w:r>
      <w:r w:rsidRPr="00C100E5">
        <w:rPr>
          <w:rtl/>
        </w:rPr>
        <w:t xml:space="preserve"> כך שחומרים ארכיוני</w:t>
      </w:r>
      <w:r w:rsidRPr="00C100E5">
        <w:rPr>
          <w:rFonts w:hint="cs"/>
          <w:rtl/>
        </w:rPr>
        <w:t>י</w:t>
      </w:r>
      <w:r w:rsidRPr="00C100E5">
        <w:rPr>
          <w:rtl/>
        </w:rPr>
        <w:t>ם י</w:t>
      </w:r>
      <w:r w:rsidRPr="00C100E5">
        <w:rPr>
          <w:rFonts w:hint="cs"/>
          <w:rtl/>
        </w:rPr>
        <w:t>י</w:t>
      </w:r>
      <w:r w:rsidRPr="00C100E5">
        <w:rPr>
          <w:rtl/>
        </w:rPr>
        <w:t>בדקו על ידי גורם אחד בלבד</w:t>
      </w:r>
      <w:r>
        <w:rPr>
          <w:rFonts w:hint="cs"/>
          <w:rtl/>
        </w:rPr>
        <w:t>.</w:t>
      </w:r>
    </w:p>
    <w:p w:rsidR="00EB672B" w:rsidRPr="006F49D3" w:rsidP="006F49D3" w14:paraId="021D9A4C" w14:textId="77777777">
      <w:pPr>
        <w:pStyle w:val="7327"/>
        <w:rPr>
          <w:rtl/>
        </w:rPr>
      </w:pPr>
      <w:r w:rsidRPr="006F49D3">
        <w:rPr>
          <w:rFonts w:hint="cs"/>
          <w:rtl/>
        </w:rPr>
        <w:t>עיקרי המלצות הביקורת</w:t>
      </w:r>
    </w:p>
    <w:p w:rsidR="00EB672B" w:rsidRPr="007C7D40" w:rsidP="00EB672B" w14:paraId="44B516F2" w14:textId="22E11D3E">
      <w:pPr>
        <w:pStyle w:val="7317"/>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100E5" w:rsidR="0001498B">
        <w:rPr>
          <w:rtl/>
        </w:rPr>
        <w:t xml:space="preserve">משרד מבקר המדינה </w:t>
      </w:r>
      <w:r w:rsidRPr="00C100E5" w:rsidR="0001498B">
        <w:rPr>
          <w:rFonts w:hint="cs"/>
          <w:rtl/>
        </w:rPr>
        <w:t>שב</w:t>
      </w:r>
      <w:r w:rsidRPr="00C100E5" w:rsidR="0001498B">
        <w:rPr>
          <w:rtl/>
        </w:rPr>
        <w:t xml:space="preserve"> וממליץ כי </w:t>
      </w:r>
      <w:r w:rsidRPr="00C100E5" w:rsidR="0001498B">
        <w:rPr>
          <w:rFonts w:hint="cs"/>
          <w:rtl/>
        </w:rPr>
        <w:t xml:space="preserve">משרד </w:t>
      </w:r>
      <w:r w:rsidRPr="00C100E5" w:rsidR="0001498B">
        <w:rPr>
          <w:rFonts w:hint="cs"/>
          <w:rtl/>
        </w:rPr>
        <w:t>רה"ם</w:t>
      </w:r>
      <w:r w:rsidRPr="00C100E5" w:rsidR="0001498B">
        <w:rPr>
          <w:rFonts w:hint="cs"/>
          <w:rtl/>
        </w:rPr>
        <w:t xml:space="preserve"> ו</w:t>
      </w:r>
      <w:r w:rsidRPr="00C100E5" w:rsidR="0001498B">
        <w:rPr>
          <w:rtl/>
        </w:rPr>
        <w:t xml:space="preserve">ארכיון המדינה, </w:t>
      </w:r>
      <w:r w:rsidRPr="00C100E5" w:rsidR="0001498B">
        <w:rPr>
          <w:rFonts w:hint="cs"/>
          <w:rtl/>
        </w:rPr>
        <w:t xml:space="preserve">בסיוע </w:t>
      </w:r>
      <w:r w:rsidRPr="00C100E5" w:rsidR="0001498B">
        <w:rPr>
          <w:rtl/>
        </w:rPr>
        <w:t>משרד המשפטים</w:t>
      </w:r>
      <w:r w:rsidRPr="00C100E5" w:rsidR="0001498B">
        <w:rPr>
          <w:rFonts w:hint="cs"/>
          <w:rtl/>
        </w:rPr>
        <w:t xml:space="preserve"> ושב"כ</w:t>
      </w:r>
      <w:r w:rsidRPr="00C100E5" w:rsidR="0001498B">
        <w:rPr>
          <w:rtl/>
        </w:rPr>
        <w:t xml:space="preserve">, </w:t>
      </w:r>
      <w:r w:rsidRPr="00C100E5" w:rsidR="0001498B">
        <w:rPr>
          <w:rFonts w:hint="cs"/>
          <w:rtl/>
        </w:rPr>
        <w:t xml:space="preserve">יפעלו להסדרת מעמדם של </w:t>
      </w:r>
      <w:r w:rsidRPr="00C100E5" w:rsidR="0001498B">
        <w:rPr>
          <w:rFonts w:hint="eastAsia"/>
          <w:rtl/>
        </w:rPr>
        <w:t>הארכיונים</w:t>
      </w:r>
      <w:r w:rsidRPr="00C100E5" w:rsidR="0001498B">
        <w:rPr>
          <w:rtl/>
        </w:rPr>
        <w:t xml:space="preserve"> </w:t>
      </w:r>
      <w:r w:rsidRPr="00C100E5" w:rsidR="0001498B">
        <w:rPr>
          <w:rFonts w:hint="cs"/>
          <w:rtl/>
        </w:rPr>
        <w:t xml:space="preserve">המסוימים, שמצויים בהם חומרים מסווגים, </w:t>
      </w:r>
      <w:r w:rsidRPr="00C100E5" w:rsidR="0001498B">
        <w:rPr>
          <w:rtl/>
        </w:rPr>
        <w:t>לצורך מתן פתרון מערכתי לסוגיית הביטחון בארכיונים</w:t>
      </w:r>
      <w:r w:rsidRPr="00C100E5" w:rsidR="0001498B">
        <w:rPr>
          <w:rFonts w:hint="cs"/>
          <w:rtl/>
        </w:rPr>
        <w:t xml:space="preserve"> אלו</w:t>
      </w:r>
      <w:r w:rsidRPr="00C100E5" w:rsidR="0001498B">
        <w:rPr>
          <w:rtl/>
        </w:rPr>
        <w:t xml:space="preserve"> ולצורך מניעת חשיפה של חומרים לגורמים לא מוסמכים</w:t>
      </w:r>
      <w:r w:rsidRPr="00C100E5" w:rsidR="0001498B">
        <w:rPr>
          <w:rFonts w:hint="cs"/>
          <w:rtl/>
        </w:rPr>
        <w:t xml:space="preserve">. זאת </w:t>
      </w:r>
      <w:r w:rsidRPr="00C100E5" w:rsidR="0001498B">
        <w:rPr>
          <w:rtl/>
        </w:rPr>
        <w:t xml:space="preserve">בדגש על היבטים הנוגעים לאבטחת המידע, </w:t>
      </w:r>
      <w:r w:rsidRPr="00C100E5" w:rsidR="0001498B">
        <w:rPr>
          <w:rFonts w:hint="cs"/>
          <w:rtl/>
        </w:rPr>
        <w:t>ל</w:t>
      </w:r>
      <w:r w:rsidRPr="00C100E5" w:rsidR="0001498B">
        <w:rPr>
          <w:rtl/>
        </w:rPr>
        <w:t xml:space="preserve">הנחיות בתחום הביטחון על ידי קצין מוסמך </w:t>
      </w:r>
      <w:r w:rsidRPr="00C100E5" w:rsidR="0001498B">
        <w:rPr>
          <w:rFonts w:hint="cs"/>
          <w:rtl/>
        </w:rPr>
        <w:t>ל</w:t>
      </w:r>
      <w:r w:rsidRPr="00C100E5" w:rsidR="0001498B">
        <w:rPr>
          <w:rtl/>
        </w:rPr>
        <w:t>סיווג המשרות בארכיונים</w:t>
      </w:r>
      <w:r w:rsidRPr="007C7D40">
        <w:rPr>
          <w:rFonts w:hint="cs"/>
          <w:rtl/>
        </w:rPr>
        <w:t xml:space="preserve">. </w:t>
      </w:r>
    </w:p>
    <w:p w:rsidR="00EB672B" w:rsidRPr="007C7D40" w:rsidP="00EB672B" w14:paraId="723E2ABD" w14:textId="74076DC8">
      <w:pPr>
        <w:pStyle w:val="7317"/>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100E5" w:rsidR="0001498B">
        <w:rPr>
          <w:rtl/>
        </w:rPr>
        <w:t xml:space="preserve">בחוק הארכיונים נקבע כי "כל אדם רשאי לעיין בחומר הארכיוני המופקד בגנזך, אך אפשר להגביל זכות זו בתקנות". חשיפת חומר ארכיוני לאחר תום תקופת ההגבלה היא חשובה בשל זכות הציבור לעיין בחומר זה. </w:t>
      </w:r>
      <w:r w:rsidRPr="00C100E5" w:rsidR="0001498B">
        <w:rPr>
          <w:rFonts w:hint="cs"/>
          <w:rtl/>
        </w:rPr>
        <w:t>משרד מבקר המדינה ממליץ ל</w:t>
      </w:r>
      <w:r w:rsidRPr="00C100E5" w:rsidR="0001498B">
        <w:rPr>
          <w:rtl/>
        </w:rPr>
        <w:t xml:space="preserve">גנז לפעול </w:t>
      </w:r>
      <w:r w:rsidRPr="00C100E5" w:rsidR="0001498B">
        <w:rPr>
          <w:rFonts w:hint="cs"/>
          <w:rtl/>
        </w:rPr>
        <w:t>מול המפקידים</w:t>
      </w:r>
      <w:r>
        <w:rPr>
          <w:vertAlign w:val="superscript"/>
          <w:rtl/>
        </w:rPr>
        <w:footnoteReference w:id="6"/>
      </w:r>
      <w:r w:rsidRPr="00C100E5" w:rsidR="0001498B">
        <w:rPr>
          <w:rFonts w:hint="cs"/>
          <w:rtl/>
        </w:rPr>
        <w:t xml:space="preserve"> </w:t>
      </w:r>
      <w:r w:rsidRPr="00C100E5" w:rsidR="0001498B">
        <w:rPr>
          <w:rtl/>
        </w:rPr>
        <w:t>להגדלת קצב החשיפה</w:t>
      </w:r>
      <w:r w:rsidRPr="00C100E5" w:rsidR="0001498B">
        <w:rPr>
          <w:rFonts w:hint="cs"/>
          <w:rtl/>
        </w:rPr>
        <w:t>,</w:t>
      </w:r>
      <w:r w:rsidRPr="00C100E5" w:rsidR="0001498B">
        <w:rPr>
          <w:rtl/>
        </w:rPr>
        <w:t xml:space="preserve"> תוך תשומת לב למגבלות הנובעות מהסיווג הביטחוני של המסמכים</w:t>
      </w:r>
      <w:r w:rsidRPr="00C100E5" w:rsidR="0001498B">
        <w:rPr>
          <w:rFonts w:hint="cs"/>
          <w:rtl/>
        </w:rPr>
        <w:t>,</w:t>
      </w:r>
      <w:r w:rsidRPr="00C100E5" w:rsidR="0001498B">
        <w:rPr>
          <w:rtl/>
        </w:rPr>
        <w:t xml:space="preserve"> לצורך שיפור החשיפה לציבור</w:t>
      </w:r>
      <w:r w:rsidRPr="007C7D40">
        <w:rPr>
          <w:rtl/>
        </w:rPr>
        <w:t xml:space="preserve">. </w:t>
      </w:r>
    </w:p>
    <w:p w:rsidR="00EB672B" w:rsidRPr="007C7D40" w:rsidP="00EB672B" w14:paraId="55FA89EC" w14:textId="6FEE0447">
      <w:pPr>
        <w:pStyle w:val="7317"/>
        <w:rPr>
          <w:rtl/>
        </w:rPr>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100E5" w:rsidR="0001498B">
        <w:rPr>
          <w:rFonts w:hint="cs"/>
          <w:rtl/>
        </w:rPr>
        <w:t xml:space="preserve">משרד מבקר המדינה ממליץ למשרד </w:t>
      </w:r>
      <w:r w:rsidRPr="00C100E5" w:rsidR="0001498B">
        <w:rPr>
          <w:rFonts w:hint="cs"/>
          <w:rtl/>
        </w:rPr>
        <w:t>רה"ם</w:t>
      </w:r>
      <w:r w:rsidRPr="00C100E5" w:rsidR="0001498B">
        <w:rPr>
          <w:rFonts w:hint="cs"/>
          <w:rtl/>
        </w:rPr>
        <w:t xml:space="preserve"> ולארכיון המדינה, בסיוע משרד המשפטים, להסדיר את כל נושא החשיפה בהצעת חוק ארכיונים חדש, כפי שמסר משרד </w:t>
      </w:r>
      <w:r w:rsidRPr="00C100E5" w:rsidR="0001498B">
        <w:rPr>
          <w:rFonts w:hint="cs"/>
          <w:rtl/>
        </w:rPr>
        <w:t>רה"ם</w:t>
      </w:r>
      <w:r w:rsidRPr="00C100E5" w:rsidR="0001498B">
        <w:rPr>
          <w:rFonts w:hint="cs"/>
          <w:rtl/>
        </w:rPr>
        <w:t xml:space="preserve"> בהתייחסותו לטיוטת הדוח הקודם מיולי 2019. במסגרת זו יש מקום להביא בחשבון את </w:t>
      </w:r>
      <w:r w:rsidRPr="00C100E5" w:rsidR="0001498B">
        <w:rPr>
          <w:rFonts w:hint="eastAsia"/>
          <w:rtl/>
        </w:rPr>
        <w:t>זכות</w:t>
      </w:r>
      <w:r w:rsidRPr="00C100E5" w:rsidR="0001498B">
        <w:rPr>
          <w:rtl/>
        </w:rPr>
        <w:t xml:space="preserve"> </w:t>
      </w:r>
      <w:r w:rsidRPr="00C100E5" w:rsidR="0001498B">
        <w:rPr>
          <w:rFonts w:hint="eastAsia"/>
          <w:rtl/>
        </w:rPr>
        <w:t>הציבור</w:t>
      </w:r>
      <w:r w:rsidRPr="00C100E5" w:rsidR="0001498B">
        <w:rPr>
          <w:rtl/>
        </w:rPr>
        <w:t xml:space="preserve"> </w:t>
      </w:r>
      <w:r w:rsidRPr="00C100E5" w:rsidR="0001498B">
        <w:rPr>
          <w:rFonts w:hint="eastAsia"/>
          <w:rtl/>
        </w:rPr>
        <w:t>לעיין</w:t>
      </w:r>
      <w:r w:rsidRPr="00C100E5" w:rsidR="0001498B">
        <w:rPr>
          <w:rtl/>
        </w:rPr>
        <w:t xml:space="preserve"> </w:t>
      </w:r>
      <w:r w:rsidRPr="00C100E5" w:rsidR="0001498B">
        <w:rPr>
          <w:rFonts w:hint="eastAsia"/>
          <w:rtl/>
        </w:rPr>
        <w:t>בחומר</w:t>
      </w:r>
      <w:r w:rsidRPr="00C100E5" w:rsidR="0001498B">
        <w:rPr>
          <w:rtl/>
        </w:rPr>
        <w:t xml:space="preserve"> </w:t>
      </w:r>
      <w:r w:rsidRPr="00C100E5" w:rsidR="0001498B">
        <w:rPr>
          <w:rFonts w:hint="eastAsia"/>
          <w:rtl/>
        </w:rPr>
        <w:t>ארכיוני</w:t>
      </w:r>
      <w:r w:rsidRPr="00C100E5" w:rsidR="0001498B">
        <w:rPr>
          <w:rFonts w:hint="cs"/>
          <w:rtl/>
        </w:rPr>
        <w:t xml:space="preserve"> כאמור לעיל. עוד מומלץ</w:t>
      </w:r>
      <w:r w:rsidRPr="00C100E5" w:rsidR="0001498B">
        <w:rPr>
          <w:rtl/>
        </w:rPr>
        <w:t xml:space="preserve"> שמשרד הביטחון</w:t>
      </w:r>
      <w:r w:rsidRPr="00C100E5" w:rsidR="0001498B">
        <w:rPr>
          <w:rFonts w:hint="cs"/>
          <w:rtl/>
        </w:rPr>
        <w:t>,</w:t>
      </w:r>
      <w:r w:rsidRPr="00C100E5" w:rsidR="0001498B">
        <w:rPr>
          <w:rtl/>
        </w:rPr>
        <w:t xml:space="preserve"> ובכלל זה ארכיון צה"ל, יפעל להגדלת קצב החשיפה בארכיון צה"ל</w:t>
      </w:r>
      <w:r w:rsidRPr="00C100E5" w:rsidR="0001498B">
        <w:rPr>
          <w:rFonts w:hint="cs"/>
          <w:rtl/>
        </w:rPr>
        <w:t>,</w:t>
      </w:r>
      <w:r w:rsidRPr="00C100E5" w:rsidR="0001498B">
        <w:rPr>
          <w:rtl/>
        </w:rPr>
        <w:t xml:space="preserve"> תוך תשומת לב למגבלות הנובעות מהסיווג הביטחוני של המסמכים</w:t>
      </w:r>
      <w:r w:rsidRPr="00C100E5" w:rsidR="0001498B">
        <w:rPr>
          <w:rFonts w:hint="cs"/>
          <w:rtl/>
        </w:rPr>
        <w:t>,</w:t>
      </w:r>
      <w:r w:rsidRPr="00C100E5" w:rsidR="0001498B">
        <w:rPr>
          <w:rtl/>
        </w:rPr>
        <w:t xml:space="preserve"> וזאת לצורך שיפור החשיפה לציבור של חומר כאמור לאחר תום תקופת ההגבלה</w:t>
      </w:r>
      <w:r w:rsidRPr="00C100E5" w:rsidR="0001498B">
        <w:rPr>
          <w:rFonts w:hint="cs"/>
          <w:rtl/>
        </w:rPr>
        <w:t xml:space="preserve"> וכדי לממש את זכותו של הציבור להיחשף לחומר ארכיוני, גם ביטחוני, במגבלות המתחייבות</w:t>
      </w:r>
      <w:r w:rsidRPr="007C7D40">
        <w:rPr>
          <w:rFonts w:hint="cs"/>
          <w:rtl/>
        </w:rPr>
        <w:t>.</w:t>
      </w:r>
    </w:p>
    <w:p w:rsidR="00EB672B" w:rsidRPr="007C7D40" w:rsidP="00EB672B" w14:paraId="078A06EB" w14:textId="312BA92B">
      <w:pPr>
        <w:pStyle w:val="7317"/>
        <w:rPr>
          <w:rtl/>
        </w:rPr>
      </w:pPr>
      <w:r w:rsidRPr="0063556C">
        <w:rPr>
          <w:rStyle w:val="7372"/>
          <w:rFonts w:hint="cs"/>
          <w:noProof/>
          <w:rtl/>
        </w:rPr>
        <w:drawing>
          <wp:anchor distT="0" distB="1440180" distL="107950" distR="114300" simplePos="0" relativeHeight="251684864"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100E5" w:rsidR="0001498B">
        <w:rPr>
          <w:rtl/>
        </w:rPr>
        <w:t>משרד מבקר המדינה ממליץ כי ארכיון המדינה</w:t>
      </w:r>
      <w:r w:rsidRPr="00C100E5" w:rsidR="0001498B">
        <w:rPr>
          <w:rFonts w:hint="cs"/>
          <w:rtl/>
        </w:rPr>
        <w:t>,</w:t>
      </w:r>
      <w:r w:rsidRPr="00C100E5" w:rsidR="0001498B">
        <w:rPr>
          <w:rtl/>
        </w:rPr>
        <w:t xml:space="preserve"> בסיוע משרד המשפטים</w:t>
      </w:r>
      <w:r w:rsidRPr="00C100E5" w:rsidR="0001498B">
        <w:rPr>
          <w:rFonts w:hint="cs"/>
          <w:rtl/>
        </w:rPr>
        <w:t>,</w:t>
      </w:r>
      <w:r w:rsidRPr="00C100E5" w:rsidR="0001498B">
        <w:rPr>
          <w:rtl/>
        </w:rPr>
        <w:t xml:space="preserve"> י</w:t>
      </w:r>
      <w:r w:rsidRPr="00C100E5" w:rsidR="0001498B">
        <w:rPr>
          <w:rFonts w:hint="cs"/>
          <w:rtl/>
        </w:rPr>
        <w:t>שלים</w:t>
      </w:r>
      <w:r w:rsidRPr="00C100E5" w:rsidR="0001498B">
        <w:rPr>
          <w:rtl/>
        </w:rPr>
        <w:t xml:space="preserve"> גיבוש נוסח להצעת חוק</w:t>
      </w:r>
      <w:r w:rsidRPr="00C100E5" w:rsidR="0001498B">
        <w:rPr>
          <w:rFonts w:hint="cs"/>
          <w:rtl/>
        </w:rPr>
        <w:t xml:space="preserve">, </w:t>
      </w:r>
      <w:r w:rsidRPr="00C100E5" w:rsidR="0001498B">
        <w:rPr>
          <w:rtl/>
        </w:rPr>
        <w:t>יקבע לוח זמנים להשלמת גיבוש ההצעה ויפעל לקדמה</w:t>
      </w:r>
      <w:r w:rsidRPr="00C100E5" w:rsidR="0001498B">
        <w:rPr>
          <w:rFonts w:hint="cs"/>
          <w:rtl/>
        </w:rPr>
        <w:t>,</w:t>
      </w:r>
      <w:r w:rsidRPr="00C100E5" w:rsidR="0001498B">
        <w:rPr>
          <w:rtl/>
        </w:rPr>
        <w:t xml:space="preserve"> לצורך מניעת הישנות התופעה של הארכת חיסיון ללא אישור הגורמים המתאימים. משרד מבקר המדינה ממליץ</w:t>
      </w:r>
      <w:r w:rsidRPr="00C100E5" w:rsidR="0001498B">
        <w:rPr>
          <w:rFonts w:hint="cs"/>
          <w:rtl/>
        </w:rPr>
        <w:t xml:space="preserve"> לראש הממשלה </w:t>
      </w:r>
      <w:r w:rsidRPr="00C100E5" w:rsidR="0001498B">
        <w:rPr>
          <w:rtl/>
        </w:rPr>
        <w:t>להביא לממשלה הצעה למ</w:t>
      </w:r>
      <w:r w:rsidRPr="00C100E5" w:rsidR="0001498B">
        <w:rPr>
          <w:rFonts w:hint="cs"/>
          <w:rtl/>
        </w:rPr>
        <w:t>י</w:t>
      </w:r>
      <w:r w:rsidRPr="00C100E5" w:rsidR="0001498B">
        <w:rPr>
          <w:rtl/>
        </w:rPr>
        <w:t>נוי ועדת שרים שתוכל לאשר המלצות של הגנז לציין חומר ארכיוני כסודי מטעמי פגיעה בביטחון המדינה או ביחסי החוץ שלה ולהטיל הגבלות מיוחדות על העיון בחומר זה</w:t>
      </w:r>
      <w:r w:rsidRPr="00C100E5" w:rsidR="0001498B">
        <w:rPr>
          <w:rFonts w:hint="cs"/>
          <w:rtl/>
        </w:rPr>
        <w:t>.</w:t>
      </w:r>
      <w:r w:rsidRPr="00C100E5" w:rsidR="0001498B">
        <w:rPr>
          <w:rtl/>
        </w:rPr>
        <w:t xml:space="preserve"> זאת עד להסדרתו בחוק של מנגנון חלופי שיבוא במקום ועדת השרים. כמו כן, כל עוד לא מוסדר בחוק מנגנון חלופי למנגנון "ועדת השרים" ולאחר שתמונה ועדת השרים כאמור, על ארכיון המדינה וארכיון צה"ל להביא לאישור ועדת השרים כנדרש בחוק הארכיונים, את החומרים שהסתיימה תקופת ההגבלה </w:t>
      </w:r>
      <w:r w:rsidRPr="00C100E5" w:rsidR="0001498B">
        <w:rPr>
          <w:rtl/>
        </w:rPr>
        <w:t>שלהם ושאותם הם מבקשים שלא לחשוף ולקבל את אישור הוועדה לציין אותם כסודיים או חשאיים ולהגבלות שיחולו על העיון בהם</w:t>
      </w:r>
      <w:r w:rsidRPr="007C7D40">
        <w:rPr>
          <w:rFonts w:hint="cs"/>
          <w:rtl/>
        </w:rPr>
        <w:t>.</w:t>
      </w:r>
    </w:p>
    <w:p w:rsidR="00EB672B" w:rsidRPr="007C7D40" w:rsidP="00EB672B" w14:paraId="5538133A" w14:textId="7F337782">
      <w:pPr>
        <w:pStyle w:val="7317"/>
      </w:pPr>
      <w:r w:rsidRPr="0063556C">
        <w:rPr>
          <w:rStyle w:val="7372"/>
          <w:rFonts w:hint="cs"/>
          <w:noProof/>
          <w:rtl/>
        </w:rPr>
        <w:drawing>
          <wp:anchor distT="0" distB="1440180" distL="107950" distR="114300" simplePos="0" relativeHeight="251685888"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100E5" w:rsidR="0001498B">
        <w:rPr>
          <w:rtl/>
        </w:rPr>
        <w:t>על גנז המדינה לוודא כי ה</w:t>
      </w:r>
      <w:r w:rsidRPr="00C100E5" w:rsidR="0001498B">
        <w:rPr>
          <w:rFonts w:hint="cs"/>
          <w:rtl/>
        </w:rPr>
        <w:t>וא</w:t>
      </w:r>
      <w:r w:rsidRPr="00C100E5" w:rsidR="0001498B">
        <w:rPr>
          <w:rtl/>
        </w:rPr>
        <w:t xml:space="preserve"> מקבל דוח</w:t>
      </w:r>
      <w:r w:rsidRPr="00C100E5" w:rsidR="0001498B">
        <w:rPr>
          <w:rFonts w:hint="cs"/>
          <w:rtl/>
        </w:rPr>
        <w:t>ות</w:t>
      </w:r>
      <w:r w:rsidRPr="00C100E5" w:rsidR="0001498B">
        <w:rPr>
          <w:rtl/>
        </w:rPr>
        <w:t xml:space="preserve"> שנתיים כקבוע בתקנות הארכיונים מכלל </w:t>
      </w:r>
      <w:r w:rsidRPr="00C100E5" w:rsidR="0001498B">
        <w:rPr>
          <w:rFonts w:hint="cs"/>
          <w:rtl/>
        </w:rPr>
        <w:t xml:space="preserve">מנהלי </w:t>
      </w:r>
      <w:r w:rsidRPr="00C100E5" w:rsidR="0001498B">
        <w:rPr>
          <w:rtl/>
        </w:rPr>
        <w:t>הארכיונים הציבוריים</w:t>
      </w:r>
      <w:r w:rsidRPr="007C7D40">
        <w:rPr>
          <w:rFonts w:hint="cs"/>
          <w:rtl/>
        </w:rPr>
        <w:t>.</w:t>
      </w:r>
    </w:p>
    <w:p w:rsidR="00EB672B" w:rsidP="00EB672B" w14:paraId="63467834" w14:textId="06939355">
      <w:pPr>
        <w:pStyle w:val="7317"/>
        <w:rPr>
          <w:rtl/>
        </w:rPr>
      </w:pPr>
      <w:r w:rsidRPr="0063556C">
        <w:rPr>
          <w:rStyle w:val="7372"/>
          <w:rFonts w:hint="cs"/>
          <w:noProof/>
          <w:rtl/>
        </w:rPr>
        <w:drawing>
          <wp:anchor distT="0" distB="1440180" distL="107950" distR="114300" simplePos="0" relativeHeight="251686912"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100E5" w:rsidR="0001498B">
        <w:rPr>
          <w:rtl/>
        </w:rPr>
        <w:t xml:space="preserve">משרד מבקר המדינה ממליץ כי משרד </w:t>
      </w:r>
      <w:r w:rsidRPr="00C100E5" w:rsidR="0001498B">
        <w:rPr>
          <w:rtl/>
        </w:rPr>
        <w:t>רה"ם</w:t>
      </w:r>
      <w:r w:rsidRPr="00C100E5" w:rsidR="0001498B">
        <w:rPr>
          <w:rFonts w:hint="cs"/>
          <w:rtl/>
        </w:rPr>
        <w:t xml:space="preserve"> וארכיון המדינה</w:t>
      </w:r>
      <w:r w:rsidRPr="00C100E5" w:rsidR="0001498B">
        <w:rPr>
          <w:rtl/>
        </w:rPr>
        <w:t xml:space="preserve">, </w:t>
      </w:r>
      <w:r w:rsidRPr="00C100E5" w:rsidR="0001498B">
        <w:rPr>
          <w:rFonts w:hint="cs"/>
          <w:rtl/>
        </w:rPr>
        <w:t xml:space="preserve">בסיוע </w:t>
      </w:r>
      <w:r w:rsidRPr="00C100E5" w:rsidR="0001498B">
        <w:rPr>
          <w:rtl/>
        </w:rPr>
        <w:t>מלמ"ב</w:t>
      </w:r>
      <w:r w:rsidRPr="00C100E5" w:rsidR="0001498B">
        <w:rPr>
          <w:rtl/>
        </w:rPr>
        <w:t>, שב"כ ומשרד המשפטים</w:t>
      </w:r>
      <w:r w:rsidRPr="00C100E5" w:rsidR="0001498B">
        <w:rPr>
          <w:rFonts w:hint="cs"/>
          <w:rtl/>
        </w:rPr>
        <w:t>,</w:t>
      </w:r>
      <w:r w:rsidRPr="00C100E5" w:rsidR="0001498B">
        <w:rPr>
          <w:rtl/>
        </w:rPr>
        <w:t xml:space="preserve"> יקיימו עבודת מטה בסוגיית הימצאותם של חומרים ארכיוניים מסווגים, לרבות של מוסדות המדינה, בארכיונים ציבוריים ופרטיים</w:t>
      </w:r>
      <w:r w:rsidRPr="00C100E5" w:rsidR="0001498B">
        <w:rPr>
          <w:rFonts w:hint="cs"/>
          <w:rtl/>
        </w:rPr>
        <w:t>. זאת</w:t>
      </w:r>
      <w:r w:rsidRPr="00C100E5" w:rsidR="0001498B">
        <w:rPr>
          <w:rtl/>
        </w:rPr>
        <w:t xml:space="preserve"> במטרה לקבוע דרך פעולה לטיפול בבעיה זו</w:t>
      </w:r>
      <w:r w:rsidRPr="00C100E5" w:rsidR="0001498B">
        <w:rPr>
          <w:rFonts w:hint="cs"/>
          <w:rtl/>
        </w:rPr>
        <w:t>,</w:t>
      </w:r>
      <w:r w:rsidRPr="00C100E5" w:rsidR="0001498B">
        <w:rPr>
          <w:rtl/>
        </w:rPr>
        <w:t xml:space="preserve"> ובכלל זה את זהות הגורם שיוביל את העיסוק בנושא. בהתאם לתוצאות עבודת המטה יש </w:t>
      </w:r>
      <w:r w:rsidRPr="00C100E5" w:rsidR="0001498B">
        <w:rPr>
          <w:rFonts w:hint="cs"/>
          <w:rtl/>
        </w:rPr>
        <w:t>לפעול להסדרת</w:t>
      </w:r>
      <w:r w:rsidRPr="00C100E5" w:rsidR="0001498B">
        <w:rPr>
          <w:rtl/>
        </w:rPr>
        <w:t xml:space="preserve"> הנושא ולפקח על חומרים מסווגים בארכיונים ציבוריים</w:t>
      </w:r>
      <w:r w:rsidRPr="00C100E5" w:rsidR="0001498B">
        <w:rPr>
          <w:rFonts w:hint="cs"/>
          <w:rtl/>
        </w:rPr>
        <w:t xml:space="preserve"> (</w:t>
      </w:r>
      <w:r w:rsidRPr="00C100E5" w:rsidR="0001498B">
        <w:rPr>
          <w:rFonts w:hint="cs"/>
          <w:rtl/>
        </w:rPr>
        <w:t>וב'פרטיים</w:t>
      </w:r>
      <w:r w:rsidRPr="00C100E5" w:rsidR="0001498B">
        <w:rPr>
          <w:rFonts w:hint="cs"/>
          <w:rtl/>
        </w:rPr>
        <w:t>'?)</w:t>
      </w:r>
      <w:r w:rsidRPr="008E57FE">
        <w:rPr>
          <w:rFonts w:hint="cs"/>
          <w:rtl/>
        </w:rPr>
        <w:t>.</w:t>
      </w:r>
    </w:p>
    <w:p w:rsidR="00362505" w:rsidP="00362505" w14:paraId="74A7651D" w14:textId="41B2AE9D">
      <w:pPr>
        <w:pStyle w:val="7317"/>
        <w:rPr>
          <w:rtl/>
        </w:rPr>
      </w:pPr>
      <w:r w:rsidRPr="0063556C">
        <w:rPr>
          <w:rStyle w:val="7372"/>
          <w:rFonts w:hint="cs"/>
          <w:noProof/>
          <w:rtl/>
        </w:rPr>
        <w:drawing>
          <wp:anchor distT="0" distB="1440180" distL="107950" distR="114300" simplePos="0" relativeHeight="25169408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100E5" w:rsidR="0001498B">
        <w:rPr>
          <w:rtl/>
        </w:rPr>
        <w:t xml:space="preserve">לצד פעילותו החשובה של </w:t>
      </w:r>
      <w:r w:rsidRPr="00C100E5" w:rsidR="0001498B">
        <w:rPr>
          <w:rtl/>
        </w:rPr>
        <w:t>מלמ"ב</w:t>
      </w:r>
      <w:r w:rsidRPr="00C100E5" w:rsidR="0001498B">
        <w:rPr>
          <w:rtl/>
        </w:rPr>
        <w:t xml:space="preserve"> מכ</w:t>
      </w:r>
      <w:r w:rsidRPr="00C100E5" w:rsidR="0001498B">
        <w:rPr>
          <w:rFonts w:hint="cs"/>
          <w:rtl/>
        </w:rPr>
        <w:t>ו</w:t>
      </w:r>
      <w:r w:rsidRPr="00C100E5" w:rsidR="0001498B">
        <w:rPr>
          <w:rtl/>
        </w:rPr>
        <w:t>ח ההסמכה שניתנה לו מגנז המדינה, ההסדרה</w:t>
      </w:r>
      <w:r w:rsidRPr="00C100E5" w:rsidR="0001498B">
        <w:rPr>
          <w:rFonts w:hint="cs"/>
          <w:rtl/>
        </w:rPr>
        <w:t xml:space="preserve"> כאמור</w:t>
      </w:r>
      <w:r w:rsidRPr="00C100E5" w:rsidR="0001498B">
        <w:rPr>
          <w:rtl/>
        </w:rPr>
        <w:t xml:space="preserve"> של הטיפול בכלל החומרים המסווגים שבארכיונים הציבוריים והפרטיים בכל רמות הסיווג הי</w:t>
      </w:r>
      <w:r w:rsidRPr="00C100E5" w:rsidR="0001498B">
        <w:rPr>
          <w:rFonts w:hint="cs"/>
          <w:rtl/>
        </w:rPr>
        <w:t>א</w:t>
      </w:r>
      <w:r w:rsidRPr="00C100E5" w:rsidR="0001498B">
        <w:rPr>
          <w:rtl/>
        </w:rPr>
        <w:t xml:space="preserve"> הכרחית. על כן משרד מבקר המדינה ממליץ </w:t>
      </w:r>
      <w:r w:rsidRPr="00C100E5" w:rsidR="0001498B">
        <w:rPr>
          <w:rFonts w:hint="cs"/>
          <w:rtl/>
        </w:rPr>
        <w:t xml:space="preserve">למשרד </w:t>
      </w:r>
      <w:r w:rsidRPr="00C100E5" w:rsidR="0001498B">
        <w:rPr>
          <w:rFonts w:hint="cs"/>
          <w:rtl/>
        </w:rPr>
        <w:t>רה"ם</w:t>
      </w:r>
      <w:r w:rsidRPr="00C100E5" w:rsidR="0001498B">
        <w:rPr>
          <w:rFonts w:hint="cs"/>
          <w:rtl/>
        </w:rPr>
        <w:t xml:space="preserve">, </w:t>
      </w:r>
      <w:r w:rsidRPr="00C100E5" w:rsidR="0001498B">
        <w:rPr>
          <w:rtl/>
        </w:rPr>
        <w:t xml:space="preserve">בשיתוף משרד המשפטים </w:t>
      </w:r>
      <w:r w:rsidRPr="00C100E5" w:rsidR="0001498B">
        <w:rPr>
          <w:rFonts w:hint="cs"/>
          <w:rtl/>
        </w:rPr>
        <w:t>ו</w:t>
      </w:r>
      <w:r w:rsidRPr="00C100E5" w:rsidR="0001498B">
        <w:rPr>
          <w:rtl/>
        </w:rPr>
        <w:t>משרד הביטחון</w:t>
      </w:r>
      <w:r w:rsidRPr="00C100E5" w:rsidR="0001498B">
        <w:rPr>
          <w:rFonts w:hint="cs"/>
          <w:rtl/>
        </w:rPr>
        <w:t>,</w:t>
      </w:r>
      <w:r w:rsidRPr="00C100E5" w:rsidR="0001498B">
        <w:rPr>
          <w:rtl/>
        </w:rPr>
        <w:t xml:space="preserve"> לפעול להסדרת האחריות לטיפול בחומרים אלו</w:t>
      </w:r>
      <w:r w:rsidRPr="008E57FE">
        <w:rPr>
          <w:rFonts w:hint="cs"/>
          <w:rtl/>
        </w:rPr>
        <w:t>.</w:t>
      </w:r>
    </w:p>
    <w:p w:rsidR="00362505" w:rsidP="00362505" w14:paraId="64F1A374" w14:textId="3AEE71AF">
      <w:pPr>
        <w:pStyle w:val="7317"/>
        <w:rPr>
          <w:rtl/>
        </w:rPr>
      </w:pPr>
      <w:r w:rsidRPr="0063556C">
        <w:rPr>
          <w:rStyle w:val="7372"/>
          <w:rFonts w:hint="cs"/>
          <w:noProof/>
          <w:rtl/>
        </w:rPr>
        <w:drawing>
          <wp:anchor distT="0" distB="1440180" distL="107950" distR="114300" simplePos="0" relativeHeight="251695104"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623734442" name="תמונה 162373444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34442" name="תמונה 162373444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100E5" w:rsidR="0001498B">
        <w:rPr>
          <w:rtl/>
        </w:rPr>
        <w:t xml:space="preserve">משרד מבקר המדינה ממליץ כי היועצת המשפטית לממשלה תגבש על בסיס המלצות </w:t>
      </w:r>
      <w:r w:rsidRPr="00C100E5" w:rsidR="0001498B">
        <w:rPr>
          <w:rFonts w:hint="cs"/>
          <w:rtl/>
        </w:rPr>
        <w:t>"</w:t>
      </w:r>
      <w:r w:rsidRPr="00C100E5" w:rsidR="0001498B">
        <w:rPr>
          <w:rtl/>
        </w:rPr>
        <w:t xml:space="preserve">צוות סופרי </w:t>
      </w:r>
      <w:r w:rsidRPr="00C100E5" w:rsidR="0001498B">
        <w:rPr>
          <w:rFonts w:hint="cs"/>
          <w:rtl/>
        </w:rPr>
        <w:t>ה</w:t>
      </w:r>
      <w:r w:rsidRPr="00C100E5" w:rsidR="0001498B">
        <w:rPr>
          <w:rtl/>
        </w:rPr>
        <w:t xml:space="preserve">צללים" </w:t>
      </w:r>
      <w:r w:rsidRPr="00C100E5" w:rsidR="0001498B">
        <w:rPr>
          <w:rFonts w:hint="cs"/>
          <w:rtl/>
        </w:rPr>
        <w:t>כלים</w:t>
      </w:r>
      <w:r w:rsidRPr="00C100E5" w:rsidR="0001498B">
        <w:rPr>
          <w:rtl/>
        </w:rPr>
        <w:t xml:space="preserve"> להסדרת נושא שיתוף המידע של הגורמים הפורשים עם גורמי העזר בעת כתיבת ספרים או אירועים דומים</w:t>
      </w:r>
      <w:r w:rsidRPr="00C100E5" w:rsidR="0001498B">
        <w:rPr>
          <w:rFonts w:hint="cs"/>
          <w:rtl/>
        </w:rPr>
        <w:t>,</w:t>
      </w:r>
      <w:r w:rsidRPr="00C100E5" w:rsidR="0001498B">
        <w:rPr>
          <w:rtl/>
        </w:rPr>
        <w:t xml:space="preserve"> ובכלל זה בהיבטים המשפטיים </w:t>
      </w:r>
      <w:r w:rsidRPr="00C100E5" w:rsidR="0001498B">
        <w:rPr>
          <w:rtl/>
        </w:rPr>
        <w:t>והמ</w:t>
      </w:r>
      <w:r w:rsidRPr="00C100E5" w:rsidR="0001498B">
        <w:rPr>
          <w:rFonts w:hint="cs"/>
          <w:rtl/>
        </w:rPr>
        <w:t>י</w:t>
      </w:r>
      <w:r w:rsidRPr="00C100E5" w:rsidR="0001498B">
        <w:rPr>
          <w:rtl/>
        </w:rPr>
        <w:t>נהליים</w:t>
      </w:r>
      <w:r w:rsidRPr="00C100E5" w:rsidR="0001498B">
        <w:rPr>
          <w:rtl/>
        </w:rPr>
        <w:t xml:space="preserve"> הנוגעים לגיבוש הנחיות לנבחרי ציבור ועובדי ציבור שפרשו מתפקידים בכל הקשור לשמירה על ביטחון מידע ועל שמירת מידע מסווג</w:t>
      </w:r>
      <w:r w:rsidRPr="008E57FE">
        <w:rPr>
          <w:rFonts w:hint="cs"/>
          <w:rtl/>
        </w:rPr>
        <w:t>.</w:t>
      </w:r>
    </w:p>
    <w:p w:rsidR="005D0F8C" w:rsidP="00EB672B" w14:paraId="6DC28C4F" w14:textId="2354E674">
      <w:pPr>
        <w:pStyle w:val="7317"/>
        <w:rPr>
          <w:rtl/>
        </w:rPr>
      </w:pPr>
      <w:r>
        <w:rPr>
          <w:rtl/>
        </w:rPr>
        <w:t xml:space="preserve"> </w:t>
      </w:r>
    </w:p>
    <w:p w:rsidR="005D0F8C" w:rsidP="005D0F8C" w14:paraId="5B8DB107" w14:textId="20FFFE4E">
      <w:pPr>
        <w:pStyle w:val="7317"/>
        <w:rPr>
          <w:rtl/>
        </w:rPr>
      </w:pPr>
    </w:p>
    <w:p w:rsidR="005D0F8C" w:rsidRPr="00D57BE9" w:rsidP="00D57BE9" w14:paraId="65CD3CF9" w14:textId="09F08590">
      <w:pPr>
        <w:rPr>
          <w:rtl/>
        </w:rPr>
      </w:pPr>
    </w:p>
    <w:p w:rsidR="00D57BE9" w:rsidRPr="00D57BE9" w:rsidP="00D57BE9" w14:paraId="29744092" w14:textId="59F6222A">
      <w:pPr>
        <w:rPr>
          <w:rtl/>
        </w:rPr>
      </w:pPr>
    </w:p>
    <w:p w:rsidR="00362505" w14:paraId="3DE42211" w14:textId="77777777">
      <w:pPr>
        <w:bidi w:val="0"/>
        <w:spacing w:after="200" w:line="276" w:lineRule="auto"/>
        <w:rPr>
          <w:rFonts w:ascii="Tahoma" w:hAnsi="Tahoma" w:cs="Tahoma"/>
          <w:color w:val="0D0D0D" w:themeColor="text1" w:themeTint="F2"/>
          <w:sz w:val="16"/>
          <w:szCs w:val="16"/>
          <w:rtl/>
        </w:rPr>
      </w:pPr>
      <w:r>
        <w:rPr>
          <w:rtl/>
        </w:rPr>
        <w:br w:type="page"/>
      </w:r>
    </w:p>
    <w:p w:rsidR="000B31AA" w:rsidRPr="000B31AA" w:rsidP="00662020" w14:paraId="1001632A" w14:textId="338CC90D">
      <w:pPr>
        <w:pStyle w:val="738"/>
        <w:spacing w:before="0" w:after="0"/>
        <w:rPr>
          <w:rtl/>
        </w:rPr>
      </w:pPr>
      <w:r w:rsidRPr="00DC1D24">
        <w:rPr>
          <w:noProof/>
          <w:rtl/>
        </w:rPr>
        <mc:AlternateContent>
          <mc:Choice Requires="wpg">
            <w:drawing>
              <wp:anchor distT="0" distB="0" distL="114300" distR="114300" simplePos="0" relativeHeight="251677696" behindDoc="0" locked="0" layoutInCell="1" allowOverlap="1">
                <wp:simplePos x="0" y="0"/>
                <wp:positionH relativeFrom="margin">
                  <wp:posOffset>-106680</wp:posOffset>
                </wp:positionH>
                <wp:positionV relativeFrom="paragraph">
                  <wp:posOffset>634</wp:posOffset>
                </wp:positionV>
                <wp:extent cx="4787900" cy="767080"/>
                <wp:effectExtent l="0" t="0" r="0" b="0"/>
                <wp:wrapSquare wrapText="bothSides"/>
                <wp:docPr id="1113575890" name="Group 20527709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787900" cy="767080"/>
                          <a:chOff x="0" y="181533"/>
                          <a:chExt cx="4787900" cy="614829"/>
                        </a:xfrm>
                      </wpg:grpSpPr>
                      <pic:pic xmlns:pic="http://schemas.openxmlformats.org/drawingml/2006/picture">
                        <pic:nvPicPr>
                          <pic:cNvPr id="1113575891" name="Picture 23"/>
                          <pic:cNvPicPr>
                            <a:picLocks noChangeAspect="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181533"/>
                            <a:ext cx="4787900" cy="614829"/>
                          </a:xfrm>
                          <a:prstGeom prst="rect">
                            <a:avLst/>
                          </a:prstGeom>
                        </pic:spPr>
                      </pic:pic>
                      <wps:wsp xmlns:wps="http://schemas.microsoft.com/office/word/2010/wordprocessingShape">
                        <wps:cNvPr id="1113575892" name="Text Box 2"/>
                        <wps:cNvSpPr txBox="1">
                          <a:spLocks noChangeArrowheads="1"/>
                        </wps:cNvSpPr>
                        <wps:spPr bwMode="auto">
                          <a:xfrm>
                            <a:off x="202806" y="266506"/>
                            <a:ext cx="4428490" cy="347646"/>
                          </a:xfrm>
                          <a:prstGeom prst="rect">
                            <a:avLst/>
                          </a:prstGeom>
                          <a:solidFill>
                            <a:srgbClr val="F05260"/>
                          </a:solidFill>
                          <a:ln w="9525">
                            <a:noFill/>
                            <a:miter lim="800000"/>
                            <a:headEnd/>
                            <a:tailEnd/>
                          </a:ln>
                        </wps:spPr>
                        <wps:txbx>
                          <w:txbxContent>
                            <w:p w:rsidR="000B31AA" w:rsidRPr="00524400" w:rsidP="00524400" w14:textId="4ED6E2D4">
                              <w:pPr>
                                <w:pStyle w:val="7332"/>
                              </w:pPr>
                              <w:r w:rsidRPr="00C035DE">
                                <w:rPr>
                                  <w:rtl/>
                                </w:rPr>
                                <w:t>מידת תיקון עיקרי הליקויים שעלו בדוח הקודם</w:t>
                              </w:r>
                            </w:p>
                          </w:txbxContent>
                        </wps:txbx>
                        <wps:bodyPr rot="0" vert="horz" wrap="square" lIns="91440" tIns="45720" rIns="91440" bIns="45720" anchor="ctr" anchorCtr="0"/>
                      </wps:wsp>
                    </wpg:wgp>
                  </a:graphicData>
                </a:graphic>
                <wp14:sizeRelH relativeFrom="margin">
                  <wp14:pctWidth>0</wp14:pctWidth>
                </wp14:sizeRelH>
                <wp14:sizeRelV relativeFrom="margin">
                  <wp14:pctHeight>0</wp14:pctHeight>
                </wp14:sizeRelV>
              </wp:anchor>
            </w:drawing>
          </mc:Choice>
          <mc:Fallback>
            <w:pict>
              <v:group id="Group 2052770959" o:spid="_x0000_s1035" alt="&quot;&quot;" style="width:377pt;height:60.4pt;margin-top:0.05pt;margin-left:-8.4pt;mso-height-relative:margin;mso-position-horizontal-relative:margin;mso-width-relative:margin;position:absolute;z-index:251678720" coordorigin="0,1815" coordsize="47879,6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6" type="#_x0000_t75" style="width:47879;height:6148;mso-wrap-style:square;position:absolute;top:1815;visibility:visible">
                  <v:imagedata r:id="rId26" o:title=""/>
                </v:shape>
                <v:shape id="_x0000_s1037" type="#_x0000_t202" style="width:44284;height:3476;left:2028;mso-wrap-style:square;position:absolute;top:2665;visibility:visible;v-text-anchor:middle" fillcolor="#f05260" stroked="f">
                  <v:textbox>
                    <w:txbxContent>
                      <w:p w:rsidR="000B31AA" w:rsidRPr="00524400" w:rsidP="00524400" w14:paraId="64B50804" w14:textId="4ED6E2D4">
                        <w:pPr>
                          <w:pStyle w:val="7332"/>
                        </w:pPr>
                        <w:r w:rsidRPr="00C035DE">
                          <w:rPr>
                            <w:rtl/>
                          </w:rPr>
                          <w:t>מידת תיקון עיקרי הליקויים שעלו בדוח הקודם</w:t>
                        </w:r>
                      </w:p>
                    </w:txbxContent>
                  </v:textbox>
                </v:shape>
                <w10:wrap type="square"/>
              </v:group>
            </w:pict>
          </mc:Fallback>
        </mc:AlternateContent>
      </w:r>
    </w:p>
    <w:tbl>
      <w:tblPr>
        <w:tblStyle w:val="TableGrid"/>
        <w:bidiVisual/>
        <w:tblW w:w="7216" w:type="dxa"/>
        <w:tblInd w:w="397"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tblPr>
      <w:tblGrid>
        <w:gridCol w:w="1474"/>
        <w:gridCol w:w="998"/>
        <w:gridCol w:w="1984"/>
        <w:gridCol w:w="584"/>
        <w:gridCol w:w="758"/>
        <w:gridCol w:w="733"/>
        <w:gridCol w:w="685"/>
      </w:tblGrid>
      <w:tr w14:paraId="6C5BC994" w14:textId="77777777" w:rsidTr="003E5AE8">
        <w:tblPrEx>
          <w:tblW w:w="7216" w:type="dxa"/>
          <w:tblInd w:w="397"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tblPrEx>
        <w:trPr>
          <w:tblHeader/>
        </w:trPr>
        <w:tc>
          <w:tcPr>
            <w:tcW w:w="1474" w:type="dxa"/>
            <w:vMerge w:val="restart"/>
            <w:shd w:val="clear" w:color="auto" w:fill="C8DCE4"/>
            <w:vAlign w:val="bottom"/>
          </w:tcPr>
          <w:p w:rsidR="00F6117F" w:rsidP="003E5AE8" w14:paraId="76B971AE" w14:textId="77777777">
            <w:pPr>
              <w:pStyle w:val="73R"/>
            </w:pPr>
            <w:r w:rsidRPr="007E204E">
              <w:rPr>
                <w:b/>
                <w:bCs/>
                <w:rtl/>
              </w:rPr>
              <w:t>פרק הביקורת</w:t>
            </w:r>
          </w:p>
        </w:tc>
        <w:tc>
          <w:tcPr>
            <w:tcW w:w="998" w:type="dxa"/>
            <w:vMerge w:val="restart"/>
            <w:shd w:val="clear" w:color="auto" w:fill="C8DCE4"/>
            <w:vAlign w:val="bottom"/>
          </w:tcPr>
          <w:p w:rsidR="00F6117F" w:rsidP="003E5AE8" w14:paraId="434B2954" w14:textId="77777777">
            <w:pPr>
              <w:pStyle w:val="73R"/>
              <w:rPr>
                <w:rtl/>
              </w:rPr>
            </w:pPr>
            <w:r w:rsidRPr="007E204E">
              <w:rPr>
                <w:rFonts w:hint="cs"/>
                <w:b/>
                <w:bCs/>
                <w:rtl/>
              </w:rPr>
              <w:t>הגוף המבוקר</w:t>
            </w:r>
          </w:p>
        </w:tc>
        <w:tc>
          <w:tcPr>
            <w:tcW w:w="1984" w:type="dxa"/>
            <w:vMerge w:val="restart"/>
            <w:shd w:val="clear" w:color="auto" w:fill="C8DCE4"/>
            <w:vAlign w:val="bottom"/>
          </w:tcPr>
          <w:p w:rsidR="00F6117F" w:rsidP="003E5AE8" w14:paraId="357D64F1" w14:textId="77777777">
            <w:pPr>
              <w:pStyle w:val="73R"/>
              <w:rPr>
                <w:rtl/>
              </w:rPr>
            </w:pPr>
            <w:r w:rsidRPr="007E204E">
              <w:rPr>
                <w:b/>
                <w:bCs/>
                <w:rtl/>
              </w:rPr>
              <w:t>הליקוי בדוח הביקורת</w:t>
            </w:r>
            <w:r w:rsidRPr="007E204E">
              <w:rPr>
                <w:rFonts w:hint="cs"/>
                <w:b/>
                <w:bCs/>
                <w:rtl/>
              </w:rPr>
              <w:t xml:space="preserve"> הקודם</w:t>
            </w:r>
          </w:p>
        </w:tc>
        <w:tc>
          <w:tcPr>
            <w:tcW w:w="2760" w:type="dxa"/>
            <w:gridSpan w:val="4"/>
            <w:shd w:val="clear" w:color="auto" w:fill="C8DCE4"/>
            <w:vAlign w:val="center"/>
          </w:tcPr>
          <w:p w:rsidR="00F6117F" w:rsidRPr="00FA2D84" w:rsidP="003E5AE8" w14:paraId="26963AD5" w14:textId="77777777">
            <w:pPr>
              <w:pStyle w:val="73R"/>
              <w:bidi w:val="0"/>
              <w:jc w:val="center"/>
              <w:rPr>
                <w:b/>
                <w:bCs/>
                <w:rtl/>
              </w:rPr>
            </w:pPr>
            <w:r w:rsidRPr="00FA2D84">
              <w:rPr>
                <w:b/>
                <w:bCs/>
                <w:rtl/>
              </w:rPr>
              <w:t>מידת תיקון הליקוי</w:t>
            </w:r>
            <w:r w:rsidRPr="00FA2D84">
              <w:rPr>
                <w:rFonts w:hint="cs"/>
                <w:b/>
                <w:bCs/>
                <w:rtl/>
              </w:rPr>
              <w:t xml:space="preserve"> </w:t>
            </w:r>
            <w:r w:rsidRPr="00FA2D84">
              <w:rPr>
                <w:b/>
                <w:bCs/>
                <w:rtl/>
              </w:rPr>
              <w:br/>
            </w:r>
            <w:r w:rsidRPr="00FA2D84">
              <w:rPr>
                <w:rFonts w:hint="cs"/>
                <w:b/>
                <w:bCs/>
                <w:rtl/>
              </w:rPr>
              <w:t>כפי שעלה בביקורת המעקב</w:t>
            </w:r>
          </w:p>
        </w:tc>
      </w:tr>
      <w:tr w14:paraId="6712AE2D" w14:textId="77777777" w:rsidTr="003E5AE8">
        <w:tblPrEx>
          <w:tblW w:w="7216" w:type="dxa"/>
          <w:tblInd w:w="397" w:type="dxa"/>
          <w:shd w:val="clear" w:color="auto" w:fill="DFECEF"/>
          <w:tblLook w:val="04A0"/>
        </w:tblPrEx>
        <w:trPr>
          <w:tblHeader/>
        </w:trPr>
        <w:tc>
          <w:tcPr>
            <w:tcW w:w="1474" w:type="dxa"/>
            <w:vMerge/>
            <w:shd w:val="clear" w:color="auto" w:fill="C8DCE4"/>
            <w:vAlign w:val="bottom"/>
          </w:tcPr>
          <w:p w:rsidR="00F6117F" w:rsidRPr="007E204E" w:rsidP="003E5AE8" w14:paraId="1851288E" w14:textId="77777777">
            <w:pPr>
              <w:pStyle w:val="73R"/>
              <w:rPr>
                <w:b/>
                <w:bCs/>
                <w:rtl/>
              </w:rPr>
            </w:pPr>
          </w:p>
        </w:tc>
        <w:tc>
          <w:tcPr>
            <w:tcW w:w="998" w:type="dxa"/>
            <w:vMerge/>
            <w:shd w:val="clear" w:color="auto" w:fill="C8DCE4"/>
            <w:vAlign w:val="bottom"/>
          </w:tcPr>
          <w:p w:rsidR="00F6117F" w:rsidRPr="007E204E" w:rsidP="003E5AE8" w14:paraId="7C8D97BD" w14:textId="77777777">
            <w:pPr>
              <w:pStyle w:val="73R"/>
              <w:rPr>
                <w:b/>
                <w:bCs/>
                <w:rtl/>
              </w:rPr>
            </w:pPr>
          </w:p>
        </w:tc>
        <w:tc>
          <w:tcPr>
            <w:tcW w:w="1984" w:type="dxa"/>
            <w:vMerge/>
            <w:shd w:val="clear" w:color="auto" w:fill="C8DCE4"/>
            <w:vAlign w:val="bottom"/>
          </w:tcPr>
          <w:p w:rsidR="00F6117F" w:rsidRPr="007E204E" w:rsidP="003E5AE8" w14:paraId="5F032ACA" w14:textId="77777777">
            <w:pPr>
              <w:pStyle w:val="73R"/>
              <w:rPr>
                <w:b/>
                <w:bCs/>
                <w:rtl/>
              </w:rPr>
            </w:pPr>
          </w:p>
        </w:tc>
        <w:tc>
          <w:tcPr>
            <w:tcW w:w="584" w:type="dxa"/>
            <w:shd w:val="clear" w:color="auto" w:fill="FF0100"/>
            <w:vAlign w:val="bottom"/>
          </w:tcPr>
          <w:p w:rsidR="00F6117F" w:rsidRPr="007E204E" w:rsidP="003E5AE8" w14:paraId="178D6E69" w14:textId="77777777">
            <w:pPr>
              <w:pStyle w:val="73R"/>
              <w:rPr>
                <w:b/>
                <w:bCs/>
                <w:rtl/>
              </w:rPr>
            </w:pPr>
            <w:r w:rsidRPr="007E204E">
              <w:rPr>
                <w:rFonts w:hint="eastAsia"/>
                <w:b/>
                <w:bCs/>
                <w:rtl/>
              </w:rPr>
              <w:t>לא</w:t>
            </w:r>
            <w:r w:rsidRPr="007E204E">
              <w:rPr>
                <w:b/>
                <w:bCs/>
                <w:rtl/>
              </w:rPr>
              <w:t xml:space="preserve"> </w:t>
            </w:r>
            <w:r w:rsidRPr="007E204E">
              <w:rPr>
                <w:rFonts w:hint="eastAsia"/>
                <w:b/>
                <w:bCs/>
                <w:rtl/>
              </w:rPr>
              <w:t>תוקן</w:t>
            </w:r>
          </w:p>
        </w:tc>
        <w:tc>
          <w:tcPr>
            <w:tcW w:w="758" w:type="dxa"/>
            <w:shd w:val="clear" w:color="auto" w:fill="FFC002"/>
            <w:vAlign w:val="bottom"/>
          </w:tcPr>
          <w:p w:rsidR="00F6117F" w:rsidRPr="007E204E" w:rsidP="003E5AE8" w14:paraId="27D1829F" w14:textId="77777777">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מועטה</w:t>
            </w:r>
          </w:p>
        </w:tc>
        <w:tc>
          <w:tcPr>
            <w:tcW w:w="733" w:type="dxa"/>
            <w:shd w:val="clear" w:color="auto" w:fill="FFFF00"/>
            <w:vAlign w:val="bottom"/>
          </w:tcPr>
          <w:p w:rsidR="00F6117F" w:rsidRPr="007E204E" w:rsidP="003E5AE8" w14:paraId="2B8CC463" w14:textId="77777777">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רבה</w:t>
            </w:r>
          </w:p>
        </w:tc>
        <w:tc>
          <w:tcPr>
            <w:tcW w:w="685" w:type="dxa"/>
            <w:shd w:val="clear" w:color="auto" w:fill="91CE50"/>
            <w:vAlign w:val="bottom"/>
          </w:tcPr>
          <w:p w:rsidR="00F6117F" w:rsidRPr="007E204E" w:rsidP="003E5AE8" w14:paraId="5256CD66" w14:textId="77777777">
            <w:pPr>
              <w:pStyle w:val="73R"/>
              <w:rPr>
                <w:b/>
                <w:bCs/>
                <w:rtl/>
              </w:rPr>
            </w:pPr>
            <w:r w:rsidRPr="007E204E">
              <w:rPr>
                <w:rFonts w:hint="eastAsia"/>
                <w:b/>
                <w:bCs/>
                <w:rtl/>
              </w:rPr>
              <w:t>תוקן</w:t>
            </w:r>
            <w:r w:rsidRPr="007E204E">
              <w:rPr>
                <w:b/>
                <w:bCs/>
                <w:rtl/>
              </w:rPr>
              <w:t xml:space="preserve"> </w:t>
            </w:r>
            <w:r w:rsidRPr="007E204E">
              <w:rPr>
                <w:rFonts w:hint="eastAsia"/>
                <w:b/>
                <w:bCs/>
                <w:rtl/>
              </w:rPr>
              <w:t>באופן</w:t>
            </w:r>
            <w:r w:rsidRPr="007E204E">
              <w:rPr>
                <w:b/>
                <w:bCs/>
                <w:rtl/>
              </w:rPr>
              <w:t xml:space="preserve"> </w:t>
            </w:r>
            <w:r w:rsidRPr="007E204E">
              <w:rPr>
                <w:rFonts w:hint="eastAsia"/>
                <w:b/>
                <w:bCs/>
                <w:rtl/>
              </w:rPr>
              <w:t>מלא</w:t>
            </w:r>
          </w:p>
        </w:tc>
      </w:tr>
      <w:tr w14:paraId="76FCE1E4" w14:textId="77777777" w:rsidTr="003E5AE8">
        <w:tblPrEx>
          <w:tblW w:w="7216" w:type="dxa"/>
          <w:tblInd w:w="397" w:type="dxa"/>
          <w:shd w:val="clear" w:color="auto" w:fill="DFECEF"/>
          <w:tblLook w:val="04A0"/>
        </w:tblPrEx>
        <w:tc>
          <w:tcPr>
            <w:tcW w:w="1474" w:type="dxa"/>
            <w:shd w:val="clear" w:color="auto" w:fill="DFECEF"/>
          </w:tcPr>
          <w:p w:rsidR="00F675B3" w:rsidP="00F675B3" w14:paraId="52B0D24F" w14:textId="1F138F75">
            <w:pPr>
              <w:pStyle w:val="73R"/>
              <w:rPr>
                <w:rtl/>
              </w:rPr>
            </w:pPr>
            <w:r w:rsidRPr="00E16D5A">
              <w:rPr>
                <w:rtl/>
              </w:rPr>
              <w:t>תחולת החוק להסדרת הביטחון בגופים ציבוריים, התשנ"ח-1998</w:t>
            </w:r>
            <w:r w:rsidRPr="00E16D5A">
              <w:rPr>
                <w:rFonts w:hint="cs"/>
                <w:rtl/>
              </w:rPr>
              <w:t>,</w:t>
            </w:r>
            <w:r w:rsidRPr="00E16D5A">
              <w:rPr>
                <w:rtl/>
              </w:rPr>
              <w:t xml:space="preserve"> על ארכיונים</w:t>
            </w:r>
            <w:r w:rsidRPr="00E16D5A">
              <w:rPr>
                <w:rFonts w:hint="cs"/>
                <w:rtl/>
              </w:rPr>
              <w:t xml:space="preserve"> מסוימים</w:t>
            </w:r>
          </w:p>
        </w:tc>
        <w:tc>
          <w:tcPr>
            <w:tcW w:w="998" w:type="dxa"/>
            <w:shd w:val="clear" w:color="auto" w:fill="DFECEF"/>
          </w:tcPr>
          <w:p w:rsidR="00F675B3" w:rsidP="00F675B3" w14:paraId="6480F1FF" w14:textId="3C948BC8">
            <w:pPr>
              <w:pStyle w:val="73R"/>
              <w:rPr>
                <w:rtl/>
              </w:rPr>
            </w:pPr>
            <w:r w:rsidRPr="00E16D5A">
              <w:rPr>
                <w:rtl/>
              </w:rPr>
              <w:t xml:space="preserve">משרד </w:t>
            </w:r>
            <w:r w:rsidRPr="00E16D5A">
              <w:rPr>
                <w:rtl/>
              </w:rPr>
              <w:t>רה"ם</w:t>
            </w:r>
            <w:r w:rsidRPr="00E16D5A">
              <w:rPr>
                <w:rtl/>
              </w:rPr>
              <w:t>,</w:t>
            </w:r>
            <w:r w:rsidRPr="00E16D5A">
              <w:rPr>
                <w:rFonts w:hint="cs"/>
                <w:rtl/>
              </w:rPr>
              <w:t xml:space="preserve"> </w:t>
            </w:r>
            <w:r w:rsidRPr="00E16D5A">
              <w:rPr>
                <w:rtl/>
              </w:rPr>
              <w:t>משרד המשפטים</w:t>
            </w:r>
            <w:r w:rsidRPr="00E16D5A">
              <w:rPr>
                <w:rFonts w:hint="cs"/>
                <w:rtl/>
              </w:rPr>
              <w:t>, ארכיון המדינה, שב"כ</w:t>
            </w:r>
          </w:p>
        </w:tc>
        <w:tc>
          <w:tcPr>
            <w:tcW w:w="1984" w:type="dxa"/>
            <w:shd w:val="clear" w:color="auto" w:fill="DFECEF"/>
          </w:tcPr>
          <w:p w:rsidR="00F675B3" w:rsidP="00F675B3" w14:paraId="41D0A08C" w14:textId="306316BC">
            <w:pPr>
              <w:pStyle w:val="73R"/>
              <w:rPr>
                <w:rtl/>
              </w:rPr>
            </w:pPr>
            <w:r w:rsidRPr="00E16D5A">
              <w:rPr>
                <w:rtl/>
              </w:rPr>
              <w:t xml:space="preserve">ארכיונים </w:t>
            </w:r>
            <w:r w:rsidRPr="00E16D5A">
              <w:rPr>
                <w:rFonts w:hint="cs"/>
                <w:rtl/>
              </w:rPr>
              <w:t>מסוימים</w:t>
            </w:r>
            <w:r w:rsidRPr="00E16D5A">
              <w:rPr>
                <w:rtl/>
              </w:rPr>
              <w:t xml:space="preserve"> שמצויים בהם חומרים מסווגים, אינם נכללים ביחידות משרד </w:t>
            </w:r>
            <w:r w:rsidRPr="00E16D5A">
              <w:rPr>
                <w:rtl/>
              </w:rPr>
              <w:t>רה"ם</w:t>
            </w:r>
            <w:r w:rsidRPr="00E16D5A">
              <w:rPr>
                <w:rFonts w:hint="cs"/>
                <w:rtl/>
              </w:rPr>
              <w:t>,</w:t>
            </w:r>
            <w:r w:rsidRPr="00E16D5A">
              <w:rPr>
                <w:rtl/>
              </w:rPr>
              <w:t xml:space="preserve"> ובקרב הגופים המבוקרים קיימות דעות שונות לגבי השאלה אם</w:t>
            </w:r>
            <w:r w:rsidRPr="00E16D5A">
              <w:rPr>
                <w:rFonts w:hint="cs"/>
                <w:rtl/>
              </w:rPr>
              <w:t xml:space="preserve"> </w:t>
            </w:r>
            <w:r w:rsidRPr="00E16D5A">
              <w:rPr>
                <w:rtl/>
              </w:rPr>
              <w:t>חל עליהם החוק להסדרת הביטחון.</w:t>
            </w:r>
          </w:p>
        </w:tc>
        <w:tc>
          <w:tcPr>
            <w:tcW w:w="584" w:type="dxa"/>
            <w:shd w:val="clear" w:color="auto" w:fill="DFECEF"/>
          </w:tcPr>
          <w:p w:rsidR="00F675B3" w:rsidP="00F675B3" w14:paraId="7BABFDB0" w14:textId="675D0BB8">
            <w:pPr>
              <w:pStyle w:val="73R"/>
              <w:rPr>
                <w:rtl/>
              </w:rPr>
            </w:pPr>
            <w:r w:rsidRPr="00973C85">
              <w:rPr>
                <w:noProof/>
                <w:rtl/>
              </w:rPr>
              <mc:AlternateContent>
                <mc:Choice Requires="wps">
                  <w:drawing>
                    <wp:anchor distT="0" distB="0" distL="114300" distR="114300" simplePos="0" relativeHeight="251696128" behindDoc="0" locked="0" layoutInCell="1" allowOverlap="1">
                      <wp:simplePos x="0" y="0"/>
                      <wp:positionH relativeFrom="column">
                        <wp:posOffset>-33020</wp:posOffset>
                      </wp:positionH>
                      <wp:positionV relativeFrom="paragraph">
                        <wp:posOffset>313690</wp:posOffset>
                      </wp:positionV>
                      <wp:extent cx="316865" cy="223520"/>
                      <wp:effectExtent l="12700" t="12700" r="13335" b="17780"/>
                      <wp:wrapNone/>
                      <wp:docPr id="55978675" name="חץ שמאלה 55978675"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1686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55978675" o:spid="_x0000_s1038" type="#_x0000_t66" alt="לא תוקן" style="width:24.95pt;height:17.6pt;margin-top:24.7pt;margin-left:-2.6pt;mso-height-percent:0;mso-height-relative:margin;mso-width-percent:0;mso-width-relative:margin;mso-wrap-distance-bottom:0;mso-wrap-distance-left:9pt;mso-wrap-distance-right:9pt;mso-wrap-distance-top:0;mso-wrap-style:square;position:absolute;visibility:visible;v-text-anchor:middle;z-index:251697152" adj="7618" fillcolor="#ff0100" strokecolor="#ff0100" strokeweight="2pt"/>
                  </w:pict>
                </mc:Fallback>
              </mc:AlternateContent>
            </w:r>
          </w:p>
        </w:tc>
        <w:tc>
          <w:tcPr>
            <w:tcW w:w="758" w:type="dxa"/>
            <w:shd w:val="clear" w:color="auto" w:fill="DFECEF"/>
          </w:tcPr>
          <w:p w:rsidR="00F675B3" w:rsidP="00F675B3" w14:paraId="1030392F" w14:textId="172451A6">
            <w:pPr>
              <w:pStyle w:val="73R"/>
              <w:rPr>
                <w:rtl/>
              </w:rPr>
            </w:pPr>
          </w:p>
        </w:tc>
        <w:tc>
          <w:tcPr>
            <w:tcW w:w="733" w:type="dxa"/>
            <w:shd w:val="clear" w:color="auto" w:fill="DFECEF"/>
          </w:tcPr>
          <w:p w:rsidR="00F675B3" w:rsidP="00F675B3" w14:paraId="250E7773" w14:textId="160C4939">
            <w:pPr>
              <w:pStyle w:val="73R"/>
              <w:rPr>
                <w:rtl/>
              </w:rPr>
            </w:pPr>
          </w:p>
        </w:tc>
        <w:tc>
          <w:tcPr>
            <w:tcW w:w="685" w:type="dxa"/>
            <w:shd w:val="clear" w:color="auto" w:fill="DFECEF"/>
          </w:tcPr>
          <w:p w:rsidR="00F675B3" w:rsidP="00F675B3" w14:paraId="3709332C" w14:textId="7308E771">
            <w:pPr>
              <w:pStyle w:val="73R"/>
              <w:rPr>
                <w:rtl/>
              </w:rPr>
            </w:pPr>
          </w:p>
        </w:tc>
      </w:tr>
      <w:tr w14:paraId="0E36FD75" w14:textId="77777777" w:rsidTr="003E5AE8">
        <w:tblPrEx>
          <w:tblW w:w="7216" w:type="dxa"/>
          <w:tblInd w:w="397" w:type="dxa"/>
          <w:shd w:val="clear" w:color="auto" w:fill="DFECEF"/>
          <w:tblLook w:val="04A0"/>
        </w:tblPrEx>
        <w:tc>
          <w:tcPr>
            <w:tcW w:w="1474" w:type="dxa"/>
            <w:shd w:val="clear" w:color="auto" w:fill="F0F8F9"/>
          </w:tcPr>
          <w:p w:rsidR="00F675B3" w:rsidP="00F675B3" w14:paraId="5E72EFE5" w14:textId="7A3A20B7">
            <w:pPr>
              <w:pStyle w:val="73R"/>
              <w:rPr>
                <w:rtl/>
              </w:rPr>
            </w:pPr>
            <w:r w:rsidRPr="00E16D5A">
              <w:rPr>
                <w:rtl/>
              </w:rPr>
              <w:t xml:space="preserve">חשיפת מסמכים שתקופת </w:t>
            </w:r>
            <w:r w:rsidRPr="00E16D5A">
              <w:rPr>
                <w:rFonts w:hint="cs"/>
                <w:rtl/>
              </w:rPr>
              <w:t>ה</w:t>
            </w:r>
            <w:r w:rsidRPr="00E16D5A">
              <w:rPr>
                <w:rtl/>
              </w:rPr>
              <w:t>הגבל</w:t>
            </w:r>
            <w:r w:rsidRPr="00E16D5A">
              <w:rPr>
                <w:rFonts w:hint="cs"/>
                <w:rtl/>
              </w:rPr>
              <w:t>ה על חשיפתם</w:t>
            </w:r>
            <w:r w:rsidRPr="00E16D5A">
              <w:rPr>
                <w:rtl/>
              </w:rPr>
              <w:t xml:space="preserve"> </w:t>
            </w:r>
            <w:r w:rsidRPr="00E16D5A">
              <w:rPr>
                <w:rFonts w:hint="cs"/>
                <w:rtl/>
              </w:rPr>
              <w:t>הסתיימה</w:t>
            </w:r>
          </w:p>
        </w:tc>
        <w:tc>
          <w:tcPr>
            <w:tcW w:w="998" w:type="dxa"/>
            <w:shd w:val="clear" w:color="auto" w:fill="F0F8F9"/>
          </w:tcPr>
          <w:p w:rsidR="00F675B3" w:rsidP="00F675B3" w14:paraId="7A6A1EFF" w14:textId="42B0429D">
            <w:pPr>
              <w:pStyle w:val="73R"/>
              <w:rPr>
                <w:rtl/>
              </w:rPr>
            </w:pPr>
            <w:r w:rsidRPr="00E16D5A">
              <w:rPr>
                <w:rFonts w:hint="cs"/>
                <w:rtl/>
              </w:rPr>
              <w:t xml:space="preserve">ארכיון המדינה, ארכיון צה"ל </w:t>
            </w:r>
          </w:p>
        </w:tc>
        <w:tc>
          <w:tcPr>
            <w:tcW w:w="1984" w:type="dxa"/>
            <w:shd w:val="clear" w:color="auto" w:fill="F0F8F9"/>
          </w:tcPr>
          <w:p w:rsidR="00F675B3" w:rsidP="00F675B3" w14:paraId="543411AC" w14:textId="137218E8">
            <w:pPr>
              <w:pStyle w:val="73R"/>
              <w:rPr>
                <w:rtl/>
              </w:rPr>
            </w:pPr>
            <w:r w:rsidRPr="00E16D5A">
              <w:rPr>
                <w:rtl/>
              </w:rPr>
              <w:t xml:space="preserve">ארכיון המדינה וארכיון צה"ל לא חשפו תיקים רבים ובהם חומרים מסווגים שתקופת ההגבלה </w:t>
            </w:r>
            <w:r w:rsidRPr="00E16D5A">
              <w:rPr>
                <w:rFonts w:hint="cs"/>
                <w:rtl/>
              </w:rPr>
              <w:t>על חשיפתם</w:t>
            </w:r>
            <w:r w:rsidRPr="00E16D5A">
              <w:rPr>
                <w:rtl/>
              </w:rPr>
              <w:t xml:space="preserve"> הסתיימה</w:t>
            </w:r>
            <w:r w:rsidRPr="00E16D5A">
              <w:rPr>
                <w:rFonts w:hint="cs"/>
                <w:rtl/>
              </w:rPr>
              <w:t>.</w:t>
            </w:r>
            <w:r w:rsidRPr="00E16D5A">
              <w:rPr>
                <w:rtl/>
              </w:rPr>
              <w:t xml:space="preserve"> הדבר בלט בייחוד בארכיון צה"ל.</w:t>
            </w:r>
          </w:p>
        </w:tc>
        <w:tc>
          <w:tcPr>
            <w:tcW w:w="584" w:type="dxa"/>
            <w:shd w:val="clear" w:color="auto" w:fill="F0F8F9"/>
          </w:tcPr>
          <w:p w:rsidR="00F675B3" w:rsidP="00F675B3" w14:paraId="6C96E932" w14:textId="6F53D494">
            <w:pPr>
              <w:pStyle w:val="73R"/>
              <w:rPr>
                <w:rtl/>
              </w:rPr>
            </w:pPr>
            <w:r w:rsidRPr="00973C85">
              <w:rPr>
                <w:noProof/>
                <w:rtl/>
              </w:rPr>
              <mc:AlternateContent>
                <mc:Choice Requires="wps">
                  <w:drawing>
                    <wp:anchor distT="0" distB="0" distL="114300" distR="114300" simplePos="0" relativeHeight="251698176" behindDoc="0" locked="0" layoutInCell="1" allowOverlap="1">
                      <wp:simplePos x="0" y="0"/>
                      <wp:positionH relativeFrom="column">
                        <wp:posOffset>-33020</wp:posOffset>
                      </wp:positionH>
                      <wp:positionV relativeFrom="paragraph">
                        <wp:posOffset>328930</wp:posOffset>
                      </wp:positionV>
                      <wp:extent cx="316865" cy="223520"/>
                      <wp:effectExtent l="12700" t="12700" r="13335" b="17780"/>
                      <wp:wrapNone/>
                      <wp:docPr id="1794137864" name="חץ שמאלה 1794137864"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1686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794137864" o:spid="_x0000_s1039" type="#_x0000_t66" alt="לא תוקן" style="width:24.95pt;height:17.6pt;margin-top:25.9pt;margin-left:-2.6pt;mso-height-percent:0;mso-height-relative:margin;mso-width-percent:0;mso-width-relative:margin;mso-wrap-distance-bottom:0;mso-wrap-distance-left:9pt;mso-wrap-distance-right:9pt;mso-wrap-distance-top:0;mso-wrap-style:square;position:absolute;visibility:visible;v-text-anchor:middle;z-index:251699200" adj="7618" fillcolor="#ff0100" strokecolor="#ff0100" strokeweight="2pt"/>
                  </w:pict>
                </mc:Fallback>
              </mc:AlternateContent>
            </w:r>
          </w:p>
        </w:tc>
        <w:tc>
          <w:tcPr>
            <w:tcW w:w="758" w:type="dxa"/>
            <w:shd w:val="clear" w:color="auto" w:fill="F0F8F9"/>
          </w:tcPr>
          <w:p w:rsidR="00F675B3" w:rsidP="00F675B3" w14:paraId="747D0AB6" w14:textId="318E29AE">
            <w:pPr>
              <w:pStyle w:val="73R"/>
              <w:rPr>
                <w:rtl/>
              </w:rPr>
            </w:pPr>
          </w:p>
        </w:tc>
        <w:tc>
          <w:tcPr>
            <w:tcW w:w="733" w:type="dxa"/>
            <w:shd w:val="clear" w:color="auto" w:fill="F0F8F9"/>
          </w:tcPr>
          <w:p w:rsidR="00F675B3" w:rsidP="00F675B3" w14:paraId="7C10E984" w14:textId="77777777">
            <w:pPr>
              <w:pStyle w:val="73R"/>
              <w:rPr>
                <w:rtl/>
              </w:rPr>
            </w:pPr>
          </w:p>
        </w:tc>
        <w:tc>
          <w:tcPr>
            <w:tcW w:w="685" w:type="dxa"/>
            <w:shd w:val="clear" w:color="auto" w:fill="F0F8F9"/>
          </w:tcPr>
          <w:p w:rsidR="00F675B3" w:rsidP="00F675B3" w14:paraId="2FDB6178" w14:textId="77777777">
            <w:pPr>
              <w:pStyle w:val="73R"/>
              <w:rPr>
                <w:rtl/>
              </w:rPr>
            </w:pPr>
          </w:p>
        </w:tc>
      </w:tr>
      <w:tr w14:paraId="5C8A1751" w14:textId="77777777" w:rsidTr="003E5AE8">
        <w:tblPrEx>
          <w:tblW w:w="7216" w:type="dxa"/>
          <w:tblInd w:w="397" w:type="dxa"/>
          <w:shd w:val="clear" w:color="auto" w:fill="DFECEF"/>
          <w:tblLook w:val="04A0"/>
        </w:tblPrEx>
        <w:tc>
          <w:tcPr>
            <w:tcW w:w="1474" w:type="dxa"/>
            <w:shd w:val="clear" w:color="auto" w:fill="DFECEF"/>
          </w:tcPr>
          <w:p w:rsidR="00F675B3" w:rsidP="00F675B3" w14:paraId="6EA62234" w14:textId="378C4511">
            <w:pPr>
              <w:pStyle w:val="73R"/>
              <w:rPr>
                <w:rtl/>
              </w:rPr>
            </w:pPr>
            <w:r w:rsidRPr="00E16D5A">
              <w:rPr>
                <w:rtl/>
              </w:rPr>
              <w:t>חיסיון לאחר תום תקופת ההגבלה ללא אישור ועדת השרים</w:t>
            </w:r>
          </w:p>
        </w:tc>
        <w:tc>
          <w:tcPr>
            <w:tcW w:w="998" w:type="dxa"/>
            <w:shd w:val="clear" w:color="auto" w:fill="DFECEF"/>
          </w:tcPr>
          <w:p w:rsidR="00F675B3" w:rsidP="00F675B3" w14:paraId="767B27A3" w14:textId="193EAF7D">
            <w:pPr>
              <w:pStyle w:val="73R"/>
              <w:rPr>
                <w:rtl/>
              </w:rPr>
            </w:pPr>
            <w:r w:rsidRPr="00E16D5A">
              <w:rPr>
                <w:rFonts w:hint="cs"/>
                <w:rtl/>
              </w:rPr>
              <w:t xml:space="preserve">משרד </w:t>
            </w:r>
            <w:r w:rsidRPr="00E16D5A">
              <w:rPr>
                <w:rFonts w:hint="cs"/>
                <w:rtl/>
              </w:rPr>
              <w:t>רה"ם</w:t>
            </w:r>
            <w:r w:rsidRPr="00E16D5A">
              <w:rPr>
                <w:rFonts w:hint="cs"/>
                <w:rtl/>
              </w:rPr>
              <w:t>, משרד המשפטים, ארכיון המדינה</w:t>
            </w:r>
          </w:p>
        </w:tc>
        <w:tc>
          <w:tcPr>
            <w:tcW w:w="1984" w:type="dxa"/>
            <w:shd w:val="clear" w:color="auto" w:fill="DFECEF"/>
          </w:tcPr>
          <w:p w:rsidR="00F675B3" w:rsidP="00F675B3" w14:paraId="6DAC9711" w14:textId="7732F6A5">
            <w:pPr>
              <w:pStyle w:val="73R"/>
              <w:rPr>
                <w:rtl/>
              </w:rPr>
            </w:pPr>
            <w:r w:rsidRPr="00E16D5A">
              <w:rPr>
                <w:rtl/>
              </w:rPr>
              <w:t>באלפי המקרים שבהם הוטל חיסיון על חומרים ארכיוניים בתום תקופת ההגבלה, הדבר נעשה ללא אישורה של ועדת שרים</w:t>
            </w:r>
            <w:r>
              <w:rPr>
                <w:vertAlign w:val="superscript"/>
                <w:rtl/>
              </w:rPr>
              <w:footnoteReference w:id="7"/>
            </w:r>
            <w:r w:rsidRPr="00E16D5A">
              <w:rPr>
                <w:rFonts w:hint="cs"/>
                <w:rtl/>
              </w:rPr>
              <w:t xml:space="preserve"> </w:t>
            </w:r>
            <w:r w:rsidRPr="00E16D5A">
              <w:rPr>
                <w:rtl/>
              </w:rPr>
              <w:t>כנדרש בחוק</w:t>
            </w:r>
            <w:r w:rsidRPr="00E16D5A">
              <w:rPr>
                <w:rFonts w:hint="cs"/>
                <w:rtl/>
              </w:rPr>
              <w:t xml:space="preserve"> הארכיונים</w:t>
            </w:r>
            <w:r w:rsidRPr="00E16D5A">
              <w:rPr>
                <w:rtl/>
              </w:rPr>
              <w:t xml:space="preserve">, בין היתר עקב קשיים בכינוסה. בדוח הקודם נאמר כי נוכח הקושי לכנס את ועדת השרים כנדרש בחוק, ארכיון המדינה מטיל חיסיון על חלקי תיקים שתקופת ההגבלה </w:t>
            </w:r>
            <w:r w:rsidRPr="00E16D5A">
              <w:rPr>
                <w:rFonts w:hint="cs"/>
                <w:rtl/>
              </w:rPr>
              <w:t>על חשיפתם</w:t>
            </w:r>
            <w:r w:rsidRPr="00E16D5A">
              <w:rPr>
                <w:rtl/>
              </w:rPr>
              <w:t xml:space="preserve"> </w:t>
            </w:r>
            <w:r w:rsidRPr="00E16D5A">
              <w:rPr>
                <w:rFonts w:hint="cs"/>
                <w:rtl/>
              </w:rPr>
              <w:t>הסתיימה</w:t>
            </w:r>
            <w:r w:rsidRPr="00E16D5A">
              <w:rPr>
                <w:rtl/>
              </w:rPr>
              <w:t>, בלי לבקש את אישורה של הוועדה.</w:t>
            </w:r>
          </w:p>
        </w:tc>
        <w:tc>
          <w:tcPr>
            <w:tcW w:w="584" w:type="dxa"/>
            <w:shd w:val="clear" w:color="auto" w:fill="DFECEF"/>
          </w:tcPr>
          <w:p w:rsidR="00F675B3" w:rsidP="00F675B3" w14:paraId="112C54F3" w14:textId="35E1D858">
            <w:pPr>
              <w:pStyle w:val="73R"/>
              <w:rPr>
                <w:rtl/>
              </w:rPr>
            </w:pPr>
            <w:r w:rsidRPr="00973C85">
              <w:rPr>
                <w:noProof/>
                <w:rtl/>
              </w:rPr>
              <mc:AlternateContent>
                <mc:Choice Requires="wps">
                  <w:drawing>
                    <wp:anchor distT="0" distB="0" distL="114300" distR="114300" simplePos="0" relativeHeight="251700224" behindDoc="0" locked="0" layoutInCell="1" allowOverlap="1">
                      <wp:simplePos x="0" y="0"/>
                      <wp:positionH relativeFrom="column">
                        <wp:posOffset>-33020</wp:posOffset>
                      </wp:positionH>
                      <wp:positionV relativeFrom="paragraph">
                        <wp:posOffset>885190</wp:posOffset>
                      </wp:positionV>
                      <wp:extent cx="316865" cy="223520"/>
                      <wp:effectExtent l="12700" t="12700" r="13335" b="17780"/>
                      <wp:wrapNone/>
                      <wp:docPr id="226162233" name="חץ שמאלה 226162233"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1686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226162233" o:spid="_x0000_s1040" type="#_x0000_t66" alt="לא תוקן" style="width:24.95pt;height:17.6pt;margin-top:69.7pt;margin-left:-2.6pt;mso-height-percent:0;mso-height-relative:margin;mso-width-percent:0;mso-width-relative:margin;mso-wrap-distance-bottom:0;mso-wrap-distance-left:9pt;mso-wrap-distance-right:9pt;mso-wrap-distance-top:0;mso-wrap-style:square;position:absolute;visibility:visible;v-text-anchor:middle;z-index:251701248" adj="7618" fillcolor="#ff0100" strokecolor="#ff0100" strokeweight="2pt"/>
                  </w:pict>
                </mc:Fallback>
              </mc:AlternateContent>
            </w:r>
          </w:p>
        </w:tc>
        <w:tc>
          <w:tcPr>
            <w:tcW w:w="758" w:type="dxa"/>
            <w:shd w:val="clear" w:color="auto" w:fill="DFECEF"/>
          </w:tcPr>
          <w:p w:rsidR="00F675B3" w:rsidP="00F675B3" w14:paraId="6CC3A5CC" w14:textId="6A75778E">
            <w:pPr>
              <w:pStyle w:val="73R"/>
              <w:rPr>
                <w:rtl/>
              </w:rPr>
            </w:pPr>
          </w:p>
        </w:tc>
        <w:tc>
          <w:tcPr>
            <w:tcW w:w="733" w:type="dxa"/>
            <w:shd w:val="clear" w:color="auto" w:fill="DFECEF"/>
          </w:tcPr>
          <w:p w:rsidR="00F675B3" w:rsidP="00F675B3" w14:paraId="28BC73CE" w14:textId="0A94C28B">
            <w:pPr>
              <w:pStyle w:val="73R"/>
              <w:rPr>
                <w:rtl/>
              </w:rPr>
            </w:pPr>
          </w:p>
        </w:tc>
        <w:tc>
          <w:tcPr>
            <w:tcW w:w="685" w:type="dxa"/>
            <w:shd w:val="clear" w:color="auto" w:fill="DFECEF"/>
          </w:tcPr>
          <w:p w:rsidR="00F675B3" w:rsidP="00F675B3" w14:paraId="60B36081" w14:textId="02F6BFB9">
            <w:pPr>
              <w:pStyle w:val="73R"/>
              <w:rPr>
                <w:rtl/>
              </w:rPr>
            </w:pPr>
          </w:p>
        </w:tc>
      </w:tr>
      <w:tr w14:paraId="7E35F5BE" w14:textId="77777777" w:rsidTr="003E5AE8">
        <w:tblPrEx>
          <w:tblW w:w="7216" w:type="dxa"/>
          <w:tblInd w:w="397" w:type="dxa"/>
          <w:shd w:val="clear" w:color="auto" w:fill="DFECEF"/>
          <w:tblLook w:val="04A0"/>
        </w:tblPrEx>
        <w:tc>
          <w:tcPr>
            <w:tcW w:w="1474" w:type="dxa"/>
            <w:shd w:val="clear" w:color="auto" w:fill="F0F8F9"/>
          </w:tcPr>
          <w:p w:rsidR="00F675B3" w:rsidP="00F675B3" w14:paraId="38AD7231" w14:textId="5F278E45">
            <w:pPr>
              <w:pStyle w:val="73R"/>
              <w:rPr>
                <w:rtl/>
              </w:rPr>
            </w:pPr>
            <w:r w:rsidRPr="00E16D5A">
              <w:rPr>
                <w:rtl/>
              </w:rPr>
              <w:t>פיקוח הגנז על ארכיונים ציבוריים ופרטיים</w:t>
            </w:r>
          </w:p>
        </w:tc>
        <w:tc>
          <w:tcPr>
            <w:tcW w:w="998" w:type="dxa"/>
            <w:shd w:val="clear" w:color="auto" w:fill="F0F8F9"/>
          </w:tcPr>
          <w:p w:rsidR="00F675B3" w:rsidP="00F675B3" w14:paraId="71028DA0" w14:textId="4C7A5A90">
            <w:pPr>
              <w:pStyle w:val="73R"/>
              <w:rPr>
                <w:rtl/>
              </w:rPr>
            </w:pPr>
            <w:r w:rsidRPr="00E16D5A">
              <w:rPr>
                <w:rFonts w:hint="cs"/>
                <w:rtl/>
              </w:rPr>
              <w:t>ארכיון המדינה</w:t>
            </w:r>
          </w:p>
        </w:tc>
        <w:tc>
          <w:tcPr>
            <w:tcW w:w="1984" w:type="dxa"/>
            <w:shd w:val="clear" w:color="auto" w:fill="F0F8F9"/>
          </w:tcPr>
          <w:p w:rsidR="00F675B3" w:rsidP="00F675B3" w14:paraId="0A002C70" w14:textId="06C3286D">
            <w:pPr>
              <w:pStyle w:val="73R"/>
              <w:rPr>
                <w:rtl/>
              </w:rPr>
            </w:pPr>
            <w:r w:rsidRPr="00E16D5A">
              <w:rPr>
                <w:rtl/>
              </w:rPr>
              <w:t>מנהלי הארכיונים הציבוריים לא הגישו דוחות שנתיים לגנזי המדינה</w:t>
            </w:r>
            <w:r w:rsidRPr="00E16D5A">
              <w:rPr>
                <w:rFonts w:hint="cs"/>
                <w:rtl/>
              </w:rPr>
              <w:t>.</w:t>
            </w:r>
          </w:p>
        </w:tc>
        <w:tc>
          <w:tcPr>
            <w:tcW w:w="584" w:type="dxa"/>
            <w:shd w:val="clear" w:color="auto" w:fill="F0F8F9"/>
          </w:tcPr>
          <w:p w:rsidR="00F675B3" w:rsidP="00F675B3" w14:paraId="43B57B29" w14:textId="71DD8802">
            <w:pPr>
              <w:pStyle w:val="73R"/>
              <w:rPr>
                <w:rtl/>
              </w:rPr>
            </w:pPr>
          </w:p>
        </w:tc>
        <w:tc>
          <w:tcPr>
            <w:tcW w:w="758" w:type="dxa"/>
            <w:shd w:val="clear" w:color="auto" w:fill="F0F8F9"/>
          </w:tcPr>
          <w:p w:rsidR="00F675B3" w:rsidP="00F675B3" w14:paraId="2442AFC2" w14:textId="3CE061A2">
            <w:pPr>
              <w:pStyle w:val="73R"/>
              <w:rPr>
                <w:rtl/>
              </w:rPr>
            </w:pPr>
          </w:p>
        </w:tc>
        <w:tc>
          <w:tcPr>
            <w:tcW w:w="733" w:type="dxa"/>
            <w:shd w:val="clear" w:color="auto" w:fill="F0F8F9"/>
          </w:tcPr>
          <w:p w:rsidR="00F675B3" w:rsidP="00F675B3" w14:paraId="2D5D737A" w14:textId="04B41C55">
            <w:pPr>
              <w:pStyle w:val="73R"/>
              <w:rPr>
                <w:rtl/>
              </w:rPr>
            </w:pPr>
            <w:r w:rsidRPr="00973C85">
              <w:rPr>
                <w:noProof/>
                <w:rtl/>
              </w:rPr>
              <mc:AlternateContent>
                <mc:Choice Requires="wps">
                  <w:drawing>
                    <wp:anchor distT="0" distB="0" distL="114300" distR="114300" simplePos="0" relativeHeight="251702272" behindDoc="0" locked="0" layoutInCell="1" allowOverlap="1">
                      <wp:simplePos x="0" y="0"/>
                      <wp:positionH relativeFrom="column">
                        <wp:posOffset>-24130</wp:posOffset>
                      </wp:positionH>
                      <wp:positionV relativeFrom="paragraph">
                        <wp:posOffset>221615</wp:posOffset>
                      </wp:positionV>
                      <wp:extent cx="1259205" cy="223520"/>
                      <wp:effectExtent l="12700" t="12700" r="10795" b="17780"/>
                      <wp:wrapNone/>
                      <wp:docPr id="205016812" name="חץ שמאלה 205016812" descr="תוקן במידה רבה"/>
                      <wp:cNvGraphicFramePr/>
                      <a:graphic xmlns:a="http://schemas.openxmlformats.org/drawingml/2006/main">
                        <a:graphicData uri="http://schemas.microsoft.com/office/word/2010/wordprocessingShape">
                          <wps:wsp xmlns:wps="http://schemas.microsoft.com/office/word/2010/wordprocessingShape">
                            <wps:cNvSpPr/>
                            <wps:spPr>
                              <a:xfrm>
                                <a:off x="0" y="0"/>
                                <a:ext cx="1259205" cy="223520"/>
                              </a:xfrm>
                              <a:prstGeom prst="leftArrow">
                                <a:avLst/>
                              </a:prstGeom>
                              <a:solidFill>
                                <a:srgbClr val="FDF000"/>
                              </a:solidFill>
                              <a:ln w="25400">
                                <a:solidFill>
                                  <a:srgbClr val="FDF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205016812" o:spid="_x0000_s1041" type="#_x0000_t66" alt="תוקן במידה רבה" style="width:99.15pt;height:17.6pt;margin-top:17.45pt;margin-left:-1.9pt;mso-height-percent:0;mso-height-relative:margin;mso-width-percent:0;mso-width-relative:margin;mso-wrap-distance-bottom:0;mso-wrap-distance-left:9pt;mso-wrap-distance-right:9pt;mso-wrap-distance-top:0;mso-wrap-style:square;position:absolute;visibility:visible;v-text-anchor:middle;z-index:251703296" adj="1917" fillcolor="#fdf000" strokecolor="#fdf000" strokeweight="2pt"/>
                  </w:pict>
                </mc:Fallback>
              </mc:AlternateContent>
            </w:r>
          </w:p>
        </w:tc>
        <w:tc>
          <w:tcPr>
            <w:tcW w:w="685" w:type="dxa"/>
            <w:shd w:val="clear" w:color="auto" w:fill="F0F8F9"/>
          </w:tcPr>
          <w:p w:rsidR="00F675B3" w:rsidP="00F675B3" w14:paraId="7523EC87" w14:textId="77777777">
            <w:pPr>
              <w:pStyle w:val="73R"/>
              <w:rPr>
                <w:rtl/>
              </w:rPr>
            </w:pPr>
          </w:p>
        </w:tc>
      </w:tr>
      <w:tr w14:paraId="13C82713" w14:textId="77777777" w:rsidTr="003E5AE8">
        <w:tblPrEx>
          <w:tblW w:w="7216" w:type="dxa"/>
          <w:tblInd w:w="397" w:type="dxa"/>
          <w:shd w:val="clear" w:color="auto" w:fill="DFECEF"/>
          <w:tblLook w:val="04A0"/>
        </w:tblPrEx>
        <w:tc>
          <w:tcPr>
            <w:tcW w:w="1474" w:type="dxa"/>
            <w:shd w:val="clear" w:color="auto" w:fill="DFECEF"/>
          </w:tcPr>
          <w:p w:rsidR="00F675B3" w:rsidP="00F675B3" w14:paraId="77218038" w14:textId="43F8F1E7">
            <w:pPr>
              <w:pStyle w:val="73R"/>
              <w:rPr>
                <w:rtl/>
              </w:rPr>
            </w:pPr>
            <w:r w:rsidRPr="00E16D5A">
              <w:rPr>
                <w:rtl/>
              </w:rPr>
              <w:t>חומרים ארכיוניים מסווגים המצויים בארכיונים ציבוריים ופרטיים</w:t>
            </w:r>
          </w:p>
        </w:tc>
        <w:tc>
          <w:tcPr>
            <w:tcW w:w="998" w:type="dxa"/>
            <w:shd w:val="clear" w:color="auto" w:fill="DFECEF"/>
          </w:tcPr>
          <w:p w:rsidR="00F675B3" w:rsidP="00F675B3" w14:paraId="5B40CA78" w14:textId="4872AAF5">
            <w:pPr>
              <w:pStyle w:val="73R"/>
              <w:rPr>
                <w:rtl/>
              </w:rPr>
            </w:pPr>
            <w:r w:rsidRPr="00E16D5A">
              <w:rPr>
                <w:rFonts w:hint="cs"/>
                <w:rtl/>
              </w:rPr>
              <w:t xml:space="preserve">משרד </w:t>
            </w:r>
            <w:r w:rsidRPr="00E16D5A">
              <w:rPr>
                <w:rFonts w:hint="cs"/>
                <w:rtl/>
              </w:rPr>
              <w:t>רה"ם</w:t>
            </w:r>
            <w:r w:rsidRPr="00E16D5A">
              <w:rPr>
                <w:rFonts w:hint="cs"/>
                <w:rtl/>
              </w:rPr>
              <w:t>, משרד המשפטים,</w:t>
            </w:r>
            <w:r>
              <w:rPr>
                <w:rFonts w:hint="cs"/>
                <w:rtl/>
              </w:rPr>
              <w:t xml:space="preserve"> </w:t>
            </w:r>
            <w:r w:rsidRPr="00E16D5A">
              <w:rPr>
                <w:rFonts w:hint="cs"/>
                <w:rtl/>
              </w:rPr>
              <w:t>שב"כ</w:t>
            </w:r>
          </w:p>
        </w:tc>
        <w:tc>
          <w:tcPr>
            <w:tcW w:w="1984" w:type="dxa"/>
            <w:shd w:val="clear" w:color="auto" w:fill="DFECEF"/>
          </w:tcPr>
          <w:p w:rsidR="00F675B3" w:rsidP="00F675B3" w14:paraId="5FA44D9C" w14:textId="7E21E9AD">
            <w:pPr>
              <w:pStyle w:val="73R"/>
              <w:rPr>
                <w:rtl/>
              </w:rPr>
            </w:pPr>
            <w:r w:rsidRPr="00E16D5A">
              <w:rPr>
                <w:rtl/>
              </w:rPr>
              <w:t>חומרים ארכיוניים, ובהם חומרים מסווגים, נמצאים בארכיונים ציבוריים ופרטיים</w:t>
            </w:r>
          </w:p>
        </w:tc>
        <w:tc>
          <w:tcPr>
            <w:tcW w:w="584" w:type="dxa"/>
            <w:shd w:val="clear" w:color="auto" w:fill="DFECEF"/>
          </w:tcPr>
          <w:p w:rsidR="00F675B3" w:rsidP="00F675B3" w14:paraId="3D4248B7" w14:textId="69E3E532">
            <w:pPr>
              <w:pStyle w:val="73R"/>
              <w:rPr>
                <w:rtl/>
              </w:rPr>
            </w:pPr>
            <w:r w:rsidRPr="00973C85">
              <w:rPr>
                <w:noProof/>
                <w:rtl/>
              </w:rPr>
              <mc:AlternateContent>
                <mc:Choice Requires="wps">
                  <w:drawing>
                    <wp:anchor distT="0" distB="0" distL="114300" distR="114300" simplePos="0" relativeHeight="251704320" behindDoc="0" locked="0" layoutInCell="1" allowOverlap="1">
                      <wp:simplePos x="0" y="0"/>
                      <wp:positionH relativeFrom="column">
                        <wp:posOffset>-543560</wp:posOffset>
                      </wp:positionH>
                      <wp:positionV relativeFrom="paragraph">
                        <wp:posOffset>240030</wp:posOffset>
                      </wp:positionV>
                      <wp:extent cx="831850" cy="223520"/>
                      <wp:effectExtent l="12700" t="12700" r="19050" b="17780"/>
                      <wp:wrapNone/>
                      <wp:docPr id="58" name="חץ שמאלה 58" descr="תוקן במידה מועטה"/>
                      <wp:cNvGraphicFramePr/>
                      <a:graphic xmlns:a="http://schemas.openxmlformats.org/drawingml/2006/main">
                        <a:graphicData uri="http://schemas.microsoft.com/office/word/2010/wordprocessingShape">
                          <wps:wsp xmlns:wps="http://schemas.microsoft.com/office/word/2010/wordprocessingShape">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8" o:spid="_x0000_s1042" type="#_x0000_t66" alt="תוקן במידה מועטה" style="width:65.5pt;height:17.6pt;margin-top:18.9pt;margin-left:-42.8pt;mso-height-percent:0;mso-height-relative:margin;mso-width-percent:0;mso-width-relative:margin;mso-wrap-distance-bottom:0;mso-wrap-distance-left:9pt;mso-wrap-distance-right:9pt;mso-wrap-distance-top:0;mso-wrap-style:square;position:absolute;visibility:visible;v-text-anchor:middle;z-index:251705344" adj="2902" fillcolor="#ffc002" strokecolor="#ffc002" strokeweight="2pt"/>
                  </w:pict>
                </mc:Fallback>
              </mc:AlternateContent>
            </w:r>
          </w:p>
        </w:tc>
        <w:tc>
          <w:tcPr>
            <w:tcW w:w="758" w:type="dxa"/>
            <w:shd w:val="clear" w:color="auto" w:fill="DFECEF"/>
          </w:tcPr>
          <w:p w:rsidR="00F675B3" w:rsidP="00F675B3" w14:paraId="32EC75AA" w14:textId="77777777">
            <w:pPr>
              <w:pStyle w:val="73R"/>
              <w:rPr>
                <w:rtl/>
              </w:rPr>
            </w:pPr>
          </w:p>
        </w:tc>
        <w:tc>
          <w:tcPr>
            <w:tcW w:w="733" w:type="dxa"/>
            <w:shd w:val="clear" w:color="auto" w:fill="DFECEF"/>
          </w:tcPr>
          <w:p w:rsidR="00F675B3" w:rsidP="00F675B3" w14:paraId="346AC4CA" w14:textId="77777777">
            <w:pPr>
              <w:pStyle w:val="73R"/>
              <w:rPr>
                <w:rtl/>
              </w:rPr>
            </w:pPr>
          </w:p>
        </w:tc>
        <w:tc>
          <w:tcPr>
            <w:tcW w:w="685" w:type="dxa"/>
            <w:shd w:val="clear" w:color="auto" w:fill="DFECEF"/>
          </w:tcPr>
          <w:p w:rsidR="00F675B3" w:rsidP="00F675B3" w14:paraId="7F0C3E8A" w14:textId="77777777">
            <w:pPr>
              <w:pStyle w:val="73R"/>
              <w:rPr>
                <w:rtl/>
              </w:rPr>
            </w:pPr>
          </w:p>
        </w:tc>
      </w:tr>
      <w:tr w14:paraId="5CB1B12E" w14:textId="77777777" w:rsidTr="003E5AE8">
        <w:tblPrEx>
          <w:tblW w:w="7216" w:type="dxa"/>
          <w:tblInd w:w="397" w:type="dxa"/>
          <w:shd w:val="clear" w:color="auto" w:fill="DFECEF"/>
          <w:tblLook w:val="04A0"/>
        </w:tblPrEx>
        <w:tc>
          <w:tcPr>
            <w:tcW w:w="1474" w:type="dxa"/>
            <w:shd w:val="clear" w:color="auto" w:fill="F0F8F9"/>
          </w:tcPr>
          <w:p w:rsidR="00F675B3" w:rsidRPr="00FA2D84" w:rsidP="00F675B3" w14:paraId="008FCFF5" w14:textId="00D89C9B">
            <w:pPr>
              <w:pStyle w:val="73R"/>
              <w:spacing w:after="240"/>
              <w:rPr>
                <w:spacing w:val="2"/>
                <w:rtl/>
              </w:rPr>
            </w:pPr>
            <w:r w:rsidRPr="00E16D5A">
              <w:rPr>
                <w:rtl/>
              </w:rPr>
              <w:t xml:space="preserve">סמכות </w:t>
            </w:r>
            <w:r w:rsidRPr="00E16D5A">
              <w:rPr>
                <w:rtl/>
              </w:rPr>
              <w:t>מלמ"ב</w:t>
            </w:r>
            <w:r w:rsidRPr="00E16D5A">
              <w:rPr>
                <w:rtl/>
              </w:rPr>
              <w:t xml:space="preserve"> לפעול בארכיונים ציבוריים ופרטיים</w:t>
            </w:r>
          </w:p>
        </w:tc>
        <w:tc>
          <w:tcPr>
            <w:tcW w:w="998" w:type="dxa"/>
            <w:shd w:val="clear" w:color="auto" w:fill="F0F8F9"/>
          </w:tcPr>
          <w:p w:rsidR="00F675B3" w:rsidP="00F675B3" w14:paraId="2829AB7E" w14:textId="1F7844C3">
            <w:pPr>
              <w:pStyle w:val="73R"/>
              <w:spacing w:after="240"/>
              <w:rPr>
                <w:rtl/>
              </w:rPr>
            </w:pPr>
            <w:r w:rsidRPr="00E16D5A">
              <w:rPr>
                <w:rFonts w:hint="cs"/>
                <w:rtl/>
              </w:rPr>
              <w:t xml:space="preserve">משרד </w:t>
            </w:r>
            <w:r w:rsidRPr="00E16D5A">
              <w:rPr>
                <w:rFonts w:hint="cs"/>
                <w:rtl/>
              </w:rPr>
              <w:t>רה"ם</w:t>
            </w:r>
            <w:r w:rsidRPr="00E16D5A">
              <w:rPr>
                <w:rFonts w:hint="cs"/>
                <w:rtl/>
              </w:rPr>
              <w:t xml:space="preserve">, משרד המשפטים, משרד הביטחון, </w:t>
            </w:r>
            <w:r w:rsidRPr="00E16D5A">
              <w:rPr>
                <w:rFonts w:hint="cs"/>
                <w:rtl/>
              </w:rPr>
              <w:t>המל"ל</w:t>
            </w:r>
          </w:p>
        </w:tc>
        <w:tc>
          <w:tcPr>
            <w:tcW w:w="1984" w:type="dxa"/>
            <w:shd w:val="clear" w:color="auto" w:fill="F0F8F9"/>
          </w:tcPr>
          <w:p w:rsidR="00F675B3" w:rsidP="00F675B3" w14:paraId="61A4D12C" w14:textId="282E0CA9">
            <w:pPr>
              <w:pStyle w:val="73R"/>
              <w:spacing w:after="240"/>
              <w:rPr>
                <w:rtl/>
              </w:rPr>
            </w:pPr>
            <w:r w:rsidRPr="00E16D5A">
              <w:rPr>
                <w:rtl/>
              </w:rPr>
              <w:t xml:space="preserve">פעילות </w:t>
            </w:r>
            <w:r w:rsidRPr="00E16D5A">
              <w:rPr>
                <w:rtl/>
              </w:rPr>
              <w:t>מלמ"ב</w:t>
            </w:r>
            <w:r w:rsidRPr="00E16D5A">
              <w:rPr>
                <w:rtl/>
              </w:rPr>
              <w:t xml:space="preserve"> בארכיונים הציבוריים והפרטיים למניעת חשיפת מידע שעלול לפגוע בביטחון המדינה מתבצעת מתוקף הרשאה של גנזי המדינה לשעבר ובהסכמה של מנהלי הארכיונים, אך אינה מוסדרת בחקיקה</w:t>
            </w:r>
            <w:r w:rsidRPr="00E16D5A">
              <w:rPr>
                <w:rFonts w:hint="cs"/>
                <w:rtl/>
              </w:rPr>
              <w:t>.</w:t>
            </w:r>
          </w:p>
        </w:tc>
        <w:tc>
          <w:tcPr>
            <w:tcW w:w="584" w:type="dxa"/>
            <w:shd w:val="clear" w:color="auto" w:fill="F0F8F9"/>
          </w:tcPr>
          <w:p w:rsidR="00F675B3" w:rsidP="00F675B3" w14:paraId="0AF96682" w14:textId="3821AB8C">
            <w:pPr>
              <w:pStyle w:val="73R"/>
              <w:rPr>
                <w:rtl/>
              </w:rPr>
            </w:pPr>
            <w:r w:rsidRPr="00973C85">
              <w:rPr>
                <w:noProof/>
                <w:rtl/>
              </w:rPr>
              <mc:AlternateContent>
                <mc:Choice Requires="wps">
                  <w:drawing>
                    <wp:anchor distT="0" distB="0" distL="114300" distR="114300" simplePos="0" relativeHeight="251706368" behindDoc="0" locked="0" layoutInCell="1" allowOverlap="1">
                      <wp:simplePos x="0" y="0"/>
                      <wp:positionH relativeFrom="column">
                        <wp:posOffset>-31115</wp:posOffset>
                      </wp:positionH>
                      <wp:positionV relativeFrom="paragraph">
                        <wp:posOffset>527050</wp:posOffset>
                      </wp:positionV>
                      <wp:extent cx="316865" cy="223520"/>
                      <wp:effectExtent l="12700" t="12700" r="13335" b="17780"/>
                      <wp:wrapNone/>
                      <wp:docPr id="1048968208" name="חץ שמאלה 1048968208"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1686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048968208" o:spid="_x0000_s1043" type="#_x0000_t66" alt="לא תוקן" style="width:24.95pt;height:17.6pt;margin-top:41.5pt;margin-left:-2.45pt;mso-height-percent:0;mso-height-relative:margin;mso-width-percent:0;mso-width-relative:margin;mso-wrap-distance-bottom:0;mso-wrap-distance-left:9pt;mso-wrap-distance-right:9pt;mso-wrap-distance-top:0;mso-wrap-style:square;position:absolute;visibility:visible;v-text-anchor:middle;z-index:251707392" adj="7618" fillcolor="#ff0100" strokecolor="#ff0100" strokeweight="2pt"/>
                  </w:pict>
                </mc:Fallback>
              </mc:AlternateContent>
            </w:r>
          </w:p>
        </w:tc>
        <w:tc>
          <w:tcPr>
            <w:tcW w:w="758" w:type="dxa"/>
            <w:shd w:val="clear" w:color="auto" w:fill="F0F8F9"/>
          </w:tcPr>
          <w:p w:rsidR="00F675B3" w:rsidP="00F675B3" w14:paraId="1CDE3909" w14:textId="77777777">
            <w:pPr>
              <w:pStyle w:val="73R"/>
              <w:rPr>
                <w:rtl/>
              </w:rPr>
            </w:pPr>
          </w:p>
        </w:tc>
        <w:tc>
          <w:tcPr>
            <w:tcW w:w="733" w:type="dxa"/>
            <w:shd w:val="clear" w:color="auto" w:fill="F0F8F9"/>
          </w:tcPr>
          <w:p w:rsidR="00F675B3" w:rsidP="00F675B3" w14:paraId="143EBD67" w14:textId="77777777">
            <w:pPr>
              <w:pStyle w:val="73R"/>
              <w:rPr>
                <w:rtl/>
              </w:rPr>
            </w:pPr>
          </w:p>
        </w:tc>
        <w:tc>
          <w:tcPr>
            <w:tcW w:w="685" w:type="dxa"/>
            <w:shd w:val="clear" w:color="auto" w:fill="F0F8F9"/>
          </w:tcPr>
          <w:p w:rsidR="00F675B3" w:rsidP="00F675B3" w14:paraId="45F4D58F" w14:textId="77777777">
            <w:pPr>
              <w:pStyle w:val="73R"/>
              <w:rPr>
                <w:rtl/>
              </w:rPr>
            </w:pPr>
          </w:p>
        </w:tc>
      </w:tr>
      <w:tr w14:paraId="705B3505" w14:textId="77777777" w:rsidTr="003E5AE8">
        <w:tblPrEx>
          <w:tblW w:w="7216" w:type="dxa"/>
          <w:tblInd w:w="397" w:type="dxa"/>
          <w:shd w:val="clear" w:color="auto" w:fill="DFECEF"/>
          <w:tblLook w:val="04A0"/>
        </w:tblPrEx>
        <w:tc>
          <w:tcPr>
            <w:tcW w:w="1474" w:type="dxa"/>
            <w:shd w:val="clear" w:color="auto" w:fill="DFECEF"/>
          </w:tcPr>
          <w:p w:rsidR="00F675B3" w:rsidP="00F675B3" w14:paraId="27E71092" w14:textId="46429E94">
            <w:pPr>
              <w:pStyle w:val="73R"/>
              <w:spacing w:after="240"/>
              <w:rPr>
                <w:rtl/>
              </w:rPr>
            </w:pPr>
            <w:r w:rsidRPr="00E16D5A">
              <w:rPr>
                <w:rtl/>
              </w:rPr>
              <w:t>הצורך בקיומם של שני הליכים (בשלב חשיפת חומרי ארכיון) - חשיפה וצנזורה</w:t>
            </w:r>
          </w:p>
        </w:tc>
        <w:tc>
          <w:tcPr>
            <w:tcW w:w="998" w:type="dxa"/>
            <w:shd w:val="clear" w:color="auto" w:fill="DFECEF"/>
          </w:tcPr>
          <w:p w:rsidR="00F675B3" w:rsidP="00F675B3" w14:paraId="6673893A" w14:textId="71C009C5">
            <w:pPr>
              <w:pStyle w:val="73R"/>
              <w:spacing w:after="240"/>
              <w:rPr>
                <w:rtl/>
              </w:rPr>
            </w:pPr>
            <w:r w:rsidRPr="00E16D5A">
              <w:rPr>
                <w:rFonts w:hint="cs"/>
                <w:rtl/>
              </w:rPr>
              <w:t>ארכיון המדינה, הצנזורה</w:t>
            </w:r>
          </w:p>
        </w:tc>
        <w:tc>
          <w:tcPr>
            <w:tcW w:w="1984" w:type="dxa"/>
            <w:shd w:val="clear" w:color="auto" w:fill="DFECEF"/>
          </w:tcPr>
          <w:p w:rsidR="00F675B3" w:rsidP="00F675B3" w14:paraId="79646E41" w14:textId="66109164">
            <w:pPr>
              <w:pStyle w:val="73R"/>
              <w:spacing w:after="240"/>
              <w:rPr>
                <w:rtl/>
              </w:rPr>
            </w:pPr>
            <w:r w:rsidRPr="00E16D5A">
              <w:rPr>
                <w:rtl/>
              </w:rPr>
              <w:t>חומרים ארכיוני</w:t>
            </w:r>
            <w:r w:rsidRPr="00E16D5A">
              <w:rPr>
                <w:rFonts w:hint="cs"/>
                <w:rtl/>
              </w:rPr>
              <w:t>י</w:t>
            </w:r>
            <w:r w:rsidRPr="00E16D5A">
              <w:rPr>
                <w:rtl/>
              </w:rPr>
              <w:t>ם נבדקו על ידי שני גורמים - צוותי חשיפה של הארכיון המאשרים את העיון בחומרים; וגורמים מטעם הצנזורה המאשרים את פרסומם</w:t>
            </w:r>
            <w:r w:rsidRPr="00E16D5A">
              <w:rPr>
                <w:rFonts w:hint="cs"/>
                <w:rtl/>
              </w:rPr>
              <w:t>.</w:t>
            </w:r>
          </w:p>
        </w:tc>
        <w:tc>
          <w:tcPr>
            <w:tcW w:w="584" w:type="dxa"/>
            <w:shd w:val="clear" w:color="auto" w:fill="DFECEF"/>
          </w:tcPr>
          <w:p w:rsidR="00F675B3" w:rsidP="00F675B3" w14:paraId="1CE69AF1" w14:textId="47D83D1E">
            <w:pPr>
              <w:pStyle w:val="73R"/>
              <w:rPr>
                <w:rtl/>
              </w:rPr>
            </w:pPr>
            <w:r w:rsidRPr="00973C85">
              <w:rPr>
                <w:noProof/>
                <w:rtl/>
              </w:rPr>
              <mc:AlternateContent>
                <mc:Choice Requires="wps">
                  <w:drawing>
                    <wp:anchor distT="0" distB="0" distL="114300" distR="114300" simplePos="0" relativeHeight="251710464" behindDoc="0" locked="0" layoutInCell="1" allowOverlap="1">
                      <wp:simplePos x="0" y="0"/>
                      <wp:positionH relativeFrom="column">
                        <wp:posOffset>-1436370</wp:posOffset>
                      </wp:positionH>
                      <wp:positionV relativeFrom="paragraph">
                        <wp:posOffset>369436</wp:posOffset>
                      </wp:positionV>
                      <wp:extent cx="1724660" cy="223520"/>
                      <wp:effectExtent l="12700" t="12700" r="15240" b="17780"/>
                      <wp:wrapNone/>
                      <wp:docPr id="1302044497" name="חץ שמאלה 1302044497" descr="תוקן באופן מלא"/>
                      <wp:cNvGraphicFramePr/>
                      <a:graphic xmlns:a="http://schemas.openxmlformats.org/drawingml/2006/main">
                        <a:graphicData uri="http://schemas.microsoft.com/office/word/2010/wordprocessingShape">
                          <wps:wsp xmlns:wps="http://schemas.microsoft.com/office/word/2010/wordprocessingShape">
                            <wps:cNvSpPr/>
                            <wps:spPr>
                              <a:xfrm>
                                <a:off x="0" y="0"/>
                                <a:ext cx="1724660" cy="223520"/>
                              </a:xfrm>
                              <a:prstGeom prst="leftArrow">
                                <a:avLst/>
                              </a:prstGeom>
                              <a:solidFill>
                                <a:srgbClr val="92CF4F"/>
                              </a:solidFill>
                              <a:ln w="25400">
                                <a:solidFill>
                                  <a:srgbClr val="92CF4F"/>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302044497" o:spid="_x0000_s1044" type="#_x0000_t66" alt="תוקן באופן מלא" style="width:135.8pt;height:17.6pt;margin-top:29.1pt;margin-left:-113.1pt;mso-height-percent:0;mso-height-relative:margin;mso-width-percent:0;mso-width-relative:margin;mso-wrap-distance-bottom:0;mso-wrap-distance-left:9pt;mso-wrap-distance-right:9pt;mso-wrap-distance-top:0;mso-wrap-style:square;position:absolute;visibility:visible;v-text-anchor:middle;z-index:251711488" adj="1400" fillcolor="#92cf4f" strokecolor="#92cf4f" strokeweight="2pt"/>
                  </w:pict>
                </mc:Fallback>
              </mc:AlternateContent>
            </w:r>
          </w:p>
        </w:tc>
        <w:tc>
          <w:tcPr>
            <w:tcW w:w="758" w:type="dxa"/>
            <w:shd w:val="clear" w:color="auto" w:fill="DFECEF"/>
          </w:tcPr>
          <w:p w:rsidR="00F675B3" w:rsidP="00F675B3" w14:paraId="55D2D59C" w14:textId="408A6001">
            <w:pPr>
              <w:pStyle w:val="73R"/>
              <w:rPr>
                <w:rtl/>
              </w:rPr>
            </w:pPr>
          </w:p>
        </w:tc>
        <w:tc>
          <w:tcPr>
            <w:tcW w:w="733" w:type="dxa"/>
            <w:shd w:val="clear" w:color="auto" w:fill="DFECEF"/>
          </w:tcPr>
          <w:p w:rsidR="00F675B3" w:rsidP="00F675B3" w14:paraId="14599525" w14:textId="54A531F6">
            <w:pPr>
              <w:pStyle w:val="73R"/>
              <w:rPr>
                <w:rtl/>
              </w:rPr>
            </w:pPr>
          </w:p>
        </w:tc>
        <w:tc>
          <w:tcPr>
            <w:tcW w:w="685" w:type="dxa"/>
            <w:shd w:val="clear" w:color="auto" w:fill="DFECEF"/>
          </w:tcPr>
          <w:p w:rsidR="00F675B3" w:rsidP="00F675B3" w14:paraId="4BBB6D41" w14:textId="77777777">
            <w:pPr>
              <w:pStyle w:val="73R"/>
              <w:rPr>
                <w:rtl/>
              </w:rPr>
            </w:pPr>
          </w:p>
        </w:tc>
      </w:tr>
      <w:tr w14:paraId="04D64242" w14:textId="77777777" w:rsidTr="003E5AE8">
        <w:tblPrEx>
          <w:tblW w:w="7216" w:type="dxa"/>
          <w:tblInd w:w="397" w:type="dxa"/>
          <w:shd w:val="clear" w:color="auto" w:fill="DFECEF"/>
          <w:tblLook w:val="04A0"/>
        </w:tblPrEx>
        <w:tc>
          <w:tcPr>
            <w:tcW w:w="1474" w:type="dxa"/>
            <w:shd w:val="clear" w:color="auto" w:fill="F0F8F9"/>
          </w:tcPr>
          <w:p w:rsidR="00F675B3" w:rsidP="00F675B3" w14:paraId="760DFBEC" w14:textId="7305A1B2">
            <w:pPr>
              <w:pStyle w:val="73R"/>
              <w:spacing w:after="240"/>
              <w:rPr>
                <w:rtl/>
              </w:rPr>
            </w:pPr>
            <w:r w:rsidRPr="00E16D5A">
              <w:rPr>
                <w:rtl/>
              </w:rPr>
              <w:t>גילוי מידע מסווג לגורמים בלתי מורשים ב</w:t>
            </w:r>
            <w:r w:rsidRPr="00E16D5A">
              <w:rPr>
                <w:rFonts w:hint="cs"/>
                <w:rtl/>
              </w:rPr>
              <w:t xml:space="preserve">עת </w:t>
            </w:r>
            <w:r w:rsidRPr="00E16D5A">
              <w:rPr>
                <w:rtl/>
              </w:rPr>
              <w:t>תהליך כתיבת ספרים על ידי נבחרי ציבור או עובדי ציבור בעבר או בהווה</w:t>
            </w:r>
          </w:p>
        </w:tc>
        <w:tc>
          <w:tcPr>
            <w:tcW w:w="998" w:type="dxa"/>
            <w:shd w:val="clear" w:color="auto" w:fill="F0F8F9"/>
          </w:tcPr>
          <w:p w:rsidR="00F675B3" w:rsidP="00F675B3" w14:paraId="1186775C" w14:textId="16C9991D">
            <w:pPr>
              <w:pStyle w:val="73R"/>
              <w:spacing w:after="240"/>
              <w:rPr>
                <w:rtl/>
              </w:rPr>
            </w:pPr>
            <w:r w:rsidRPr="00E16D5A">
              <w:rPr>
                <w:rFonts w:hint="cs"/>
                <w:rtl/>
              </w:rPr>
              <w:t>היועץ המשפטי לממשלה</w:t>
            </w:r>
          </w:p>
        </w:tc>
        <w:tc>
          <w:tcPr>
            <w:tcW w:w="1984" w:type="dxa"/>
            <w:shd w:val="clear" w:color="auto" w:fill="F0F8F9"/>
          </w:tcPr>
          <w:p w:rsidR="00F675B3" w:rsidP="00F675B3" w14:paraId="6E9DCA2D" w14:textId="6D75874D">
            <w:pPr>
              <w:pStyle w:val="73R"/>
              <w:spacing w:after="240"/>
              <w:rPr>
                <w:rtl/>
              </w:rPr>
            </w:pPr>
            <w:r w:rsidRPr="00E16D5A">
              <w:rPr>
                <w:rtl/>
              </w:rPr>
              <w:t>במהלך הפקת ספרים במעורבות סופרי צללים נחשפים למידע מסווג גורמים השותפים להפקה שאינם מורשים מבחינה ביטחונית להיחשף למידע כזה</w:t>
            </w:r>
            <w:r w:rsidRPr="00E16D5A">
              <w:rPr>
                <w:rFonts w:hint="cs"/>
                <w:rtl/>
              </w:rPr>
              <w:t>.</w:t>
            </w:r>
          </w:p>
        </w:tc>
        <w:tc>
          <w:tcPr>
            <w:tcW w:w="584" w:type="dxa"/>
            <w:shd w:val="clear" w:color="auto" w:fill="F0F8F9"/>
          </w:tcPr>
          <w:p w:rsidR="00F675B3" w:rsidP="00F675B3" w14:paraId="366224AC" w14:textId="4DAD9512">
            <w:pPr>
              <w:pStyle w:val="73R"/>
              <w:rPr>
                <w:rtl/>
              </w:rPr>
            </w:pPr>
            <w:r w:rsidRPr="00973C85">
              <w:rPr>
                <w:noProof/>
                <w:rtl/>
              </w:rPr>
              <mc:AlternateContent>
                <mc:Choice Requires="wps">
                  <w:drawing>
                    <wp:anchor distT="0" distB="0" distL="114300" distR="114300" simplePos="0" relativeHeight="251708416" behindDoc="0" locked="0" layoutInCell="1" allowOverlap="1">
                      <wp:simplePos x="0" y="0"/>
                      <wp:positionH relativeFrom="column">
                        <wp:posOffset>-31115</wp:posOffset>
                      </wp:positionH>
                      <wp:positionV relativeFrom="paragraph">
                        <wp:posOffset>336550</wp:posOffset>
                      </wp:positionV>
                      <wp:extent cx="316865" cy="223520"/>
                      <wp:effectExtent l="12700" t="12700" r="13335" b="17780"/>
                      <wp:wrapNone/>
                      <wp:docPr id="353710922" name="חץ שמאלה 353710922"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1686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353710922" o:spid="_x0000_s1045" type="#_x0000_t66" alt="לא תוקן" style="width:24.95pt;height:17.6pt;margin-top:26.5pt;margin-left:-2.45pt;mso-height-percent:0;mso-height-relative:margin;mso-width-percent:0;mso-width-relative:margin;mso-wrap-distance-bottom:0;mso-wrap-distance-left:9pt;mso-wrap-distance-right:9pt;mso-wrap-distance-top:0;mso-wrap-style:square;position:absolute;visibility:visible;v-text-anchor:middle;z-index:251709440" adj="7618" fillcolor="#ff0100" strokecolor="#ff0100" strokeweight="2pt"/>
                  </w:pict>
                </mc:Fallback>
              </mc:AlternateContent>
            </w:r>
          </w:p>
        </w:tc>
        <w:tc>
          <w:tcPr>
            <w:tcW w:w="758" w:type="dxa"/>
            <w:shd w:val="clear" w:color="auto" w:fill="F0F8F9"/>
          </w:tcPr>
          <w:p w:rsidR="00F675B3" w:rsidP="00F675B3" w14:paraId="6E25ABEE" w14:textId="607A8CF9">
            <w:pPr>
              <w:pStyle w:val="73R"/>
              <w:rPr>
                <w:rtl/>
              </w:rPr>
            </w:pPr>
          </w:p>
        </w:tc>
        <w:tc>
          <w:tcPr>
            <w:tcW w:w="733" w:type="dxa"/>
            <w:shd w:val="clear" w:color="auto" w:fill="F0F8F9"/>
          </w:tcPr>
          <w:p w:rsidR="00F675B3" w:rsidP="00F675B3" w14:paraId="3641B44F" w14:textId="77777777">
            <w:pPr>
              <w:pStyle w:val="73R"/>
              <w:rPr>
                <w:rtl/>
              </w:rPr>
            </w:pPr>
          </w:p>
        </w:tc>
        <w:tc>
          <w:tcPr>
            <w:tcW w:w="685" w:type="dxa"/>
            <w:shd w:val="clear" w:color="auto" w:fill="F0F8F9"/>
          </w:tcPr>
          <w:p w:rsidR="00F675B3" w:rsidP="00F675B3" w14:paraId="11AF1571" w14:textId="77777777">
            <w:pPr>
              <w:pStyle w:val="73R"/>
              <w:rPr>
                <w:rtl/>
              </w:rPr>
            </w:pPr>
          </w:p>
        </w:tc>
      </w:tr>
    </w:tbl>
    <w:p w:rsidR="00F675B3" w:rsidP="000B31AA" w14:paraId="5C1AE375" w14:textId="3B2FADB8">
      <w:pPr>
        <w:pStyle w:val="7317"/>
        <w:rPr>
          <w:rtl/>
        </w:rPr>
      </w:pPr>
    </w:p>
    <w:p w:rsidR="00F675B3" w14:paraId="2F2847EF" w14:textId="77777777">
      <w:pPr>
        <w:bidi w:val="0"/>
        <w:spacing w:after="200" w:line="276" w:lineRule="auto"/>
        <w:rPr>
          <w:rFonts w:ascii="Tahoma" w:hAnsi="Tahoma" w:cs="Tahoma"/>
          <w:color w:val="0D0D0D" w:themeColor="text1" w:themeTint="F2"/>
          <w:sz w:val="18"/>
          <w:szCs w:val="18"/>
          <w:rtl/>
        </w:rPr>
      </w:pPr>
      <w:r>
        <w:rPr>
          <w:rtl/>
        </w:rPr>
        <w:br w:type="page"/>
      </w:r>
    </w:p>
    <w:p w:rsidR="004E71DD" w:rsidP="004E71DD" w14:paraId="7C33D7DD" w14:textId="7A449BE3">
      <w:pPr>
        <w:pStyle w:val="73"/>
        <w:rPr>
          <w:rtl/>
        </w:rPr>
      </w:pPr>
      <w:r w:rsidRPr="00EF3061">
        <w:rPr>
          <w:rFonts w:hint="cs"/>
          <w:rtl/>
        </w:rPr>
        <w:t>סיכום</w:t>
      </w:r>
    </w:p>
    <w:p w:rsidR="00F675B3" w:rsidRPr="00E16D5A" w:rsidP="00F675B3" w14:paraId="3E8A3AB6" w14:textId="77777777">
      <w:pPr>
        <w:widowControl w:val="0"/>
        <w:tabs>
          <w:tab w:val="left" w:pos="9604"/>
        </w:tabs>
        <w:spacing w:before="240" w:line="276" w:lineRule="auto"/>
        <w:ind w:left="-1"/>
        <w:rPr>
          <w:rFonts w:ascii="Tahoma" w:hAnsi="Tahoma" w:cs="Tahoma"/>
          <w:sz w:val="18"/>
          <w:szCs w:val="18"/>
          <w:rtl/>
        </w:rPr>
      </w:pPr>
      <w:r w:rsidRPr="00E16D5A">
        <w:rPr>
          <w:rFonts w:ascii="Tahoma" w:hAnsi="Tahoma" w:cs="Tahoma"/>
          <w:sz w:val="18"/>
          <w:szCs w:val="18"/>
          <w:rtl/>
        </w:rPr>
        <w:t>בארכיון המדינה ובשלוחותיו, ובמרכזם ארכיון צה"ל, מצויים חומרים ארכיוני</w:t>
      </w:r>
      <w:r w:rsidRPr="00E16D5A">
        <w:rPr>
          <w:rFonts w:ascii="Tahoma" w:hAnsi="Tahoma" w:cs="Tahoma" w:hint="cs"/>
          <w:sz w:val="18"/>
          <w:szCs w:val="18"/>
          <w:rtl/>
        </w:rPr>
        <w:t>י</w:t>
      </w:r>
      <w:r w:rsidRPr="00E16D5A">
        <w:rPr>
          <w:rFonts w:ascii="Tahoma" w:hAnsi="Tahoma" w:cs="Tahoma"/>
          <w:sz w:val="18"/>
          <w:szCs w:val="18"/>
          <w:rtl/>
        </w:rPr>
        <w:t>ם ברמות סיווג שונות</w:t>
      </w:r>
      <w:r w:rsidRPr="00E16D5A">
        <w:rPr>
          <w:rFonts w:ascii="Tahoma" w:hAnsi="Tahoma" w:cs="Tahoma" w:hint="cs"/>
          <w:sz w:val="18"/>
          <w:szCs w:val="18"/>
          <w:rtl/>
        </w:rPr>
        <w:t>,</w:t>
      </w:r>
      <w:r w:rsidRPr="00E16D5A">
        <w:rPr>
          <w:rFonts w:ascii="Tahoma" w:hAnsi="Tahoma" w:cs="Tahoma"/>
          <w:sz w:val="18"/>
          <w:szCs w:val="18"/>
          <w:rtl/>
        </w:rPr>
        <w:t xml:space="preserve"> ובהם חומרים מסווגים. בביקורת המעקב עלה כי אף שנושאים אשר עמדו בליבת הביקורת הקודמת זכו לטיפול מצד הגורמים הנוגעים בדבר, בפועל </w:t>
      </w:r>
      <w:r w:rsidRPr="00E16D5A">
        <w:rPr>
          <w:rFonts w:ascii="Tahoma" w:hAnsi="Tahoma" w:cs="Tahoma" w:hint="cs"/>
          <w:sz w:val="18"/>
          <w:szCs w:val="18"/>
          <w:rtl/>
        </w:rPr>
        <w:t>אף</w:t>
      </w:r>
      <w:r w:rsidRPr="00E16D5A">
        <w:rPr>
          <w:rFonts w:ascii="Tahoma" w:hAnsi="Tahoma" w:cs="Tahoma"/>
          <w:sz w:val="18"/>
          <w:szCs w:val="18"/>
          <w:rtl/>
        </w:rPr>
        <w:t xml:space="preserve"> </w:t>
      </w:r>
      <w:r w:rsidRPr="00E16D5A">
        <w:rPr>
          <w:rFonts w:ascii="Tahoma" w:hAnsi="Tahoma" w:cs="Tahoma" w:hint="cs"/>
          <w:sz w:val="18"/>
          <w:szCs w:val="18"/>
          <w:rtl/>
        </w:rPr>
        <w:t>שעברו</w:t>
      </w:r>
      <w:r w:rsidRPr="00E16D5A">
        <w:rPr>
          <w:rFonts w:ascii="Tahoma" w:hAnsi="Tahoma" w:cs="Tahoma"/>
          <w:sz w:val="18"/>
          <w:szCs w:val="18"/>
          <w:rtl/>
        </w:rPr>
        <w:t xml:space="preserve"> </w:t>
      </w:r>
      <w:r w:rsidRPr="00E16D5A">
        <w:rPr>
          <w:rFonts w:ascii="Tahoma" w:hAnsi="Tahoma" w:cs="Tahoma" w:hint="cs"/>
          <w:sz w:val="18"/>
          <w:szCs w:val="18"/>
          <w:rtl/>
        </w:rPr>
        <w:t>יותר</w:t>
      </w:r>
      <w:r w:rsidRPr="00E16D5A">
        <w:rPr>
          <w:rFonts w:ascii="Tahoma" w:hAnsi="Tahoma" w:cs="Tahoma"/>
          <w:sz w:val="18"/>
          <w:szCs w:val="18"/>
          <w:rtl/>
        </w:rPr>
        <w:t xml:space="preserve"> משלוש שנים וחצי מאז הגיש מבקר המדינה את </w:t>
      </w:r>
      <w:r w:rsidRPr="00E16D5A">
        <w:rPr>
          <w:rFonts w:ascii="Tahoma" w:hAnsi="Tahoma" w:cs="Tahoma" w:hint="cs"/>
          <w:sz w:val="18"/>
          <w:szCs w:val="18"/>
          <w:rtl/>
        </w:rPr>
        <w:t>הדוח</w:t>
      </w:r>
      <w:r w:rsidRPr="00E16D5A">
        <w:rPr>
          <w:rFonts w:ascii="Tahoma" w:hAnsi="Tahoma" w:cs="Tahoma"/>
          <w:sz w:val="18"/>
          <w:szCs w:val="18"/>
          <w:rtl/>
        </w:rPr>
        <w:t xml:space="preserve"> הקוד</w:t>
      </w:r>
      <w:r w:rsidRPr="00E16D5A">
        <w:rPr>
          <w:rFonts w:ascii="Tahoma" w:hAnsi="Tahoma" w:cs="Tahoma" w:hint="cs"/>
          <w:sz w:val="18"/>
          <w:szCs w:val="18"/>
          <w:rtl/>
        </w:rPr>
        <w:t>ם</w:t>
      </w:r>
      <w:r w:rsidRPr="00E16D5A">
        <w:rPr>
          <w:rFonts w:ascii="Tahoma" w:hAnsi="Tahoma" w:cs="Tahoma"/>
          <w:sz w:val="18"/>
          <w:szCs w:val="18"/>
          <w:rtl/>
        </w:rPr>
        <w:t xml:space="preserve">, </w:t>
      </w:r>
      <w:r w:rsidRPr="00E16D5A">
        <w:rPr>
          <w:rFonts w:ascii="Tahoma" w:hAnsi="Tahoma" w:cs="Tahoma" w:hint="cs"/>
          <w:sz w:val="18"/>
          <w:szCs w:val="18"/>
          <w:rtl/>
        </w:rPr>
        <w:t xml:space="preserve">חמישה </w:t>
      </w:r>
      <w:r w:rsidRPr="00E16D5A">
        <w:rPr>
          <w:rFonts w:ascii="Tahoma" w:hAnsi="Tahoma" w:cs="Tahoma"/>
          <w:sz w:val="18"/>
          <w:szCs w:val="18"/>
          <w:rtl/>
        </w:rPr>
        <w:t>מתשעה ליקויים מרכזיים</w:t>
      </w:r>
      <w:r w:rsidRPr="00E16D5A">
        <w:rPr>
          <w:rFonts w:ascii="Tahoma" w:hAnsi="Tahoma" w:cs="Tahoma" w:hint="cs"/>
          <w:sz w:val="18"/>
          <w:szCs w:val="18"/>
          <w:rtl/>
        </w:rPr>
        <w:t xml:space="preserve"> שצוינו בדוח הקודם</w:t>
      </w:r>
      <w:r w:rsidRPr="00E16D5A">
        <w:rPr>
          <w:rFonts w:ascii="Tahoma" w:hAnsi="Tahoma" w:cs="Tahoma"/>
          <w:sz w:val="18"/>
          <w:szCs w:val="18"/>
          <w:rtl/>
        </w:rPr>
        <w:t xml:space="preserve"> </w:t>
      </w:r>
      <w:r w:rsidRPr="00E16D5A">
        <w:rPr>
          <w:rFonts w:ascii="Tahoma" w:hAnsi="Tahoma" w:cs="Tahoma" w:hint="cs"/>
          <w:sz w:val="18"/>
          <w:szCs w:val="18"/>
          <w:rtl/>
        </w:rPr>
        <w:t>ו</w:t>
      </w:r>
      <w:r w:rsidRPr="00E16D5A">
        <w:rPr>
          <w:rFonts w:ascii="Tahoma" w:hAnsi="Tahoma" w:cs="Tahoma"/>
          <w:sz w:val="18"/>
          <w:szCs w:val="18"/>
          <w:rtl/>
        </w:rPr>
        <w:t xml:space="preserve">שעמדו במוקד ביקורת המעקב לא תוקנו. לצד זאת, </w:t>
      </w:r>
      <w:r w:rsidRPr="00E16D5A">
        <w:rPr>
          <w:rFonts w:ascii="Tahoma" w:hAnsi="Tahoma" w:cs="Tahoma" w:hint="cs"/>
          <w:sz w:val="18"/>
          <w:szCs w:val="18"/>
          <w:rtl/>
        </w:rPr>
        <w:t xml:space="preserve">ליקוי אחד תוקן במידה מועטה, ליקוי אחד תוקן במידה רבה </w:t>
      </w:r>
      <w:r w:rsidRPr="00E16D5A">
        <w:rPr>
          <w:rFonts w:ascii="Tahoma" w:hAnsi="Tahoma" w:cs="Tahoma"/>
          <w:sz w:val="18"/>
          <w:szCs w:val="18"/>
          <w:rtl/>
        </w:rPr>
        <w:t>ו</w:t>
      </w:r>
      <w:r w:rsidRPr="00E16D5A">
        <w:rPr>
          <w:rFonts w:ascii="Tahoma" w:hAnsi="Tahoma" w:cs="Tahoma" w:hint="cs"/>
          <w:sz w:val="18"/>
          <w:szCs w:val="18"/>
          <w:rtl/>
        </w:rPr>
        <w:t xml:space="preserve">שני </w:t>
      </w:r>
      <w:r w:rsidRPr="00E16D5A">
        <w:rPr>
          <w:rFonts w:ascii="Tahoma" w:hAnsi="Tahoma" w:cs="Tahoma"/>
          <w:sz w:val="18"/>
          <w:szCs w:val="18"/>
          <w:rtl/>
        </w:rPr>
        <w:t>ליקויים תוקנו באופן מלא.</w:t>
      </w:r>
    </w:p>
    <w:p w:rsidR="00F675B3" w:rsidRPr="00E16D5A" w:rsidP="00F675B3" w14:paraId="57FB2A63" w14:textId="77777777">
      <w:pPr>
        <w:widowControl w:val="0"/>
        <w:tabs>
          <w:tab w:val="left" w:pos="9604"/>
        </w:tabs>
        <w:spacing w:before="240" w:line="276" w:lineRule="auto"/>
        <w:ind w:left="-1"/>
        <w:rPr>
          <w:rFonts w:ascii="Tahoma" w:hAnsi="Tahoma" w:cs="Tahoma"/>
          <w:sz w:val="18"/>
          <w:szCs w:val="18"/>
          <w:rtl/>
        </w:rPr>
      </w:pPr>
      <w:r w:rsidRPr="00E16D5A">
        <w:rPr>
          <w:rFonts w:ascii="Tahoma" w:hAnsi="Tahoma" w:cs="Tahoma" w:hint="cs"/>
          <w:sz w:val="18"/>
          <w:szCs w:val="18"/>
          <w:rtl/>
        </w:rPr>
        <w:t xml:space="preserve">משרד מבקר המדינה ממליץ כי </w:t>
      </w:r>
      <w:r w:rsidRPr="00E16D5A">
        <w:rPr>
          <w:rFonts w:ascii="Tahoma" w:hAnsi="Tahoma" w:cs="Tahoma"/>
          <w:sz w:val="18"/>
          <w:szCs w:val="18"/>
          <w:rtl/>
        </w:rPr>
        <w:t xml:space="preserve">משרד </w:t>
      </w:r>
      <w:r w:rsidRPr="00E16D5A">
        <w:rPr>
          <w:rFonts w:ascii="Tahoma" w:hAnsi="Tahoma" w:cs="Tahoma"/>
          <w:sz w:val="18"/>
          <w:szCs w:val="18"/>
          <w:rtl/>
        </w:rPr>
        <w:t>רה"ם</w:t>
      </w:r>
      <w:r w:rsidRPr="00E16D5A">
        <w:rPr>
          <w:rFonts w:ascii="Tahoma" w:hAnsi="Tahoma" w:cs="Tahoma"/>
          <w:sz w:val="18"/>
          <w:szCs w:val="18"/>
          <w:rtl/>
        </w:rPr>
        <w:t>,</w:t>
      </w:r>
      <w:r w:rsidRPr="00E16D5A">
        <w:rPr>
          <w:rFonts w:ascii="Tahoma" w:hAnsi="Tahoma" w:cs="Tahoma" w:hint="cs"/>
          <w:sz w:val="18"/>
          <w:szCs w:val="18"/>
          <w:rtl/>
        </w:rPr>
        <w:t xml:space="preserve"> </w:t>
      </w:r>
      <w:r w:rsidRPr="00E16D5A">
        <w:rPr>
          <w:rFonts w:ascii="Tahoma" w:hAnsi="Tahoma" w:cs="Tahoma"/>
          <w:sz w:val="18"/>
          <w:szCs w:val="18"/>
          <w:rtl/>
        </w:rPr>
        <w:t>משרד המשפטים</w:t>
      </w:r>
      <w:r w:rsidRPr="00E16D5A">
        <w:rPr>
          <w:rFonts w:ascii="Tahoma" w:hAnsi="Tahoma" w:cs="Tahoma" w:hint="cs"/>
          <w:sz w:val="18"/>
          <w:szCs w:val="18"/>
          <w:rtl/>
        </w:rPr>
        <w:t xml:space="preserve">, שב"כ, </w:t>
      </w:r>
      <w:r w:rsidRPr="00E16D5A">
        <w:rPr>
          <w:rFonts w:ascii="Tahoma" w:hAnsi="Tahoma" w:cs="Tahoma" w:hint="cs"/>
          <w:sz w:val="18"/>
          <w:szCs w:val="18"/>
          <w:rtl/>
        </w:rPr>
        <w:t>מלמ"ב</w:t>
      </w:r>
      <w:r w:rsidRPr="00E16D5A">
        <w:rPr>
          <w:rFonts w:ascii="Tahoma" w:hAnsi="Tahoma" w:cs="Tahoma" w:hint="cs"/>
          <w:sz w:val="18"/>
          <w:szCs w:val="18"/>
          <w:rtl/>
        </w:rPr>
        <w:t>, ארכיון המדינה וארכיון צה"ל, יבצעו</w:t>
      </w:r>
      <w:r w:rsidRPr="00E16D5A">
        <w:rPr>
          <w:rFonts w:ascii="Tahoma" w:hAnsi="Tahoma" w:cs="Tahoma"/>
          <w:sz w:val="18"/>
          <w:szCs w:val="18"/>
          <w:rtl/>
        </w:rPr>
        <w:t xml:space="preserve"> עבודת מטה, לצורך מ</w:t>
      </w:r>
      <w:r w:rsidRPr="00E16D5A">
        <w:rPr>
          <w:rFonts w:ascii="Tahoma" w:hAnsi="Tahoma" w:cs="Tahoma" w:hint="cs"/>
          <w:sz w:val="18"/>
          <w:szCs w:val="18"/>
          <w:rtl/>
        </w:rPr>
        <w:t>ציאת</w:t>
      </w:r>
      <w:r w:rsidRPr="00E16D5A">
        <w:rPr>
          <w:rFonts w:ascii="Tahoma" w:hAnsi="Tahoma" w:cs="Tahoma"/>
          <w:sz w:val="18"/>
          <w:szCs w:val="18"/>
          <w:rtl/>
        </w:rPr>
        <w:t xml:space="preserve"> פתרון מערכתי </w:t>
      </w:r>
      <w:r w:rsidRPr="00E16D5A">
        <w:rPr>
          <w:rFonts w:ascii="Tahoma" w:hAnsi="Tahoma" w:cs="Tahoma" w:hint="cs"/>
          <w:sz w:val="18"/>
          <w:szCs w:val="18"/>
          <w:rtl/>
        </w:rPr>
        <w:t xml:space="preserve">למכלול הליקויים המתמשכים הנוגעים לאבטחת מידע מסווג המצוי בארכיון המדינה ובארכיונים מסוימים נוספים; לנושא חשיפת מידע מסווג המצוי בידי נבחרי ציבור ועובדי ציבור ובידי נבחרי ציבור ועובדי ציבור לשעבר המבקשים לכתוב ספרים בפני גורמים שאינם מוסמכים לכך; ולנושא </w:t>
      </w:r>
      <w:r w:rsidRPr="00E16D5A">
        <w:rPr>
          <w:rFonts w:ascii="Tahoma" w:hAnsi="Tahoma" w:cs="Tahoma"/>
          <w:sz w:val="18"/>
          <w:szCs w:val="18"/>
          <w:rtl/>
        </w:rPr>
        <w:t xml:space="preserve">חשיפת חומרים מארכיון המדינה ומארכיון צה"ל </w:t>
      </w:r>
      <w:r w:rsidRPr="00E16D5A">
        <w:rPr>
          <w:rFonts w:ascii="Tahoma" w:hAnsi="Tahoma" w:cs="Tahoma" w:hint="cs"/>
          <w:sz w:val="18"/>
          <w:szCs w:val="18"/>
          <w:rtl/>
        </w:rPr>
        <w:t>לאחר שעברה</w:t>
      </w:r>
      <w:r w:rsidRPr="00E16D5A">
        <w:rPr>
          <w:rFonts w:ascii="Tahoma" w:hAnsi="Tahoma" w:cs="Tahoma"/>
          <w:sz w:val="18"/>
          <w:szCs w:val="18"/>
          <w:rtl/>
        </w:rPr>
        <w:t xml:space="preserve"> תקופת ההגבלה</w:t>
      </w:r>
      <w:r w:rsidRPr="00E16D5A">
        <w:rPr>
          <w:rFonts w:ascii="Tahoma" w:hAnsi="Tahoma" w:cs="Tahoma" w:hint="cs"/>
          <w:sz w:val="18"/>
          <w:szCs w:val="18"/>
          <w:rtl/>
        </w:rPr>
        <w:t xml:space="preserve"> על חשיפתם. אי-טיפול בנושאים אלו ואי-הסדרה שלהם עלולים להביא לחשיפת מידע מסווג לציבור, ואף עלולים לפגוע בביטחון המדינה.</w:t>
      </w:r>
    </w:p>
    <w:p w:rsidR="00F675B3" w:rsidRPr="00E16D5A" w:rsidP="00F675B3" w14:paraId="599602BD" w14:textId="77777777">
      <w:pPr>
        <w:widowControl w:val="0"/>
        <w:tabs>
          <w:tab w:val="left" w:pos="9604"/>
        </w:tabs>
        <w:spacing w:before="240" w:line="276" w:lineRule="auto"/>
        <w:ind w:left="-1"/>
        <w:rPr>
          <w:rFonts w:ascii="Tahoma" w:hAnsi="Tahoma" w:cs="Tahoma"/>
          <w:sz w:val="18"/>
          <w:szCs w:val="18"/>
        </w:rPr>
      </w:pPr>
    </w:p>
    <w:p w:rsidR="00D57BE9" w:rsidRPr="00F675B3" w:rsidP="00F675B3" w14:paraId="3D558F60" w14:textId="5FEFD126">
      <w:pPr>
        <w:widowControl w:val="0"/>
        <w:tabs>
          <w:tab w:val="left" w:pos="9604"/>
        </w:tabs>
        <w:spacing w:before="240" w:line="276" w:lineRule="auto"/>
        <w:ind w:left="-1"/>
        <w:rPr>
          <w:rtl/>
        </w:rPr>
      </w:pPr>
    </w:p>
    <w:sectPr w:rsidSect="00B416C8">
      <w:headerReference w:type="default" r:id="rId27"/>
      <w:pgSz w:w="11906" w:h="16838" w:code="9"/>
      <w:pgMar w:top="3062" w:right="2268" w:bottom="2552" w:left="2268" w:header="1134" w:footer="1361" w:gutter="0"/>
      <w:pgNumType w:start="53"/>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077E3" w14:paraId="028ED84F" w14:textId="77777777">
      <w:pPr>
        <w:spacing w:line="240" w:lineRule="auto"/>
      </w:pPr>
      <w:r>
        <w:separator/>
      </w:r>
    </w:p>
    <w:p w:rsidR="006077E3" w14:paraId="3D0D065F" w14:textId="77777777"/>
    <w:p w:rsidR="006077E3" w14:paraId="37BA42C8" w14:textId="77777777"/>
    <w:p w:rsidR="006077E3" w14:paraId="7FA0BC15" w14:textId="77777777"/>
  </w:endnote>
  <w:endnote w:type="continuationSeparator" w:id="1">
    <w:p w:rsidR="006077E3" w14:paraId="7993499B" w14:textId="77777777">
      <w:pPr>
        <w:spacing w:line="240" w:lineRule="auto"/>
      </w:pPr>
      <w:r>
        <w:continuationSeparator/>
      </w:r>
    </w:p>
    <w:p w:rsidR="006077E3" w14:paraId="227BB58C" w14:textId="77777777"/>
    <w:p w:rsidR="006077E3" w14:paraId="7EF0879C" w14:textId="77777777"/>
    <w:p w:rsidR="006077E3" w14:paraId="6C8F5E0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E79" w:rsidP="004A6E79" w14:paraId="351AB7F3" w14:textId="105E6BD9">
    <w:pPr>
      <w:pStyle w:val="Footer"/>
      <w:spacing w:after="120" w:line="312" w:lineRule="auto"/>
      <w:ind w:left="-510"/>
      <w:jc w:val="left"/>
      <w:rPr>
        <w:rFonts w:ascii="Tahoma" w:hAnsi="Tahoma" w:cs="Tahoma"/>
        <w:sz w:val="18"/>
        <w:szCs w:val="18"/>
        <w:rtl/>
      </w:rPr>
    </w:pPr>
  </w:p>
  <w:p w:rsidR="004A6E79" w:rsidP="004A6E79" w14:paraId="5D0FC628" w14:textId="2268232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P="004A6E79" w14:paraId="7B1FFF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77E3" w:rsidP="00E7235E" w14:paraId="07663ACD" w14:textId="77777777">
      <w:pPr>
        <w:spacing w:line="240" w:lineRule="auto"/>
      </w:pPr>
      <w:r>
        <w:separator/>
      </w:r>
    </w:p>
  </w:footnote>
  <w:footnote w:type="continuationSeparator" w:id="1">
    <w:p w:rsidR="006077E3" w:rsidP="00C23CC9" w14:paraId="7B6A13E0" w14:textId="77777777">
      <w:pPr>
        <w:spacing w:line="240" w:lineRule="auto"/>
      </w:pPr>
      <w:r>
        <w:continuationSeparator/>
      </w:r>
    </w:p>
    <w:p w:rsidR="006077E3" w14:paraId="2F897163" w14:textId="77777777"/>
    <w:p w:rsidR="006077E3" w14:paraId="46CFA3ED" w14:textId="77777777"/>
    <w:p w:rsidR="006077E3" w14:paraId="26D0A772" w14:textId="77777777"/>
  </w:footnote>
  <w:footnote w:id="2">
    <w:p w:rsidR="00763C64" w:rsidRPr="00763C64" w:rsidP="00763C64" w14:paraId="611E07AD" w14:textId="2E9D6664">
      <w:pPr>
        <w:pStyle w:val="733"/>
        <w:rPr>
          <w:rtl/>
        </w:rPr>
      </w:pPr>
      <w:r w:rsidRPr="00763C64">
        <w:rPr>
          <w:rStyle w:val="FootnoteReference2"/>
          <w:vertAlign w:val="baseline"/>
        </w:rPr>
        <w:footnoteRef/>
      </w:r>
      <w:r w:rsidRPr="00763C64">
        <w:rPr>
          <w:rtl/>
        </w:rPr>
        <w:t xml:space="preserve"> </w:t>
      </w:r>
      <w:r w:rsidRPr="00763C64">
        <w:rPr>
          <w:rFonts w:hint="cs"/>
          <w:rtl/>
        </w:rPr>
        <w:t xml:space="preserve"> </w:t>
      </w:r>
      <w:r w:rsidRPr="00763C64">
        <w:rPr>
          <w:rtl/>
        </w:rPr>
        <w:tab/>
        <w:t>בהתאם לסעיף 17 לחוק מבקר המדינה, התשי"ח-1958</w:t>
      </w:r>
      <w:r w:rsidRPr="00763C64">
        <w:rPr>
          <w:rFonts w:hint="cs"/>
          <w:rtl/>
        </w:rPr>
        <w:t xml:space="preserve"> </w:t>
      </w:r>
      <w:r w:rsidRPr="00763C64">
        <w:rPr>
          <w:rtl/>
        </w:rPr>
        <w:t xml:space="preserve">[נוסח משולב], ולשם שמירה על ביטחון המדינה, ועדת המשנה של הוועדה לענייני ביקורת המדינה של הכנסת החליטה שלא להניח על שולחן הכנסת ולא לפרסם לציבור נתונים מהדוח הקודם.  </w:t>
      </w:r>
    </w:p>
  </w:footnote>
  <w:footnote w:id="3">
    <w:p w:rsidR="0001498B" w:rsidRPr="0001498B" w:rsidP="0001498B" w14:paraId="3F28CFB4" w14:textId="77777777">
      <w:pPr>
        <w:pStyle w:val="733"/>
        <w:rPr>
          <w:rtl/>
        </w:rPr>
      </w:pPr>
      <w:r w:rsidRPr="0001498B">
        <w:rPr>
          <w:rStyle w:val="FootnoteReference2"/>
          <w:vertAlign w:val="baseline"/>
        </w:rPr>
        <w:footnoteRef/>
      </w:r>
      <w:r w:rsidRPr="0001498B">
        <w:rPr>
          <w:rStyle w:val="FootnoteReference2"/>
          <w:vertAlign w:val="baseline"/>
          <w:rtl/>
        </w:rPr>
        <w:t xml:space="preserve"> </w:t>
      </w:r>
      <w:r w:rsidRPr="0001498B">
        <w:rPr>
          <w:rStyle w:val="FootnoteReference2"/>
          <w:vertAlign w:val="baseline"/>
          <w:rtl/>
        </w:rPr>
        <w:tab/>
      </w:r>
      <w:r w:rsidRPr="0001498B">
        <w:rPr>
          <w:rtl/>
        </w:rPr>
        <w:t>בדצמבר 2015 הורה היועץ המשפטי לממשלה על הקמת צוות שיבחן קידום הנחיה מערכתית לטיפול בתופעה של שיח בכירים לשעבר במערכת הביטחון עם 'סופרי צללים' או עם עיתונאים" (צוות סופרי הצללים).</w:t>
      </w:r>
    </w:p>
  </w:footnote>
  <w:footnote w:id="4">
    <w:p w:rsidR="0001498B" w:rsidRPr="0001498B" w:rsidP="0001498B" w14:paraId="55B0448F" w14:textId="77777777">
      <w:pPr>
        <w:pStyle w:val="733"/>
        <w:rPr>
          <w:rStyle w:val="FootnoteReference2"/>
          <w:vertAlign w:val="baseline"/>
        </w:rPr>
      </w:pPr>
      <w:r w:rsidRPr="0001498B">
        <w:rPr>
          <w:rStyle w:val="FootnoteReference2"/>
          <w:vertAlign w:val="baseline"/>
        </w:rPr>
        <w:footnoteRef/>
      </w:r>
      <w:r w:rsidRPr="0001498B">
        <w:rPr>
          <w:rStyle w:val="FootnoteReference2"/>
          <w:vertAlign w:val="baseline"/>
          <w:rtl/>
        </w:rPr>
        <w:t xml:space="preserve"> </w:t>
      </w:r>
      <w:r w:rsidRPr="0001498B">
        <w:rPr>
          <w:rStyle w:val="FootnoteReference2"/>
          <w:vertAlign w:val="baseline"/>
          <w:rtl/>
        </w:rPr>
        <w:tab/>
      </w:r>
      <w:r w:rsidRPr="0001498B">
        <w:rPr>
          <w:rFonts w:hint="cs"/>
          <w:rtl/>
        </w:rPr>
        <w:t xml:space="preserve">ההגדרה </w:t>
      </w:r>
      <w:r w:rsidRPr="0001498B">
        <w:rPr>
          <w:rtl/>
        </w:rPr>
        <w:t>על פי חוק הארכיונים</w:t>
      </w:r>
      <w:r w:rsidRPr="0001498B">
        <w:rPr>
          <w:rFonts w:hint="cs"/>
          <w:rtl/>
        </w:rPr>
        <w:t>.</w:t>
      </w:r>
    </w:p>
  </w:footnote>
  <w:footnote w:id="5">
    <w:p w:rsidR="0001498B" w:rsidRPr="00F675B3" w:rsidP="00F675B3" w14:paraId="1EAB13B4" w14:textId="77777777">
      <w:pPr>
        <w:pStyle w:val="733"/>
        <w:rPr>
          <w:rtl/>
        </w:rPr>
      </w:pPr>
      <w:r w:rsidRPr="00F675B3">
        <w:rPr>
          <w:rStyle w:val="FootnoteReference2"/>
          <w:vertAlign w:val="baseline"/>
        </w:rPr>
        <w:footnoteRef/>
      </w:r>
      <w:r w:rsidRPr="00F675B3">
        <w:rPr>
          <w:rtl/>
        </w:rPr>
        <w:t xml:space="preserve"> </w:t>
      </w:r>
      <w:r w:rsidRPr="00F675B3">
        <w:rPr>
          <w:rtl/>
        </w:rPr>
        <w:tab/>
        <w:t>בחוק הארכיונים נקבע כי הגנז, באישור ועדה של שלושה שרים שתמנה הממשלה (ועדת השרים), רשאי לציין חומר ארכיוני כסודי מטעמי פגיעה בביטחון המדינה או ביחסי החוץ שלה ולהטיל הגבלות מיוחדות על העיון בחומר זה.</w:t>
      </w:r>
    </w:p>
  </w:footnote>
  <w:footnote w:id="6">
    <w:p w:rsidR="0001498B" w:rsidRPr="00F675B3" w:rsidP="00F675B3" w14:paraId="5C0B7A2E" w14:textId="77777777">
      <w:pPr>
        <w:pStyle w:val="733"/>
      </w:pPr>
      <w:r w:rsidRPr="00F675B3">
        <w:rPr>
          <w:rStyle w:val="FootnoteReference2"/>
          <w:vertAlign w:val="baseline"/>
        </w:rPr>
        <w:footnoteRef/>
      </w:r>
      <w:r w:rsidRPr="00F675B3">
        <w:rPr>
          <w:rtl/>
        </w:rPr>
        <w:t xml:space="preserve"> </w:t>
      </w:r>
      <w:r w:rsidRPr="00F675B3">
        <w:rPr>
          <w:rtl/>
        </w:rPr>
        <w:tab/>
        <w:t>מפקיד - מוסד ממוסדות המדינה או רשות מקומית שהפקידו בגנזך חומר ארכיוני.</w:t>
      </w:r>
    </w:p>
  </w:footnote>
  <w:footnote w:id="7">
    <w:p w:rsidR="00F675B3" w:rsidRPr="00F675B3" w:rsidP="00F675B3" w14:paraId="0DD651A4" w14:textId="77777777">
      <w:pPr>
        <w:pStyle w:val="733"/>
        <w:rPr>
          <w:rtl/>
        </w:rPr>
      </w:pPr>
      <w:r w:rsidRPr="00F675B3">
        <w:rPr>
          <w:rStyle w:val="FootnoteReference2"/>
          <w:vertAlign w:val="baseline"/>
        </w:rPr>
        <w:footnoteRef/>
      </w:r>
      <w:r w:rsidRPr="00F675B3">
        <w:rPr>
          <w:rtl/>
        </w:rPr>
        <w:t xml:space="preserve"> </w:t>
      </w:r>
      <w:r w:rsidRPr="00F675B3">
        <w:rPr>
          <w:rtl/>
        </w:rPr>
        <w:tab/>
        <w:t>בחוק הארכיונים נקבע כי הגנז, באישור ועדה של שלושה שרים שתמנה הממשלה (ועדת השרים), רשאי לציין חומר ארכיוני כסודי מטעמי פגיעה בביטחון המדינה או ביחסי החוץ שלה ולהטיל הגבלות מיוחדות על העיון בחומר זה.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586851"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P="00B244B0"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02F56AFB">
                          <w:pPr>
                            <w:pStyle w:val="Heading1"/>
                            <w:spacing w:line="269" w:lineRule="auto"/>
                            <w:jc w:val="left"/>
                            <w:rPr>
                              <w:rFonts w:ascii="Tahoma" w:hAnsi="Tahoma" w:eastAsiaTheme="minorHAnsi" w:cs="Tahoma"/>
                              <w:bCs w:val="0"/>
                              <w:color w:val="0D0D0D" w:themeColor="text1" w:themeTint="F2"/>
                              <w:sz w:val="16"/>
                              <w:szCs w:val="16"/>
                              <w:u w:val="none"/>
                            </w:rPr>
                          </w:pPr>
                          <w:r w:rsidRPr="00EB7943">
                            <w:rPr>
                              <w:rFonts w:ascii="Tahoma" w:hAnsi="Tahoma" w:eastAsiaTheme="minorHAnsi" w:cs="Tahoma"/>
                              <w:bCs w:val="0"/>
                              <w:color w:val="0D0D0D" w:themeColor="text1" w:themeTint="F2"/>
                              <w:sz w:val="16"/>
                              <w:szCs w:val="16"/>
                              <w:u w:val="none"/>
                              <w:rtl/>
                            </w:rPr>
                            <w:t xml:space="preserve">מידע מסווג - אבטחתו בארכיונים ומניעת פרסומו - ביקורת מעקב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02F56AFB">
                    <w:pPr>
                      <w:pStyle w:val="Heading1"/>
                      <w:spacing w:line="269" w:lineRule="auto"/>
                      <w:jc w:val="left"/>
                      <w:rPr>
                        <w:rFonts w:ascii="Tahoma" w:hAnsi="Tahoma" w:eastAsiaTheme="minorHAnsi" w:cs="Tahoma"/>
                        <w:bCs w:val="0"/>
                        <w:color w:val="0D0D0D" w:themeColor="text1" w:themeTint="F2"/>
                        <w:sz w:val="16"/>
                        <w:szCs w:val="16"/>
                        <w:u w:val="none"/>
                      </w:rPr>
                    </w:pPr>
                    <w:r w:rsidRPr="00EB7943">
                      <w:rPr>
                        <w:rFonts w:ascii="Tahoma" w:hAnsi="Tahoma" w:eastAsiaTheme="minorHAnsi" w:cs="Tahoma"/>
                        <w:bCs w:val="0"/>
                        <w:color w:val="0D0D0D" w:themeColor="text1" w:themeTint="F2"/>
                        <w:sz w:val="16"/>
                        <w:szCs w:val="16"/>
                        <w:u w:val="none"/>
                        <w:rtl/>
                      </w:rPr>
                      <w:t xml:space="preserve">מידע מסווג - אבטחתו בארכיונים ומניעת פרסומו - ביקורת מעקב  </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EB7943" w14:textId="2022B6CB">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001233A6">
                            <w:rPr>
                              <w:rFonts w:ascii="Tahoma" w:hAnsi="Tahoma" w:cs="Tahoma" w:hint="cs"/>
                              <w:sz w:val="24"/>
                              <w:szCs w:val="24"/>
                              <w:rtl/>
                            </w:rPr>
                            <w:t>תקציר</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EB7943" w:rsidR="00EB7943">
                            <w:rPr>
                              <w:rFonts w:ascii="Tahoma" w:hAnsi="Tahoma" w:cs="Tahoma"/>
                              <w:b/>
                              <w:bCs/>
                              <w:rtl/>
                            </w:rPr>
                            <w:t xml:space="preserve">מידע מסווג - אבטחתו בארכיונים ומניעת פרסומו - ביקורת מעקב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EB7943" w14:paraId="3B4CCAD6" w14:textId="2022B6CB">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001233A6">
                      <w:rPr>
                        <w:rFonts w:ascii="Tahoma" w:hAnsi="Tahoma" w:cs="Tahoma" w:hint="cs"/>
                        <w:sz w:val="24"/>
                        <w:szCs w:val="24"/>
                        <w:rtl/>
                      </w:rPr>
                      <w:t>תקציר</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EB7943" w:rsidR="00EB7943">
                      <w:rPr>
                        <w:rFonts w:ascii="Tahoma" w:hAnsi="Tahoma" w:cs="Tahoma"/>
                        <w:b/>
                        <w:bCs/>
                        <w:rtl/>
                      </w:rPr>
                      <w:t xml:space="preserve">מידע מסווג - אבטחתו בארכיונים ומניעת פרסומו - ביקורת מעקב  </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7696"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081AC9BB">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0"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78720" strokecolor="white">
              <v:textbox>
                <w:txbxContent>
                  <w:p w:rsidR="00E56721" w:rsidRPr="00C55DC9" w:rsidP="00B244B0" w14:paraId="0C0E463E" w14:textId="081AC9BB">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F58FB1E"/>
    <w:lvl w:ilvl="0">
      <w:start w:val="1"/>
      <w:numFmt w:val="decimal"/>
      <w:lvlText w:val="%1."/>
      <w:lvlJc w:val="left"/>
      <w:pPr>
        <w:tabs>
          <w:tab w:val="num" w:pos="1492"/>
        </w:tabs>
        <w:ind w:left="1492" w:hanging="360"/>
      </w:pPr>
    </w:lvl>
  </w:abstractNum>
  <w:abstractNum w:abstractNumId="1">
    <w:nsid w:val="FFFFFF7D"/>
    <w:multiLevelType w:val="singleLevel"/>
    <w:tmpl w:val="3EA83228"/>
    <w:lvl w:ilvl="0">
      <w:start w:val="1"/>
      <w:numFmt w:val="decimal"/>
      <w:lvlText w:val="%1."/>
      <w:lvlJc w:val="left"/>
      <w:pPr>
        <w:tabs>
          <w:tab w:val="num" w:pos="1209"/>
        </w:tabs>
        <w:ind w:left="1209" w:hanging="360"/>
      </w:pPr>
    </w:lvl>
  </w:abstractNum>
  <w:abstractNum w:abstractNumId="2">
    <w:nsid w:val="FFFFFF7F"/>
    <w:multiLevelType w:val="singleLevel"/>
    <w:tmpl w:val="F89639E4"/>
    <w:lvl w:ilvl="0">
      <w:start w:val="1"/>
      <w:numFmt w:val="decimal"/>
      <w:lvlText w:val="%1."/>
      <w:lvlJc w:val="left"/>
      <w:pPr>
        <w:tabs>
          <w:tab w:val="num" w:pos="643"/>
        </w:tabs>
        <w:ind w:left="643" w:hanging="360"/>
      </w:pPr>
    </w:lvl>
  </w:abstractNum>
  <w:abstractNum w:abstractNumId="3">
    <w:nsid w:val="FFFFFF80"/>
    <w:multiLevelType w:val="singleLevel"/>
    <w:tmpl w:val="1A76819C"/>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4B52F7D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A4D2A7E4"/>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EC900C92"/>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C4941F5C"/>
    <w:lvl w:ilvl="0">
      <w:start w:val="1"/>
      <w:numFmt w:val="bullet"/>
      <w:lvlText w:val=""/>
      <w:lvlJc w:val="left"/>
      <w:pPr>
        <w:tabs>
          <w:tab w:val="num" w:pos="360"/>
        </w:tabs>
        <w:ind w:left="360" w:hanging="360"/>
      </w:pPr>
      <w:rPr>
        <w:rFonts w:ascii="Symbol" w:hAnsi="Symbol" w:hint="default"/>
      </w:rPr>
    </w:lvl>
  </w:abstractNum>
  <w:abstractNum w:abstractNumId="8">
    <w:nsid w:val="067C72FF"/>
    <w:multiLevelType w:val="hybridMultilevel"/>
    <w:tmpl w:val="5830B1FA"/>
    <w:lvl w:ilvl="0">
      <w:start w:val="1"/>
      <w:numFmt w:val="bullet"/>
      <w:lvlText w:val=""/>
      <w:lvlJc w:val="left"/>
      <w:pPr>
        <w:ind w:left="794" w:hanging="397"/>
      </w:pPr>
      <w:rPr>
        <w:rFonts w:ascii="Symbol" w:hAnsi="Symbol"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9">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AC4C94"/>
    <w:multiLevelType w:val="hybridMultilevel"/>
    <w:tmpl w:val="D8C49A56"/>
    <w:lvl w:ilvl="0">
      <w:start w:val="2"/>
      <w:numFmt w:val="decimal"/>
      <w:lvlText w:val="%1."/>
      <w:lvlJc w:val="left"/>
      <w:pPr>
        <w:ind w:left="62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4">
    <w:nsid w:val="31F379B3"/>
    <w:multiLevelType w:val="hybridMultilevel"/>
    <w:tmpl w:val="75187F8E"/>
    <w:lvl w:ilvl="0">
      <w:start w:val="4"/>
      <w:numFmt w:val="hebrew1"/>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286A2C"/>
    <w:multiLevelType w:val="hybridMultilevel"/>
    <w:tmpl w:val="CCC2CF84"/>
    <w:lvl w:ilvl="0">
      <w:start w:val="3"/>
      <w:numFmt w:val="hebrew1"/>
      <w:lvlText w:val="%1."/>
      <w:lvlJc w:val="left"/>
      <w:pPr>
        <w:ind w:left="1077" w:hanging="397"/>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nsid w:val="4AB1266A"/>
    <w:multiLevelType w:val="hybridMultilevel"/>
    <w:tmpl w:val="FE32526C"/>
    <w:lvl w:ilvl="0">
      <w:start w:val="1"/>
      <w:numFmt w:val="bullet"/>
      <w:lvlText w:val="o"/>
      <w:lvlJc w:val="left"/>
      <w:pPr>
        <w:ind w:left="1191" w:hanging="397"/>
      </w:pPr>
      <w:rPr>
        <w:rFonts w:ascii="Courier New" w:hAnsi="Courier New"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9">
    <w:nsid w:val="4DDE713F"/>
    <w:multiLevelType w:val="hybridMultilevel"/>
    <w:tmpl w:val="7A18690A"/>
    <w:lvl w:ilvl="0">
      <w:start w:val="7"/>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1">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3">
    <w:nsid w:val="666D3CEA"/>
    <w:multiLevelType w:val="hybridMultilevel"/>
    <w:tmpl w:val="34B67FC4"/>
    <w:lvl w:ilvl="0">
      <w:start w:val="1"/>
      <w:numFmt w:val="decimal"/>
      <w:lvlText w:val="(%1)"/>
      <w:lvlJc w:val="right"/>
      <w:pPr>
        <w:ind w:left="1361" w:hanging="3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93719F"/>
    <w:multiLevelType w:val="hybridMultilevel"/>
    <w:tmpl w:val="A3E29F5A"/>
    <w:lvl w:ilvl="0">
      <w:start w:val="6"/>
      <w:numFmt w:val="decimal"/>
      <w:lvlText w:val="%1."/>
      <w:lvlJc w:val="left"/>
      <w:pPr>
        <w:ind w:left="62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36C5298"/>
    <w:multiLevelType w:val="hybridMultilevel"/>
    <w:tmpl w:val="74CAF37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C965E06"/>
    <w:multiLevelType w:val="hybridMultilevel"/>
    <w:tmpl w:val="3000F5BE"/>
    <w:lvl w:ilvl="0">
      <w:start w:val="1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722511313">
    <w:abstractNumId w:val="20"/>
  </w:num>
  <w:num w:numId="2" w16cid:durableId="159808484">
    <w:abstractNumId w:val="13"/>
  </w:num>
  <w:num w:numId="3" w16cid:durableId="2074310673">
    <w:abstractNumId w:val="16"/>
  </w:num>
  <w:num w:numId="4" w16cid:durableId="1596554476">
    <w:abstractNumId w:val="27"/>
  </w:num>
  <w:num w:numId="5" w16cid:durableId="781269690">
    <w:abstractNumId w:val="9"/>
  </w:num>
  <w:num w:numId="6" w16cid:durableId="1087919862">
    <w:abstractNumId w:val="17"/>
  </w:num>
  <w:num w:numId="7" w16cid:durableId="1266497691">
    <w:abstractNumId w:val="22"/>
  </w:num>
  <w:num w:numId="8" w16cid:durableId="1873692319">
    <w:abstractNumId w:val="11"/>
  </w:num>
  <w:num w:numId="9" w16cid:durableId="1479689730">
    <w:abstractNumId w:val="10"/>
  </w:num>
  <w:num w:numId="10" w16cid:durableId="1861623203">
    <w:abstractNumId w:val="8"/>
  </w:num>
  <w:num w:numId="11" w16cid:durableId="1544710153">
    <w:abstractNumId w:val="18"/>
  </w:num>
  <w:num w:numId="12" w16cid:durableId="1057507424">
    <w:abstractNumId w:val="21"/>
  </w:num>
  <w:num w:numId="13" w16cid:durableId="1609385757">
    <w:abstractNumId w:val="24"/>
  </w:num>
  <w:num w:numId="14" w16cid:durableId="1208831065">
    <w:abstractNumId w:val="19"/>
  </w:num>
  <w:num w:numId="15" w16cid:durableId="1425805868">
    <w:abstractNumId w:val="25"/>
  </w:num>
  <w:num w:numId="16" w16cid:durableId="1455250565">
    <w:abstractNumId w:val="12"/>
  </w:num>
  <w:num w:numId="17" w16cid:durableId="1398552641">
    <w:abstractNumId w:val="26"/>
  </w:num>
  <w:num w:numId="18" w16cid:durableId="1752001909">
    <w:abstractNumId w:val="23"/>
  </w:num>
  <w:num w:numId="19" w16cid:durableId="1971200875">
    <w:abstractNumId w:val="15"/>
  </w:num>
  <w:num w:numId="20" w16cid:durableId="499739379">
    <w:abstractNumId w:val="14"/>
  </w:num>
  <w:num w:numId="21" w16cid:durableId="881286427">
    <w:abstractNumId w:val="3"/>
  </w:num>
  <w:num w:numId="22" w16cid:durableId="785662877">
    <w:abstractNumId w:val="4"/>
  </w:num>
  <w:num w:numId="23" w16cid:durableId="347295315">
    <w:abstractNumId w:val="5"/>
  </w:num>
  <w:num w:numId="24" w16cid:durableId="1439183987">
    <w:abstractNumId w:val="6"/>
  </w:num>
  <w:num w:numId="25" w16cid:durableId="317658800">
    <w:abstractNumId w:val="7"/>
  </w:num>
  <w:num w:numId="26" w16cid:durableId="953442900">
    <w:abstractNumId w:val="0"/>
  </w:num>
  <w:num w:numId="27" w16cid:durableId="1632440573">
    <w:abstractNumId w:val="1"/>
  </w:num>
  <w:num w:numId="28" w16cid:durableId="929043172">
    <w:abstractNumId w:val="2"/>
  </w:num>
  <w:num w:numId="29" w16cid:durableId="729884926">
    <w:abstractNumId w:val="3"/>
  </w:num>
  <w:num w:numId="30" w16cid:durableId="1849174054">
    <w:abstractNumId w:val="4"/>
  </w:num>
  <w:num w:numId="31" w16cid:durableId="925118016">
    <w:abstractNumId w:val="5"/>
  </w:num>
  <w:num w:numId="32" w16cid:durableId="869686526">
    <w:abstractNumId w:val="6"/>
  </w:num>
  <w:num w:numId="33" w16cid:durableId="544875266">
    <w:abstractNumId w:val="7"/>
  </w:num>
  <w:num w:numId="34" w16cid:durableId="2019574434">
    <w:abstractNumId w:val="0"/>
  </w:num>
  <w:num w:numId="35" w16cid:durableId="2033457940">
    <w:abstractNumId w:val="1"/>
  </w:num>
  <w:num w:numId="36" w16cid:durableId="514854696">
    <w:abstractNumId w:val="2"/>
  </w:num>
  <w:num w:numId="37" w16cid:durableId="149567750">
    <w:abstractNumId w:val="3"/>
  </w:num>
  <w:num w:numId="38" w16cid:durableId="1880969836">
    <w:abstractNumId w:val="4"/>
  </w:num>
  <w:num w:numId="39" w16cid:durableId="470948061">
    <w:abstractNumId w:val="5"/>
  </w:num>
  <w:num w:numId="40" w16cid:durableId="1990357714">
    <w:abstractNumId w:val="6"/>
  </w:num>
  <w:num w:numId="41" w16cid:durableId="1310400784">
    <w:abstractNumId w:val="7"/>
  </w:num>
  <w:num w:numId="42" w16cid:durableId="323551601">
    <w:abstractNumId w:val="0"/>
  </w:num>
  <w:num w:numId="43" w16cid:durableId="1875388186">
    <w:abstractNumId w:val="1"/>
  </w:num>
  <w:num w:numId="44" w16cid:durableId="1479685745">
    <w:abstractNumId w:val="2"/>
  </w:num>
  <w:num w:numId="45" w16cid:durableId="2030792474">
    <w:abstractNumId w:val="3"/>
  </w:num>
  <w:num w:numId="46" w16cid:durableId="1944797749">
    <w:abstractNumId w:val="4"/>
  </w:num>
  <w:num w:numId="47" w16cid:durableId="1403330000">
    <w:abstractNumId w:val="5"/>
  </w:num>
  <w:num w:numId="48" w16cid:durableId="414135668">
    <w:abstractNumId w:val="6"/>
  </w:num>
  <w:num w:numId="49" w16cid:durableId="1247884205">
    <w:abstractNumId w:val="7"/>
  </w:num>
  <w:num w:numId="50" w16cid:durableId="1955399802">
    <w:abstractNumId w:val="0"/>
  </w:num>
  <w:num w:numId="51" w16cid:durableId="636106113">
    <w:abstractNumId w:val="1"/>
  </w:num>
  <w:num w:numId="52" w16cid:durableId="1036613437">
    <w:abstractNumId w:val="2"/>
  </w:num>
  <w:num w:numId="53" w16cid:durableId="1192719441">
    <w:abstractNumId w:val="3"/>
  </w:num>
  <w:num w:numId="54" w16cid:durableId="1351566699">
    <w:abstractNumId w:val="4"/>
  </w:num>
  <w:num w:numId="55" w16cid:durableId="805318111">
    <w:abstractNumId w:val="5"/>
  </w:num>
  <w:num w:numId="56" w16cid:durableId="657923579">
    <w:abstractNumId w:val="6"/>
  </w:num>
  <w:num w:numId="57" w16cid:durableId="1366756148">
    <w:abstractNumId w:val="7"/>
  </w:num>
  <w:num w:numId="58" w16cid:durableId="1517384132">
    <w:abstractNumId w:val="0"/>
  </w:num>
  <w:num w:numId="59" w16cid:durableId="1873492049">
    <w:abstractNumId w:val="1"/>
  </w:num>
  <w:num w:numId="60" w16cid:durableId="567347998">
    <w:abstractNumId w:val="2"/>
  </w:num>
  <w:num w:numId="61" w16cid:durableId="1080173105">
    <w:abstractNumId w:val="3"/>
  </w:num>
  <w:num w:numId="62" w16cid:durableId="584649595">
    <w:abstractNumId w:val="4"/>
  </w:num>
  <w:num w:numId="63" w16cid:durableId="36046796">
    <w:abstractNumId w:val="5"/>
  </w:num>
  <w:num w:numId="64" w16cid:durableId="304504627">
    <w:abstractNumId w:val="6"/>
  </w:num>
  <w:num w:numId="65" w16cid:durableId="433475427">
    <w:abstractNumId w:val="7"/>
  </w:num>
  <w:num w:numId="66" w16cid:durableId="1702390479">
    <w:abstractNumId w:val="0"/>
  </w:num>
  <w:num w:numId="67" w16cid:durableId="1041708708">
    <w:abstractNumId w:val="1"/>
  </w:num>
  <w:num w:numId="68" w16cid:durableId="2070348912">
    <w:abstractNumId w:val="2"/>
  </w:num>
  <w:num w:numId="69" w16cid:durableId="1785494649">
    <w:abstractNumId w:val="3"/>
  </w:num>
  <w:num w:numId="70" w16cid:durableId="158616019">
    <w:abstractNumId w:val="4"/>
  </w:num>
  <w:num w:numId="71" w16cid:durableId="942112566">
    <w:abstractNumId w:val="5"/>
  </w:num>
  <w:num w:numId="72" w16cid:durableId="1494029893">
    <w:abstractNumId w:val="6"/>
  </w:num>
  <w:num w:numId="73" w16cid:durableId="1489402869">
    <w:abstractNumId w:val="7"/>
  </w:num>
  <w:num w:numId="74" w16cid:durableId="1592352094">
    <w:abstractNumId w:val="0"/>
  </w:num>
  <w:num w:numId="75" w16cid:durableId="1053508896">
    <w:abstractNumId w:val="1"/>
  </w:num>
  <w:num w:numId="76" w16cid:durableId="1832256027">
    <w:abstractNumId w:val="2"/>
  </w:num>
  <w:num w:numId="77" w16cid:durableId="967122343">
    <w:abstractNumId w:val="3"/>
  </w:num>
  <w:num w:numId="78" w16cid:durableId="1313679427">
    <w:abstractNumId w:val="4"/>
  </w:num>
  <w:num w:numId="79" w16cid:durableId="1456219825">
    <w:abstractNumId w:val="5"/>
  </w:num>
  <w:num w:numId="80" w16cid:durableId="1539977395">
    <w:abstractNumId w:val="6"/>
  </w:num>
  <w:num w:numId="81" w16cid:durableId="1662540689">
    <w:abstractNumId w:val="7"/>
  </w:num>
  <w:num w:numId="82" w16cid:durableId="734667640">
    <w:abstractNumId w:val="0"/>
  </w:num>
  <w:num w:numId="83" w16cid:durableId="1403866592">
    <w:abstractNumId w:val="1"/>
  </w:num>
  <w:num w:numId="84" w16cid:durableId="985935647">
    <w:abstractNumId w:val="2"/>
  </w:num>
  <w:num w:numId="85" w16cid:durableId="48967976">
    <w:abstractNumId w:val="3"/>
  </w:num>
  <w:num w:numId="86" w16cid:durableId="549926499">
    <w:abstractNumId w:val="4"/>
  </w:num>
  <w:num w:numId="87" w16cid:durableId="790050251">
    <w:abstractNumId w:val="5"/>
  </w:num>
  <w:num w:numId="88" w16cid:durableId="1262638832">
    <w:abstractNumId w:val="6"/>
  </w:num>
  <w:num w:numId="89" w16cid:durableId="310795702">
    <w:abstractNumId w:val="7"/>
  </w:num>
  <w:num w:numId="90" w16cid:durableId="755784508">
    <w:abstractNumId w:val="0"/>
  </w:num>
  <w:num w:numId="91" w16cid:durableId="2010252603">
    <w:abstractNumId w:val="1"/>
  </w:num>
  <w:num w:numId="92" w16cid:durableId="846486255">
    <w:abstractNumId w:val="2"/>
  </w:num>
  <w:num w:numId="93" w16cid:durableId="1244215931">
    <w:abstractNumId w:val="3"/>
  </w:num>
  <w:num w:numId="94" w16cid:durableId="1357657782">
    <w:abstractNumId w:val="4"/>
  </w:num>
  <w:num w:numId="95" w16cid:durableId="1092168068">
    <w:abstractNumId w:val="5"/>
  </w:num>
  <w:num w:numId="96" w16cid:durableId="1367146850">
    <w:abstractNumId w:val="6"/>
  </w:num>
  <w:num w:numId="97" w16cid:durableId="552234181">
    <w:abstractNumId w:val="7"/>
  </w:num>
  <w:num w:numId="98" w16cid:durableId="1248342438">
    <w:abstractNumId w:val="0"/>
  </w:num>
  <w:num w:numId="99" w16cid:durableId="754013922">
    <w:abstractNumId w:val="1"/>
  </w:num>
  <w:num w:numId="100" w16cid:durableId="1998260587">
    <w:abstractNumId w:val="2"/>
  </w:num>
  <w:num w:numId="101" w16cid:durableId="438260968">
    <w:abstractNumId w:val="3"/>
  </w:num>
  <w:num w:numId="102" w16cid:durableId="1882666812">
    <w:abstractNumId w:val="4"/>
  </w:num>
  <w:num w:numId="103" w16cid:durableId="2033997398">
    <w:abstractNumId w:val="5"/>
  </w:num>
  <w:num w:numId="104" w16cid:durableId="696349250">
    <w:abstractNumId w:val="6"/>
  </w:num>
  <w:num w:numId="105" w16cid:durableId="1092093690">
    <w:abstractNumId w:val="7"/>
  </w:num>
  <w:num w:numId="106" w16cid:durableId="697897066">
    <w:abstractNumId w:val="0"/>
  </w:num>
  <w:num w:numId="107" w16cid:durableId="130370320">
    <w:abstractNumId w:val="1"/>
  </w:num>
  <w:num w:numId="108" w16cid:durableId="1613703879">
    <w:abstractNumId w:val="2"/>
  </w:num>
  <w:num w:numId="109" w16cid:durableId="1203205344">
    <w:abstractNumId w:val="3"/>
  </w:num>
  <w:num w:numId="110" w16cid:durableId="1304390273">
    <w:abstractNumId w:val="4"/>
  </w:num>
  <w:num w:numId="111" w16cid:durableId="285626052">
    <w:abstractNumId w:val="5"/>
  </w:num>
  <w:num w:numId="112" w16cid:durableId="2133010562">
    <w:abstractNumId w:val="6"/>
  </w:num>
  <w:num w:numId="113" w16cid:durableId="1536236859">
    <w:abstractNumId w:val="7"/>
  </w:num>
  <w:num w:numId="114" w16cid:durableId="353849067">
    <w:abstractNumId w:val="0"/>
  </w:num>
  <w:num w:numId="115" w16cid:durableId="1484662520">
    <w:abstractNumId w:val="1"/>
  </w:num>
  <w:num w:numId="116" w16cid:durableId="860893335">
    <w:abstractNumId w:val="2"/>
  </w:num>
  <w:num w:numId="117" w16cid:durableId="283922360">
    <w:abstractNumId w:val="3"/>
  </w:num>
  <w:num w:numId="118" w16cid:durableId="1915242806">
    <w:abstractNumId w:val="4"/>
  </w:num>
  <w:num w:numId="119" w16cid:durableId="1071346583">
    <w:abstractNumId w:val="5"/>
  </w:num>
  <w:num w:numId="120" w16cid:durableId="30882067">
    <w:abstractNumId w:val="6"/>
  </w:num>
  <w:num w:numId="121" w16cid:durableId="2024743906">
    <w:abstractNumId w:val="7"/>
  </w:num>
  <w:num w:numId="122" w16cid:durableId="1654067557">
    <w:abstractNumId w:val="0"/>
  </w:num>
  <w:num w:numId="123" w16cid:durableId="587158532">
    <w:abstractNumId w:val="1"/>
  </w:num>
  <w:num w:numId="124" w16cid:durableId="545259702">
    <w:abstractNumId w:val="2"/>
  </w:num>
  <w:num w:numId="125" w16cid:durableId="1795977720">
    <w:abstractNumId w:val="3"/>
  </w:num>
  <w:num w:numId="126" w16cid:durableId="889149338">
    <w:abstractNumId w:val="4"/>
  </w:num>
  <w:num w:numId="127" w16cid:durableId="1691447730">
    <w:abstractNumId w:val="5"/>
  </w:num>
  <w:num w:numId="128" w16cid:durableId="196503557">
    <w:abstractNumId w:val="6"/>
  </w:num>
  <w:num w:numId="129" w16cid:durableId="1029910500">
    <w:abstractNumId w:val="7"/>
  </w:num>
  <w:num w:numId="130" w16cid:durableId="1748187189">
    <w:abstractNumId w:val="0"/>
  </w:num>
  <w:num w:numId="131" w16cid:durableId="1328752058">
    <w:abstractNumId w:val="1"/>
  </w:num>
  <w:num w:numId="132" w16cid:durableId="340276835">
    <w:abstractNumId w:val="2"/>
  </w:num>
  <w:num w:numId="133" w16cid:durableId="1047487965">
    <w:abstractNumId w:val="3"/>
  </w:num>
  <w:num w:numId="134" w16cid:durableId="1461417445">
    <w:abstractNumId w:val="4"/>
  </w:num>
  <w:num w:numId="135" w16cid:durableId="1024748304">
    <w:abstractNumId w:val="5"/>
  </w:num>
  <w:num w:numId="136" w16cid:durableId="1396464170">
    <w:abstractNumId w:val="6"/>
  </w:num>
  <w:num w:numId="137" w16cid:durableId="199781963">
    <w:abstractNumId w:val="7"/>
  </w:num>
  <w:num w:numId="138" w16cid:durableId="1469401354">
    <w:abstractNumId w:val="0"/>
  </w:num>
  <w:num w:numId="139" w16cid:durableId="1320500660">
    <w:abstractNumId w:val="1"/>
  </w:num>
  <w:num w:numId="140" w16cid:durableId="931740044">
    <w:abstractNumId w:val="2"/>
  </w:num>
  <w:num w:numId="141" w16cid:durableId="803812935">
    <w:abstractNumId w:val="3"/>
  </w:num>
  <w:num w:numId="142" w16cid:durableId="1565988220">
    <w:abstractNumId w:val="4"/>
  </w:num>
  <w:num w:numId="143" w16cid:durableId="743916212">
    <w:abstractNumId w:val="5"/>
  </w:num>
  <w:num w:numId="144" w16cid:durableId="1497649818">
    <w:abstractNumId w:val="6"/>
  </w:num>
  <w:num w:numId="145" w16cid:durableId="1275862964">
    <w:abstractNumId w:val="7"/>
  </w:num>
  <w:num w:numId="146" w16cid:durableId="678510127">
    <w:abstractNumId w:val="0"/>
  </w:num>
  <w:num w:numId="147" w16cid:durableId="1182818218">
    <w:abstractNumId w:val="1"/>
  </w:num>
  <w:num w:numId="148" w16cid:durableId="1767654670">
    <w:abstractNumId w:val="2"/>
  </w:num>
  <w:num w:numId="149" w16cid:durableId="1501853262">
    <w:abstractNumId w:val="3"/>
  </w:num>
  <w:num w:numId="150" w16cid:durableId="588657243">
    <w:abstractNumId w:val="4"/>
  </w:num>
  <w:num w:numId="151" w16cid:durableId="1439762046">
    <w:abstractNumId w:val="5"/>
  </w:num>
  <w:num w:numId="152" w16cid:durableId="227349845">
    <w:abstractNumId w:val="6"/>
  </w:num>
  <w:num w:numId="153" w16cid:durableId="686180564">
    <w:abstractNumId w:val="7"/>
  </w:num>
  <w:num w:numId="154" w16cid:durableId="2026520253">
    <w:abstractNumId w:val="0"/>
  </w:num>
  <w:num w:numId="155" w16cid:durableId="1570457391">
    <w:abstractNumId w:val="1"/>
  </w:num>
  <w:num w:numId="156" w16cid:durableId="824589543">
    <w:abstractNumId w:val="2"/>
  </w:num>
  <w:num w:numId="157" w16cid:durableId="1651328515">
    <w:abstractNumId w:val="3"/>
  </w:num>
  <w:num w:numId="158" w16cid:durableId="448672252">
    <w:abstractNumId w:val="4"/>
  </w:num>
  <w:num w:numId="159" w16cid:durableId="1157258043">
    <w:abstractNumId w:val="5"/>
  </w:num>
  <w:num w:numId="160" w16cid:durableId="24018835">
    <w:abstractNumId w:val="6"/>
  </w:num>
  <w:num w:numId="161" w16cid:durableId="1923101993">
    <w:abstractNumId w:val="7"/>
  </w:num>
  <w:num w:numId="162" w16cid:durableId="1935280397">
    <w:abstractNumId w:val="0"/>
  </w:num>
  <w:num w:numId="163" w16cid:durableId="2111732250">
    <w:abstractNumId w:val="1"/>
  </w:num>
  <w:num w:numId="164" w16cid:durableId="1792281976">
    <w:abstractNumId w:val="2"/>
  </w:num>
  <w:num w:numId="165" w16cid:durableId="1469978181">
    <w:abstractNumId w:val="3"/>
  </w:num>
  <w:num w:numId="166" w16cid:durableId="10300318">
    <w:abstractNumId w:val="4"/>
  </w:num>
  <w:num w:numId="167" w16cid:durableId="1345940269">
    <w:abstractNumId w:val="5"/>
  </w:num>
  <w:num w:numId="168" w16cid:durableId="776756271">
    <w:abstractNumId w:val="6"/>
  </w:num>
  <w:num w:numId="169" w16cid:durableId="596138022">
    <w:abstractNumId w:val="7"/>
  </w:num>
  <w:num w:numId="170" w16cid:durableId="1500078358">
    <w:abstractNumId w:val="0"/>
  </w:num>
  <w:num w:numId="171" w16cid:durableId="1928266902">
    <w:abstractNumId w:val="1"/>
  </w:num>
  <w:num w:numId="172" w16cid:durableId="479230861">
    <w:abstractNumId w:val="2"/>
  </w:num>
  <w:num w:numId="173" w16cid:durableId="506286951">
    <w:abstractNumId w:val="3"/>
  </w:num>
  <w:num w:numId="174" w16cid:durableId="948439589">
    <w:abstractNumId w:val="4"/>
  </w:num>
  <w:num w:numId="175" w16cid:durableId="900943242">
    <w:abstractNumId w:val="5"/>
  </w:num>
  <w:num w:numId="176" w16cid:durableId="1860660555">
    <w:abstractNumId w:val="6"/>
  </w:num>
  <w:num w:numId="177" w16cid:durableId="256863769">
    <w:abstractNumId w:val="7"/>
  </w:num>
  <w:num w:numId="178" w16cid:durableId="1854758161">
    <w:abstractNumId w:val="0"/>
  </w:num>
  <w:num w:numId="179" w16cid:durableId="1354575008">
    <w:abstractNumId w:val="1"/>
  </w:num>
  <w:num w:numId="180" w16cid:durableId="619646419">
    <w:abstractNumId w:val="2"/>
  </w:num>
  <w:num w:numId="181" w16cid:durableId="880632553">
    <w:abstractNumId w:val="3"/>
  </w:num>
  <w:num w:numId="182" w16cid:durableId="1373925251">
    <w:abstractNumId w:val="4"/>
  </w:num>
  <w:num w:numId="183" w16cid:durableId="1271741400">
    <w:abstractNumId w:val="5"/>
  </w:num>
  <w:num w:numId="184" w16cid:durableId="1463108630">
    <w:abstractNumId w:val="6"/>
  </w:num>
  <w:num w:numId="185" w16cid:durableId="819733132">
    <w:abstractNumId w:val="7"/>
  </w:num>
  <w:num w:numId="186" w16cid:durableId="1049956760">
    <w:abstractNumId w:val="0"/>
  </w:num>
  <w:num w:numId="187" w16cid:durableId="171989045">
    <w:abstractNumId w:val="1"/>
  </w:num>
  <w:num w:numId="188" w16cid:durableId="2068650502">
    <w:abstractNumId w:val="2"/>
  </w:num>
  <w:num w:numId="189" w16cid:durableId="2135829678">
    <w:abstractNumId w:val="3"/>
  </w:num>
  <w:num w:numId="190" w16cid:durableId="1994917538">
    <w:abstractNumId w:val="4"/>
  </w:num>
  <w:num w:numId="191" w16cid:durableId="521865542">
    <w:abstractNumId w:val="5"/>
  </w:num>
  <w:num w:numId="192" w16cid:durableId="1697999827">
    <w:abstractNumId w:val="6"/>
  </w:num>
  <w:num w:numId="193" w16cid:durableId="1479229102">
    <w:abstractNumId w:val="7"/>
  </w:num>
  <w:num w:numId="194" w16cid:durableId="586498577">
    <w:abstractNumId w:val="0"/>
  </w:num>
  <w:num w:numId="195" w16cid:durableId="1069183927">
    <w:abstractNumId w:val="1"/>
  </w:num>
  <w:num w:numId="196" w16cid:durableId="1284465111">
    <w:abstractNumId w:val="2"/>
  </w:num>
  <w:num w:numId="197" w16cid:durableId="1923055572">
    <w:abstractNumId w:val="3"/>
  </w:num>
  <w:num w:numId="198" w16cid:durableId="791170739">
    <w:abstractNumId w:val="4"/>
  </w:num>
  <w:num w:numId="199" w16cid:durableId="595208284">
    <w:abstractNumId w:val="5"/>
  </w:num>
  <w:num w:numId="200" w16cid:durableId="838421079">
    <w:abstractNumId w:val="6"/>
  </w:num>
  <w:num w:numId="201" w16cid:durableId="1703362952">
    <w:abstractNumId w:val="7"/>
  </w:num>
  <w:num w:numId="202" w16cid:durableId="686099179">
    <w:abstractNumId w:val="0"/>
  </w:num>
  <w:num w:numId="203" w16cid:durableId="2043625322">
    <w:abstractNumId w:val="1"/>
  </w:num>
  <w:num w:numId="204" w16cid:durableId="1984000774">
    <w:abstractNumId w:val="2"/>
  </w:num>
  <w:num w:numId="205" w16cid:durableId="820540534">
    <w:abstractNumId w:val="3"/>
  </w:num>
  <w:num w:numId="206" w16cid:durableId="1282223296">
    <w:abstractNumId w:val="4"/>
  </w:num>
  <w:num w:numId="207" w16cid:durableId="1971013935">
    <w:abstractNumId w:val="5"/>
  </w:num>
  <w:num w:numId="208" w16cid:durableId="1944872294">
    <w:abstractNumId w:val="6"/>
  </w:num>
  <w:num w:numId="209" w16cid:durableId="773749459">
    <w:abstractNumId w:val="7"/>
  </w:num>
  <w:num w:numId="210" w16cid:durableId="1910723762">
    <w:abstractNumId w:val="0"/>
  </w:num>
  <w:num w:numId="211" w16cid:durableId="1085299165">
    <w:abstractNumId w:val="1"/>
  </w:num>
  <w:num w:numId="212" w16cid:durableId="1407265488">
    <w:abstractNumId w:val="2"/>
  </w:num>
  <w:num w:numId="213" w16cid:durableId="2009287989">
    <w:abstractNumId w:val="3"/>
  </w:num>
  <w:num w:numId="214" w16cid:durableId="174923673">
    <w:abstractNumId w:val="4"/>
  </w:num>
  <w:num w:numId="215" w16cid:durableId="1786196490">
    <w:abstractNumId w:val="5"/>
  </w:num>
  <w:num w:numId="216" w16cid:durableId="1216236116">
    <w:abstractNumId w:val="6"/>
  </w:num>
  <w:num w:numId="217" w16cid:durableId="412049455">
    <w:abstractNumId w:val="7"/>
  </w:num>
  <w:num w:numId="218" w16cid:durableId="2063557665">
    <w:abstractNumId w:val="0"/>
  </w:num>
  <w:num w:numId="219" w16cid:durableId="1865091978">
    <w:abstractNumId w:val="1"/>
  </w:num>
  <w:num w:numId="220" w16cid:durableId="296300815">
    <w:abstractNumId w:val="2"/>
  </w:num>
  <w:num w:numId="221" w16cid:durableId="293217698">
    <w:abstractNumId w:val="3"/>
  </w:num>
  <w:num w:numId="222" w16cid:durableId="1840196877">
    <w:abstractNumId w:val="4"/>
  </w:num>
  <w:num w:numId="223" w16cid:durableId="1748191037">
    <w:abstractNumId w:val="5"/>
  </w:num>
  <w:num w:numId="224" w16cid:durableId="2110269617">
    <w:abstractNumId w:val="6"/>
  </w:num>
  <w:num w:numId="225" w16cid:durableId="753934027">
    <w:abstractNumId w:val="7"/>
  </w:num>
  <w:num w:numId="226" w16cid:durableId="1345207818">
    <w:abstractNumId w:val="0"/>
  </w:num>
  <w:num w:numId="227" w16cid:durableId="879392911">
    <w:abstractNumId w:val="1"/>
  </w:num>
  <w:num w:numId="228" w16cid:durableId="74480270">
    <w:abstractNumId w:val="2"/>
  </w:num>
  <w:num w:numId="229" w16cid:durableId="1506747684">
    <w:abstractNumId w:val="3"/>
  </w:num>
  <w:num w:numId="230" w16cid:durableId="815151147">
    <w:abstractNumId w:val="4"/>
  </w:num>
  <w:num w:numId="231" w16cid:durableId="269708863">
    <w:abstractNumId w:val="5"/>
  </w:num>
  <w:num w:numId="232" w16cid:durableId="93868639">
    <w:abstractNumId w:val="6"/>
  </w:num>
  <w:num w:numId="233" w16cid:durableId="1812482415">
    <w:abstractNumId w:val="7"/>
  </w:num>
  <w:num w:numId="234" w16cid:durableId="1518696754">
    <w:abstractNumId w:val="0"/>
  </w:num>
  <w:num w:numId="235" w16cid:durableId="511797457">
    <w:abstractNumId w:val="1"/>
  </w:num>
  <w:num w:numId="236" w16cid:durableId="291059323">
    <w:abstractNumId w:val="2"/>
  </w:num>
  <w:num w:numId="237" w16cid:durableId="1666397924">
    <w:abstractNumId w:val="3"/>
  </w:num>
  <w:num w:numId="238" w16cid:durableId="424376033">
    <w:abstractNumId w:val="4"/>
  </w:num>
  <w:num w:numId="239" w16cid:durableId="1594705320">
    <w:abstractNumId w:val="5"/>
  </w:num>
  <w:num w:numId="240" w16cid:durableId="690183362">
    <w:abstractNumId w:val="6"/>
  </w:num>
  <w:num w:numId="241" w16cid:durableId="1366104352">
    <w:abstractNumId w:val="7"/>
  </w:num>
  <w:num w:numId="242" w16cid:durableId="1083449192">
    <w:abstractNumId w:val="0"/>
  </w:num>
  <w:num w:numId="243" w16cid:durableId="1546873725">
    <w:abstractNumId w:val="1"/>
  </w:num>
  <w:num w:numId="244" w16cid:durableId="1761683227">
    <w:abstractNumId w:val="2"/>
  </w:num>
  <w:num w:numId="245" w16cid:durableId="890922927">
    <w:abstractNumId w:val="3"/>
  </w:num>
  <w:num w:numId="246" w16cid:durableId="1692951891">
    <w:abstractNumId w:val="4"/>
  </w:num>
  <w:num w:numId="247" w16cid:durableId="1194265870">
    <w:abstractNumId w:val="5"/>
  </w:num>
  <w:num w:numId="248" w16cid:durableId="1051727898">
    <w:abstractNumId w:val="6"/>
  </w:num>
  <w:num w:numId="249" w16cid:durableId="449323404">
    <w:abstractNumId w:val="7"/>
  </w:num>
  <w:num w:numId="250" w16cid:durableId="230968484">
    <w:abstractNumId w:val="0"/>
  </w:num>
  <w:num w:numId="251" w16cid:durableId="1148939891">
    <w:abstractNumId w:val="1"/>
  </w:num>
  <w:num w:numId="252" w16cid:durableId="1589191440">
    <w:abstractNumId w:val="2"/>
  </w:num>
  <w:num w:numId="253" w16cid:durableId="1676616552">
    <w:abstractNumId w:val="3"/>
  </w:num>
  <w:num w:numId="254" w16cid:durableId="731544592">
    <w:abstractNumId w:val="4"/>
  </w:num>
  <w:num w:numId="255" w16cid:durableId="1659768207">
    <w:abstractNumId w:val="5"/>
  </w:num>
  <w:num w:numId="256" w16cid:durableId="1691837696">
    <w:abstractNumId w:val="6"/>
  </w:num>
  <w:num w:numId="257" w16cid:durableId="1517571098">
    <w:abstractNumId w:val="7"/>
  </w:num>
  <w:num w:numId="258" w16cid:durableId="203492670">
    <w:abstractNumId w:val="0"/>
  </w:num>
  <w:num w:numId="259" w16cid:durableId="2106026950">
    <w:abstractNumId w:val="1"/>
  </w:num>
  <w:num w:numId="260" w16cid:durableId="2015108201">
    <w:abstractNumId w:val="2"/>
  </w:num>
  <w:num w:numId="261" w16cid:durableId="1371877006">
    <w:abstractNumId w:val="3"/>
  </w:num>
  <w:num w:numId="262" w16cid:durableId="1497914139">
    <w:abstractNumId w:val="4"/>
  </w:num>
  <w:num w:numId="263" w16cid:durableId="338043990">
    <w:abstractNumId w:val="5"/>
  </w:num>
  <w:num w:numId="264" w16cid:durableId="1284075855">
    <w:abstractNumId w:val="6"/>
  </w:num>
  <w:num w:numId="265" w16cid:durableId="680400261">
    <w:abstractNumId w:val="7"/>
  </w:num>
  <w:num w:numId="266" w16cid:durableId="987242633">
    <w:abstractNumId w:val="0"/>
  </w:num>
  <w:num w:numId="267" w16cid:durableId="1059206951">
    <w:abstractNumId w:val="1"/>
  </w:num>
  <w:num w:numId="268" w16cid:durableId="1186821773">
    <w:abstractNumId w:val="2"/>
  </w:num>
  <w:num w:numId="269" w16cid:durableId="2055500520">
    <w:abstractNumId w:val="3"/>
  </w:num>
  <w:num w:numId="270" w16cid:durableId="1773083701">
    <w:abstractNumId w:val="4"/>
  </w:num>
  <w:num w:numId="271" w16cid:durableId="1996181596">
    <w:abstractNumId w:val="5"/>
  </w:num>
  <w:num w:numId="272" w16cid:durableId="668873983">
    <w:abstractNumId w:val="6"/>
  </w:num>
  <w:num w:numId="273" w16cid:durableId="1829635213">
    <w:abstractNumId w:val="7"/>
  </w:num>
  <w:num w:numId="274" w16cid:durableId="956527540">
    <w:abstractNumId w:val="0"/>
  </w:num>
  <w:num w:numId="275" w16cid:durableId="1819112148">
    <w:abstractNumId w:val="1"/>
  </w:num>
  <w:num w:numId="276" w16cid:durableId="719943112">
    <w:abstractNumId w:val="2"/>
  </w:num>
  <w:num w:numId="277" w16cid:durableId="1419446836">
    <w:abstractNumId w:val="3"/>
  </w:num>
  <w:num w:numId="278" w16cid:durableId="903873888">
    <w:abstractNumId w:val="4"/>
  </w:num>
  <w:num w:numId="279" w16cid:durableId="501160037">
    <w:abstractNumId w:val="5"/>
  </w:num>
  <w:num w:numId="280" w16cid:durableId="2048530974">
    <w:abstractNumId w:val="6"/>
  </w:num>
  <w:num w:numId="281" w16cid:durableId="1252859153">
    <w:abstractNumId w:val="7"/>
  </w:num>
  <w:num w:numId="282" w16cid:durableId="1415665779">
    <w:abstractNumId w:val="0"/>
  </w:num>
  <w:num w:numId="283" w16cid:durableId="604271817">
    <w:abstractNumId w:val="1"/>
  </w:num>
  <w:num w:numId="284" w16cid:durableId="218562927">
    <w:abstractNumId w:val="2"/>
  </w:num>
  <w:num w:numId="285" w16cid:durableId="402725007">
    <w:abstractNumId w:val="3"/>
  </w:num>
  <w:num w:numId="286" w16cid:durableId="858087388">
    <w:abstractNumId w:val="4"/>
  </w:num>
  <w:num w:numId="287" w16cid:durableId="371269105">
    <w:abstractNumId w:val="5"/>
  </w:num>
  <w:num w:numId="288" w16cid:durableId="1380128754">
    <w:abstractNumId w:val="6"/>
  </w:num>
  <w:num w:numId="289" w16cid:durableId="58215171">
    <w:abstractNumId w:val="7"/>
  </w:num>
  <w:num w:numId="290" w16cid:durableId="680355775">
    <w:abstractNumId w:val="0"/>
  </w:num>
  <w:num w:numId="291" w16cid:durableId="1067267981">
    <w:abstractNumId w:val="1"/>
  </w:num>
  <w:num w:numId="292" w16cid:durableId="1512723848">
    <w:abstractNumId w:val="2"/>
  </w:num>
  <w:num w:numId="293" w16cid:durableId="1026907829">
    <w:abstractNumId w:val="3"/>
  </w:num>
  <w:num w:numId="294" w16cid:durableId="1042481177">
    <w:abstractNumId w:val="4"/>
  </w:num>
  <w:num w:numId="295" w16cid:durableId="477453578">
    <w:abstractNumId w:val="5"/>
  </w:num>
  <w:num w:numId="296" w16cid:durableId="2105176847">
    <w:abstractNumId w:val="6"/>
  </w:num>
  <w:num w:numId="297" w16cid:durableId="2014990077">
    <w:abstractNumId w:val="7"/>
  </w:num>
  <w:num w:numId="298" w16cid:durableId="1224175969">
    <w:abstractNumId w:val="0"/>
  </w:num>
  <w:num w:numId="299" w16cid:durableId="408619881">
    <w:abstractNumId w:val="1"/>
  </w:num>
  <w:num w:numId="300" w16cid:durableId="555162324">
    <w:abstractNumId w:val="2"/>
  </w:num>
  <w:num w:numId="301" w16cid:durableId="273903705">
    <w:abstractNumId w:val="3"/>
  </w:num>
  <w:num w:numId="302" w16cid:durableId="1980258827">
    <w:abstractNumId w:val="4"/>
  </w:num>
  <w:num w:numId="303" w16cid:durableId="978850021">
    <w:abstractNumId w:val="5"/>
  </w:num>
  <w:num w:numId="304" w16cid:durableId="2061125694">
    <w:abstractNumId w:val="6"/>
  </w:num>
  <w:num w:numId="305" w16cid:durableId="1199666644">
    <w:abstractNumId w:val="7"/>
  </w:num>
  <w:num w:numId="306" w16cid:durableId="802237065">
    <w:abstractNumId w:val="0"/>
  </w:num>
  <w:num w:numId="307" w16cid:durableId="1162426098">
    <w:abstractNumId w:val="1"/>
  </w:num>
  <w:num w:numId="308" w16cid:durableId="453062792">
    <w:abstractNumId w:val="2"/>
  </w:num>
  <w:num w:numId="309" w16cid:durableId="27533442">
    <w:abstractNumId w:val="3"/>
  </w:num>
  <w:num w:numId="310" w16cid:durableId="1659797497">
    <w:abstractNumId w:val="4"/>
  </w:num>
  <w:num w:numId="311" w16cid:durableId="900364279">
    <w:abstractNumId w:val="5"/>
  </w:num>
  <w:num w:numId="312" w16cid:durableId="1558784071">
    <w:abstractNumId w:val="6"/>
  </w:num>
  <w:num w:numId="313" w16cid:durableId="1182667436">
    <w:abstractNumId w:val="7"/>
  </w:num>
  <w:num w:numId="314" w16cid:durableId="672875751">
    <w:abstractNumId w:val="0"/>
  </w:num>
  <w:num w:numId="315" w16cid:durableId="1829396934">
    <w:abstractNumId w:val="1"/>
  </w:num>
  <w:num w:numId="316" w16cid:durableId="1133989229">
    <w:abstractNumId w:val="2"/>
  </w:num>
  <w:num w:numId="317" w16cid:durableId="1054504568">
    <w:abstractNumId w:val="3"/>
  </w:num>
  <w:num w:numId="318" w16cid:durableId="1843662926">
    <w:abstractNumId w:val="4"/>
  </w:num>
  <w:num w:numId="319" w16cid:durableId="2139109241">
    <w:abstractNumId w:val="5"/>
  </w:num>
  <w:num w:numId="320" w16cid:durableId="215356890">
    <w:abstractNumId w:val="6"/>
  </w:num>
  <w:num w:numId="321" w16cid:durableId="1943535767">
    <w:abstractNumId w:val="7"/>
  </w:num>
  <w:num w:numId="322" w16cid:durableId="1757898318">
    <w:abstractNumId w:val="0"/>
  </w:num>
  <w:num w:numId="323" w16cid:durableId="1855682829">
    <w:abstractNumId w:val="1"/>
  </w:num>
  <w:num w:numId="324" w16cid:durableId="1691681625">
    <w:abstractNumId w:val="2"/>
  </w:num>
  <w:num w:numId="325" w16cid:durableId="1252158594">
    <w:abstractNumId w:val="3"/>
  </w:num>
  <w:num w:numId="326" w16cid:durableId="1853688577">
    <w:abstractNumId w:val="4"/>
  </w:num>
  <w:num w:numId="327" w16cid:durableId="656228513">
    <w:abstractNumId w:val="5"/>
  </w:num>
  <w:num w:numId="328" w16cid:durableId="741487032">
    <w:abstractNumId w:val="6"/>
  </w:num>
  <w:num w:numId="329" w16cid:durableId="1419401399">
    <w:abstractNumId w:val="7"/>
  </w:num>
  <w:num w:numId="330" w16cid:durableId="633877111">
    <w:abstractNumId w:val="0"/>
  </w:num>
  <w:num w:numId="331" w16cid:durableId="1377781214">
    <w:abstractNumId w:val="1"/>
  </w:num>
  <w:num w:numId="332" w16cid:durableId="1149520441">
    <w:abstractNumId w:val="2"/>
  </w:num>
  <w:num w:numId="333" w16cid:durableId="1195189562">
    <w:abstractNumId w:val="3"/>
  </w:num>
  <w:num w:numId="334" w16cid:durableId="252396740">
    <w:abstractNumId w:val="4"/>
  </w:num>
  <w:num w:numId="335" w16cid:durableId="1893156494">
    <w:abstractNumId w:val="5"/>
  </w:num>
  <w:num w:numId="336" w16cid:durableId="1208645543">
    <w:abstractNumId w:val="6"/>
  </w:num>
  <w:num w:numId="337" w16cid:durableId="1443069336">
    <w:abstractNumId w:val="7"/>
  </w:num>
  <w:num w:numId="338" w16cid:durableId="766849979">
    <w:abstractNumId w:val="0"/>
  </w:num>
  <w:num w:numId="339" w16cid:durableId="430273065">
    <w:abstractNumId w:val="1"/>
  </w:num>
  <w:num w:numId="340" w16cid:durableId="1827092816">
    <w:abstractNumId w:val="2"/>
  </w:num>
  <w:num w:numId="341" w16cid:durableId="2100522340">
    <w:abstractNumId w:val="3"/>
  </w:num>
  <w:num w:numId="342" w16cid:durableId="1309046143">
    <w:abstractNumId w:val="4"/>
  </w:num>
  <w:num w:numId="343" w16cid:durableId="1327901895">
    <w:abstractNumId w:val="5"/>
  </w:num>
  <w:num w:numId="344" w16cid:durableId="1468814278">
    <w:abstractNumId w:val="6"/>
  </w:num>
  <w:num w:numId="345" w16cid:durableId="38821047">
    <w:abstractNumId w:val="7"/>
  </w:num>
  <w:num w:numId="346" w16cid:durableId="923805315">
    <w:abstractNumId w:val="0"/>
  </w:num>
  <w:num w:numId="347" w16cid:durableId="456607426">
    <w:abstractNumId w:val="1"/>
  </w:num>
  <w:num w:numId="348" w16cid:durableId="675302915">
    <w:abstractNumId w:val="2"/>
  </w:num>
  <w:num w:numId="349" w16cid:durableId="624427617">
    <w:abstractNumId w:val="3"/>
  </w:num>
  <w:num w:numId="350" w16cid:durableId="1270745076">
    <w:abstractNumId w:val="4"/>
  </w:num>
  <w:num w:numId="351" w16cid:durableId="676272080">
    <w:abstractNumId w:val="5"/>
  </w:num>
  <w:num w:numId="352" w16cid:durableId="806780045">
    <w:abstractNumId w:val="6"/>
  </w:num>
  <w:num w:numId="353" w16cid:durableId="1391225827">
    <w:abstractNumId w:val="7"/>
  </w:num>
  <w:num w:numId="354" w16cid:durableId="1599482834">
    <w:abstractNumId w:val="0"/>
  </w:num>
  <w:num w:numId="355" w16cid:durableId="1538546057">
    <w:abstractNumId w:val="1"/>
  </w:num>
  <w:num w:numId="356" w16cid:durableId="6252227">
    <w:abstractNumId w:val="2"/>
  </w:num>
  <w:num w:numId="357" w16cid:durableId="889458618">
    <w:abstractNumId w:val="3"/>
  </w:num>
  <w:num w:numId="358" w16cid:durableId="195242168">
    <w:abstractNumId w:val="4"/>
  </w:num>
  <w:num w:numId="359" w16cid:durableId="1749494934">
    <w:abstractNumId w:val="5"/>
  </w:num>
  <w:num w:numId="360" w16cid:durableId="1589193093">
    <w:abstractNumId w:val="6"/>
  </w:num>
  <w:num w:numId="361" w16cid:durableId="136188189">
    <w:abstractNumId w:val="7"/>
  </w:num>
  <w:num w:numId="362" w16cid:durableId="1497454871">
    <w:abstractNumId w:val="0"/>
  </w:num>
  <w:num w:numId="363" w16cid:durableId="803085962">
    <w:abstractNumId w:val="1"/>
  </w:num>
  <w:num w:numId="364" w16cid:durableId="1969696927">
    <w:abstractNumId w:val="2"/>
  </w:num>
  <w:num w:numId="365" w16cid:durableId="1982539294">
    <w:abstractNumId w:val="3"/>
  </w:num>
  <w:num w:numId="366" w16cid:durableId="327485144">
    <w:abstractNumId w:val="4"/>
  </w:num>
  <w:num w:numId="367" w16cid:durableId="1923291153">
    <w:abstractNumId w:val="5"/>
  </w:num>
  <w:num w:numId="368" w16cid:durableId="1716391399">
    <w:abstractNumId w:val="6"/>
  </w:num>
  <w:num w:numId="369" w16cid:durableId="1471051386">
    <w:abstractNumId w:val="7"/>
  </w:num>
  <w:num w:numId="370" w16cid:durableId="566378756">
    <w:abstractNumId w:val="0"/>
  </w:num>
  <w:num w:numId="371" w16cid:durableId="328406653">
    <w:abstractNumId w:val="1"/>
  </w:num>
  <w:num w:numId="372" w16cid:durableId="1349598665">
    <w:abstractNumId w:val="2"/>
  </w:num>
  <w:num w:numId="373" w16cid:durableId="570238585">
    <w:abstractNumId w:val="3"/>
  </w:num>
  <w:num w:numId="374" w16cid:durableId="690111821">
    <w:abstractNumId w:val="4"/>
  </w:num>
  <w:num w:numId="375" w16cid:durableId="566257947">
    <w:abstractNumId w:val="5"/>
  </w:num>
  <w:num w:numId="376" w16cid:durableId="943417381">
    <w:abstractNumId w:val="6"/>
  </w:num>
  <w:num w:numId="377" w16cid:durableId="139661605">
    <w:abstractNumId w:val="7"/>
  </w:num>
  <w:num w:numId="378" w16cid:durableId="140268674">
    <w:abstractNumId w:val="0"/>
  </w:num>
  <w:num w:numId="379" w16cid:durableId="702825886">
    <w:abstractNumId w:val="1"/>
  </w:num>
  <w:num w:numId="380" w16cid:durableId="978267445">
    <w:abstractNumId w:val="2"/>
  </w:num>
  <w:num w:numId="381" w16cid:durableId="1878200037">
    <w:abstractNumId w:val="3"/>
  </w:num>
  <w:num w:numId="382" w16cid:durableId="628559096">
    <w:abstractNumId w:val="4"/>
  </w:num>
  <w:num w:numId="383" w16cid:durableId="1260479850">
    <w:abstractNumId w:val="5"/>
  </w:num>
  <w:num w:numId="384" w16cid:durableId="95297743">
    <w:abstractNumId w:val="6"/>
  </w:num>
  <w:num w:numId="385" w16cid:durableId="279647032">
    <w:abstractNumId w:val="7"/>
  </w:num>
  <w:num w:numId="386" w16cid:durableId="1571187693">
    <w:abstractNumId w:val="0"/>
  </w:num>
  <w:num w:numId="387" w16cid:durableId="1896964294">
    <w:abstractNumId w:val="1"/>
  </w:num>
  <w:num w:numId="388" w16cid:durableId="1490318142">
    <w:abstractNumId w:val="2"/>
  </w:num>
  <w:num w:numId="389" w16cid:durableId="1096250080">
    <w:abstractNumId w:val="3"/>
  </w:num>
  <w:num w:numId="390" w16cid:durableId="258415401">
    <w:abstractNumId w:val="4"/>
  </w:num>
  <w:num w:numId="391" w16cid:durableId="1153989155">
    <w:abstractNumId w:val="5"/>
  </w:num>
  <w:num w:numId="392" w16cid:durableId="1681347216">
    <w:abstractNumId w:val="6"/>
  </w:num>
  <w:num w:numId="393" w16cid:durableId="705567097">
    <w:abstractNumId w:val="7"/>
  </w:num>
  <w:num w:numId="394" w16cid:durableId="2092045704">
    <w:abstractNumId w:val="0"/>
  </w:num>
  <w:num w:numId="395" w16cid:durableId="1957059788">
    <w:abstractNumId w:val="1"/>
  </w:num>
  <w:num w:numId="396" w16cid:durableId="1974095969">
    <w:abstractNumId w:val="2"/>
  </w:num>
  <w:num w:numId="397" w16cid:durableId="926353048">
    <w:abstractNumId w:val="3"/>
  </w:num>
  <w:num w:numId="398" w16cid:durableId="429739136">
    <w:abstractNumId w:val="4"/>
  </w:num>
  <w:num w:numId="399" w16cid:durableId="705835032">
    <w:abstractNumId w:val="5"/>
  </w:num>
  <w:num w:numId="400" w16cid:durableId="1969161507">
    <w:abstractNumId w:val="6"/>
  </w:num>
  <w:num w:numId="401" w16cid:durableId="1281110990">
    <w:abstractNumId w:val="7"/>
  </w:num>
  <w:num w:numId="402" w16cid:durableId="257491831">
    <w:abstractNumId w:val="0"/>
  </w:num>
  <w:num w:numId="403" w16cid:durableId="1911648112">
    <w:abstractNumId w:val="1"/>
  </w:num>
  <w:num w:numId="404" w16cid:durableId="752698100">
    <w:abstractNumId w:val="2"/>
  </w:num>
  <w:num w:numId="405" w16cid:durableId="358899504">
    <w:abstractNumId w:val="3"/>
  </w:num>
  <w:num w:numId="406" w16cid:durableId="1624799128">
    <w:abstractNumId w:val="4"/>
  </w:num>
  <w:num w:numId="407" w16cid:durableId="450395808">
    <w:abstractNumId w:val="5"/>
  </w:num>
  <w:num w:numId="408" w16cid:durableId="1051727918">
    <w:abstractNumId w:val="6"/>
  </w:num>
  <w:num w:numId="409" w16cid:durableId="1370374484">
    <w:abstractNumId w:val="7"/>
  </w:num>
  <w:num w:numId="410" w16cid:durableId="1860195176">
    <w:abstractNumId w:val="0"/>
  </w:num>
  <w:num w:numId="411" w16cid:durableId="1222450243">
    <w:abstractNumId w:val="1"/>
  </w:num>
  <w:num w:numId="412" w16cid:durableId="1488279910">
    <w:abstractNumId w:val="2"/>
  </w:num>
  <w:num w:numId="413" w16cid:durableId="1869756709">
    <w:abstractNumId w:val="3"/>
  </w:num>
  <w:num w:numId="414" w16cid:durableId="1081484538">
    <w:abstractNumId w:val="4"/>
  </w:num>
  <w:num w:numId="415" w16cid:durableId="2126850402">
    <w:abstractNumId w:val="5"/>
  </w:num>
  <w:num w:numId="416" w16cid:durableId="460422741">
    <w:abstractNumId w:val="6"/>
  </w:num>
  <w:num w:numId="417" w16cid:durableId="1852180309">
    <w:abstractNumId w:val="7"/>
  </w:num>
  <w:num w:numId="418" w16cid:durableId="1345549025">
    <w:abstractNumId w:val="0"/>
  </w:num>
  <w:num w:numId="419" w16cid:durableId="1179852953">
    <w:abstractNumId w:val="1"/>
  </w:num>
  <w:num w:numId="420" w16cid:durableId="945962104">
    <w:abstractNumId w:val="2"/>
  </w:num>
  <w:num w:numId="421" w16cid:durableId="472449347">
    <w:abstractNumId w:val="3"/>
  </w:num>
  <w:num w:numId="422" w16cid:durableId="713501558">
    <w:abstractNumId w:val="4"/>
  </w:num>
  <w:num w:numId="423" w16cid:durableId="820199835">
    <w:abstractNumId w:val="5"/>
  </w:num>
  <w:num w:numId="424" w16cid:durableId="93400591">
    <w:abstractNumId w:val="6"/>
  </w:num>
  <w:num w:numId="425" w16cid:durableId="1257128147">
    <w:abstractNumId w:val="7"/>
  </w:num>
  <w:num w:numId="426" w16cid:durableId="95907131">
    <w:abstractNumId w:val="0"/>
  </w:num>
  <w:num w:numId="427" w16cid:durableId="1630669543">
    <w:abstractNumId w:val="1"/>
  </w:num>
  <w:num w:numId="428" w16cid:durableId="1338312839">
    <w:abstractNumId w:val="2"/>
  </w:num>
  <w:num w:numId="429" w16cid:durableId="1793285594">
    <w:abstractNumId w:val="3"/>
  </w:num>
  <w:num w:numId="430" w16cid:durableId="733545988">
    <w:abstractNumId w:val="4"/>
  </w:num>
  <w:num w:numId="431" w16cid:durableId="1793790982">
    <w:abstractNumId w:val="5"/>
  </w:num>
  <w:num w:numId="432" w16cid:durableId="39794475">
    <w:abstractNumId w:val="6"/>
  </w:num>
  <w:num w:numId="433" w16cid:durableId="1510439834">
    <w:abstractNumId w:val="7"/>
  </w:num>
  <w:num w:numId="434" w16cid:durableId="1844003801">
    <w:abstractNumId w:val="0"/>
  </w:num>
  <w:num w:numId="435" w16cid:durableId="1646737817">
    <w:abstractNumId w:val="1"/>
  </w:num>
  <w:num w:numId="436" w16cid:durableId="891581659">
    <w:abstractNumId w:val="2"/>
  </w:num>
  <w:num w:numId="437" w16cid:durableId="996880898">
    <w:abstractNumId w:val="3"/>
  </w:num>
  <w:num w:numId="438" w16cid:durableId="386075202">
    <w:abstractNumId w:val="4"/>
  </w:num>
  <w:num w:numId="439" w16cid:durableId="557088021">
    <w:abstractNumId w:val="5"/>
  </w:num>
  <w:num w:numId="440" w16cid:durableId="1473525498">
    <w:abstractNumId w:val="6"/>
  </w:num>
  <w:num w:numId="441" w16cid:durableId="899748558">
    <w:abstractNumId w:val="7"/>
  </w:num>
  <w:num w:numId="442" w16cid:durableId="1887063346">
    <w:abstractNumId w:val="0"/>
  </w:num>
  <w:num w:numId="443" w16cid:durableId="1230920213">
    <w:abstractNumId w:val="1"/>
  </w:num>
  <w:num w:numId="444" w16cid:durableId="1440763247">
    <w:abstractNumId w:val="2"/>
  </w:num>
  <w:num w:numId="445" w16cid:durableId="697507610">
    <w:abstractNumId w:val="3"/>
  </w:num>
  <w:num w:numId="446" w16cid:durableId="1662469178">
    <w:abstractNumId w:val="4"/>
  </w:num>
  <w:num w:numId="447" w16cid:durableId="2077361246">
    <w:abstractNumId w:val="5"/>
  </w:num>
  <w:num w:numId="448" w16cid:durableId="1937901238">
    <w:abstractNumId w:val="6"/>
  </w:num>
  <w:num w:numId="449" w16cid:durableId="1961106060">
    <w:abstractNumId w:val="7"/>
  </w:num>
  <w:num w:numId="450" w16cid:durableId="1967588181">
    <w:abstractNumId w:val="0"/>
  </w:num>
  <w:num w:numId="451" w16cid:durableId="1914122446">
    <w:abstractNumId w:val="1"/>
  </w:num>
  <w:num w:numId="452" w16cid:durableId="840391646">
    <w:abstractNumId w:val="2"/>
  </w:num>
  <w:num w:numId="453" w16cid:durableId="2052463042">
    <w:abstractNumId w:val="3"/>
  </w:num>
  <w:num w:numId="454" w16cid:durableId="1653364908">
    <w:abstractNumId w:val="4"/>
  </w:num>
  <w:num w:numId="455" w16cid:durableId="1569656338">
    <w:abstractNumId w:val="5"/>
  </w:num>
  <w:num w:numId="456" w16cid:durableId="881484553">
    <w:abstractNumId w:val="6"/>
  </w:num>
  <w:num w:numId="457" w16cid:durableId="1401755132">
    <w:abstractNumId w:val="7"/>
  </w:num>
  <w:num w:numId="458" w16cid:durableId="936015469">
    <w:abstractNumId w:val="0"/>
  </w:num>
  <w:num w:numId="459" w16cid:durableId="241108481">
    <w:abstractNumId w:val="1"/>
  </w:num>
  <w:num w:numId="460" w16cid:durableId="840968156">
    <w:abstractNumId w:val="2"/>
  </w:num>
  <w:num w:numId="461" w16cid:durableId="753205984">
    <w:abstractNumId w:val="3"/>
  </w:num>
  <w:num w:numId="462" w16cid:durableId="806168562">
    <w:abstractNumId w:val="4"/>
  </w:num>
  <w:num w:numId="463" w16cid:durableId="1325207960">
    <w:abstractNumId w:val="5"/>
  </w:num>
  <w:num w:numId="464" w16cid:durableId="1687095974">
    <w:abstractNumId w:val="6"/>
  </w:num>
  <w:num w:numId="465" w16cid:durableId="331181074">
    <w:abstractNumId w:val="7"/>
  </w:num>
  <w:num w:numId="466" w16cid:durableId="1772772928">
    <w:abstractNumId w:val="0"/>
  </w:num>
  <w:num w:numId="467" w16cid:durableId="1623926782">
    <w:abstractNumId w:val="1"/>
  </w:num>
  <w:num w:numId="468" w16cid:durableId="1628584292">
    <w:abstractNumId w:val="2"/>
  </w:num>
  <w:num w:numId="469" w16cid:durableId="1972440071">
    <w:abstractNumId w:val="3"/>
  </w:num>
  <w:num w:numId="470" w16cid:durableId="714816372">
    <w:abstractNumId w:val="4"/>
  </w:num>
  <w:num w:numId="471" w16cid:durableId="512457542">
    <w:abstractNumId w:val="5"/>
  </w:num>
  <w:num w:numId="472" w16cid:durableId="422535044">
    <w:abstractNumId w:val="6"/>
  </w:num>
  <w:num w:numId="473" w16cid:durableId="1416391856">
    <w:abstractNumId w:val="7"/>
  </w:num>
  <w:num w:numId="474" w16cid:durableId="618487869">
    <w:abstractNumId w:val="0"/>
  </w:num>
  <w:num w:numId="475" w16cid:durableId="165679160">
    <w:abstractNumId w:val="1"/>
  </w:num>
  <w:num w:numId="476" w16cid:durableId="1087963176">
    <w:abstractNumId w:val="2"/>
  </w:num>
  <w:num w:numId="477" w16cid:durableId="445470916">
    <w:abstractNumId w:val="3"/>
  </w:num>
  <w:num w:numId="478" w16cid:durableId="553784388">
    <w:abstractNumId w:val="4"/>
  </w:num>
  <w:num w:numId="479" w16cid:durableId="2050450711">
    <w:abstractNumId w:val="5"/>
  </w:num>
  <w:num w:numId="480" w16cid:durableId="1208878402">
    <w:abstractNumId w:val="6"/>
  </w:num>
  <w:num w:numId="481" w16cid:durableId="1672104402">
    <w:abstractNumId w:val="7"/>
  </w:num>
  <w:num w:numId="482" w16cid:durableId="619722289">
    <w:abstractNumId w:val="0"/>
  </w:num>
  <w:num w:numId="483" w16cid:durableId="250508596">
    <w:abstractNumId w:val="1"/>
  </w:num>
  <w:num w:numId="484" w16cid:durableId="1200095885">
    <w:abstractNumId w:val="2"/>
  </w:num>
  <w:num w:numId="485" w16cid:durableId="1210997006">
    <w:abstractNumId w:val="3"/>
  </w:num>
  <w:num w:numId="486" w16cid:durableId="384570011">
    <w:abstractNumId w:val="4"/>
  </w:num>
  <w:num w:numId="487" w16cid:durableId="247080684">
    <w:abstractNumId w:val="5"/>
  </w:num>
  <w:num w:numId="488" w16cid:durableId="34281978">
    <w:abstractNumId w:val="6"/>
  </w:num>
  <w:num w:numId="489" w16cid:durableId="1037660352">
    <w:abstractNumId w:val="7"/>
  </w:num>
  <w:num w:numId="490" w16cid:durableId="417022758">
    <w:abstractNumId w:val="0"/>
  </w:num>
  <w:num w:numId="491" w16cid:durableId="652218291">
    <w:abstractNumId w:val="1"/>
  </w:num>
  <w:num w:numId="492" w16cid:durableId="389110629">
    <w:abstractNumId w:val="2"/>
  </w:num>
  <w:num w:numId="493" w16cid:durableId="590550620">
    <w:abstractNumId w:val="3"/>
  </w:num>
  <w:num w:numId="494" w16cid:durableId="1174297160">
    <w:abstractNumId w:val="4"/>
  </w:num>
  <w:num w:numId="495" w16cid:durableId="287248367">
    <w:abstractNumId w:val="5"/>
  </w:num>
  <w:num w:numId="496" w16cid:durableId="1159346327">
    <w:abstractNumId w:val="6"/>
  </w:num>
  <w:num w:numId="497" w16cid:durableId="1131559537">
    <w:abstractNumId w:val="7"/>
  </w:num>
  <w:num w:numId="498" w16cid:durableId="259879133">
    <w:abstractNumId w:val="0"/>
  </w:num>
  <w:num w:numId="499" w16cid:durableId="49619815">
    <w:abstractNumId w:val="1"/>
  </w:num>
  <w:num w:numId="500" w16cid:durableId="87891081">
    <w:abstractNumId w:val="2"/>
  </w:num>
  <w:num w:numId="501" w16cid:durableId="947738340">
    <w:abstractNumId w:val="3"/>
  </w:num>
  <w:num w:numId="502" w16cid:durableId="1810126980">
    <w:abstractNumId w:val="4"/>
  </w:num>
  <w:num w:numId="503" w16cid:durableId="1890143818">
    <w:abstractNumId w:val="5"/>
  </w:num>
  <w:num w:numId="504" w16cid:durableId="1559322680">
    <w:abstractNumId w:val="6"/>
  </w:num>
  <w:num w:numId="505" w16cid:durableId="653489785">
    <w:abstractNumId w:val="7"/>
  </w:num>
  <w:num w:numId="506" w16cid:durableId="2029409244">
    <w:abstractNumId w:val="0"/>
  </w:num>
  <w:num w:numId="507" w16cid:durableId="584874145">
    <w:abstractNumId w:val="1"/>
  </w:num>
  <w:num w:numId="508" w16cid:durableId="718365200">
    <w:abstractNumId w:val="2"/>
  </w:num>
  <w:num w:numId="509" w16cid:durableId="1064177670">
    <w:abstractNumId w:val="3"/>
  </w:num>
  <w:num w:numId="510" w16cid:durableId="1345328425">
    <w:abstractNumId w:val="4"/>
  </w:num>
  <w:num w:numId="511" w16cid:durableId="1598371107">
    <w:abstractNumId w:val="5"/>
  </w:num>
  <w:num w:numId="512" w16cid:durableId="350302257">
    <w:abstractNumId w:val="6"/>
  </w:num>
  <w:num w:numId="513" w16cid:durableId="970551122">
    <w:abstractNumId w:val="7"/>
  </w:num>
  <w:num w:numId="514" w16cid:durableId="1025443165">
    <w:abstractNumId w:val="0"/>
  </w:num>
  <w:num w:numId="515" w16cid:durableId="579367922">
    <w:abstractNumId w:val="1"/>
  </w:num>
  <w:num w:numId="516" w16cid:durableId="1155223425">
    <w:abstractNumId w:val="2"/>
  </w:num>
  <w:num w:numId="517" w16cid:durableId="1574969790">
    <w:abstractNumId w:val="3"/>
  </w:num>
  <w:num w:numId="518" w16cid:durableId="1248467031">
    <w:abstractNumId w:val="4"/>
  </w:num>
  <w:num w:numId="519" w16cid:durableId="464665207">
    <w:abstractNumId w:val="5"/>
  </w:num>
  <w:num w:numId="520" w16cid:durableId="30306324">
    <w:abstractNumId w:val="6"/>
  </w:num>
  <w:num w:numId="521" w16cid:durableId="1880507772">
    <w:abstractNumId w:val="7"/>
  </w:num>
  <w:num w:numId="522" w16cid:durableId="1731658245">
    <w:abstractNumId w:val="0"/>
  </w:num>
  <w:num w:numId="523" w16cid:durableId="1752896716">
    <w:abstractNumId w:val="1"/>
  </w:num>
  <w:num w:numId="524" w16cid:durableId="1350647161">
    <w:abstractNumId w:val="2"/>
  </w:num>
  <w:num w:numId="525" w16cid:durableId="157813869">
    <w:abstractNumId w:val="3"/>
  </w:num>
  <w:num w:numId="526" w16cid:durableId="1079257349">
    <w:abstractNumId w:val="4"/>
  </w:num>
  <w:num w:numId="527" w16cid:durableId="456677721">
    <w:abstractNumId w:val="5"/>
  </w:num>
  <w:num w:numId="528" w16cid:durableId="102263607">
    <w:abstractNumId w:val="6"/>
  </w:num>
  <w:num w:numId="529" w16cid:durableId="472137384">
    <w:abstractNumId w:val="7"/>
  </w:num>
  <w:num w:numId="530" w16cid:durableId="11613102">
    <w:abstractNumId w:val="0"/>
  </w:num>
  <w:num w:numId="531" w16cid:durableId="2086103986">
    <w:abstractNumId w:val="1"/>
  </w:num>
  <w:num w:numId="532" w16cid:durableId="1356275091">
    <w:abstractNumId w:val="2"/>
  </w:num>
  <w:num w:numId="533" w16cid:durableId="1450784336">
    <w:abstractNumId w:val="3"/>
  </w:num>
  <w:num w:numId="534" w16cid:durableId="431970671">
    <w:abstractNumId w:val="4"/>
  </w:num>
  <w:num w:numId="535" w16cid:durableId="639773501">
    <w:abstractNumId w:val="5"/>
  </w:num>
  <w:num w:numId="536" w16cid:durableId="490297869">
    <w:abstractNumId w:val="6"/>
  </w:num>
  <w:num w:numId="537" w16cid:durableId="1036660149">
    <w:abstractNumId w:val="7"/>
  </w:num>
  <w:num w:numId="538" w16cid:durableId="896861679">
    <w:abstractNumId w:val="0"/>
  </w:num>
  <w:num w:numId="539" w16cid:durableId="913901884">
    <w:abstractNumId w:val="1"/>
  </w:num>
  <w:num w:numId="540" w16cid:durableId="1416783907">
    <w:abstractNumId w:val="2"/>
  </w:num>
  <w:num w:numId="541" w16cid:durableId="1075126682">
    <w:abstractNumId w:val="3"/>
  </w:num>
  <w:num w:numId="542" w16cid:durableId="1515607271">
    <w:abstractNumId w:val="4"/>
  </w:num>
  <w:num w:numId="543" w16cid:durableId="1139148406">
    <w:abstractNumId w:val="5"/>
  </w:num>
  <w:num w:numId="544" w16cid:durableId="473137129">
    <w:abstractNumId w:val="6"/>
  </w:num>
  <w:num w:numId="545" w16cid:durableId="1646399193">
    <w:abstractNumId w:val="7"/>
  </w:num>
  <w:num w:numId="546" w16cid:durableId="1813017857">
    <w:abstractNumId w:val="0"/>
  </w:num>
  <w:num w:numId="547" w16cid:durableId="1842088658">
    <w:abstractNumId w:val="1"/>
  </w:num>
  <w:num w:numId="548" w16cid:durableId="799804123">
    <w:abstractNumId w:val="2"/>
  </w:num>
  <w:num w:numId="549" w16cid:durableId="1240867183">
    <w:abstractNumId w:val="3"/>
  </w:num>
  <w:num w:numId="550" w16cid:durableId="1142696354">
    <w:abstractNumId w:val="4"/>
  </w:num>
  <w:num w:numId="551" w16cid:durableId="96562267">
    <w:abstractNumId w:val="5"/>
  </w:num>
  <w:num w:numId="552" w16cid:durableId="949972544">
    <w:abstractNumId w:val="6"/>
  </w:num>
  <w:num w:numId="553" w16cid:durableId="665520879">
    <w:abstractNumId w:val="7"/>
  </w:num>
  <w:num w:numId="554" w16cid:durableId="499733376">
    <w:abstractNumId w:val="0"/>
  </w:num>
  <w:num w:numId="555" w16cid:durableId="2073431613">
    <w:abstractNumId w:val="1"/>
  </w:num>
  <w:num w:numId="556" w16cid:durableId="1976135838">
    <w:abstractNumId w:val="2"/>
  </w:num>
  <w:num w:numId="557" w16cid:durableId="627665451">
    <w:abstractNumId w:val="3"/>
  </w:num>
  <w:num w:numId="558" w16cid:durableId="564729112">
    <w:abstractNumId w:val="4"/>
  </w:num>
  <w:num w:numId="559" w16cid:durableId="1856453635">
    <w:abstractNumId w:val="5"/>
  </w:num>
  <w:num w:numId="560" w16cid:durableId="1031228650">
    <w:abstractNumId w:val="6"/>
  </w:num>
  <w:num w:numId="561" w16cid:durableId="1195969490">
    <w:abstractNumId w:val="7"/>
  </w:num>
  <w:num w:numId="562" w16cid:durableId="582301531">
    <w:abstractNumId w:val="0"/>
  </w:num>
  <w:num w:numId="563" w16cid:durableId="1797334307">
    <w:abstractNumId w:val="1"/>
  </w:num>
  <w:num w:numId="564" w16cid:durableId="811097094">
    <w:abstractNumId w:val="2"/>
  </w:num>
  <w:num w:numId="565" w16cid:durableId="216746651">
    <w:abstractNumId w:val="3"/>
  </w:num>
  <w:num w:numId="566" w16cid:durableId="1158153348">
    <w:abstractNumId w:val="4"/>
  </w:num>
  <w:num w:numId="567" w16cid:durableId="1266183370">
    <w:abstractNumId w:val="5"/>
  </w:num>
  <w:num w:numId="568" w16cid:durableId="1766225449">
    <w:abstractNumId w:val="6"/>
  </w:num>
  <w:num w:numId="569" w16cid:durableId="1895699345">
    <w:abstractNumId w:val="7"/>
  </w:num>
  <w:num w:numId="570" w16cid:durableId="233243226">
    <w:abstractNumId w:val="0"/>
  </w:num>
  <w:num w:numId="571" w16cid:durableId="1515849901">
    <w:abstractNumId w:val="1"/>
  </w:num>
  <w:num w:numId="572" w16cid:durableId="1825974108">
    <w:abstractNumId w:val="2"/>
  </w:num>
  <w:num w:numId="573" w16cid:durableId="1336959245">
    <w:abstractNumId w:val="3"/>
  </w:num>
  <w:num w:numId="574" w16cid:durableId="1944219181">
    <w:abstractNumId w:val="4"/>
  </w:num>
  <w:num w:numId="575" w16cid:durableId="1183520982">
    <w:abstractNumId w:val="5"/>
  </w:num>
  <w:num w:numId="576" w16cid:durableId="722674616">
    <w:abstractNumId w:val="6"/>
  </w:num>
  <w:num w:numId="577" w16cid:durableId="1350330774">
    <w:abstractNumId w:val="7"/>
  </w:num>
  <w:num w:numId="578" w16cid:durableId="301038061">
    <w:abstractNumId w:val="0"/>
  </w:num>
  <w:num w:numId="579" w16cid:durableId="932516103">
    <w:abstractNumId w:val="1"/>
  </w:num>
  <w:num w:numId="580" w16cid:durableId="505091617">
    <w:abstractNumId w:val="2"/>
  </w:num>
  <w:num w:numId="581" w16cid:durableId="1564029043">
    <w:abstractNumId w:val="3"/>
  </w:num>
  <w:num w:numId="582" w16cid:durableId="527645569">
    <w:abstractNumId w:val="4"/>
  </w:num>
  <w:num w:numId="583" w16cid:durableId="1886865751">
    <w:abstractNumId w:val="5"/>
  </w:num>
  <w:num w:numId="584" w16cid:durableId="694237826">
    <w:abstractNumId w:val="6"/>
  </w:num>
  <w:num w:numId="585" w16cid:durableId="663359278">
    <w:abstractNumId w:val="7"/>
  </w:num>
  <w:num w:numId="586" w16cid:durableId="1017775044">
    <w:abstractNumId w:val="0"/>
  </w:num>
  <w:num w:numId="587" w16cid:durableId="2001300444">
    <w:abstractNumId w:val="1"/>
  </w:num>
  <w:num w:numId="588" w16cid:durableId="955792629">
    <w:abstractNumId w:val="2"/>
  </w:num>
  <w:num w:numId="589" w16cid:durableId="2007125754">
    <w:abstractNumId w:val="3"/>
  </w:num>
  <w:num w:numId="590" w16cid:durableId="283461608">
    <w:abstractNumId w:val="4"/>
  </w:num>
  <w:num w:numId="591" w16cid:durableId="2013410587">
    <w:abstractNumId w:val="5"/>
  </w:num>
  <w:num w:numId="592" w16cid:durableId="1169129054">
    <w:abstractNumId w:val="6"/>
  </w:num>
  <w:num w:numId="593" w16cid:durableId="205142600">
    <w:abstractNumId w:val="7"/>
  </w:num>
  <w:num w:numId="594" w16cid:durableId="701252566">
    <w:abstractNumId w:val="0"/>
  </w:num>
  <w:num w:numId="595" w16cid:durableId="1568110188">
    <w:abstractNumId w:val="1"/>
  </w:num>
  <w:num w:numId="596" w16cid:durableId="2075424382">
    <w:abstractNumId w:val="2"/>
  </w:num>
  <w:num w:numId="597" w16cid:durableId="931088387">
    <w:abstractNumId w:val="3"/>
  </w:num>
  <w:num w:numId="598" w16cid:durableId="769928585">
    <w:abstractNumId w:val="4"/>
  </w:num>
  <w:num w:numId="599" w16cid:durableId="671876085">
    <w:abstractNumId w:val="5"/>
  </w:num>
  <w:num w:numId="600" w16cid:durableId="1159032326">
    <w:abstractNumId w:val="6"/>
  </w:num>
  <w:num w:numId="601" w16cid:durableId="599266285">
    <w:abstractNumId w:val="7"/>
  </w:num>
  <w:num w:numId="602" w16cid:durableId="1693532781">
    <w:abstractNumId w:val="0"/>
  </w:num>
  <w:num w:numId="603" w16cid:durableId="72245840">
    <w:abstractNumId w:val="1"/>
  </w:num>
  <w:num w:numId="604" w16cid:durableId="1762094687">
    <w:abstractNumId w:val="2"/>
  </w:num>
  <w:num w:numId="605" w16cid:durableId="8602502">
    <w:abstractNumId w:val="3"/>
  </w:num>
  <w:num w:numId="606" w16cid:durableId="1538352918">
    <w:abstractNumId w:val="4"/>
  </w:num>
  <w:num w:numId="607" w16cid:durableId="621309107">
    <w:abstractNumId w:val="5"/>
  </w:num>
  <w:num w:numId="608" w16cid:durableId="734279019">
    <w:abstractNumId w:val="6"/>
  </w:num>
  <w:num w:numId="609" w16cid:durableId="465319738">
    <w:abstractNumId w:val="7"/>
  </w:num>
  <w:num w:numId="610" w16cid:durableId="494299013">
    <w:abstractNumId w:val="0"/>
  </w:num>
  <w:num w:numId="611" w16cid:durableId="381295726">
    <w:abstractNumId w:val="1"/>
  </w:num>
  <w:num w:numId="612" w16cid:durableId="1750034967">
    <w:abstractNumId w:val="2"/>
  </w:num>
  <w:num w:numId="613" w16cid:durableId="1383938472">
    <w:abstractNumId w:val="3"/>
  </w:num>
  <w:num w:numId="614" w16cid:durableId="1572932920">
    <w:abstractNumId w:val="4"/>
  </w:num>
  <w:num w:numId="615" w16cid:durableId="972367749">
    <w:abstractNumId w:val="5"/>
  </w:num>
  <w:num w:numId="616" w16cid:durableId="1855265141">
    <w:abstractNumId w:val="6"/>
  </w:num>
  <w:num w:numId="617" w16cid:durableId="126120282">
    <w:abstractNumId w:val="7"/>
  </w:num>
  <w:num w:numId="618" w16cid:durableId="461310405">
    <w:abstractNumId w:val="0"/>
  </w:num>
  <w:num w:numId="619" w16cid:durableId="1534149593">
    <w:abstractNumId w:val="1"/>
  </w:num>
  <w:num w:numId="620" w16cid:durableId="1107237428">
    <w:abstractNumId w:val="2"/>
  </w:num>
  <w:num w:numId="621" w16cid:durableId="1506633011">
    <w:abstractNumId w:val="3"/>
  </w:num>
  <w:num w:numId="622" w16cid:durableId="570163542">
    <w:abstractNumId w:val="4"/>
  </w:num>
  <w:num w:numId="623" w16cid:durableId="818305252">
    <w:abstractNumId w:val="5"/>
  </w:num>
  <w:num w:numId="624" w16cid:durableId="347752215">
    <w:abstractNumId w:val="6"/>
  </w:num>
  <w:num w:numId="625" w16cid:durableId="1270964406">
    <w:abstractNumId w:val="7"/>
  </w:num>
  <w:num w:numId="626" w16cid:durableId="392047134">
    <w:abstractNumId w:val="0"/>
  </w:num>
  <w:num w:numId="627" w16cid:durableId="1025256925">
    <w:abstractNumId w:val="1"/>
  </w:num>
  <w:num w:numId="628" w16cid:durableId="216401963">
    <w:abstractNumId w:val="2"/>
  </w:num>
  <w:num w:numId="629" w16cid:durableId="1820338702">
    <w:abstractNumId w:val="3"/>
  </w:num>
  <w:num w:numId="630" w16cid:durableId="1777865826">
    <w:abstractNumId w:val="4"/>
  </w:num>
  <w:num w:numId="631" w16cid:durableId="344673341">
    <w:abstractNumId w:val="5"/>
  </w:num>
  <w:num w:numId="632" w16cid:durableId="2139761504">
    <w:abstractNumId w:val="6"/>
  </w:num>
  <w:num w:numId="633" w16cid:durableId="852886194">
    <w:abstractNumId w:val="7"/>
  </w:num>
  <w:num w:numId="634" w16cid:durableId="70547174">
    <w:abstractNumId w:val="0"/>
  </w:num>
  <w:num w:numId="635" w16cid:durableId="984818668">
    <w:abstractNumId w:val="1"/>
  </w:num>
  <w:num w:numId="636" w16cid:durableId="824514085">
    <w:abstractNumId w:val="2"/>
  </w:num>
  <w:num w:numId="637" w16cid:durableId="1360550551">
    <w:abstractNumId w:val="3"/>
  </w:num>
  <w:num w:numId="638" w16cid:durableId="494151638">
    <w:abstractNumId w:val="4"/>
  </w:num>
  <w:num w:numId="639" w16cid:durableId="238293314">
    <w:abstractNumId w:val="5"/>
  </w:num>
  <w:num w:numId="640" w16cid:durableId="2104645204">
    <w:abstractNumId w:val="6"/>
  </w:num>
  <w:num w:numId="641" w16cid:durableId="1492910321">
    <w:abstractNumId w:val="7"/>
  </w:num>
  <w:num w:numId="642" w16cid:durableId="1333217580">
    <w:abstractNumId w:val="0"/>
  </w:num>
  <w:num w:numId="643" w16cid:durableId="752899332">
    <w:abstractNumId w:val="1"/>
  </w:num>
  <w:num w:numId="644" w16cid:durableId="197399672">
    <w:abstractNumId w:val="2"/>
  </w:num>
  <w:num w:numId="645" w16cid:durableId="147551659">
    <w:abstractNumId w:val="3"/>
  </w:num>
  <w:num w:numId="646" w16cid:durableId="258493108">
    <w:abstractNumId w:val="4"/>
  </w:num>
  <w:num w:numId="647" w16cid:durableId="136580900">
    <w:abstractNumId w:val="5"/>
  </w:num>
  <w:num w:numId="648" w16cid:durableId="1732848638">
    <w:abstractNumId w:val="6"/>
  </w:num>
  <w:num w:numId="649" w16cid:durableId="1127354558">
    <w:abstractNumId w:val="7"/>
  </w:num>
  <w:num w:numId="650" w16cid:durableId="1012532447">
    <w:abstractNumId w:val="0"/>
  </w:num>
  <w:num w:numId="651" w16cid:durableId="351536461">
    <w:abstractNumId w:val="1"/>
  </w:num>
  <w:num w:numId="652" w16cid:durableId="1178737620">
    <w:abstractNumId w:val="2"/>
  </w:num>
  <w:num w:numId="653" w16cid:durableId="283578081">
    <w:abstractNumId w:val="3"/>
  </w:num>
  <w:num w:numId="654" w16cid:durableId="1503735583">
    <w:abstractNumId w:val="4"/>
  </w:num>
  <w:num w:numId="655" w16cid:durableId="1372879499">
    <w:abstractNumId w:val="5"/>
  </w:num>
  <w:num w:numId="656" w16cid:durableId="2097362376">
    <w:abstractNumId w:val="6"/>
  </w:num>
  <w:num w:numId="657" w16cid:durableId="1195996471">
    <w:abstractNumId w:val="7"/>
  </w:num>
  <w:num w:numId="658" w16cid:durableId="222259746">
    <w:abstractNumId w:val="0"/>
  </w:num>
  <w:num w:numId="659" w16cid:durableId="1560549731">
    <w:abstractNumId w:val="1"/>
  </w:num>
  <w:num w:numId="660" w16cid:durableId="1005671128">
    <w:abstractNumId w:val="2"/>
  </w:num>
  <w:num w:numId="661" w16cid:durableId="1062827116">
    <w:abstractNumId w:val="3"/>
  </w:num>
  <w:num w:numId="662" w16cid:durableId="683358649">
    <w:abstractNumId w:val="4"/>
  </w:num>
  <w:num w:numId="663" w16cid:durableId="984168502">
    <w:abstractNumId w:val="5"/>
  </w:num>
  <w:num w:numId="664" w16cid:durableId="2022273350">
    <w:abstractNumId w:val="6"/>
  </w:num>
  <w:num w:numId="665" w16cid:durableId="1659187466">
    <w:abstractNumId w:val="7"/>
  </w:num>
  <w:num w:numId="666" w16cid:durableId="1318681168">
    <w:abstractNumId w:val="0"/>
  </w:num>
  <w:num w:numId="667" w16cid:durableId="244266577">
    <w:abstractNumId w:val="1"/>
  </w:num>
  <w:num w:numId="668" w16cid:durableId="1972244631">
    <w:abstractNumId w:val="2"/>
  </w:num>
  <w:num w:numId="669" w16cid:durableId="1963070432">
    <w:abstractNumId w:val="3"/>
  </w:num>
  <w:num w:numId="670" w16cid:durableId="165289050">
    <w:abstractNumId w:val="4"/>
  </w:num>
  <w:num w:numId="671" w16cid:durableId="899900261">
    <w:abstractNumId w:val="5"/>
  </w:num>
  <w:num w:numId="672" w16cid:durableId="939601947">
    <w:abstractNumId w:val="6"/>
  </w:num>
  <w:num w:numId="673" w16cid:durableId="778647330">
    <w:abstractNumId w:val="7"/>
  </w:num>
  <w:num w:numId="674" w16cid:durableId="2076934023">
    <w:abstractNumId w:val="0"/>
  </w:num>
  <w:num w:numId="675" w16cid:durableId="1768118809">
    <w:abstractNumId w:val="1"/>
  </w:num>
  <w:num w:numId="676" w16cid:durableId="196285645">
    <w:abstractNumId w:val="2"/>
  </w:num>
  <w:num w:numId="677" w16cid:durableId="1516964696">
    <w:abstractNumId w:val="3"/>
  </w:num>
  <w:num w:numId="678" w16cid:durableId="1121262620">
    <w:abstractNumId w:val="4"/>
  </w:num>
  <w:num w:numId="679" w16cid:durableId="1756706717">
    <w:abstractNumId w:val="5"/>
  </w:num>
  <w:num w:numId="680" w16cid:durableId="1295940501">
    <w:abstractNumId w:val="6"/>
  </w:num>
  <w:num w:numId="681" w16cid:durableId="688609303">
    <w:abstractNumId w:val="7"/>
  </w:num>
  <w:num w:numId="682" w16cid:durableId="267006260">
    <w:abstractNumId w:val="0"/>
  </w:num>
  <w:num w:numId="683" w16cid:durableId="1363748150">
    <w:abstractNumId w:val="1"/>
  </w:num>
  <w:num w:numId="684" w16cid:durableId="1267077455">
    <w:abstractNumId w:val="2"/>
  </w:num>
  <w:num w:numId="685" w16cid:durableId="572548810">
    <w:abstractNumId w:val="3"/>
  </w:num>
  <w:num w:numId="686" w16cid:durableId="1666786439">
    <w:abstractNumId w:val="4"/>
  </w:num>
  <w:num w:numId="687" w16cid:durableId="11998411">
    <w:abstractNumId w:val="5"/>
  </w:num>
  <w:num w:numId="688" w16cid:durableId="1162115151">
    <w:abstractNumId w:val="6"/>
  </w:num>
  <w:num w:numId="689" w16cid:durableId="1386097783">
    <w:abstractNumId w:val="7"/>
  </w:num>
  <w:num w:numId="690" w16cid:durableId="1618832952">
    <w:abstractNumId w:val="0"/>
  </w:num>
  <w:num w:numId="691" w16cid:durableId="1153837454">
    <w:abstractNumId w:val="1"/>
  </w:num>
  <w:num w:numId="692" w16cid:durableId="404039191">
    <w:abstractNumId w:val="2"/>
  </w:num>
  <w:num w:numId="693" w16cid:durableId="1328286878">
    <w:abstractNumId w:val="3"/>
  </w:num>
  <w:num w:numId="694" w16cid:durableId="391194742">
    <w:abstractNumId w:val="4"/>
  </w:num>
  <w:num w:numId="695" w16cid:durableId="1497333048">
    <w:abstractNumId w:val="5"/>
  </w:num>
  <w:num w:numId="696" w16cid:durableId="1153253217">
    <w:abstractNumId w:val="6"/>
  </w:num>
  <w:num w:numId="697" w16cid:durableId="2127307368">
    <w:abstractNumId w:val="7"/>
  </w:num>
  <w:num w:numId="698" w16cid:durableId="479467644">
    <w:abstractNumId w:val="0"/>
  </w:num>
  <w:num w:numId="699" w16cid:durableId="212736830">
    <w:abstractNumId w:val="1"/>
  </w:num>
  <w:num w:numId="700" w16cid:durableId="496654460">
    <w:abstractNumId w:val="2"/>
  </w:num>
  <w:num w:numId="701" w16cid:durableId="1537350929">
    <w:abstractNumId w:val="3"/>
  </w:num>
  <w:num w:numId="702" w16cid:durableId="1164777904">
    <w:abstractNumId w:val="4"/>
  </w:num>
  <w:num w:numId="703" w16cid:durableId="1053894367">
    <w:abstractNumId w:val="5"/>
  </w:num>
  <w:num w:numId="704" w16cid:durableId="1735855748">
    <w:abstractNumId w:val="6"/>
  </w:num>
  <w:num w:numId="705" w16cid:durableId="1150288043">
    <w:abstractNumId w:val="7"/>
  </w:num>
  <w:num w:numId="706" w16cid:durableId="729500983">
    <w:abstractNumId w:val="0"/>
  </w:num>
  <w:num w:numId="707" w16cid:durableId="1371880768">
    <w:abstractNumId w:val="1"/>
  </w:num>
  <w:num w:numId="708" w16cid:durableId="1347711753">
    <w:abstractNumId w:val="2"/>
  </w:num>
  <w:num w:numId="709" w16cid:durableId="74087916">
    <w:abstractNumId w:val="3"/>
  </w:num>
  <w:num w:numId="710" w16cid:durableId="1904178709">
    <w:abstractNumId w:val="4"/>
  </w:num>
  <w:num w:numId="711" w16cid:durableId="2027752420">
    <w:abstractNumId w:val="5"/>
  </w:num>
  <w:num w:numId="712" w16cid:durableId="966397509">
    <w:abstractNumId w:val="6"/>
  </w:num>
  <w:num w:numId="713" w16cid:durableId="1811827616">
    <w:abstractNumId w:val="7"/>
  </w:num>
  <w:num w:numId="714" w16cid:durableId="1867714123">
    <w:abstractNumId w:val="0"/>
  </w:num>
  <w:num w:numId="715" w16cid:durableId="311755020">
    <w:abstractNumId w:val="1"/>
  </w:num>
  <w:num w:numId="716" w16cid:durableId="32073730">
    <w:abstractNumId w:val="2"/>
  </w:num>
  <w:num w:numId="717" w16cid:durableId="330721129">
    <w:abstractNumId w:val="3"/>
  </w:num>
  <w:num w:numId="718" w16cid:durableId="1010369497">
    <w:abstractNumId w:val="4"/>
  </w:num>
  <w:num w:numId="719" w16cid:durableId="776798522">
    <w:abstractNumId w:val="5"/>
  </w:num>
  <w:num w:numId="720" w16cid:durableId="1855537497">
    <w:abstractNumId w:val="6"/>
  </w:num>
  <w:num w:numId="721" w16cid:durableId="934938547">
    <w:abstractNumId w:val="7"/>
  </w:num>
  <w:num w:numId="722" w16cid:durableId="972292105">
    <w:abstractNumId w:val="0"/>
  </w:num>
  <w:num w:numId="723" w16cid:durableId="1693452707">
    <w:abstractNumId w:val="1"/>
  </w:num>
  <w:num w:numId="724" w16cid:durableId="1799835486">
    <w:abstractNumId w:val="2"/>
  </w:num>
  <w:num w:numId="725" w16cid:durableId="1639068907">
    <w:abstractNumId w:val="3"/>
  </w:num>
  <w:num w:numId="726" w16cid:durableId="390613796">
    <w:abstractNumId w:val="4"/>
  </w:num>
  <w:num w:numId="727" w16cid:durableId="1892770215">
    <w:abstractNumId w:val="5"/>
  </w:num>
  <w:num w:numId="728" w16cid:durableId="668018777">
    <w:abstractNumId w:val="6"/>
  </w:num>
  <w:num w:numId="729" w16cid:durableId="483548869">
    <w:abstractNumId w:val="7"/>
  </w:num>
  <w:num w:numId="730" w16cid:durableId="635570140">
    <w:abstractNumId w:val="0"/>
  </w:num>
  <w:num w:numId="731" w16cid:durableId="1748115632">
    <w:abstractNumId w:val="1"/>
  </w:num>
  <w:num w:numId="732" w16cid:durableId="762259055">
    <w:abstractNumId w:val="2"/>
  </w:num>
  <w:num w:numId="733" w16cid:durableId="1363215171">
    <w:abstractNumId w:val="3"/>
  </w:num>
  <w:num w:numId="734" w16cid:durableId="1869683216">
    <w:abstractNumId w:val="4"/>
  </w:num>
  <w:num w:numId="735" w16cid:durableId="503862126">
    <w:abstractNumId w:val="5"/>
  </w:num>
  <w:num w:numId="736" w16cid:durableId="75246026">
    <w:abstractNumId w:val="6"/>
  </w:num>
  <w:num w:numId="737" w16cid:durableId="53624518">
    <w:abstractNumId w:val="7"/>
  </w:num>
  <w:num w:numId="738" w16cid:durableId="163934305">
    <w:abstractNumId w:val="0"/>
  </w:num>
  <w:num w:numId="739" w16cid:durableId="912928962">
    <w:abstractNumId w:val="1"/>
  </w:num>
  <w:num w:numId="740" w16cid:durableId="1609505833">
    <w:abstractNumId w:val="2"/>
  </w:num>
  <w:num w:numId="741" w16cid:durableId="1338727525">
    <w:abstractNumId w:val="3"/>
  </w:num>
  <w:num w:numId="742" w16cid:durableId="1707484081">
    <w:abstractNumId w:val="4"/>
  </w:num>
  <w:num w:numId="743" w16cid:durableId="1877961373">
    <w:abstractNumId w:val="5"/>
  </w:num>
  <w:num w:numId="744" w16cid:durableId="1798329606">
    <w:abstractNumId w:val="6"/>
  </w:num>
  <w:num w:numId="745" w16cid:durableId="2085755248">
    <w:abstractNumId w:val="7"/>
  </w:num>
  <w:num w:numId="746" w16cid:durableId="1665814542">
    <w:abstractNumId w:val="0"/>
  </w:num>
  <w:num w:numId="747" w16cid:durableId="1498963472">
    <w:abstractNumId w:val="1"/>
  </w:num>
  <w:num w:numId="748" w16cid:durableId="1120152468">
    <w:abstractNumId w:val="2"/>
  </w:num>
  <w:num w:numId="749" w16cid:durableId="523519694">
    <w:abstractNumId w:val="3"/>
  </w:num>
  <w:num w:numId="750" w16cid:durableId="1675568342">
    <w:abstractNumId w:val="4"/>
  </w:num>
  <w:num w:numId="751" w16cid:durableId="1861627954">
    <w:abstractNumId w:val="5"/>
  </w:num>
  <w:num w:numId="752" w16cid:durableId="693264862">
    <w:abstractNumId w:val="6"/>
  </w:num>
  <w:num w:numId="753" w16cid:durableId="140772127">
    <w:abstractNumId w:val="7"/>
  </w:num>
  <w:num w:numId="754" w16cid:durableId="1315180462">
    <w:abstractNumId w:val="0"/>
  </w:num>
  <w:num w:numId="755" w16cid:durableId="569777629">
    <w:abstractNumId w:val="1"/>
  </w:num>
  <w:num w:numId="756" w16cid:durableId="1127895466">
    <w:abstractNumId w:val="2"/>
  </w:num>
  <w:num w:numId="757" w16cid:durableId="948049718">
    <w:abstractNumId w:val="3"/>
  </w:num>
  <w:num w:numId="758" w16cid:durableId="1604144664">
    <w:abstractNumId w:val="4"/>
  </w:num>
  <w:num w:numId="759" w16cid:durableId="992487680">
    <w:abstractNumId w:val="5"/>
  </w:num>
  <w:num w:numId="760" w16cid:durableId="1252927719">
    <w:abstractNumId w:val="6"/>
  </w:num>
  <w:num w:numId="761" w16cid:durableId="283001080">
    <w:abstractNumId w:val="7"/>
  </w:num>
  <w:num w:numId="762" w16cid:durableId="1829590917">
    <w:abstractNumId w:val="0"/>
  </w:num>
  <w:num w:numId="763" w16cid:durableId="2041470042">
    <w:abstractNumId w:val="1"/>
  </w:num>
  <w:num w:numId="764" w16cid:durableId="842671201">
    <w:abstractNumId w:val="2"/>
  </w:num>
  <w:num w:numId="765" w16cid:durableId="724377139">
    <w:abstractNumId w:val="3"/>
  </w:num>
  <w:num w:numId="766" w16cid:durableId="1040395370">
    <w:abstractNumId w:val="4"/>
  </w:num>
  <w:num w:numId="767" w16cid:durableId="1370690607">
    <w:abstractNumId w:val="5"/>
  </w:num>
  <w:num w:numId="768" w16cid:durableId="1118257274">
    <w:abstractNumId w:val="6"/>
  </w:num>
  <w:num w:numId="769" w16cid:durableId="1850831463">
    <w:abstractNumId w:val="7"/>
  </w:num>
  <w:num w:numId="770" w16cid:durableId="1448088639">
    <w:abstractNumId w:val="0"/>
  </w:num>
  <w:num w:numId="771" w16cid:durableId="1314725046">
    <w:abstractNumId w:val="1"/>
  </w:num>
  <w:num w:numId="772" w16cid:durableId="1404377231">
    <w:abstractNumId w:val="2"/>
  </w:num>
  <w:num w:numId="773" w16cid:durableId="494684897">
    <w:abstractNumId w:val="3"/>
  </w:num>
  <w:num w:numId="774" w16cid:durableId="1817450600">
    <w:abstractNumId w:val="4"/>
  </w:num>
  <w:num w:numId="775" w16cid:durableId="617372764">
    <w:abstractNumId w:val="5"/>
  </w:num>
  <w:num w:numId="776" w16cid:durableId="897857681">
    <w:abstractNumId w:val="6"/>
  </w:num>
  <w:num w:numId="777" w16cid:durableId="665941469">
    <w:abstractNumId w:val="7"/>
  </w:num>
  <w:num w:numId="778" w16cid:durableId="2090804440">
    <w:abstractNumId w:val="0"/>
  </w:num>
  <w:num w:numId="779" w16cid:durableId="1758289836">
    <w:abstractNumId w:val="1"/>
  </w:num>
  <w:num w:numId="780" w16cid:durableId="405685123">
    <w:abstractNumId w:val="2"/>
  </w:num>
  <w:num w:numId="781" w16cid:durableId="1076518505">
    <w:abstractNumId w:val="3"/>
  </w:num>
  <w:num w:numId="782" w16cid:durableId="779181983">
    <w:abstractNumId w:val="4"/>
  </w:num>
  <w:num w:numId="783" w16cid:durableId="512842361">
    <w:abstractNumId w:val="5"/>
  </w:num>
  <w:num w:numId="784" w16cid:durableId="1933776130">
    <w:abstractNumId w:val="6"/>
  </w:num>
  <w:num w:numId="785" w16cid:durableId="1817259436">
    <w:abstractNumId w:val="7"/>
  </w:num>
  <w:num w:numId="786" w16cid:durableId="170532988">
    <w:abstractNumId w:val="0"/>
  </w:num>
  <w:num w:numId="787" w16cid:durableId="985084105">
    <w:abstractNumId w:val="1"/>
  </w:num>
  <w:num w:numId="788" w16cid:durableId="1016923292">
    <w:abstractNumId w:val="2"/>
  </w:num>
  <w:num w:numId="789" w16cid:durableId="1765371363">
    <w:abstractNumId w:val="3"/>
  </w:num>
  <w:num w:numId="790" w16cid:durableId="191457277">
    <w:abstractNumId w:val="4"/>
  </w:num>
  <w:num w:numId="791" w16cid:durableId="2144151495">
    <w:abstractNumId w:val="5"/>
  </w:num>
  <w:num w:numId="792" w16cid:durableId="1445222419">
    <w:abstractNumId w:val="6"/>
  </w:num>
  <w:num w:numId="793" w16cid:durableId="2016571133">
    <w:abstractNumId w:val="7"/>
  </w:num>
  <w:num w:numId="794" w16cid:durableId="308096512">
    <w:abstractNumId w:val="0"/>
  </w:num>
  <w:num w:numId="795" w16cid:durableId="199634336">
    <w:abstractNumId w:val="1"/>
  </w:num>
  <w:num w:numId="796" w16cid:durableId="1365787006">
    <w:abstractNumId w:val="2"/>
  </w:num>
  <w:num w:numId="797" w16cid:durableId="426778654">
    <w:abstractNumId w:val="3"/>
  </w:num>
  <w:num w:numId="798" w16cid:durableId="249004020">
    <w:abstractNumId w:val="4"/>
  </w:num>
  <w:num w:numId="799" w16cid:durableId="1368675528">
    <w:abstractNumId w:val="5"/>
  </w:num>
  <w:num w:numId="800" w16cid:durableId="259342460">
    <w:abstractNumId w:val="6"/>
  </w:num>
  <w:num w:numId="801" w16cid:durableId="671033044">
    <w:abstractNumId w:val="7"/>
  </w:num>
  <w:num w:numId="802" w16cid:durableId="1944458166">
    <w:abstractNumId w:val="0"/>
  </w:num>
  <w:num w:numId="803" w16cid:durableId="186216957">
    <w:abstractNumId w:val="1"/>
  </w:num>
  <w:num w:numId="804" w16cid:durableId="4401898">
    <w:abstractNumId w:val="2"/>
  </w:num>
  <w:num w:numId="805" w16cid:durableId="49118084">
    <w:abstractNumId w:val="3"/>
  </w:num>
  <w:num w:numId="806" w16cid:durableId="1551379629">
    <w:abstractNumId w:val="4"/>
  </w:num>
  <w:num w:numId="807" w16cid:durableId="296838977">
    <w:abstractNumId w:val="5"/>
  </w:num>
  <w:num w:numId="808" w16cid:durableId="1231575719">
    <w:abstractNumId w:val="6"/>
  </w:num>
  <w:num w:numId="809" w16cid:durableId="1122115210">
    <w:abstractNumId w:val="7"/>
  </w:num>
  <w:num w:numId="810" w16cid:durableId="375858980">
    <w:abstractNumId w:val="0"/>
  </w:num>
  <w:num w:numId="811" w16cid:durableId="1204633874">
    <w:abstractNumId w:val="1"/>
  </w:num>
  <w:num w:numId="812" w16cid:durableId="657657020">
    <w:abstractNumId w:val="2"/>
  </w:num>
  <w:num w:numId="813" w16cid:durableId="173617945">
    <w:abstractNumId w:val="3"/>
  </w:num>
  <w:num w:numId="814" w16cid:durableId="1071545274">
    <w:abstractNumId w:val="4"/>
  </w:num>
  <w:num w:numId="815" w16cid:durableId="847674914">
    <w:abstractNumId w:val="5"/>
  </w:num>
  <w:num w:numId="816" w16cid:durableId="1229919697">
    <w:abstractNumId w:val="6"/>
  </w:num>
  <w:num w:numId="817" w16cid:durableId="1188836283">
    <w:abstractNumId w:val="7"/>
  </w:num>
  <w:num w:numId="818" w16cid:durableId="691998736">
    <w:abstractNumId w:val="0"/>
  </w:num>
  <w:num w:numId="819" w16cid:durableId="654068078">
    <w:abstractNumId w:val="1"/>
  </w:num>
  <w:num w:numId="820" w16cid:durableId="552615423">
    <w:abstractNumId w:val="2"/>
  </w:num>
  <w:num w:numId="821" w16cid:durableId="779763004">
    <w:abstractNumId w:val="3"/>
  </w:num>
  <w:num w:numId="822" w16cid:durableId="2038773815">
    <w:abstractNumId w:val="4"/>
  </w:num>
  <w:num w:numId="823" w16cid:durableId="1057893704">
    <w:abstractNumId w:val="5"/>
  </w:num>
  <w:num w:numId="824" w16cid:durableId="1544706257">
    <w:abstractNumId w:val="6"/>
  </w:num>
  <w:num w:numId="825" w16cid:durableId="547886104">
    <w:abstractNumId w:val="7"/>
  </w:num>
  <w:num w:numId="826" w16cid:durableId="1226571795">
    <w:abstractNumId w:val="0"/>
  </w:num>
  <w:num w:numId="827" w16cid:durableId="1303579556">
    <w:abstractNumId w:val="1"/>
  </w:num>
  <w:num w:numId="828" w16cid:durableId="2003585759">
    <w:abstractNumId w:val="2"/>
  </w:num>
  <w:num w:numId="829" w16cid:durableId="821391174">
    <w:abstractNumId w:val="3"/>
  </w:num>
  <w:num w:numId="830" w16cid:durableId="721293675">
    <w:abstractNumId w:val="4"/>
  </w:num>
  <w:num w:numId="831" w16cid:durableId="1754427791">
    <w:abstractNumId w:val="5"/>
  </w:num>
  <w:num w:numId="832" w16cid:durableId="1294094893">
    <w:abstractNumId w:val="6"/>
  </w:num>
  <w:num w:numId="833" w16cid:durableId="1233348683">
    <w:abstractNumId w:val="7"/>
  </w:num>
  <w:num w:numId="834" w16cid:durableId="1274287984">
    <w:abstractNumId w:val="0"/>
  </w:num>
  <w:num w:numId="835" w16cid:durableId="1013843233">
    <w:abstractNumId w:val="1"/>
  </w:num>
  <w:num w:numId="836" w16cid:durableId="1466582223">
    <w:abstractNumId w:val="2"/>
  </w:num>
  <w:num w:numId="837" w16cid:durableId="1829049549">
    <w:abstractNumId w:val="3"/>
  </w:num>
  <w:num w:numId="838" w16cid:durableId="325135986">
    <w:abstractNumId w:val="4"/>
  </w:num>
  <w:num w:numId="839" w16cid:durableId="587693298">
    <w:abstractNumId w:val="5"/>
  </w:num>
  <w:num w:numId="840" w16cid:durableId="21713453">
    <w:abstractNumId w:val="6"/>
  </w:num>
  <w:num w:numId="841" w16cid:durableId="1877505894">
    <w:abstractNumId w:val="7"/>
  </w:num>
  <w:num w:numId="842" w16cid:durableId="1178084111">
    <w:abstractNumId w:val="0"/>
  </w:num>
  <w:num w:numId="843" w16cid:durableId="588660815">
    <w:abstractNumId w:val="1"/>
  </w:num>
  <w:num w:numId="844" w16cid:durableId="348876493">
    <w:abstractNumId w:val="2"/>
  </w:num>
  <w:num w:numId="845" w16cid:durableId="95565611">
    <w:abstractNumId w:val="3"/>
  </w:num>
  <w:num w:numId="846" w16cid:durableId="1814639801">
    <w:abstractNumId w:val="4"/>
  </w:num>
  <w:num w:numId="847" w16cid:durableId="1044519137">
    <w:abstractNumId w:val="5"/>
  </w:num>
  <w:num w:numId="848" w16cid:durableId="1362560037">
    <w:abstractNumId w:val="6"/>
  </w:num>
  <w:num w:numId="849" w16cid:durableId="285815252">
    <w:abstractNumId w:val="7"/>
  </w:num>
  <w:num w:numId="850" w16cid:durableId="2121801200">
    <w:abstractNumId w:val="0"/>
  </w:num>
  <w:num w:numId="851" w16cid:durableId="1841504337">
    <w:abstractNumId w:val="1"/>
  </w:num>
  <w:num w:numId="852" w16cid:durableId="1127352678">
    <w:abstractNumId w:val="2"/>
  </w:num>
  <w:num w:numId="853" w16cid:durableId="1187716714">
    <w:abstractNumId w:val="3"/>
  </w:num>
  <w:num w:numId="854" w16cid:durableId="1346983705">
    <w:abstractNumId w:val="4"/>
  </w:num>
  <w:num w:numId="855" w16cid:durableId="362749920">
    <w:abstractNumId w:val="5"/>
  </w:num>
  <w:num w:numId="856" w16cid:durableId="1695616404">
    <w:abstractNumId w:val="6"/>
  </w:num>
  <w:num w:numId="857" w16cid:durableId="797649337">
    <w:abstractNumId w:val="7"/>
  </w:num>
  <w:num w:numId="858" w16cid:durableId="1726296692">
    <w:abstractNumId w:val="0"/>
  </w:num>
  <w:num w:numId="859" w16cid:durableId="607665228">
    <w:abstractNumId w:val="1"/>
  </w:num>
  <w:num w:numId="860" w16cid:durableId="1042900017">
    <w:abstractNumId w:val="2"/>
  </w:num>
  <w:num w:numId="861" w16cid:durableId="1369184647">
    <w:abstractNumId w:val="3"/>
  </w:num>
  <w:num w:numId="862" w16cid:durableId="2012827469">
    <w:abstractNumId w:val="4"/>
  </w:num>
  <w:num w:numId="863" w16cid:durableId="1246694899">
    <w:abstractNumId w:val="5"/>
  </w:num>
  <w:num w:numId="864" w16cid:durableId="1399742588">
    <w:abstractNumId w:val="6"/>
  </w:num>
  <w:num w:numId="865" w16cid:durableId="1988389536">
    <w:abstractNumId w:val="7"/>
  </w:num>
  <w:num w:numId="866" w16cid:durableId="893125274">
    <w:abstractNumId w:val="0"/>
  </w:num>
  <w:num w:numId="867" w16cid:durableId="1279407709">
    <w:abstractNumId w:val="1"/>
  </w:num>
  <w:num w:numId="868" w16cid:durableId="328287362">
    <w:abstractNumId w:val="2"/>
  </w:num>
  <w:num w:numId="869" w16cid:durableId="1811820530">
    <w:abstractNumId w:val="3"/>
  </w:num>
  <w:num w:numId="870" w16cid:durableId="324675654">
    <w:abstractNumId w:val="4"/>
  </w:num>
  <w:num w:numId="871" w16cid:durableId="86192606">
    <w:abstractNumId w:val="5"/>
  </w:num>
  <w:num w:numId="872" w16cid:durableId="1658026391">
    <w:abstractNumId w:val="6"/>
  </w:num>
  <w:num w:numId="873" w16cid:durableId="365063700">
    <w:abstractNumId w:val="7"/>
  </w:num>
  <w:num w:numId="874" w16cid:durableId="1670015738">
    <w:abstractNumId w:val="0"/>
  </w:num>
  <w:num w:numId="875" w16cid:durableId="110518315">
    <w:abstractNumId w:val="1"/>
  </w:num>
  <w:num w:numId="876" w16cid:durableId="990671326">
    <w:abstractNumId w:val="2"/>
  </w:num>
  <w:num w:numId="877" w16cid:durableId="228923298">
    <w:abstractNumId w:val="3"/>
  </w:num>
  <w:num w:numId="878" w16cid:durableId="991133108">
    <w:abstractNumId w:val="4"/>
  </w:num>
  <w:num w:numId="879" w16cid:durableId="1322853838">
    <w:abstractNumId w:val="5"/>
  </w:num>
  <w:num w:numId="880" w16cid:durableId="1968508659">
    <w:abstractNumId w:val="6"/>
  </w:num>
  <w:num w:numId="881" w16cid:durableId="1601445965">
    <w:abstractNumId w:val="7"/>
  </w:num>
  <w:num w:numId="882" w16cid:durableId="1136490267">
    <w:abstractNumId w:val="0"/>
  </w:num>
  <w:num w:numId="883" w16cid:durableId="2111661001">
    <w:abstractNumId w:val="1"/>
  </w:num>
  <w:num w:numId="884" w16cid:durableId="78913958">
    <w:abstractNumId w:val="2"/>
  </w:num>
  <w:num w:numId="885" w16cid:durableId="1547447335">
    <w:abstractNumId w:val="3"/>
  </w:num>
  <w:num w:numId="886" w16cid:durableId="651253710">
    <w:abstractNumId w:val="4"/>
  </w:num>
  <w:num w:numId="887" w16cid:durableId="1975596751">
    <w:abstractNumId w:val="5"/>
  </w:num>
  <w:num w:numId="888" w16cid:durableId="35005376">
    <w:abstractNumId w:val="6"/>
  </w:num>
  <w:num w:numId="889" w16cid:durableId="1432310465">
    <w:abstractNumId w:val="7"/>
  </w:num>
  <w:num w:numId="890" w16cid:durableId="1851216393">
    <w:abstractNumId w:val="0"/>
  </w:num>
  <w:num w:numId="891" w16cid:durableId="1309048310">
    <w:abstractNumId w:val="1"/>
  </w:num>
  <w:num w:numId="892" w16cid:durableId="1259630589">
    <w:abstractNumId w:val="2"/>
  </w:num>
  <w:num w:numId="893" w16cid:durableId="502740419">
    <w:abstractNumId w:val="3"/>
  </w:num>
  <w:num w:numId="894" w16cid:durableId="632904433">
    <w:abstractNumId w:val="4"/>
  </w:num>
  <w:num w:numId="895" w16cid:durableId="1928076613">
    <w:abstractNumId w:val="5"/>
  </w:num>
  <w:num w:numId="896" w16cid:durableId="648634459">
    <w:abstractNumId w:val="6"/>
  </w:num>
  <w:num w:numId="897" w16cid:durableId="1827210383">
    <w:abstractNumId w:val="7"/>
  </w:num>
  <w:num w:numId="898" w16cid:durableId="917250049">
    <w:abstractNumId w:val="0"/>
  </w:num>
  <w:num w:numId="899" w16cid:durableId="764493902">
    <w:abstractNumId w:val="1"/>
  </w:num>
  <w:num w:numId="900" w16cid:durableId="167331731">
    <w:abstractNumId w:val="2"/>
  </w:num>
  <w:num w:numId="901" w16cid:durableId="51730816">
    <w:abstractNumId w:val="3"/>
  </w:num>
  <w:num w:numId="902" w16cid:durableId="1405840268">
    <w:abstractNumId w:val="4"/>
  </w:num>
  <w:num w:numId="903" w16cid:durableId="761995734">
    <w:abstractNumId w:val="5"/>
  </w:num>
  <w:num w:numId="904" w16cid:durableId="558831346">
    <w:abstractNumId w:val="6"/>
  </w:num>
  <w:num w:numId="905" w16cid:durableId="1792162059">
    <w:abstractNumId w:val="7"/>
  </w:num>
  <w:num w:numId="906" w16cid:durableId="1114792684">
    <w:abstractNumId w:val="0"/>
  </w:num>
  <w:num w:numId="907" w16cid:durableId="1561213031">
    <w:abstractNumId w:val="1"/>
  </w:num>
  <w:num w:numId="908" w16cid:durableId="462964724">
    <w:abstractNumId w:val="2"/>
  </w:num>
  <w:num w:numId="909" w16cid:durableId="1304045609">
    <w:abstractNumId w:val="3"/>
  </w:num>
  <w:num w:numId="910" w16cid:durableId="1407606471">
    <w:abstractNumId w:val="4"/>
  </w:num>
  <w:num w:numId="911" w16cid:durableId="1275863858">
    <w:abstractNumId w:val="5"/>
  </w:num>
  <w:num w:numId="912" w16cid:durableId="855315331">
    <w:abstractNumId w:val="6"/>
  </w:num>
  <w:num w:numId="913" w16cid:durableId="1415933792">
    <w:abstractNumId w:val="7"/>
  </w:num>
  <w:num w:numId="914" w16cid:durableId="1670787988">
    <w:abstractNumId w:val="0"/>
  </w:num>
  <w:num w:numId="915" w16cid:durableId="1847207104">
    <w:abstractNumId w:val="1"/>
  </w:num>
  <w:num w:numId="916" w16cid:durableId="815756523">
    <w:abstractNumId w:val="2"/>
  </w:num>
  <w:num w:numId="917" w16cid:durableId="1006904530">
    <w:abstractNumId w:val="3"/>
  </w:num>
  <w:num w:numId="918" w16cid:durableId="1995987918">
    <w:abstractNumId w:val="4"/>
  </w:num>
  <w:num w:numId="919" w16cid:durableId="476725420">
    <w:abstractNumId w:val="5"/>
  </w:num>
  <w:num w:numId="920" w16cid:durableId="1319069828">
    <w:abstractNumId w:val="6"/>
  </w:num>
  <w:num w:numId="921" w16cid:durableId="301346906">
    <w:abstractNumId w:val="7"/>
  </w:num>
  <w:num w:numId="922" w16cid:durableId="1750033327">
    <w:abstractNumId w:val="0"/>
  </w:num>
  <w:num w:numId="923" w16cid:durableId="1443458965">
    <w:abstractNumId w:val="1"/>
  </w:num>
  <w:num w:numId="924" w16cid:durableId="791627615">
    <w:abstractNumId w:val="2"/>
  </w:num>
  <w:num w:numId="925" w16cid:durableId="942297638">
    <w:abstractNumId w:val="3"/>
  </w:num>
  <w:num w:numId="926" w16cid:durableId="1369452926">
    <w:abstractNumId w:val="4"/>
  </w:num>
  <w:num w:numId="927" w16cid:durableId="636690783">
    <w:abstractNumId w:val="5"/>
  </w:num>
  <w:num w:numId="928" w16cid:durableId="1757021058">
    <w:abstractNumId w:val="6"/>
  </w:num>
  <w:num w:numId="929" w16cid:durableId="369378234">
    <w:abstractNumId w:val="7"/>
  </w:num>
  <w:num w:numId="930" w16cid:durableId="1866212468">
    <w:abstractNumId w:val="0"/>
  </w:num>
  <w:num w:numId="931" w16cid:durableId="1144081348">
    <w:abstractNumId w:val="1"/>
  </w:num>
  <w:num w:numId="932" w16cid:durableId="1402944225">
    <w:abstractNumId w:val="2"/>
  </w:num>
  <w:num w:numId="933" w16cid:durableId="1066298663">
    <w:abstractNumId w:val="3"/>
  </w:num>
  <w:num w:numId="934" w16cid:durableId="463935284">
    <w:abstractNumId w:val="4"/>
  </w:num>
  <w:num w:numId="935" w16cid:durableId="978026389">
    <w:abstractNumId w:val="5"/>
  </w:num>
  <w:num w:numId="936" w16cid:durableId="1497529909">
    <w:abstractNumId w:val="6"/>
  </w:num>
  <w:num w:numId="937" w16cid:durableId="2081245761">
    <w:abstractNumId w:val="7"/>
  </w:num>
  <w:num w:numId="938" w16cid:durableId="1712918391">
    <w:abstractNumId w:val="0"/>
  </w:num>
  <w:num w:numId="939" w16cid:durableId="1100956781">
    <w:abstractNumId w:val="1"/>
  </w:num>
  <w:num w:numId="940" w16cid:durableId="1278100064">
    <w:abstractNumId w:val="2"/>
  </w:num>
  <w:num w:numId="941" w16cid:durableId="1573157355">
    <w:abstractNumId w:val="3"/>
  </w:num>
  <w:num w:numId="942" w16cid:durableId="733940867">
    <w:abstractNumId w:val="4"/>
  </w:num>
  <w:num w:numId="943" w16cid:durableId="676882357">
    <w:abstractNumId w:val="5"/>
  </w:num>
  <w:num w:numId="944" w16cid:durableId="1857185257">
    <w:abstractNumId w:val="6"/>
  </w:num>
  <w:num w:numId="945" w16cid:durableId="1627931608">
    <w:abstractNumId w:val="7"/>
  </w:num>
  <w:num w:numId="946" w16cid:durableId="1867059922">
    <w:abstractNumId w:val="0"/>
  </w:num>
  <w:num w:numId="947" w16cid:durableId="491261160">
    <w:abstractNumId w:val="1"/>
  </w:num>
  <w:num w:numId="948" w16cid:durableId="1709722263">
    <w:abstractNumId w:val="2"/>
  </w:num>
  <w:num w:numId="949" w16cid:durableId="508326662">
    <w:abstractNumId w:val="3"/>
  </w:num>
  <w:num w:numId="950" w16cid:durableId="215163145">
    <w:abstractNumId w:val="4"/>
  </w:num>
  <w:num w:numId="951" w16cid:durableId="1162623241">
    <w:abstractNumId w:val="5"/>
  </w:num>
  <w:num w:numId="952" w16cid:durableId="1170221444">
    <w:abstractNumId w:val="6"/>
  </w:num>
  <w:num w:numId="953" w16cid:durableId="660934133">
    <w:abstractNumId w:val="7"/>
  </w:num>
  <w:num w:numId="954" w16cid:durableId="1132166843">
    <w:abstractNumId w:val="0"/>
  </w:num>
  <w:num w:numId="955" w16cid:durableId="1484546846">
    <w:abstractNumId w:val="1"/>
  </w:num>
  <w:num w:numId="956" w16cid:durableId="1399589841">
    <w:abstractNumId w:val="2"/>
  </w:num>
  <w:num w:numId="957" w16cid:durableId="1800563942">
    <w:abstractNumId w:val="3"/>
  </w:num>
  <w:num w:numId="958" w16cid:durableId="10686147">
    <w:abstractNumId w:val="4"/>
  </w:num>
  <w:num w:numId="959" w16cid:durableId="1382558926">
    <w:abstractNumId w:val="5"/>
  </w:num>
  <w:num w:numId="960" w16cid:durableId="1735276692">
    <w:abstractNumId w:val="6"/>
  </w:num>
  <w:num w:numId="961" w16cid:durableId="2130932583">
    <w:abstractNumId w:val="7"/>
  </w:num>
  <w:num w:numId="962" w16cid:durableId="524447745">
    <w:abstractNumId w:val="0"/>
  </w:num>
  <w:num w:numId="963" w16cid:durableId="1866016467">
    <w:abstractNumId w:val="1"/>
  </w:num>
  <w:num w:numId="964" w16cid:durableId="1988053743">
    <w:abstractNumId w:val="2"/>
  </w:num>
  <w:num w:numId="965" w16cid:durableId="338581662">
    <w:abstractNumId w:val="3"/>
  </w:num>
  <w:num w:numId="966" w16cid:durableId="1886402229">
    <w:abstractNumId w:val="4"/>
  </w:num>
  <w:num w:numId="967" w16cid:durableId="2075006012">
    <w:abstractNumId w:val="5"/>
  </w:num>
  <w:num w:numId="968" w16cid:durableId="1192763574">
    <w:abstractNumId w:val="6"/>
  </w:num>
  <w:num w:numId="969" w16cid:durableId="2012248248">
    <w:abstractNumId w:val="7"/>
  </w:num>
  <w:num w:numId="970" w16cid:durableId="1242446471">
    <w:abstractNumId w:val="0"/>
  </w:num>
  <w:num w:numId="971" w16cid:durableId="638532083">
    <w:abstractNumId w:val="1"/>
  </w:num>
  <w:num w:numId="972" w16cid:durableId="154803252">
    <w:abstractNumId w:val="2"/>
  </w:num>
  <w:num w:numId="973" w16cid:durableId="1371148978">
    <w:abstractNumId w:val="3"/>
  </w:num>
  <w:num w:numId="974" w16cid:durableId="908885892">
    <w:abstractNumId w:val="4"/>
  </w:num>
  <w:num w:numId="975" w16cid:durableId="2011710674">
    <w:abstractNumId w:val="5"/>
  </w:num>
  <w:num w:numId="976" w16cid:durableId="1063067446">
    <w:abstractNumId w:val="6"/>
  </w:num>
  <w:num w:numId="977" w16cid:durableId="2108302490">
    <w:abstractNumId w:val="7"/>
  </w:num>
  <w:num w:numId="978" w16cid:durableId="269047924">
    <w:abstractNumId w:val="0"/>
  </w:num>
  <w:num w:numId="979" w16cid:durableId="802234228">
    <w:abstractNumId w:val="1"/>
  </w:num>
  <w:num w:numId="980" w16cid:durableId="1758016049">
    <w:abstractNumId w:val="2"/>
  </w:num>
  <w:num w:numId="981" w16cid:durableId="1147162759">
    <w:abstractNumId w:val="3"/>
  </w:num>
  <w:num w:numId="982" w16cid:durableId="1999075301">
    <w:abstractNumId w:val="4"/>
  </w:num>
  <w:num w:numId="983" w16cid:durableId="740496">
    <w:abstractNumId w:val="5"/>
  </w:num>
  <w:num w:numId="984" w16cid:durableId="733964576">
    <w:abstractNumId w:val="6"/>
  </w:num>
  <w:num w:numId="985" w16cid:durableId="2130123243">
    <w:abstractNumId w:val="7"/>
  </w:num>
  <w:num w:numId="986" w16cid:durableId="7021985">
    <w:abstractNumId w:val="0"/>
  </w:num>
  <w:num w:numId="987" w16cid:durableId="558831289">
    <w:abstractNumId w:val="1"/>
  </w:num>
  <w:num w:numId="988" w16cid:durableId="582759353">
    <w:abstractNumId w:val="2"/>
  </w:num>
  <w:num w:numId="989" w16cid:durableId="1579290390">
    <w:abstractNumId w:val="3"/>
  </w:num>
  <w:num w:numId="990" w16cid:durableId="502167651">
    <w:abstractNumId w:val="4"/>
  </w:num>
  <w:num w:numId="991" w16cid:durableId="1212570148">
    <w:abstractNumId w:val="5"/>
  </w:num>
  <w:num w:numId="992" w16cid:durableId="1189490584">
    <w:abstractNumId w:val="6"/>
  </w:num>
  <w:num w:numId="993" w16cid:durableId="683558673">
    <w:abstractNumId w:val="7"/>
  </w:num>
  <w:num w:numId="994" w16cid:durableId="689179734">
    <w:abstractNumId w:val="0"/>
  </w:num>
  <w:num w:numId="995" w16cid:durableId="154810303">
    <w:abstractNumId w:val="1"/>
  </w:num>
  <w:num w:numId="996" w16cid:durableId="449980817">
    <w:abstractNumId w:val="2"/>
  </w:num>
  <w:num w:numId="997" w16cid:durableId="783964921">
    <w:abstractNumId w:val="3"/>
  </w:num>
  <w:num w:numId="998" w16cid:durableId="2036467419">
    <w:abstractNumId w:val="4"/>
  </w:num>
  <w:num w:numId="999" w16cid:durableId="1846480487">
    <w:abstractNumId w:val="5"/>
  </w:num>
  <w:num w:numId="1000" w16cid:durableId="748041073">
    <w:abstractNumId w:val="6"/>
  </w:num>
  <w:num w:numId="1001" w16cid:durableId="1074623137">
    <w:abstractNumId w:val="7"/>
  </w:num>
  <w:num w:numId="1002" w16cid:durableId="1616254260">
    <w:abstractNumId w:val="0"/>
  </w:num>
  <w:num w:numId="1003" w16cid:durableId="851068865">
    <w:abstractNumId w:val="1"/>
  </w:num>
  <w:num w:numId="1004" w16cid:durableId="96171462">
    <w:abstractNumId w:val="2"/>
  </w:num>
  <w:num w:numId="1005" w16cid:durableId="520240091">
    <w:abstractNumId w:val="3"/>
  </w:num>
  <w:num w:numId="1006" w16cid:durableId="454713632">
    <w:abstractNumId w:val="4"/>
  </w:num>
  <w:num w:numId="1007" w16cid:durableId="1878617083">
    <w:abstractNumId w:val="5"/>
  </w:num>
  <w:num w:numId="1008" w16cid:durableId="595791589">
    <w:abstractNumId w:val="6"/>
  </w:num>
  <w:num w:numId="1009" w16cid:durableId="1707220998">
    <w:abstractNumId w:val="7"/>
  </w:num>
  <w:num w:numId="1010" w16cid:durableId="1092434472">
    <w:abstractNumId w:val="0"/>
  </w:num>
  <w:num w:numId="1011" w16cid:durableId="2090926587">
    <w:abstractNumId w:val="1"/>
  </w:num>
  <w:num w:numId="1012" w16cid:durableId="564727411">
    <w:abstractNumId w:val="2"/>
  </w:num>
  <w:num w:numId="1013" w16cid:durableId="1317226744">
    <w:abstractNumId w:val="3"/>
  </w:num>
  <w:num w:numId="1014" w16cid:durableId="129446362">
    <w:abstractNumId w:val="4"/>
  </w:num>
  <w:num w:numId="1015" w16cid:durableId="386296052">
    <w:abstractNumId w:val="5"/>
  </w:num>
  <w:num w:numId="1016" w16cid:durableId="495800862">
    <w:abstractNumId w:val="6"/>
  </w:num>
  <w:num w:numId="1017" w16cid:durableId="1355768652">
    <w:abstractNumId w:val="7"/>
  </w:num>
  <w:num w:numId="1018" w16cid:durableId="830801571">
    <w:abstractNumId w:val="0"/>
  </w:num>
  <w:num w:numId="1019" w16cid:durableId="250509080">
    <w:abstractNumId w:val="1"/>
  </w:num>
  <w:num w:numId="1020" w16cid:durableId="1496996834">
    <w:abstractNumId w:val="2"/>
  </w:num>
  <w:num w:numId="1021" w16cid:durableId="924145959">
    <w:abstractNumId w:val="3"/>
  </w:num>
  <w:num w:numId="1022" w16cid:durableId="1574969975">
    <w:abstractNumId w:val="4"/>
  </w:num>
  <w:num w:numId="1023" w16cid:durableId="868877715">
    <w:abstractNumId w:val="5"/>
  </w:num>
  <w:num w:numId="1024" w16cid:durableId="601424955">
    <w:abstractNumId w:val="6"/>
  </w:num>
  <w:num w:numId="1025" w16cid:durableId="289094733">
    <w:abstractNumId w:val="7"/>
  </w:num>
  <w:num w:numId="1026" w16cid:durableId="1290940819">
    <w:abstractNumId w:val="0"/>
  </w:num>
  <w:num w:numId="1027" w16cid:durableId="1414008821">
    <w:abstractNumId w:val="1"/>
  </w:num>
  <w:num w:numId="1028" w16cid:durableId="93211684">
    <w:abstractNumId w:val="2"/>
  </w:num>
  <w:num w:numId="1029" w16cid:durableId="1329938206">
    <w:abstractNumId w:val="3"/>
  </w:num>
  <w:num w:numId="1030" w16cid:durableId="42096245">
    <w:abstractNumId w:val="4"/>
  </w:num>
  <w:num w:numId="1031" w16cid:durableId="596135707">
    <w:abstractNumId w:val="5"/>
  </w:num>
  <w:num w:numId="1032" w16cid:durableId="1199589161">
    <w:abstractNumId w:val="6"/>
  </w:num>
  <w:num w:numId="1033" w16cid:durableId="1028336654">
    <w:abstractNumId w:val="7"/>
  </w:num>
  <w:num w:numId="1034" w16cid:durableId="288316108">
    <w:abstractNumId w:val="0"/>
  </w:num>
  <w:num w:numId="1035" w16cid:durableId="1563516392">
    <w:abstractNumId w:val="1"/>
  </w:num>
  <w:num w:numId="1036" w16cid:durableId="2133205368">
    <w:abstractNumId w:val="2"/>
  </w:num>
  <w:num w:numId="1037" w16cid:durableId="1637489495">
    <w:abstractNumId w:val="3"/>
  </w:num>
  <w:num w:numId="1038" w16cid:durableId="889927057">
    <w:abstractNumId w:val="4"/>
  </w:num>
  <w:num w:numId="1039" w16cid:durableId="1519587125">
    <w:abstractNumId w:val="5"/>
  </w:num>
  <w:num w:numId="1040" w16cid:durableId="295575247">
    <w:abstractNumId w:val="6"/>
  </w:num>
  <w:num w:numId="1041" w16cid:durableId="1357536028">
    <w:abstractNumId w:val="7"/>
  </w:num>
  <w:num w:numId="1042" w16cid:durableId="1549995870">
    <w:abstractNumId w:val="0"/>
  </w:num>
  <w:num w:numId="1043" w16cid:durableId="2092777492">
    <w:abstractNumId w:val="1"/>
  </w:num>
  <w:num w:numId="1044" w16cid:durableId="188836944">
    <w:abstractNumId w:val="2"/>
  </w:num>
  <w:num w:numId="1045" w16cid:durableId="850409421">
    <w:abstractNumId w:val="3"/>
  </w:num>
  <w:num w:numId="1046" w16cid:durableId="667362452">
    <w:abstractNumId w:val="4"/>
  </w:num>
  <w:num w:numId="1047" w16cid:durableId="626276308">
    <w:abstractNumId w:val="5"/>
  </w:num>
  <w:num w:numId="1048" w16cid:durableId="1738623365">
    <w:abstractNumId w:val="6"/>
  </w:num>
  <w:num w:numId="1049" w16cid:durableId="1437947399">
    <w:abstractNumId w:val="7"/>
  </w:num>
  <w:num w:numId="1050" w16cid:durableId="601382100">
    <w:abstractNumId w:val="0"/>
  </w:num>
  <w:num w:numId="1051" w16cid:durableId="1701130377">
    <w:abstractNumId w:val="1"/>
  </w:num>
  <w:num w:numId="1052" w16cid:durableId="76632978">
    <w:abstractNumId w:val="2"/>
  </w:num>
  <w:num w:numId="1053" w16cid:durableId="49619616">
    <w:abstractNumId w:val="3"/>
  </w:num>
  <w:num w:numId="1054" w16cid:durableId="520779110">
    <w:abstractNumId w:val="4"/>
  </w:num>
  <w:num w:numId="1055" w16cid:durableId="1653096483">
    <w:abstractNumId w:val="5"/>
  </w:num>
  <w:num w:numId="1056" w16cid:durableId="1258442087">
    <w:abstractNumId w:val="6"/>
  </w:num>
  <w:num w:numId="1057" w16cid:durableId="573010298">
    <w:abstractNumId w:val="7"/>
  </w:num>
  <w:num w:numId="1058" w16cid:durableId="58675024">
    <w:abstractNumId w:val="0"/>
  </w:num>
  <w:num w:numId="1059" w16cid:durableId="2110007627">
    <w:abstractNumId w:val="1"/>
  </w:num>
  <w:num w:numId="1060" w16cid:durableId="100609208">
    <w:abstractNumId w:val="2"/>
  </w:num>
  <w:num w:numId="1061" w16cid:durableId="1301300567">
    <w:abstractNumId w:val="3"/>
  </w:num>
  <w:num w:numId="1062" w16cid:durableId="1675376431">
    <w:abstractNumId w:val="4"/>
  </w:num>
  <w:num w:numId="1063" w16cid:durableId="45615338">
    <w:abstractNumId w:val="5"/>
  </w:num>
  <w:num w:numId="1064" w16cid:durableId="690305948">
    <w:abstractNumId w:val="6"/>
  </w:num>
  <w:num w:numId="1065" w16cid:durableId="134152434">
    <w:abstractNumId w:val="7"/>
  </w:num>
  <w:num w:numId="1066" w16cid:durableId="945498292">
    <w:abstractNumId w:val="0"/>
  </w:num>
  <w:num w:numId="1067" w16cid:durableId="216749309">
    <w:abstractNumId w:val="1"/>
  </w:num>
  <w:num w:numId="1068" w16cid:durableId="1411082264">
    <w:abstractNumId w:val="2"/>
  </w:num>
  <w:num w:numId="1069" w16cid:durableId="763570400">
    <w:abstractNumId w:val="3"/>
  </w:num>
  <w:num w:numId="1070" w16cid:durableId="41681338">
    <w:abstractNumId w:val="4"/>
  </w:num>
  <w:num w:numId="1071" w16cid:durableId="672881692">
    <w:abstractNumId w:val="5"/>
  </w:num>
  <w:num w:numId="1072" w16cid:durableId="1903104265">
    <w:abstractNumId w:val="6"/>
  </w:num>
  <w:num w:numId="1073" w16cid:durableId="1865169617">
    <w:abstractNumId w:val="7"/>
  </w:num>
  <w:num w:numId="1074" w16cid:durableId="1484471706">
    <w:abstractNumId w:val="0"/>
  </w:num>
  <w:num w:numId="1075" w16cid:durableId="1233539024">
    <w:abstractNumId w:val="1"/>
  </w:num>
  <w:num w:numId="1076" w16cid:durableId="1954245931">
    <w:abstractNumId w:val="2"/>
  </w:num>
  <w:num w:numId="1077" w16cid:durableId="981422831">
    <w:abstractNumId w:val="3"/>
  </w:num>
  <w:num w:numId="1078" w16cid:durableId="675183802">
    <w:abstractNumId w:val="4"/>
  </w:num>
  <w:num w:numId="1079" w16cid:durableId="433671691">
    <w:abstractNumId w:val="5"/>
  </w:num>
  <w:num w:numId="1080" w16cid:durableId="334303466">
    <w:abstractNumId w:val="6"/>
  </w:num>
  <w:num w:numId="1081" w16cid:durableId="148834472">
    <w:abstractNumId w:val="7"/>
  </w:num>
  <w:num w:numId="1082" w16cid:durableId="1804227097">
    <w:abstractNumId w:val="0"/>
  </w:num>
  <w:num w:numId="1083" w16cid:durableId="24717752">
    <w:abstractNumId w:val="1"/>
  </w:num>
  <w:num w:numId="1084" w16cid:durableId="432239526">
    <w:abstractNumId w:val="2"/>
  </w:num>
  <w:num w:numId="1085" w16cid:durableId="1545412970">
    <w:abstractNumId w:val="3"/>
  </w:num>
  <w:num w:numId="1086" w16cid:durableId="823816433">
    <w:abstractNumId w:val="4"/>
  </w:num>
  <w:num w:numId="1087" w16cid:durableId="88743172">
    <w:abstractNumId w:val="5"/>
  </w:num>
  <w:num w:numId="1088" w16cid:durableId="50740367">
    <w:abstractNumId w:val="6"/>
  </w:num>
  <w:num w:numId="1089" w16cid:durableId="53085449">
    <w:abstractNumId w:val="7"/>
  </w:num>
  <w:num w:numId="1090" w16cid:durableId="754319964">
    <w:abstractNumId w:val="0"/>
  </w:num>
  <w:num w:numId="1091" w16cid:durableId="1315447395">
    <w:abstractNumId w:val="1"/>
  </w:num>
  <w:num w:numId="1092" w16cid:durableId="2117557266">
    <w:abstractNumId w:val="2"/>
  </w:num>
  <w:num w:numId="1093" w16cid:durableId="981689966">
    <w:abstractNumId w:val="3"/>
  </w:num>
  <w:num w:numId="1094" w16cid:durableId="179900986">
    <w:abstractNumId w:val="4"/>
  </w:num>
  <w:num w:numId="1095" w16cid:durableId="1136675960">
    <w:abstractNumId w:val="5"/>
  </w:num>
  <w:num w:numId="1096" w16cid:durableId="1561867648">
    <w:abstractNumId w:val="6"/>
  </w:num>
  <w:num w:numId="1097" w16cid:durableId="1901666593">
    <w:abstractNumId w:val="7"/>
  </w:num>
  <w:num w:numId="1098" w16cid:durableId="1738477741">
    <w:abstractNumId w:val="0"/>
  </w:num>
  <w:num w:numId="1099" w16cid:durableId="1217745071">
    <w:abstractNumId w:val="1"/>
  </w:num>
  <w:num w:numId="1100" w16cid:durableId="40906017">
    <w:abstractNumId w:val="2"/>
  </w:num>
  <w:num w:numId="1101" w16cid:durableId="1166744213">
    <w:abstractNumId w:val="3"/>
  </w:num>
  <w:num w:numId="1102" w16cid:durableId="1578858679">
    <w:abstractNumId w:val="4"/>
  </w:num>
  <w:num w:numId="1103" w16cid:durableId="1912613750">
    <w:abstractNumId w:val="5"/>
  </w:num>
  <w:num w:numId="1104" w16cid:durableId="1424299662">
    <w:abstractNumId w:val="6"/>
  </w:num>
  <w:num w:numId="1105" w16cid:durableId="487013680">
    <w:abstractNumId w:val="7"/>
  </w:num>
  <w:num w:numId="1106" w16cid:durableId="788089280">
    <w:abstractNumId w:val="0"/>
  </w:num>
  <w:num w:numId="1107" w16cid:durableId="2103986483">
    <w:abstractNumId w:val="1"/>
  </w:num>
  <w:num w:numId="1108" w16cid:durableId="1984118652">
    <w:abstractNumId w:val="2"/>
  </w:num>
  <w:num w:numId="1109" w16cid:durableId="131289922">
    <w:abstractNumId w:val="3"/>
  </w:num>
  <w:num w:numId="1110" w16cid:durableId="232740797">
    <w:abstractNumId w:val="4"/>
  </w:num>
  <w:num w:numId="1111" w16cid:durableId="2027365072">
    <w:abstractNumId w:val="5"/>
  </w:num>
  <w:num w:numId="1112" w16cid:durableId="331223183">
    <w:abstractNumId w:val="6"/>
  </w:num>
  <w:num w:numId="1113" w16cid:durableId="1468670313">
    <w:abstractNumId w:val="7"/>
  </w:num>
  <w:num w:numId="1114" w16cid:durableId="1749108673">
    <w:abstractNumId w:val="0"/>
  </w:num>
  <w:num w:numId="1115" w16cid:durableId="1611548506">
    <w:abstractNumId w:val="1"/>
  </w:num>
  <w:num w:numId="1116" w16cid:durableId="1201632250">
    <w:abstractNumId w:val="2"/>
  </w:num>
  <w:num w:numId="1117" w16cid:durableId="1489664739">
    <w:abstractNumId w:val="3"/>
  </w:num>
  <w:num w:numId="1118" w16cid:durableId="1230726107">
    <w:abstractNumId w:val="4"/>
  </w:num>
  <w:num w:numId="1119" w16cid:durableId="1175456831">
    <w:abstractNumId w:val="5"/>
  </w:num>
  <w:num w:numId="1120" w16cid:durableId="986127676">
    <w:abstractNumId w:val="6"/>
  </w:num>
  <w:num w:numId="1121" w16cid:durableId="1193812013">
    <w:abstractNumId w:val="7"/>
  </w:num>
  <w:num w:numId="1122" w16cid:durableId="618419512">
    <w:abstractNumId w:val="0"/>
  </w:num>
  <w:num w:numId="1123" w16cid:durableId="1597132598">
    <w:abstractNumId w:val="1"/>
  </w:num>
  <w:num w:numId="1124" w16cid:durableId="562259278">
    <w:abstractNumId w:val="2"/>
  </w:num>
  <w:num w:numId="1125" w16cid:durableId="1392272007">
    <w:abstractNumId w:val="3"/>
  </w:num>
  <w:num w:numId="1126" w16cid:durableId="1642543335">
    <w:abstractNumId w:val="4"/>
  </w:num>
  <w:num w:numId="1127" w16cid:durableId="286543531">
    <w:abstractNumId w:val="5"/>
  </w:num>
  <w:num w:numId="1128" w16cid:durableId="1487237165">
    <w:abstractNumId w:val="6"/>
  </w:num>
  <w:num w:numId="1129" w16cid:durableId="2056925393">
    <w:abstractNumId w:val="7"/>
  </w:num>
  <w:num w:numId="1130" w16cid:durableId="672073638">
    <w:abstractNumId w:val="0"/>
  </w:num>
  <w:num w:numId="1131" w16cid:durableId="1022172963">
    <w:abstractNumId w:val="1"/>
  </w:num>
  <w:num w:numId="1132" w16cid:durableId="864446956">
    <w:abstractNumId w:val="2"/>
  </w:num>
  <w:num w:numId="1133" w16cid:durableId="777218531">
    <w:abstractNumId w:val="3"/>
  </w:num>
  <w:num w:numId="1134" w16cid:durableId="1366521729">
    <w:abstractNumId w:val="4"/>
  </w:num>
  <w:num w:numId="1135" w16cid:durableId="81679900">
    <w:abstractNumId w:val="5"/>
  </w:num>
  <w:num w:numId="1136" w16cid:durableId="1315797150">
    <w:abstractNumId w:val="6"/>
  </w:num>
  <w:num w:numId="1137" w16cid:durableId="1901135293">
    <w:abstractNumId w:val="7"/>
  </w:num>
  <w:num w:numId="1138" w16cid:durableId="2052269628">
    <w:abstractNumId w:val="0"/>
  </w:num>
  <w:num w:numId="1139" w16cid:durableId="453476297">
    <w:abstractNumId w:val="1"/>
  </w:num>
  <w:num w:numId="1140" w16cid:durableId="1282492574">
    <w:abstractNumId w:val="2"/>
  </w:num>
  <w:num w:numId="1141" w16cid:durableId="1303387997">
    <w:abstractNumId w:val="3"/>
  </w:num>
  <w:num w:numId="1142" w16cid:durableId="1303652598">
    <w:abstractNumId w:val="4"/>
  </w:num>
  <w:num w:numId="1143" w16cid:durableId="1264920817">
    <w:abstractNumId w:val="5"/>
  </w:num>
  <w:num w:numId="1144" w16cid:durableId="1380320053">
    <w:abstractNumId w:val="6"/>
  </w:num>
  <w:num w:numId="1145" w16cid:durableId="176889767">
    <w:abstractNumId w:val="7"/>
  </w:num>
  <w:num w:numId="1146" w16cid:durableId="364672205">
    <w:abstractNumId w:val="0"/>
  </w:num>
  <w:num w:numId="1147" w16cid:durableId="153037679">
    <w:abstractNumId w:val="1"/>
  </w:num>
  <w:num w:numId="1148" w16cid:durableId="894899637">
    <w:abstractNumId w:val="2"/>
  </w:num>
  <w:num w:numId="1149" w16cid:durableId="1411007421">
    <w:abstractNumId w:val="3"/>
  </w:num>
  <w:num w:numId="1150" w16cid:durableId="2029328830">
    <w:abstractNumId w:val="4"/>
  </w:num>
  <w:num w:numId="1151" w16cid:durableId="1405225897">
    <w:abstractNumId w:val="5"/>
  </w:num>
  <w:num w:numId="1152" w16cid:durableId="1496529405">
    <w:abstractNumId w:val="6"/>
  </w:num>
  <w:num w:numId="1153" w16cid:durableId="349187107">
    <w:abstractNumId w:val="7"/>
  </w:num>
  <w:num w:numId="1154" w16cid:durableId="1419328124">
    <w:abstractNumId w:val="0"/>
  </w:num>
  <w:num w:numId="1155" w16cid:durableId="274412281">
    <w:abstractNumId w:val="1"/>
  </w:num>
  <w:num w:numId="1156" w16cid:durableId="2043705465">
    <w:abstractNumId w:val="2"/>
  </w:num>
  <w:num w:numId="1157" w16cid:durableId="20324317">
    <w:abstractNumId w:val="3"/>
  </w:num>
  <w:num w:numId="1158" w16cid:durableId="2037267360">
    <w:abstractNumId w:val="4"/>
  </w:num>
  <w:num w:numId="1159" w16cid:durableId="1226914626">
    <w:abstractNumId w:val="5"/>
  </w:num>
  <w:num w:numId="1160" w16cid:durableId="1097561459">
    <w:abstractNumId w:val="6"/>
  </w:num>
  <w:num w:numId="1161" w16cid:durableId="1298531167">
    <w:abstractNumId w:val="7"/>
  </w:num>
  <w:num w:numId="1162" w16cid:durableId="352456841">
    <w:abstractNumId w:val="0"/>
  </w:num>
  <w:num w:numId="1163" w16cid:durableId="1610045335">
    <w:abstractNumId w:val="1"/>
  </w:num>
  <w:num w:numId="1164" w16cid:durableId="184827625">
    <w:abstractNumId w:val="2"/>
  </w:num>
  <w:num w:numId="1165" w16cid:durableId="1948347309">
    <w:abstractNumId w:val="3"/>
  </w:num>
  <w:num w:numId="1166" w16cid:durableId="1156990441">
    <w:abstractNumId w:val="4"/>
  </w:num>
  <w:num w:numId="1167" w16cid:durableId="33891614">
    <w:abstractNumId w:val="5"/>
  </w:num>
  <w:num w:numId="1168" w16cid:durableId="1293438358">
    <w:abstractNumId w:val="6"/>
  </w:num>
  <w:num w:numId="1169" w16cid:durableId="907570450">
    <w:abstractNumId w:val="7"/>
  </w:num>
  <w:num w:numId="1170" w16cid:durableId="743112724">
    <w:abstractNumId w:val="0"/>
  </w:num>
  <w:num w:numId="1171" w16cid:durableId="977882005">
    <w:abstractNumId w:val="1"/>
  </w:num>
  <w:num w:numId="1172" w16cid:durableId="2123456113">
    <w:abstractNumId w:val="2"/>
  </w:num>
  <w:num w:numId="1173" w16cid:durableId="1820532009">
    <w:abstractNumId w:val="3"/>
  </w:num>
  <w:num w:numId="1174" w16cid:durableId="2103649701">
    <w:abstractNumId w:val="4"/>
  </w:num>
  <w:num w:numId="1175" w16cid:durableId="1910069410">
    <w:abstractNumId w:val="5"/>
  </w:num>
  <w:num w:numId="1176" w16cid:durableId="1793085219">
    <w:abstractNumId w:val="6"/>
  </w:num>
  <w:num w:numId="1177" w16cid:durableId="2043745048">
    <w:abstractNumId w:val="7"/>
  </w:num>
  <w:num w:numId="1178" w16cid:durableId="185097128">
    <w:abstractNumId w:val="0"/>
  </w:num>
  <w:num w:numId="1179" w16cid:durableId="1207373885">
    <w:abstractNumId w:val="1"/>
  </w:num>
  <w:num w:numId="1180" w16cid:durableId="1808357573">
    <w:abstractNumId w:val="2"/>
  </w:num>
  <w:num w:numId="1181" w16cid:durableId="1724867902">
    <w:abstractNumId w:val="3"/>
  </w:num>
  <w:num w:numId="1182" w16cid:durableId="1040478311">
    <w:abstractNumId w:val="4"/>
  </w:num>
  <w:num w:numId="1183" w16cid:durableId="480737288">
    <w:abstractNumId w:val="5"/>
  </w:num>
  <w:num w:numId="1184" w16cid:durableId="253325885">
    <w:abstractNumId w:val="6"/>
  </w:num>
  <w:num w:numId="1185" w16cid:durableId="1369330054">
    <w:abstractNumId w:val="7"/>
  </w:num>
  <w:num w:numId="1186" w16cid:durableId="830024033">
    <w:abstractNumId w:val="0"/>
  </w:num>
  <w:num w:numId="1187" w16cid:durableId="82800856">
    <w:abstractNumId w:val="1"/>
  </w:num>
  <w:num w:numId="1188" w16cid:durableId="961573871">
    <w:abstractNumId w:val="2"/>
  </w:num>
  <w:num w:numId="1189" w16cid:durableId="502932726">
    <w:abstractNumId w:val="3"/>
  </w:num>
  <w:num w:numId="1190" w16cid:durableId="966858754">
    <w:abstractNumId w:val="4"/>
  </w:num>
  <w:num w:numId="1191" w16cid:durableId="1997222091">
    <w:abstractNumId w:val="5"/>
  </w:num>
  <w:num w:numId="1192" w16cid:durableId="1381326738">
    <w:abstractNumId w:val="6"/>
  </w:num>
  <w:num w:numId="1193" w16cid:durableId="1594246606">
    <w:abstractNumId w:val="7"/>
  </w:num>
  <w:num w:numId="1194" w16cid:durableId="1226795256">
    <w:abstractNumId w:val="0"/>
  </w:num>
  <w:num w:numId="1195" w16cid:durableId="1531527589">
    <w:abstractNumId w:val="1"/>
  </w:num>
  <w:num w:numId="1196" w16cid:durableId="687634137">
    <w:abstractNumId w:val="2"/>
  </w:num>
  <w:num w:numId="1197" w16cid:durableId="1984581866">
    <w:abstractNumId w:val="3"/>
  </w:num>
  <w:num w:numId="1198" w16cid:durableId="1419056933">
    <w:abstractNumId w:val="4"/>
  </w:num>
  <w:num w:numId="1199" w16cid:durableId="462309893">
    <w:abstractNumId w:val="5"/>
  </w:num>
  <w:num w:numId="1200" w16cid:durableId="1695420736">
    <w:abstractNumId w:val="6"/>
  </w:num>
  <w:num w:numId="1201" w16cid:durableId="92822535">
    <w:abstractNumId w:val="7"/>
  </w:num>
  <w:num w:numId="1202" w16cid:durableId="900558422">
    <w:abstractNumId w:val="0"/>
  </w:num>
  <w:num w:numId="1203" w16cid:durableId="1585454012">
    <w:abstractNumId w:val="1"/>
  </w:num>
  <w:num w:numId="1204" w16cid:durableId="361519998">
    <w:abstractNumId w:val="2"/>
  </w:num>
  <w:num w:numId="1205" w16cid:durableId="1179856005">
    <w:abstractNumId w:val="3"/>
  </w:num>
  <w:num w:numId="1206" w16cid:durableId="1920165882">
    <w:abstractNumId w:val="4"/>
  </w:num>
  <w:num w:numId="1207" w16cid:durableId="540947661">
    <w:abstractNumId w:val="5"/>
  </w:num>
  <w:num w:numId="1208" w16cid:durableId="1846438079">
    <w:abstractNumId w:val="6"/>
  </w:num>
  <w:num w:numId="1209" w16cid:durableId="1726873748">
    <w:abstractNumId w:val="7"/>
  </w:num>
  <w:num w:numId="1210" w16cid:durableId="2082291016">
    <w:abstractNumId w:val="0"/>
  </w:num>
  <w:num w:numId="1211" w16cid:durableId="1780291092">
    <w:abstractNumId w:val="1"/>
  </w:num>
  <w:num w:numId="1212" w16cid:durableId="431317925">
    <w:abstractNumId w:val="2"/>
  </w:num>
  <w:num w:numId="1213" w16cid:durableId="2069762757">
    <w:abstractNumId w:val="3"/>
  </w:num>
  <w:num w:numId="1214" w16cid:durableId="121509632">
    <w:abstractNumId w:val="4"/>
  </w:num>
  <w:num w:numId="1215" w16cid:durableId="1266497515">
    <w:abstractNumId w:val="5"/>
  </w:num>
  <w:num w:numId="1216" w16cid:durableId="672612987">
    <w:abstractNumId w:val="6"/>
  </w:num>
  <w:num w:numId="1217" w16cid:durableId="1085342387">
    <w:abstractNumId w:val="7"/>
  </w:num>
  <w:num w:numId="1218" w16cid:durableId="1358579643">
    <w:abstractNumId w:val="0"/>
  </w:num>
  <w:num w:numId="1219" w16cid:durableId="442582107">
    <w:abstractNumId w:val="1"/>
  </w:num>
  <w:num w:numId="1220" w16cid:durableId="474370887">
    <w:abstractNumId w:val="2"/>
  </w:num>
  <w:num w:numId="1221" w16cid:durableId="1786734768">
    <w:abstractNumId w:val="3"/>
  </w:num>
  <w:num w:numId="1222" w16cid:durableId="465316657">
    <w:abstractNumId w:val="4"/>
  </w:num>
  <w:num w:numId="1223" w16cid:durableId="89744729">
    <w:abstractNumId w:val="5"/>
  </w:num>
  <w:num w:numId="1224" w16cid:durableId="357320570">
    <w:abstractNumId w:val="6"/>
  </w:num>
  <w:num w:numId="1225" w16cid:durableId="1417746587">
    <w:abstractNumId w:val="7"/>
  </w:num>
  <w:num w:numId="1226" w16cid:durableId="419448280">
    <w:abstractNumId w:val="0"/>
  </w:num>
  <w:num w:numId="1227" w16cid:durableId="1809014533">
    <w:abstractNumId w:val="1"/>
  </w:num>
  <w:num w:numId="1228" w16cid:durableId="662702178">
    <w:abstractNumId w:val="2"/>
  </w:num>
  <w:num w:numId="1229" w16cid:durableId="1924214441">
    <w:abstractNumId w:val="3"/>
  </w:num>
  <w:num w:numId="1230" w16cid:durableId="1790278623">
    <w:abstractNumId w:val="4"/>
  </w:num>
  <w:num w:numId="1231" w16cid:durableId="1211308181">
    <w:abstractNumId w:val="5"/>
  </w:num>
  <w:num w:numId="1232" w16cid:durableId="1366832662">
    <w:abstractNumId w:val="6"/>
  </w:num>
  <w:num w:numId="1233" w16cid:durableId="1021931498">
    <w:abstractNumId w:val="7"/>
  </w:num>
  <w:num w:numId="1234" w16cid:durableId="1033961822">
    <w:abstractNumId w:val="0"/>
  </w:num>
  <w:num w:numId="1235" w16cid:durableId="2145922060">
    <w:abstractNumId w:val="1"/>
  </w:num>
  <w:num w:numId="1236" w16cid:durableId="1909925226">
    <w:abstractNumId w:val="2"/>
  </w:num>
  <w:num w:numId="1237" w16cid:durableId="1548639032">
    <w:abstractNumId w:val="3"/>
  </w:num>
  <w:num w:numId="1238" w16cid:durableId="1715428428">
    <w:abstractNumId w:val="4"/>
  </w:num>
  <w:num w:numId="1239" w16cid:durableId="1375469968">
    <w:abstractNumId w:val="5"/>
  </w:num>
  <w:num w:numId="1240" w16cid:durableId="2053991439">
    <w:abstractNumId w:val="6"/>
  </w:num>
  <w:num w:numId="1241" w16cid:durableId="1542086023">
    <w:abstractNumId w:val="7"/>
  </w:num>
  <w:num w:numId="1242" w16cid:durableId="732778664">
    <w:abstractNumId w:val="0"/>
  </w:num>
  <w:num w:numId="1243" w16cid:durableId="1889878037">
    <w:abstractNumId w:val="1"/>
  </w:num>
  <w:num w:numId="1244" w16cid:durableId="172695161">
    <w:abstractNumId w:val="2"/>
  </w:num>
  <w:num w:numId="1245" w16cid:durableId="48237727">
    <w:abstractNumId w:val="3"/>
  </w:num>
  <w:num w:numId="1246" w16cid:durableId="140659890">
    <w:abstractNumId w:val="4"/>
  </w:num>
  <w:num w:numId="1247" w16cid:durableId="1018317658">
    <w:abstractNumId w:val="5"/>
  </w:num>
  <w:num w:numId="1248" w16cid:durableId="1383141191">
    <w:abstractNumId w:val="6"/>
  </w:num>
  <w:num w:numId="1249" w16cid:durableId="1398480752">
    <w:abstractNumId w:val="7"/>
  </w:num>
  <w:num w:numId="1250" w16cid:durableId="1783453830">
    <w:abstractNumId w:val="0"/>
  </w:num>
  <w:num w:numId="1251" w16cid:durableId="1854874769">
    <w:abstractNumId w:val="1"/>
  </w:num>
  <w:num w:numId="1252" w16cid:durableId="1552839879">
    <w:abstractNumId w:val="2"/>
  </w:num>
  <w:num w:numId="1253" w16cid:durableId="2124689401">
    <w:abstractNumId w:val="3"/>
  </w:num>
  <w:num w:numId="1254" w16cid:durableId="808474871">
    <w:abstractNumId w:val="4"/>
  </w:num>
  <w:num w:numId="1255" w16cid:durableId="1822502267">
    <w:abstractNumId w:val="5"/>
  </w:num>
  <w:num w:numId="1256" w16cid:durableId="1800343816">
    <w:abstractNumId w:val="6"/>
  </w:num>
  <w:num w:numId="1257" w16cid:durableId="90861833">
    <w:abstractNumId w:val="7"/>
  </w:num>
  <w:num w:numId="1258" w16cid:durableId="1462919303">
    <w:abstractNumId w:val="0"/>
  </w:num>
  <w:num w:numId="1259" w16cid:durableId="938175963">
    <w:abstractNumId w:val="1"/>
  </w:num>
  <w:num w:numId="1260" w16cid:durableId="1281916102">
    <w:abstractNumId w:val="2"/>
  </w:num>
  <w:num w:numId="1261" w16cid:durableId="894899376">
    <w:abstractNumId w:val="3"/>
  </w:num>
  <w:num w:numId="1262" w16cid:durableId="555311989">
    <w:abstractNumId w:val="4"/>
  </w:num>
  <w:num w:numId="1263" w16cid:durableId="867909357">
    <w:abstractNumId w:val="5"/>
  </w:num>
  <w:num w:numId="1264" w16cid:durableId="570234108">
    <w:abstractNumId w:val="6"/>
  </w:num>
  <w:num w:numId="1265" w16cid:durableId="441459814">
    <w:abstractNumId w:val="7"/>
  </w:num>
  <w:num w:numId="1266" w16cid:durableId="1568372954">
    <w:abstractNumId w:val="0"/>
  </w:num>
  <w:num w:numId="1267" w16cid:durableId="928196378">
    <w:abstractNumId w:val="1"/>
  </w:num>
  <w:num w:numId="1268" w16cid:durableId="645399227">
    <w:abstractNumId w:val="2"/>
  </w:num>
  <w:num w:numId="1269" w16cid:durableId="1573077362">
    <w:abstractNumId w:val="3"/>
  </w:num>
  <w:num w:numId="1270" w16cid:durableId="396247366">
    <w:abstractNumId w:val="4"/>
  </w:num>
  <w:num w:numId="1271" w16cid:durableId="178351528">
    <w:abstractNumId w:val="5"/>
  </w:num>
  <w:num w:numId="1272" w16cid:durableId="1560894264">
    <w:abstractNumId w:val="6"/>
  </w:num>
  <w:num w:numId="1273" w16cid:durableId="1099791053">
    <w:abstractNumId w:val="7"/>
  </w:num>
  <w:num w:numId="1274" w16cid:durableId="2127500865">
    <w:abstractNumId w:val="0"/>
  </w:num>
  <w:num w:numId="1275" w16cid:durableId="59255547">
    <w:abstractNumId w:val="1"/>
  </w:num>
  <w:num w:numId="1276" w16cid:durableId="330180329">
    <w:abstractNumId w:val="2"/>
  </w:num>
  <w:num w:numId="1277" w16cid:durableId="1040864751">
    <w:abstractNumId w:val="3"/>
  </w:num>
  <w:num w:numId="1278" w16cid:durableId="2369115">
    <w:abstractNumId w:val="4"/>
  </w:num>
  <w:num w:numId="1279" w16cid:durableId="305282723">
    <w:abstractNumId w:val="5"/>
  </w:num>
  <w:num w:numId="1280" w16cid:durableId="620501795">
    <w:abstractNumId w:val="6"/>
  </w:num>
  <w:num w:numId="1281" w16cid:durableId="1694110055">
    <w:abstractNumId w:val="7"/>
  </w:num>
  <w:num w:numId="1282" w16cid:durableId="54207364">
    <w:abstractNumId w:val="0"/>
  </w:num>
  <w:num w:numId="1283" w16cid:durableId="2104644432">
    <w:abstractNumId w:val="1"/>
  </w:num>
  <w:num w:numId="1284" w16cid:durableId="1261990579">
    <w:abstractNumId w:val="2"/>
  </w:num>
  <w:num w:numId="1285" w16cid:durableId="1676222194">
    <w:abstractNumId w:val="3"/>
  </w:num>
  <w:num w:numId="1286" w16cid:durableId="1876775976">
    <w:abstractNumId w:val="4"/>
  </w:num>
  <w:num w:numId="1287" w16cid:durableId="1161775913">
    <w:abstractNumId w:val="5"/>
  </w:num>
  <w:num w:numId="1288" w16cid:durableId="2114326820">
    <w:abstractNumId w:val="6"/>
  </w:num>
  <w:num w:numId="1289" w16cid:durableId="982778792">
    <w:abstractNumId w:val="7"/>
  </w:num>
  <w:num w:numId="1290" w16cid:durableId="2100715882">
    <w:abstractNumId w:val="0"/>
  </w:num>
  <w:num w:numId="1291" w16cid:durableId="1267929558">
    <w:abstractNumId w:val="1"/>
  </w:num>
  <w:num w:numId="1292" w16cid:durableId="1690986311">
    <w:abstractNumId w:val="2"/>
  </w:num>
  <w:num w:numId="1293" w16cid:durableId="1676150090">
    <w:abstractNumId w:val="3"/>
  </w:num>
  <w:num w:numId="1294" w16cid:durableId="342244834">
    <w:abstractNumId w:val="4"/>
  </w:num>
  <w:num w:numId="1295" w16cid:durableId="1205173158">
    <w:abstractNumId w:val="5"/>
  </w:num>
  <w:num w:numId="1296" w16cid:durableId="1774934013">
    <w:abstractNumId w:val="6"/>
  </w:num>
  <w:num w:numId="1297" w16cid:durableId="1812365040">
    <w:abstractNumId w:val="7"/>
  </w:num>
  <w:num w:numId="1298" w16cid:durableId="1429041040">
    <w:abstractNumId w:val="0"/>
  </w:num>
  <w:num w:numId="1299" w16cid:durableId="625543783">
    <w:abstractNumId w:val="1"/>
  </w:num>
  <w:num w:numId="1300" w16cid:durableId="1458182315">
    <w:abstractNumId w:val="2"/>
  </w:num>
  <w:num w:numId="1301" w16cid:durableId="1461263123">
    <w:abstractNumId w:val="3"/>
  </w:num>
  <w:num w:numId="1302" w16cid:durableId="225192536">
    <w:abstractNumId w:val="4"/>
  </w:num>
  <w:num w:numId="1303" w16cid:durableId="201094343">
    <w:abstractNumId w:val="5"/>
  </w:num>
  <w:num w:numId="1304" w16cid:durableId="2141148901">
    <w:abstractNumId w:val="6"/>
  </w:num>
  <w:num w:numId="1305" w16cid:durableId="443817331">
    <w:abstractNumId w:val="7"/>
  </w:num>
  <w:num w:numId="1306" w16cid:durableId="961230060">
    <w:abstractNumId w:val="0"/>
  </w:num>
  <w:num w:numId="1307" w16cid:durableId="947665561">
    <w:abstractNumId w:val="1"/>
  </w:num>
  <w:num w:numId="1308" w16cid:durableId="853493177">
    <w:abstractNumId w:val="2"/>
  </w:num>
  <w:num w:numId="1309" w16cid:durableId="1722899580">
    <w:abstractNumId w:val="3"/>
  </w:num>
  <w:num w:numId="1310" w16cid:durableId="808402788">
    <w:abstractNumId w:val="4"/>
  </w:num>
  <w:num w:numId="1311" w16cid:durableId="2138713803">
    <w:abstractNumId w:val="5"/>
  </w:num>
  <w:num w:numId="1312" w16cid:durableId="1733846575">
    <w:abstractNumId w:val="6"/>
  </w:num>
  <w:num w:numId="1313" w16cid:durableId="1959095063">
    <w:abstractNumId w:val="7"/>
  </w:num>
  <w:num w:numId="1314" w16cid:durableId="304895347">
    <w:abstractNumId w:val="0"/>
  </w:num>
  <w:num w:numId="1315" w16cid:durableId="483132044">
    <w:abstractNumId w:val="1"/>
  </w:num>
  <w:num w:numId="1316" w16cid:durableId="1155612188">
    <w:abstractNumId w:val="2"/>
  </w:num>
  <w:num w:numId="1317" w16cid:durableId="1740471041">
    <w:abstractNumId w:val="3"/>
  </w:num>
  <w:num w:numId="1318" w16cid:durableId="1439058379">
    <w:abstractNumId w:val="4"/>
  </w:num>
  <w:num w:numId="1319" w16cid:durableId="127747368">
    <w:abstractNumId w:val="5"/>
  </w:num>
  <w:num w:numId="1320" w16cid:durableId="1926451424">
    <w:abstractNumId w:val="6"/>
  </w:num>
  <w:num w:numId="1321" w16cid:durableId="1567570534">
    <w:abstractNumId w:val="7"/>
  </w:num>
  <w:num w:numId="1322" w16cid:durableId="1571623050">
    <w:abstractNumId w:val="0"/>
  </w:num>
  <w:num w:numId="1323" w16cid:durableId="1812095757">
    <w:abstractNumId w:val="1"/>
  </w:num>
  <w:num w:numId="1324" w16cid:durableId="899172966">
    <w:abstractNumId w:val="2"/>
  </w:num>
  <w:num w:numId="1325" w16cid:durableId="1848135014">
    <w:abstractNumId w:val="3"/>
  </w:num>
  <w:num w:numId="1326" w16cid:durableId="887648589">
    <w:abstractNumId w:val="4"/>
  </w:num>
  <w:num w:numId="1327" w16cid:durableId="4139197">
    <w:abstractNumId w:val="5"/>
  </w:num>
  <w:num w:numId="1328" w16cid:durableId="894241353">
    <w:abstractNumId w:val="6"/>
  </w:num>
  <w:num w:numId="1329" w16cid:durableId="1646929542">
    <w:abstractNumId w:val="7"/>
  </w:num>
  <w:num w:numId="1330" w16cid:durableId="605576507">
    <w:abstractNumId w:val="0"/>
  </w:num>
  <w:num w:numId="1331" w16cid:durableId="1300918911">
    <w:abstractNumId w:val="1"/>
  </w:num>
  <w:num w:numId="1332" w16cid:durableId="490679238">
    <w:abstractNumId w:val="2"/>
  </w:num>
  <w:num w:numId="1333" w16cid:durableId="357506210">
    <w:abstractNumId w:val="3"/>
  </w:num>
  <w:num w:numId="1334" w16cid:durableId="1183013606">
    <w:abstractNumId w:val="4"/>
  </w:num>
  <w:num w:numId="1335" w16cid:durableId="1737311850">
    <w:abstractNumId w:val="5"/>
  </w:num>
  <w:num w:numId="1336" w16cid:durableId="1146506416">
    <w:abstractNumId w:val="6"/>
  </w:num>
  <w:num w:numId="1337" w16cid:durableId="37244904">
    <w:abstractNumId w:val="7"/>
  </w:num>
  <w:num w:numId="1338" w16cid:durableId="264265162">
    <w:abstractNumId w:val="0"/>
  </w:num>
  <w:num w:numId="1339" w16cid:durableId="71397180">
    <w:abstractNumId w:val="1"/>
  </w:num>
  <w:num w:numId="1340" w16cid:durableId="111094767">
    <w:abstractNumId w:val="2"/>
  </w:num>
  <w:num w:numId="1341" w16cid:durableId="1277251332">
    <w:abstractNumId w:val="3"/>
  </w:num>
  <w:num w:numId="1342" w16cid:durableId="671645589">
    <w:abstractNumId w:val="4"/>
  </w:num>
  <w:num w:numId="1343" w16cid:durableId="1092702793">
    <w:abstractNumId w:val="5"/>
  </w:num>
  <w:num w:numId="1344" w16cid:durableId="648051542">
    <w:abstractNumId w:val="6"/>
  </w:num>
  <w:num w:numId="1345" w16cid:durableId="1891763913">
    <w:abstractNumId w:val="7"/>
  </w:num>
  <w:num w:numId="1346" w16cid:durableId="279773945">
    <w:abstractNumId w:val="0"/>
  </w:num>
  <w:num w:numId="1347" w16cid:durableId="123929618">
    <w:abstractNumId w:val="1"/>
  </w:num>
  <w:num w:numId="1348" w16cid:durableId="1439564566">
    <w:abstractNumId w:val="2"/>
  </w:num>
  <w:num w:numId="1349" w16cid:durableId="1475871144">
    <w:abstractNumId w:val="3"/>
  </w:num>
  <w:num w:numId="1350" w16cid:durableId="1395540038">
    <w:abstractNumId w:val="4"/>
  </w:num>
  <w:num w:numId="1351" w16cid:durableId="1324815984">
    <w:abstractNumId w:val="5"/>
  </w:num>
  <w:num w:numId="1352" w16cid:durableId="1083063544">
    <w:abstractNumId w:val="6"/>
  </w:num>
  <w:num w:numId="1353" w16cid:durableId="1906835660">
    <w:abstractNumId w:val="7"/>
  </w:num>
  <w:num w:numId="1354" w16cid:durableId="297995129">
    <w:abstractNumId w:val="0"/>
  </w:num>
  <w:num w:numId="1355" w16cid:durableId="827597201">
    <w:abstractNumId w:val="1"/>
  </w:num>
  <w:num w:numId="1356" w16cid:durableId="1709989227">
    <w:abstractNumId w:val="2"/>
  </w:num>
  <w:num w:numId="1357" w16cid:durableId="433744736">
    <w:abstractNumId w:val="3"/>
  </w:num>
  <w:num w:numId="1358" w16cid:durableId="538856909">
    <w:abstractNumId w:val="4"/>
  </w:num>
  <w:num w:numId="1359" w16cid:durableId="971179398">
    <w:abstractNumId w:val="5"/>
  </w:num>
  <w:num w:numId="1360" w16cid:durableId="1179123849">
    <w:abstractNumId w:val="6"/>
  </w:num>
  <w:num w:numId="1361" w16cid:durableId="1191454421">
    <w:abstractNumId w:val="7"/>
  </w:num>
  <w:num w:numId="1362" w16cid:durableId="393116832">
    <w:abstractNumId w:val="0"/>
  </w:num>
  <w:num w:numId="1363" w16cid:durableId="2112583569">
    <w:abstractNumId w:val="1"/>
  </w:num>
  <w:num w:numId="1364" w16cid:durableId="1251546641">
    <w:abstractNumId w:val="2"/>
  </w:num>
  <w:num w:numId="1365" w16cid:durableId="249629194">
    <w:abstractNumId w:val="3"/>
  </w:num>
  <w:num w:numId="1366" w16cid:durableId="1370839414">
    <w:abstractNumId w:val="4"/>
  </w:num>
  <w:num w:numId="1367" w16cid:durableId="1516532198">
    <w:abstractNumId w:val="5"/>
  </w:num>
  <w:num w:numId="1368" w16cid:durableId="1756320733">
    <w:abstractNumId w:val="6"/>
  </w:num>
  <w:num w:numId="1369" w16cid:durableId="956718460">
    <w:abstractNumId w:val="7"/>
  </w:num>
  <w:num w:numId="1370" w16cid:durableId="1906333653">
    <w:abstractNumId w:val="0"/>
  </w:num>
  <w:num w:numId="1371" w16cid:durableId="530656596">
    <w:abstractNumId w:val="1"/>
  </w:num>
  <w:num w:numId="1372" w16cid:durableId="63844257">
    <w:abstractNumId w:val="2"/>
  </w:num>
  <w:num w:numId="1373" w16cid:durableId="1679768818">
    <w:abstractNumId w:val="3"/>
  </w:num>
  <w:num w:numId="1374" w16cid:durableId="1432622529">
    <w:abstractNumId w:val="4"/>
  </w:num>
  <w:num w:numId="1375" w16cid:durableId="1665432273">
    <w:abstractNumId w:val="5"/>
  </w:num>
  <w:num w:numId="1376" w16cid:durableId="457993301">
    <w:abstractNumId w:val="6"/>
  </w:num>
  <w:num w:numId="1377" w16cid:durableId="867909845">
    <w:abstractNumId w:val="7"/>
  </w:num>
  <w:num w:numId="1378" w16cid:durableId="859465109">
    <w:abstractNumId w:val="0"/>
  </w:num>
  <w:num w:numId="1379" w16cid:durableId="278339783">
    <w:abstractNumId w:val="1"/>
  </w:num>
  <w:num w:numId="1380" w16cid:durableId="1126970651">
    <w:abstractNumId w:val="2"/>
  </w:num>
  <w:num w:numId="1381" w16cid:durableId="335889356">
    <w:abstractNumId w:val="3"/>
  </w:num>
  <w:num w:numId="1382" w16cid:durableId="679889795">
    <w:abstractNumId w:val="4"/>
  </w:num>
  <w:num w:numId="1383" w16cid:durableId="1870214629">
    <w:abstractNumId w:val="5"/>
  </w:num>
  <w:num w:numId="1384" w16cid:durableId="1014922799">
    <w:abstractNumId w:val="6"/>
  </w:num>
  <w:num w:numId="1385" w16cid:durableId="663364857">
    <w:abstractNumId w:val="7"/>
  </w:num>
  <w:num w:numId="1386" w16cid:durableId="1576352303">
    <w:abstractNumId w:val="0"/>
  </w:num>
  <w:num w:numId="1387" w16cid:durableId="696124170">
    <w:abstractNumId w:val="1"/>
  </w:num>
  <w:num w:numId="1388" w16cid:durableId="1971746564">
    <w:abstractNumId w:val="2"/>
  </w:num>
  <w:num w:numId="1389" w16cid:durableId="732192278">
    <w:abstractNumId w:val="3"/>
  </w:num>
  <w:num w:numId="1390" w16cid:durableId="305672581">
    <w:abstractNumId w:val="4"/>
  </w:num>
  <w:num w:numId="1391" w16cid:durableId="421416417">
    <w:abstractNumId w:val="5"/>
  </w:num>
  <w:num w:numId="1392" w16cid:durableId="1813212241">
    <w:abstractNumId w:val="6"/>
  </w:num>
  <w:num w:numId="1393" w16cid:durableId="1163931943">
    <w:abstractNumId w:val="7"/>
  </w:num>
  <w:num w:numId="1394" w16cid:durableId="1879202376">
    <w:abstractNumId w:val="0"/>
  </w:num>
  <w:num w:numId="1395" w16cid:durableId="271209710">
    <w:abstractNumId w:val="1"/>
  </w:num>
  <w:num w:numId="1396" w16cid:durableId="1382287181">
    <w:abstractNumId w:val="2"/>
  </w:num>
  <w:num w:numId="1397" w16cid:durableId="74284391">
    <w:abstractNumId w:val="3"/>
  </w:num>
  <w:num w:numId="1398" w16cid:durableId="247346350">
    <w:abstractNumId w:val="4"/>
  </w:num>
  <w:num w:numId="1399" w16cid:durableId="1099833004">
    <w:abstractNumId w:val="5"/>
  </w:num>
  <w:num w:numId="1400" w16cid:durableId="1609849123">
    <w:abstractNumId w:val="6"/>
  </w:num>
  <w:num w:numId="1401" w16cid:durableId="1075323297">
    <w:abstractNumId w:val="7"/>
  </w:num>
  <w:num w:numId="1402" w16cid:durableId="459958444">
    <w:abstractNumId w:val="0"/>
  </w:num>
  <w:num w:numId="1403" w16cid:durableId="999115408">
    <w:abstractNumId w:val="1"/>
  </w:num>
  <w:num w:numId="1404" w16cid:durableId="569274853">
    <w:abstractNumId w:val="2"/>
  </w:num>
  <w:num w:numId="1405" w16cid:durableId="1046177996">
    <w:abstractNumId w:val="3"/>
  </w:num>
  <w:num w:numId="1406" w16cid:durableId="426268966">
    <w:abstractNumId w:val="4"/>
  </w:num>
  <w:num w:numId="1407" w16cid:durableId="1032192525">
    <w:abstractNumId w:val="5"/>
  </w:num>
  <w:num w:numId="1408" w16cid:durableId="1767995108">
    <w:abstractNumId w:val="6"/>
  </w:num>
  <w:num w:numId="1409" w16cid:durableId="1986354287">
    <w:abstractNumId w:val="7"/>
  </w:num>
  <w:num w:numId="1410" w16cid:durableId="1114137287">
    <w:abstractNumId w:val="0"/>
  </w:num>
  <w:num w:numId="1411" w16cid:durableId="1755318650">
    <w:abstractNumId w:val="1"/>
  </w:num>
  <w:num w:numId="1412" w16cid:durableId="714740536">
    <w:abstractNumId w:val="2"/>
  </w:num>
  <w:num w:numId="1413" w16cid:durableId="2069762551">
    <w:abstractNumId w:val="3"/>
  </w:num>
  <w:num w:numId="1414" w16cid:durableId="54476666">
    <w:abstractNumId w:val="4"/>
  </w:num>
  <w:num w:numId="1415" w16cid:durableId="965431634">
    <w:abstractNumId w:val="5"/>
  </w:num>
  <w:num w:numId="1416" w16cid:durableId="1491408111">
    <w:abstractNumId w:val="6"/>
  </w:num>
  <w:num w:numId="1417" w16cid:durableId="684132759">
    <w:abstractNumId w:val="7"/>
  </w:num>
  <w:num w:numId="1418" w16cid:durableId="445778054">
    <w:abstractNumId w:val="0"/>
  </w:num>
  <w:num w:numId="1419" w16cid:durableId="1192648163">
    <w:abstractNumId w:val="1"/>
  </w:num>
  <w:num w:numId="1420" w16cid:durableId="647395025">
    <w:abstractNumId w:val="2"/>
  </w:num>
  <w:num w:numId="1421" w16cid:durableId="1316448489">
    <w:abstractNumId w:val="3"/>
  </w:num>
  <w:num w:numId="1422" w16cid:durableId="863786951">
    <w:abstractNumId w:val="4"/>
  </w:num>
  <w:num w:numId="1423" w16cid:durableId="156115298">
    <w:abstractNumId w:val="5"/>
  </w:num>
  <w:num w:numId="1424" w16cid:durableId="552884713">
    <w:abstractNumId w:val="6"/>
  </w:num>
  <w:num w:numId="1425" w16cid:durableId="16393197">
    <w:abstractNumId w:val="7"/>
  </w:num>
  <w:num w:numId="1426" w16cid:durableId="1900088894">
    <w:abstractNumId w:val="0"/>
  </w:num>
  <w:num w:numId="1427" w16cid:durableId="494494076">
    <w:abstractNumId w:val="1"/>
  </w:num>
  <w:num w:numId="1428" w16cid:durableId="157990447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9"/>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98B"/>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3A6"/>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5484"/>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540"/>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AE8"/>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872"/>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7E3"/>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64"/>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04E"/>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6C8"/>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80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0E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D5A"/>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B7943"/>
    <w:rsid w:val="00EC0343"/>
    <w:rsid w:val="00EC08AD"/>
    <w:rsid w:val="00EC0F29"/>
    <w:rsid w:val="00EC1828"/>
    <w:rsid w:val="00EC1B2E"/>
    <w:rsid w:val="00EC2514"/>
    <w:rsid w:val="00EC287C"/>
    <w:rsid w:val="00EC2AB4"/>
    <w:rsid w:val="00EC2B87"/>
    <w:rsid w:val="00EC2D45"/>
    <w:rsid w:val="00EC3089"/>
    <w:rsid w:val="00EC4214"/>
    <w:rsid w:val="00EC4338"/>
    <w:rsid w:val="00EC45B6"/>
    <w:rsid w:val="00EC4966"/>
    <w:rsid w:val="00EC4ABA"/>
    <w:rsid w:val="00EC4FF0"/>
    <w:rsid w:val="00EC5263"/>
    <w:rsid w:val="00EC59EB"/>
    <w:rsid w:val="00EC5D81"/>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5B3"/>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2D84"/>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6E4A"/>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12"/>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basedOn w:val="DefaultParagraphFont"/>
    <w:uiPriority w:val="99"/>
    <w:semiHidden/>
    <w:unhideWhenUsed/>
    <w:rsid w:val="00763C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image" Target="media/image4.jpeg" /><Relationship Id="rId19" Type="http://schemas.openxmlformats.org/officeDocument/2006/relationships/image" Target="media/image5.jpeg" /><Relationship Id="rId2" Type="http://schemas.openxmlformats.org/officeDocument/2006/relationships/endnotes" Target="endnotes.xml" /><Relationship Id="rId20" Type="http://schemas.openxmlformats.org/officeDocument/2006/relationships/image" Target="media/image6.jpeg" /><Relationship Id="rId21" Type="http://schemas.openxmlformats.org/officeDocument/2006/relationships/image" Target="media/image7.jpeg" /><Relationship Id="rId22" Type="http://schemas.openxmlformats.org/officeDocument/2006/relationships/image" Target="media/image8.jpeg" /><Relationship Id="rId23" Type="http://schemas.openxmlformats.org/officeDocument/2006/relationships/image" Target="media/image9.jpeg" /><Relationship Id="rId24" Type="http://schemas.openxmlformats.org/officeDocument/2006/relationships/image" Target="media/image10.jpeg" /><Relationship Id="rId25" Type="http://schemas.openxmlformats.org/officeDocument/2006/relationships/image" Target="media/image11.jpeg" /><Relationship Id="rId26" Type="http://schemas.openxmlformats.org/officeDocument/2006/relationships/image" Target="media/image12.png" /><Relationship Id="rId27" Type="http://schemas.openxmlformats.org/officeDocument/2006/relationships/header" Target="header5.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settings" Target="settings.xml" /><Relationship Id="rId30"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2.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8C65851A-BCAA-408C-9B55-B40CCB7AE09E}"/>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23</TotalTime>
  <Pages>12</Pages>
  <Words>2775</Words>
  <Characters>13877</Characters>
  <Application>Microsoft Office Word</Application>
  <DocSecurity>0</DocSecurity>
  <Lines>115</Lines>
  <Paragraphs>33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סטודיו אי.אר.</cp:lastModifiedBy>
  <cp:revision>6</cp:revision>
  <cp:lastPrinted>2023-07-16T07:57:00Z</cp:lastPrinted>
  <dcterms:created xsi:type="dcterms:W3CDTF">2024-05-05T09:36:00Z</dcterms:created>
  <dcterms:modified xsi:type="dcterms:W3CDTF">2024-05-15T21:50:00Z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