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ackground w:color="ffffff">
    <v:background id="_x0000_s1025" filled="t"/>
  </w:background>
  <w:body>
    <w:p w:rsidR="008B2E28" w:rsidP="001F3363" w14:paraId="77BCECBB" w14:textId="564D8D8E">
      <w:pPr>
        <w:rPr>
          <w:rtl/>
        </w:rPr>
      </w:pPr>
      <w:r>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3904"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D2BB18" w14:textId="19BC6826">
      <w:pPr>
        <w:rPr>
          <w:rtl/>
        </w:rPr>
      </w:pPr>
      <w:bookmarkStart w:id="0" w:name="_Hlk63775048"/>
      <w:bookmarkEnd w:id="0"/>
    </w:p>
    <w:p w:rsidR="008B2E28" w:rsidP="008D2388" w14:paraId="2060569F" w14:textId="0FD9E4FB">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2AE7CF81" w14:textId="1D8FD9DB">
      <w:pPr>
        <w:spacing w:line="240" w:lineRule="atLeast"/>
        <w:jc w:val="center"/>
        <w:rPr>
          <w:rFonts w:ascii="Tahoma" w:hAnsi="Tahoma" w:cs="Tahoma"/>
          <w:sz w:val="22"/>
          <w:szCs w:val="22"/>
          <w:rtl/>
        </w:rPr>
      </w:pPr>
    </w:p>
    <w:p w:rsidR="008B2E28" w:rsidP="008D2388" w14:paraId="1A10551E" w14:textId="5F768AEC">
      <w:pPr>
        <w:spacing w:line="240" w:lineRule="atLeast"/>
        <w:jc w:val="center"/>
        <w:rPr>
          <w:rFonts w:ascii="Tahoma" w:hAnsi="Tahoma" w:cs="Tahoma"/>
          <w:sz w:val="22"/>
          <w:szCs w:val="22"/>
          <w:rtl/>
        </w:rPr>
      </w:pPr>
    </w:p>
    <w:p w:rsidR="003C32FE" w:rsidRPr="00170230" w:rsidP="003C32FE" w14:paraId="7F9E1DC9" w14:textId="2DB9D99D">
      <w:pPr>
        <w:spacing w:line="240" w:lineRule="atLeast"/>
        <w:jc w:val="center"/>
        <w:rPr>
          <w:rFonts w:ascii="Tahoma" w:hAnsi="Tahoma" w:cs="Tahoma"/>
          <w:szCs w:val="18"/>
          <w:rtl/>
        </w:rPr>
      </w:pPr>
    </w:p>
    <w:p w:rsidR="003C32FE" w:rsidP="003C32FE" w14:paraId="6FE9A991" w14:textId="029EA97C">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3079308</wp:posOffset>
                </wp:positionH>
                <wp:positionV relativeFrom="paragraph">
                  <wp:posOffset>260930</wp:posOffset>
                </wp:positionV>
                <wp:extent cx="0" cy="3679632"/>
                <wp:effectExtent l="19050" t="0" r="38100" b="5461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679632"/>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6432" from="242.45pt,20.55pt" to="242.45pt,310.3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-199777</wp:posOffset>
                </wp:positionH>
                <wp:positionV relativeFrom="paragraph">
                  <wp:posOffset>1914801</wp:posOffset>
                </wp:positionV>
                <wp:extent cx="3131489"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131489"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8480" from="-15.75pt,150.75pt" to="230.8pt,150.75pt" strokecolor="white" strokeweight="1.5pt"/>
            </w:pict>
          </mc:Fallback>
        </mc:AlternateContent>
      </w:r>
      <w:r w:rsidRPr="0030415A" w:rsidR="008318E3">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-319405</wp:posOffset>
                </wp:positionH>
                <wp:positionV relativeFrom="paragraph">
                  <wp:posOffset>332105</wp:posOffset>
                </wp:positionV>
                <wp:extent cx="4782820" cy="4273550"/>
                <wp:effectExtent l="0" t="0" r="0"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8282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9B7129" w:rsidRPr="0052031E" w:rsidP="009B7129" w14:textId="0078C705">
                            <w:pPr>
                              <w:pStyle w:val="a26"/>
                              <w:bidi/>
                              <w:rPr>
                                <w:rtl/>
                              </w:rPr>
                            </w:pPr>
                            <w:r>
                              <w:rPr>
                                <w:rFonts w:hint="cs"/>
                                <w:rtl/>
                              </w:rPr>
                              <w:t xml:space="preserve">דוח </w:t>
                            </w:r>
                            <w:r>
                              <w:rPr>
                                <w:rFonts w:hint="cs"/>
                                <w:rtl/>
                              </w:rPr>
                              <w:t xml:space="preserve">מבקר המדינה | </w:t>
                            </w:r>
                            <w:r>
                              <w:rPr>
                                <w:rFonts w:hint="cs"/>
                                <w:rtl/>
                              </w:rPr>
                              <w:t xml:space="preserve">תמוז </w:t>
                            </w:r>
                            <w:r>
                              <w:rPr>
                                <w:rFonts w:hint="cs"/>
                                <w:rtl/>
                              </w:rPr>
                              <w:t>התשפ"ד</w:t>
                            </w:r>
                            <w:r>
                              <w:rPr>
                                <w:rFonts w:hint="cs"/>
                                <w:rtl/>
                              </w:rPr>
                              <w:t xml:space="preserve"> </w:t>
                            </w:r>
                            <w:r w:rsidRPr="0052031E">
                              <w:rPr>
                                <w:rtl/>
                              </w:rPr>
                              <w:t>|</w:t>
                            </w:r>
                            <w:r>
                              <w:rPr>
                                <w:rFonts w:hint="cs"/>
                                <w:rtl/>
                              </w:rPr>
                              <w:t xml:space="preserve"> </w:t>
                            </w:r>
                            <w:r>
                              <w:rPr>
                                <w:rFonts w:hint="cs"/>
                                <w:rtl/>
                              </w:rPr>
                              <w:t xml:space="preserve">יולי </w:t>
                            </w:r>
                            <w:r>
                              <w:rPr>
                                <w:rFonts w:hint="cs"/>
                                <w:rtl/>
                              </w:rPr>
                              <w:t>2024</w:t>
                            </w:r>
                          </w:p>
                          <w:p w:rsidR="00F73EE0" w:rsidP="0052031E" w14:textId="77777777">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5C7B5887">
                            <w:pPr>
                              <w:pStyle w:val="-1"/>
                              <w:rPr>
                                <w:rtl/>
                              </w:rPr>
                            </w:pPr>
                            <w:r w:rsidRPr="009014C8">
                              <w:rPr>
                                <w:rtl/>
                              </w:rPr>
                              <w:t xml:space="preserve">משרד </w:t>
                            </w:r>
                            <w:r w:rsidR="00AC00FD">
                              <w:rPr>
                                <w:rFonts w:hint="cs"/>
                                <w:rtl/>
                              </w:rPr>
                              <w:t>ראש הממשלה</w:t>
                            </w:r>
                          </w:p>
                          <w:p w:rsidR="00C30482" w:rsidRPr="000F5023" w:rsidP="00C9464B" w14:textId="750484C7">
                            <w:pPr>
                              <w:pStyle w:val="a25"/>
                              <w:bidi/>
                              <w:spacing w:before="120"/>
                              <w:rPr>
                                <w:rtl/>
                              </w:rPr>
                            </w:pPr>
                            <w:r>
                              <w:rPr>
                                <w:rFonts w:hint="cs"/>
                                <w:rtl/>
                              </w:rPr>
                              <w:t>אבטחת המידע במערך הגיור שבמשרד ראש הממשלה - תוצאות מבדק חוסן</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76.6pt;height:336.5pt;margin-top:26.15pt;margin-left:-25.1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BD45611" w14:textId="77777777">
                      <w:pPr>
                        <w:ind w:left="2268"/>
                        <w:rPr>
                          <w:rFonts w:ascii="Tahoma" w:hAnsi="Tahoma" w:cs="Tahoma"/>
                          <w:sz w:val="18"/>
                          <w:szCs w:val="18"/>
                          <w:rtl/>
                        </w:rPr>
                      </w:pPr>
                    </w:p>
                    <w:p w:rsidR="00F73EE0" w:rsidP="0052031E" w14:paraId="3BF6855F" w14:textId="77777777">
                      <w:pPr>
                        <w:ind w:left="2268"/>
                        <w:rPr>
                          <w:rFonts w:ascii="Tahoma" w:hAnsi="Tahoma" w:cs="Tahoma"/>
                          <w:sz w:val="18"/>
                          <w:szCs w:val="18"/>
                          <w:rtl/>
                        </w:rPr>
                      </w:pPr>
                    </w:p>
                    <w:p w:rsidR="009B7129" w:rsidRPr="0052031E" w:rsidP="009B7129" w14:paraId="47909300" w14:textId="0078C705">
                      <w:pPr>
                        <w:pStyle w:val="a26"/>
                        <w:bidi/>
                        <w:rPr>
                          <w:rtl/>
                        </w:rPr>
                      </w:pPr>
                      <w:r>
                        <w:rPr>
                          <w:rFonts w:hint="cs"/>
                          <w:rtl/>
                        </w:rPr>
                        <w:t xml:space="preserve">דוח </w:t>
                      </w:r>
                      <w:r>
                        <w:rPr>
                          <w:rFonts w:hint="cs"/>
                          <w:rtl/>
                        </w:rPr>
                        <w:t xml:space="preserve">מבקר המדינה | </w:t>
                      </w:r>
                      <w:r>
                        <w:rPr>
                          <w:rFonts w:hint="cs"/>
                          <w:rtl/>
                        </w:rPr>
                        <w:t xml:space="preserve">תמוז </w:t>
                      </w:r>
                      <w:r>
                        <w:rPr>
                          <w:rFonts w:hint="cs"/>
                          <w:rtl/>
                        </w:rPr>
                        <w:t>התשפ"ד</w:t>
                      </w:r>
                      <w:r>
                        <w:rPr>
                          <w:rFonts w:hint="cs"/>
                          <w:rtl/>
                        </w:rPr>
                        <w:t xml:space="preserve"> </w:t>
                      </w:r>
                      <w:r w:rsidRPr="0052031E">
                        <w:rPr>
                          <w:rtl/>
                        </w:rPr>
                        <w:t>|</w:t>
                      </w:r>
                      <w:r>
                        <w:rPr>
                          <w:rFonts w:hint="cs"/>
                          <w:rtl/>
                        </w:rPr>
                        <w:t xml:space="preserve"> </w:t>
                      </w:r>
                      <w:r>
                        <w:rPr>
                          <w:rFonts w:hint="cs"/>
                          <w:rtl/>
                        </w:rPr>
                        <w:t xml:space="preserve">יולי </w:t>
                      </w:r>
                      <w:r>
                        <w:rPr>
                          <w:rFonts w:hint="cs"/>
                          <w:rtl/>
                        </w:rPr>
                        <w:t>2024</w:t>
                      </w:r>
                    </w:p>
                    <w:p w:rsidR="00F73EE0" w:rsidP="0052031E" w14:paraId="460F1ABC" w14:textId="77777777">
                      <w:pPr>
                        <w:ind w:left="2268"/>
                        <w:rPr>
                          <w:rtl/>
                        </w:rPr>
                      </w:pPr>
                    </w:p>
                    <w:p w:rsidR="00E56721" w:rsidP="0052031E" w14:paraId="4C816CBF" w14:textId="77777777">
                      <w:pPr>
                        <w:ind w:left="2268"/>
                        <w:rPr>
                          <w:rtl/>
                        </w:rPr>
                      </w:pPr>
                    </w:p>
                    <w:p w:rsidR="00F73EE0" w:rsidP="0052031E" w14:paraId="1C35BC0C" w14:textId="77777777">
                      <w:pPr>
                        <w:ind w:left="2268"/>
                        <w:rPr>
                          <w:rtl/>
                        </w:rPr>
                      </w:pPr>
                    </w:p>
                    <w:p w:rsidR="005D0F8C" w:rsidRPr="000A3ED4" w:rsidP="000F5023" w14:paraId="547BD7F9" w14:textId="5C7B5887">
                      <w:pPr>
                        <w:pStyle w:val="-1"/>
                        <w:rPr>
                          <w:rtl/>
                        </w:rPr>
                      </w:pPr>
                      <w:r w:rsidRPr="009014C8">
                        <w:rPr>
                          <w:rtl/>
                        </w:rPr>
                        <w:t xml:space="preserve">משרד </w:t>
                      </w:r>
                      <w:r w:rsidR="00AC00FD">
                        <w:rPr>
                          <w:rFonts w:hint="cs"/>
                          <w:rtl/>
                        </w:rPr>
                        <w:t>ראש הממשלה</w:t>
                      </w:r>
                    </w:p>
                    <w:p w:rsidR="00C30482" w:rsidRPr="000F5023" w:rsidP="00C9464B" w14:paraId="1BBD9830" w14:textId="750484C7">
                      <w:pPr>
                        <w:pStyle w:val="a25"/>
                        <w:bidi/>
                        <w:spacing w:before="120"/>
                        <w:rPr>
                          <w:rtl/>
                        </w:rPr>
                      </w:pPr>
                      <w:r>
                        <w:rPr>
                          <w:rFonts w:hint="cs"/>
                          <w:rtl/>
                        </w:rPr>
                        <w:t>אבטחת המידע במערך הגיור שבמשרד ראש הממשלה - תוצאות מבדק חוסן</w:t>
                      </w:r>
                    </w:p>
                  </w:txbxContent>
                </v:textbox>
                <w10:wrap type="square"/>
              </v:shape>
            </w:pict>
          </mc:Fallback>
        </mc:AlternateContent>
      </w:r>
      <w:r w:rsidR="009B7129">
        <w:rPr>
          <w:noProof/>
        </w:rPr>
        <w:drawing>
          <wp:anchor distT="0" distB="0" distL="114300" distR="114300" simplePos="0" relativeHeight="251691008" behindDoc="0" locked="0" layoutInCell="1" allowOverlap="1">
            <wp:simplePos x="0" y="0"/>
            <wp:positionH relativeFrom="column">
              <wp:posOffset>3285821</wp:posOffset>
            </wp:positionH>
            <wp:positionV relativeFrom="paragraph">
              <wp:posOffset>478155</wp:posOffset>
            </wp:positionV>
            <wp:extent cx="948055" cy="617855"/>
            <wp:effectExtent l="0" t="0" r="4445"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721B2220" w14:textId="77777777">
      <w:pPr>
        <w:spacing w:line="240" w:lineRule="atLeast"/>
        <w:jc w:val="center"/>
        <w:rPr>
          <w:rFonts w:ascii="Tahoma" w:hAnsi="Tahoma" w:cs="Tahoma"/>
          <w:sz w:val="22"/>
          <w:szCs w:val="22"/>
          <w:rtl/>
        </w:rPr>
      </w:pPr>
    </w:p>
    <w:p w:rsidR="00E35DF9" w:rsidRPr="00406E80" w:rsidP="008D2388" w14:paraId="15F9089C" w14:textId="77777777">
      <w:pPr>
        <w:spacing w:line="240" w:lineRule="atLeast"/>
        <w:jc w:val="center"/>
        <w:rPr>
          <w:rFonts w:ascii="Tahoma" w:hAnsi="Tahoma" w:cs="Tahoma"/>
          <w:color w:val="C6D9F1"/>
          <w:sz w:val="22"/>
          <w:szCs w:val="22"/>
          <w:rtl/>
        </w:rPr>
      </w:pPr>
    </w:p>
    <w:p w:rsidR="008C0B8B" w:rsidP="008D2388" w14:paraId="0DCBFA34" w14:textId="77777777">
      <w:pPr>
        <w:spacing w:line="240" w:lineRule="atLeast"/>
        <w:jc w:val="center"/>
        <w:rPr>
          <w:rFonts w:ascii="Tahoma" w:hAnsi="Tahoma" w:cs="Tahoma"/>
          <w:sz w:val="22"/>
          <w:szCs w:val="22"/>
          <w:rtl/>
        </w:rPr>
      </w:pPr>
    </w:p>
    <w:p w:rsidR="008C0B8B" w:rsidP="008D2388" w14:paraId="654A52D6" w14:textId="77777777">
      <w:pPr>
        <w:spacing w:line="240" w:lineRule="atLeast"/>
        <w:jc w:val="center"/>
        <w:rPr>
          <w:rFonts w:ascii="Tahoma" w:hAnsi="Tahoma" w:cs="Tahoma"/>
          <w:sz w:val="22"/>
          <w:szCs w:val="22"/>
          <w:rtl/>
        </w:rPr>
      </w:pPr>
    </w:p>
    <w:p w:rsidR="00E35DF9" w:rsidP="008D2388" w14:paraId="6F58D38D" w14:textId="77777777">
      <w:pPr>
        <w:spacing w:line="240" w:lineRule="atLeast"/>
        <w:jc w:val="center"/>
        <w:rPr>
          <w:rFonts w:ascii="Tahoma" w:hAnsi="Tahoma" w:cs="Tahoma"/>
          <w:sz w:val="22"/>
          <w:szCs w:val="22"/>
          <w:rtl/>
        </w:rPr>
      </w:pPr>
    </w:p>
    <w:p w:rsidR="00035688" w:rsidP="008D2388" w14:paraId="3DB8B312"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pgSz w:w="11906" w:h="16838" w:code="9"/>
          <w:pgMar w:top="3062" w:right="2268" w:bottom="2552" w:left="2268" w:header="1134" w:footer="1361" w:gutter="0"/>
          <w:cols w:space="720"/>
          <w:titlePg/>
          <w:bidi/>
          <w:rtlGutter/>
          <w:docGrid w:linePitch="272"/>
        </w:sectPr>
      </w:pPr>
    </w:p>
    <w:p w:rsidR="00BF5BF6" w:rsidP="000E64A1" w14:paraId="71BA9446" w14:textId="6FE6778F">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86912" behindDoc="0" locked="0" layoutInCell="1" allowOverlap="1">
                <wp:simplePos x="0" y="0"/>
                <wp:positionH relativeFrom="column">
                  <wp:posOffset>-1392555</wp:posOffset>
                </wp:positionH>
                <wp:positionV relativeFrom="paragraph">
                  <wp:posOffset>7161530</wp:posOffset>
                </wp:positionV>
                <wp:extent cx="7601578" cy="1219200"/>
                <wp:effectExtent l="0" t="0" r="0" b="0"/>
                <wp:wrapNone/>
                <wp:docPr id="1451066683" name="Rectangle 1451066683"/>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219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51066683" o:spid="_x0000_s1032" style="width:598.55pt;height:96pt;margin-top:563.9pt;margin-left:-109.65pt;flip:y;mso-height-percent:0;mso-height-relative:margin;mso-width-percent:0;mso-width-relative:margin;mso-wrap-distance-bottom:0;mso-wrap-distance-left:9pt;mso-wrap-distance-right:9pt;mso-wrap-distance-top:0;mso-wrap-style:square;position:absolute;visibility:visible;v-text-anchor:middle;z-index:251687936" fillcolor="white" stroked="f" strokeweight="1.25pt"/>
            </w:pict>
          </mc:Fallback>
        </mc:AlternateContent>
      </w:r>
      <w:r w:rsidR="00235CF1">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1DD7405C" w14:textId="77777777">
      <w:pPr>
        <w:jc w:val="left"/>
        <w:rPr>
          <w:rFonts w:ascii="Tahoma" w:hAnsi="Tahoma" w:cs="Tahoma"/>
          <w:sz w:val="22"/>
          <w:szCs w:val="22"/>
          <w:rtl/>
        </w:rPr>
        <w:sectPr w:rsidSect="00DA022A">
          <w:headerReference w:type="even" r:id="rId16"/>
          <w:pgSz w:w="11906" w:h="16838" w:code="9"/>
          <w:pgMar w:top="3062" w:right="2268" w:bottom="2552" w:left="2268" w:header="709" w:footer="709" w:gutter="0"/>
          <w:pgNumType w:start="2"/>
          <w:cols w:space="720"/>
          <w:bidi/>
          <w:rtlGutter/>
          <w:docGrid w:linePitch="272"/>
        </w:sectPr>
      </w:pPr>
    </w:p>
    <w:p w:rsidR="00B93C72" w:rsidP="000C7731" w14:paraId="65CCD7DF" w14:textId="3D585E7D">
      <w:pPr>
        <w:pStyle w:val="7520"/>
        <w:spacing w:after="960"/>
        <w:rPr>
          <w:rtl/>
        </w:rPr>
      </w:pPr>
      <w:r w:rsidRPr="00AC00FD">
        <w:rPr>
          <w:noProof/>
          <w:rtl/>
        </w:rPr>
        <w:t>אבטחת המידע במערך הגיור שבמשרד ראש הממשלה - תוצאות מבדק חוסן</w:t>
      </w:r>
      <w:r w:rsidRPr="00802F2E">
        <w:rPr>
          <w:noProof/>
          <w:rtl/>
        </w:rPr>
        <w:t xml:space="preserve"> </w:t>
      </w:r>
      <w:r w:rsidRPr="00802F2E" w:rsidR="000C7731">
        <w:rPr>
          <w:noProof/>
          <w:rtl/>
        </w:rPr>
        <w:drawing>
          <wp:anchor distT="0" distB="0" distL="114300" distR="114300" simplePos="0" relativeHeight="251678720" behindDoc="0" locked="0" layoutInCell="1" allowOverlap="1">
            <wp:simplePos x="0" y="0"/>
            <wp:positionH relativeFrom="column">
              <wp:posOffset>3332480</wp:posOffset>
            </wp:positionH>
            <wp:positionV relativeFrom="paragraph">
              <wp:posOffset>1170940</wp:posOffset>
            </wp:positionV>
            <wp:extent cx="1386840" cy="421640"/>
            <wp:effectExtent l="0" t="0" r="381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2D5718">
        <w:rPr>
          <w:noProof/>
          <w:rtl/>
        </w:rPr>
        <w:t xml:space="preserve"> </w:t>
      </w:r>
      <w:r w:rsidRPr="00582DA9" w:rsidR="00582DA9">
        <w:rPr>
          <w:noProof/>
          <w:rtl/>
        </w:rPr>
        <w:t xml:space="preserve"> </w:t>
      </w:r>
    </w:p>
    <w:p w:rsidR="00CF1758" w:rsidRPr="00F9434A" w:rsidP="00CF1758" w14:paraId="5A6AD36D" w14:textId="51AAF786">
      <w:pPr>
        <w:pStyle w:val="759"/>
        <w:rPr>
          <w:rtl/>
        </w:rPr>
      </w:pPr>
      <w:r w:rsidRPr="00F9434A">
        <w:rPr>
          <w:rtl/>
        </w:rPr>
        <w:t xml:space="preserve">גיור הוא תהליך הצטרפות של אדם ליהדות. מערך הגיור במשרד ראש הממשלה (משרד </w:t>
      </w:r>
      <w:r w:rsidRPr="00F9434A">
        <w:rPr>
          <w:rtl/>
        </w:rPr>
        <w:t>רה"ם</w:t>
      </w:r>
      <w:r w:rsidRPr="00F9434A">
        <w:rPr>
          <w:rtl/>
        </w:rPr>
        <w:t xml:space="preserve">) הוקם בהחלטת ממשלה מפברואר 2008, והוא ממונה על מכלול התהליכים הקשורים לתחום הגיור הממלכתי במדינת ישראל. המערך אחראי לבתי הדין המיוחדים לגיור, </w:t>
      </w:r>
      <w:r w:rsidRPr="00CF1758">
        <w:rPr>
          <w:rtl/>
        </w:rPr>
        <w:t>להליכי</w:t>
      </w:r>
      <w:r w:rsidRPr="00F9434A">
        <w:rPr>
          <w:rtl/>
        </w:rPr>
        <w:t xml:space="preserve"> הכשרת המתגיירים לקראת הגיור, לליווי המתגיירים ותמיכה בהם בתהליך ולביצוע הליכי הגיור בפועל עד להנפקת "תעודת המרה", </w:t>
      </w:r>
      <w:bookmarkStart w:id="1" w:name="_Hlk156729574"/>
      <w:r w:rsidRPr="00F9434A">
        <w:rPr>
          <w:rtl/>
        </w:rPr>
        <w:t>שהיא אישור אזרחי-משפטי להמרת הדת ומוכרת לכל דבר ועניין בישראל</w:t>
      </w:r>
      <w:bookmarkEnd w:id="1"/>
      <w:r w:rsidRPr="00F9434A">
        <w:rPr>
          <w:rtl/>
        </w:rPr>
        <w:t xml:space="preserve">. </w:t>
      </w:r>
    </w:p>
    <w:p w:rsidR="002466FA" w:rsidP="00CF1758" w14:paraId="00FA0985" w14:textId="22BD40B5">
      <w:pPr>
        <w:pStyle w:val="759"/>
        <w:rPr>
          <w:rtl/>
        </w:rPr>
      </w:pPr>
      <w:r w:rsidRPr="00F9434A">
        <w:rPr>
          <w:rtl/>
        </w:rPr>
        <w:t xml:space="preserve">מערך הגיור מטפל מדי שנה בשנה ביותר מ-5,000 הליכי גיור מסוגים שונים ובאוכלוסיות שונות. במערך הגיור יש כ-70 עובדים, ובהם דיינים. מערך הגיור מנהל את תהליכי הגיור באמצעות מערכת "מאור" - יישום ממוחשב שפיתח משרד </w:t>
      </w:r>
      <w:r w:rsidRPr="00F9434A">
        <w:rPr>
          <w:rtl/>
        </w:rPr>
        <w:t>רה"ם</w:t>
      </w:r>
      <w:r w:rsidRPr="00F9434A">
        <w:rPr>
          <w:rtl/>
        </w:rPr>
        <w:t>. המידע והמסמכים הנאספים במערכת זו רגישים, ופגיעה בסודיות, בשלמות או בזמינות של המידע שבמערכת עלולה לגרום נזק כלכלי ותדמיתי למדינת ישראל ולמתגיירים.</w:t>
      </w:r>
    </w:p>
    <w:p w:rsidR="00CF1758" w:rsidP="00CF1758" w14:paraId="33CA879C" w14:textId="77777777">
      <w:pPr>
        <w:pStyle w:val="759"/>
        <w:rPr>
          <w:rtl/>
        </w:rPr>
      </w:pPr>
    </w:p>
    <w:p w:rsidR="005D0F8C" w:rsidP="007F4A20" w14:paraId="688B4C67" w14:textId="2B643D94">
      <w:pPr>
        <w:pStyle w:val="759"/>
        <w:spacing w:before="360"/>
        <w:rPr>
          <w:b/>
          <w:bCs/>
          <w:color w:val="00305F"/>
          <w:sz w:val="32"/>
          <w:szCs w:val="32"/>
          <w:rtl/>
        </w:rPr>
      </w:pPr>
      <w:r w:rsidRPr="001F3363">
        <w:rPr>
          <w:noProof/>
          <w:rtl/>
        </w:rPr>
        <w:drawing>
          <wp:anchor distT="0" distB="0" distL="114300" distR="114300" simplePos="0" relativeHeight="251673600" behindDoc="0" locked="0" layoutInCell="1" allowOverlap="1">
            <wp:simplePos x="0" y="0"/>
            <wp:positionH relativeFrom="column">
              <wp:posOffset>3327400</wp:posOffset>
            </wp:positionH>
            <wp:positionV relativeFrom="paragraph">
              <wp:posOffset>0</wp:posOffset>
            </wp:positionV>
            <wp:extent cx="1405255" cy="431800"/>
            <wp:effectExtent l="0" t="0" r="4445" b="635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6091"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8"/>
        <w:gridCol w:w="651"/>
        <w:gridCol w:w="2387"/>
        <w:gridCol w:w="723"/>
        <w:gridCol w:w="22"/>
      </w:tblGrid>
      <w:tr w14:paraId="25D0679F" w14:textId="77777777" w:rsidTr="00CF1758">
        <w:tblPrEx>
          <w:tblW w:w="6091"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11" w:type="dxa"/>
            <w:tcBorders>
              <w:bottom w:val="single" w:sz="12" w:space="0" w:color="auto"/>
            </w:tcBorders>
            <w:vAlign w:val="bottom"/>
          </w:tcPr>
          <w:p w:rsidR="00CF1758" w:rsidRPr="00CF1758" w:rsidP="00CF1758" w14:paraId="29A262F9" w14:textId="790A64CC">
            <w:pPr>
              <w:spacing w:line="240" w:lineRule="auto"/>
              <w:jc w:val="left"/>
              <w:rPr>
                <w:rFonts w:ascii="Tahoma" w:hAnsi="Tahoma" w:cs="Tahoma"/>
                <w:b/>
                <w:bCs/>
                <w:sz w:val="34"/>
                <w:szCs w:val="34"/>
                <w:rtl/>
              </w:rPr>
            </w:pPr>
            <w:r w:rsidRPr="00CF1758">
              <w:rPr>
                <w:rFonts w:ascii="Tahoma" w:hAnsi="Tahoma" w:cs="Tahoma"/>
                <w:b/>
                <w:bCs/>
                <w:sz w:val="34"/>
                <w:szCs w:val="34"/>
                <w:rtl/>
              </w:rPr>
              <w:t>3</w:t>
            </w:r>
          </w:p>
        </w:tc>
        <w:tc>
          <w:tcPr>
            <w:tcW w:w="624" w:type="dxa"/>
          </w:tcPr>
          <w:p w:rsidR="00CF1758" w:rsidRPr="004213AA" w:rsidP="00CF1758" w14:paraId="55BBBE73" w14:textId="02A6780A">
            <w:pPr>
              <w:spacing w:line="240" w:lineRule="auto"/>
              <w:jc w:val="left"/>
              <w:rPr>
                <w:rtl/>
              </w:rPr>
            </w:pPr>
          </w:p>
        </w:tc>
        <w:tc>
          <w:tcPr>
            <w:tcW w:w="2287" w:type="dxa"/>
            <w:tcBorders>
              <w:bottom w:val="single" w:sz="12" w:space="0" w:color="auto"/>
            </w:tcBorders>
            <w:vAlign w:val="bottom"/>
          </w:tcPr>
          <w:p w:rsidR="00CF1758" w:rsidRPr="004213AA" w:rsidP="00CF1758" w14:paraId="1E86335F" w14:textId="7059D6F4">
            <w:pPr>
              <w:spacing w:line="240" w:lineRule="auto"/>
              <w:jc w:val="left"/>
              <w:rPr>
                <w:rFonts w:ascii="Tahoma" w:hAnsi="Tahoma" w:cs="Tahoma"/>
                <w:b/>
                <w:bCs/>
                <w:sz w:val="34"/>
                <w:szCs w:val="34"/>
                <w:rtl/>
              </w:rPr>
            </w:pPr>
            <w:r w:rsidRPr="00CF1758">
              <w:rPr>
                <w:rFonts w:ascii="Tahoma" w:hAnsi="Tahoma" w:cs="Tahoma"/>
                <w:b/>
                <w:bCs/>
                <w:sz w:val="34"/>
                <w:szCs w:val="34"/>
                <w:rtl/>
              </w:rPr>
              <w:t>6</w:t>
            </w:r>
            <w:r w:rsidRPr="00F9434A">
              <w:rPr>
                <w:rFonts w:ascii="Tahoma" w:hAnsi="Tahoma" w:cs="Tahoma"/>
                <w:spacing w:val="-10"/>
                <w:sz w:val="36"/>
                <w:szCs w:val="36"/>
                <w:rtl/>
              </w:rPr>
              <w:t xml:space="preserve"> </w:t>
            </w:r>
            <w:r w:rsidRPr="00CF1758">
              <w:rPr>
                <w:rFonts w:ascii="Tahoma" w:hAnsi="Tahoma" w:cs="Tahoma"/>
                <w:b/>
                <w:bCs/>
                <w:sz w:val="26"/>
                <w:szCs w:val="26"/>
                <w:rtl/>
              </w:rPr>
              <w:t>ליקויים</w:t>
            </w:r>
          </w:p>
        </w:tc>
        <w:tc>
          <w:tcPr>
            <w:tcW w:w="714" w:type="dxa"/>
            <w:gridSpan w:val="2"/>
          </w:tcPr>
          <w:p w:rsidR="00CF1758" w:rsidRPr="004213AA" w:rsidP="00CF1758" w14:paraId="1D6D8514" w14:textId="77777777">
            <w:pPr>
              <w:spacing w:line="240" w:lineRule="auto"/>
              <w:jc w:val="left"/>
              <w:rPr>
                <w:rtl/>
              </w:rPr>
            </w:pPr>
          </w:p>
        </w:tc>
      </w:tr>
      <w:tr w14:paraId="10E5DC58" w14:textId="77777777" w:rsidTr="00CF1758">
        <w:tblPrEx>
          <w:tblW w:w="6091" w:type="dxa"/>
          <w:tblInd w:w="-24" w:type="dxa"/>
          <w:tblLook w:val="04A0"/>
        </w:tblPrEx>
        <w:trPr>
          <w:gridAfter w:val="1"/>
          <w:wAfter w:w="21" w:type="dxa"/>
        </w:trPr>
        <w:tc>
          <w:tcPr>
            <w:tcW w:w="2211" w:type="dxa"/>
            <w:tcBorders>
              <w:top w:val="single" w:sz="12" w:space="0" w:color="auto"/>
            </w:tcBorders>
          </w:tcPr>
          <w:p w:rsidR="00CF1758" w:rsidRPr="00CF1758" w:rsidP="00BF238B" w14:paraId="47240BA3" w14:textId="0AE3C3D1">
            <w:pPr>
              <w:pStyle w:val="757"/>
              <w:rPr>
                <w:rtl/>
              </w:rPr>
            </w:pPr>
            <w:r w:rsidRPr="00CF1758">
              <w:rPr>
                <w:rtl/>
              </w:rPr>
              <w:t>סוגי פרצות עלו בביקורת, ובאמצעותן הצליח צוות הביקורת להפיק תעודות המרה כוזבות</w:t>
            </w:r>
          </w:p>
        </w:tc>
        <w:tc>
          <w:tcPr>
            <w:tcW w:w="624" w:type="dxa"/>
          </w:tcPr>
          <w:p w:rsidR="00CF1758" w:rsidP="00CF1758" w14:paraId="4CDF53FD" w14:textId="56948183">
            <w:pPr>
              <w:pStyle w:val="757"/>
              <w:spacing w:after="0"/>
              <w:rPr>
                <w:rtl/>
              </w:rPr>
            </w:pPr>
          </w:p>
        </w:tc>
        <w:tc>
          <w:tcPr>
            <w:tcW w:w="2287" w:type="dxa"/>
            <w:tcBorders>
              <w:top w:val="single" w:sz="12" w:space="0" w:color="auto"/>
            </w:tcBorders>
          </w:tcPr>
          <w:p w:rsidR="00CF1758" w:rsidRPr="00CF1758" w:rsidP="00BF238B" w14:paraId="2EA600B4" w14:textId="0FC6EF73">
            <w:pPr>
              <w:pStyle w:val="757"/>
              <w:rPr>
                <w:rtl/>
              </w:rPr>
            </w:pPr>
            <w:r w:rsidRPr="00CF1758">
              <w:rPr>
                <w:rtl/>
              </w:rPr>
              <w:t xml:space="preserve">שעלו בבדיקת החוסן הוגדרו </w:t>
            </w:r>
            <w:r w:rsidRPr="00BF238B">
              <w:rPr>
                <w:rtl/>
              </w:rPr>
              <w:t>כסיכונים</w:t>
            </w:r>
            <w:r w:rsidRPr="00CF1758">
              <w:rPr>
                <w:rtl/>
              </w:rPr>
              <w:t xml:space="preserve"> ברמה "קריטית" או "גבוהה"</w:t>
            </w:r>
          </w:p>
        </w:tc>
        <w:tc>
          <w:tcPr>
            <w:tcW w:w="693" w:type="dxa"/>
          </w:tcPr>
          <w:p w:rsidR="00CF1758" w:rsidP="00CF1758" w14:paraId="3175D388" w14:textId="77777777">
            <w:pPr>
              <w:pStyle w:val="757"/>
              <w:spacing w:after="0"/>
              <w:rPr>
                <w:rtl/>
              </w:rPr>
            </w:pPr>
          </w:p>
        </w:tc>
      </w:tr>
    </w:tbl>
    <w:p w:rsidR="00420374" w:rsidRPr="00C62692" w:rsidP="00AC17A1" w14:paraId="7BCB45AA" w14:textId="47B602C7">
      <w:pPr>
        <w:pStyle w:val="75"/>
        <w:rPr>
          <w:rtl/>
        </w:rPr>
      </w:pPr>
      <w:r w:rsidRPr="00AC17A1">
        <w:rPr>
          <w:rtl/>
        </w:rPr>
        <w:t>פעולות</w:t>
      </w:r>
      <w:r w:rsidRPr="00C62692">
        <w:rPr>
          <w:rtl/>
        </w:rPr>
        <w:t xml:space="preserve"> הביקורת</w:t>
      </w:r>
    </w:p>
    <w:p w:rsidR="002556A0" w:rsidP="002556A0" w14:paraId="5AC78A8A" w14:textId="4D6FDB16">
      <w:pPr>
        <w:pStyle w:val="753"/>
        <w:rPr>
          <w:rtl/>
        </w:rPr>
      </w:pPr>
      <w:r w:rsidRPr="001F3363">
        <w:rPr>
          <w:noProof/>
        </w:rPr>
        <w:drawing>
          <wp:anchor distT="0" distB="0" distL="71755" distR="71755" simplePos="0" relativeHeight="251677696"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434A">
        <w:rPr>
          <w:rtl/>
        </w:rPr>
        <w:t>באוגוסט 2023 ביצע משרד מבקר המדינה בדיקת חוסן</w:t>
      </w:r>
      <w:r w:rsidRPr="00F9434A">
        <w:rPr>
          <w:szCs w:val="24"/>
          <w:rtl/>
        </w:rPr>
        <w:t xml:space="preserve"> </w:t>
      </w:r>
      <w:r w:rsidRPr="00F9434A">
        <w:rPr>
          <w:rtl/>
        </w:rPr>
        <w:t xml:space="preserve">יישומית (אפליקטיבית) למערכת מאור המשמשת את מערך הגיור, הפועל במשרד </w:t>
      </w:r>
      <w:r w:rsidRPr="00F9434A">
        <w:rPr>
          <w:rtl/>
        </w:rPr>
        <w:t>רה"ם</w:t>
      </w:r>
      <w:r w:rsidRPr="00F9434A">
        <w:rPr>
          <w:rtl/>
        </w:rPr>
        <w:t xml:space="preserve">. הביקורת נערכה במשרד </w:t>
      </w:r>
      <w:r w:rsidRPr="00F9434A">
        <w:rPr>
          <w:rtl/>
        </w:rPr>
        <w:t>רה"ם</w:t>
      </w:r>
      <w:r w:rsidRPr="00F9434A">
        <w:rPr>
          <w:rtl/>
        </w:rPr>
        <w:t>, ובפרט באגף הגיור הפועל בו.</w:t>
      </w:r>
    </w:p>
    <w:p w:rsidR="00F9679F" w:rsidP="002556A0" w14:paraId="7C5366C5" w14:textId="77777777">
      <w:pPr>
        <w:pStyle w:val="753"/>
        <w:rPr>
          <w:rtl/>
        </w:rPr>
        <w:sectPr w:rsidSect="008904C9">
          <w:headerReference w:type="even" r:id="rId20"/>
          <w:pgSz w:w="11906" w:h="16838" w:code="9"/>
          <w:pgMar w:top="3062" w:right="2268" w:bottom="2552" w:left="2268" w:header="1134" w:footer="1361" w:gutter="0"/>
          <w:pgNumType w:start="93"/>
          <w:cols w:space="708"/>
          <w:bidi/>
          <w:rtlGutter/>
          <w:docGrid w:linePitch="360"/>
        </w:sectPr>
      </w:pPr>
      <w:r w:rsidRPr="0009582E">
        <w:rPr>
          <w:rFonts w:hint="cs"/>
          <w:rtl/>
        </w:rPr>
        <w:t xml:space="preserve">ועדת המשנה של הוועדה לענייני ביקורת </w:t>
      </w:r>
      <w:r w:rsidRPr="002556A0">
        <w:rPr>
          <w:rFonts w:hint="cs"/>
          <w:rtl/>
        </w:rPr>
        <w:t>המדינה</w:t>
      </w:r>
      <w:r w:rsidRPr="0009582E">
        <w:rPr>
          <w:rFonts w:hint="cs"/>
          <w:rtl/>
        </w:rPr>
        <w:t xml:space="preserve"> של הכנסת החליטה שלא להניח על שולחן הכנסת ולא לפרסם נתונים מפרק זה לשם שמירה על ביטחון המדינה, בהתאם </w:t>
      </w:r>
    </w:p>
    <w:p w:rsidR="002556A0" w:rsidRPr="00905166" w:rsidP="002556A0" w14:paraId="1E5D2648" w14:textId="21C0CBB3">
      <w:pPr>
        <w:pStyle w:val="753"/>
        <w:rPr>
          <w:rtl/>
        </w:rPr>
      </w:pPr>
      <w:r w:rsidRPr="0009582E">
        <w:rPr>
          <w:rFonts w:hint="cs"/>
          <w:rtl/>
        </w:rPr>
        <w:t>לסעיף 17 לחוק מבקר המדינה, התשי"ח-1958 [נוסח משולב]. חסיון נתונים אלה אינו מונע את הבנת מהות הביקורת.</w:t>
      </w:r>
    </w:p>
    <w:p w:rsidR="00EB672B" w:rsidP="00C00585" w14:paraId="6DC5AFDF" w14:textId="77777777">
      <w:pPr>
        <w:pStyle w:val="75"/>
        <w:spacing w:before="600"/>
        <w:rPr>
          <w:rtl/>
        </w:rPr>
      </w:pPr>
      <w:r w:rsidRPr="00275281">
        <w:rPr>
          <w:rFonts w:hint="cs"/>
          <w:rtl/>
        </w:rPr>
        <w:t>תמונת המצב העולה מן הביקורת</w:t>
      </w:r>
    </w:p>
    <w:p w:rsidR="00EB672B" w:rsidRPr="00CF6518" w:rsidP="00EB672B" w14:paraId="53F8FF0A"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P="008C2DDA" w14:paraId="25196C54" w14:textId="4B62B481">
      <w:pPr>
        <w:pStyle w:val="753"/>
        <w:rPr>
          <w:rtl/>
        </w:rPr>
      </w:pPr>
      <w:r w:rsidRPr="003F0A00">
        <w:rPr>
          <w:rStyle w:val="7371"/>
          <w:rFonts w:hint="cs"/>
          <w:noProof/>
          <w:rtl/>
        </w:rPr>
        <w:drawing>
          <wp:anchor distT="0" distB="0" distL="71755" distR="0" simplePos="0" relativeHeight="25168179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9434A" w:rsidR="008C2DDA">
        <w:rPr>
          <w:b/>
          <w:bCs/>
          <w:rtl/>
        </w:rPr>
        <w:t>ליקוי  ברמת סיכון קריטית - עקיפת הלוגיקה העסקית במערכת באופן שמאפשר הנפקת תעודת המרה</w:t>
      </w:r>
      <w:r w:rsidRPr="00F9434A" w:rsidR="008C2DDA">
        <w:rPr>
          <w:rtl/>
        </w:rPr>
        <w:t xml:space="preserve"> </w:t>
      </w:r>
      <w:r w:rsidRPr="003402A0" w:rsidR="008C2DDA">
        <w:rPr>
          <w:rFonts w:hint="cs"/>
          <w:b/>
          <w:bCs/>
          <w:rtl/>
        </w:rPr>
        <w:t>כוזבת</w:t>
      </w:r>
      <w:r w:rsidR="008C2DDA">
        <w:rPr>
          <w:rFonts w:hint="cs"/>
          <w:rtl/>
        </w:rPr>
        <w:t xml:space="preserve"> </w:t>
      </w:r>
      <w:r w:rsidRPr="00F9434A" w:rsidR="008C2DDA">
        <w:rPr>
          <w:rtl/>
        </w:rPr>
        <w:t xml:space="preserve">- צוות הביקורת </w:t>
      </w:r>
      <w:r w:rsidR="008C2DDA">
        <w:rPr>
          <w:rFonts w:hint="cs"/>
          <w:rtl/>
        </w:rPr>
        <w:t xml:space="preserve">הצליח </w:t>
      </w:r>
      <w:r w:rsidRPr="00F9434A" w:rsidR="008C2DDA">
        <w:rPr>
          <w:rtl/>
        </w:rPr>
        <w:t xml:space="preserve">להנפיק באמצעות המערכת תעודת המרה כוזבת, המאפשרת למחזיק בה להתחזות ליהודי ולהתל באופן הזה בכל אדם ובמוסדות </w:t>
      </w:r>
      <w:r w:rsidRPr="008C2DDA" w:rsidR="008C2DDA">
        <w:rPr>
          <w:rtl/>
        </w:rPr>
        <w:t>המדינה</w:t>
      </w:r>
      <w:r w:rsidRPr="00F9434A" w:rsidR="008C2DDA">
        <w:rPr>
          <w:rtl/>
        </w:rPr>
        <w:t>, הרואים בתעודה זו אסמכתה לגיור כהלכה, תוך עקיפת תהליך העבודה ואמצעי הבקרה המובנים במערכת</w:t>
      </w:r>
      <w:r w:rsidR="00D71276">
        <w:rPr>
          <w:rFonts w:hint="cs"/>
          <w:rtl/>
        </w:rPr>
        <w:t>.</w:t>
      </w:r>
    </w:p>
    <w:p w:rsidR="003F0A00" w:rsidP="008C2DDA" w14:paraId="5B5D9A72" w14:textId="32AB8615">
      <w:pPr>
        <w:pStyle w:val="753"/>
        <w:rPr>
          <w:rtl/>
        </w:rPr>
      </w:pPr>
      <w:r w:rsidRPr="003F0A00">
        <w:rPr>
          <w:rStyle w:val="7371"/>
          <w:rFonts w:hint="cs"/>
          <w:noProof/>
          <w:rtl/>
        </w:rPr>
        <w:drawing>
          <wp:anchor distT="0" distB="0" distL="114300" distR="114300" simplePos="0" relativeHeight="25168281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97DFD" w:rsidR="008C2DDA">
        <w:rPr>
          <w:rFonts w:hint="cs"/>
          <w:b/>
          <w:bCs/>
          <w:rtl/>
        </w:rPr>
        <w:t xml:space="preserve">הועלו </w:t>
      </w:r>
      <w:r w:rsidRPr="00697DFD" w:rsidR="008C2DDA">
        <w:rPr>
          <w:b/>
          <w:bCs/>
          <w:rtl/>
        </w:rPr>
        <w:t>חמישה ליקויים ברמת סיכון גבוהה</w:t>
      </w:r>
      <w:r w:rsidRPr="00697DFD" w:rsidR="008C2DDA">
        <w:rPr>
          <w:rFonts w:hint="cs"/>
          <w:b/>
          <w:bCs/>
          <w:rtl/>
        </w:rPr>
        <w:t xml:space="preserve">, </w:t>
      </w:r>
      <w:r w:rsidRPr="00697DFD" w:rsidR="008C2DDA">
        <w:rPr>
          <w:rFonts w:hint="cs"/>
          <w:rtl/>
        </w:rPr>
        <w:t xml:space="preserve">לרבות </w:t>
      </w:r>
      <w:r w:rsidRPr="00697DFD" w:rsidR="008C2DDA">
        <w:rPr>
          <w:rtl/>
        </w:rPr>
        <w:t xml:space="preserve">אפשרות לתוקף אנונימי להציף את המערכת בנתונים, באמצעות שליחה </w:t>
      </w:r>
      <w:r w:rsidRPr="008C2DDA" w:rsidR="008C2DDA">
        <w:rPr>
          <w:rtl/>
        </w:rPr>
        <w:t>אוטומטית</w:t>
      </w:r>
      <w:r w:rsidRPr="00697DFD" w:rsidR="008C2DDA">
        <w:rPr>
          <w:rtl/>
        </w:rPr>
        <w:t xml:space="preserve"> של טופסי פתיחת תיק</w:t>
      </w:r>
      <w:r w:rsidRPr="003C68AA" w:rsidR="001E475F">
        <w:rPr>
          <w:rFonts w:hint="cs"/>
          <w:rtl/>
        </w:rPr>
        <w:t>.</w:t>
      </w:r>
    </w:p>
    <w:p w:rsidR="00EB672B" w:rsidP="008C2DDA" w14:paraId="6DAFD51E" w14:textId="3D1E40D2">
      <w:pPr>
        <w:pStyle w:val="753"/>
        <w:rPr>
          <w:b/>
          <w:bCs/>
          <w:rtl/>
        </w:rPr>
      </w:pPr>
      <w:r w:rsidRPr="00E645AB">
        <w:rPr>
          <w:rStyle w:val="7371"/>
          <w:rFonts w:hint="cs"/>
          <w:noProof/>
          <w:rtl/>
        </w:rPr>
        <w:drawing>
          <wp:anchor distT="0" distB="0" distL="114300" distR="11430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C2DDA" w:rsidR="008C2DDA">
        <w:rPr>
          <w:rFonts w:hint="cs"/>
          <w:b/>
          <w:bCs/>
          <w:rtl/>
        </w:rPr>
        <w:t xml:space="preserve">הועלו </w:t>
      </w:r>
      <w:r w:rsidRPr="008C2DDA" w:rsidR="008C2DDA">
        <w:rPr>
          <w:b/>
          <w:bCs/>
          <w:rtl/>
        </w:rPr>
        <w:t>חמישה ליקויים ברמת סיכון בינונית</w:t>
      </w:r>
      <w:r w:rsidRPr="008C2DDA">
        <w:rPr>
          <w:rFonts w:hint="cs"/>
          <w:b/>
          <w:bCs/>
          <w:rtl/>
        </w:rPr>
        <w:t>.</w:t>
      </w:r>
    </w:p>
    <w:p w:rsidR="00EB672B" w:rsidP="008C2DDA" w14:paraId="0D8FD1DE" w14:textId="52A27172">
      <w:pPr>
        <w:pStyle w:val="753"/>
        <w:rPr>
          <w:b/>
          <w:bCs/>
          <w:rtl/>
        </w:rPr>
      </w:pPr>
      <w:r w:rsidRPr="008C2DDA">
        <w:rPr>
          <w:rFonts w:hint="cs"/>
          <w:noProof/>
          <w:rtl/>
        </w:rPr>
        <w:drawing>
          <wp:anchor distT="0" distB="0" distL="114300" distR="11430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C2DDA" w:rsidR="008C2DDA">
        <w:rPr>
          <w:rFonts w:hint="cs"/>
          <w:b/>
          <w:bCs/>
          <w:rtl/>
        </w:rPr>
        <w:t xml:space="preserve">הועלו </w:t>
      </w:r>
      <w:r w:rsidRPr="008C2DDA" w:rsidR="008C2DDA">
        <w:rPr>
          <w:b/>
          <w:bCs/>
          <w:rtl/>
        </w:rPr>
        <w:t>עשרה ליקויים ברמת סיכון נמוכה</w:t>
      </w:r>
      <w:r w:rsidRPr="008C2DDA" w:rsidR="008C2DDA">
        <w:rPr>
          <w:rFonts w:hint="cs"/>
          <w:b/>
          <w:bCs/>
          <w:rtl/>
        </w:rPr>
        <w:t>.</w:t>
      </w:r>
    </w:p>
    <w:p w:rsidR="008C2DDA" w:rsidP="008C2DDA" w14:paraId="6CD81209" w14:textId="793AD9ED">
      <w:pPr>
        <w:pStyle w:val="759"/>
        <w:rPr>
          <w:rtl/>
        </w:rPr>
      </w:pPr>
      <w:r w:rsidRPr="00697DFD">
        <w:rPr>
          <w:rtl/>
        </w:rPr>
        <w:t xml:space="preserve">יצוין כי רוב הליקויים שהועלו בבדיקה נוגעים ל"איום פנימי", כלומר איום פוטנציאלי מצד משתמשים בעלי הרשאת גישה </w:t>
      </w:r>
      <w:r w:rsidRPr="008C2DDA">
        <w:rPr>
          <w:rtl/>
        </w:rPr>
        <w:t>למערכת</w:t>
      </w:r>
      <w:r w:rsidRPr="00697DFD">
        <w:rPr>
          <w:rtl/>
        </w:rPr>
        <w:t xml:space="preserve"> מאור. זאת, בשונה מ"איום חיצוני" מצד גורמים שאינם בעלי הרשאת גישה למערכת זו.</w:t>
      </w:r>
    </w:p>
    <w:p w:rsidR="00385415" w:rsidRPr="00697DFD" w:rsidP="008C2DDA" w14:paraId="61C75A7F" w14:textId="77777777">
      <w:pPr>
        <w:pStyle w:val="759"/>
        <w:rPr>
          <w:rtl/>
        </w:rPr>
      </w:pPr>
    </w:p>
    <w:p w:rsidR="00370804" w:rsidP="00370804" w14:paraId="5983B6D5" w14:textId="77777777">
      <w:pPr>
        <w:pStyle w:val="715"/>
        <w:rPr>
          <w:rtl/>
        </w:rPr>
      </w:pPr>
      <w:r w:rsidRPr="00362C00">
        <w:rPr>
          <w:rFonts w:hint="cs"/>
          <w:noProof/>
          <w:sz w:val="19"/>
          <w:szCs w:val="19"/>
          <w:rtl/>
        </w:rPr>
        <w:drawing>
          <wp:anchor distT="0" distB="0" distL="114300" distR="114300" simplePos="0" relativeHeight="251685888" behindDoc="1" locked="0" layoutInCell="1" allowOverlap="1">
            <wp:simplePos x="0" y="0"/>
            <wp:positionH relativeFrom="column">
              <wp:posOffset>2391410</wp:posOffset>
            </wp:positionH>
            <wp:positionV relativeFrom="paragraph">
              <wp:posOffset>0</wp:posOffset>
            </wp:positionV>
            <wp:extent cx="2355215" cy="180340"/>
            <wp:effectExtent l="0" t="0" r="6985" b="0"/>
            <wp:wrapNone/>
            <wp:docPr id="3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ke.png"/>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8C2DDA" w:rsidRPr="00F9434A" w:rsidP="008C2DDA" w14:paraId="6BB42789" w14:textId="77777777">
      <w:pPr>
        <w:pStyle w:val="753"/>
        <w:rPr>
          <w:rtl/>
        </w:rPr>
      </w:pPr>
      <w:bookmarkStart w:id="2" w:name="_Hlk166155033"/>
      <w:bookmarkStart w:id="3" w:name="_Hlk155546745"/>
      <w:r w:rsidRPr="00F9434A">
        <w:rPr>
          <w:sz w:val="19"/>
          <w:szCs w:val="19"/>
          <w:rtl/>
        </w:rPr>
        <w:t xml:space="preserve">משרד </w:t>
      </w:r>
      <w:r w:rsidRPr="00F9434A">
        <w:rPr>
          <w:sz w:val="19"/>
          <w:szCs w:val="19"/>
          <w:rtl/>
        </w:rPr>
        <w:t>רה"ם</w:t>
      </w:r>
      <w:r w:rsidRPr="00F9434A">
        <w:rPr>
          <w:sz w:val="19"/>
          <w:szCs w:val="19"/>
          <w:rtl/>
        </w:rPr>
        <w:t xml:space="preserve"> פירט בתשובתו ממרץ 2024 את </w:t>
      </w:r>
      <w:r w:rsidRPr="008C2DDA">
        <w:rPr>
          <w:rtl/>
        </w:rPr>
        <w:t>פעולותיו</w:t>
      </w:r>
      <w:r w:rsidRPr="00F9434A">
        <w:rPr>
          <w:sz w:val="19"/>
          <w:szCs w:val="19"/>
          <w:rtl/>
        </w:rPr>
        <w:t xml:space="preserve"> לתיקון ליקויים שעלו במבדק החדירה, לרבות הטיפול בליקוי שהוגדר קריטי ותיקונו בימים שלאחר ביצוע מבדק החדירה. משרד מבקר המדינה מציין לחיוב את פעולות משרד </w:t>
      </w:r>
      <w:r w:rsidRPr="00F9434A">
        <w:rPr>
          <w:sz w:val="19"/>
          <w:szCs w:val="19"/>
          <w:rtl/>
        </w:rPr>
        <w:t>רה"ם</w:t>
      </w:r>
      <w:r w:rsidRPr="00F9434A">
        <w:rPr>
          <w:sz w:val="19"/>
          <w:szCs w:val="19"/>
          <w:rtl/>
        </w:rPr>
        <w:t xml:space="preserve"> לתיקון ליקויים, לפני גיבוש דוח הביקורת הסופי.</w:t>
      </w:r>
      <w:bookmarkEnd w:id="2"/>
    </w:p>
    <w:bookmarkEnd w:id="3"/>
    <w:p w:rsidR="00EB672B" w:rsidRPr="006F49D3" w:rsidP="006F49D3" w14:paraId="1FC3C430" w14:textId="77777777">
      <w:pPr>
        <w:pStyle w:val="756"/>
        <w:rPr>
          <w:rtl/>
        </w:rPr>
      </w:pPr>
      <w:r w:rsidRPr="006F49D3">
        <w:rPr>
          <w:rFonts w:hint="cs"/>
          <w:rtl/>
        </w:rPr>
        <w:t>עיקרי המלצות הביקורת</w:t>
      </w:r>
    </w:p>
    <w:p w:rsidR="00EB672B" w:rsidRPr="007C7D40" w:rsidP="00736F88" w14:paraId="344A34B6" w14:textId="272F5534">
      <w:pPr>
        <w:pStyle w:val="753"/>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18544B" w:rsidR="00736F88">
        <w:rPr>
          <w:rtl/>
        </w:rPr>
        <w:t xml:space="preserve">מומלץ שמשרד </w:t>
      </w:r>
      <w:r w:rsidRPr="0018544B" w:rsidR="00736F88">
        <w:rPr>
          <w:rtl/>
        </w:rPr>
        <w:t>רה"ם</w:t>
      </w:r>
      <w:r w:rsidRPr="0018544B" w:rsidR="00736F88">
        <w:rPr>
          <w:rtl/>
        </w:rPr>
        <w:t xml:space="preserve"> ינקוט פעולות </w:t>
      </w:r>
      <w:r w:rsidRPr="00736F88" w:rsidR="00736F88">
        <w:rPr>
          <w:rtl/>
        </w:rPr>
        <w:t>המתחייבות</w:t>
      </w:r>
      <w:r w:rsidRPr="0018544B" w:rsidR="00736F88">
        <w:rPr>
          <w:rtl/>
        </w:rPr>
        <w:t xml:space="preserve"> מהליקויים שעלו בבדיקה.</w:t>
      </w:r>
      <w:r w:rsidRPr="007C7D40">
        <w:rPr>
          <w:rFonts w:hint="cs"/>
          <w:rtl/>
        </w:rPr>
        <w:t xml:space="preserve"> </w:t>
      </w:r>
    </w:p>
    <w:p w:rsidR="00F9679F" w:rsidP="00736F88" w14:paraId="7EF83DF7" w14:textId="443F5B54">
      <w:pPr>
        <w:pStyle w:val="753"/>
        <w:rPr>
          <w:rtl/>
        </w:rPr>
      </w:pPr>
      <w:r w:rsidRPr="00736F88">
        <w:rPr>
          <w:rStyle w:val="7372"/>
          <w:rFonts w:hint="cs"/>
          <w:bCs w:val="0"/>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36F88" w:rsidR="00736F88">
        <w:rPr>
          <w:rtl/>
        </w:rPr>
        <w:t>מומלץ</w:t>
      </w:r>
      <w:r w:rsidRPr="00F9434A" w:rsidR="00736F88">
        <w:rPr>
          <w:rtl/>
        </w:rPr>
        <w:t xml:space="preserve"> שמשרד </w:t>
      </w:r>
      <w:r w:rsidRPr="00F9434A" w:rsidR="00736F88">
        <w:rPr>
          <w:rtl/>
        </w:rPr>
        <w:t>רה"ם</w:t>
      </w:r>
      <w:r w:rsidRPr="00F9434A" w:rsidR="00736F88">
        <w:rPr>
          <w:rtl/>
        </w:rPr>
        <w:t xml:space="preserve"> </w:t>
      </w:r>
      <w:r w:rsidRPr="00736F88" w:rsidR="00736F88">
        <w:rPr>
          <w:rtl/>
        </w:rPr>
        <w:t>והיחידה</w:t>
      </w:r>
      <w:r w:rsidRPr="00F9434A" w:rsidR="00736F88">
        <w:rPr>
          <w:rtl/>
        </w:rPr>
        <w:t xml:space="preserve"> להגנת הסייבר (</w:t>
      </w:r>
      <w:r w:rsidRPr="00F9434A" w:rsidR="00736F88">
        <w:rPr>
          <w:rtl/>
        </w:rPr>
        <w:t>יה"ב</w:t>
      </w:r>
      <w:r w:rsidRPr="00F9434A" w:rsidR="00736F88">
        <w:rPr>
          <w:rtl/>
        </w:rPr>
        <w:t xml:space="preserve">) וכן יחידת "ממשל זמין" ינקטו את הפעולות </w:t>
      </w:r>
      <w:r w:rsidRPr="00736F88" w:rsidR="00736F88">
        <w:rPr>
          <w:rtl/>
        </w:rPr>
        <w:t>הנדרשות</w:t>
      </w:r>
      <w:r w:rsidRPr="00F9434A" w:rsidR="00736F88">
        <w:rPr>
          <w:rtl/>
        </w:rPr>
        <w:t xml:space="preserve"> לתיקון הטופס במרשתת (אינטרנט) בנושא "בקשה לפתיחת תיק גיור"</w:t>
      </w:r>
      <w:r w:rsidR="00736F88">
        <w:rPr>
          <w:rFonts w:hint="cs"/>
          <w:rtl/>
        </w:rPr>
        <w:t>.</w:t>
      </w:r>
    </w:p>
    <w:p w:rsidR="00F9679F" w:rsidP="00736F88" w14:paraId="000976CD" w14:textId="77777777">
      <w:pPr>
        <w:pStyle w:val="753"/>
        <w:rPr>
          <w:rtl/>
        </w:rPr>
        <w:sectPr w:rsidSect="00F35B8C">
          <w:pgSz w:w="11906" w:h="16838" w:code="9"/>
          <w:pgMar w:top="3062" w:right="2268" w:bottom="2552" w:left="2268" w:header="1134" w:footer="1361" w:gutter="0"/>
          <w:cols w:space="708"/>
          <w:bidi/>
          <w:rtlGutter/>
          <w:docGrid w:linePitch="360"/>
        </w:sectPr>
      </w:pPr>
    </w:p>
    <w:p w:rsidR="005D0F8C" w:rsidP="00EB672B" w14:paraId="757FD3ED" w14:textId="3AEC9223">
      <w:pPr>
        <w:pStyle w:val="753"/>
        <w:rPr>
          <w:rtl/>
        </w:rPr>
      </w:pPr>
      <w:r w:rsidRPr="00D527BD">
        <w:rPr>
          <w:noProof/>
          <w:szCs w:val="20"/>
          <w:rtl/>
        </w:rPr>
        <w:drawing>
          <wp:anchor distT="0" distB="0" distL="114300" distR="114300" simplePos="0" relativeHeight="251674624"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sidRPr="00D527BD" w:rsidR="004E71DD">
        <w:rPr>
          <w:noProof/>
          <w:szCs w:val="20"/>
          <w:rtl/>
        </w:rPr>
        <mc:AlternateContent>
          <mc:Choice Requires="wps">
            <w:drawing>
              <wp:anchor distT="0" distB="0" distL="114300" distR="114300" simplePos="0" relativeHeight="251675648"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5D0F8C" w:rsidRPr="005C7ABF" w:rsidP="00083936" w14:textId="4A004D91">
                            <w:pPr>
                              <w:pStyle w:val="7320"/>
                              <w:rPr>
                                <w:rtl/>
                              </w:rPr>
                            </w:pPr>
                            <w:r w:rsidRPr="00F9434A">
                              <w:rPr>
                                <w:noProof/>
                                <w:rtl/>
                              </w:rPr>
                              <w:t xml:space="preserve">מספר הליקויים שנמצאו בבדיקת חוסן שנעשתה למערכת </w:t>
                            </w:r>
                            <w:r w:rsidR="00397383">
                              <w:rPr>
                                <w:rFonts w:hint="cs"/>
                                <w:noProof/>
                                <w:rtl/>
                              </w:rPr>
                              <w:t>"</w:t>
                            </w:r>
                            <w:r w:rsidRPr="00F9434A">
                              <w:rPr>
                                <w:noProof/>
                                <w:rtl/>
                              </w:rPr>
                              <w:t>מאור</w:t>
                            </w:r>
                            <w:r w:rsidR="00397383">
                              <w:rPr>
                                <w:rFonts w:hint="cs"/>
                                <w:noProof/>
                                <w:rtl/>
                              </w:rPr>
                              <w:t>"</w:t>
                            </w:r>
                            <w:r w:rsidRPr="00F9434A">
                              <w:rPr>
                                <w:noProof/>
                                <w:rtl/>
                              </w:rPr>
                              <w:t xml:space="preserve"> באוגוסט 2023, בחלוקה לרמות סיכון</w:t>
                            </w:r>
                            <w:r>
                              <w:rPr>
                                <w:rFonts w:hint="cs"/>
                                <w:noProof/>
                                <w:rtl/>
                              </w:rPr>
                              <w:t xml:space="preserve"> </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76672" fillcolor="#f05260" stroked="f">
                <v:textbox>
                  <w:txbxContent>
                    <w:p w:rsidR="005D0F8C" w:rsidRPr="005C7ABF" w:rsidP="00083936" w14:paraId="0FF11C30" w14:textId="4A004D91">
                      <w:pPr>
                        <w:pStyle w:val="7320"/>
                        <w:rPr>
                          <w:rtl/>
                        </w:rPr>
                      </w:pPr>
                      <w:r w:rsidRPr="00F9434A">
                        <w:rPr>
                          <w:noProof/>
                          <w:rtl/>
                        </w:rPr>
                        <w:t xml:space="preserve">מספר הליקויים שנמצאו בבדיקת חוסן שנעשתה למערכת </w:t>
                      </w:r>
                      <w:r w:rsidR="00397383">
                        <w:rPr>
                          <w:rFonts w:hint="cs"/>
                          <w:noProof/>
                          <w:rtl/>
                        </w:rPr>
                        <w:t>"</w:t>
                      </w:r>
                      <w:r w:rsidRPr="00F9434A">
                        <w:rPr>
                          <w:noProof/>
                          <w:rtl/>
                        </w:rPr>
                        <w:t>מאור</w:t>
                      </w:r>
                      <w:r w:rsidR="00397383">
                        <w:rPr>
                          <w:rFonts w:hint="cs"/>
                          <w:noProof/>
                          <w:rtl/>
                        </w:rPr>
                        <w:t>"</w:t>
                      </w:r>
                      <w:r w:rsidRPr="00F9434A">
                        <w:rPr>
                          <w:noProof/>
                          <w:rtl/>
                        </w:rPr>
                        <w:t xml:space="preserve"> באוגוסט 2023, בחלוקה לרמות סיכון</w:t>
                      </w:r>
                      <w:r>
                        <w:rPr>
                          <w:rFonts w:hint="cs"/>
                          <w:noProof/>
                          <w:rtl/>
                        </w:rPr>
                        <w:t xml:space="preserve"> </w:t>
                      </w:r>
                    </w:p>
                  </w:txbxContent>
                </v:textbox>
              </v:shape>
            </w:pict>
          </mc:Fallback>
        </mc:AlternateContent>
      </w:r>
      <w:r>
        <w:rPr>
          <w:rtl/>
        </w:rPr>
        <w:t xml:space="preserve"> </w:t>
      </w:r>
    </w:p>
    <w:p w:rsidR="005D0F8C" w:rsidP="005D0F8C" w14:paraId="43F21067" w14:textId="4E9673C4">
      <w:pPr>
        <w:pStyle w:val="753"/>
        <w:rPr>
          <w:rtl/>
        </w:rPr>
      </w:pPr>
    </w:p>
    <w:p w:rsidR="005D0F8C" w:rsidRPr="00D57BE9" w:rsidP="00D57BE9" w14:paraId="386C0913" w14:textId="22C6510B">
      <w:pPr>
        <w:rPr>
          <w:rtl/>
        </w:rPr>
      </w:pPr>
      <w:r>
        <w:rPr>
          <w:noProof/>
          <w:rtl/>
          <w:lang w:val="he-IL"/>
        </w:rPr>
        <w:drawing>
          <wp:anchor distT="0" distB="0" distL="114300" distR="114300" simplePos="0" relativeHeight="251692032" behindDoc="0" locked="0" layoutInCell="1" allowOverlap="1">
            <wp:simplePos x="0" y="0"/>
            <wp:positionH relativeFrom="column">
              <wp:posOffset>635</wp:posOffset>
            </wp:positionH>
            <wp:positionV relativeFrom="paragraph">
              <wp:posOffset>205712</wp:posOffset>
            </wp:positionV>
            <wp:extent cx="4679451" cy="3239268"/>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451" cy="3239268"/>
                    </a:xfrm>
                    <a:prstGeom prst="rect">
                      <a:avLst/>
                    </a:prstGeom>
                  </pic:spPr>
                </pic:pic>
              </a:graphicData>
            </a:graphic>
          </wp:anchor>
        </w:drawing>
      </w:r>
    </w:p>
    <w:p w:rsidR="00DF34A8" w:rsidP="001F5B04" w14:paraId="0949B58C" w14:textId="701CFA96">
      <w:pPr>
        <w:pStyle w:val="751"/>
        <w:rPr>
          <w:rtl/>
        </w:rPr>
      </w:pPr>
    </w:p>
    <w:p w:rsidR="00DF34A8" w:rsidP="001F5B04" w14:paraId="3725A25B" w14:textId="77777777">
      <w:pPr>
        <w:pStyle w:val="751"/>
        <w:rPr>
          <w:rtl/>
        </w:rPr>
      </w:pPr>
    </w:p>
    <w:p w:rsidR="00DF34A8" w:rsidP="001F5B04" w14:paraId="51BEF0DE" w14:textId="77777777">
      <w:pPr>
        <w:pStyle w:val="751"/>
        <w:rPr>
          <w:rtl/>
        </w:rPr>
      </w:pPr>
    </w:p>
    <w:p w:rsidR="00DF34A8" w:rsidP="001F5B04" w14:paraId="0CC1BCCE" w14:textId="77777777">
      <w:pPr>
        <w:pStyle w:val="751"/>
        <w:rPr>
          <w:rtl/>
        </w:rPr>
      </w:pPr>
    </w:p>
    <w:p w:rsidR="00DF34A8" w:rsidP="001F5B04" w14:paraId="429B2810" w14:textId="77777777">
      <w:pPr>
        <w:pStyle w:val="751"/>
        <w:rPr>
          <w:rtl/>
        </w:rPr>
      </w:pPr>
    </w:p>
    <w:p w:rsidR="00DF34A8" w:rsidP="001F5B04" w14:paraId="604AC708" w14:textId="77777777">
      <w:pPr>
        <w:pStyle w:val="751"/>
        <w:rPr>
          <w:rtl/>
        </w:rPr>
      </w:pPr>
    </w:p>
    <w:p w:rsidR="00DF34A8" w:rsidP="001F5B04" w14:paraId="515621E6" w14:textId="77777777">
      <w:pPr>
        <w:pStyle w:val="751"/>
        <w:rPr>
          <w:rtl/>
        </w:rPr>
      </w:pPr>
    </w:p>
    <w:p w:rsidR="00DF34A8" w:rsidP="001F5B04" w14:paraId="13214C6F" w14:textId="77777777">
      <w:pPr>
        <w:pStyle w:val="751"/>
        <w:rPr>
          <w:rtl/>
        </w:rPr>
      </w:pPr>
    </w:p>
    <w:p w:rsidR="00F9679F" w14:paraId="21C86812" w14:textId="06410DCA">
      <w:pPr>
        <w:bidi w:val="0"/>
        <w:spacing w:after="200" w:line="276" w:lineRule="auto"/>
        <w:rPr>
          <w:rFonts w:ascii="Tahoma" w:hAnsi="Tahoma" w:cs="Tahoma"/>
          <w:color w:val="0D0D0D" w:themeColor="text1" w:themeTint="F2"/>
          <w:sz w:val="16"/>
          <w:szCs w:val="16"/>
          <w:rtl/>
        </w:rPr>
      </w:pPr>
      <w:r>
        <w:rPr>
          <w:rtl/>
        </w:rPr>
        <w:br w:type="page"/>
      </w:r>
    </w:p>
    <w:p w:rsidR="00083936" w:rsidP="00083936" w14:paraId="3F3885EC" w14:textId="539695F0">
      <w:pPr>
        <w:pStyle w:val="753"/>
        <w:rPr>
          <w:rtl/>
        </w:rPr>
      </w:pPr>
      <w:r w:rsidRPr="00D527BD">
        <w:rPr>
          <w:noProof/>
          <w:szCs w:val="20"/>
          <w:rtl/>
        </w:rPr>
        <w:drawing>
          <wp:anchor distT="0" distB="0" distL="114300" distR="114300" simplePos="0" relativeHeight="25169305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45"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sidRPr="00D527BD">
        <w:rPr>
          <w:noProof/>
          <w:szCs w:val="20"/>
          <w:rtl/>
        </w:rPr>
        <mc:AlternateContent>
          <mc:Choice Requires="wps">
            <w:drawing>
              <wp:anchor distT="0" distB="0" distL="114300" distR="114300" simplePos="0" relativeHeight="251694080" behindDoc="0" locked="0" layoutInCell="1" allowOverlap="1">
                <wp:simplePos x="0" y="0"/>
                <wp:positionH relativeFrom="column">
                  <wp:posOffset>86976</wp:posOffset>
                </wp:positionH>
                <wp:positionV relativeFrom="paragraph">
                  <wp:posOffset>44978</wp:posOffset>
                </wp:positionV>
                <wp:extent cx="4436745" cy="435128"/>
                <wp:effectExtent l="0" t="0" r="0" b="0"/>
                <wp:wrapNone/>
                <wp:docPr id="4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5128"/>
                        </a:xfrm>
                        <a:prstGeom prst="rect">
                          <a:avLst/>
                        </a:prstGeom>
                        <a:solidFill>
                          <a:srgbClr val="F05260"/>
                        </a:solidFill>
                        <a:ln w="9525">
                          <a:noFill/>
                          <a:miter lim="800000"/>
                          <a:headEnd/>
                          <a:tailEnd/>
                        </a:ln>
                      </wps:spPr>
                      <wps:txbx>
                        <w:txbxContent>
                          <w:p w:rsidR="00083936" w:rsidRPr="005C7ABF" w:rsidP="00083936" w14:textId="536AB8C7">
                            <w:pPr>
                              <w:pStyle w:val="7320"/>
                              <w:rPr>
                                <w:rtl/>
                              </w:rPr>
                            </w:pPr>
                            <w:r>
                              <w:rPr>
                                <w:rFonts w:hint="cs"/>
                                <w:noProof/>
                                <w:rtl/>
                              </w:rPr>
                              <w:t xml:space="preserve">דוגמה לתעודת המרה כוזבת שהונפקה בידי צוות הביקורת </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3.55pt;margin-left:6.85pt;mso-height-percent:0;mso-height-relative:margin;mso-width-percent:0;mso-width-relative:margin;mso-wrap-distance-bottom:0;mso-wrap-distance-left:9pt;mso-wrap-distance-right:9pt;mso-wrap-distance-top:0;mso-wrap-style:square;position:absolute;visibility:visible;v-text-anchor:middle;z-index:251695104" fillcolor="#f05260" stroked="f">
                <v:textbox>
                  <w:txbxContent>
                    <w:p w:rsidR="00083936" w:rsidRPr="005C7ABF" w:rsidP="00083936" w14:paraId="12AC5496" w14:textId="536AB8C7">
                      <w:pPr>
                        <w:pStyle w:val="7320"/>
                        <w:rPr>
                          <w:rtl/>
                        </w:rPr>
                      </w:pPr>
                      <w:r>
                        <w:rPr>
                          <w:rFonts w:hint="cs"/>
                          <w:noProof/>
                          <w:rtl/>
                        </w:rPr>
                        <w:t>דוגמה לתעודת המרה כוזבת שהונפקה בידי צוות הביקורת</w:t>
                      </w:r>
                      <w:r>
                        <w:rPr>
                          <w:rFonts w:hint="cs"/>
                          <w:noProof/>
                          <w:rtl/>
                        </w:rPr>
                        <w:t xml:space="preserve"> </w:t>
                      </w:r>
                    </w:p>
                  </w:txbxContent>
                </v:textbox>
              </v:shape>
            </w:pict>
          </mc:Fallback>
        </mc:AlternateContent>
      </w:r>
      <w:r>
        <w:rPr>
          <w:rtl/>
        </w:rPr>
        <w:t xml:space="preserve"> </w:t>
      </w:r>
    </w:p>
    <w:p w:rsidR="00083936" w:rsidP="00083936" w14:paraId="6B3EF7DE" w14:textId="5302FC97">
      <w:pPr>
        <w:pStyle w:val="753"/>
        <w:rPr>
          <w:rtl/>
        </w:rPr>
      </w:pPr>
      <w:r>
        <w:rPr>
          <w:noProof/>
          <w:rtl/>
          <w:lang w:val="he-IL"/>
        </w:rPr>
        <w:drawing>
          <wp:anchor distT="0" distB="0" distL="114300" distR="114300" simplePos="0" relativeHeight="251696128" behindDoc="0" locked="0" layoutInCell="1" allowOverlap="1">
            <wp:simplePos x="0" y="0"/>
            <wp:positionH relativeFrom="column">
              <wp:posOffset>252399</wp:posOffset>
            </wp:positionH>
            <wp:positionV relativeFrom="paragraph">
              <wp:posOffset>434340</wp:posOffset>
            </wp:positionV>
            <wp:extent cx="4145975" cy="6120000"/>
            <wp:effectExtent l="0" t="0" r="6985"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145975" cy="6120000"/>
                    </a:xfrm>
                    <a:prstGeom prst="rect">
                      <a:avLst/>
                    </a:prstGeom>
                  </pic:spPr>
                </pic:pic>
              </a:graphicData>
            </a:graphic>
            <wp14:sizeRelH relativeFrom="margin">
              <wp14:pctWidth>0</wp14:pctWidth>
            </wp14:sizeRelH>
            <wp14:sizeRelV relativeFrom="margin">
              <wp14:pctHeight>0</wp14:pctHeight>
            </wp14:sizeRelV>
          </wp:anchor>
        </w:drawing>
      </w:r>
    </w:p>
    <w:p w:rsidR="00083936" w:rsidP="00083936" w14:paraId="2F033282" w14:textId="11FC2D5B">
      <w:pPr>
        <w:pStyle w:val="753"/>
        <w:rPr>
          <w:rtl/>
        </w:rPr>
      </w:pPr>
    </w:p>
    <w:p w:rsidR="00A360FC" w:rsidP="00A360FC" w14:paraId="2C18A4A3" w14:textId="17F6EC63">
      <w:pPr>
        <w:pStyle w:val="7510"/>
        <w:rPr>
          <w:rtl/>
        </w:rPr>
      </w:pPr>
      <w:r>
        <w:rPr>
          <w:rFonts w:hint="cs"/>
          <w:rtl/>
        </w:rPr>
        <w:t>סיכום</w:t>
      </w:r>
    </w:p>
    <w:p w:rsidR="00ED268E" w:rsidRPr="003402A0" w:rsidP="00ED268E" w14:paraId="3FEB19A3" w14:textId="77777777">
      <w:pPr>
        <w:pStyle w:val="759"/>
        <w:rPr>
          <w:rtl/>
        </w:rPr>
      </w:pPr>
      <w:r w:rsidRPr="003402A0">
        <w:rPr>
          <w:rtl/>
        </w:rPr>
        <w:t xml:space="preserve">גיור הוא תהליך הצטרפות של אדם ליהדות. מערך הגיור הפועל במשרד </w:t>
      </w:r>
      <w:r w:rsidRPr="003402A0">
        <w:rPr>
          <w:rtl/>
        </w:rPr>
        <w:t>רה"ם</w:t>
      </w:r>
      <w:r w:rsidRPr="003402A0">
        <w:rPr>
          <w:rtl/>
        </w:rPr>
        <w:t xml:space="preserve"> ממונה על מכלול התהליכים הקשורים לתחום הגיור הממלכתי במדינת ישראל. המערך אחראי לבתי הדין המיוחדים לגיור, להליכי הכשרת המתגיירים לקראת הגיור, לליווי המתגיירים ותמיכה בהם בתהליך ולביצוע הליכי הגיור בפועל עד להנפקת תעודת המרה, שהיא אישור אזרחי-משפטי להמרת הדת ומוכרת לכל דבר ועניין בישראל. </w:t>
      </w:r>
    </w:p>
    <w:p w:rsidR="00ED268E" w:rsidRPr="003402A0" w:rsidP="00ED268E" w14:paraId="699F4634" w14:textId="77777777">
      <w:pPr>
        <w:pStyle w:val="759"/>
        <w:rPr>
          <w:rtl/>
        </w:rPr>
      </w:pPr>
      <w:r w:rsidRPr="003402A0">
        <w:rPr>
          <w:rtl/>
        </w:rPr>
        <w:t xml:space="preserve">משרד מבקר המדינה בדק את חוסנה של המערכת הממוחשבת המשמשת את מערך </w:t>
      </w:r>
      <w:r w:rsidRPr="00ED268E">
        <w:rPr>
          <w:rtl/>
        </w:rPr>
        <w:t>הגיור</w:t>
      </w:r>
      <w:r w:rsidRPr="003402A0">
        <w:rPr>
          <w:rtl/>
        </w:rPr>
        <w:t xml:space="preserve">. המידע והמסמכים הנאספים במערכת זו הם רגישים, ופגיעה בסודיות, בשלמות או בזמינות של המידע שבמערכת עלולה לגרום נזק כלכלי ותדמיתי למדינת ישראל ולמתגיירים. הבדיקה העלתה בין היתר ליקוי קריטי הנוגע לליבת "התהליך העסקי" של מערך הגיור - היכולת להפיק תעודת המרה כוזבת, המאפשרת למחזיק בה להתחזות ליהודי ולהתל באופן הזה בכל אדם ובמוסדות המדינה, הרואים בתעודה זו אסמכתה לגיור כהלכה. </w:t>
      </w:r>
    </w:p>
    <w:p w:rsidR="00ED268E" w:rsidRPr="003402A0" w:rsidP="00ED268E" w14:paraId="421B11D4" w14:textId="77777777">
      <w:pPr>
        <w:pStyle w:val="759"/>
        <w:rPr>
          <w:rtl/>
        </w:rPr>
      </w:pPr>
      <w:r w:rsidRPr="003402A0">
        <w:rPr>
          <w:rtl/>
        </w:rPr>
        <w:t xml:space="preserve">משרד </w:t>
      </w:r>
      <w:r w:rsidRPr="003402A0">
        <w:rPr>
          <w:rtl/>
        </w:rPr>
        <w:t>רה"ם</w:t>
      </w:r>
      <w:r w:rsidRPr="003402A0">
        <w:rPr>
          <w:rtl/>
        </w:rPr>
        <w:t xml:space="preserve"> פירט בתשובתו ממרץ 2024 את פעולותיו לתיקון ליקויים שעלו במבדק החדירה, </w:t>
      </w:r>
      <w:r w:rsidRPr="00ED268E">
        <w:rPr>
          <w:rtl/>
        </w:rPr>
        <w:t>לרבות</w:t>
      </w:r>
      <w:r w:rsidRPr="003402A0">
        <w:rPr>
          <w:rtl/>
        </w:rPr>
        <w:t xml:space="preserve"> הטיפול בליקוי שהוגדר קריטי ותיקונו בימים שלאחר ביצוע מבדק החדירה. משרד מבקר המדינה מציין לחיוב את פעולות משרד </w:t>
      </w:r>
      <w:r w:rsidRPr="003402A0">
        <w:rPr>
          <w:rtl/>
        </w:rPr>
        <w:t>רה"ם</w:t>
      </w:r>
      <w:r w:rsidRPr="003402A0">
        <w:rPr>
          <w:rtl/>
        </w:rPr>
        <w:t xml:space="preserve"> לתיקון ליקויים, לפני גיבוש דוח הביקורת הסופי.</w:t>
      </w:r>
    </w:p>
    <w:p w:rsidR="00385415" w:rsidP="00ED268E" w14:paraId="29381C1E" w14:textId="1E7BF7AC">
      <w:pPr>
        <w:pStyle w:val="759"/>
        <w:rPr>
          <w:rtl/>
        </w:rPr>
      </w:pPr>
      <w:r w:rsidRPr="003402A0">
        <w:rPr>
          <w:rtl/>
        </w:rPr>
        <w:t xml:space="preserve">על </w:t>
      </w:r>
      <w:r w:rsidRPr="00ED268E">
        <w:rPr>
          <w:rtl/>
        </w:rPr>
        <w:t>משרד</w:t>
      </w:r>
      <w:r w:rsidRPr="003402A0">
        <w:rPr>
          <w:rtl/>
        </w:rPr>
        <w:t xml:space="preserve"> </w:t>
      </w:r>
      <w:r w:rsidRPr="003402A0">
        <w:rPr>
          <w:rtl/>
        </w:rPr>
        <w:t>רה"ם</w:t>
      </w:r>
      <w:r w:rsidRPr="003402A0">
        <w:rPr>
          <w:rtl/>
        </w:rPr>
        <w:t xml:space="preserve"> לפעול לתיקון הליקויים שעלו בביקורת, כמפורט בדוח ביקורת זה. יש מקום שמערך </w:t>
      </w:r>
      <w:r w:rsidRPr="003402A0">
        <w:rPr>
          <w:rtl/>
        </w:rPr>
        <w:t>הדיגיטל</w:t>
      </w:r>
      <w:r w:rsidRPr="003402A0">
        <w:rPr>
          <w:rtl/>
        </w:rPr>
        <w:t xml:space="preserve"> הלאומי ויחידת ממשל זמין שבו יבדקו אם הליקויים שמפורטים בדוח זה רלוונטיים גם לשירותי ממשל ממוחשבים אחרים העוסקים בהנפקת תעודות רשמיות לציבור</w:t>
      </w:r>
      <w:r>
        <w:rPr>
          <w:rFonts w:hint="cs"/>
          <w:rtl/>
        </w:rPr>
        <w:t>.</w:t>
      </w:r>
    </w:p>
    <w:p w:rsidR="00385415" w14:paraId="14D9332A" w14:textId="77777777">
      <w:pPr>
        <w:bidi w:val="0"/>
        <w:spacing w:after="200" w:line="276" w:lineRule="auto"/>
        <w:rPr>
          <w:rFonts w:ascii="Tahoma" w:hAnsi="Tahoma" w:cs="Tahoma"/>
          <w:color w:val="0D0D0D" w:themeColor="text1" w:themeTint="F2"/>
          <w:sz w:val="18"/>
          <w:szCs w:val="18"/>
          <w:rtl/>
        </w:rPr>
      </w:pPr>
      <w:r>
        <w:rPr>
          <w:rtl/>
        </w:rPr>
        <w:br w:type="page"/>
      </w:r>
    </w:p>
    <w:p w:rsidR="00911239" w:rsidP="00ED268E" w14:paraId="56588F3D" w14:textId="0B68D2A6">
      <w:pPr>
        <w:pStyle w:val="759"/>
        <w:rPr>
          <w:rtl/>
        </w:rPr>
      </w:pPr>
      <w:r>
        <w:rPr>
          <w:noProof/>
          <w:rtl/>
          <w:lang w:val="he-IL"/>
        </w:rPr>
        <mc:AlternateContent>
          <mc:Choice Requires="wps">
            <w:drawing>
              <wp:anchor distT="0" distB="0" distL="114300" distR="114300" simplePos="0" relativeHeight="251697152" behindDoc="0" locked="0" layoutInCell="1" allowOverlap="1">
                <wp:simplePos x="0" y="0"/>
                <wp:positionH relativeFrom="column">
                  <wp:posOffset>-1392472</wp:posOffset>
                </wp:positionH>
                <wp:positionV relativeFrom="paragraph">
                  <wp:posOffset>-680113</wp:posOffset>
                </wp:positionV>
                <wp:extent cx="6384897" cy="826936"/>
                <wp:effectExtent l="0" t="0" r="16510" b="11430"/>
                <wp:wrapNone/>
                <wp:docPr id="1451066643" name="Rectangle 1451066643"/>
                <wp:cNvGraphicFramePr/>
                <a:graphic xmlns:a="http://schemas.openxmlformats.org/drawingml/2006/main">
                  <a:graphicData uri="http://schemas.microsoft.com/office/word/2010/wordprocessingShape">
                    <wps:wsp xmlns:wps="http://schemas.microsoft.com/office/word/2010/wordprocessingShape">
                      <wps:cNvSpPr/>
                      <wps:spPr>
                        <a:xfrm>
                          <a:off x="0" y="0"/>
                          <a:ext cx="6384897" cy="82693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51066643" o:spid="_x0000_s1036" style="width:502.75pt;height:65.1pt;margin-top:-53.55pt;margin-left:-109.65pt;mso-wrap-distance-bottom:0;mso-wrap-distance-left:9pt;mso-wrap-distance-right:9pt;mso-wrap-distance-top:0;mso-wrap-style:square;position:absolute;visibility:visible;v-text-anchor:middle;z-index:251698176" fillcolor="white" strokecolor="white" strokeweight="1.25pt"/>
            </w:pict>
          </mc:Fallback>
        </mc:AlternateContent>
      </w:r>
    </w:p>
    <w:p w:rsidR="00FA4C6B" w:rsidP="00FA4C6B" w14:paraId="0C0CCCA8" w14:textId="34300A22">
      <w:pPr>
        <w:bidi w:val="0"/>
        <w:spacing w:after="200" w:line="276" w:lineRule="auto"/>
        <w:rPr>
          <w:rFonts w:ascii="Tahoma" w:hAnsi="Tahoma" w:cs="Tahoma"/>
          <w:b/>
          <w:bCs/>
          <w:noProof/>
          <w:color w:val="00305F"/>
          <w:sz w:val="40"/>
          <w:szCs w:val="36"/>
          <w:rtl/>
        </w:rPr>
      </w:pPr>
      <w:r>
        <w:rPr>
          <w:rFonts w:ascii="Tahoma" w:hAnsi="Tahoma" w:cs="Tahoma"/>
          <w:b/>
          <w:bCs/>
          <w:noProof/>
          <w:color w:val="00305F"/>
          <w:sz w:val="40"/>
          <w:szCs w:val="36"/>
          <w:rtl/>
          <w:lang w:val="he-IL"/>
        </w:rPr>
        <mc:AlternateContent>
          <mc:Choice Requires="wps">
            <w:drawing>
              <wp:anchor distT="0" distB="0" distL="114300" distR="114300" simplePos="0" relativeHeight="251688960" behindDoc="0" locked="0" layoutInCell="1" allowOverlap="1">
                <wp:simplePos x="0" y="0"/>
                <wp:positionH relativeFrom="column">
                  <wp:posOffset>-819978</wp:posOffset>
                </wp:positionH>
                <wp:positionV relativeFrom="paragraph">
                  <wp:posOffset>6578324</wp:posOffset>
                </wp:positionV>
                <wp:extent cx="6281530" cy="857250"/>
                <wp:effectExtent l="0" t="0" r="24130" b="19050"/>
                <wp:wrapNone/>
                <wp:docPr id="1451066685" name="Rectangle 1451066685"/>
                <wp:cNvGraphicFramePr/>
                <a:graphic xmlns:a="http://schemas.openxmlformats.org/drawingml/2006/main">
                  <a:graphicData uri="http://schemas.microsoft.com/office/word/2010/wordprocessingShape">
                    <wps:wsp xmlns:wps="http://schemas.microsoft.com/office/word/2010/wordprocessingShape">
                      <wps:cNvSpPr/>
                      <wps:spPr>
                        <a:xfrm>
                          <a:off x="0" y="0"/>
                          <a:ext cx="6281530" cy="857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1451066685" o:spid="_x0000_s1037" style="width:494.6pt;height:67.5pt;margin-top:518pt;margin-left:-64.55pt;mso-width-percent:0;mso-width-relative:margin;mso-wrap-distance-bottom:0;mso-wrap-distance-left:9pt;mso-wrap-distance-right:9pt;mso-wrap-distance-top:0;mso-wrap-style:square;position:absolute;visibility:visible;v-text-anchor:middle;z-index:251689984" fillcolor="white" strokecolor="white" strokeweight="1.25pt"/>
            </w:pict>
          </mc:Fallback>
        </mc:AlternateContent>
      </w:r>
    </w:p>
    <w:sectPr w:rsidSect="00F35B8C">
      <w:headerReference w:type="default" r:id="rId28"/>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0601" w14:paraId="242ADCB3" w14:textId="77777777">
      <w:pPr>
        <w:spacing w:line="240" w:lineRule="auto"/>
      </w:pPr>
      <w:r>
        <w:separator/>
      </w:r>
    </w:p>
    <w:p w:rsidR="00A10601" w14:paraId="1B618C5C" w14:textId="77777777"/>
    <w:p w:rsidR="00A10601" w14:paraId="08525AED" w14:textId="77777777"/>
    <w:p w:rsidR="00A10601" w14:paraId="5A76DDBC" w14:textId="77777777"/>
  </w:endnote>
  <w:endnote w:type="continuationSeparator" w:id="1">
    <w:p w:rsidR="00A10601" w14:paraId="3BDB1D91" w14:textId="77777777">
      <w:pPr>
        <w:spacing w:line="240" w:lineRule="auto"/>
      </w:pPr>
      <w:r>
        <w:continuationSeparator/>
      </w:r>
    </w:p>
    <w:p w:rsidR="00A10601" w14:paraId="600A236F" w14:textId="77777777"/>
    <w:p w:rsidR="00A10601" w14:paraId="7FFE3868" w14:textId="77777777"/>
    <w:p w:rsidR="00A10601" w14:paraId="56C6DA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auto"/>
    <w:pitch w:val="variable"/>
    <w:sig w:usb0="00000801" w:usb1="00000000" w:usb2="00000000" w:usb3="00000000" w:csb0="00000020" w:csb1="00000000"/>
  </w:font>
  <w:font w:name="TypoUpright BT">
    <w:panose1 w:val="03020702030807050705"/>
    <w:charset w:val="00"/>
    <w:family w:val="script"/>
    <w:pitch w:val="variable"/>
    <w:sig w:usb0="00000087" w:usb1="00000000" w:usb2="00000000" w:usb3="00000000" w:csb0="0000001B"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3" w:usb1="00000000" w:usb2="00000000" w:usb3="00000000" w:csb0="00000021"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auto"/>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75D6" w:rsidP="00122F74" w14:paraId="08A63993" w14:textId="3097DCE4">
    <w:pPr>
      <w:pStyle w:val="Footer"/>
      <w:tabs>
        <w:tab w:val="left" w:pos="488"/>
        <w:tab w:val="left" w:pos="522"/>
        <w:tab w:val="clear" w:pos="4153"/>
        <w:tab w:val="clear" w:pos="8306"/>
      </w:tabs>
      <w:spacing w:after="24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4</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5B75D6" w14:paraId="3C75F7C6" w14:textId="35076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314E402" w14:textId="06156692">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37C10C0" w14:textId="62B0F816">
    <w:pPr>
      <w:pStyle w:val="Footer"/>
      <w:spacing w:after="120" w:line="312" w:lineRule="auto"/>
      <w:ind w:right="-737"/>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0601" w:rsidP="00E7235E" w14:paraId="1DC4B056" w14:textId="77777777">
      <w:pPr>
        <w:spacing w:line="240" w:lineRule="auto"/>
      </w:pPr>
      <w:r>
        <w:separator/>
      </w:r>
    </w:p>
  </w:footnote>
  <w:footnote w:type="continuationSeparator" w:id="1">
    <w:p w:rsidR="00A10601" w:rsidP="00C23CC9" w14:paraId="2851ED46" w14:textId="77777777">
      <w:pPr>
        <w:spacing w:line="240" w:lineRule="auto"/>
      </w:pPr>
      <w:r>
        <w:continuationSeparator/>
      </w:r>
    </w:p>
    <w:p w:rsidR="00A10601" w14:paraId="6A084BDA" w14:textId="77777777"/>
    <w:p w:rsidR="00A10601" w14:paraId="5B52D797" w14:textId="77777777"/>
    <w:p w:rsidR="00A10601" w14:paraId="14259D3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7898F99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1FACDD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45C676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69B9920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24085D"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1"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2CEA5D81"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5CA700D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6961512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8A0F12" w14:textId="022C76E9">
                          <w:pPr>
                            <w:pStyle w:val="Bodytext70"/>
                            <w:shd w:val="clear" w:color="auto" w:fill="003060"/>
                            <w:rPr>
                              <w:rFonts w:ascii="Tahoma" w:hAnsi="Tahoma" w:cs="Tahoma"/>
                              <w:b/>
                              <w:bCs/>
                              <w:rtl/>
                            </w:rPr>
                          </w:pPr>
                          <w:r>
                            <w:rPr>
                              <w:rStyle w:val="Bodytext7NotBoldExact"/>
                              <w:rFonts w:hint="cs"/>
                              <w:rtl/>
                            </w:rPr>
                            <w:t>....</w:t>
                          </w:r>
                          <w:r w:rsidRPr="008A0F12">
                            <w:rPr>
                              <w:rFonts w:hint="cs"/>
                              <w:b/>
                              <w:bCs/>
                              <w:sz w:val="24"/>
                              <w:szCs w:val="24"/>
                              <w:rtl/>
                            </w:rPr>
                            <w:t>ה</w:t>
                          </w:r>
                          <w:r w:rsidRPr="008A0F12">
                            <w:rPr>
                              <w:rFonts w:ascii="Tahoma" w:hAnsi="Tahoma" w:cs="Tahoma" w:hint="cs"/>
                              <w:b/>
                              <w:bCs/>
                              <w:sz w:val="24"/>
                              <w:szCs w:val="24"/>
                              <w:rtl/>
                            </w:rPr>
                            <w:t xml:space="preserve">                                    </w:t>
                          </w:r>
                          <w:r w:rsidR="008A0F12">
                            <w:rPr>
                              <w:rFonts w:ascii="Tahoma" w:hAnsi="Tahoma" w:cs="Tahoma" w:hint="cs"/>
                              <w:b/>
                              <w:bCs/>
                              <w:sz w:val="24"/>
                              <w:szCs w:val="24"/>
                              <w:rtl/>
                            </w:rPr>
                            <w:t xml:space="preserve"> </w:t>
                          </w:r>
                          <w:r w:rsidRPr="008A0F12" w:rsidR="008A0F12">
                            <w:rPr>
                              <w:rFonts w:ascii="Tahoma" w:hAnsi="Tahoma" w:cs="Tahoma" w:hint="cs"/>
                              <w:sz w:val="24"/>
                              <w:szCs w:val="24"/>
                              <w:rtl/>
                            </w:rPr>
                            <w:t>תקציר</w:t>
                          </w:r>
                          <w:r w:rsidRPr="008A0F12" w:rsidR="008A0F12">
                            <w:rPr>
                              <w:rFonts w:ascii="Tahoma" w:hAnsi="Tahoma" w:cs="Tahoma" w:hint="cs"/>
                              <w:b/>
                              <w:bCs/>
                              <w:sz w:val="24"/>
                              <w:szCs w:val="24"/>
                              <w:rtl/>
                            </w:rPr>
                            <w:t xml:space="preserve"> </w:t>
                          </w:r>
                          <w:r w:rsidRPr="00565F1B">
                            <w:rPr>
                              <w:rFonts w:ascii="Tahoma" w:hAnsi="Tahoma" w:cs="Tahoma" w:hint="cs"/>
                              <w:rtl/>
                            </w:rPr>
                            <w:t>|</w:t>
                          </w:r>
                          <w:r w:rsidR="00F9679F">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8A0F12" w14:paraId="6BC4C0AD" w14:textId="022C76E9">
                    <w:pPr>
                      <w:pStyle w:val="Bodytext70"/>
                      <w:shd w:val="clear" w:color="auto" w:fill="003060"/>
                      <w:rPr>
                        <w:rFonts w:ascii="Tahoma" w:hAnsi="Tahoma" w:cs="Tahoma"/>
                        <w:b/>
                        <w:bCs/>
                        <w:rtl/>
                      </w:rPr>
                    </w:pPr>
                    <w:r>
                      <w:rPr>
                        <w:rStyle w:val="Bodytext7NotBoldExact"/>
                        <w:rFonts w:hint="cs"/>
                        <w:rtl/>
                      </w:rPr>
                      <w:t>....</w:t>
                    </w:r>
                    <w:r w:rsidRPr="008A0F12">
                      <w:rPr>
                        <w:rFonts w:hint="cs"/>
                        <w:b/>
                        <w:bCs/>
                        <w:sz w:val="24"/>
                        <w:szCs w:val="24"/>
                        <w:rtl/>
                      </w:rPr>
                      <w:t>ה</w:t>
                    </w:r>
                    <w:r w:rsidRPr="008A0F12">
                      <w:rPr>
                        <w:rFonts w:ascii="Tahoma" w:hAnsi="Tahoma" w:cs="Tahoma" w:hint="cs"/>
                        <w:b/>
                        <w:bCs/>
                        <w:sz w:val="24"/>
                        <w:szCs w:val="24"/>
                        <w:rtl/>
                      </w:rPr>
                      <w:t xml:space="preserve">                                    </w:t>
                    </w:r>
                    <w:r w:rsidR="008A0F12">
                      <w:rPr>
                        <w:rFonts w:ascii="Tahoma" w:hAnsi="Tahoma" w:cs="Tahoma" w:hint="cs"/>
                        <w:b/>
                        <w:bCs/>
                        <w:sz w:val="24"/>
                        <w:szCs w:val="24"/>
                        <w:rtl/>
                      </w:rPr>
                      <w:t xml:space="preserve"> </w:t>
                    </w:r>
                    <w:r w:rsidRPr="008A0F12" w:rsidR="008A0F12">
                      <w:rPr>
                        <w:rFonts w:ascii="Tahoma" w:hAnsi="Tahoma" w:cs="Tahoma" w:hint="cs"/>
                        <w:sz w:val="24"/>
                        <w:szCs w:val="24"/>
                        <w:rtl/>
                      </w:rPr>
                      <w:t>תקציר</w:t>
                    </w:r>
                    <w:r w:rsidRPr="008A0F12" w:rsidR="008A0F12">
                      <w:rPr>
                        <w:rFonts w:ascii="Tahoma" w:hAnsi="Tahoma" w:cs="Tahoma" w:hint="cs"/>
                        <w:b/>
                        <w:bCs/>
                        <w:sz w:val="24"/>
                        <w:szCs w:val="24"/>
                        <w:rtl/>
                      </w:rPr>
                      <w:t xml:space="preserve"> </w:t>
                    </w:r>
                    <w:r w:rsidRPr="00565F1B">
                      <w:rPr>
                        <w:rFonts w:ascii="Tahoma" w:hAnsi="Tahoma" w:cs="Tahoma" w:hint="cs"/>
                        <w:rtl/>
                      </w:rPr>
                      <w:t>|</w:t>
                    </w:r>
                    <w:r w:rsidR="00F9679F">
                      <w:rPr>
                        <w:rFonts w:ascii="Tahoma" w:hAnsi="Tahoma" w:cs="Tahoma" w:hint="cs"/>
                        <w:rtl/>
                      </w:rPr>
                      <w:t xml:space="preserve"> </w:t>
                    </w:r>
                  </w:p>
                </w:txbxContent>
              </v:textbox>
              <w10:wrap type="square"/>
            </v:shape>
          </w:pict>
        </mc:Fallback>
      </mc:AlternateContent>
    </w:r>
  </w:p>
  <w:p w:rsidR="00F73EE0" w:rsidP="001526AC" w14:paraId="0DD7BE7A"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28B312A8" w14:textId="48B7B59A">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665843</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3" style="flip:x;mso-height-percent:0;mso-height-relative:margin;mso-width-percent:0;mso-width-relative:margin;mso-wrap-distance-bottom:0;mso-wrap-distance-left:9pt;mso-wrap-distance-right:9pt;mso-wrap-distance-top:0;mso-wrap-style:square;position:absolute;visibility:visible;z-index:251661312" from="-4.4pt,52.45pt" to="524.85pt,52.45pt" strokecolor="#0d0d0d" strokeweight="0.25pt"/>
          </w:pict>
        </mc:Fallback>
      </mc:AlternateContent>
    </w:r>
    <w:r w:rsidRPr="00BB30F3" w:rsidR="00235CF1">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9B4E57" w14:textId="58299511">
                          <w:pPr>
                            <w:jc w:val="right"/>
                            <w:rPr>
                              <w:color w:val="0D0D0D" w:themeColor="text1" w:themeTint="F2"/>
                              <w:sz w:val="16"/>
                              <w:szCs w:val="16"/>
                            </w:rPr>
                          </w:pPr>
                          <w:r w:rsidRPr="009B4E57">
                            <w:rPr>
                              <w:rFonts w:ascii="Tahoma" w:hAnsi="Tahoma" w:cs="Tahoma" w:hint="cs"/>
                              <w:color w:val="0D0D0D"/>
                              <w:sz w:val="16"/>
                              <w:szCs w:val="16"/>
                              <w:rtl/>
                            </w:rPr>
                            <w:t xml:space="preserve">דוח מבקר המדינה | תמוז </w:t>
                          </w:r>
                          <w:r w:rsidRPr="009B4E57">
                            <w:rPr>
                              <w:rFonts w:ascii="Tahoma" w:hAnsi="Tahoma" w:cs="Tahoma" w:hint="cs"/>
                              <w:color w:val="0D0D0D"/>
                              <w:sz w:val="16"/>
                              <w:szCs w:val="16"/>
                              <w:rtl/>
                            </w:rPr>
                            <w:t>התשפ"ד</w:t>
                          </w:r>
                          <w:r>
                            <w:rPr>
                              <w:rFonts w:ascii="Tahoma" w:hAnsi="Tahoma" w:cs="Tahoma" w:hint="cs"/>
                              <w:color w:val="0D0D0D"/>
                              <w:sz w:val="16"/>
                              <w:szCs w:val="16"/>
                              <w:rtl/>
                            </w:rPr>
                            <w:t xml:space="preserve"> |</w:t>
                          </w:r>
                          <w:r w:rsidRPr="009B4E57">
                            <w:rPr>
                              <w:rFonts w:ascii="Tahoma" w:hAnsi="Tahoma" w:cs="Tahoma" w:hint="cs"/>
                              <w:color w:val="0D0D0D"/>
                              <w:sz w:val="16"/>
                              <w:szCs w:val="16"/>
                              <w:rtl/>
                            </w:rPr>
                            <w:t xml:space="preserve"> יולי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4"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9B4E57" w14:paraId="5BE3FCC4" w14:textId="58299511">
                    <w:pPr>
                      <w:jc w:val="right"/>
                      <w:rPr>
                        <w:color w:val="0D0D0D" w:themeColor="text1" w:themeTint="F2"/>
                        <w:sz w:val="16"/>
                        <w:szCs w:val="16"/>
                      </w:rPr>
                    </w:pPr>
                    <w:r w:rsidRPr="009B4E57">
                      <w:rPr>
                        <w:rFonts w:ascii="Tahoma" w:hAnsi="Tahoma" w:cs="Tahoma" w:hint="cs"/>
                        <w:color w:val="0D0D0D"/>
                        <w:sz w:val="16"/>
                        <w:szCs w:val="16"/>
                        <w:rtl/>
                      </w:rPr>
                      <w:t xml:space="preserve">דוח מבקר המדינה | תמוז </w:t>
                    </w:r>
                    <w:r w:rsidRPr="009B4E57">
                      <w:rPr>
                        <w:rFonts w:ascii="Tahoma" w:hAnsi="Tahoma" w:cs="Tahoma" w:hint="cs"/>
                        <w:color w:val="0D0D0D"/>
                        <w:sz w:val="16"/>
                        <w:szCs w:val="16"/>
                        <w:rtl/>
                      </w:rPr>
                      <w:t>התשפ"ד</w:t>
                    </w:r>
                    <w:r>
                      <w:rPr>
                        <w:rFonts w:ascii="Tahoma" w:hAnsi="Tahoma" w:cs="Tahoma" w:hint="cs"/>
                        <w:color w:val="0D0D0D"/>
                        <w:sz w:val="16"/>
                        <w:szCs w:val="16"/>
                        <w:rtl/>
                      </w:rPr>
                      <w:t xml:space="preserve"> |</w:t>
                    </w:r>
                    <w:r w:rsidRPr="009B4E57">
                      <w:rPr>
                        <w:rFonts w:ascii="Tahoma" w:hAnsi="Tahoma" w:cs="Tahoma" w:hint="cs"/>
                        <w:color w:val="0D0D0D"/>
                        <w:sz w:val="16"/>
                        <w:szCs w:val="16"/>
                        <w:rtl/>
                      </w:rPr>
                      <w:t xml:space="preserve"> יולי 2024</w:t>
                    </w:r>
                  </w:p>
                </w:txbxContent>
              </v:textbox>
            </v:shape>
          </w:pict>
        </mc:Fallback>
      </mc:AlternateContent>
    </w:r>
    <w:r w:rsidR="00235CF1">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03DC10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39DF3D8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2C232BD8" w14:textId="77777777">
    <w:pPr>
      <w:pStyle w:val="Header"/>
      <w:ind w:firstLine="720"/>
      <w:rPr>
        <w:rtl/>
      </w:rPr>
    </w:pPr>
  </w:p>
  <w:p w:rsidR="00F73EE0" w14:paraId="5C55D270" w14:textId="77777777">
    <w:pPr>
      <w:pStyle w:val="Header"/>
      <w:rPr>
        <w:rtl/>
      </w:rPr>
    </w:pPr>
  </w:p>
  <w:p w:rsidR="00F73EE0" w14:paraId="6376EBC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3DC99E41"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4400A02"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3"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58B4" w14:paraId="2A6E6A54" w14:textId="7FFAD588">
    <w:pPr>
      <w:pStyle w:val="Header"/>
      <w:rPr>
        <w:rtl/>
      </w:rPr>
    </w:pPr>
    <w:r>
      <w:rPr>
        <w:noProof/>
        <w:rtl/>
        <w:lang w:val="he-IL"/>
      </w:rPr>
      <mc:AlternateContent>
        <mc:Choice Requires="wps">
          <w:drawing>
            <wp:anchor distT="0" distB="0" distL="114300" distR="114300" simplePos="0" relativeHeight="251681792"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55" name="Text Box 55"/>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9358B4"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5" o:sp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3664" filled="f" strokecolor="#a5a5a5" strokeweight="0.25pt">
              <v:stroke dashstyle="longDash"/>
              <v:textbox>
                <w:txbxContent>
                  <w:p w:rsidR="009358B4" w:rsidRPr="00FD02CC" w:rsidP="006E67D8" w14:paraId="21FE67C7"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9358B4" w:rsidP="00FD02CC" w14:paraId="68F1DB0D" w14:textId="3C077ABF">
    <w:pPr>
      <w:pStyle w:val="Header"/>
      <w:ind w:firstLine="720"/>
      <w:rPr>
        <w:rtl/>
      </w:rPr>
    </w:pPr>
  </w:p>
  <w:p w:rsidR="009358B4" w14:paraId="216D66F4" w14:textId="77777777">
    <w:pPr>
      <w:pStyle w:val="Header"/>
      <w:rPr>
        <w:rtl/>
      </w:rPr>
    </w:pPr>
  </w:p>
  <w:p w:rsidR="009358B4" w14:paraId="7D136153"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5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9358B4" w:rsidRPr="003D62C4" w:rsidP="00F559D6" w14:textId="0DA41870">
                          <w:pPr>
                            <w:pStyle w:val="Heading1"/>
                            <w:spacing w:line="269" w:lineRule="auto"/>
                            <w:jc w:val="left"/>
                            <w:rPr>
                              <w:rFonts w:ascii="Tahoma" w:hAnsi="Tahoma" w:eastAsiaTheme="minorHAnsi" w:cs="Tahoma"/>
                              <w:bCs w:val="0"/>
                              <w:color w:val="0D0D0D" w:themeColor="text1" w:themeTint="F2"/>
                              <w:sz w:val="16"/>
                              <w:szCs w:val="16"/>
                              <w:u w:val="none"/>
                            </w:rPr>
                          </w:pPr>
                          <w:r w:rsidRPr="00F60C05">
                            <w:rPr>
                              <w:rFonts w:ascii="Tahoma" w:hAnsi="Tahoma" w:eastAsiaTheme="minorHAnsi" w:cs="Tahoma"/>
                              <w:bCs w:val="0"/>
                              <w:color w:val="0D0D0D" w:themeColor="text1" w:themeTint="F2"/>
                              <w:sz w:val="16"/>
                              <w:szCs w:val="16"/>
                              <w:u w:val="none"/>
                              <w:rtl/>
                            </w:rPr>
                            <w:t xml:space="preserve">אבטחת המידע במערך הגיור שבמשרד ראש הממשלה - תוצאות מבדק חוסן </w:t>
                          </w:r>
                          <w:r w:rsidRPr="00802F2E">
                            <w:rPr>
                              <w:noProof/>
                              <w:rtl/>
                            </w:rPr>
                            <w:t xml:space="preserve"> </w:t>
                          </w:r>
                          <w:r w:rsidRPr="00582DA9">
                            <w:rPr>
                              <w:noProof/>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style="width:357.2pt;height:22.1pt;margin-top:16.15pt;margin-left:-8.4pt;mso-width-percent:0;mso-width-relative:margin;mso-wrap-distance-bottom:0;mso-wrap-distance-left:9pt;mso-wrap-distance-right:9pt;mso-wrap-distance-top:0;mso-wrap-style:square;position:absolute;visibility:visible;v-text-anchor:top;z-index:251680768" stroked="f">
              <v:textbox style="mso-fit-shape-to-text:t">
                <w:txbxContent>
                  <w:p w:rsidR="009358B4" w:rsidRPr="003D62C4" w:rsidP="00F559D6" w14:paraId="37E01410" w14:textId="0DA41870">
                    <w:pPr>
                      <w:pStyle w:val="Heading1"/>
                      <w:spacing w:line="269" w:lineRule="auto"/>
                      <w:jc w:val="left"/>
                      <w:rPr>
                        <w:rFonts w:ascii="Tahoma" w:hAnsi="Tahoma" w:eastAsiaTheme="minorHAnsi" w:cs="Tahoma"/>
                        <w:bCs w:val="0"/>
                        <w:color w:val="0D0D0D" w:themeColor="text1" w:themeTint="F2"/>
                        <w:sz w:val="16"/>
                        <w:szCs w:val="16"/>
                        <w:u w:val="none"/>
                      </w:rPr>
                    </w:pPr>
                    <w:r w:rsidRPr="00F60C05">
                      <w:rPr>
                        <w:rFonts w:ascii="Tahoma" w:hAnsi="Tahoma" w:eastAsiaTheme="minorHAnsi" w:cs="Tahoma"/>
                        <w:bCs w:val="0"/>
                        <w:color w:val="0D0D0D" w:themeColor="text1" w:themeTint="F2"/>
                        <w:sz w:val="16"/>
                        <w:szCs w:val="16"/>
                        <w:u w:val="none"/>
                        <w:rtl/>
                      </w:rPr>
                      <w:t xml:space="preserve">אבטחת המידע במערך הגיור שבמשרד ראש הממשלה - תוצאות מבדק חוסן </w:t>
                    </w:r>
                    <w:r w:rsidRPr="00802F2E">
                      <w:rPr>
                        <w:noProof/>
                        <w:rtl/>
                      </w:rPr>
                      <w:t xml:space="preserve"> </w:t>
                    </w:r>
                    <w:r w:rsidRPr="00582DA9">
                      <w:rPr>
                        <w:noProof/>
                        <w:rtl/>
                      </w:rPr>
                      <w:t xml:space="preserve"> </w:t>
                    </w:r>
                  </w:p>
                </w:txbxContent>
              </v:textbox>
              <w10:wrap type="square"/>
            </v:shape>
          </w:pict>
        </mc:Fallback>
      </mc:AlternateContent>
    </w:r>
  </w:p>
  <w:p w:rsidR="009358B4" w:rsidP="009620E7" w14:paraId="6B89A051"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1451066624"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4"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57" name="Straight Connector 57"/>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7" o:spid="_x0000_s2060" style="flip:x;mso-height-percent:0;mso-height-relative:margin;mso-width-percent:0;mso-width-relative:margin;mso-wrap-distance-bottom:0;mso-wrap-distance-left:9pt;mso-wrap-distance-right:9pt;mso-wrap-distance-top:0;mso-wrap-style:square;position:absolute;visibility:visible;z-index:25167872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679F" w:rsidP="001526AC" w14:paraId="6F7DEA75"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1451066638" name="Text Box 1451066638"/>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9679F"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51066638" o:sp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F9679F" w:rsidRPr="00FD02CC" w:rsidP="006E67D8" w14:paraId="5D8092DE"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1451066639"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9679F" w:rsidRPr="009B7D1B" w:rsidP="008A0F12" w14:textId="365216CA">
                          <w:pPr>
                            <w:pStyle w:val="Bodytext70"/>
                            <w:shd w:val="clear" w:color="auto" w:fill="003060"/>
                            <w:rPr>
                              <w:rFonts w:ascii="Tahoma" w:hAnsi="Tahoma" w:cs="Tahoma"/>
                              <w:b/>
                              <w:bCs/>
                              <w:rtl/>
                            </w:rPr>
                          </w:pPr>
                          <w:r>
                            <w:rPr>
                              <w:rStyle w:val="Bodytext7NotBoldExact"/>
                              <w:rFonts w:hint="cs"/>
                              <w:rtl/>
                            </w:rPr>
                            <w:t>....</w:t>
                          </w:r>
                          <w:r w:rsidRPr="008A0F12">
                            <w:rPr>
                              <w:rFonts w:hint="cs"/>
                              <w:b/>
                              <w:bCs/>
                              <w:sz w:val="24"/>
                              <w:szCs w:val="24"/>
                              <w:rtl/>
                            </w:rPr>
                            <w:t>ה</w:t>
                          </w:r>
                          <w:r w:rsidRPr="008A0F12">
                            <w:rPr>
                              <w:rFonts w:ascii="Tahoma" w:hAnsi="Tahoma" w:cs="Tahoma" w:hint="cs"/>
                              <w:b/>
                              <w:bCs/>
                              <w:sz w:val="24"/>
                              <w:szCs w:val="24"/>
                              <w:rtl/>
                            </w:rPr>
                            <w:t xml:space="preserve">                                    </w:t>
                          </w:r>
                          <w:r>
                            <w:rPr>
                              <w:rFonts w:ascii="Tahoma" w:hAnsi="Tahoma" w:cs="Tahoma" w:hint="cs"/>
                              <w:b/>
                              <w:bCs/>
                              <w:sz w:val="24"/>
                              <w:szCs w:val="24"/>
                              <w:rtl/>
                            </w:rPr>
                            <w:t xml:space="preserve"> </w:t>
                          </w:r>
                          <w:r w:rsidRPr="008A0F12">
                            <w:rPr>
                              <w:rFonts w:ascii="Tahoma" w:hAnsi="Tahoma" w:cs="Tahoma" w:hint="cs"/>
                              <w:sz w:val="24"/>
                              <w:szCs w:val="24"/>
                              <w:rtl/>
                            </w:rPr>
                            <w:t>תקציר</w:t>
                          </w:r>
                          <w:r w:rsidRPr="008A0F12">
                            <w:rPr>
                              <w:rFonts w:ascii="Tahoma" w:hAnsi="Tahoma" w:cs="Tahoma" w:hint="cs"/>
                              <w:b/>
                              <w:bCs/>
                              <w:sz w:val="24"/>
                              <w:szCs w:val="24"/>
                              <w:rtl/>
                            </w:rPr>
                            <w:t xml:space="preserve"> </w:t>
                          </w:r>
                          <w:r w:rsidRPr="00565F1B">
                            <w:rPr>
                              <w:rFonts w:ascii="Tahoma" w:hAnsi="Tahoma" w:cs="Tahoma" w:hint="cs"/>
                              <w:rtl/>
                            </w:rPr>
                            <w:t>|</w:t>
                          </w:r>
                          <w:r>
                            <w:rPr>
                              <w:rFonts w:ascii="Tahoma" w:hAnsi="Tahoma" w:cs="Tahoma" w:hint="cs"/>
                              <w:rtl/>
                            </w:rPr>
                            <w:t xml:space="preserve"> </w:t>
                          </w:r>
                          <w:r w:rsidRPr="00385415">
                            <w:rPr>
                              <w:rFonts w:ascii="Tahoma" w:hAnsi="Tahoma" w:cs="Tahoma" w:hint="cs"/>
                              <w:b/>
                              <w:bCs/>
                              <w:rtl/>
                            </w:rPr>
                            <w:t xml:space="preserve">אבטחת  המידע  במערך הגיור שבמשרד ראש הממשלה - תוצאות מבדק חוסן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F9679F" w:rsidRPr="009B7D1B" w:rsidP="008A0F12" w14:paraId="288F31C8" w14:textId="365216CA">
                    <w:pPr>
                      <w:pStyle w:val="Bodytext70"/>
                      <w:shd w:val="clear" w:color="auto" w:fill="003060"/>
                      <w:rPr>
                        <w:rFonts w:ascii="Tahoma" w:hAnsi="Tahoma" w:cs="Tahoma"/>
                        <w:b/>
                        <w:bCs/>
                        <w:rtl/>
                      </w:rPr>
                    </w:pPr>
                    <w:r>
                      <w:rPr>
                        <w:rStyle w:val="Bodytext7NotBoldExact"/>
                        <w:rFonts w:hint="cs"/>
                        <w:rtl/>
                      </w:rPr>
                      <w:t>....</w:t>
                    </w:r>
                    <w:r w:rsidRPr="008A0F12">
                      <w:rPr>
                        <w:rFonts w:hint="cs"/>
                        <w:b/>
                        <w:bCs/>
                        <w:sz w:val="24"/>
                        <w:szCs w:val="24"/>
                        <w:rtl/>
                      </w:rPr>
                      <w:t>ה</w:t>
                    </w:r>
                    <w:r w:rsidRPr="008A0F12">
                      <w:rPr>
                        <w:rFonts w:ascii="Tahoma" w:hAnsi="Tahoma" w:cs="Tahoma" w:hint="cs"/>
                        <w:b/>
                        <w:bCs/>
                        <w:sz w:val="24"/>
                        <w:szCs w:val="24"/>
                        <w:rtl/>
                      </w:rPr>
                      <w:t xml:space="preserve">                                    </w:t>
                    </w:r>
                    <w:r>
                      <w:rPr>
                        <w:rFonts w:ascii="Tahoma" w:hAnsi="Tahoma" w:cs="Tahoma" w:hint="cs"/>
                        <w:b/>
                        <w:bCs/>
                        <w:sz w:val="24"/>
                        <w:szCs w:val="24"/>
                        <w:rtl/>
                      </w:rPr>
                      <w:t xml:space="preserve"> </w:t>
                    </w:r>
                    <w:r w:rsidRPr="008A0F12">
                      <w:rPr>
                        <w:rFonts w:ascii="Tahoma" w:hAnsi="Tahoma" w:cs="Tahoma" w:hint="cs"/>
                        <w:sz w:val="24"/>
                        <w:szCs w:val="24"/>
                        <w:rtl/>
                      </w:rPr>
                      <w:t>תקציר</w:t>
                    </w:r>
                    <w:r w:rsidRPr="008A0F12">
                      <w:rPr>
                        <w:rFonts w:ascii="Tahoma" w:hAnsi="Tahoma" w:cs="Tahoma" w:hint="cs"/>
                        <w:b/>
                        <w:bCs/>
                        <w:sz w:val="24"/>
                        <w:szCs w:val="24"/>
                        <w:rtl/>
                      </w:rPr>
                      <w:t xml:space="preserve"> </w:t>
                    </w:r>
                    <w:r w:rsidRPr="00565F1B">
                      <w:rPr>
                        <w:rFonts w:ascii="Tahoma" w:hAnsi="Tahoma" w:cs="Tahoma" w:hint="cs"/>
                        <w:rtl/>
                      </w:rPr>
                      <w:t>|</w:t>
                    </w:r>
                    <w:r>
                      <w:rPr>
                        <w:rFonts w:ascii="Tahoma" w:hAnsi="Tahoma" w:cs="Tahoma" w:hint="cs"/>
                        <w:rtl/>
                      </w:rPr>
                      <w:t xml:space="preserve"> </w:t>
                    </w:r>
                    <w:r w:rsidRPr="00385415">
                      <w:rPr>
                        <w:rFonts w:ascii="Tahoma" w:hAnsi="Tahoma" w:cs="Tahoma" w:hint="cs"/>
                        <w:b/>
                        <w:bCs/>
                        <w:rtl/>
                      </w:rPr>
                      <w:t xml:space="preserve">אבטחת  המידע  במערך הגיור שבמשרד ראש הממשלה - תוצאות מבדק חוסן </w:t>
                    </w:r>
                  </w:p>
                </w:txbxContent>
              </v:textbox>
              <w10:wrap type="square"/>
            </v:shape>
          </w:pict>
        </mc:Fallback>
      </mc:AlternateContent>
    </w:r>
  </w:p>
  <w:p w:rsidR="00F9679F" w:rsidP="001526AC" w14:paraId="4C98872F" w14:textId="77777777">
    <w:pPr>
      <w:pStyle w:val="Header"/>
      <w:tabs>
        <w:tab w:val="left" w:pos="493"/>
        <w:tab w:val="center" w:pos="4111"/>
        <w:tab w:val="clear" w:pos="4153"/>
        <w:tab w:val="right" w:pos="7478"/>
        <w:tab w:val="right" w:pos="8222"/>
        <w:tab w:val="clear" w:pos="8306"/>
      </w:tabs>
      <w:jc w:val="left"/>
      <w:rPr>
        <w:rtl/>
      </w:rPr>
    </w:pPr>
  </w:p>
  <w:p w:rsidR="00F9679F" w:rsidRPr="001526AC" w:rsidP="00005B23" w14:paraId="1286F982" w14:textId="77777777">
    <w:pPr>
      <w:pStyle w:val="Header"/>
      <w:tabs>
        <w:tab w:val="left" w:pos="493"/>
        <w:tab w:val="center" w:pos="4111"/>
        <w:tab w:val="clear" w:pos="4153"/>
        <w:tab w:val="right" w:pos="7478"/>
        <w:tab w:val="right" w:pos="8222"/>
        <w:tab w:val="clear" w:pos="8306"/>
      </w:tabs>
      <w:jc w:val="left"/>
      <w:rPr>
        <w:rtl/>
      </w:rPr>
    </w:pP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665843</wp:posOffset>
              </wp:positionV>
              <wp:extent cx="6721475" cy="0"/>
              <wp:effectExtent l="0" t="0" r="0" b="0"/>
              <wp:wrapNone/>
              <wp:docPr id="1451066640" name="Straight Connector 145106664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51066640" o:spid="_x0000_s2063" style="flip:x;mso-height-percent:0;mso-height-relative:margin;mso-width-percent:0;mso-width-relative:margin;mso-wrap-distance-bottom:0;mso-wrap-distance-left:9pt;mso-wrap-distance-right:9pt;mso-wrap-distance-top:0;mso-wrap-style:square;position:absolute;visibility:visible;z-index:251687936" from="-4.4pt,52.45pt" to="524.85pt,52.45pt" strokecolor="#0d0d0d" strokeweight="0.25pt"/>
          </w:pict>
        </mc:Fallback>
      </mc:AlternateContent>
    </w: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145106664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9679F" w:rsidRPr="00136A3E" w:rsidP="009B4E57" w14:textId="77777777">
                          <w:pPr>
                            <w:jc w:val="right"/>
                            <w:rPr>
                              <w:color w:val="0D0D0D" w:themeColor="text1" w:themeTint="F2"/>
                              <w:sz w:val="16"/>
                              <w:szCs w:val="16"/>
                            </w:rPr>
                          </w:pPr>
                          <w:r w:rsidRPr="009B4E57">
                            <w:rPr>
                              <w:rFonts w:ascii="Tahoma" w:hAnsi="Tahoma" w:cs="Tahoma" w:hint="cs"/>
                              <w:color w:val="0D0D0D"/>
                              <w:sz w:val="16"/>
                              <w:szCs w:val="16"/>
                              <w:rtl/>
                            </w:rPr>
                            <w:t xml:space="preserve">דוח מבקר המדינה | תמוז </w:t>
                          </w:r>
                          <w:r w:rsidRPr="009B4E57">
                            <w:rPr>
                              <w:rFonts w:ascii="Tahoma" w:hAnsi="Tahoma" w:cs="Tahoma" w:hint="cs"/>
                              <w:color w:val="0D0D0D"/>
                              <w:sz w:val="16"/>
                              <w:szCs w:val="16"/>
                              <w:rtl/>
                            </w:rPr>
                            <w:t>התשפ"ד</w:t>
                          </w:r>
                          <w:r>
                            <w:rPr>
                              <w:rFonts w:ascii="Tahoma" w:hAnsi="Tahoma" w:cs="Tahoma" w:hint="cs"/>
                              <w:color w:val="0D0D0D"/>
                              <w:sz w:val="16"/>
                              <w:szCs w:val="16"/>
                              <w:rtl/>
                            </w:rPr>
                            <w:t xml:space="preserve"> |</w:t>
                          </w:r>
                          <w:r w:rsidRPr="009B4E57">
                            <w:rPr>
                              <w:rFonts w:ascii="Tahoma" w:hAnsi="Tahoma" w:cs="Tahoma" w:hint="cs"/>
                              <w:color w:val="0D0D0D"/>
                              <w:sz w:val="16"/>
                              <w:szCs w:val="16"/>
                              <w:rtl/>
                            </w:rPr>
                            <w:t xml:space="preserve"> יולי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4"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F9679F" w:rsidRPr="00136A3E" w:rsidP="009B4E57" w14:paraId="1875850C" w14:textId="77777777">
                    <w:pPr>
                      <w:jc w:val="right"/>
                      <w:rPr>
                        <w:color w:val="0D0D0D" w:themeColor="text1" w:themeTint="F2"/>
                        <w:sz w:val="16"/>
                        <w:szCs w:val="16"/>
                      </w:rPr>
                    </w:pPr>
                    <w:r w:rsidRPr="009B4E57">
                      <w:rPr>
                        <w:rFonts w:ascii="Tahoma" w:hAnsi="Tahoma" w:cs="Tahoma" w:hint="cs"/>
                        <w:color w:val="0D0D0D"/>
                        <w:sz w:val="16"/>
                        <w:szCs w:val="16"/>
                        <w:rtl/>
                      </w:rPr>
                      <w:t xml:space="preserve">דוח מבקר המדינה | תמוז </w:t>
                    </w:r>
                    <w:r w:rsidRPr="009B4E57">
                      <w:rPr>
                        <w:rFonts w:ascii="Tahoma" w:hAnsi="Tahoma" w:cs="Tahoma" w:hint="cs"/>
                        <w:color w:val="0D0D0D"/>
                        <w:sz w:val="16"/>
                        <w:szCs w:val="16"/>
                        <w:rtl/>
                      </w:rPr>
                      <w:t>התשפ"ד</w:t>
                    </w:r>
                    <w:r>
                      <w:rPr>
                        <w:rFonts w:ascii="Tahoma" w:hAnsi="Tahoma" w:cs="Tahoma" w:hint="cs"/>
                        <w:color w:val="0D0D0D"/>
                        <w:sz w:val="16"/>
                        <w:szCs w:val="16"/>
                        <w:rtl/>
                      </w:rPr>
                      <w:t xml:space="preserve"> |</w:t>
                    </w:r>
                    <w:r w:rsidRPr="009B4E57">
                      <w:rPr>
                        <w:rFonts w:ascii="Tahoma" w:hAnsi="Tahoma" w:cs="Tahoma" w:hint="cs"/>
                        <w:color w:val="0D0D0D"/>
                        <w:sz w:val="16"/>
                        <w:szCs w:val="16"/>
                        <w:rtl/>
                      </w:rPr>
                      <w:t xml:space="preserve"> יולי 2024</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45106664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45E9732"/>
    <w:lvl w:ilvl="0">
      <w:start w:val="1"/>
      <w:numFmt w:val="decimal"/>
      <w:lvlText w:val="%1."/>
      <w:lvlJc w:val="left"/>
      <w:pPr>
        <w:tabs>
          <w:tab w:val="num" w:pos="1492"/>
        </w:tabs>
        <w:ind w:left="1492" w:hanging="360"/>
      </w:pPr>
    </w:lvl>
  </w:abstractNum>
  <w:abstractNum w:abstractNumId="1">
    <w:nsid w:val="FFFFFF7D"/>
    <w:multiLevelType w:val="singleLevel"/>
    <w:tmpl w:val="330CBBE2"/>
    <w:lvl w:ilvl="0">
      <w:start w:val="1"/>
      <w:numFmt w:val="decimal"/>
      <w:lvlText w:val="%1."/>
      <w:lvlJc w:val="left"/>
      <w:pPr>
        <w:tabs>
          <w:tab w:val="num" w:pos="1209"/>
        </w:tabs>
        <w:ind w:left="1209" w:hanging="360"/>
      </w:pPr>
    </w:lvl>
  </w:abstractNum>
  <w:abstractNum w:abstractNumId="2">
    <w:nsid w:val="FFFFFF7F"/>
    <w:multiLevelType w:val="singleLevel"/>
    <w:tmpl w:val="C9AC7B06"/>
    <w:lvl w:ilvl="0">
      <w:start w:val="1"/>
      <w:numFmt w:val="decimal"/>
      <w:lvlText w:val="%1."/>
      <w:lvlJc w:val="left"/>
      <w:pPr>
        <w:tabs>
          <w:tab w:val="num" w:pos="643"/>
        </w:tabs>
        <w:ind w:left="643" w:hanging="360"/>
      </w:pPr>
    </w:lvl>
  </w:abstractNum>
  <w:abstractNum w:abstractNumId="3">
    <w:nsid w:val="FFFFFF80"/>
    <w:multiLevelType w:val="singleLevel"/>
    <w:tmpl w:val="3F585C28"/>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00285A0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2D2099C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C0DAEAE0"/>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316C77A0"/>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18"/>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88216AB"/>
    <w:multiLevelType w:val="hybridMultilevel"/>
    <w:tmpl w:val="BB7ADECA"/>
    <w:lvl w:ilvl="0">
      <w:start w:val="1"/>
      <w:numFmt w:val="hebrew1"/>
      <w:pStyle w:val="123"/>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C11F8F"/>
    <w:multiLevelType w:val="hybridMultilevel"/>
    <w:tmpl w:val="723AA1A8"/>
    <w:lvl w:ilvl="0">
      <w:start w:val="1"/>
      <w:numFmt w:val="bullet"/>
      <w:pStyle w:val="758"/>
      <w:lvlText w:val=""/>
      <w:lvlJc w:val="left"/>
      <w:pPr>
        <w:ind w:left="927" w:hanging="360"/>
      </w:pPr>
      <w:rPr>
        <w:rFonts w:ascii="Symbol" w:hAnsi="Symbol" w:cs="Symbol" w:hint="default"/>
        <w:b/>
        <w:bCs/>
        <w:color w:val="FF0000"/>
        <w:sz w:val="19"/>
        <w:szCs w:val="19"/>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2">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nsid w:val="30D17255"/>
    <w:multiLevelType w:val="hybridMultilevel"/>
    <w:tmpl w:val="F1AE1FFC"/>
    <w:lvl w:ilvl="0">
      <w:start w:val="1"/>
      <w:numFmt w:val="decimal"/>
      <w:pStyle w:val="a57"/>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4">
    <w:nsid w:val="316B14B9"/>
    <w:multiLevelType w:val="hybridMultilevel"/>
    <w:tmpl w:val="378E9214"/>
    <w:lvl w:ilvl="0">
      <w:start w:val="1"/>
      <w:numFmt w:val="decimal"/>
      <w:pStyle w:val="a55"/>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5">
    <w:nsid w:val="33A86F96"/>
    <w:multiLevelType w:val="hybridMultilevel"/>
    <w:tmpl w:val="220A2AB2"/>
    <w:lvl w:ilvl="0">
      <w:start w:val="1"/>
      <w:numFmt w:val="decimal"/>
      <w:pStyle w:val="a59"/>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6">
    <w:nsid w:val="3A923526"/>
    <w:multiLevelType w:val="hybridMultilevel"/>
    <w:tmpl w:val="4E74417E"/>
    <w:lvl w:ilvl="0">
      <w:start w:val="1"/>
      <w:numFmt w:val="decimal"/>
      <w:pStyle w:val="a53"/>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7">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0DC7E01"/>
    <w:multiLevelType w:val="hybridMultilevel"/>
    <w:tmpl w:val="5D24C320"/>
    <w:lvl w:ilvl="0">
      <w:start w:val="1"/>
      <w:numFmt w:val="decimal"/>
      <w:pStyle w:val="33"/>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9">
    <w:nsid w:val="441A6670"/>
    <w:multiLevelType w:val="hybridMultilevel"/>
    <w:tmpl w:val="369C82D6"/>
    <w:lvl w:ilvl="0">
      <w:start w:val="1"/>
      <w:numFmt w:val="hebrew1"/>
      <w:pStyle w:val="35"/>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0">
    <w:nsid w:val="459C2999"/>
    <w:multiLevelType w:val="multilevel"/>
    <w:tmpl w:val="065C52B0"/>
    <w:lvl w:ilvl="0">
      <w:start w:val="1"/>
      <w:numFmt w:val="hebrew1"/>
      <w:pStyle w:val="7319"/>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4DD35436"/>
    <w:multiLevelType w:val="hybridMultilevel"/>
    <w:tmpl w:val="EC1EC164"/>
    <w:lvl w:ilvl="0">
      <w:start w:val="1"/>
      <w:numFmt w:val="decimal"/>
      <w:pStyle w:val="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2">
    <w:nsid w:val="54910992"/>
    <w:multiLevelType w:val="hybridMultilevel"/>
    <w:tmpl w:val="FAD66542"/>
    <w:lvl w:ilvl="0">
      <w:start w:val="1"/>
      <w:numFmt w:val="bullet"/>
      <w:pStyle w:val="7374"/>
      <w:lvlText w:val=""/>
      <w:lvlJc w:val="left"/>
      <w:pPr>
        <w:ind w:left="1117" w:hanging="360"/>
      </w:pPr>
      <w:rPr>
        <w:rFonts w:ascii="Symbol" w:hAnsi="Symbol" w:cs="Symbol" w:hint="default"/>
        <w:b/>
        <w:bCs/>
        <w:color w:val="FF0000"/>
        <w:szCs w:val="2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3">
    <w:nsid w:val="54B97F1A"/>
    <w:multiLevelType w:val="hybridMultilevel"/>
    <w:tmpl w:val="144880F6"/>
    <w:lvl w:ilvl="0">
      <w:start w:val="1"/>
      <w:numFmt w:val="bullet"/>
      <w:lvlText w:val=""/>
      <w:lvlJc w:val="left"/>
      <w:pPr>
        <w:ind w:left="217" w:hanging="360"/>
      </w:pPr>
      <w:rPr>
        <w:rFonts w:ascii="Symbol" w:hAnsi="Symbol" w:cs="Symbol" w:hint="default"/>
        <w:b/>
        <w:bCs/>
        <w:color w:val="FF0000"/>
        <w:szCs w:val="28"/>
      </w:rPr>
    </w:lvl>
    <w:lvl w:ilvl="1" w:tentative="1">
      <w:start w:val="1"/>
      <w:numFmt w:val="bullet"/>
      <w:lvlText w:val="o"/>
      <w:lvlJc w:val="left"/>
      <w:pPr>
        <w:ind w:left="937" w:hanging="360"/>
      </w:pPr>
      <w:rPr>
        <w:rFonts w:ascii="Courier New" w:hAnsi="Courier New" w:cs="Courier New" w:hint="default"/>
      </w:rPr>
    </w:lvl>
    <w:lvl w:ilvl="2" w:tentative="1">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24">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5">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F743717"/>
    <w:multiLevelType w:val="multilevel"/>
    <w:tmpl w:val="54B40DD4"/>
    <w:lvl w:ilvl="0">
      <w:start w:val="1"/>
      <w:numFmt w:val="decimal"/>
      <w:pStyle w:val="a15"/>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7">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8">
    <w:nsid w:val="6699458C"/>
    <w:multiLevelType w:val="hybridMultilevel"/>
    <w:tmpl w:val="F6E0AA0E"/>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lang w:bidi="he-IL"/>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7D365B29"/>
    <w:multiLevelType w:val="multilevel"/>
    <w:tmpl w:val="E3AA6D54"/>
    <w:lvl w:ilvl="0">
      <w:start w:val="1"/>
      <w:numFmt w:val="hebrew1"/>
      <w:pStyle w:val="7317"/>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0">
    <w:nsid w:val="7E431D00"/>
    <w:multiLevelType w:val="hybridMultilevel"/>
    <w:tmpl w:val="7576C230"/>
    <w:lvl w:ilvl="0">
      <w:start w:val="1"/>
      <w:numFmt w:val="decimal"/>
      <w:pStyle w:val="120"/>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24"/>
  </w:num>
  <w:num w:numId="2">
    <w:abstractNumId w:val="12"/>
  </w:num>
  <w:num w:numId="3">
    <w:abstractNumId w:val="17"/>
  </w:num>
  <w:num w:numId="4">
    <w:abstractNumId w:val="29"/>
  </w:num>
  <w:num w:numId="5">
    <w:abstractNumId w:val="8"/>
  </w:num>
  <w:num w:numId="6">
    <w:abstractNumId w:val="20"/>
  </w:num>
  <w:num w:numId="7">
    <w:abstractNumId w:val="26"/>
  </w:num>
  <w:num w:numId="8">
    <w:abstractNumId w:val="10"/>
  </w:num>
  <w:num w:numId="9">
    <w:abstractNumId w:val="25"/>
  </w:num>
  <w:num w:numId="10">
    <w:abstractNumId w:val="30"/>
  </w:num>
  <w:num w:numId="11">
    <w:abstractNumId w:val="21"/>
  </w:num>
  <w:num w:numId="12">
    <w:abstractNumId w:val="18"/>
  </w:num>
  <w:num w:numId="13">
    <w:abstractNumId w:val="9"/>
  </w:num>
  <w:num w:numId="14">
    <w:abstractNumId w:val="19"/>
  </w:num>
  <w:num w:numId="15">
    <w:abstractNumId w:val="27"/>
  </w:num>
  <w:num w:numId="16">
    <w:abstractNumId w:val="16"/>
  </w:num>
  <w:num w:numId="17">
    <w:abstractNumId w:val="14"/>
  </w:num>
  <w:num w:numId="18">
    <w:abstractNumId w:val="13"/>
  </w:num>
  <w:num w:numId="19">
    <w:abstractNumId w:val="15"/>
  </w:num>
  <w:num w:numId="20">
    <w:abstractNumId w:val="22"/>
  </w:num>
  <w:num w:numId="21">
    <w:abstractNumId w:val="11"/>
  </w:num>
  <w:num w:numId="22">
    <w:abstractNumId w:val="4"/>
  </w:num>
  <w:num w:numId="23">
    <w:abstractNumId w:val="3"/>
  </w:num>
  <w:num w:numId="24">
    <w:abstractNumId w:val="2"/>
  </w:num>
  <w:num w:numId="25">
    <w:abstractNumId w:val="1"/>
  </w:num>
  <w:num w:numId="26">
    <w:abstractNumId w:val="0"/>
  </w:num>
  <w:num w:numId="27">
    <w:abstractNumId w:val="7"/>
  </w:num>
  <w:num w:numId="28">
    <w:abstractNumId w:val="6"/>
  </w:num>
  <w:num w:numId="29">
    <w:abstractNumId w:val="5"/>
  </w:num>
  <w:num w:numId="30">
    <w:abstractNumId w:val="28"/>
  </w:num>
  <w:num w:numId="31">
    <w:abstractNumId w:val="23"/>
  </w:num>
  <w:num w:numId="32">
    <w:abstractNumId w:val="11"/>
  </w:num>
  <w:num w:numId="33">
    <w:abstractNumId w:val="11"/>
  </w:num>
  <w:num w:numId="34">
    <w:abstractNumId w:val="11"/>
  </w:num>
  <w:num w:numId="35">
    <w:abstractNumId w:val="11"/>
  </w:num>
  <w:num w:numId="36">
    <w:abstractNumId w:val="11"/>
  </w:num>
  <w:num w:numId="37">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0"/>
  <w:displayBackgroundShape/>
  <w:gutterAtTop/>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342"/>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64"/>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BF9"/>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058"/>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893"/>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47D25"/>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A2"/>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936"/>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582E"/>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6E4E"/>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4C6"/>
    <w:rsid w:val="000C5E23"/>
    <w:rsid w:val="000C5F85"/>
    <w:rsid w:val="000C6AAF"/>
    <w:rsid w:val="000C7459"/>
    <w:rsid w:val="000C7731"/>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4FA5"/>
    <w:rsid w:val="000E50E1"/>
    <w:rsid w:val="000E5149"/>
    <w:rsid w:val="000E54D2"/>
    <w:rsid w:val="000E5834"/>
    <w:rsid w:val="000E5A60"/>
    <w:rsid w:val="000E618D"/>
    <w:rsid w:val="000E6198"/>
    <w:rsid w:val="000E64A1"/>
    <w:rsid w:val="000E6AAF"/>
    <w:rsid w:val="000E6F44"/>
    <w:rsid w:val="000E73AF"/>
    <w:rsid w:val="000E7622"/>
    <w:rsid w:val="000E7B12"/>
    <w:rsid w:val="000F158C"/>
    <w:rsid w:val="000F1DEA"/>
    <w:rsid w:val="000F23C7"/>
    <w:rsid w:val="000F2408"/>
    <w:rsid w:val="000F2A10"/>
    <w:rsid w:val="000F2DB4"/>
    <w:rsid w:val="000F2E36"/>
    <w:rsid w:val="000F2F7E"/>
    <w:rsid w:val="000F3700"/>
    <w:rsid w:val="000F441E"/>
    <w:rsid w:val="000F4578"/>
    <w:rsid w:val="000F4B6E"/>
    <w:rsid w:val="000F4C79"/>
    <w:rsid w:val="000F5023"/>
    <w:rsid w:val="000F53C2"/>
    <w:rsid w:val="000F59F3"/>
    <w:rsid w:val="000F5EDB"/>
    <w:rsid w:val="000F60AB"/>
    <w:rsid w:val="000F62A9"/>
    <w:rsid w:val="000F62EF"/>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168"/>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48C"/>
    <w:rsid w:val="0012150C"/>
    <w:rsid w:val="00121682"/>
    <w:rsid w:val="00121EA1"/>
    <w:rsid w:val="0012279D"/>
    <w:rsid w:val="00122F2F"/>
    <w:rsid w:val="00122F74"/>
    <w:rsid w:val="001239A8"/>
    <w:rsid w:val="001239E1"/>
    <w:rsid w:val="001243A4"/>
    <w:rsid w:val="001247BA"/>
    <w:rsid w:val="00124DC1"/>
    <w:rsid w:val="00125628"/>
    <w:rsid w:val="00125881"/>
    <w:rsid w:val="001262F9"/>
    <w:rsid w:val="001268C7"/>
    <w:rsid w:val="00127D9D"/>
    <w:rsid w:val="001305E5"/>
    <w:rsid w:val="00131349"/>
    <w:rsid w:val="0013138F"/>
    <w:rsid w:val="001313B7"/>
    <w:rsid w:val="00131CCD"/>
    <w:rsid w:val="00132126"/>
    <w:rsid w:val="001321A1"/>
    <w:rsid w:val="0013302E"/>
    <w:rsid w:val="0013406B"/>
    <w:rsid w:val="00134F83"/>
    <w:rsid w:val="001354CB"/>
    <w:rsid w:val="00135695"/>
    <w:rsid w:val="00135742"/>
    <w:rsid w:val="001357C3"/>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930"/>
    <w:rsid w:val="00140A5E"/>
    <w:rsid w:val="00140CC4"/>
    <w:rsid w:val="00140CD9"/>
    <w:rsid w:val="00141160"/>
    <w:rsid w:val="00141853"/>
    <w:rsid w:val="00141BD6"/>
    <w:rsid w:val="00141E09"/>
    <w:rsid w:val="00141F98"/>
    <w:rsid w:val="00142206"/>
    <w:rsid w:val="00142482"/>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1DD"/>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1F57"/>
    <w:rsid w:val="0017200D"/>
    <w:rsid w:val="0017265F"/>
    <w:rsid w:val="001730B0"/>
    <w:rsid w:val="001739FC"/>
    <w:rsid w:val="00173FDD"/>
    <w:rsid w:val="001747CF"/>
    <w:rsid w:val="00174A21"/>
    <w:rsid w:val="00174CCC"/>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44B"/>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AF0"/>
    <w:rsid w:val="001B4B0A"/>
    <w:rsid w:val="001B4E87"/>
    <w:rsid w:val="001B4EA7"/>
    <w:rsid w:val="001B5656"/>
    <w:rsid w:val="001B5DFF"/>
    <w:rsid w:val="001B65B8"/>
    <w:rsid w:val="001B6F86"/>
    <w:rsid w:val="001B70CA"/>
    <w:rsid w:val="001B75F0"/>
    <w:rsid w:val="001C00D8"/>
    <w:rsid w:val="001C057E"/>
    <w:rsid w:val="001C1095"/>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0D43"/>
    <w:rsid w:val="001D1192"/>
    <w:rsid w:val="001D223A"/>
    <w:rsid w:val="001D2243"/>
    <w:rsid w:val="001D228F"/>
    <w:rsid w:val="001D2793"/>
    <w:rsid w:val="001D2F2A"/>
    <w:rsid w:val="001D3679"/>
    <w:rsid w:val="001D3BAF"/>
    <w:rsid w:val="001D3CC2"/>
    <w:rsid w:val="001D4015"/>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475F"/>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5B04"/>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07AC8"/>
    <w:rsid w:val="0021058F"/>
    <w:rsid w:val="0021135F"/>
    <w:rsid w:val="0021150C"/>
    <w:rsid w:val="00212144"/>
    <w:rsid w:val="002127FD"/>
    <w:rsid w:val="00212B04"/>
    <w:rsid w:val="00212EEA"/>
    <w:rsid w:val="002130B4"/>
    <w:rsid w:val="0021330E"/>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CF1"/>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6FA"/>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6A0"/>
    <w:rsid w:val="00255877"/>
    <w:rsid w:val="0025598F"/>
    <w:rsid w:val="0025701A"/>
    <w:rsid w:val="002575ED"/>
    <w:rsid w:val="002576EB"/>
    <w:rsid w:val="00257DE5"/>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2705"/>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BB4"/>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322"/>
    <w:rsid w:val="00294784"/>
    <w:rsid w:val="00294AB8"/>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687"/>
    <w:rsid w:val="002A4707"/>
    <w:rsid w:val="002A4B57"/>
    <w:rsid w:val="002A4F87"/>
    <w:rsid w:val="002A53E2"/>
    <w:rsid w:val="002A57EB"/>
    <w:rsid w:val="002A598C"/>
    <w:rsid w:val="002A6291"/>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24D"/>
    <w:rsid w:val="002B55FA"/>
    <w:rsid w:val="002B5A1F"/>
    <w:rsid w:val="002B5C10"/>
    <w:rsid w:val="002B5C6F"/>
    <w:rsid w:val="002B5D65"/>
    <w:rsid w:val="002B5EF2"/>
    <w:rsid w:val="002B637F"/>
    <w:rsid w:val="002B65DC"/>
    <w:rsid w:val="002B6803"/>
    <w:rsid w:val="002B6FB4"/>
    <w:rsid w:val="002B730D"/>
    <w:rsid w:val="002B7BE6"/>
    <w:rsid w:val="002B7EC3"/>
    <w:rsid w:val="002C06EB"/>
    <w:rsid w:val="002C1BB5"/>
    <w:rsid w:val="002C1D86"/>
    <w:rsid w:val="002C1EE0"/>
    <w:rsid w:val="002C234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3EF1"/>
    <w:rsid w:val="002D4617"/>
    <w:rsid w:val="002D4D38"/>
    <w:rsid w:val="002D4E81"/>
    <w:rsid w:val="002D5209"/>
    <w:rsid w:val="002D555F"/>
    <w:rsid w:val="002D5684"/>
    <w:rsid w:val="002D5718"/>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B0A"/>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A96"/>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8A9"/>
    <w:rsid w:val="0033799E"/>
    <w:rsid w:val="00337BB0"/>
    <w:rsid w:val="00337C4E"/>
    <w:rsid w:val="00337EBF"/>
    <w:rsid w:val="003402A0"/>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5965"/>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1BC"/>
    <w:rsid w:val="00354469"/>
    <w:rsid w:val="0035448A"/>
    <w:rsid w:val="003547DE"/>
    <w:rsid w:val="003553DA"/>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19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804"/>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15"/>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5AEF"/>
    <w:rsid w:val="00396082"/>
    <w:rsid w:val="00396AAF"/>
    <w:rsid w:val="00396D3F"/>
    <w:rsid w:val="00396EB2"/>
    <w:rsid w:val="00396F8D"/>
    <w:rsid w:val="003971AD"/>
    <w:rsid w:val="00397234"/>
    <w:rsid w:val="00397383"/>
    <w:rsid w:val="00397B41"/>
    <w:rsid w:val="00397C56"/>
    <w:rsid w:val="003A042B"/>
    <w:rsid w:val="003A0852"/>
    <w:rsid w:val="003A08AE"/>
    <w:rsid w:val="003A1C2B"/>
    <w:rsid w:val="003A22C1"/>
    <w:rsid w:val="003A239E"/>
    <w:rsid w:val="003A24CA"/>
    <w:rsid w:val="003A26D2"/>
    <w:rsid w:val="003A3978"/>
    <w:rsid w:val="003A3D05"/>
    <w:rsid w:val="003A47A9"/>
    <w:rsid w:val="003A5748"/>
    <w:rsid w:val="003A613A"/>
    <w:rsid w:val="003A66EF"/>
    <w:rsid w:val="003A689D"/>
    <w:rsid w:val="003A74C4"/>
    <w:rsid w:val="003A769E"/>
    <w:rsid w:val="003A780A"/>
    <w:rsid w:val="003A7F68"/>
    <w:rsid w:val="003B0B84"/>
    <w:rsid w:val="003B0BB0"/>
    <w:rsid w:val="003B0E50"/>
    <w:rsid w:val="003B1053"/>
    <w:rsid w:val="003B12C2"/>
    <w:rsid w:val="003B166B"/>
    <w:rsid w:val="003B1F61"/>
    <w:rsid w:val="003B23BE"/>
    <w:rsid w:val="003B30AD"/>
    <w:rsid w:val="003B4099"/>
    <w:rsid w:val="003B4CBF"/>
    <w:rsid w:val="003B505F"/>
    <w:rsid w:val="003B56F8"/>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8AA"/>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F02"/>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652"/>
    <w:rsid w:val="003E58C2"/>
    <w:rsid w:val="003E5FCA"/>
    <w:rsid w:val="003E66A4"/>
    <w:rsid w:val="003E672B"/>
    <w:rsid w:val="003E6F99"/>
    <w:rsid w:val="003E77E9"/>
    <w:rsid w:val="003E798E"/>
    <w:rsid w:val="003E7E55"/>
    <w:rsid w:val="003F0032"/>
    <w:rsid w:val="003F06E0"/>
    <w:rsid w:val="003F0A00"/>
    <w:rsid w:val="003F0C61"/>
    <w:rsid w:val="003F0C8F"/>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182"/>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927"/>
    <w:rsid w:val="00417D4C"/>
    <w:rsid w:val="00420371"/>
    <w:rsid w:val="00420374"/>
    <w:rsid w:val="00420382"/>
    <w:rsid w:val="004204DC"/>
    <w:rsid w:val="004206BA"/>
    <w:rsid w:val="0042090E"/>
    <w:rsid w:val="0042091E"/>
    <w:rsid w:val="00420DB1"/>
    <w:rsid w:val="004213AA"/>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3B4"/>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648"/>
    <w:rsid w:val="00455BC0"/>
    <w:rsid w:val="00455C2C"/>
    <w:rsid w:val="00455C7E"/>
    <w:rsid w:val="00455D98"/>
    <w:rsid w:val="004562F8"/>
    <w:rsid w:val="0045637F"/>
    <w:rsid w:val="00456A60"/>
    <w:rsid w:val="00456AD9"/>
    <w:rsid w:val="00456F88"/>
    <w:rsid w:val="00457790"/>
    <w:rsid w:val="00457ADE"/>
    <w:rsid w:val="00460179"/>
    <w:rsid w:val="00460407"/>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ACD"/>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D7"/>
    <w:rsid w:val="0049574B"/>
    <w:rsid w:val="00495B2E"/>
    <w:rsid w:val="00495DDE"/>
    <w:rsid w:val="004964BE"/>
    <w:rsid w:val="004964E5"/>
    <w:rsid w:val="004965B9"/>
    <w:rsid w:val="00496644"/>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190"/>
    <w:rsid w:val="004A7203"/>
    <w:rsid w:val="004A7751"/>
    <w:rsid w:val="004A77C4"/>
    <w:rsid w:val="004A7ABE"/>
    <w:rsid w:val="004B0303"/>
    <w:rsid w:val="004B039B"/>
    <w:rsid w:val="004B09A3"/>
    <w:rsid w:val="004B117A"/>
    <w:rsid w:val="004B1737"/>
    <w:rsid w:val="004B18AE"/>
    <w:rsid w:val="004B21B0"/>
    <w:rsid w:val="004B2564"/>
    <w:rsid w:val="004B2D77"/>
    <w:rsid w:val="004B2F85"/>
    <w:rsid w:val="004B34AE"/>
    <w:rsid w:val="004B3850"/>
    <w:rsid w:val="004B3A7A"/>
    <w:rsid w:val="004B42DF"/>
    <w:rsid w:val="004B4502"/>
    <w:rsid w:val="004B4756"/>
    <w:rsid w:val="004B5F52"/>
    <w:rsid w:val="004B5F7A"/>
    <w:rsid w:val="004B6164"/>
    <w:rsid w:val="004B63AE"/>
    <w:rsid w:val="004B7C1A"/>
    <w:rsid w:val="004C056A"/>
    <w:rsid w:val="004C0FFF"/>
    <w:rsid w:val="004C1260"/>
    <w:rsid w:val="004C1653"/>
    <w:rsid w:val="004C1BDC"/>
    <w:rsid w:val="004C209B"/>
    <w:rsid w:val="004C2149"/>
    <w:rsid w:val="004C2531"/>
    <w:rsid w:val="004C2B02"/>
    <w:rsid w:val="004C2E2E"/>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1FC"/>
    <w:rsid w:val="004E0BE3"/>
    <w:rsid w:val="004E0E03"/>
    <w:rsid w:val="004E0F37"/>
    <w:rsid w:val="004E13FA"/>
    <w:rsid w:val="004E1450"/>
    <w:rsid w:val="004E18C1"/>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379D"/>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6C8"/>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E2F"/>
    <w:rsid w:val="00572E40"/>
    <w:rsid w:val="0057319D"/>
    <w:rsid w:val="00573801"/>
    <w:rsid w:val="00574579"/>
    <w:rsid w:val="00574593"/>
    <w:rsid w:val="00574757"/>
    <w:rsid w:val="0057527E"/>
    <w:rsid w:val="00575554"/>
    <w:rsid w:val="00575566"/>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2DA9"/>
    <w:rsid w:val="00583471"/>
    <w:rsid w:val="00583B95"/>
    <w:rsid w:val="005850FD"/>
    <w:rsid w:val="0058515C"/>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22"/>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5D6"/>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C7DDE"/>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418"/>
    <w:rsid w:val="005F492A"/>
    <w:rsid w:val="005F49D2"/>
    <w:rsid w:val="005F4CED"/>
    <w:rsid w:val="005F5352"/>
    <w:rsid w:val="005F5527"/>
    <w:rsid w:val="005F56B8"/>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7532"/>
    <w:rsid w:val="00607C9B"/>
    <w:rsid w:val="006104FE"/>
    <w:rsid w:val="00610930"/>
    <w:rsid w:val="00610B37"/>
    <w:rsid w:val="00611216"/>
    <w:rsid w:val="006112E4"/>
    <w:rsid w:val="0061223F"/>
    <w:rsid w:val="006125B0"/>
    <w:rsid w:val="00612C20"/>
    <w:rsid w:val="00612DA5"/>
    <w:rsid w:val="00612E61"/>
    <w:rsid w:val="00612FC6"/>
    <w:rsid w:val="00613D28"/>
    <w:rsid w:val="0061404F"/>
    <w:rsid w:val="0061424C"/>
    <w:rsid w:val="00614C2C"/>
    <w:rsid w:val="00614E96"/>
    <w:rsid w:val="00614EA9"/>
    <w:rsid w:val="00615072"/>
    <w:rsid w:val="00615EA0"/>
    <w:rsid w:val="00615F30"/>
    <w:rsid w:val="00616424"/>
    <w:rsid w:val="00616E27"/>
    <w:rsid w:val="00617088"/>
    <w:rsid w:val="00617396"/>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523"/>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099"/>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3F0E"/>
    <w:rsid w:val="00664533"/>
    <w:rsid w:val="006648BF"/>
    <w:rsid w:val="0066498E"/>
    <w:rsid w:val="006659DD"/>
    <w:rsid w:val="00665B84"/>
    <w:rsid w:val="006662AD"/>
    <w:rsid w:val="006668CA"/>
    <w:rsid w:val="00666E99"/>
    <w:rsid w:val="0066760C"/>
    <w:rsid w:val="00667ABB"/>
    <w:rsid w:val="00667C98"/>
    <w:rsid w:val="006708C9"/>
    <w:rsid w:val="00670B88"/>
    <w:rsid w:val="00670E84"/>
    <w:rsid w:val="00671234"/>
    <w:rsid w:val="00671587"/>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B3"/>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81E"/>
    <w:rsid w:val="00694A48"/>
    <w:rsid w:val="00694C3C"/>
    <w:rsid w:val="00696ADE"/>
    <w:rsid w:val="0069765A"/>
    <w:rsid w:val="00697DFD"/>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538"/>
    <w:rsid w:val="006C1771"/>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31F"/>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468"/>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4FCA"/>
    <w:rsid w:val="00705DA7"/>
    <w:rsid w:val="00706096"/>
    <w:rsid w:val="00706400"/>
    <w:rsid w:val="00706474"/>
    <w:rsid w:val="007068AF"/>
    <w:rsid w:val="007069D0"/>
    <w:rsid w:val="0070704B"/>
    <w:rsid w:val="007073E2"/>
    <w:rsid w:val="00707989"/>
    <w:rsid w:val="00710AF8"/>
    <w:rsid w:val="00710BF9"/>
    <w:rsid w:val="00710F65"/>
    <w:rsid w:val="0071142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19B"/>
    <w:rsid w:val="007202FA"/>
    <w:rsid w:val="0072059F"/>
    <w:rsid w:val="00720648"/>
    <w:rsid w:val="00720B9C"/>
    <w:rsid w:val="00720C94"/>
    <w:rsid w:val="007214D8"/>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68F"/>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4C5"/>
    <w:rsid w:val="007356CC"/>
    <w:rsid w:val="0073630E"/>
    <w:rsid w:val="0073631E"/>
    <w:rsid w:val="00736983"/>
    <w:rsid w:val="00736F88"/>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61B"/>
    <w:rsid w:val="00756E22"/>
    <w:rsid w:val="00756E3A"/>
    <w:rsid w:val="0075719C"/>
    <w:rsid w:val="00757B56"/>
    <w:rsid w:val="00760B67"/>
    <w:rsid w:val="00760F3C"/>
    <w:rsid w:val="0076115B"/>
    <w:rsid w:val="00761CE2"/>
    <w:rsid w:val="00761E1F"/>
    <w:rsid w:val="00761E43"/>
    <w:rsid w:val="00762033"/>
    <w:rsid w:val="0076244C"/>
    <w:rsid w:val="007634F8"/>
    <w:rsid w:val="00763CCF"/>
    <w:rsid w:val="00763E35"/>
    <w:rsid w:val="007642B5"/>
    <w:rsid w:val="00764C13"/>
    <w:rsid w:val="0076503E"/>
    <w:rsid w:val="00765091"/>
    <w:rsid w:val="0076564F"/>
    <w:rsid w:val="007657FC"/>
    <w:rsid w:val="00765971"/>
    <w:rsid w:val="00766234"/>
    <w:rsid w:val="0076677C"/>
    <w:rsid w:val="00766829"/>
    <w:rsid w:val="00766AEC"/>
    <w:rsid w:val="0076737F"/>
    <w:rsid w:val="007678E6"/>
    <w:rsid w:val="00767B25"/>
    <w:rsid w:val="007702E5"/>
    <w:rsid w:val="00770533"/>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0AB"/>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01E"/>
    <w:rsid w:val="0079764A"/>
    <w:rsid w:val="00797A48"/>
    <w:rsid w:val="00797D0E"/>
    <w:rsid w:val="00797D14"/>
    <w:rsid w:val="00797DAD"/>
    <w:rsid w:val="007A0926"/>
    <w:rsid w:val="007A1E36"/>
    <w:rsid w:val="007A27B2"/>
    <w:rsid w:val="007A2FCF"/>
    <w:rsid w:val="007A362C"/>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246"/>
    <w:rsid w:val="007A75A0"/>
    <w:rsid w:val="007A7E5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6F"/>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5C1"/>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B3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61F"/>
    <w:rsid w:val="00823E80"/>
    <w:rsid w:val="008245D8"/>
    <w:rsid w:val="008246BA"/>
    <w:rsid w:val="00824762"/>
    <w:rsid w:val="00824AA0"/>
    <w:rsid w:val="00824B1A"/>
    <w:rsid w:val="00825A14"/>
    <w:rsid w:val="00825A1B"/>
    <w:rsid w:val="00825A61"/>
    <w:rsid w:val="00825AAA"/>
    <w:rsid w:val="008303D0"/>
    <w:rsid w:val="00830B48"/>
    <w:rsid w:val="0083121F"/>
    <w:rsid w:val="008318E3"/>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379E8"/>
    <w:rsid w:val="00842138"/>
    <w:rsid w:val="00842561"/>
    <w:rsid w:val="00842644"/>
    <w:rsid w:val="00842BBF"/>
    <w:rsid w:val="00842F70"/>
    <w:rsid w:val="00843FE7"/>
    <w:rsid w:val="0084464C"/>
    <w:rsid w:val="00844CA1"/>
    <w:rsid w:val="00844E79"/>
    <w:rsid w:val="008450CF"/>
    <w:rsid w:val="00845656"/>
    <w:rsid w:val="00845894"/>
    <w:rsid w:val="008459A9"/>
    <w:rsid w:val="00845E79"/>
    <w:rsid w:val="00845E9A"/>
    <w:rsid w:val="0084668B"/>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4DDF"/>
    <w:rsid w:val="00855D0F"/>
    <w:rsid w:val="008565BC"/>
    <w:rsid w:val="00856648"/>
    <w:rsid w:val="00856A67"/>
    <w:rsid w:val="00856B26"/>
    <w:rsid w:val="00856B71"/>
    <w:rsid w:val="00856C36"/>
    <w:rsid w:val="00856C93"/>
    <w:rsid w:val="008573F9"/>
    <w:rsid w:val="00857D59"/>
    <w:rsid w:val="00860D9B"/>
    <w:rsid w:val="00861572"/>
    <w:rsid w:val="00861731"/>
    <w:rsid w:val="0086190F"/>
    <w:rsid w:val="00861974"/>
    <w:rsid w:val="00861EB1"/>
    <w:rsid w:val="0086219D"/>
    <w:rsid w:val="00862402"/>
    <w:rsid w:val="00862862"/>
    <w:rsid w:val="00862BAF"/>
    <w:rsid w:val="00862D12"/>
    <w:rsid w:val="00863B4F"/>
    <w:rsid w:val="00863D0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4C9"/>
    <w:rsid w:val="00890A6C"/>
    <w:rsid w:val="00890D9C"/>
    <w:rsid w:val="00891AC5"/>
    <w:rsid w:val="00892310"/>
    <w:rsid w:val="00892F80"/>
    <w:rsid w:val="008930B4"/>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323"/>
    <w:rsid w:val="00897D19"/>
    <w:rsid w:val="00897F55"/>
    <w:rsid w:val="008A02FA"/>
    <w:rsid w:val="008A0340"/>
    <w:rsid w:val="008A0544"/>
    <w:rsid w:val="008A056C"/>
    <w:rsid w:val="008A099F"/>
    <w:rsid w:val="008A0C03"/>
    <w:rsid w:val="008A0D84"/>
    <w:rsid w:val="008A0F12"/>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D41"/>
    <w:rsid w:val="008B5F0A"/>
    <w:rsid w:val="008B694B"/>
    <w:rsid w:val="008B6972"/>
    <w:rsid w:val="008C05F1"/>
    <w:rsid w:val="008C07C7"/>
    <w:rsid w:val="008C097F"/>
    <w:rsid w:val="008C09EB"/>
    <w:rsid w:val="008C0B8B"/>
    <w:rsid w:val="008C0E17"/>
    <w:rsid w:val="008C1006"/>
    <w:rsid w:val="008C2AB9"/>
    <w:rsid w:val="008C2DDA"/>
    <w:rsid w:val="008C329B"/>
    <w:rsid w:val="008C36D5"/>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1BDA"/>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E44"/>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166"/>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239"/>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166"/>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5989"/>
    <w:rsid w:val="009261BF"/>
    <w:rsid w:val="009266A4"/>
    <w:rsid w:val="00926AD5"/>
    <w:rsid w:val="00926EC9"/>
    <w:rsid w:val="009272C6"/>
    <w:rsid w:val="009279B7"/>
    <w:rsid w:val="0093051C"/>
    <w:rsid w:val="0093056D"/>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8B4"/>
    <w:rsid w:val="00935994"/>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2F6"/>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9E7"/>
    <w:rsid w:val="00971BE0"/>
    <w:rsid w:val="00971EFA"/>
    <w:rsid w:val="0097253D"/>
    <w:rsid w:val="009725A2"/>
    <w:rsid w:val="00972CE5"/>
    <w:rsid w:val="00973313"/>
    <w:rsid w:val="00973381"/>
    <w:rsid w:val="00973E62"/>
    <w:rsid w:val="00974130"/>
    <w:rsid w:val="00974399"/>
    <w:rsid w:val="00974915"/>
    <w:rsid w:val="009752C7"/>
    <w:rsid w:val="009759F2"/>
    <w:rsid w:val="00975F0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170"/>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475"/>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55"/>
    <w:rsid w:val="009B4C61"/>
    <w:rsid w:val="009B4CB0"/>
    <w:rsid w:val="009B4CE0"/>
    <w:rsid w:val="009B4E57"/>
    <w:rsid w:val="009B5208"/>
    <w:rsid w:val="009B54CF"/>
    <w:rsid w:val="009B5A8C"/>
    <w:rsid w:val="009B5C74"/>
    <w:rsid w:val="009B614C"/>
    <w:rsid w:val="009B661E"/>
    <w:rsid w:val="009B68A4"/>
    <w:rsid w:val="009B7129"/>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354F"/>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9ED"/>
    <w:rsid w:val="009E5E7A"/>
    <w:rsid w:val="009E6184"/>
    <w:rsid w:val="009E6333"/>
    <w:rsid w:val="009E655C"/>
    <w:rsid w:val="009E6F2E"/>
    <w:rsid w:val="009E7475"/>
    <w:rsid w:val="009E74E4"/>
    <w:rsid w:val="009E752B"/>
    <w:rsid w:val="009F04C6"/>
    <w:rsid w:val="009F0A3A"/>
    <w:rsid w:val="009F0BD3"/>
    <w:rsid w:val="009F1A72"/>
    <w:rsid w:val="009F1A79"/>
    <w:rsid w:val="009F1F49"/>
    <w:rsid w:val="009F254C"/>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601"/>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4CD"/>
    <w:rsid w:val="00A35D28"/>
    <w:rsid w:val="00A35E53"/>
    <w:rsid w:val="00A360FC"/>
    <w:rsid w:val="00A36254"/>
    <w:rsid w:val="00A36325"/>
    <w:rsid w:val="00A3635F"/>
    <w:rsid w:val="00A368B5"/>
    <w:rsid w:val="00A36905"/>
    <w:rsid w:val="00A36916"/>
    <w:rsid w:val="00A36941"/>
    <w:rsid w:val="00A36BA5"/>
    <w:rsid w:val="00A3747B"/>
    <w:rsid w:val="00A376ED"/>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979"/>
    <w:rsid w:val="00A62ADC"/>
    <w:rsid w:val="00A62DEF"/>
    <w:rsid w:val="00A637C6"/>
    <w:rsid w:val="00A63824"/>
    <w:rsid w:val="00A63A5F"/>
    <w:rsid w:val="00A63D9A"/>
    <w:rsid w:val="00A63FAB"/>
    <w:rsid w:val="00A6458B"/>
    <w:rsid w:val="00A64688"/>
    <w:rsid w:val="00A649B7"/>
    <w:rsid w:val="00A64C0E"/>
    <w:rsid w:val="00A64EC7"/>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964"/>
    <w:rsid w:val="00A93F51"/>
    <w:rsid w:val="00A940CD"/>
    <w:rsid w:val="00A94153"/>
    <w:rsid w:val="00A94747"/>
    <w:rsid w:val="00A947D6"/>
    <w:rsid w:val="00A95C9D"/>
    <w:rsid w:val="00A96010"/>
    <w:rsid w:val="00A9684D"/>
    <w:rsid w:val="00A97402"/>
    <w:rsid w:val="00A97873"/>
    <w:rsid w:val="00A979F1"/>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3251"/>
    <w:rsid w:val="00AB4233"/>
    <w:rsid w:val="00AB4DCD"/>
    <w:rsid w:val="00AB4F87"/>
    <w:rsid w:val="00AB5377"/>
    <w:rsid w:val="00AB5B77"/>
    <w:rsid w:val="00AB763D"/>
    <w:rsid w:val="00AB7891"/>
    <w:rsid w:val="00AB7B94"/>
    <w:rsid w:val="00AB7D08"/>
    <w:rsid w:val="00AB7F83"/>
    <w:rsid w:val="00AC00FD"/>
    <w:rsid w:val="00AC0639"/>
    <w:rsid w:val="00AC0B81"/>
    <w:rsid w:val="00AC140C"/>
    <w:rsid w:val="00AC17A1"/>
    <w:rsid w:val="00AC1D7C"/>
    <w:rsid w:val="00AC2090"/>
    <w:rsid w:val="00AC2300"/>
    <w:rsid w:val="00AC328A"/>
    <w:rsid w:val="00AC3451"/>
    <w:rsid w:val="00AC3506"/>
    <w:rsid w:val="00AC37C7"/>
    <w:rsid w:val="00AC387E"/>
    <w:rsid w:val="00AC4DD2"/>
    <w:rsid w:val="00AC5210"/>
    <w:rsid w:val="00AC54BD"/>
    <w:rsid w:val="00AC5A87"/>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5D"/>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02C"/>
    <w:rsid w:val="00B022D8"/>
    <w:rsid w:val="00B02540"/>
    <w:rsid w:val="00B02836"/>
    <w:rsid w:val="00B02E5C"/>
    <w:rsid w:val="00B039AB"/>
    <w:rsid w:val="00B039E9"/>
    <w:rsid w:val="00B03B7D"/>
    <w:rsid w:val="00B04129"/>
    <w:rsid w:val="00B04DC3"/>
    <w:rsid w:val="00B04EE7"/>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7D8"/>
    <w:rsid w:val="00B14BEA"/>
    <w:rsid w:val="00B15F1F"/>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403"/>
    <w:rsid w:val="00B32623"/>
    <w:rsid w:val="00B32BC9"/>
    <w:rsid w:val="00B331DC"/>
    <w:rsid w:val="00B33BCF"/>
    <w:rsid w:val="00B3520E"/>
    <w:rsid w:val="00B35546"/>
    <w:rsid w:val="00B3556A"/>
    <w:rsid w:val="00B35594"/>
    <w:rsid w:val="00B3580D"/>
    <w:rsid w:val="00B359BE"/>
    <w:rsid w:val="00B366E5"/>
    <w:rsid w:val="00B36879"/>
    <w:rsid w:val="00B36B6D"/>
    <w:rsid w:val="00B3756E"/>
    <w:rsid w:val="00B401AE"/>
    <w:rsid w:val="00B402BB"/>
    <w:rsid w:val="00B403A3"/>
    <w:rsid w:val="00B40A78"/>
    <w:rsid w:val="00B414AF"/>
    <w:rsid w:val="00B41708"/>
    <w:rsid w:val="00B4206F"/>
    <w:rsid w:val="00B42998"/>
    <w:rsid w:val="00B42DF1"/>
    <w:rsid w:val="00B4301A"/>
    <w:rsid w:val="00B43329"/>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BC2"/>
    <w:rsid w:val="00B53C31"/>
    <w:rsid w:val="00B5445A"/>
    <w:rsid w:val="00B555A9"/>
    <w:rsid w:val="00B55A15"/>
    <w:rsid w:val="00B55A1E"/>
    <w:rsid w:val="00B55E82"/>
    <w:rsid w:val="00B55ED0"/>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4F72"/>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0F6B"/>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02"/>
    <w:rsid w:val="00BC107E"/>
    <w:rsid w:val="00BC1C7C"/>
    <w:rsid w:val="00BC205F"/>
    <w:rsid w:val="00BC31E2"/>
    <w:rsid w:val="00BC340C"/>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38B"/>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585"/>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1411"/>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5C5D"/>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7D2"/>
    <w:rsid w:val="00C55C58"/>
    <w:rsid w:val="00C55CF9"/>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BDA"/>
    <w:rsid w:val="00C64C87"/>
    <w:rsid w:val="00C64EDD"/>
    <w:rsid w:val="00C653BA"/>
    <w:rsid w:val="00C657B4"/>
    <w:rsid w:val="00C6774F"/>
    <w:rsid w:val="00C677AA"/>
    <w:rsid w:val="00C67EA3"/>
    <w:rsid w:val="00C70669"/>
    <w:rsid w:val="00C707DC"/>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637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4CB"/>
    <w:rsid w:val="00C93941"/>
    <w:rsid w:val="00C9464B"/>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68BB"/>
    <w:rsid w:val="00CA722D"/>
    <w:rsid w:val="00CA7A61"/>
    <w:rsid w:val="00CA7BF2"/>
    <w:rsid w:val="00CB0A21"/>
    <w:rsid w:val="00CB0C16"/>
    <w:rsid w:val="00CB1327"/>
    <w:rsid w:val="00CB144F"/>
    <w:rsid w:val="00CB149F"/>
    <w:rsid w:val="00CB1EAE"/>
    <w:rsid w:val="00CB1F5B"/>
    <w:rsid w:val="00CB2107"/>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B7C0E"/>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E78B2"/>
    <w:rsid w:val="00CF0777"/>
    <w:rsid w:val="00CF0FF4"/>
    <w:rsid w:val="00CF1622"/>
    <w:rsid w:val="00CF1758"/>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ABC"/>
    <w:rsid w:val="00D22E55"/>
    <w:rsid w:val="00D232AE"/>
    <w:rsid w:val="00D233E0"/>
    <w:rsid w:val="00D2347F"/>
    <w:rsid w:val="00D23626"/>
    <w:rsid w:val="00D242C0"/>
    <w:rsid w:val="00D242E5"/>
    <w:rsid w:val="00D25371"/>
    <w:rsid w:val="00D267A9"/>
    <w:rsid w:val="00D26918"/>
    <w:rsid w:val="00D26AEF"/>
    <w:rsid w:val="00D2700D"/>
    <w:rsid w:val="00D27734"/>
    <w:rsid w:val="00D27BED"/>
    <w:rsid w:val="00D301F8"/>
    <w:rsid w:val="00D30A43"/>
    <w:rsid w:val="00D316AD"/>
    <w:rsid w:val="00D3182A"/>
    <w:rsid w:val="00D31D84"/>
    <w:rsid w:val="00D32136"/>
    <w:rsid w:val="00D3222B"/>
    <w:rsid w:val="00D3227D"/>
    <w:rsid w:val="00D323CB"/>
    <w:rsid w:val="00D32BF6"/>
    <w:rsid w:val="00D330D8"/>
    <w:rsid w:val="00D33197"/>
    <w:rsid w:val="00D331C9"/>
    <w:rsid w:val="00D33567"/>
    <w:rsid w:val="00D33EEE"/>
    <w:rsid w:val="00D341A7"/>
    <w:rsid w:val="00D34B4B"/>
    <w:rsid w:val="00D34D16"/>
    <w:rsid w:val="00D35236"/>
    <w:rsid w:val="00D352F1"/>
    <w:rsid w:val="00D35305"/>
    <w:rsid w:val="00D3579C"/>
    <w:rsid w:val="00D36942"/>
    <w:rsid w:val="00D37121"/>
    <w:rsid w:val="00D3746F"/>
    <w:rsid w:val="00D376AA"/>
    <w:rsid w:val="00D40043"/>
    <w:rsid w:val="00D40A47"/>
    <w:rsid w:val="00D41051"/>
    <w:rsid w:val="00D410F8"/>
    <w:rsid w:val="00D417AE"/>
    <w:rsid w:val="00D419F5"/>
    <w:rsid w:val="00D41B6F"/>
    <w:rsid w:val="00D41D33"/>
    <w:rsid w:val="00D43167"/>
    <w:rsid w:val="00D446AE"/>
    <w:rsid w:val="00D457ED"/>
    <w:rsid w:val="00D468B0"/>
    <w:rsid w:val="00D46A9C"/>
    <w:rsid w:val="00D46AEF"/>
    <w:rsid w:val="00D46D32"/>
    <w:rsid w:val="00D46EB7"/>
    <w:rsid w:val="00D46FA2"/>
    <w:rsid w:val="00D476EB"/>
    <w:rsid w:val="00D478AA"/>
    <w:rsid w:val="00D47F55"/>
    <w:rsid w:val="00D5010C"/>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24A"/>
    <w:rsid w:val="00D61918"/>
    <w:rsid w:val="00D61CAC"/>
    <w:rsid w:val="00D62F54"/>
    <w:rsid w:val="00D63019"/>
    <w:rsid w:val="00D631BD"/>
    <w:rsid w:val="00D64502"/>
    <w:rsid w:val="00D64812"/>
    <w:rsid w:val="00D64E31"/>
    <w:rsid w:val="00D65360"/>
    <w:rsid w:val="00D65604"/>
    <w:rsid w:val="00D656B6"/>
    <w:rsid w:val="00D65905"/>
    <w:rsid w:val="00D65F9D"/>
    <w:rsid w:val="00D666E7"/>
    <w:rsid w:val="00D66C52"/>
    <w:rsid w:val="00D678F8"/>
    <w:rsid w:val="00D67C66"/>
    <w:rsid w:val="00D67E37"/>
    <w:rsid w:val="00D705C5"/>
    <w:rsid w:val="00D706C6"/>
    <w:rsid w:val="00D706EC"/>
    <w:rsid w:val="00D7127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642"/>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6A0"/>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5B2"/>
    <w:rsid w:val="00D9696E"/>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3F04"/>
    <w:rsid w:val="00DA4512"/>
    <w:rsid w:val="00DA48C9"/>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BEE"/>
    <w:rsid w:val="00DC5ED6"/>
    <w:rsid w:val="00DC5F7A"/>
    <w:rsid w:val="00DC6513"/>
    <w:rsid w:val="00DC693E"/>
    <w:rsid w:val="00DC723A"/>
    <w:rsid w:val="00DC7C31"/>
    <w:rsid w:val="00DD0C3F"/>
    <w:rsid w:val="00DD1AA9"/>
    <w:rsid w:val="00DD1CDA"/>
    <w:rsid w:val="00DD1F41"/>
    <w:rsid w:val="00DD26CC"/>
    <w:rsid w:val="00DD3543"/>
    <w:rsid w:val="00DD3766"/>
    <w:rsid w:val="00DD380F"/>
    <w:rsid w:val="00DD4656"/>
    <w:rsid w:val="00DD503F"/>
    <w:rsid w:val="00DD514C"/>
    <w:rsid w:val="00DD518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92B"/>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4A8"/>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9F5"/>
    <w:rsid w:val="00E03F4C"/>
    <w:rsid w:val="00E03F4E"/>
    <w:rsid w:val="00E0439C"/>
    <w:rsid w:val="00E049A5"/>
    <w:rsid w:val="00E0503F"/>
    <w:rsid w:val="00E051FB"/>
    <w:rsid w:val="00E056B0"/>
    <w:rsid w:val="00E05984"/>
    <w:rsid w:val="00E05C27"/>
    <w:rsid w:val="00E05C4F"/>
    <w:rsid w:val="00E063DE"/>
    <w:rsid w:val="00E0671B"/>
    <w:rsid w:val="00E06E82"/>
    <w:rsid w:val="00E07453"/>
    <w:rsid w:val="00E07737"/>
    <w:rsid w:val="00E07DB1"/>
    <w:rsid w:val="00E07E7B"/>
    <w:rsid w:val="00E07F6A"/>
    <w:rsid w:val="00E10117"/>
    <w:rsid w:val="00E1064A"/>
    <w:rsid w:val="00E1077C"/>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A5E"/>
    <w:rsid w:val="00E16E4C"/>
    <w:rsid w:val="00E173EF"/>
    <w:rsid w:val="00E177CD"/>
    <w:rsid w:val="00E20A78"/>
    <w:rsid w:val="00E20B50"/>
    <w:rsid w:val="00E20B5E"/>
    <w:rsid w:val="00E20F69"/>
    <w:rsid w:val="00E20FC3"/>
    <w:rsid w:val="00E21906"/>
    <w:rsid w:val="00E221AF"/>
    <w:rsid w:val="00E22480"/>
    <w:rsid w:val="00E224BF"/>
    <w:rsid w:val="00E22732"/>
    <w:rsid w:val="00E22B39"/>
    <w:rsid w:val="00E22F22"/>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82B"/>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077"/>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0A"/>
    <w:rsid w:val="00E444BC"/>
    <w:rsid w:val="00E450AD"/>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245"/>
    <w:rsid w:val="00E54C11"/>
    <w:rsid w:val="00E55DB0"/>
    <w:rsid w:val="00E56721"/>
    <w:rsid w:val="00E5703B"/>
    <w:rsid w:val="00E577EC"/>
    <w:rsid w:val="00E57C4D"/>
    <w:rsid w:val="00E602BD"/>
    <w:rsid w:val="00E61A8D"/>
    <w:rsid w:val="00E62337"/>
    <w:rsid w:val="00E62809"/>
    <w:rsid w:val="00E62FAF"/>
    <w:rsid w:val="00E63321"/>
    <w:rsid w:val="00E634AD"/>
    <w:rsid w:val="00E635BD"/>
    <w:rsid w:val="00E63675"/>
    <w:rsid w:val="00E638A7"/>
    <w:rsid w:val="00E63FAC"/>
    <w:rsid w:val="00E64141"/>
    <w:rsid w:val="00E645AB"/>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D84"/>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070"/>
    <w:rsid w:val="00E942AE"/>
    <w:rsid w:val="00E949C6"/>
    <w:rsid w:val="00E94CDE"/>
    <w:rsid w:val="00E96274"/>
    <w:rsid w:val="00E9641D"/>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799"/>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2DD"/>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68E"/>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528"/>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39F"/>
    <w:rsid w:val="00EE6737"/>
    <w:rsid w:val="00EE6D5C"/>
    <w:rsid w:val="00EE7093"/>
    <w:rsid w:val="00EE70C3"/>
    <w:rsid w:val="00EE7375"/>
    <w:rsid w:val="00EE7465"/>
    <w:rsid w:val="00EE75B5"/>
    <w:rsid w:val="00EE7E8F"/>
    <w:rsid w:val="00EF03CC"/>
    <w:rsid w:val="00EF098C"/>
    <w:rsid w:val="00EF1CF7"/>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77C"/>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4FBA"/>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78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659"/>
    <w:rsid w:val="00F35955"/>
    <w:rsid w:val="00F35B8C"/>
    <w:rsid w:val="00F36249"/>
    <w:rsid w:val="00F3669D"/>
    <w:rsid w:val="00F36C33"/>
    <w:rsid w:val="00F37660"/>
    <w:rsid w:val="00F378C1"/>
    <w:rsid w:val="00F37DA3"/>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0C05"/>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1FC9"/>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169"/>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34A"/>
    <w:rsid w:val="00F945FC"/>
    <w:rsid w:val="00F9466A"/>
    <w:rsid w:val="00F94C16"/>
    <w:rsid w:val="00F94D3F"/>
    <w:rsid w:val="00F94EB4"/>
    <w:rsid w:val="00F9591A"/>
    <w:rsid w:val="00F9679F"/>
    <w:rsid w:val="00F9689E"/>
    <w:rsid w:val="00F96F26"/>
    <w:rsid w:val="00F970A3"/>
    <w:rsid w:val="00F97A71"/>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3E0A"/>
    <w:rsid w:val="00FA41F1"/>
    <w:rsid w:val="00FA42BC"/>
    <w:rsid w:val="00FA4635"/>
    <w:rsid w:val="00FA4C6B"/>
    <w:rsid w:val="00FA509C"/>
    <w:rsid w:val="00FA5180"/>
    <w:rsid w:val="00FA58CA"/>
    <w:rsid w:val="00FA59D0"/>
    <w:rsid w:val="00FA5C21"/>
    <w:rsid w:val="00FA5FCE"/>
    <w:rsid w:val="00FA655C"/>
    <w:rsid w:val="00FA6B30"/>
    <w:rsid w:val="00FA6C13"/>
    <w:rsid w:val="00FA761A"/>
    <w:rsid w:val="00FA76A5"/>
    <w:rsid w:val="00FA7846"/>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03D9"/>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0C90"/>
    <w:rsid w:val="00FE1303"/>
    <w:rsid w:val="00FE1ABB"/>
    <w:rsid w:val="00FE21FF"/>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631"/>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4D1A3F2C"/>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5">
    <w:name w:val="75א פעולות ביקורת"/>
    <w:basedOn w:val="214"/>
    <w:qFormat/>
    <w:rsid w:val="00AC17A1"/>
    <w:pPr>
      <w:keepNext/>
      <w:keepLines/>
      <w:pBdr>
        <w:top w:val="double" w:sz="12" w:space="5" w:color="auto"/>
      </w:pBdr>
      <w:spacing w:before="360"/>
      <w:outlineLvl w:val="2"/>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5Char">
    <w:name w:val="75א קוביה רצה Char"/>
    <w:basedOn w:val="DefaultParagraphFont"/>
    <w:link w:val="754"/>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50">
    <w:name w:val="75א הערות שוליים"/>
    <w:basedOn w:val="FootnoteText"/>
    <w:link w:val="75Char1"/>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0">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32">
    <w:name w:val="73א הזחה ראשונה מספר"/>
    <w:basedOn w:val="ListParagraph"/>
    <w:link w:val="7325"/>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3">
    <w:name w:val="73א הזחה שנייה ריק"/>
    <w:basedOn w:val="BodyTextIndent"/>
    <w:link w:val="738"/>
    <w:qFormat/>
    <w:rsid w:val="0074714A"/>
    <w:pPr>
      <w:spacing w:after="180" w:line="260" w:lineRule="exact"/>
      <w:ind w:left="794"/>
    </w:pPr>
    <w:rPr>
      <w:color w:val="0D0D0D" w:themeColor="text1" w:themeTint="F2"/>
      <w:sz w:val="18"/>
      <w:szCs w:val="18"/>
    </w:rPr>
  </w:style>
  <w:style w:type="paragraph" w:customStyle="1" w:styleId="734">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51">
    <w:name w:val="75א מקרא+הערות לתרשים/לוח/תמונה"/>
    <w:basedOn w:val="750"/>
    <w:link w:val="75Char2"/>
    <w:qFormat/>
    <w:rsid w:val="00DE1F29"/>
    <w:pPr>
      <w:keepLines w:val="0"/>
      <w:spacing w:before="120" w:after="240" w:line="260" w:lineRule="exact"/>
      <w:ind w:left="0" w:firstLine="0"/>
    </w:pPr>
    <w:rPr>
      <w:sz w:val="16"/>
      <w:szCs w:val="16"/>
    </w:rPr>
  </w:style>
  <w:style w:type="paragraph" w:customStyle="1" w:styleId="735">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6">
    <w:name w:val="73א קוביה כחולה בתוך הזחה ראשונה"/>
    <w:basedOn w:val="735"/>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7">
    <w:name w:val="73א הזחה שנייה ללא מספר"/>
    <w:basedOn w:val="733"/>
    <w:link w:val="739"/>
    <w:qFormat/>
    <w:rsid w:val="00543F8A"/>
  </w:style>
  <w:style w:type="character" w:customStyle="1" w:styleId="738">
    <w:name w:val="73א הזחה שנייה ריק תו"/>
    <w:basedOn w:val="BodyTextIndentChar"/>
    <w:link w:val="733"/>
    <w:rsid w:val="0074714A"/>
    <w:rPr>
      <w:rFonts w:ascii="Tahoma" w:hAnsi="Tahoma" w:cs="Tahoma"/>
      <w:color w:val="0D0D0D" w:themeColor="text1" w:themeTint="F2"/>
      <w:sz w:val="18"/>
      <w:szCs w:val="18"/>
    </w:rPr>
  </w:style>
  <w:style w:type="character" w:customStyle="1" w:styleId="739">
    <w:name w:val="73א הזחה שנייה ללא מספר תו"/>
    <w:basedOn w:val="738"/>
    <w:link w:val="737"/>
    <w:rsid w:val="00543F8A"/>
    <w:rPr>
      <w:rFonts w:ascii="Tahoma" w:hAnsi="Tahoma" w:cs="Tahoma"/>
      <w:color w:val="0D0D0D" w:themeColor="text1" w:themeTint="F2"/>
      <w:sz w:val="18"/>
      <w:szCs w:val="18"/>
    </w:rPr>
  </w:style>
  <w:style w:type="paragraph" w:customStyle="1" w:styleId="752">
    <w:name w:val="75א מספור הערות שוליים"/>
    <w:basedOn w:val="750"/>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310">
    <w:name w:val="73א הזחה שלישית"/>
    <w:basedOn w:val="737"/>
    <w:qFormat/>
    <w:rsid w:val="00591F15"/>
    <w:pPr>
      <w:ind w:left="1191"/>
    </w:pPr>
  </w:style>
  <w:style w:type="paragraph" w:customStyle="1" w:styleId="7311">
    <w:name w:val="73א קוביה כחולה הזחה שלישית"/>
    <w:basedOn w:val="735"/>
    <w:qFormat/>
    <w:rsid w:val="00FF6AD9"/>
    <w:pPr>
      <w:framePr w:wrap="around" w:vAnchor="text" w:hAnchor="text" w:y="1"/>
      <w:shd w:val="solid" w:color="CEEAF6" w:fill="CEEAF6"/>
      <w:spacing w:after="120"/>
      <w:ind w:left="1474"/>
    </w:pPr>
  </w:style>
  <w:style w:type="paragraph" w:customStyle="1" w:styleId="11">
    <w:name w:val="קוביה הזחה 1"/>
    <w:basedOn w:val="735"/>
    <w:qFormat/>
    <w:rsid w:val="005C2859"/>
    <w:pPr>
      <w:ind w:left="680"/>
    </w:pPr>
  </w:style>
  <w:style w:type="paragraph" w:customStyle="1" w:styleId="753">
    <w:name w:val="75א הזחה ראשונה ללא מספר"/>
    <w:basedOn w:val="737"/>
    <w:qFormat/>
    <w:rsid w:val="003570AC"/>
    <w:pPr>
      <w:ind w:left="397"/>
    </w:pPr>
  </w:style>
  <w:style w:type="paragraph" w:customStyle="1" w:styleId="754">
    <w:name w:val="75א קוביה רצה"/>
    <w:basedOn w:val="736"/>
    <w:link w:val="75Char"/>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2">
    <w:name w:val="73א הזחה בתוך קוביה"/>
    <w:basedOn w:val="754"/>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13">
    <w:name w:val="73א מספרים בתוך קוביה"/>
    <w:basedOn w:val="7312"/>
    <w:rsid w:val="00520550"/>
  </w:style>
  <w:style w:type="paragraph" w:customStyle="1" w:styleId="7314">
    <w:name w:val="73א אותיות בתוך קוביה 1"/>
    <w:basedOn w:val="7313"/>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6">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7">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7"/>
    <w:uiPriority w:val="99"/>
    <w:semiHidden/>
    <w:rsid w:val="002516DF"/>
    <w:rPr>
      <w:rFonts w:ascii="Tahoma" w:eastAsia="Calibri" w:hAnsi="Tahoma" w:cs="Tahoma"/>
      <w:sz w:val="18"/>
      <w:szCs w:val="18"/>
    </w:rPr>
  </w:style>
  <w:style w:type="character" w:customStyle="1" w:styleId="18">
    <w:name w:val="כותרת תחתונה תו1"/>
    <w:uiPriority w:val="99"/>
    <w:rsid w:val="002516DF"/>
    <w:rPr>
      <w:rFonts w:cs="David"/>
      <w:sz w:val="24"/>
      <w:szCs w:val="24"/>
    </w:rPr>
  </w:style>
  <w:style w:type="character" w:customStyle="1" w:styleId="19">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1">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2">
    <w:name w:val="טקסט הערה1"/>
    <w:basedOn w:val="Normal"/>
    <w:link w:val="a8"/>
    <w:uiPriority w:val="99"/>
    <w:unhideWhenUsed/>
    <w:rsid w:val="002516DF"/>
    <w:pPr>
      <w:spacing w:line="240" w:lineRule="auto"/>
    </w:pPr>
    <w:rPr>
      <w:rFonts w:eastAsia="Calibri"/>
      <w:szCs w:val="20"/>
    </w:rPr>
  </w:style>
  <w:style w:type="character" w:customStyle="1" w:styleId="a8">
    <w:name w:val="טקסט הערה תו"/>
    <w:link w:val="112"/>
    <w:uiPriority w:val="99"/>
    <w:rsid w:val="002516DF"/>
    <w:rPr>
      <w:rFonts w:eastAsia="Calibri"/>
      <w:szCs w:val="20"/>
    </w:rPr>
  </w:style>
  <w:style w:type="paragraph" w:customStyle="1" w:styleId="113">
    <w:name w:val="נושא הערה1"/>
    <w:basedOn w:val="112"/>
    <w:next w:val="112"/>
    <w:link w:val="a9"/>
    <w:uiPriority w:val="99"/>
    <w:semiHidden/>
    <w:unhideWhenUsed/>
    <w:rsid w:val="002516DF"/>
    <w:rPr>
      <w:b/>
      <w:bCs/>
    </w:rPr>
  </w:style>
  <w:style w:type="character" w:customStyle="1" w:styleId="a9">
    <w:name w:val="נושא הערה תו"/>
    <w:link w:val="113"/>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5">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15">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16">
    <w:name w:val="73א כוכבית בתוך קוביה"/>
    <w:basedOn w:val="754"/>
    <w:qFormat/>
    <w:rsid w:val="001F0DE8"/>
    <w:pPr>
      <w:jc w:val="center"/>
    </w:pPr>
    <w:rPr>
      <w:rFonts w:ascii="Segoe UI Symbol" w:hAnsi="Segoe UI Symbol" w:cs="Segoe UI Symbol"/>
    </w:rPr>
  </w:style>
  <w:style w:type="paragraph" w:customStyle="1" w:styleId="7317">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18">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0">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1">
    <w:name w:val="טבלה הערות מתחת"/>
    <w:basedOn w:val="750"/>
    <w:qFormat/>
    <w:rsid w:val="00771BEC"/>
    <w:pPr>
      <w:spacing w:before="120"/>
    </w:pPr>
  </w:style>
  <w:style w:type="paragraph" w:customStyle="1" w:styleId="7319">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4"/>
    <w:locked/>
    <w:rsid w:val="00CF1EB5"/>
    <w:rPr>
      <w:bCs/>
      <w:noProof/>
      <w:sz w:val="24"/>
      <w:lang w:eastAsia="he-IL"/>
    </w:rPr>
  </w:style>
  <w:style w:type="paragraph" w:customStyle="1" w:styleId="a14">
    <w:name w:val="ציטוט בג&quot;צ"/>
    <w:basedOn w:val="Normal"/>
    <w:link w:val="Char5"/>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16">
    <w:name w:val="כותרת טקסט1"/>
    <w:basedOn w:val="DefaultParagraphFont"/>
    <w:rsid w:val="00D81F77"/>
  </w:style>
  <w:style w:type="paragraph" w:customStyle="1" w:styleId="a15">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6">
    <w:name w:val="טקסט רץ"/>
    <w:basedOn w:val="100"/>
    <w:link w:val="Char6"/>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6"/>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2">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3">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2"/>
    <w:rsid w:val="00454096"/>
    <w:rPr>
      <w:rFonts w:ascii="Tahoma" w:hAnsi="Tahoma" w:eastAsiaTheme="minorEastAsia" w:cs="Tahoma"/>
      <w:b/>
      <w:bCs/>
      <w:color w:val="00305F"/>
      <w:sz w:val="34"/>
      <w:szCs w:val="32"/>
    </w:rPr>
  </w:style>
  <w:style w:type="paragraph" w:customStyle="1" w:styleId="214">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3"/>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4"/>
    <w:rsid w:val="00454096"/>
    <w:rPr>
      <w:rFonts w:ascii="Tahoma" w:hAnsi="Tahoma" w:eastAsiaTheme="minorEastAsia" w:cs="Tahoma"/>
      <w:b w:val="0"/>
      <w:bCs/>
      <w:color w:val="00305F"/>
      <w:sz w:val="32"/>
      <w:szCs w:val="32"/>
    </w:rPr>
  </w:style>
  <w:style w:type="paragraph" w:customStyle="1" w:styleId="215">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17">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55">
    <w:name w:val="75א כותרת סיכום"/>
    <w:basedOn w:val="733155"/>
    <w:qFormat/>
    <w:rsid w:val="00AC17A1"/>
    <w:rPr>
      <w:b w:val="0"/>
    </w:rPr>
  </w:style>
  <w:style w:type="paragraph" w:customStyle="1" w:styleId="756">
    <w:name w:val="75א עיקרי המלצות הביקורת"/>
    <w:basedOn w:val="214"/>
    <w:link w:val="75Char0"/>
    <w:qFormat/>
    <w:rsid w:val="00AC17A1"/>
    <w:pPr>
      <w:keepNext/>
      <w:keepLines/>
      <w:pBdr>
        <w:top w:val="single" w:sz="12" w:space="5" w:color="auto"/>
      </w:pBdr>
      <w:spacing w:before="360" w:after="240"/>
      <w:outlineLvl w:val="2"/>
    </w:pPr>
    <w:rPr>
      <w:sz w:val="31"/>
      <w:szCs w:val="31"/>
    </w:rPr>
  </w:style>
  <w:style w:type="character" w:customStyle="1" w:styleId="75Char0">
    <w:name w:val="75א עיקרי המלצות הביקורת Char"/>
    <w:basedOn w:val="21Char1"/>
    <w:link w:val="756"/>
    <w:rsid w:val="00AC17A1"/>
    <w:rPr>
      <w:rFonts w:ascii="Tahoma" w:hAnsi="Tahoma" w:eastAsiaTheme="minorEastAsia" w:cs="Tahoma"/>
      <w:b w:val="0"/>
      <w:bCs/>
      <w:color w:val="00305F"/>
      <w:sz w:val="31"/>
      <w:szCs w:val="31"/>
    </w:rPr>
  </w:style>
  <w:style w:type="paragraph" w:customStyle="1" w:styleId="7520">
    <w:name w:val="75א כותרת 2"/>
    <w:link w:val="752Char"/>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52Char">
    <w:name w:val="75א כותרת 2 Char"/>
    <w:basedOn w:val="DefaultParagraphFont"/>
    <w:link w:val="7520"/>
    <w:rsid w:val="00BB0517"/>
    <w:rPr>
      <w:rFonts w:ascii="Tahoma" w:hAnsi="Tahoma" w:cs="Tahoma"/>
      <w:b/>
      <w:bCs/>
      <w:color w:val="00305F"/>
      <w:sz w:val="34"/>
      <w:szCs w:val="34"/>
    </w:rPr>
  </w:style>
  <w:style w:type="character" w:customStyle="1" w:styleId="75Char1">
    <w:name w:val="75א הערות שוליים Char"/>
    <w:basedOn w:val="FootnoteTextChar"/>
    <w:link w:val="750"/>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51"/>
    <w:link w:val="7301"/>
    <w:qFormat/>
    <w:rsid w:val="00050995"/>
    <w:pPr>
      <w:spacing w:after="0"/>
    </w:pPr>
  </w:style>
  <w:style w:type="character" w:customStyle="1" w:styleId="75Char2">
    <w:name w:val="75א מקרא+הערות לתרשים/לוח/תמונה Char"/>
    <w:basedOn w:val="75Char1"/>
    <w:link w:val="751"/>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5Char2"/>
    <w:link w:val="7300"/>
    <w:rsid w:val="00050995"/>
    <w:rPr>
      <w:rFonts w:ascii="Tahoma" w:hAnsi="Tahoma" w:cs="Tahoma"/>
      <w:color w:val="0D0D0D" w:themeColor="text1" w:themeTint="F2"/>
      <w:sz w:val="16"/>
      <w:szCs w:val="16"/>
    </w:rPr>
  </w:style>
  <w:style w:type="paragraph" w:customStyle="1" w:styleId="7390">
    <w:name w:val="73א בולד 9 בתוך שורה"/>
    <w:basedOn w:val="215"/>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5"/>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0">
    <w:name w:val="73א מרווח של 1 בטקס רץ"/>
    <w:basedOn w:val="Normal"/>
    <w:link w:val="73111"/>
    <w:qFormat/>
    <w:rsid w:val="001F3363"/>
    <w:pPr>
      <w:spacing w:after="180" w:line="260" w:lineRule="exact"/>
    </w:pPr>
    <w:rPr>
      <w:rFonts w:ascii="Tahoma" w:hAnsi="Tahoma" w:cs="Tahoma"/>
      <w:color w:val="0D0D0D" w:themeColor="text1" w:themeTint="F2"/>
      <w:spacing w:val="20"/>
      <w:sz w:val="18"/>
      <w:szCs w:val="18"/>
    </w:rPr>
  </w:style>
  <w:style w:type="character" w:customStyle="1" w:styleId="73111">
    <w:name w:val="73א מרווח של 1 בטקס רץ תו"/>
    <w:basedOn w:val="DefaultParagraphFont"/>
    <w:link w:val="73110"/>
    <w:rsid w:val="001F3363"/>
    <w:rPr>
      <w:rFonts w:ascii="Tahoma" w:hAnsi="Tahoma" w:cs="Tahoma"/>
      <w:color w:val="0D0D0D" w:themeColor="text1" w:themeTint="F2"/>
      <w:spacing w:val="20"/>
      <w:sz w:val="18"/>
      <w:szCs w:val="18"/>
    </w:rPr>
  </w:style>
  <w:style w:type="paragraph" w:customStyle="1" w:styleId="a18">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20">
    <w:name w:val="73א כותרת לבנה בתוך תבנית אדומה בתקציר"/>
    <w:basedOn w:val="a18"/>
    <w:link w:val="7321"/>
    <w:qFormat/>
    <w:rsid w:val="00524400"/>
    <w:pPr>
      <w:keepNext/>
      <w:keepLines/>
      <w:spacing w:before="0"/>
    </w:pPr>
  </w:style>
  <w:style w:type="character" w:customStyle="1" w:styleId="Char7">
    <w:name w:val="כותרת לבנה בתוך תבנית אדומה בתקציר Char"/>
    <w:basedOn w:val="DefaultParagraphFont"/>
    <w:link w:val="a18"/>
    <w:rsid w:val="009D41AC"/>
    <w:rPr>
      <w:rFonts w:ascii="Tahoma" w:hAnsi="Tahoma" w:cs="Tahoma"/>
      <w:b/>
      <w:bCs/>
      <w:color w:val="FFFFFF" w:themeColor="background1"/>
      <w:sz w:val="22"/>
      <w:szCs w:val="22"/>
    </w:rPr>
  </w:style>
  <w:style w:type="character" w:customStyle="1" w:styleId="7321">
    <w:name w:val="73א כותרת לבנה בתוך תבנית אדומה בתקציר תו"/>
    <w:basedOn w:val="Char7"/>
    <w:link w:val="7320"/>
    <w:rsid w:val="00524400"/>
    <w:rPr>
      <w:rFonts w:ascii="Tahoma" w:hAnsi="Tahoma" w:cs="Tahoma"/>
      <w:b/>
      <w:bCs/>
      <w:color w:val="FFFFFF" w:themeColor="background1"/>
      <w:sz w:val="22"/>
      <w:szCs w:val="22"/>
    </w:rPr>
  </w:style>
  <w:style w:type="paragraph" w:customStyle="1" w:styleId="73112">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22">
    <w:name w:val="73א היפרלינק"/>
    <w:basedOn w:val="750"/>
    <w:link w:val="7323"/>
    <w:qFormat/>
    <w:rsid w:val="009578F0"/>
    <w:pPr>
      <w:bidi w:val="0"/>
    </w:pPr>
    <w:rPr>
      <w:color w:val="6090CC"/>
      <w:u w:val="single"/>
    </w:rPr>
  </w:style>
  <w:style w:type="character" w:customStyle="1" w:styleId="7323">
    <w:name w:val="73א היפרלינק תו"/>
    <w:basedOn w:val="75Char1"/>
    <w:link w:val="7322"/>
    <w:rsid w:val="009578F0"/>
    <w:rPr>
      <w:rFonts w:ascii="Tahoma" w:hAnsi="Tahoma" w:cs="Tahoma"/>
      <w:color w:val="6090CC"/>
      <w:sz w:val="14"/>
      <w:szCs w:val="14"/>
      <w:u w:val="single"/>
    </w:rPr>
  </w:style>
  <w:style w:type="paragraph" w:customStyle="1" w:styleId="7324">
    <w:name w:val="73א קוביה כחולה עם מספר מוזח"/>
    <w:basedOn w:val="732"/>
    <w:link w:val="7326"/>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25">
    <w:name w:val="73א הזחה ראשונה מספר תו"/>
    <w:basedOn w:val="ListParagraphChar"/>
    <w:link w:val="732"/>
    <w:rsid w:val="0091353C"/>
    <w:rPr>
      <w:rFonts w:ascii="Tahoma" w:hAnsi="Tahoma" w:cs="Tahoma"/>
      <w:color w:val="0D0D0D" w:themeColor="text1" w:themeTint="F2"/>
      <w:sz w:val="18"/>
      <w:szCs w:val="18"/>
    </w:rPr>
  </w:style>
  <w:style w:type="character" w:customStyle="1" w:styleId="7326">
    <w:name w:val="73א קוביה כחולה עם מספר מוזח תו"/>
    <w:basedOn w:val="7325"/>
    <w:link w:val="7324"/>
    <w:rsid w:val="00FF6AD9"/>
    <w:rPr>
      <w:rFonts w:ascii="Tahoma" w:hAnsi="Tahoma" w:cs="Tahoma"/>
      <w:color w:val="0D0D0D" w:themeColor="text1" w:themeTint="F2"/>
      <w:sz w:val="18"/>
      <w:szCs w:val="18"/>
      <w:shd w:val="clear" w:color="auto" w:fill="CEEAF6"/>
    </w:rPr>
  </w:style>
  <w:style w:type="paragraph" w:customStyle="1" w:styleId="7327">
    <w:name w:val="73א כותרת טקסט רץ מודגשת"/>
    <w:basedOn w:val="Normal"/>
    <w:link w:val="7328"/>
    <w:qFormat/>
    <w:rsid w:val="001F3363"/>
    <w:pPr>
      <w:spacing w:after="180" w:line="260" w:lineRule="exact"/>
    </w:pPr>
    <w:rPr>
      <w:rFonts w:ascii="Tahoma" w:hAnsi="Tahoma" w:cs="Tahoma"/>
      <w:b/>
      <w:bCs/>
      <w:color w:val="0D0D0D" w:themeColor="text1" w:themeTint="F2"/>
      <w:sz w:val="18"/>
      <w:szCs w:val="18"/>
    </w:rPr>
  </w:style>
  <w:style w:type="character" w:customStyle="1" w:styleId="7328">
    <w:name w:val="73א כותרת טקסט רץ מודגשת תו"/>
    <w:basedOn w:val="DefaultParagraphFont"/>
    <w:link w:val="7327"/>
    <w:rsid w:val="001F3363"/>
    <w:rPr>
      <w:rFonts w:ascii="Tahoma" w:hAnsi="Tahoma" w:cs="Tahoma"/>
      <w:b/>
      <w:bCs/>
      <w:color w:val="0D0D0D" w:themeColor="text1" w:themeTint="F2"/>
      <w:sz w:val="18"/>
      <w:szCs w:val="18"/>
    </w:rPr>
  </w:style>
  <w:style w:type="paragraph" w:customStyle="1" w:styleId="7370">
    <w:name w:val="73א כותרת 7 בתוך טקסט"/>
    <w:basedOn w:val="759"/>
    <w:link w:val="7371"/>
    <w:qFormat/>
    <w:rsid w:val="0078358A"/>
    <w:rPr>
      <w:bCs/>
    </w:rPr>
  </w:style>
  <w:style w:type="character" w:customStyle="1" w:styleId="7371">
    <w:name w:val="73א כותרת 7 בתוך טקסט תו"/>
    <w:basedOn w:val="7325"/>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1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0">
    <w:name w:val="נבנצאל תו"/>
    <w:basedOn w:val="DefaultParagraphFont"/>
    <w:link w:val="a21"/>
    <w:uiPriority w:val="99"/>
    <w:locked/>
    <w:rsid w:val="00905FB1"/>
    <w:rPr>
      <w:szCs w:val="20"/>
    </w:rPr>
  </w:style>
  <w:style w:type="paragraph" w:customStyle="1" w:styleId="a21">
    <w:name w:val="נבנצאל"/>
    <w:basedOn w:val="Normal"/>
    <w:next w:val="Normal"/>
    <w:link w:val="a20"/>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17">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29">
    <w:name w:val="73א מקרא+הערות לתרשים/לוח/תמונה כוכבית"/>
    <w:basedOn w:val="751"/>
    <w:qFormat/>
    <w:rsid w:val="002F430E"/>
    <w:pPr>
      <w:framePr w:wrap="around" w:vAnchor="text" w:hAnchor="text" w:y="1"/>
    </w:pPr>
  </w:style>
  <w:style w:type="paragraph" w:customStyle="1" w:styleId="a23">
    <w:name w:val="הערות לתרשימים"/>
    <w:basedOn w:val="751"/>
    <w:next w:val="750"/>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59"/>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59">
    <w:name w:val="75א טקסט רץ 9"/>
    <w:basedOn w:val="a16"/>
    <w:link w:val="759Char"/>
    <w:qFormat/>
    <w:rsid w:val="00222C5D"/>
    <w:rPr>
      <w:color w:val="0D0D0D" w:themeColor="text1" w:themeTint="F2"/>
      <w:sz w:val="18"/>
    </w:rPr>
  </w:style>
  <w:style w:type="character" w:customStyle="1" w:styleId="759Char">
    <w:name w:val="75א טקסט רץ 9 Char"/>
    <w:basedOn w:val="Char6"/>
    <w:link w:val="759"/>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5"/>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1"/>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18">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6">
    <w:name w:val="תאריך הדוח"/>
    <w:qFormat/>
    <w:rsid w:val="000F5023"/>
    <w:pPr>
      <w:ind w:left="2268"/>
      <w:jc w:val="left"/>
    </w:pPr>
    <w:rPr>
      <w:rFonts w:ascii="Tahoma" w:hAnsi="Tahoma" w:cs="Tahoma"/>
      <w:sz w:val="18"/>
      <w:szCs w:val="18"/>
    </w:rPr>
  </w:style>
  <w:style w:type="paragraph" w:customStyle="1" w:styleId="70">
    <w:name w:val="סגנון7"/>
    <w:basedOn w:val="7324"/>
    <w:qFormat/>
    <w:rsid w:val="00F1103C"/>
    <w:pPr>
      <w:numPr>
        <w:numId w:val="9"/>
      </w:numPr>
      <w:ind w:left="850" w:right="284" w:hanging="425"/>
    </w:pPr>
    <w:rPr>
      <w:noProof/>
      <w:lang w:val="he-IL"/>
    </w:rPr>
  </w:style>
  <w:style w:type="paragraph" w:customStyle="1" w:styleId="710">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2507E8"/>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56"/>
    <w:qFormat/>
    <w:rsid w:val="00AB2F78"/>
  </w:style>
  <w:style w:type="paragraph" w:customStyle="1" w:styleId="a27">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1">
    <w:name w:val="footnote reference"/>
    <w:aliases w:val="Footnote Reference_0,Footnote Reference_0_0,Footnote Reference_0_0_0,Footnote Reference_0_0_0_0,Footnote Reference_1,Footnote Reference_2,Footnote Reference_3,Footnote Reference_3_0,Footnote Reference_4,fr,הפניה להערת שוליים חדש,מ"/>
    <w:basedOn w:val="DefaultParagraphFont"/>
    <w:uiPriority w:val="99"/>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3">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19">
    <w:name w:val="אזכור לא מזוהה1"/>
    <w:basedOn w:val="DefaultParagraphFont"/>
    <w:uiPriority w:val="99"/>
    <w:semiHidden/>
    <w:unhideWhenUsed/>
    <w:rsid w:val="0079701E"/>
    <w:rPr>
      <w:color w:val="605E5C"/>
      <w:shd w:val="clear" w:color="auto" w:fill="E1DFDD"/>
    </w:rPr>
  </w:style>
  <w:style w:type="paragraph" w:customStyle="1" w:styleId="a28">
    <w:name w:val="פרטי הדוח ממה"/>
    <w:basedOn w:val="Normal"/>
    <w:qFormat/>
    <w:rsid w:val="009F04C6"/>
    <w:pPr>
      <w:spacing w:before="600" w:line="240" w:lineRule="auto"/>
      <w:ind w:left="284"/>
      <w:jc w:val="left"/>
    </w:pPr>
    <w:rPr>
      <w:rFonts w:ascii="Calibri" w:eastAsia="Calibri" w:hAnsi="Calibri" w:cs="Calibri"/>
      <w:noProof/>
      <w:color w:val="FFFFFF" w:themeColor="background1"/>
      <w:sz w:val="24"/>
    </w:rPr>
  </w:style>
  <w:style w:type="paragraph" w:customStyle="1" w:styleId="a29">
    <w:name w:val="כותרת הדוח ממה"/>
    <w:basedOn w:val="Normal"/>
    <w:link w:val="a30"/>
    <w:qFormat/>
    <w:rsid w:val="009F04C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0">
    <w:name w:val="כותרת הדוח ממה תו"/>
    <w:basedOn w:val="DefaultParagraphFont"/>
    <w:link w:val="a29"/>
    <w:rsid w:val="009F04C6"/>
    <w:rPr>
      <w:rFonts w:ascii="Calibri" w:hAnsi="Calibri" w:cs="Calibri"/>
      <w:b/>
      <w:bCs/>
      <w:color w:val="FFFFFF" w:themeColor="background1"/>
      <w:sz w:val="60"/>
      <w:szCs w:val="60"/>
    </w:rPr>
  </w:style>
  <w:style w:type="paragraph" w:customStyle="1" w:styleId="a31">
    <w:name w:val="טקסט שם מונח ממה"/>
    <w:basedOn w:val="Normal"/>
    <w:qFormat/>
    <w:rsid w:val="009F04C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2">
    <w:name w:val="טקסט הגדרת מונח ממה"/>
    <w:link w:val="a33"/>
    <w:qFormat/>
    <w:rsid w:val="009F04C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33">
    <w:name w:val="טקסט הגדרת מונח ממה תו"/>
    <w:basedOn w:val="DefaultParagraphFont"/>
    <w:link w:val="a32"/>
    <w:rsid w:val="009F04C6"/>
    <w:rPr>
      <w:rFonts w:ascii="Calibri" w:eastAsia="DengXian" w:hAnsi="Calibri" w:cs="Calibri"/>
      <w:color w:val="002060"/>
      <w:sz w:val="24"/>
      <w:lang w:val="en-GB"/>
    </w:rPr>
  </w:style>
  <w:style w:type="paragraph" w:customStyle="1" w:styleId="a34">
    <w:name w:val="מבוא ממה"/>
    <w:basedOn w:val="Normal"/>
    <w:next w:val="Normal"/>
    <w:link w:val="a35"/>
    <w:autoRedefine/>
    <w:qFormat/>
    <w:rsid w:val="009F04C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35">
    <w:name w:val="מבוא ממה תו"/>
    <w:basedOn w:val="DefaultParagraphFont"/>
    <w:link w:val="a34"/>
    <w:rsid w:val="009F04C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36">
    <w:name w:val="מראה מקום ממה"/>
    <w:basedOn w:val="Normal"/>
    <w:next w:val="Normal"/>
    <w:link w:val="a37"/>
    <w:qFormat/>
    <w:rsid w:val="009F04C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37">
    <w:name w:val="מראה מקום ממה תו"/>
    <w:basedOn w:val="DefaultParagraphFont"/>
    <w:link w:val="a36"/>
    <w:rsid w:val="009F04C6"/>
    <w:rPr>
      <w:rFonts w:ascii="Calibri" w:eastAsia="Calibri" w:hAnsi="Calibri" w:cs="Calibri"/>
      <w:b/>
      <w:bCs/>
      <w:color w:val="002060"/>
      <w:sz w:val="18"/>
      <w:szCs w:val="18"/>
      <w:shd w:val="solid" w:color="F3F7FF" w:fill="auto"/>
    </w:rPr>
  </w:style>
  <w:style w:type="paragraph" w:customStyle="1" w:styleId="a38">
    <w:name w:val="כותרת עליונה ממה"/>
    <w:basedOn w:val="Normal"/>
    <w:next w:val="Normal"/>
    <w:link w:val="a39"/>
    <w:qFormat/>
    <w:rsid w:val="009F04C6"/>
    <w:pPr>
      <w:spacing w:line="240" w:lineRule="auto"/>
      <w:ind w:left="737"/>
      <w:jc w:val="left"/>
    </w:pPr>
    <w:rPr>
      <w:rFonts w:ascii="Calibri" w:eastAsia="Calibri" w:hAnsi="Calibri" w:cs="Calibri"/>
      <w:color w:val="002060"/>
      <w:sz w:val="18"/>
      <w:szCs w:val="18"/>
    </w:rPr>
  </w:style>
  <w:style w:type="character" w:customStyle="1" w:styleId="a39">
    <w:name w:val="כותרת עליונה ממה תו"/>
    <w:basedOn w:val="DefaultParagraphFont"/>
    <w:link w:val="a38"/>
    <w:rsid w:val="009F04C6"/>
    <w:rPr>
      <w:rFonts w:ascii="Calibri" w:eastAsia="Calibri" w:hAnsi="Calibri" w:cs="Calibri"/>
      <w:color w:val="002060"/>
      <w:sz w:val="18"/>
      <w:szCs w:val="18"/>
    </w:rPr>
  </w:style>
  <w:style w:type="paragraph" w:customStyle="1" w:styleId="120">
    <w:name w:val="כותרת 1 ממה"/>
    <w:basedOn w:val="Normal"/>
    <w:next w:val="Normal"/>
    <w:link w:val="122"/>
    <w:qFormat/>
    <w:rsid w:val="009F04C6"/>
    <w:pPr>
      <w:keepNext/>
      <w:widowControl w:val="0"/>
      <w:numPr>
        <w:numId w:val="10"/>
      </w:numPr>
      <w:spacing w:before="240" w:after="120" w:line="440" w:lineRule="exact"/>
      <w:jc w:val="left"/>
      <w:outlineLvl w:val="0"/>
    </w:pPr>
    <w:rPr>
      <w:rFonts w:ascii="Calibri" w:eastAsia="Calibri" w:hAnsi="Calibri" w:cs="Calibri"/>
      <w:b/>
      <w:bCs/>
      <w:color w:val="002060"/>
      <w:sz w:val="40"/>
      <w:szCs w:val="40"/>
    </w:rPr>
  </w:style>
  <w:style w:type="character" w:customStyle="1" w:styleId="122">
    <w:name w:val="כותרת 1 ממה תו"/>
    <w:basedOn w:val="DefaultParagraphFont"/>
    <w:link w:val="120"/>
    <w:rsid w:val="009F04C6"/>
    <w:rPr>
      <w:rFonts w:ascii="Calibri" w:eastAsia="Calibri" w:hAnsi="Calibri" w:cs="Calibri"/>
      <w:b/>
      <w:bCs/>
      <w:color w:val="002060"/>
      <w:sz w:val="40"/>
      <w:szCs w:val="40"/>
    </w:rPr>
  </w:style>
  <w:style w:type="paragraph" w:customStyle="1" w:styleId="24">
    <w:name w:val="כותרת 2 ממה"/>
    <w:basedOn w:val="Normal"/>
    <w:next w:val="Normal"/>
    <w:link w:val="25"/>
    <w:qFormat/>
    <w:rsid w:val="009F04C6"/>
    <w:pPr>
      <w:keepNext/>
      <w:widowControl w:val="0"/>
      <w:numPr>
        <w:numId w:val="11"/>
      </w:numPr>
      <w:spacing w:before="240" w:line="280" w:lineRule="exact"/>
      <w:jc w:val="left"/>
      <w:outlineLvl w:val="1"/>
    </w:pPr>
    <w:rPr>
      <w:rFonts w:ascii="Calibri" w:eastAsia="Calibri" w:hAnsi="Calibri" w:cs="Calibri"/>
      <w:b/>
      <w:bCs/>
      <w:color w:val="002060"/>
      <w:sz w:val="36"/>
      <w:szCs w:val="36"/>
    </w:rPr>
  </w:style>
  <w:style w:type="character" w:customStyle="1" w:styleId="25">
    <w:name w:val="כותרת 2 ממה תו"/>
    <w:basedOn w:val="22"/>
    <w:link w:val="24"/>
    <w:rsid w:val="009F04C6"/>
    <w:rPr>
      <w:rFonts w:ascii="Calibri" w:eastAsia="Calibri" w:hAnsi="Calibri" w:cs="Calibri"/>
      <w:b/>
      <w:bCs/>
      <w:color w:val="002060"/>
      <w:sz w:val="36"/>
      <w:szCs w:val="36"/>
    </w:rPr>
  </w:style>
  <w:style w:type="paragraph" w:customStyle="1" w:styleId="33">
    <w:name w:val="כותרת 3 ממה"/>
    <w:basedOn w:val="Normal"/>
    <w:next w:val="Normal"/>
    <w:link w:val="34"/>
    <w:qFormat/>
    <w:rsid w:val="009F04C6"/>
    <w:pPr>
      <w:widowControl w:val="0"/>
      <w:numPr>
        <w:numId w:val="12"/>
      </w:numPr>
      <w:spacing w:before="240" w:line="280" w:lineRule="exact"/>
      <w:jc w:val="left"/>
    </w:pPr>
    <w:rPr>
      <w:rFonts w:ascii="Calibri" w:eastAsia="Calibri" w:hAnsi="Calibri" w:cs="Calibri"/>
      <w:b/>
      <w:bCs/>
      <w:color w:val="002060"/>
      <w:sz w:val="28"/>
      <w:szCs w:val="28"/>
      <w:u w:val="single"/>
    </w:rPr>
  </w:style>
  <w:style w:type="character" w:customStyle="1" w:styleId="34">
    <w:name w:val="כותרת 3 ממה תו"/>
    <w:basedOn w:val="3"/>
    <w:link w:val="33"/>
    <w:rsid w:val="009F04C6"/>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9F04C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9F04C6"/>
    <w:rPr>
      <w:rFonts w:ascii="Calibri" w:eastAsia="Calibri" w:hAnsi="Calibri" w:cs="Calibri"/>
      <w:color w:val="002060"/>
      <w:sz w:val="28"/>
      <w:szCs w:val="28"/>
    </w:rPr>
  </w:style>
  <w:style w:type="paragraph" w:customStyle="1" w:styleId="123">
    <w:name w:val="רשימה1 ממה"/>
    <w:basedOn w:val="Normal"/>
    <w:link w:val="124"/>
    <w:qFormat/>
    <w:rsid w:val="009F04C6"/>
    <w:pPr>
      <w:widowControl w:val="0"/>
      <w:numPr>
        <w:numId w:val="13"/>
      </w:numPr>
      <w:spacing w:line="280" w:lineRule="exact"/>
    </w:pPr>
    <w:rPr>
      <w:rFonts w:ascii="Calibri" w:eastAsia="Calibri" w:hAnsi="Calibri" w:cs="Calibri"/>
      <w:color w:val="002060"/>
      <w:sz w:val="24"/>
    </w:rPr>
  </w:style>
  <w:style w:type="character" w:customStyle="1" w:styleId="124">
    <w:name w:val="רשימה1 ממה תו"/>
    <w:basedOn w:val="DefaultParagraphFont"/>
    <w:link w:val="123"/>
    <w:rsid w:val="009F04C6"/>
    <w:rPr>
      <w:rFonts w:ascii="Calibri" w:eastAsia="Calibri" w:hAnsi="Calibri" w:cs="Calibri"/>
      <w:color w:val="002060"/>
      <w:sz w:val="24"/>
    </w:rPr>
  </w:style>
  <w:style w:type="paragraph" w:customStyle="1" w:styleId="26">
    <w:name w:val="רשימה2 ממה"/>
    <w:basedOn w:val="Normal"/>
    <w:link w:val="27"/>
    <w:qFormat/>
    <w:rsid w:val="009F04C6"/>
    <w:pPr>
      <w:widowControl w:val="0"/>
      <w:spacing w:line="280" w:lineRule="exact"/>
      <w:ind w:left="1871"/>
    </w:pPr>
    <w:rPr>
      <w:rFonts w:ascii="Calibri" w:eastAsia="Calibri" w:hAnsi="Calibri" w:cs="Calibri"/>
      <w:color w:val="002060"/>
      <w:sz w:val="24"/>
    </w:rPr>
  </w:style>
  <w:style w:type="character" w:customStyle="1" w:styleId="27">
    <w:name w:val="רשימה2 ממה תו"/>
    <w:basedOn w:val="DefaultParagraphFont"/>
    <w:link w:val="26"/>
    <w:rsid w:val="009F04C6"/>
    <w:rPr>
      <w:rFonts w:ascii="Calibri" w:eastAsia="Calibri" w:hAnsi="Calibri" w:cs="Calibri"/>
      <w:color w:val="002060"/>
      <w:sz w:val="24"/>
    </w:rPr>
  </w:style>
  <w:style w:type="paragraph" w:customStyle="1" w:styleId="35">
    <w:name w:val="רשימה3 ממה"/>
    <w:basedOn w:val="Normal"/>
    <w:link w:val="36"/>
    <w:qFormat/>
    <w:rsid w:val="009F04C6"/>
    <w:pPr>
      <w:widowControl w:val="0"/>
      <w:numPr>
        <w:numId w:val="14"/>
      </w:numPr>
      <w:spacing w:line="280" w:lineRule="exact"/>
    </w:pPr>
    <w:rPr>
      <w:rFonts w:ascii="Calibri" w:eastAsia="Calibri" w:hAnsi="Calibri" w:cs="Calibri"/>
      <w:color w:val="002060"/>
      <w:sz w:val="24"/>
    </w:rPr>
  </w:style>
  <w:style w:type="character" w:customStyle="1" w:styleId="36">
    <w:name w:val="רשימה3 ממה תו"/>
    <w:basedOn w:val="DefaultParagraphFont"/>
    <w:link w:val="35"/>
    <w:rsid w:val="009F04C6"/>
    <w:rPr>
      <w:rFonts w:ascii="Calibri" w:eastAsia="Calibri" w:hAnsi="Calibri" w:cs="Calibri"/>
      <w:color w:val="002060"/>
      <w:sz w:val="24"/>
    </w:rPr>
  </w:style>
  <w:style w:type="paragraph" w:customStyle="1" w:styleId="44">
    <w:name w:val="רשימה4 ממה"/>
    <w:basedOn w:val="Normal"/>
    <w:link w:val="45"/>
    <w:qFormat/>
    <w:rsid w:val="009F04C6"/>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9F04C6"/>
    <w:rPr>
      <w:rFonts w:ascii="Calibri" w:eastAsia="Calibri" w:hAnsi="Calibri" w:cs="Calibri"/>
      <w:color w:val="002060"/>
      <w:sz w:val="24"/>
    </w:rPr>
  </w:style>
  <w:style w:type="paragraph" w:customStyle="1" w:styleId="52">
    <w:name w:val="רשימה5 ממה"/>
    <w:basedOn w:val="Normal"/>
    <w:link w:val="53"/>
    <w:qFormat/>
    <w:rsid w:val="009F04C6"/>
    <w:pPr>
      <w:widowControl w:val="0"/>
      <w:numPr>
        <w:numId w:val="15"/>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9F04C6"/>
    <w:rPr>
      <w:rFonts w:ascii="Calibri" w:eastAsia="Calibri" w:hAnsi="Calibri" w:cs="Calibri"/>
      <w:color w:val="002060"/>
      <w:sz w:val="24"/>
    </w:rPr>
  </w:style>
  <w:style w:type="paragraph" w:customStyle="1" w:styleId="a40">
    <w:name w:val="הערת שוליים ממה"/>
    <w:basedOn w:val="Normal"/>
    <w:link w:val="a41"/>
    <w:qFormat/>
    <w:rsid w:val="009F04C6"/>
    <w:pPr>
      <w:widowControl w:val="0"/>
      <w:spacing w:line="280" w:lineRule="exact"/>
      <w:ind w:left="1985" w:hanging="851"/>
    </w:pPr>
    <w:rPr>
      <w:rFonts w:ascii="Calibri" w:eastAsia="Calibri" w:hAnsi="Calibri" w:cs="Calibri"/>
      <w:color w:val="002060"/>
      <w:sz w:val="24"/>
      <w:szCs w:val="20"/>
    </w:rPr>
  </w:style>
  <w:style w:type="character" w:customStyle="1" w:styleId="a41">
    <w:name w:val="הערת שוליים ממה תו"/>
    <w:basedOn w:val="DefaultParagraphFont"/>
    <w:link w:val="a40"/>
    <w:rsid w:val="009F04C6"/>
    <w:rPr>
      <w:rFonts w:ascii="Calibri" w:eastAsia="Calibri" w:hAnsi="Calibri" w:cs="Calibri"/>
      <w:color w:val="002060"/>
      <w:sz w:val="24"/>
      <w:szCs w:val="20"/>
    </w:rPr>
  </w:style>
  <w:style w:type="paragraph" w:customStyle="1" w:styleId="a42">
    <w:name w:val="הערת סיום ממה"/>
    <w:basedOn w:val="Normal"/>
    <w:link w:val="a43"/>
    <w:qFormat/>
    <w:rsid w:val="009F04C6"/>
    <w:pPr>
      <w:widowControl w:val="0"/>
      <w:spacing w:line="240" w:lineRule="auto"/>
      <w:ind w:left="1134"/>
    </w:pPr>
    <w:rPr>
      <w:rFonts w:ascii="Calibri" w:eastAsia="Calibri" w:hAnsi="Calibri" w:cs="Calibri"/>
      <w:color w:val="002060"/>
      <w:sz w:val="24"/>
      <w:szCs w:val="20"/>
    </w:rPr>
  </w:style>
  <w:style w:type="character" w:customStyle="1" w:styleId="a43">
    <w:name w:val="הערת סיום ממה תו"/>
    <w:basedOn w:val="DefaultParagraphFont"/>
    <w:link w:val="a42"/>
    <w:rsid w:val="009F04C6"/>
    <w:rPr>
      <w:rFonts w:ascii="Calibri" w:eastAsia="Calibri" w:hAnsi="Calibri" w:cs="Calibri"/>
      <w:color w:val="002060"/>
      <w:sz w:val="24"/>
      <w:szCs w:val="20"/>
    </w:rPr>
  </w:style>
  <w:style w:type="paragraph" w:customStyle="1" w:styleId="125">
    <w:name w:val="ליקוי/ממצא חיובי/המלצה1 ממה"/>
    <w:next w:val="Normal"/>
    <w:link w:val="126"/>
    <w:qFormat/>
    <w:rsid w:val="009F04C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6">
    <w:name w:val="ליקוי/ממצא חיובי/המלצה1 ממה תו"/>
    <w:basedOn w:val="DefaultParagraphFont"/>
    <w:link w:val="125"/>
    <w:rsid w:val="009F04C6"/>
    <w:rPr>
      <w:rFonts w:ascii="Calibri" w:eastAsia="Calibri" w:hAnsi="Calibri" w:cs="Calibri"/>
      <w:color w:val="002060"/>
      <w:sz w:val="24"/>
    </w:rPr>
  </w:style>
  <w:style w:type="paragraph" w:customStyle="1" w:styleId="28">
    <w:name w:val="ליקוי/ממצא חיובי/המלצה2 ממה"/>
    <w:basedOn w:val="Normal"/>
    <w:next w:val="Normal"/>
    <w:link w:val="29"/>
    <w:qFormat/>
    <w:rsid w:val="009F04C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9">
    <w:name w:val="ליקוי/ממצא חיובי/המלצה2 ממה תו"/>
    <w:basedOn w:val="126"/>
    <w:link w:val="28"/>
    <w:rsid w:val="009F04C6"/>
    <w:rPr>
      <w:rFonts w:ascii="Calibri" w:eastAsia="Calibri" w:hAnsi="Calibri" w:cs="Calibri"/>
      <w:color w:val="002060"/>
      <w:sz w:val="24"/>
    </w:rPr>
  </w:style>
  <w:style w:type="paragraph" w:customStyle="1" w:styleId="37">
    <w:name w:val="ליקוי/ממצא חיובי/המלצה3 ממה"/>
    <w:basedOn w:val="Normal"/>
    <w:link w:val="38"/>
    <w:qFormat/>
    <w:rsid w:val="009F04C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8">
    <w:name w:val="ליקוי/ממצא חיובי/המלצה3 ממה תו"/>
    <w:basedOn w:val="DefaultParagraphFont"/>
    <w:link w:val="37"/>
    <w:rsid w:val="009F04C6"/>
    <w:rPr>
      <w:rFonts w:ascii="Calibri" w:eastAsia="Calibri" w:hAnsi="Calibri" w:cs="Calibri"/>
      <w:color w:val="002060"/>
      <w:sz w:val="24"/>
    </w:rPr>
  </w:style>
  <w:style w:type="paragraph" w:customStyle="1" w:styleId="a44">
    <w:name w:val="נבנצאל ממה"/>
    <w:basedOn w:val="Normal"/>
    <w:next w:val="Normal"/>
    <w:link w:val="a45"/>
    <w:uiPriority w:val="99"/>
    <w:qFormat/>
    <w:rsid w:val="009F04C6"/>
    <w:pPr>
      <w:keepNext/>
      <w:spacing w:line="280" w:lineRule="exact"/>
      <w:jc w:val="left"/>
    </w:pPr>
    <w:rPr>
      <w:rFonts w:ascii="Calibri" w:eastAsia="Calibri" w:hAnsi="Calibri" w:cs="Calibri"/>
      <w:color w:val="002060"/>
      <w:szCs w:val="20"/>
    </w:rPr>
  </w:style>
  <w:style w:type="character" w:customStyle="1" w:styleId="a45">
    <w:name w:val="נבנצאל ממה תו"/>
    <w:basedOn w:val="DefaultParagraphFont"/>
    <w:link w:val="a44"/>
    <w:uiPriority w:val="99"/>
    <w:rsid w:val="009F04C6"/>
    <w:rPr>
      <w:rFonts w:ascii="Calibri" w:eastAsia="Calibri" w:hAnsi="Calibri" w:cs="Calibri"/>
      <w:color w:val="002060"/>
      <w:szCs w:val="20"/>
    </w:rPr>
  </w:style>
  <w:style w:type="paragraph" w:customStyle="1" w:styleId="a46">
    <w:name w:val="רגיל ממה"/>
    <w:basedOn w:val="Normal"/>
    <w:link w:val="a47"/>
    <w:qFormat/>
    <w:rsid w:val="009F04C6"/>
    <w:pPr>
      <w:widowControl w:val="0"/>
      <w:spacing w:line="280" w:lineRule="exact"/>
      <w:ind w:left="1134"/>
    </w:pPr>
    <w:rPr>
      <w:rFonts w:ascii="Calibri" w:eastAsia="Calibri" w:hAnsi="Calibri" w:cs="Calibri"/>
      <w:color w:val="002060"/>
      <w:sz w:val="24"/>
    </w:rPr>
  </w:style>
  <w:style w:type="character" w:customStyle="1" w:styleId="a47">
    <w:name w:val="רגיל ממה תו"/>
    <w:basedOn w:val="DefaultParagraphFont"/>
    <w:link w:val="a46"/>
    <w:rsid w:val="009F04C6"/>
    <w:rPr>
      <w:rFonts w:ascii="Calibri" w:eastAsia="Calibri" w:hAnsi="Calibri" w:cs="Calibri"/>
      <w:color w:val="002060"/>
      <w:sz w:val="24"/>
    </w:rPr>
  </w:style>
  <w:style w:type="paragraph" w:customStyle="1" w:styleId="a48">
    <w:name w:val="סיכום ממה"/>
    <w:basedOn w:val="Normal"/>
    <w:next w:val="Normal"/>
    <w:link w:val="a49"/>
    <w:qFormat/>
    <w:rsid w:val="009F04C6"/>
    <w:pPr>
      <w:spacing w:line="276" w:lineRule="auto"/>
      <w:ind w:left="1140"/>
    </w:pPr>
    <w:rPr>
      <w:rFonts w:ascii="Calibri" w:eastAsia="Calibri" w:hAnsi="Calibri" w:cs="Calibri"/>
      <w:b/>
      <w:bCs/>
      <w:color w:val="FFFFFF" w:themeColor="background1"/>
      <w:sz w:val="2"/>
      <w:szCs w:val="2"/>
    </w:rPr>
  </w:style>
  <w:style w:type="character" w:customStyle="1" w:styleId="a49">
    <w:name w:val="סיכום ממה תו"/>
    <w:basedOn w:val="DefaultParagraphFont"/>
    <w:link w:val="a48"/>
    <w:rsid w:val="009F04C6"/>
    <w:rPr>
      <w:rFonts w:ascii="Calibri" w:eastAsia="Calibri" w:hAnsi="Calibri" w:cs="Calibri"/>
      <w:b/>
      <w:bCs/>
      <w:color w:val="FFFFFF" w:themeColor="background1"/>
      <w:sz w:val="2"/>
      <w:szCs w:val="2"/>
    </w:rPr>
  </w:style>
  <w:style w:type="paragraph" w:customStyle="1" w:styleId="a50">
    <w:name w:val="טקסט סיכום ממה"/>
    <w:basedOn w:val="Normal"/>
    <w:next w:val="Normal"/>
    <w:qFormat/>
    <w:rsid w:val="009F04C6"/>
    <w:pPr>
      <w:widowControl w:val="0"/>
      <w:spacing w:after="240" w:line="280" w:lineRule="exact"/>
      <w:ind w:left="1140"/>
    </w:pPr>
    <w:rPr>
      <w:rFonts w:ascii="Calibri" w:eastAsia="Calibri" w:hAnsi="Calibri" w:cs="Calibri"/>
      <w:bCs/>
      <w:color w:val="002060"/>
      <w:sz w:val="24"/>
    </w:rPr>
  </w:style>
  <w:style w:type="paragraph" w:customStyle="1" w:styleId="a51">
    <w:name w:val="סיכום ביניים ממה"/>
    <w:basedOn w:val="Normal"/>
    <w:next w:val="Normal"/>
    <w:qFormat/>
    <w:rsid w:val="009F04C6"/>
    <w:pPr>
      <w:widowControl w:val="0"/>
      <w:spacing w:before="240" w:after="240"/>
      <w:ind w:left="1134"/>
    </w:pPr>
    <w:rPr>
      <w:rFonts w:ascii="Calibri" w:eastAsia="Calibri" w:hAnsi="Calibri" w:cs="Calibri"/>
      <w:noProof/>
      <w:color w:val="002060"/>
      <w:sz w:val="24"/>
    </w:rPr>
  </w:style>
  <w:style w:type="paragraph" w:customStyle="1" w:styleId="a52">
    <w:name w:val="טקסט סיכום ביניים ממה"/>
    <w:basedOn w:val="Normal"/>
    <w:next w:val="Normal"/>
    <w:qFormat/>
    <w:rsid w:val="009F04C6"/>
    <w:pPr>
      <w:widowControl w:val="0"/>
      <w:spacing w:after="240" w:line="280" w:lineRule="exact"/>
      <w:ind w:left="1134"/>
    </w:pPr>
    <w:rPr>
      <w:rFonts w:ascii="Calibri" w:eastAsia="Calibri" w:hAnsi="Calibri" w:cs="Calibri"/>
      <w:bCs/>
      <w:color w:val="002060"/>
      <w:sz w:val="24"/>
    </w:rPr>
  </w:style>
  <w:style w:type="paragraph" w:customStyle="1" w:styleId="a53">
    <w:name w:val="תרשים ממה"/>
    <w:basedOn w:val="Normal"/>
    <w:next w:val="Normal"/>
    <w:link w:val="a54"/>
    <w:qFormat/>
    <w:rsid w:val="009F04C6"/>
    <w:pPr>
      <w:keepNext/>
      <w:keepLines/>
      <w:widowControl w:val="0"/>
      <w:numPr>
        <w:numId w:val="16"/>
      </w:numPr>
      <w:spacing w:line="280" w:lineRule="exact"/>
      <w:jc w:val="center"/>
      <w:outlineLvl w:val="6"/>
    </w:pPr>
    <w:rPr>
      <w:rFonts w:ascii="Calibri" w:eastAsia="Calibri" w:hAnsi="Calibri" w:cs="Calibri"/>
      <w:b/>
      <w:bCs/>
      <w:color w:val="002060"/>
      <w:sz w:val="24"/>
    </w:rPr>
  </w:style>
  <w:style w:type="character" w:customStyle="1" w:styleId="a54">
    <w:name w:val="תרשים ממה תו"/>
    <w:basedOn w:val="DefaultParagraphFont"/>
    <w:link w:val="a53"/>
    <w:rsid w:val="009F04C6"/>
    <w:rPr>
      <w:rFonts w:ascii="Calibri" w:eastAsia="Calibri" w:hAnsi="Calibri" w:cs="Calibri"/>
      <w:b/>
      <w:bCs/>
      <w:color w:val="002060"/>
      <w:sz w:val="24"/>
    </w:rPr>
  </w:style>
  <w:style w:type="paragraph" w:customStyle="1" w:styleId="a55">
    <w:name w:val="תמונה ממה"/>
    <w:basedOn w:val="Normal"/>
    <w:next w:val="Normal"/>
    <w:link w:val="a56"/>
    <w:qFormat/>
    <w:rsid w:val="009F04C6"/>
    <w:pPr>
      <w:keepNext/>
      <w:keepLines/>
      <w:widowControl w:val="0"/>
      <w:numPr>
        <w:numId w:val="17"/>
      </w:numPr>
      <w:spacing w:line="280" w:lineRule="exact"/>
      <w:jc w:val="center"/>
      <w:outlineLvl w:val="6"/>
    </w:pPr>
    <w:rPr>
      <w:rFonts w:ascii="Calibri" w:eastAsia="Calibri" w:hAnsi="Calibri" w:cs="Calibri"/>
      <w:b/>
      <w:bCs/>
      <w:color w:val="002060"/>
      <w:sz w:val="24"/>
    </w:rPr>
  </w:style>
  <w:style w:type="character" w:customStyle="1" w:styleId="a56">
    <w:name w:val="תמונה ממה תו"/>
    <w:basedOn w:val="DefaultParagraphFont"/>
    <w:link w:val="a55"/>
    <w:rsid w:val="009F04C6"/>
    <w:rPr>
      <w:rFonts w:ascii="Calibri" w:eastAsia="Calibri" w:hAnsi="Calibri" w:cs="Calibri"/>
      <w:b/>
      <w:bCs/>
      <w:color w:val="002060"/>
      <w:sz w:val="24"/>
    </w:rPr>
  </w:style>
  <w:style w:type="paragraph" w:customStyle="1" w:styleId="a57">
    <w:name w:val="לוח ממה"/>
    <w:basedOn w:val="Normal"/>
    <w:next w:val="Normal"/>
    <w:link w:val="a58"/>
    <w:qFormat/>
    <w:rsid w:val="009F04C6"/>
    <w:pPr>
      <w:keepNext/>
      <w:keepLines/>
      <w:widowControl w:val="0"/>
      <w:numPr>
        <w:numId w:val="18"/>
      </w:numPr>
      <w:spacing w:line="280" w:lineRule="exact"/>
      <w:jc w:val="center"/>
      <w:outlineLvl w:val="6"/>
    </w:pPr>
    <w:rPr>
      <w:rFonts w:ascii="Calibri" w:eastAsia="Calibri" w:hAnsi="Calibri" w:cs="Calibri"/>
      <w:b/>
      <w:bCs/>
      <w:color w:val="002060"/>
      <w:sz w:val="24"/>
    </w:rPr>
  </w:style>
  <w:style w:type="character" w:customStyle="1" w:styleId="a58">
    <w:name w:val="לוח ממה תו"/>
    <w:basedOn w:val="DefaultParagraphFont"/>
    <w:link w:val="a57"/>
    <w:rsid w:val="009F04C6"/>
    <w:rPr>
      <w:rFonts w:ascii="Calibri" w:eastAsia="Calibri" w:hAnsi="Calibri" w:cs="Calibri"/>
      <w:b/>
      <w:bCs/>
      <w:color w:val="002060"/>
      <w:sz w:val="24"/>
    </w:rPr>
  </w:style>
  <w:style w:type="paragraph" w:customStyle="1" w:styleId="a59">
    <w:name w:val="מפה ממה"/>
    <w:basedOn w:val="Normal"/>
    <w:next w:val="Normal"/>
    <w:link w:val="a60"/>
    <w:qFormat/>
    <w:rsid w:val="009F04C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60">
    <w:name w:val="מפה ממה תו"/>
    <w:basedOn w:val="DefaultParagraphFont"/>
    <w:link w:val="a59"/>
    <w:rsid w:val="009F04C6"/>
    <w:rPr>
      <w:rFonts w:ascii="Calibri" w:eastAsia="Calibri" w:hAnsi="Calibri" w:cs="Calibri"/>
      <w:b/>
      <w:bCs/>
      <w:color w:val="002060"/>
      <w:sz w:val="24"/>
    </w:rPr>
  </w:style>
  <w:style w:type="paragraph" w:customStyle="1" w:styleId="a61">
    <w:name w:val="מקור ממה"/>
    <w:basedOn w:val="Normal"/>
    <w:next w:val="Normal"/>
    <w:qFormat/>
    <w:rsid w:val="009F04C6"/>
    <w:pPr>
      <w:keepNext/>
      <w:keepLines/>
      <w:widowControl w:val="0"/>
      <w:ind w:left="1134"/>
    </w:pPr>
    <w:rPr>
      <w:rFonts w:ascii="Calibri" w:eastAsia="Calibri" w:hAnsi="Calibri" w:cs="Calibri"/>
      <w:color w:val="002060"/>
      <w:szCs w:val="20"/>
    </w:rPr>
  </w:style>
  <w:style w:type="paragraph" w:customStyle="1" w:styleId="a62">
    <w:name w:val="אובייקט ממה"/>
    <w:basedOn w:val="Normal"/>
    <w:next w:val="Normal"/>
    <w:qFormat/>
    <w:rsid w:val="009F04C6"/>
    <w:pPr>
      <w:keepNext/>
      <w:widowControl w:val="0"/>
      <w:spacing w:line="269" w:lineRule="auto"/>
      <w:ind w:left="1134"/>
    </w:pPr>
    <w:rPr>
      <w:rFonts w:ascii="Calibri" w:eastAsia="Calibri" w:hAnsi="Calibri" w:cs="Calibri"/>
      <w:noProof/>
      <w:color w:val="002060"/>
      <w:sz w:val="24"/>
    </w:rPr>
  </w:style>
  <w:style w:type="paragraph" w:customStyle="1" w:styleId="a63">
    <w:name w:val="רכיבי המבוא ממה"/>
    <w:basedOn w:val="Normal"/>
    <w:link w:val="a64"/>
    <w:qFormat/>
    <w:rsid w:val="009F04C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64">
    <w:name w:val="רכיבי המבוא ממה תו"/>
    <w:basedOn w:val="DefaultParagraphFont"/>
    <w:link w:val="a63"/>
    <w:rsid w:val="009F04C6"/>
    <w:rPr>
      <w:rFonts w:ascii="Calibri" w:eastAsia="Calibri" w:hAnsi="Calibri" w:cs="Calibri"/>
      <w:color w:val="002060"/>
      <w:szCs w:val="20"/>
    </w:rPr>
  </w:style>
  <w:style w:type="paragraph" w:customStyle="1" w:styleId="a65">
    <w:name w:val="אייקון במבוא ממה"/>
    <w:basedOn w:val="Normal"/>
    <w:link w:val="a66"/>
    <w:qFormat/>
    <w:rsid w:val="009F04C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66">
    <w:name w:val="אייקון במבוא ממה תו"/>
    <w:basedOn w:val="DefaultParagraphFont"/>
    <w:link w:val="a65"/>
    <w:rsid w:val="009F04C6"/>
    <w:rPr>
      <w:rFonts w:ascii="Calibri" w:eastAsia="Calibri" w:hAnsi="Calibri" w:cs="Calibri"/>
      <w:bCs/>
      <w:color w:val="002060"/>
      <w:sz w:val="24"/>
      <w:szCs w:val="20"/>
    </w:rPr>
  </w:style>
  <w:style w:type="paragraph" w:customStyle="1" w:styleId="757">
    <w:name w:val="75א כיתוב בתוך טבלת תקציר"/>
    <w:basedOn w:val="20210"/>
    <w:link w:val="75Char3"/>
    <w:qFormat/>
    <w:rsid w:val="00363195"/>
  </w:style>
  <w:style w:type="character" w:customStyle="1" w:styleId="75Char3">
    <w:name w:val="75א כיתוב בתוך טבלת תקציר Char"/>
    <w:basedOn w:val="2021Char0"/>
    <w:link w:val="757"/>
    <w:rsid w:val="00363195"/>
    <w:rPr>
      <w:rFonts w:ascii="Tahoma" w:hAnsi="Tahoma" w:eastAsiaTheme="minorEastAsia" w:cs="Tahoma"/>
      <w:color w:val="0D0D0D" w:themeColor="text1" w:themeTint="F2"/>
      <w:w w:val="90"/>
      <w:sz w:val="18"/>
      <w:szCs w:val="18"/>
    </w:rPr>
  </w:style>
  <w:style w:type="paragraph" w:customStyle="1" w:styleId="714">
    <w:name w:val="71ג הזחה שנייה ריק"/>
    <w:basedOn w:val="BodyTextIndent"/>
    <w:link w:val="71Char0"/>
    <w:qFormat/>
    <w:rsid w:val="00370804"/>
    <w:pPr>
      <w:spacing w:after="180" w:line="260" w:lineRule="exact"/>
      <w:ind w:left="794"/>
    </w:pPr>
    <w:rPr>
      <w:color w:val="0D0D0D" w:themeColor="text1" w:themeTint="F2"/>
      <w:sz w:val="18"/>
      <w:szCs w:val="18"/>
    </w:rPr>
  </w:style>
  <w:style w:type="character" w:customStyle="1" w:styleId="71Char0">
    <w:name w:val="71ג הזחה שנייה ריק Char"/>
    <w:basedOn w:val="BodyTextIndentChar"/>
    <w:link w:val="714"/>
    <w:rsid w:val="00370804"/>
    <w:rPr>
      <w:rFonts w:ascii="Tahoma" w:hAnsi="Tahoma" w:cs="Tahoma"/>
      <w:color w:val="0D0D0D" w:themeColor="text1" w:themeTint="F2"/>
      <w:sz w:val="18"/>
      <w:szCs w:val="18"/>
    </w:rPr>
  </w:style>
  <w:style w:type="paragraph" w:customStyle="1" w:styleId="715">
    <w:name w:val="71ג הזחה ראשונה ללא מספר"/>
    <w:basedOn w:val="Normal"/>
    <w:qFormat/>
    <w:rsid w:val="00370804"/>
    <w:pPr>
      <w:spacing w:after="180" w:line="260" w:lineRule="exact"/>
      <w:ind w:left="397"/>
    </w:pPr>
    <w:rPr>
      <w:rFonts w:ascii="Tahoma" w:hAnsi="Tahoma" w:cs="Tahoma"/>
      <w:color w:val="0D0D0D" w:themeColor="text1" w:themeTint="F2"/>
      <w:sz w:val="18"/>
      <w:szCs w:val="18"/>
    </w:rPr>
  </w:style>
  <w:style w:type="paragraph" w:customStyle="1" w:styleId="7374">
    <w:name w:val="73א הזחת 7 עם בולטס"/>
    <w:basedOn w:val="753"/>
    <w:qFormat/>
    <w:rsid w:val="009B4C55"/>
    <w:pPr>
      <w:numPr>
        <w:numId w:val="20"/>
      </w:numPr>
    </w:pPr>
    <w:rPr>
      <w:b/>
    </w:rPr>
  </w:style>
  <w:style w:type="paragraph" w:customStyle="1" w:styleId="758">
    <w:name w:val="75א הזחה שנייה עם בולטס"/>
    <w:basedOn w:val="737"/>
    <w:qFormat/>
    <w:rsid w:val="007A7E50"/>
    <w:pPr>
      <w:numPr>
        <w:numId w:val="21"/>
      </w:numPr>
      <w:ind w:left="754" w:hanging="357"/>
    </w:pPr>
  </w:style>
  <w:style w:type="paragraph" w:customStyle="1" w:styleId="7510">
    <w:name w:val="75אכותרת סיכום"/>
    <w:basedOn w:val="75"/>
    <w:qFormat/>
    <w:rsid w:val="00A360FC"/>
    <w:pPr>
      <w:spacing w:before="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image" Target="media/image5.jpeg" /><Relationship Id="rId18" Type="http://schemas.openxmlformats.org/officeDocument/2006/relationships/image" Target="media/image6.jpeg" /><Relationship Id="rId19" Type="http://schemas.openxmlformats.org/officeDocument/2006/relationships/image" Target="media/image7.jpeg" /><Relationship Id="rId2" Type="http://schemas.openxmlformats.org/officeDocument/2006/relationships/endnotes" Target="endnotes.xml" /><Relationship Id="rId20" Type="http://schemas.openxmlformats.org/officeDocument/2006/relationships/header" Target="header4.xml"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image" Target="media/image13.jpeg" /><Relationship Id="rId27" Type="http://schemas.openxmlformats.org/officeDocument/2006/relationships/image" Target="media/image14.jpeg" /><Relationship Id="rId28" Type="http://schemas.openxmlformats.org/officeDocument/2006/relationships/header" Target="header5.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theme/_rels/theme1.xml.rels><?xml version="1.0" encoding="utf-8" standalone="yes"?><Relationships xmlns="http://schemas.openxmlformats.org/package/2006/relationships"><Relationship Id="rId1" Type="http://schemas.openxmlformats.org/officeDocument/2006/relationships/image" Target="../media/image15.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3580C022-4208-4682-92E2-52E182D635F3}"/>
</file>

<file path=customXml/itemProps3.xml><?xml version="1.0" encoding="utf-8"?>
<ds:datastoreItem xmlns:ds="http://schemas.openxmlformats.org/officeDocument/2006/customXml" ds:itemID="{981BCB5C-4941-496E-9A8E-88C5F79007C9}">
  <ds:schemaRefs>
    <ds:schemaRef ds:uri="http://schemas.openxmlformats.org/officeDocument/2006/bibliography"/>
  </ds:schemaRefs>
</ds:datastoreItem>
</file>

<file path=customXml/itemProps4.xml><?xml version="1.0" encoding="utf-8"?>
<ds:datastoreItem xmlns:ds="http://schemas.openxmlformats.org/officeDocument/2006/customXml" ds:itemID="{F7603606-5E1C-4A20-A662-7530344C0C79}">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שושנה שחר שחר</cp:lastModifiedBy>
  <cp:revision>3</cp:revision>
  <cp:lastPrinted>2024-07-15T14:37:00Z</cp:lastPrinted>
  <dcterms:created xsi:type="dcterms:W3CDTF">2024-07-16T19:01:00Z</dcterms:created>
  <dcterms:modified xsi:type="dcterms:W3CDTF">2024-07-16T19:03:00Z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