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96877F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5B737401">
                            <w:pPr>
                              <w:pStyle w:val="a33"/>
                              <w:bidi/>
                              <w:rPr>
                                <w:rtl/>
                              </w:rPr>
                            </w:pPr>
                            <w:r w:rsidRPr="004532DC">
                              <w:rPr>
                                <w:rtl/>
                              </w:rPr>
                              <w:t xml:space="preserve">דוח מבקר המדינה | חשוון </w:t>
                            </w:r>
                            <w:r w:rsidRPr="004532DC">
                              <w:rPr>
                                <w:rtl/>
                              </w:rPr>
                              <w:t>התשפ"ד</w:t>
                            </w:r>
                            <w:r w:rsidRPr="004532DC">
                              <w:rPr>
                                <w:rtl/>
                              </w:rPr>
                              <w:t xml:space="preserve"> | נובמבר 2024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37FBC8DF">
                            <w:pPr>
                              <w:pStyle w:val="-1"/>
                              <w:rPr>
                                <w:rtl/>
                              </w:rPr>
                            </w:pPr>
                            <w:r>
                              <w:rPr>
                                <w:rFonts w:hint="cs"/>
                                <w:rtl/>
                              </w:rPr>
                              <w:t>דוחות מיוחדים</w:t>
                            </w:r>
                          </w:p>
                          <w:p w:rsidR="00C30482" w:rsidRPr="000F5023" w:rsidP="00402DCF" w14:textId="726F8681">
                            <w:pPr>
                              <w:pStyle w:val="a32"/>
                              <w:bidi/>
                              <w:spacing w:before="240"/>
                              <w:rPr>
                                <w:rtl/>
                              </w:rPr>
                            </w:pPr>
                            <w:r w:rsidRPr="00402DCF">
                              <w:rPr>
                                <w:rtl/>
                              </w:rPr>
                              <w:t>זמני המתנה לקבלת שירותי רפואת מומחים - דוח מיוחד</w:t>
                            </w:r>
                            <w: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5B737401">
                      <w:pPr>
                        <w:pStyle w:val="a33"/>
                        <w:bidi/>
                        <w:rPr>
                          <w:rtl/>
                        </w:rPr>
                      </w:pPr>
                      <w:r w:rsidRPr="004532DC">
                        <w:rPr>
                          <w:rtl/>
                        </w:rPr>
                        <w:t xml:space="preserve">דוח מבקר המדינה | חשוון </w:t>
                      </w:r>
                      <w:r w:rsidRPr="004532DC">
                        <w:rPr>
                          <w:rtl/>
                        </w:rPr>
                        <w:t>התשפ"ד</w:t>
                      </w:r>
                      <w:r w:rsidRPr="004532DC">
                        <w:rPr>
                          <w:rtl/>
                        </w:rPr>
                        <w:t xml:space="preserve"> | נובמבר 2024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37FBC8DF">
                      <w:pPr>
                        <w:pStyle w:val="-1"/>
                        <w:rPr>
                          <w:rtl/>
                        </w:rPr>
                      </w:pPr>
                      <w:r>
                        <w:rPr>
                          <w:rFonts w:hint="cs"/>
                          <w:rtl/>
                        </w:rPr>
                        <w:t>דוחות מיוחדים</w:t>
                      </w:r>
                    </w:p>
                    <w:p w:rsidR="00C30482" w:rsidRPr="000F5023" w:rsidP="00402DCF" w14:paraId="5BE5E625" w14:textId="726F8681">
                      <w:pPr>
                        <w:pStyle w:val="a32"/>
                        <w:bidi/>
                        <w:spacing w:before="240"/>
                        <w:rPr>
                          <w:rtl/>
                        </w:rPr>
                      </w:pPr>
                      <w:r w:rsidRPr="00402DCF">
                        <w:rPr>
                          <w:rtl/>
                        </w:rPr>
                        <w:t>זמני המתנה לקבלת שירותי רפואת מומחים - דוח מיוחד</w:t>
                      </w:r>
                      <w: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6710B91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95104"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6128"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6135C69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720149EB">
      <w:pPr>
        <w:pStyle w:val="7329"/>
        <w:spacing w:after="720"/>
        <w:rPr>
          <w:rtl/>
        </w:rPr>
      </w:pPr>
      <w:r w:rsidRPr="00802F2E">
        <w:rPr>
          <w:noProof/>
          <w:rtl/>
        </w:rPr>
        <w:drawing>
          <wp:anchor distT="0" distB="0" distL="114300" distR="114300" simplePos="0" relativeHeight="251681792" behindDoc="0" locked="0" layoutInCell="1" allowOverlap="1">
            <wp:simplePos x="0" y="0"/>
            <wp:positionH relativeFrom="column">
              <wp:posOffset>3324134</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9C5FF3">
        <w:rPr>
          <w:noProof/>
          <w:rtl/>
        </w:rPr>
        <mc:AlternateContent>
          <mc:Choice Requires="wps">
            <w:drawing>
              <wp:anchor distT="0" distB="0" distL="114300" distR="114300" simplePos="0" relativeHeight="251674624" behindDoc="0" locked="0" layoutInCell="1" allowOverlap="1">
                <wp:simplePos x="0" y="0"/>
                <wp:positionH relativeFrom="column">
                  <wp:posOffset>-656409</wp:posOffset>
                </wp:positionH>
                <wp:positionV relativeFrom="paragraph">
                  <wp:posOffset>284480</wp:posOffset>
                </wp:positionV>
                <wp:extent cx="194310" cy="5613944"/>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13944"/>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42.05pt;margin-top:22.4pt;margin-left:-51.7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402DCF" w:rsidR="00402DCF">
        <w:rPr>
          <w:noProof/>
          <w:rtl/>
        </w:rPr>
        <w:t>זמני המתנה לקבלת שירותי רפואת מומחים - דוח מיוחד</w:t>
      </w:r>
      <w:r w:rsidR="00D73746">
        <w:rPr>
          <w:rFonts w:hint="cs"/>
          <w:noProof/>
          <w:rtl/>
        </w:rPr>
        <w:t xml:space="preserve"> </w:t>
      </w:r>
    </w:p>
    <w:p w:rsidR="00402DCF" w:rsidRPr="00402DCF" w:rsidP="00402DCF" w14:paraId="51FC870E" w14:textId="77777777">
      <w:pPr>
        <w:pStyle w:val="7392"/>
        <w:spacing w:before="840"/>
        <w:rPr>
          <w:rtl/>
        </w:rPr>
      </w:pPr>
      <w:r w:rsidRPr="00402DCF">
        <w:rPr>
          <w:rtl/>
        </w:rPr>
        <w:t>חוק ביטוח בריאות ממלכתי, התשנ"ד-1994, קובע כי ביטוח הבריאות הממלכתי מושתת על עקרונות של צדק, שוויון ועזרה הדדית. החוק מעגן את זכותו של כל תושב לקבל סל שירותי בריאות המתעדכן מפעם לפעם, וכולל אגד שירותים רפואיים מקיף, אוניברסלי, שווה ושוויוני במימון המדינה, באמצעות אחת מארבע קופות החולים, לפי בחירתו: שירותי בריאות כללית (כללית), מכבי שירותי בריאות (מכבי), קופת חולים מאוחדת (מאוחדת) ולאומית שירותי בריאות (לאומית).</w:t>
      </w:r>
      <w:r w:rsidRPr="00402DCF">
        <w:rPr>
          <w:rFonts w:hint="cs"/>
          <w:rtl/>
        </w:rPr>
        <w:t xml:space="preserve"> </w:t>
      </w:r>
    </w:p>
    <w:p w:rsidR="00402DCF" w:rsidRPr="00402DCF" w:rsidP="00402DCF" w14:paraId="5FD606B1" w14:textId="77777777">
      <w:pPr>
        <w:pStyle w:val="7392"/>
        <w:rPr>
          <w:rtl/>
        </w:rPr>
      </w:pPr>
      <w:r w:rsidRPr="00402DCF">
        <w:rPr>
          <w:rtl/>
        </w:rPr>
        <w:t>ניתן להבחין בין רמות שונות של טיפול רפואי שמבוטח יכול לקבל במערכת הבריאות בישראל. העיקריות שבהן הן רפואה ראשונית, רפואה שניונית</w:t>
      </w:r>
      <w:r w:rsidRPr="00402DCF">
        <w:rPr>
          <w:rFonts w:hint="cs"/>
          <w:rtl/>
        </w:rPr>
        <w:t xml:space="preserve"> </w:t>
      </w:r>
      <w:r w:rsidRPr="00402DCF">
        <w:rPr>
          <w:rtl/>
        </w:rPr>
        <w:t>(רפואה יועצת או רפואת מומחים) ורפואה שלישונית</w:t>
      </w:r>
      <w:r w:rsidRPr="00402DCF">
        <w:rPr>
          <w:rFonts w:hint="cs"/>
          <w:rtl/>
        </w:rPr>
        <w:t xml:space="preserve"> (הניתנת בבתי החולים על ידי רופא מומחה שעבר התמחות ייעודית נוספת)</w:t>
      </w:r>
      <w:r w:rsidRPr="00402DCF">
        <w:rPr>
          <w:rtl/>
        </w:rPr>
        <w:t>. רפואה שניונית ניתנת הן על ידי קופות החולים בקהילה, והן בבתי החולים בידי רופאים מומחים</w:t>
      </w:r>
      <w:r w:rsidRPr="00402DCF">
        <w:rPr>
          <w:rFonts w:hint="cs"/>
          <w:rtl/>
        </w:rPr>
        <w:t>,</w:t>
      </w:r>
      <w:r w:rsidRPr="00402DCF">
        <w:rPr>
          <w:rtl/>
        </w:rPr>
        <w:t xml:space="preserve"> כגון רופא אף, אוזן וגרון, רופא עור או אורתופד, ותפקידה לתת מענה לבעיות מורכבות וספציפיות.</w:t>
      </w:r>
      <w:r w:rsidRPr="00402DCF">
        <w:rPr>
          <w:rFonts w:hint="cs"/>
          <w:rtl/>
        </w:rPr>
        <w:t xml:space="preserve"> </w:t>
      </w:r>
      <w:r w:rsidRPr="00402DCF">
        <w:rPr>
          <w:rtl/>
        </w:rPr>
        <w:t>הצלחתה של הרפואה היועצת הניתנת על ידי קופות החולים למבוטחיהן בקהילה חיונית לקיומה של מערכת בריאות איכותית המצליחה לקדם את בריאות האוכלוסייה ולהשתמש ביעילות במשאבים העומדים לרשותה</w:t>
      </w:r>
      <w:r w:rsidRPr="00402DCF">
        <w:rPr>
          <w:rFonts w:hint="cs"/>
          <w:rtl/>
        </w:rPr>
        <w:t xml:space="preserve">. </w:t>
      </w:r>
    </w:p>
    <w:p w:rsidR="007F4A20" w:rsidRPr="00402DCF" w:rsidP="00402DCF" w14:paraId="0B41EED6" w14:textId="30CB8FA4">
      <w:pPr>
        <w:pStyle w:val="7392"/>
        <w:rPr>
          <w:rtl/>
        </w:rPr>
      </w:pPr>
      <w:r w:rsidRPr="00402DCF">
        <w:rPr>
          <w:rtl/>
        </w:rPr>
        <w:t xml:space="preserve">משך ההמתנה לתור לבדיקת רופא ולשירותים רפואיים בקהילה מעיד על זמינות השירות הרפואי למבוטחים בקופות החולים. </w:t>
      </w:r>
      <w:r w:rsidRPr="00402DCF">
        <w:rPr>
          <w:rFonts w:hint="cs"/>
          <w:rtl/>
        </w:rPr>
        <w:t>כדי</w:t>
      </w:r>
      <w:r w:rsidRPr="00402DCF">
        <w:rPr>
          <w:rtl/>
        </w:rPr>
        <w:t xml:space="preserve"> לאפשר זמינות מיטבית של הרפואה היועצת בקהילה לכל שכבות האוכלוסייה יש להבטיח, בין השאר, כמות מספקת של רופאים ש</w:t>
      </w:r>
      <w:r w:rsidRPr="00402DCF">
        <w:rPr>
          <w:rFonts w:hint="cs"/>
          <w:rtl/>
        </w:rPr>
        <w:t>י</w:t>
      </w:r>
      <w:r w:rsidRPr="00402DCF">
        <w:rPr>
          <w:rtl/>
        </w:rPr>
        <w:t xml:space="preserve">יתנו מענה לצרכים של האוכלוסייה תוך התחשבות במגמות הדמוגרפיות החזויות, לנצל ביעילות את משאבי כוח האדם הרפואי בפרט באזורים </w:t>
      </w:r>
      <w:r w:rsidRPr="00402DCF">
        <w:rPr>
          <w:rFonts w:hint="cs"/>
          <w:rtl/>
        </w:rPr>
        <w:t>ש</w:t>
      </w:r>
      <w:r w:rsidRPr="00402DCF">
        <w:rPr>
          <w:rtl/>
        </w:rPr>
        <w:t>בהם הזמינות אינה מיטבית ולנהל את הביקוש לשירותי רפואה יועצת</w:t>
      </w:r>
      <w:r w:rsidRPr="00402DCF" w:rsidR="0036097F">
        <w:rPr>
          <w:rFonts w:hint="cs"/>
          <w:rtl/>
        </w:rPr>
        <w:t>.</w:t>
      </w:r>
      <w:r w:rsidRPr="00402DCF"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3329849</wp:posOffset>
            </wp:positionH>
            <wp:positionV relativeFrom="paragraph">
              <wp:posOffset>0</wp:posOffset>
            </wp:positionV>
            <wp:extent cx="1405255" cy="431800"/>
            <wp:effectExtent l="0" t="0" r="0"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7"/>
        <w:gridCol w:w="376"/>
        <w:gridCol w:w="2047"/>
        <w:gridCol w:w="376"/>
        <w:gridCol w:w="2274"/>
      </w:tblGrid>
      <w:tr w14:paraId="58B4726B" w14:textId="77777777" w:rsidTr="00402DC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58" w:type="pct"/>
            <w:tcBorders>
              <w:bottom w:val="single" w:sz="12" w:space="0" w:color="000000" w:themeColor="text1"/>
            </w:tcBorders>
            <w:vAlign w:val="bottom"/>
          </w:tcPr>
          <w:p w:rsidR="00402DCF" w:rsidRPr="00402DCF" w:rsidP="00402DCF" w14:paraId="23EB689E" w14:textId="583659B2">
            <w:pPr>
              <w:spacing w:after="60" w:line="240" w:lineRule="auto"/>
              <w:jc w:val="left"/>
              <w:rPr>
                <w:b/>
                <w:bCs/>
                <w:spacing w:val="-28"/>
                <w:rtl/>
              </w:rPr>
            </w:pPr>
            <w:r w:rsidRPr="00402DCF">
              <w:rPr>
                <w:rFonts w:ascii="Tahoma" w:hAnsi="Tahoma" w:cs="Tahoma" w:hint="cs"/>
                <w:b/>
                <w:bCs/>
                <w:spacing w:val="-10"/>
                <w:sz w:val="36"/>
                <w:szCs w:val="36"/>
                <w:rtl/>
              </w:rPr>
              <w:t xml:space="preserve">55 - 62 </w:t>
            </w:r>
            <w:r w:rsidRPr="00402DCF">
              <w:rPr>
                <w:rFonts w:ascii="Tahoma" w:hAnsi="Tahoma" w:cs="Tahoma" w:hint="cs"/>
                <w:b/>
                <w:bCs/>
                <w:spacing w:val="-10"/>
                <w:sz w:val="26"/>
                <w:szCs w:val="26"/>
                <w:rtl/>
              </w:rPr>
              <w:t>ימים</w:t>
            </w:r>
          </w:p>
        </w:tc>
        <w:tc>
          <w:tcPr>
            <w:tcW w:w="255" w:type="pct"/>
            <w:vAlign w:val="bottom"/>
          </w:tcPr>
          <w:p w:rsidR="00402DCF" w:rsidRPr="00402DCF" w:rsidP="00402DCF" w14:paraId="19192EA5" w14:textId="77777777">
            <w:pPr>
              <w:spacing w:before="120" w:after="60" w:line="240" w:lineRule="auto"/>
              <w:jc w:val="left"/>
              <w:rPr>
                <w:b/>
                <w:bCs/>
                <w:rtl/>
              </w:rPr>
            </w:pPr>
          </w:p>
        </w:tc>
        <w:tc>
          <w:tcPr>
            <w:tcW w:w="1389" w:type="pct"/>
            <w:tcBorders>
              <w:bottom w:val="single" w:sz="12" w:space="0" w:color="000000" w:themeColor="text1"/>
            </w:tcBorders>
            <w:vAlign w:val="bottom"/>
          </w:tcPr>
          <w:p w:rsidR="00402DCF" w:rsidRPr="00402DCF" w:rsidP="00402DCF" w14:paraId="761F4116" w14:textId="211C85E4">
            <w:pPr>
              <w:pStyle w:val="2021"/>
              <w:spacing w:before="0" w:after="60"/>
              <w:rPr>
                <w:spacing w:val="-10"/>
                <w:rtl/>
              </w:rPr>
            </w:pPr>
            <w:r w:rsidRPr="00402DCF">
              <w:rPr>
                <w:rFonts w:hint="cs"/>
                <w:sz w:val="26"/>
                <w:szCs w:val="26"/>
                <w:rtl/>
              </w:rPr>
              <w:t>בין</w:t>
            </w:r>
            <w:r w:rsidRPr="00402DCF">
              <w:rPr>
                <w:rFonts w:hint="cs"/>
                <w:spacing w:val="-10"/>
                <w:rtl/>
              </w:rPr>
              <w:t xml:space="preserve"> 53 </w:t>
            </w:r>
            <w:r w:rsidRPr="00402DCF">
              <w:rPr>
                <w:rFonts w:hint="cs"/>
                <w:sz w:val="26"/>
                <w:szCs w:val="26"/>
                <w:rtl/>
              </w:rPr>
              <w:t>ל-</w:t>
            </w:r>
            <w:r w:rsidRPr="00402DCF">
              <w:rPr>
                <w:rFonts w:hint="cs"/>
                <w:spacing w:val="-10"/>
                <w:rtl/>
              </w:rPr>
              <w:t xml:space="preserve">71 </w:t>
            </w:r>
            <w:r w:rsidRPr="00402DCF">
              <w:rPr>
                <w:rFonts w:hint="cs"/>
                <w:sz w:val="26"/>
                <w:szCs w:val="26"/>
                <w:rtl/>
              </w:rPr>
              <w:t>ימי המתנה</w:t>
            </w:r>
          </w:p>
        </w:tc>
        <w:tc>
          <w:tcPr>
            <w:tcW w:w="255" w:type="pct"/>
            <w:vAlign w:val="bottom"/>
          </w:tcPr>
          <w:p w:rsidR="00402DCF" w:rsidRPr="00402DCF" w:rsidP="00402DCF" w14:paraId="2810DE55" w14:textId="77777777">
            <w:pPr>
              <w:spacing w:before="120" w:after="60" w:line="240" w:lineRule="auto"/>
              <w:jc w:val="left"/>
              <w:rPr>
                <w:b/>
                <w:bCs/>
                <w:rtl/>
              </w:rPr>
            </w:pPr>
          </w:p>
        </w:tc>
        <w:tc>
          <w:tcPr>
            <w:tcW w:w="1543" w:type="pct"/>
            <w:tcBorders>
              <w:bottom w:val="single" w:sz="12" w:space="0" w:color="000000" w:themeColor="text1"/>
            </w:tcBorders>
            <w:vAlign w:val="bottom"/>
          </w:tcPr>
          <w:p w:rsidR="00402DCF" w:rsidRPr="00402DCF" w:rsidP="00402DCF" w14:paraId="2A2E27BD" w14:textId="389A35A8">
            <w:pPr>
              <w:pStyle w:val="2021"/>
              <w:spacing w:before="0" w:after="60"/>
              <w:rPr>
                <w:spacing w:val="-20"/>
                <w:sz w:val="24"/>
                <w:rtl/>
              </w:rPr>
            </w:pPr>
            <w:r w:rsidRPr="00402DCF">
              <w:rPr>
                <w:rFonts w:hint="cs"/>
                <w:spacing w:val="-10"/>
                <w:sz w:val="26"/>
                <w:szCs w:val="26"/>
                <w:rtl/>
              </w:rPr>
              <w:t>כ-</w:t>
            </w:r>
            <w:r w:rsidRPr="00402DCF">
              <w:rPr>
                <w:rFonts w:hint="cs"/>
                <w:spacing w:val="-10"/>
                <w:rtl/>
              </w:rPr>
              <w:t>53%</w:t>
            </w:r>
          </w:p>
        </w:tc>
      </w:tr>
      <w:tr w14:paraId="6DFAF81C" w14:textId="77777777" w:rsidTr="00402DCF">
        <w:tblPrEx>
          <w:tblW w:w="5000" w:type="pct"/>
          <w:tblLook w:val="04A0"/>
        </w:tblPrEx>
        <w:tc>
          <w:tcPr>
            <w:tcW w:w="1558" w:type="pct"/>
            <w:tcBorders>
              <w:top w:val="single" w:sz="12" w:space="0" w:color="000000" w:themeColor="text1"/>
            </w:tcBorders>
          </w:tcPr>
          <w:p w:rsidR="00402DCF" w:rsidRPr="00E52143" w:rsidP="00402DCF" w14:paraId="1D96599A" w14:textId="403E2D80">
            <w:pPr>
              <w:pStyle w:val="732021"/>
              <w:spacing w:before="0" w:after="0" w:line="240" w:lineRule="auto"/>
              <w:rPr>
                <w:rtl/>
              </w:rPr>
            </w:pPr>
            <w:r w:rsidRPr="00402DCF">
              <w:rPr>
                <w:rFonts w:hint="cs"/>
                <w:rtl/>
              </w:rPr>
              <w:t>זמן המתנה ה</w:t>
            </w:r>
            <w:r w:rsidRPr="00402DCF">
              <w:rPr>
                <w:rtl/>
              </w:rPr>
              <w:t>ממוצע</w:t>
            </w:r>
            <w:r w:rsidRPr="00402DCF">
              <w:rPr>
                <w:rFonts w:hint="cs"/>
                <w:rtl/>
              </w:rPr>
              <w:t xml:space="preserve"> </w:t>
            </w:r>
            <w:r w:rsidRPr="00402DCF">
              <w:rPr>
                <w:rtl/>
              </w:rPr>
              <w:t xml:space="preserve">בתחום האנדוקרינולוגיה </w:t>
            </w:r>
            <w:r w:rsidRPr="00402DCF">
              <w:rPr>
                <w:rFonts w:hint="cs"/>
                <w:rtl/>
              </w:rPr>
              <w:t>של בני 70 ומעלה ל</w:t>
            </w:r>
            <w:r w:rsidRPr="00402DCF">
              <w:rPr>
                <w:rtl/>
              </w:rPr>
              <w:t xml:space="preserve">עומת בני </w:t>
            </w:r>
            <w:r w:rsidRPr="00402DCF">
              <w:rPr>
                <w:rFonts w:hint="cs"/>
                <w:rtl/>
              </w:rPr>
              <w:t>2</w:t>
            </w:r>
            <w:r w:rsidRPr="00402DCF">
              <w:rPr>
                <w:rtl/>
              </w:rPr>
              <w:t>0</w:t>
            </w:r>
            <w:r w:rsidRPr="00402DCF">
              <w:rPr>
                <w:rFonts w:hint="cs"/>
                <w:rtl/>
              </w:rPr>
              <w:t xml:space="preserve"> </w:t>
            </w:r>
            <w:r w:rsidRPr="00402DCF">
              <w:rPr>
                <w:rtl/>
              </w:rPr>
              <w:t>-</w:t>
            </w:r>
            <w:r w:rsidRPr="00402DCF">
              <w:rPr>
                <w:rFonts w:hint="cs"/>
                <w:rtl/>
              </w:rPr>
              <w:t xml:space="preserve"> 3</w:t>
            </w:r>
            <w:r w:rsidRPr="00402DCF">
              <w:rPr>
                <w:rtl/>
              </w:rPr>
              <w:t xml:space="preserve">0 שממתינים בממוצע בין 32 </w:t>
            </w:r>
            <w:r>
              <w:rPr>
                <w:rtl/>
              </w:rPr>
              <w:br/>
            </w:r>
            <w:r w:rsidRPr="00402DCF">
              <w:rPr>
                <w:rtl/>
              </w:rPr>
              <w:t>ל-40 ימים</w:t>
            </w:r>
          </w:p>
        </w:tc>
        <w:tc>
          <w:tcPr>
            <w:tcW w:w="255" w:type="pct"/>
          </w:tcPr>
          <w:p w:rsidR="00402DCF" w:rsidRPr="00E52143" w:rsidP="00402DCF" w14:paraId="2BF81D8C" w14:textId="77777777">
            <w:pPr>
              <w:pStyle w:val="732021"/>
              <w:spacing w:before="0" w:after="0" w:line="240" w:lineRule="auto"/>
              <w:rPr>
                <w:rtl/>
              </w:rPr>
            </w:pPr>
          </w:p>
        </w:tc>
        <w:tc>
          <w:tcPr>
            <w:tcW w:w="1389" w:type="pct"/>
            <w:tcBorders>
              <w:top w:val="single" w:sz="12" w:space="0" w:color="000000" w:themeColor="text1"/>
            </w:tcBorders>
          </w:tcPr>
          <w:p w:rsidR="00402DCF" w:rsidRPr="00E52143" w:rsidP="00402DCF" w14:paraId="68924AF7" w14:textId="40A328CA">
            <w:pPr>
              <w:pStyle w:val="732021"/>
              <w:spacing w:before="0" w:after="0" w:line="240" w:lineRule="auto"/>
              <w:rPr>
                <w:rtl/>
              </w:rPr>
            </w:pPr>
            <w:r w:rsidRPr="00402DCF">
              <w:rPr>
                <w:rFonts w:hint="cs"/>
                <w:rtl/>
              </w:rPr>
              <w:t xml:space="preserve">בממוצע לתור בראומטולוגיה - התחום עם זמן ההמתנה הארוך ביותר בכל ארבע הקופות מ-13 התחומים שנבדקו  </w:t>
            </w:r>
          </w:p>
        </w:tc>
        <w:tc>
          <w:tcPr>
            <w:tcW w:w="255" w:type="pct"/>
          </w:tcPr>
          <w:p w:rsidR="00402DCF" w:rsidRPr="00E52143" w:rsidP="00402DCF" w14:paraId="4F52CE08" w14:textId="77777777">
            <w:pPr>
              <w:pStyle w:val="732021"/>
              <w:spacing w:before="0" w:after="0" w:line="240" w:lineRule="auto"/>
              <w:rPr>
                <w:rtl/>
              </w:rPr>
            </w:pPr>
          </w:p>
        </w:tc>
        <w:tc>
          <w:tcPr>
            <w:tcW w:w="1543" w:type="pct"/>
            <w:tcBorders>
              <w:top w:val="single" w:sz="12" w:space="0" w:color="000000" w:themeColor="text1"/>
            </w:tcBorders>
          </w:tcPr>
          <w:p w:rsidR="00402DCF" w:rsidRPr="00E52143" w:rsidP="00402DCF" w14:paraId="203F9568" w14:textId="6E26F9ED">
            <w:pPr>
              <w:pStyle w:val="732021"/>
              <w:spacing w:before="0" w:after="0" w:line="240" w:lineRule="auto"/>
              <w:rPr>
                <w:rtl/>
              </w:rPr>
            </w:pPr>
            <w:r w:rsidRPr="00402DCF">
              <w:rPr>
                <w:rtl/>
              </w:rPr>
              <w:t xml:space="preserve">מהתורים לרפואה יועצת שנקבעו בארבע </w:t>
            </w:r>
            <w:r w:rsidRPr="00402DCF">
              <w:rPr>
                <w:rFonts w:hint="cs"/>
                <w:rtl/>
              </w:rPr>
              <w:t>ה</w:t>
            </w:r>
            <w:r w:rsidRPr="00402DCF">
              <w:rPr>
                <w:rtl/>
              </w:rPr>
              <w:t>קופות לא מומשו</w:t>
            </w:r>
            <w:r w:rsidRPr="00402DCF">
              <w:rPr>
                <w:rFonts w:hint="cs"/>
                <w:rtl/>
              </w:rPr>
              <w:t xml:space="preserve"> בשנת 2022; התורים בוטלו או שלא הופיעו אליהם</w:t>
            </w:r>
            <w:r w:rsidRPr="00402DCF">
              <w:rPr>
                <w:rtl/>
              </w:rPr>
              <w:t>.</w:t>
            </w:r>
            <w:r w:rsidRPr="00402DCF">
              <w:rPr>
                <w:rFonts w:hint="cs"/>
                <w:rtl/>
              </w:rPr>
              <w:t xml:space="preserve"> בכ-24% מהתורים שלא בוטלו </w:t>
            </w:r>
            <w:r w:rsidRPr="00402DCF">
              <w:rPr>
                <w:rtl/>
              </w:rPr>
              <w:t>המבוטח לא הגיע אליהם</w:t>
            </w:r>
            <w:r w:rsidRPr="00402DCF">
              <w:rPr>
                <w:rFonts w:hint="cs"/>
                <w:rtl/>
              </w:rPr>
              <w:t xml:space="preserve"> (</w:t>
            </w:r>
            <w:r w:rsidRPr="00402DCF">
              <w:t>No Show</w:t>
            </w:r>
            <w:r w:rsidRPr="00402DCF">
              <w:rPr>
                <w:rFonts w:hint="cs"/>
                <w:rtl/>
              </w:rPr>
              <w:t>), שהם כ-3.5 מיליון תורים לרפואה שניונית בקהילה בשנה</w:t>
            </w:r>
          </w:p>
        </w:tc>
      </w:tr>
      <w:tr w14:paraId="1BD5A20C" w14:textId="77777777" w:rsidTr="00402DCF">
        <w:tblPrEx>
          <w:tblW w:w="5000" w:type="pct"/>
          <w:tblLook w:val="04A0"/>
        </w:tblPrEx>
        <w:tc>
          <w:tcPr>
            <w:tcW w:w="1558" w:type="pct"/>
            <w:tcBorders>
              <w:bottom w:val="single" w:sz="12" w:space="0" w:color="000000" w:themeColor="text1"/>
            </w:tcBorders>
            <w:vAlign w:val="bottom"/>
          </w:tcPr>
          <w:p w:rsidR="00402DCF" w:rsidRPr="00402DCF" w:rsidP="00402DCF" w14:paraId="500D3B50" w14:textId="16B24AE1">
            <w:pPr>
              <w:spacing w:line="240" w:lineRule="auto"/>
              <w:jc w:val="left"/>
              <w:rPr>
                <w:rFonts w:ascii="Tahoma" w:hAnsi="Tahoma" w:eastAsiaTheme="minorEastAsia" w:cs="Tahoma"/>
                <w:b/>
                <w:bCs/>
                <w:color w:val="0D0D0D" w:themeColor="text1" w:themeTint="F2"/>
                <w:spacing w:val="-10"/>
                <w:sz w:val="36"/>
                <w:szCs w:val="36"/>
                <w:rtl/>
              </w:rPr>
            </w:pPr>
            <w:r w:rsidRPr="00402DCF">
              <w:rPr>
                <w:rFonts w:ascii="Tahoma" w:hAnsi="Tahoma" w:cs="Tahoma" w:hint="cs"/>
                <w:b/>
                <w:bCs/>
                <w:spacing w:val="-10"/>
                <w:sz w:val="26"/>
                <w:szCs w:val="26"/>
                <w:rtl/>
              </w:rPr>
              <w:t>כ-</w:t>
            </w:r>
            <w:r w:rsidRPr="00402DCF">
              <w:rPr>
                <w:rFonts w:ascii="Tahoma" w:hAnsi="Tahoma" w:cs="Tahoma" w:hint="cs"/>
                <w:b/>
                <w:bCs/>
                <w:spacing w:val="-10"/>
                <w:sz w:val="36"/>
                <w:szCs w:val="36"/>
                <w:rtl/>
              </w:rPr>
              <w:t>58%</w:t>
            </w:r>
          </w:p>
        </w:tc>
        <w:tc>
          <w:tcPr>
            <w:tcW w:w="255" w:type="pct"/>
            <w:vAlign w:val="bottom"/>
          </w:tcPr>
          <w:p w:rsidR="00402DCF" w:rsidRPr="00402DCF" w:rsidP="00402DCF"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389" w:type="pct"/>
            <w:tcBorders>
              <w:bottom w:val="single" w:sz="12" w:space="0" w:color="000000" w:themeColor="text1"/>
            </w:tcBorders>
            <w:vAlign w:val="bottom"/>
          </w:tcPr>
          <w:p w:rsidR="00402DCF" w:rsidRPr="00402DCF" w:rsidP="00402DCF" w14:paraId="48896DF7" w14:textId="068C1301">
            <w:pPr>
              <w:pStyle w:val="2021"/>
              <w:spacing w:before="0" w:after="60"/>
              <w:rPr>
                <w:spacing w:val="-10"/>
                <w:rtl/>
              </w:rPr>
            </w:pPr>
            <w:r w:rsidRPr="00402DCF">
              <w:rPr>
                <w:spacing w:val="-10"/>
                <w:sz w:val="26"/>
                <w:szCs w:val="26"/>
                <w:rtl/>
              </w:rPr>
              <w:t>בין</w:t>
            </w:r>
            <w:r w:rsidRPr="007B27DA">
              <w:rPr>
                <w:spacing w:val="-10"/>
                <w:rtl/>
              </w:rPr>
              <w:t xml:space="preserve"> </w:t>
            </w:r>
            <w:r w:rsidRPr="00402DCF">
              <w:rPr>
                <w:rFonts w:hint="cs"/>
                <w:spacing w:val="-10"/>
                <w:rtl/>
              </w:rPr>
              <w:t>18</w:t>
            </w:r>
            <w:r w:rsidRPr="00402DCF">
              <w:rPr>
                <w:spacing w:val="-10"/>
                <w:szCs w:val="20"/>
                <w:rtl/>
              </w:rPr>
              <w:t xml:space="preserve"> </w:t>
            </w:r>
            <w:r w:rsidRPr="00402DCF">
              <w:rPr>
                <w:spacing w:val="-10"/>
                <w:sz w:val="26"/>
                <w:szCs w:val="26"/>
                <w:rtl/>
              </w:rPr>
              <w:t>ל-</w:t>
            </w:r>
            <w:r w:rsidRPr="00402DCF">
              <w:rPr>
                <w:rFonts w:hint="cs"/>
                <w:spacing w:val="-10"/>
                <w:rtl/>
              </w:rPr>
              <w:t xml:space="preserve">35 </w:t>
            </w:r>
            <w:r w:rsidRPr="00402DCF">
              <w:rPr>
                <w:rFonts w:hint="cs"/>
                <w:spacing w:val="-10"/>
                <w:sz w:val="26"/>
                <w:szCs w:val="26"/>
                <w:rtl/>
              </w:rPr>
              <w:t>בלבד</w:t>
            </w:r>
          </w:p>
        </w:tc>
        <w:tc>
          <w:tcPr>
            <w:tcW w:w="255" w:type="pct"/>
            <w:vAlign w:val="bottom"/>
          </w:tcPr>
          <w:p w:rsidR="00402DCF" w:rsidRPr="00402DCF" w:rsidP="00402DCF" w14:paraId="5B4C8A80" w14:textId="77777777">
            <w:pPr>
              <w:spacing w:after="120" w:line="240" w:lineRule="auto"/>
              <w:jc w:val="left"/>
              <w:rPr>
                <w:b/>
                <w:bCs/>
                <w:rtl/>
              </w:rPr>
            </w:pPr>
          </w:p>
        </w:tc>
        <w:tc>
          <w:tcPr>
            <w:tcW w:w="1543" w:type="pct"/>
            <w:tcBorders>
              <w:bottom w:val="single" w:sz="12" w:space="0" w:color="000000" w:themeColor="text1"/>
            </w:tcBorders>
            <w:vAlign w:val="bottom"/>
          </w:tcPr>
          <w:p w:rsidR="00402DCF" w:rsidRPr="00402DCF" w:rsidP="00402DCF" w14:paraId="226A2E50" w14:textId="0FA8A575">
            <w:pPr>
              <w:spacing w:after="60" w:line="192" w:lineRule="auto"/>
              <w:jc w:val="left"/>
              <w:rPr>
                <w:rFonts w:ascii="Tahoma" w:hAnsi="Tahoma" w:eastAsiaTheme="minorEastAsia" w:cs="Tahoma"/>
                <w:b/>
                <w:bCs/>
                <w:color w:val="0D0D0D" w:themeColor="text1" w:themeTint="F2"/>
                <w:spacing w:val="-10"/>
                <w:sz w:val="36"/>
                <w:szCs w:val="36"/>
                <w:rtl/>
              </w:rPr>
            </w:pPr>
            <w:r w:rsidRPr="00402DCF">
              <w:rPr>
                <w:rFonts w:ascii="Tahoma" w:hAnsi="Tahoma" w:cs="Tahoma" w:hint="cs"/>
                <w:b/>
                <w:bCs/>
                <w:spacing w:val="-10"/>
                <w:sz w:val="36"/>
                <w:szCs w:val="36"/>
                <w:rtl/>
              </w:rPr>
              <w:t>34%</w:t>
            </w:r>
          </w:p>
        </w:tc>
      </w:tr>
      <w:tr w14:paraId="54154FA5" w14:textId="77777777" w:rsidTr="00402DCF">
        <w:tblPrEx>
          <w:tblW w:w="5000" w:type="pct"/>
          <w:tblLook w:val="04A0"/>
        </w:tblPrEx>
        <w:tc>
          <w:tcPr>
            <w:tcW w:w="1558" w:type="pct"/>
            <w:tcBorders>
              <w:top w:val="single" w:sz="12" w:space="0" w:color="000000" w:themeColor="text1"/>
            </w:tcBorders>
          </w:tcPr>
          <w:p w:rsidR="00402DCF" w:rsidRPr="004562F8" w:rsidP="00402DCF" w14:paraId="6DB67748" w14:textId="1A3E6983">
            <w:pPr>
              <w:pStyle w:val="732021"/>
              <w:spacing w:before="0" w:after="0" w:line="240" w:lineRule="auto"/>
              <w:rPr>
                <w:rtl/>
              </w:rPr>
            </w:pPr>
            <w:r w:rsidRPr="00402DCF">
              <w:rPr>
                <w:rFonts w:hint="cs"/>
                <w:rtl/>
              </w:rPr>
              <w:t>מבוגרי לימודי הרפואה הישראלים בשנת 2020 למדו מחוץ למדינה, יותר מכל מדינה אחרת ב-</w:t>
            </w:r>
            <w:r w:rsidRPr="00402DCF">
              <w:rPr>
                <w:rFonts w:hint="cs"/>
              </w:rPr>
              <w:t>OECD</w:t>
            </w:r>
          </w:p>
        </w:tc>
        <w:tc>
          <w:tcPr>
            <w:tcW w:w="255" w:type="pct"/>
          </w:tcPr>
          <w:p w:rsidR="00402DCF" w:rsidRPr="008D750B" w:rsidP="00402DCF" w14:paraId="0C0AE598" w14:textId="77777777">
            <w:pPr>
              <w:pStyle w:val="732021"/>
              <w:spacing w:before="0" w:after="0" w:line="240" w:lineRule="auto"/>
              <w:rPr>
                <w:rtl/>
              </w:rPr>
            </w:pPr>
          </w:p>
        </w:tc>
        <w:tc>
          <w:tcPr>
            <w:tcW w:w="1389" w:type="pct"/>
            <w:tcBorders>
              <w:top w:val="single" w:sz="12" w:space="0" w:color="000000" w:themeColor="text1"/>
            </w:tcBorders>
          </w:tcPr>
          <w:p w:rsidR="00402DCF" w:rsidRPr="004562F8" w:rsidP="00402DCF" w14:paraId="1916A301" w14:textId="4C3BBE72">
            <w:pPr>
              <w:pStyle w:val="732021"/>
              <w:spacing w:before="0" w:after="0" w:line="240" w:lineRule="auto"/>
              <w:rPr>
                <w:rtl/>
              </w:rPr>
            </w:pPr>
            <w:r w:rsidRPr="00402DCF">
              <w:rPr>
                <w:rFonts w:hint="cs"/>
                <w:rtl/>
              </w:rPr>
              <w:t xml:space="preserve">מספר תחומי הרפואה השונים המוצעים בכל קופות החולים ביישובים הפריפריאליים שנבדקו, לעומת 69 תחומים מוצעים בתל-אביב  </w:t>
            </w:r>
          </w:p>
        </w:tc>
        <w:tc>
          <w:tcPr>
            <w:tcW w:w="255" w:type="pct"/>
          </w:tcPr>
          <w:p w:rsidR="00402DCF" w:rsidP="00402DCF" w14:paraId="14782C57" w14:textId="77777777">
            <w:pPr>
              <w:pStyle w:val="732021"/>
              <w:spacing w:before="0" w:after="0" w:line="240" w:lineRule="auto"/>
              <w:rPr>
                <w:rtl/>
              </w:rPr>
            </w:pPr>
          </w:p>
        </w:tc>
        <w:tc>
          <w:tcPr>
            <w:tcW w:w="1543" w:type="pct"/>
            <w:tcBorders>
              <w:top w:val="single" w:sz="12" w:space="0" w:color="000000" w:themeColor="text1"/>
            </w:tcBorders>
          </w:tcPr>
          <w:p w:rsidR="00402DCF" w:rsidRPr="00402DCF" w:rsidP="00402DCF" w14:paraId="1E599364" w14:textId="537651BB">
            <w:pPr>
              <w:spacing w:before="22" w:line="240" w:lineRule="auto"/>
              <w:jc w:val="left"/>
              <w:rPr>
                <w:rFonts w:ascii="Tahoma" w:hAnsi="Tahoma" w:eastAsiaTheme="minorEastAsia" w:cs="Tahoma"/>
                <w:color w:val="0D0D0D" w:themeColor="text1" w:themeTint="F2"/>
                <w:w w:val="90"/>
                <w:sz w:val="18"/>
                <w:szCs w:val="18"/>
              </w:rPr>
            </w:pPr>
            <w:r w:rsidRPr="00402DCF">
              <w:rPr>
                <w:rFonts w:ascii="Tahoma" w:hAnsi="Tahoma" w:eastAsiaTheme="minorEastAsia" w:cs="Tahoma" w:hint="cs"/>
                <w:color w:val="0D0D0D" w:themeColor="text1" w:themeTint="F2"/>
                <w:w w:val="90"/>
                <w:sz w:val="18"/>
                <w:szCs w:val="18"/>
                <w:rtl/>
              </w:rPr>
              <w:t>ממקבלי רישיונות הרפואה בשנת 2022 למדו באוניברסיטאות בחו"ל שמשרד הבריאות הפסיק להכיר בהן. בפריפריה רוב הרופאים החדשים הם בוגרים אלו: במחוז דרום - 51% ובמחוז הצפון 63%</w:t>
            </w:r>
          </w:p>
          <w:p w:rsidR="00402DCF" w:rsidRPr="0062456C" w:rsidP="00402DCF" w14:paraId="6149CA50" w14:textId="2B05F375">
            <w:pPr>
              <w:pStyle w:val="732021"/>
              <w:spacing w:before="0" w:after="0" w:line="240" w:lineRule="auto"/>
              <w:rPr>
                <w:rtl/>
              </w:rPr>
            </w:pP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4C87CB54">
      <w:pPr>
        <w:pStyle w:val="7317"/>
        <w:rPr>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FBC" w:rsidR="00402DCF">
        <w:rPr>
          <w:noProof/>
          <w:rtl/>
        </w:rPr>
        <w:t xml:space="preserve">בחודשים ינואר-דצמבר 2023 בדק משרד מבקר המדינה את זמני המתנה לקבלת שירותי רפואת מומחים, ובכלל זה </w:t>
      </w:r>
      <w:r w:rsidRPr="000D1FBC" w:rsidR="00402DCF">
        <w:rPr>
          <w:rFonts w:hint="cs"/>
          <w:noProof/>
          <w:rtl/>
        </w:rPr>
        <w:t xml:space="preserve">את </w:t>
      </w:r>
      <w:r w:rsidRPr="000D1FBC" w:rsidR="00402DCF">
        <w:rPr>
          <w:noProof/>
          <w:rtl/>
        </w:rPr>
        <w:t>השירות לציבור ו</w:t>
      </w:r>
      <w:r w:rsidRPr="000D1FBC" w:rsidR="00402DCF">
        <w:rPr>
          <w:rFonts w:hint="cs"/>
          <w:noProof/>
          <w:rtl/>
        </w:rPr>
        <w:t xml:space="preserve">את </w:t>
      </w:r>
      <w:r w:rsidRPr="000D1FBC" w:rsidR="00402DCF">
        <w:rPr>
          <w:noProof/>
          <w:rtl/>
        </w:rPr>
        <w:t>ניהול התורים. הבדיקה כללה בין היתר מיפוי וניתוח של זמן ההמתנה לתור מזימון התור ועד למימושו (בימים)</w:t>
      </w:r>
      <w:r w:rsidRPr="000D1FBC" w:rsidR="00402DCF">
        <w:rPr>
          <w:rFonts w:hint="cs"/>
          <w:noProof/>
          <w:rtl/>
        </w:rPr>
        <w:t>,</w:t>
      </w:r>
      <w:r w:rsidRPr="000D1FBC" w:rsidR="00402DCF">
        <w:rPr>
          <w:noProof/>
          <w:rtl/>
        </w:rPr>
        <w:t xml:space="preserve"> ובחינה של הפריסה הגיאוגרפית של הרופאים המומחים בקהילה, אופן מימוש התורים ומקרי אי-ההופעה לתורים. הביקורת נעשתה במשרד הבריאות ובקופות החולים. בדיקת השלמה נעשתה במשרד האוצר.</w:t>
      </w:r>
      <w:r w:rsidRPr="000D1FBC" w:rsidR="00402DCF">
        <w:rPr>
          <w:rFonts w:hint="cs"/>
          <w:noProof/>
          <w:rtl/>
        </w:rPr>
        <w:t xml:space="preserve"> </w:t>
      </w:r>
      <w:r w:rsidRPr="000D1FBC" w:rsidR="00402DCF">
        <w:rPr>
          <w:noProof/>
          <w:rtl/>
        </w:rPr>
        <w:t>במסגרת הביקורת נעשה שימוש בכלי ביקורת כמותיים ואיכותניים שהשלימו את נקודת המבט על הנושא המבוקר:</w:t>
      </w:r>
      <w:r w:rsidRPr="000D1FBC" w:rsidR="00402DCF">
        <w:rPr>
          <w:rFonts w:hint="cs"/>
          <w:noProof/>
          <w:rtl/>
        </w:rPr>
        <w:t xml:space="preserve"> </w:t>
      </w:r>
      <w:r w:rsidRPr="000D1FBC" w:rsidR="00402DCF">
        <w:rPr>
          <w:noProof/>
          <w:rtl/>
        </w:rPr>
        <w:t xml:space="preserve">צוות הביקורת </w:t>
      </w:r>
      <w:r w:rsidRPr="000D1FBC" w:rsidR="00402DCF">
        <w:rPr>
          <w:rFonts w:hint="cs"/>
          <w:noProof/>
          <w:rtl/>
        </w:rPr>
        <w:t xml:space="preserve">אסף </w:t>
      </w:r>
      <w:r w:rsidRPr="000D1FBC" w:rsidR="00402DCF">
        <w:rPr>
          <w:noProof/>
          <w:rtl/>
        </w:rPr>
        <w:t>נתוני עתק של כלל התורים לרופאים מומחים ברפואה הציבורית מארבע קופות החולים בשנים 2019 ו-2022 (סה"כ כ-57.3 מיליון רשומות</w:t>
      </w:r>
      <w:r w:rsidRPr="000D1FBC" w:rsidR="00402DCF">
        <w:rPr>
          <w:rFonts w:hint="cs"/>
          <w:noProof/>
          <w:rtl/>
        </w:rPr>
        <w:t xml:space="preserve"> של תורים הכוללים תורי מעקב</w:t>
      </w:r>
      <w:r w:rsidRPr="000D1FBC" w:rsidR="00402DCF">
        <w:rPr>
          <w:noProof/>
          <w:rtl/>
        </w:rPr>
        <w:t>), וניתח אותם בכלים כמותיים כמו רגרסיות לינ</w:t>
      </w:r>
      <w:r w:rsidRPr="000D1FBC" w:rsidR="00402DCF">
        <w:rPr>
          <w:rFonts w:hint="cs"/>
          <w:noProof/>
          <w:rtl/>
        </w:rPr>
        <w:t>י</w:t>
      </w:r>
      <w:r w:rsidRPr="000D1FBC" w:rsidR="00402DCF">
        <w:rPr>
          <w:noProof/>
          <w:rtl/>
        </w:rPr>
        <w:t>אריות</w:t>
      </w:r>
      <w:r w:rsidRPr="000D1FBC" w:rsidR="00402DCF">
        <w:rPr>
          <w:rFonts w:hint="cs"/>
          <w:noProof/>
          <w:rtl/>
        </w:rPr>
        <w:t>.</w:t>
      </w:r>
      <w:r w:rsidRPr="000D1FBC" w:rsidR="00402DCF">
        <w:rPr>
          <w:noProof/>
          <w:rtl/>
        </w:rPr>
        <w:t xml:space="preserve"> חלק מהנתונים הוצלבו עם נתוני המוסד לביטוח לאומי הכוללים מידע סוציו-אקונומי </w:t>
      </w:r>
      <w:r w:rsidRPr="000D1FBC" w:rsidR="00402DCF">
        <w:rPr>
          <w:rFonts w:hint="cs"/>
          <w:noProof/>
          <w:rtl/>
        </w:rPr>
        <w:t xml:space="preserve">על </w:t>
      </w:r>
      <w:r w:rsidRPr="000D1FBC" w:rsidR="00402DCF">
        <w:rPr>
          <w:noProof/>
          <w:rtl/>
        </w:rPr>
        <w:t xml:space="preserve">אודות מקבלי השירות בתחום הרפואה היועצת. באמצעות רגרסיות </w:t>
      </w:r>
      <w:r w:rsidRPr="000D1FBC" w:rsidR="00402DCF">
        <w:rPr>
          <w:noProof/>
          <w:rtl/>
        </w:rPr>
        <w:t>לינ</w:t>
      </w:r>
      <w:r w:rsidRPr="000D1FBC" w:rsidR="00402DCF">
        <w:rPr>
          <w:rFonts w:hint="cs"/>
          <w:noProof/>
          <w:rtl/>
        </w:rPr>
        <w:t>י</w:t>
      </w:r>
      <w:r w:rsidRPr="000D1FBC" w:rsidR="00402DCF">
        <w:rPr>
          <w:noProof/>
          <w:rtl/>
        </w:rPr>
        <w:t>אריות נמצאו קשרים בין משתנים מסבירים למשתנים מוסברים, ופעולות משרד הבריאות וקופות החולים נבחנו נוכח קשרים אלו</w:t>
      </w:r>
      <w:r w:rsidRPr="000D1FBC" w:rsidR="00402DCF">
        <w:rPr>
          <w:rFonts w:hint="cs"/>
          <w:noProof/>
          <w:rtl/>
        </w:rPr>
        <w:t>. כמו כן,</w:t>
      </w:r>
      <w:r w:rsidRPr="000D1FBC" w:rsidR="00402DCF">
        <w:rPr>
          <w:noProof/>
          <w:rtl/>
        </w:rPr>
        <w:t xml:space="preserve"> נערכו שני </w:t>
      </w:r>
      <w:r w:rsidRPr="000D1FBC" w:rsidR="00402DCF">
        <w:rPr>
          <w:rFonts w:hint="cs"/>
          <w:noProof/>
          <w:rtl/>
        </w:rPr>
        <w:t>מפגשי "</w:t>
      </w:r>
      <w:r w:rsidRPr="000D1FBC" w:rsidR="00402DCF">
        <w:rPr>
          <w:noProof/>
          <w:rtl/>
        </w:rPr>
        <w:t>שולחנות עגולים</w:t>
      </w:r>
      <w:r w:rsidRPr="000D1FBC" w:rsidR="00402DCF">
        <w:rPr>
          <w:rFonts w:hint="cs"/>
          <w:noProof/>
          <w:rtl/>
        </w:rPr>
        <w:t>"</w:t>
      </w:r>
      <w:r w:rsidRPr="000D1FBC" w:rsidR="00402DCF">
        <w:rPr>
          <w:noProof/>
          <w:rtl/>
        </w:rPr>
        <w:t xml:space="preserve"> בהשתתפות 21 רופאים מומחים משתי קופות חולים (כללית ומכבי) </w:t>
      </w:r>
      <w:r w:rsidRPr="000D1FBC" w:rsidR="00402DCF">
        <w:rPr>
          <w:rFonts w:hint="cs"/>
          <w:noProof/>
          <w:rtl/>
        </w:rPr>
        <w:t>כדי</w:t>
      </w:r>
      <w:r w:rsidRPr="000D1FBC" w:rsidR="00402DCF">
        <w:rPr>
          <w:noProof/>
          <w:rtl/>
        </w:rPr>
        <w:t xml:space="preserve"> ללמוד על האתגרים העומדים בפני רופאים מומחים מאזורים פריפריאליים</w:t>
      </w:r>
      <w:r w:rsidRPr="000D1FBC" w:rsidR="00402DCF">
        <w:rPr>
          <w:rFonts w:hint="cs"/>
          <w:noProof/>
          <w:rtl/>
        </w:rPr>
        <w:t>. ביוני 2023 בוצע גם</w:t>
      </w:r>
      <w:r w:rsidRPr="000D1FBC" w:rsidR="00402DCF">
        <w:rPr>
          <w:noProof/>
          <w:rtl/>
        </w:rPr>
        <w:t xml:space="preserve"> סקר אינטרנטי בקרב פאנל משיבים שנזקק או הופנה </w:t>
      </w:r>
      <w:r w:rsidRPr="000D1FBC" w:rsidR="00402DCF">
        <w:rPr>
          <w:rFonts w:hint="cs"/>
          <w:noProof/>
          <w:rtl/>
        </w:rPr>
        <w:t xml:space="preserve">בשנה האחרונה </w:t>
      </w:r>
      <w:r w:rsidRPr="000D1FBC" w:rsidR="00402DCF">
        <w:rPr>
          <w:noProof/>
          <w:rtl/>
        </w:rPr>
        <w:t>לרפואה יועצת</w:t>
      </w:r>
      <w:r w:rsidRPr="000D1FBC" w:rsidR="00402DCF">
        <w:rPr>
          <w:rFonts w:hint="cs"/>
          <w:noProof/>
          <w:rtl/>
        </w:rPr>
        <w:t>,</w:t>
      </w:r>
      <w:r w:rsidRPr="000D1FBC" w:rsidR="00402DCF">
        <w:rPr>
          <w:noProof/>
          <w:rtl/>
        </w:rPr>
        <w:t xml:space="preserve"> והשיבו עליו 708 מבוטחי הקופות בני 21 ומעלה</w:t>
      </w:r>
      <w:r w:rsidRPr="000D1FBC" w:rsidR="00402DCF">
        <w:rPr>
          <w:rFonts w:hint="cs"/>
          <w:noProof/>
          <w:rtl/>
        </w:rPr>
        <w:t>.</w:t>
      </w:r>
      <w:r w:rsidRPr="000D1FBC" w:rsidR="00402DCF">
        <w:rPr>
          <w:noProof/>
          <w:rtl/>
        </w:rPr>
        <w:t xml:space="preserve"> מטרת הסקר הייתה לקבל ממקור ראשון את עמדות הציבור בכל הנוגע לזמינות התורים לרופאים מומחים ולשביעות הרצון מהטיפול</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2A4CF9C5">
      <w:pPr>
        <w:pStyle w:val="7317"/>
        <w:rPr>
          <w:rtl/>
        </w:rPr>
      </w:pPr>
      <w:r w:rsidRPr="00402DCF">
        <w:rPr>
          <w:rFonts w:hint="cs"/>
          <w:b/>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02DCF" w:rsidR="00402DCF">
        <w:rPr>
          <w:b/>
          <w:bCs/>
          <w:rtl/>
        </w:rPr>
        <w:t xml:space="preserve">מידע חלקי </w:t>
      </w:r>
      <w:r w:rsidRPr="00402DCF" w:rsidR="00402DCF">
        <w:rPr>
          <w:rFonts w:hint="cs"/>
          <w:b/>
          <w:bCs/>
          <w:rtl/>
        </w:rPr>
        <w:t xml:space="preserve">במשרד הבריאות </w:t>
      </w:r>
      <w:r w:rsidRPr="00402DCF" w:rsidR="00402DCF">
        <w:rPr>
          <w:b/>
          <w:bCs/>
          <w:rtl/>
        </w:rPr>
        <w:t xml:space="preserve">על מצבת הרופאים בישראל </w:t>
      </w:r>
      <w:r w:rsidRPr="00402DCF" w:rsidR="00402DCF">
        <w:rPr>
          <w:rFonts w:hint="cs"/>
          <w:b/>
          <w:bCs/>
          <w:rtl/>
        </w:rPr>
        <w:t>-</w:t>
      </w:r>
      <w:r w:rsidRPr="000D1FBC" w:rsidR="00402DCF">
        <w:rPr>
          <w:rFonts w:hint="cs"/>
          <w:rtl/>
        </w:rPr>
        <w:t xml:space="preserve"> </w:t>
      </w:r>
      <w:r w:rsidRPr="000D1FBC" w:rsidR="00402DCF">
        <w:rPr>
          <w:rtl/>
        </w:rPr>
        <w:t>ל</w:t>
      </w:r>
      <w:r w:rsidRPr="000D1FBC" w:rsidR="00402DCF">
        <w:rPr>
          <w:rFonts w:hint="cs"/>
          <w:rtl/>
        </w:rPr>
        <w:t xml:space="preserve">משרד הבריאות </w:t>
      </w:r>
      <w:r w:rsidRPr="000D1FBC" w:rsidR="00402DCF">
        <w:rPr>
          <w:rtl/>
        </w:rPr>
        <w:t xml:space="preserve">אין נתונים מדויקים </w:t>
      </w:r>
      <w:r w:rsidRPr="000D1FBC" w:rsidR="00402DCF">
        <w:rPr>
          <w:rFonts w:hint="cs"/>
          <w:rtl/>
        </w:rPr>
        <w:t xml:space="preserve">על </w:t>
      </w:r>
      <w:r w:rsidRPr="000D1FBC" w:rsidR="00402DCF">
        <w:rPr>
          <w:rtl/>
        </w:rPr>
        <w:t xml:space="preserve">אודות מצבת הרופאים בישראל, ועל כן פרסומים שונים של </w:t>
      </w:r>
      <w:r w:rsidRPr="000D1FBC" w:rsidR="00402DCF">
        <w:rPr>
          <w:rFonts w:hint="cs"/>
          <w:rtl/>
        </w:rPr>
        <w:t>ה</w:t>
      </w:r>
      <w:r w:rsidRPr="000D1FBC" w:rsidR="00402DCF">
        <w:rPr>
          <w:rtl/>
        </w:rPr>
        <w:t>משרד</w:t>
      </w:r>
      <w:r w:rsidRPr="000D1FBC" w:rsidR="00402DCF">
        <w:rPr>
          <w:rFonts w:hint="cs"/>
          <w:rtl/>
        </w:rPr>
        <w:t xml:space="preserve"> </w:t>
      </w:r>
      <w:r w:rsidRPr="000D1FBC" w:rsidR="00402DCF">
        <w:rPr>
          <w:rtl/>
        </w:rPr>
        <w:t xml:space="preserve">מתבססים על נתונים שונים ומציגים מצבת רופאים שונה. </w:t>
      </w:r>
      <w:r w:rsidRPr="000D1FBC" w:rsidR="00402DCF">
        <w:rPr>
          <w:rFonts w:hint="cs"/>
          <w:rtl/>
        </w:rPr>
        <w:t>כך</w:t>
      </w:r>
      <w:r w:rsidR="00402DCF">
        <w:rPr>
          <w:rtl/>
        </w:rPr>
        <w:t xml:space="preserve"> </w:t>
      </w:r>
      <w:r w:rsidRPr="000D1FBC" w:rsidR="00402DCF">
        <w:rPr>
          <w:rFonts w:hint="cs"/>
          <w:rtl/>
        </w:rPr>
        <w:t>לפי הנתונים על מצבת הרופאים בדוח בנושא "</w:t>
      </w:r>
      <w:r w:rsidRPr="000D1FBC" w:rsidR="00402DCF">
        <w:rPr>
          <w:rtl/>
        </w:rPr>
        <w:t>כוח אדם במקצועות הבריאות 2021</w:t>
      </w:r>
      <w:r w:rsidRPr="000D1FBC" w:rsidR="00402DCF">
        <w:rPr>
          <w:rFonts w:hint="cs"/>
          <w:rtl/>
        </w:rPr>
        <w:t xml:space="preserve">" שפרסם אגף המידע </w:t>
      </w:r>
      <w:r w:rsidRPr="000D1FBC" w:rsidR="00402DCF">
        <w:rPr>
          <w:rtl/>
        </w:rPr>
        <w:t xml:space="preserve">היו 3.9 רופאים ל-1,000 נפש, ולפי </w:t>
      </w:r>
      <w:r w:rsidRPr="000D1FBC" w:rsidR="00402DCF">
        <w:rPr>
          <w:rFonts w:hint="cs"/>
          <w:rtl/>
        </w:rPr>
        <w:t xml:space="preserve">נתוני </w:t>
      </w:r>
      <w:r w:rsidRPr="000D1FBC" w:rsidR="00402DCF">
        <w:rPr>
          <w:rFonts w:hint="cs"/>
          <w:rtl/>
        </w:rPr>
        <w:t>מינהל</w:t>
      </w:r>
      <w:r w:rsidRPr="000D1FBC" w:rsidR="00402DCF">
        <w:rPr>
          <w:rFonts w:hint="cs"/>
          <w:rtl/>
        </w:rPr>
        <w:t xml:space="preserve"> תכנון אסטרטגי וכלכלי במשרד אשר שימשו לצורך בניית </w:t>
      </w:r>
      <w:r w:rsidRPr="000D1FBC" w:rsidR="00402DCF">
        <w:rPr>
          <w:rtl/>
        </w:rPr>
        <w:t>תחזית מספר הרופאים המועסקים ל-1,000 נפש</w:t>
      </w:r>
      <w:r w:rsidRPr="000D1FBC" w:rsidR="00402DCF">
        <w:rPr>
          <w:rFonts w:hint="cs"/>
          <w:rtl/>
        </w:rPr>
        <w:t xml:space="preserve"> לשנים 2020 - 2035 </w:t>
      </w:r>
      <w:r w:rsidRPr="000D1FBC" w:rsidR="00402DCF">
        <w:rPr>
          <w:rtl/>
        </w:rPr>
        <w:t>היו 3.21, פער של 0.69 רופאים ל-1,000 נפש</w:t>
      </w:r>
      <w:r w:rsidRPr="000D1FBC" w:rsidR="00402DCF">
        <w:rPr>
          <w:rFonts w:hint="cs"/>
          <w:rtl/>
        </w:rPr>
        <w:t>.</w:t>
      </w:r>
      <w:r w:rsidRPr="000D1FBC" w:rsidR="00402DCF">
        <w:rPr>
          <w:rtl/>
        </w:rPr>
        <w:t xml:space="preserve"> בחישוב לכלל אוכלוסיית ישראל מדובר בפער של </w:t>
      </w:r>
      <w:r w:rsidRPr="000D1FBC" w:rsidR="00402DCF">
        <w:rPr>
          <w:rFonts w:hint="cs"/>
          <w:rtl/>
        </w:rPr>
        <w:t>יותר</w:t>
      </w:r>
      <w:r w:rsidRPr="000D1FBC" w:rsidR="00402DCF">
        <w:rPr>
          <w:rtl/>
        </w:rPr>
        <w:t xml:space="preserve"> </w:t>
      </w:r>
      <w:r w:rsidRPr="000D1FBC" w:rsidR="00402DCF">
        <w:rPr>
          <w:rFonts w:hint="cs"/>
          <w:rtl/>
        </w:rPr>
        <w:t>מ</w:t>
      </w:r>
      <w:r w:rsidRPr="000D1FBC" w:rsidR="00402DCF">
        <w:rPr>
          <w:rtl/>
        </w:rPr>
        <w:t>-6,000 רופאים</w:t>
      </w:r>
      <w:r w:rsidRPr="00AF3B73">
        <w:rPr>
          <w:rtl/>
        </w:rPr>
        <w:t>.</w:t>
      </w:r>
    </w:p>
    <w:p w:rsidR="00EB672B" w:rsidRPr="00AF3B73" w:rsidP="00EB672B" w14:paraId="61697365" w14:textId="4FB40810">
      <w:pPr>
        <w:pStyle w:val="7317"/>
      </w:pPr>
      <w:r w:rsidRPr="00402DCF">
        <w:rPr>
          <w:rFonts w:hint="cs"/>
          <w:b/>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1" w:name="_Hlk167351751"/>
      <w:r w:rsidRPr="00402DCF" w:rsidR="00402DCF">
        <w:rPr>
          <w:rFonts w:hint="eastAsia"/>
          <w:b/>
          <w:bCs/>
          <w:rtl/>
        </w:rPr>
        <w:t>תחזית</w:t>
      </w:r>
      <w:r w:rsidRPr="00402DCF" w:rsidR="00402DCF">
        <w:rPr>
          <w:b/>
          <w:bCs/>
          <w:rtl/>
        </w:rPr>
        <w:t xml:space="preserve"> </w:t>
      </w:r>
      <w:r w:rsidRPr="00402DCF" w:rsidR="00402DCF">
        <w:rPr>
          <w:rFonts w:hint="cs"/>
          <w:b/>
          <w:bCs/>
          <w:rtl/>
        </w:rPr>
        <w:t>משרד הבריאות ל</w:t>
      </w:r>
      <w:r w:rsidRPr="00402DCF" w:rsidR="00402DCF">
        <w:rPr>
          <w:rFonts w:hint="eastAsia"/>
          <w:b/>
          <w:bCs/>
          <w:rtl/>
        </w:rPr>
        <w:t>מספר</w:t>
      </w:r>
      <w:r w:rsidRPr="00402DCF" w:rsidR="00402DCF">
        <w:rPr>
          <w:b/>
          <w:bCs/>
          <w:rtl/>
        </w:rPr>
        <w:t xml:space="preserve"> </w:t>
      </w:r>
      <w:r w:rsidRPr="00402DCF" w:rsidR="00402DCF">
        <w:rPr>
          <w:rFonts w:hint="eastAsia"/>
          <w:b/>
          <w:bCs/>
          <w:rtl/>
        </w:rPr>
        <w:t>הרופאים</w:t>
      </w:r>
      <w:r w:rsidRPr="00402DCF" w:rsidR="00402DCF">
        <w:rPr>
          <w:b/>
          <w:bCs/>
          <w:rtl/>
        </w:rPr>
        <w:t xml:space="preserve"> </w:t>
      </w:r>
      <w:r w:rsidRPr="00402DCF" w:rsidR="00402DCF">
        <w:rPr>
          <w:rFonts w:hint="eastAsia"/>
          <w:b/>
          <w:bCs/>
          <w:rtl/>
        </w:rPr>
        <w:t>בישראל</w:t>
      </w:r>
      <w:r w:rsidRPr="00402DCF" w:rsidR="00402DCF">
        <w:rPr>
          <w:rFonts w:hint="cs"/>
          <w:b/>
          <w:bCs/>
          <w:rtl/>
        </w:rPr>
        <w:t xml:space="preserve"> </w:t>
      </w:r>
      <w:bookmarkEnd w:id="1"/>
      <w:r w:rsidRPr="00402DCF" w:rsidR="00402DCF">
        <w:rPr>
          <w:rFonts w:hint="cs"/>
          <w:b/>
          <w:bCs/>
          <w:rtl/>
        </w:rPr>
        <w:t>-</w:t>
      </w:r>
      <w:r w:rsidRPr="000D1FBC" w:rsidR="00402DCF">
        <w:rPr>
          <w:rFonts w:hint="cs"/>
          <w:rtl/>
        </w:rPr>
        <w:t xml:space="preserve"> על פי</w:t>
      </w:r>
      <w:r w:rsidRPr="000D1FBC" w:rsidR="00402DCF">
        <w:rPr>
          <w:rtl/>
        </w:rPr>
        <w:t xml:space="preserve"> התחזית </w:t>
      </w:r>
      <w:r w:rsidRPr="000D1FBC" w:rsidR="00402DCF">
        <w:rPr>
          <w:rFonts w:hint="cs"/>
          <w:rtl/>
        </w:rPr>
        <w:t xml:space="preserve">לשנים 2020 - 2035 </w:t>
      </w:r>
      <w:r w:rsidRPr="000D1FBC" w:rsidR="00402DCF">
        <w:rPr>
          <w:rtl/>
        </w:rPr>
        <w:t>מספר הרופאים בישראל ל-1,000 נפש נמוך מהממוצע ב-</w:t>
      </w:r>
      <w:r w:rsidRPr="000D1FBC" w:rsidR="00402DCF">
        <w:t>OECD</w:t>
      </w:r>
      <w:r w:rsidRPr="000D1FBC" w:rsidR="00402DCF">
        <w:rPr>
          <w:rtl/>
        </w:rPr>
        <w:t xml:space="preserve"> </w:t>
      </w:r>
      <w:r w:rsidRPr="000D1FBC" w:rsidR="00402DCF">
        <w:rPr>
          <w:rFonts w:hint="cs"/>
          <w:rtl/>
        </w:rPr>
        <w:t xml:space="preserve">ונע בין </w:t>
      </w:r>
      <w:r w:rsidRPr="000D1FBC" w:rsidR="00402DCF">
        <w:rPr>
          <w:rtl/>
        </w:rPr>
        <w:t xml:space="preserve">3.16 בשנת 2019 </w:t>
      </w:r>
      <w:r w:rsidRPr="000D1FBC" w:rsidR="00402DCF">
        <w:rPr>
          <w:rFonts w:hint="cs"/>
          <w:rtl/>
        </w:rPr>
        <w:t>ל-3.02 בשנת 2035, אל</w:t>
      </w:r>
      <w:r w:rsidRPr="000D1FBC" w:rsidR="00402DCF">
        <w:rPr>
          <w:rtl/>
        </w:rPr>
        <w:t xml:space="preserve"> מול 3.5 ב-</w:t>
      </w:r>
      <w:r w:rsidRPr="000D1FBC" w:rsidR="00402DCF">
        <w:t>OECD</w:t>
      </w:r>
      <w:r w:rsidRPr="000D1FBC" w:rsidR="00402DCF">
        <w:rPr>
          <w:rFonts w:hint="cs"/>
          <w:rtl/>
        </w:rPr>
        <w:t xml:space="preserve"> לאורך אותן שנים. ב</w:t>
      </w:r>
      <w:r w:rsidRPr="000D1FBC" w:rsidR="00402DCF">
        <w:rPr>
          <w:rtl/>
        </w:rPr>
        <w:t>שנת 2020 היה שיעור הרופאים בישראל שגילם 55 ומעלה כ-48%, הגבוה ביותר מבין מדינות ה-</w:t>
      </w:r>
      <w:r w:rsidRPr="000D1FBC" w:rsidR="00402DCF">
        <w:t>OECD</w:t>
      </w:r>
      <w:r w:rsidRPr="000D1FBC" w:rsidR="00402DCF">
        <w:rPr>
          <w:rtl/>
        </w:rPr>
        <w:t xml:space="preserve"> (ממוצע ה-</w:t>
      </w:r>
      <w:r w:rsidRPr="000D1FBC" w:rsidR="00402DCF">
        <w:t>OECD</w:t>
      </w:r>
      <w:r w:rsidRPr="000D1FBC" w:rsidR="00402DCF">
        <w:rPr>
          <w:rtl/>
        </w:rPr>
        <w:t xml:space="preserve"> עמד בשנה זו על כ-33%), אחרי איטליה (56%).</w:t>
      </w:r>
      <w:r w:rsidRPr="000D1FBC" w:rsidR="00402DCF">
        <w:rPr>
          <w:rFonts w:hint="cs"/>
          <w:rtl/>
        </w:rPr>
        <w:t xml:space="preserve"> </w:t>
      </w:r>
      <w:r w:rsidRPr="000D1FBC" w:rsidR="00402DCF">
        <w:rPr>
          <w:rtl/>
        </w:rPr>
        <w:t xml:space="preserve">הצעות </w:t>
      </w:r>
      <w:r w:rsidRPr="000D1FBC" w:rsidR="00402DCF">
        <w:rPr>
          <w:rFonts w:hint="cs"/>
          <w:rtl/>
        </w:rPr>
        <w:t>ה</w:t>
      </w:r>
      <w:r w:rsidRPr="000D1FBC" w:rsidR="00402DCF">
        <w:rPr>
          <w:rtl/>
        </w:rPr>
        <w:t>מדיניות להגדלת מספר הרופאים</w:t>
      </w:r>
      <w:r w:rsidRPr="000D1FBC" w:rsidR="00402DCF">
        <w:rPr>
          <w:rFonts w:hint="cs"/>
          <w:rtl/>
        </w:rPr>
        <w:t xml:space="preserve"> שגיבש משרד הבריאות</w:t>
      </w:r>
      <w:r w:rsidRPr="000D1FBC" w:rsidR="00402DCF">
        <w:rPr>
          <w:rtl/>
        </w:rPr>
        <w:t xml:space="preserve"> </w:t>
      </w:r>
      <w:r w:rsidRPr="000D1FBC" w:rsidR="00402DCF">
        <w:rPr>
          <w:rFonts w:hint="cs"/>
          <w:rtl/>
        </w:rPr>
        <w:t xml:space="preserve">וכן הצפי לפתיחת שלושה בתי ספר לרפואה </w:t>
      </w:r>
      <w:r w:rsidRPr="000D1FBC" w:rsidR="00402DCF">
        <w:rPr>
          <w:rtl/>
        </w:rPr>
        <w:t xml:space="preserve">נועדו להבטיח את כמות הרופאים הנדרשת ואת רמתם המקצועית הגבוהה בטווח הארוך. </w:t>
      </w:r>
      <w:r w:rsidRPr="000D1FBC" w:rsidR="00402DCF">
        <w:rPr>
          <w:rFonts w:hint="cs"/>
          <w:rtl/>
        </w:rPr>
        <w:t>עם זאת, בהתייחס ל</w:t>
      </w:r>
      <w:r w:rsidRPr="000D1FBC" w:rsidR="00402DCF">
        <w:rPr>
          <w:rtl/>
        </w:rPr>
        <w:t xml:space="preserve">טווח הקצר והבינוני </w:t>
      </w:r>
      <w:r w:rsidRPr="000D1FBC" w:rsidR="00402DCF">
        <w:rPr>
          <w:rFonts w:hint="cs"/>
          <w:rtl/>
        </w:rPr>
        <w:t xml:space="preserve">עלה כי </w:t>
      </w:r>
      <w:r w:rsidRPr="000D1FBC" w:rsidR="00402DCF">
        <w:rPr>
          <w:rtl/>
        </w:rPr>
        <w:t>משרד הבריאות החל בעבודת מטה אך היא טרם הושלמה ולא התגבשה לתוכנית אופרטיבית מלאה עם יעדים ומדדים לפי תחומי התמחות ואזורים גאוגרפיים</w:t>
      </w:r>
      <w:r w:rsidRPr="000D1FBC" w:rsidR="00402DCF">
        <w:rPr>
          <w:rFonts w:hint="cs"/>
          <w:rtl/>
        </w:rPr>
        <w:t xml:space="preserve">. בהעדר תוכנית, לא ניתן לתת מענה הולם </w:t>
      </w:r>
      <w:r w:rsidRPr="000D1FBC" w:rsidR="00402DCF">
        <w:rPr>
          <w:rtl/>
        </w:rPr>
        <w:t>למחסור ברופאים מומחים בהתייחס לאזורים ג</w:t>
      </w:r>
      <w:r w:rsidRPr="000D1FBC" w:rsidR="00402DCF">
        <w:rPr>
          <w:rFonts w:hint="cs"/>
          <w:rtl/>
        </w:rPr>
        <w:t>י</w:t>
      </w:r>
      <w:r w:rsidRPr="000D1FBC" w:rsidR="00402DCF">
        <w:rPr>
          <w:rtl/>
        </w:rPr>
        <w:t>אוגרפיים שונים</w:t>
      </w:r>
      <w:r w:rsidRPr="00AF3B73">
        <w:rPr>
          <w:rFonts w:hint="cs"/>
          <w:rtl/>
        </w:rPr>
        <w:t xml:space="preserve">. </w:t>
      </w:r>
    </w:p>
    <w:p w:rsidR="00EB672B" w:rsidRPr="00AF3B73" w:rsidP="00EB672B" w14:paraId="257CE09B" w14:textId="2F4FFDB0">
      <w:pPr>
        <w:pStyle w:val="7317"/>
        <w:rPr>
          <w:rtl/>
        </w:rPr>
      </w:pPr>
      <w:r w:rsidRPr="00402DCF">
        <w:rPr>
          <w:rFonts w:hint="cs"/>
          <w:b/>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02DCF" w:rsidR="00402DCF">
        <w:rPr>
          <w:rFonts w:hint="eastAsia"/>
          <w:b/>
          <w:bCs/>
          <w:rtl/>
        </w:rPr>
        <w:t>סטנדרט</w:t>
      </w:r>
      <w:r w:rsidRPr="00402DCF" w:rsidR="00402DCF">
        <w:rPr>
          <w:b/>
          <w:bCs/>
          <w:rtl/>
        </w:rPr>
        <w:t xml:space="preserve"> </w:t>
      </w:r>
      <w:r w:rsidRPr="00402DCF" w:rsidR="00402DCF">
        <w:rPr>
          <w:rFonts w:hint="eastAsia"/>
          <w:b/>
          <w:bCs/>
          <w:rtl/>
        </w:rPr>
        <w:t>לזמינות</w:t>
      </w:r>
      <w:r w:rsidRPr="00402DCF" w:rsidR="00402DCF">
        <w:rPr>
          <w:b/>
          <w:bCs/>
          <w:rtl/>
        </w:rPr>
        <w:t xml:space="preserve"> </w:t>
      </w:r>
      <w:r w:rsidRPr="00402DCF" w:rsidR="00402DCF">
        <w:rPr>
          <w:rFonts w:hint="eastAsia"/>
          <w:b/>
          <w:bCs/>
          <w:rtl/>
        </w:rPr>
        <w:t>שירותי</w:t>
      </w:r>
      <w:r w:rsidRPr="00402DCF" w:rsidR="00402DCF">
        <w:rPr>
          <w:b/>
          <w:bCs/>
          <w:rtl/>
        </w:rPr>
        <w:t xml:space="preserve"> </w:t>
      </w:r>
      <w:r w:rsidRPr="00402DCF" w:rsidR="00402DCF">
        <w:rPr>
          <w:rFonts w:hint="eastAsia"/>
          <w:b/>
          <w:bCs/>
          <w:rtl/>
        </w:rPr>
        <w:t>רפואה</w:t>
      </w:r>
      <w:r w:rsidRPr="00402DCF" w:rsidR="00402DCF">
        <w:rPr>
          <w:rFonts w:hint="cs"/>
          <w:b/>
          <w:bCs/>
          <w:rtl/>
        </w:rPr>
        <w:t xml:space="preserve"> -</w:t>
      </w:r>
      <w:r w:rsidRPr="000D1FBC" w:rsidR="00402DCF">
        <w:rPr>
          <w:rFonts w:hint="cs"/>
          <w:rtl/>
        </w:rPr>
        <w:t xml:space="preserve"> </w:t>
      </w:r>
      <w:r w:rsidRPr="000D1FBC" w:rsidR="00402DCF">
        <w:rPr>
          <w:rtl/>
        </w:rPr>
        <w:t>על פי חוק ביטוח בריאות, שירותי הבריאות הכלולים בסל שירותי הבריאות יינתנו בין היתר בתוך זמן סביר. חוזר המנכ"ל של משרד הבריאות מפברואר 2013 קובע בין היתר את רכיבי הסטנדרטים למתן שירות איכותי ולשיפור חוויית המטופל במערכת הבריאות; אשר לזמינות השירות הרפואי</w:t>
      </w:r>
      <w:r w:rsidRPr="000D1FBC" w:rsidR="00402DCF">
        <w:rPr>
          <w:rFonts w:hint="cs"/>
          <w:rtl/>
        </w:rPr>
        <w:t>,</w:t>
      </w:r>
      <w:r w:rsidRPr="000D1FBC" w:rsidR="00402DCF">
        <w:rPr>
          <w:rtl/>
        </w:rPr>
        <w:t xml:space="preserve"> </w:t>
      </w:r>
      <w:r w:rsidRPr="000D1FBC" w:rsidR="00402DCF">
        <w:rPr>
          <w:rFonts w:hint="cs"/>
          <w:rtl/>
        </w:rPr>
        <w:t xml:space="preserve">החוזר קובע </w:t>
      </w:r>
      <w:r w:rsidRPr="000D1FBC" w:rsidR="00402DCF">
        <w:rPr>
          <w:rtl/>
        </w:rPr>
        <w:t xml:space="preserve">כי יש לקבוע כי זמן ההמתנה לקבלת תור לבדיקה או טיפול, בקהילה או באשפוז, יהלום את מצבו הקליני של החולה ויהיה סביר בהיבט </w:t>
      </w:r>
      <w:r w:rsidRPr="000D1FBC" w:rsidR="00402DCF">
        <w:rPr>
          <w:rtl/>
        </w:rPr>
        <w:t>השירותי</w:t>
      </w:r>
      <w:r w:rsidRPr="000D1FBC" w:rsidR="00402DCF">
        <w:rPr>
          <w:rtl/>
        </w:rPr>
        <w:t>.</w:t>
      </w:r>
      <w:r w:rsidRPr="000D1FBC" w:rsidR="00402DCF">
        <w:rPr>
          <w:rFonts w:hint="cs"/>
          <w:rtl/>
        </w:rPr>
        <w:t xml:space="preserve"> בביקורת </w:t>
      </w:r>
      <w:r w:rsidRPr="000D1FBC" w:rsidR="00402DCF">
        <w:rPr>
          <w:rtl/>
        </w:rPr>
        <w:t>עלה כי משרד הבריאות א</w:t>
      </w:r>
      <w:r w:rsidRPr="000D1FBC" w:rsidR="00402DCF">
        <w:rPr>
          <w:rFonts w:hint="cs"/>
          <w:rtl/>
        </w:rPr>
        <w:t>ו</w:t>
      </w:r>
      <w:r w:rsidRPr="000D1FBC" w:rsidR="00402DCF">
        <w:rPr>
          <w:rtl/>
        </w:rPr>
        <w:t xml:space="preserve">מנם קבע סטנדרט המתייחס לזמינות השירות הרפואי בקהילה, אך הוא לא הגדיר לו מדדים - מהו </w:t>
      </w:r>
      <w:r w:rsidRPr="000D1FBC" w:rsidR="00402DCF">
        <w:rPr>
          <w:rtl/>
        </w:rPr>
        <w:t>טווח הזמינות הרצוי והסביר. יצוין כי קופות החולים קבעו לעצמן סטנדרט פנימי לזמינות השירות ברפואה היועצת, אולם הן א</w:t>
      </w:r>
      <w:r w:rsidRPr="000D1FBC" w:rsidR="00402DCF">
        <w:rPr>
          <w:rFonts w:hint="cs"/>
          <w:rtl/>
        </w:rPr>
        <w:t>ינן</w:t>
      </w:r>
      <w:r w:rsidRPr="000D1FBC" w:rsidR="00402DCF">
        <w:rPr>
          <w:rtl/>
        </w:rPr>
        <w:t xml:space="preserve"> מפרסמות אותו לציבור</w:t>
      </w:r>
      <w:r w:rsidRPr="00AF3B73">
        <w:rPr>
          <w:rFonts w:hint="cs"/>
          <w:rtl/>
        </w:rPr>
        <w:t>.</w:t>
      </w:r>
    </w:p>
    <w:p w:rsidR="00EB672B" w:rsidRPr="00AF3B73" w:rsidP="00EB672B" w14:paraId="42C157E6" w14:textId="28AEB929">
      <w:pPr>
        <w:pStyle w:val="7317"/>
      </w:pPr>
      <w:r w:rsidRPr="00402DCF">
        <w:rPr>
          <w:rFonts w:hint="cs"/>
          <w:b/>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02DCF" w:rsidR="00402DCF">
        <w:rPr>
          <w:b/>
          <w:bCs/>
          <w:rtl/>
        </w:rPr>
        <w:t>מדידת זמני ההמתנה לשירותי רפואה</w:t>
      </w:r>
      <w:r w:rsidRPr="00402DCF" w:rsidR="00402DCF">
        <w:rPr>
          <w:rFonts w:hint="cs"/>
          <w:b/>
          <w:bCs/>
          <w:rtl/>
        </w:rPr>
        <w:t xml:space="preserve"> -</w:t>
      </w:r>
      <w:r w:rsidRPr="000D1FBC" w:rsidR="00402DCF">
        <w:rPr>
          <w:rFonts w:hint="cs"/>
          <w:rtl/>
        </w:rPr>
        <w:t xml:space="preserve"> </w:t>
      </w:r>
      <w:r w:rsidRPr="000D1FBC" w:rsidR="00402DCF">
        <w:rPr>
          <w:rtl/>
        </w:rPr>
        <w:t>כחלק מהתוכנית הלאומית לחיזוק הרפואה הציבורית פרסם משרד הבריאות בסוף שנת 2019, מערכת לאומית למדידה של זמני המתנה לרופאים יועצים בקהילה ודיווח לציבור</w:t>
      </w:r>
      <w:r w:rsidRPr="000D1FBC" w:rsidR="00402DCF">
        <w:rPr>
          <w:rFonts w:hint="cs"/>
          <w:rtl/>
        </w:rPr>
        <w:t xml:space="preserve">. </w:t>
      </w:r>
      <w:r w:rsidRPr="000D1FBC" w:rsidR="00402DCF">
        <w:rPr>
          <w:rtl/>
        </w:rPr>
        <w:t xml:space="preserve">שיטת חישוב משך ההמתנה במערכת המדידה </w:t>
      </w:r>
      <w:r w:rsidRPr="000D1FBC" w:rsidR="00402DCF">
        <w:rPr>
          <w:rFonts w:hint="cs"/>
          <w:rtl/>
        </w:rPr>
        <w:t xml:space="preserve">של משרד הבריאות </w:t>
      </w:r>
      <w:r w:rsidRPr="000D1FBC" w:rsidR="00402DCF">
        <w:rPr>
          <w:rtl/>
        </w:rPr>
        <w:t>היא פרוספקטיבית</w:t>
      </w:r>
      <w:r w:rsidRPr="000D1FBC" w:rsidR="00402DCF">
        <w:rPr>
          <w:rFonts w:hint="cs"/>
          <w:rtl/>
        </w:rPr>
        <w:t xml:space="preserve">. שיטה זו </w:t>
      </w:r>
      <w:r w:rsidRPr="000D1FBC" w:rsidR="00402DCF">
        <w:rPr>
          <w:rtl/>
        </w:rPr>
        <w:t>מאפשרת להעריך מה תהיה בעתיד התפלגות זמני ההמתנה לביקורים שיתקיימו בתקופה מבוקשת, והיא נעשית באמצעות זמינות התורים הפנויים לפי יומני הרופאים שקופות החולים מציעות למבוטחיהן</w:t>
      </w:r>
      <w:r w:rsidRPr="000D1FBC" w:rsidR="00402DCF">
        <w:rPr>
          <w:rFonts w:hint="cs"/>
          <w:rtl/>
        </w:rPr>
        <w:t xml:space="preserve">. נמצא כי </w:t>
      </w:r>
      <w:r w:rsidRPr="000D1FBC" w:rsidR="00402DCF">
        <w:rPr>
          <w:rtl/>
        </w:rPr>
        <w:t>שיטה</w:t>
      </w:r>
      <w:r w:rsidRPr="000D1FBC" w:rsidR="00402DCF">
        <w:rPr>
          <w:rFonts w:hint="cs"/>
          <w:rtl/>
        </w:rPr>
        <w:t xml:space="preserve"> זו</w:t>
      </w:r>
      <w:r w:rsidRPr="000D1FBC" w:rsidR="00402DCF">
        <w:rPr>
          <w:rtl/>
        </w:rPr>
        <w:t xml:space="preserve"> אינה בוחנת את המתאם בין נתונים דמוגרפיים כגון מגדר, גיל או האוכלוסייה של המבוטחים ובין זמן ההמתנה</w:t>
      </w:r>
      <w:r w:rsidRPr="00AF3B73">
        <w:rPr>
          <w:rFonts w:hint="cs"/>
          <w:rtl/>
        </w:rPr>
        <w:t xml:space="preserve">. </w:t>
      </w:r>
    </w:p>
    <w:p w:rsidR="00EB672B" w:rsidRPr="00AF3B73" w:rsidP="00EB672B" w14:paraId="0E55F83C" w14:textId="2D2DE013">
      <w:pPr>
        <w:pStyle w:val="7317"/>
      </w:pPr>
      <w:r w:rsidRPr="00402DCF">
        <w:rPr>
          <w:rFonts w:hint="cs"/>
          <w:b/>
          <w:b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02DCF" w:rsidR="00402DCF">
        <w:rPr>
          <w:b/>
          <w:bCs/>
          <w:rtl/>
        </w:rPr>
        <w:t>תחומי הרפואה היועצת שבהם זמן ההמתנה לתור ארוך במיוחד</w:t>
      </w:r>
      <w:r w:rsidRPr="00402DCF" w:rsidR="00402DCF">
        <w:rPr>
          <w:rFonts w:hint="cs"/>
          <w:b/>
          <w:bCs/>
          <w:rtl/>
        </w:rPr>
        <w:t xml:space="preserve"> - </w:t>
      </w:r>
      <w:r w:rsidRPr="000D1FBC" w:rsidR="00402DCF">
        <w:rPr>
          <w:rFonts w:hint="cs"/>
          <w:rtl/>
        </w:rPr>
        <w:t xml:space="preserve">על פי נתוני הקופות לשנת 2022, </w:t>
      </w:r>
      <w:r w:rsidRPr="000D1FBC" w:rsidR="00402DCF">
        <w:rPr>
          <w:rtl/>
        </w:rPr>
        <w:t>עיקר התורים בקופות (כ-70%) הם בתחומי ההתמחויות השכיחים: נשים, אורתופדיה, עור ומין, עיניים ואף</w:t>
      </w:r>
      <w:r w:rsidRPr="000D1FBC" w:rsidR="00402DCF">
        <w:rPr>
          <w:rFonts w:hint="cs"/>
          <w:rtl/>
        </w:rPr>
        <w:t xml:space="preserve">, </w:t>
      </w:r>
      <w:r w:rsidRPr="000D1FBC" w:rsidR="00402DCF">
        <w:rPr>
          <w:rtl/>
        </w:rPr>
        <w:t>אוזן</w:t>
      </w:r>
      <w:r w:rsidRPr="000D1FBC" w:rsidR="00402DCF">
        <w:rPr>
          <w:rFonts w:hint="cs"/>
          <w:rtl/>
        </w:rPr>
        <w:t xml:space="preserve"> ו</w:t>
      </w:r>
      <w:r w:rsidRPr="000D1FBC" w:rsidR="00402DCF">
        <w:rPr>
          <w:rtl/>
        </w:rPr>
        <w:t xml:space="preserve">גרון. אולם, </w:t>
      </w:r>
      <w:r w:rsidRPr="000D1FBC" w:rsidR="00402DCF">
        <w:rPr>
          <w:rFonts w:hint="cs"/>
          <w:rtl/>
        </w:rPr>
        <w:t xml:space="preserve">עלה </w:t>
      </w:r>
      <w:r w:rsidRPr="000D1FBC" w:rsidR="00402DCF">
        <w:rPr>
          <w:rtl/>
        </w:rPr>
        <w:t xml:space="preserve">שבשלוש קופות חולים </w:t>
      </w:r>
      <w:r w:rsidRPr="000D1FBC" w:rsidR="00402DCF">
        <w:rPr>
          <w:rFonts w:hint="cs"/>
          <w:rtl/>
        </w:rPr>
        <w:t>- כללית, מכבי ולאומית</w:t>
      </w:r>
      <w:r w:rsidRPr="000D1FBC" w:rsidR="00402DCF">
        <w:rPr>
          <w:rtl/>
        </w:rPr>
        <w:t xml:space="preserve">, תחומים אלו </w:t>
      </w:r>
      <w:r w:rsidRPr="000D1FBC" w:rsidR="00402DCF">
        <w:rPr>
          <w:rFonts w:hint="cs"/>
          <w:rtl/>
        </w:rPr>
        <w:t>אינם</w:t>
      </w:r>
      <w:r w:rsidRPr="000D1FBC" w:rsidR="00402DCF">
        <w:rPr>
          <w:rtl/>
        </w:rPr>
        <w:t xml:space="preserve"> בהכרח התחומים שבהם השיעור הגבוה ביותר של המתנה ארוכה לתורים. כך, </w:t>
      </w:r>
      <w:r w:rsidRPr="000D1FBC" w:rsidR="00402DCF">
        <w:rPr>
          <w:rFonts w:hint="cs"/>
          <w:rtl/>
        </w:rPr>
        <w:t xml:space="preserve">בכללית - </w:t>
      </w:r>
      <w:r w:rsidRPr="000D1FBC" w:rsidR="00402DCF">
        <w:rPr>
          <w:rtl/>
        </w:rPr>
        <w:t>בצמרת התחומים שבהם מספר גבוה של תורים שההמתנה אליהם ארכה יותר מ-90 יום</w:t>
      </w:r>
      <w:r w:rsidRPr="000D1FBC" w:rsidR="00402DCF">
        <w:rPr>
          <w:rFonts w:hint="cs"/>
          <w:rtl/>
        </w:rPr>
        <w:t>,</w:t>
      </w:r>
      <w:r w:rsidRPr="000D1FBC" w:rsidR="00402DCF">
        <w:rPr>
          <w:rtl/>
        </w:rPr>
        <w:t xml:space="preserve"> נמצאים תחומי כירורגיית השד, האנדוקרינולוגיה והנ</w:t>
      </w:r>
      <w:r w:rsidRPr="000D1FBC" w:rsidR="00402DCF">
        <w:rPr>
          <w:rFonts w:hint="cs"/>
          <w:rtl/>
        </w:rPr>
        <w:t>ו</w:t>
      </w:r>
      <w:r w:rsidRPr="000D1FBC" w:rsidR="00402DCF">
        <w:rPr>
          <w:rtl/>
        </w:rPr>
        <w:t>ירולוגיה; במכבי</w:t>
      </w:r>
      <w:r w:rsidRPr="000D1FBC" w:rsidR="00402DCF">
        <w:rPr>
          <w:rFonts w:hint="cs"/>
          <w:rtl/>
        </w:rPr>
        <w:t xml:space="preserve"> -</w:t>
      </w:r>
      <w:r w:rsidRPr="000D1FBC" w:rsidR="00402DCF">
        <w:rPr>
          <w:rtl/>
        </w:rPr>
        <w:t xml:space="preserve"> גסטרואנטרולוגיה ואנדוקרינולוגיה מהווים נתח משמעותי מהתחומים </w:t>
      </w:r>
      <w:r w:rsidRPr="000D1FBC" w:rsidR="00402DCF">
        <w:rPr>
          <w:rFonts w:hint="cs"/>
          <w:rtl/>
        </w:rPr>
        <w:t>ש</w:t>
      </w:r>
      <w:r w:rsidRPr="000D1FBC" w:rsidR="00402DCF">
        <w:rPr>
          <w:rtl/>
        </w:rPr>
        <w:t>להם המתנה ארוכה מ-90 יום; ובלאומית</w:t>
      </w:r>
      <w:r w:rsidRPr="000D1FBC" w:rsidR="00402DCF">
        <w:rPr>
          <w:rFonts w:hint="cs"/>
          <w:rtl/>
        </w:rPr>
        <w:t xml:space="preserve"> - </w:t>
      </w:r>
      <w:r w:rsidRPr="000D1FBC" w:rsidR="00402DCF">
        <w:rPr>
          <w:rtl/>
        </w:rPr>
        <w:t xml:space="preserve">המקצועות שבהם המספר הגבוה ביותר של תורים שההמתנה אליהם ארכה יותר מ-90 יום </w:t>
      </w:r>
      <w:r w:rsidRPr="000D1FBC" w:rsidR="00402DCF">
        <w:rPr>
          <w:rFonts w:hint="cs"/>
          <w:rtl/>
        </w:rPr>
        <w:t xml:space="preserve">הם </w:t>
      </w:r>
      <w:r w:rsidRPr="000D1FBC" w:rsidR="00402DCF">
        <w:rPr>
          <w:rtl/>
        </w:rPr>
        <w:t xml:space="preserve">אנדוקרינולוגיה, ראומטולוגיה </w:t>
      </w:r>
      <w:r w:rsidRPr="000D1FBC" w:rsidR="00402DCF">
        <w:rPr>
          <w:rtl/>
        </w:rPr>
        <w:t>ופסיכיאטרייה</w:t>
      </w:r>
      <w:r w:rsidRPr="000D1FBC" w:rsidR="00402DCF">
        <w:rPr>
          <w:rtl/>
        </w:rPr>
        <w:t xml:space="preserve">. </w:t>
      </w:r>
      <w:r w:rsidRPr="000D1FBC" w:rsidR="00402DCF">
        <w:rPr>
          <w:rFonts w:hint="cs"/>
          <w:rtl/>
        </w:rPr>
        <w:t xml:space="preserve">מניתוח הנתונים עלה גם כי בשנת 2022 חל גידול ביחס לשנת 2019 במספר התורים הכולל (50 התחומים המובילים) שההמתנה להם ארכה יותר מ-90 יום. גידול משמעותי חל בכללית - כ-31% (מ-221,573 ל-290,105) ובמכבי - כ-43% (מ-360,010 ל-513,517). בלאומית הגידול הוא בשיעור של כ-8% (מ-109,665 ל-118,308). כמו כן, </w:t>
      </w:r>
      <w:r w:rsidRPr="000D1FBC" w:rsidR="00402DCF">
        <w:rPr>
          <w:rtl/>
        </w:rPr>
        <w:t xml:space="preserve">בכל ארבע הקופות זמן ההמתנה </w:t>
      </w:r>
      <w:r w:rsidRPr="000D1FBC" w:rsidR="00402DCF">
        <w:rPr>
          <w:rFonts w:hint="cs"/>
          <w:rtl/>
        </w:rPr>
        <w:t xml:space="preserve">הממוצע </w:t>
      </w:r>
      <w:r w:rsidRPr="000D1FBC" w:rsidR="00402DCF">
        <w:rPr>
          <w:rtl/>
        </w:rPr>
        <w:t xml:space="preserve">הארוך ביותר היה </w:t>
      </w:r>
      <w:r w:rsidRPr="000D1FBC" w:rsidR="00402DCF">
        <w:rPr>
          <w:rtl/>
        </w:rPr>
        <w:t>לראומוטולוגיה</w:t>
      </w:r>
      <w:r w:rsidRPr="000D1FBC" w:rsidR="00402DCF">
        <w:rPr>
          <w:rtl/>
        </w:rPr>
        <w:t xml:space="preserve"> (בין 53 ל-71 ימי המתנה); אחריו אנדוקרינולוגיה (בין 47 ל-53 ימי המתנה); זמן ההמתנה </w:t>
      </w:r>
      <w:r w:rsidRPr="000D1FBC" w:rsidR="00402DCF">
        <w:rPr>
          <w:rFonts w:hint="cs"/>
          <w:rtl/>
        </w:rPr>
        <w:t xml:space="preserve">הממוצע </w:t>
      </w:r>
      <w:r w:rsidRPr="000D1FBC" w:rsidR="00402DCF">
        <w:rPr>
          <w:rtl/>
        </w:rPr>
        <w:t>הקצר ביותר היה לאורתופדיה (בין 13 ל-20 ימים); אחריו לאף</w:t>
      </w:r>
      <w:r w:rsidRPr="000D1FBC" w:rsidR="00402DCF">
        <w:rPr>
          <w:rFonts w:hint="cs"/>
          <w:rtl/>
        </w:rPr>
        <w:t xml:space="preserve">, </w:t>
      </w:r>
      <w:r w:rsidRPr="000D1FBC" w:rsidR="00402DCF">
        <w:rPr>
          <w:rtl/>
        </w:rPr>
        <w:t>אוזן</w:t>
      </w:r>
      <w:r w:rsidRPr="000D1FBC" w:rsidR="00402DCF">
        <w:rPr>
          <w:rFonts w:hint="cs"/>
          <w:rtl/>
        </w:rPr>
        <w:t xml:space="preserve"> ו</w:t>
      </w:r>
      <w:r w:rsidRPr="000D1FBC" w:rsidR="00402DCF">
        <w:rPr>
          <w:rtl/>
        </w:rPr>
        <w:t>גרון (בין 15 ל-21 ימים</w:t>
      </w:r>
      <w:r w:rsidR="00402DCF">
        <w:rPr>
          <w:rFonts w:hint="cs"/>
          <w:rtl/>
        </w:rPr>
        <w:t>)</w:t>
      </w:r>
      <w:r w:rsidRPr="00AF3B73">
        <w:rPr>
          <w:rFonts w:hint="cs"/>
          <w:rtl/>
        </w:rPr>
        <w:t xml:space="preserve">. </w:t>
      </w:r>
    </w:p>
    <w:p w:rsidR="00EB672B" w:rsidRPr="00AF3B73" w:rsidP="00EB672B" w14:paraId="1320DBEF" w14:textId="69BA97E9">
      <w:pPr>
        <w:pStyle w:val="7317"/>
        <w:rPr>
          <w:rtl/>
        </w:rPr>
      </w:pPr>
      <w:r w:rsidRPr="00402DCF">
        <w:rPr>
          <w:rFonts w:hint="cs"/>
          <w:b/>
          <w:bCs/>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02DCF" w:rsidR="00402DCF">
        <w:rPr>
          <w:b/>
          <w:bCs/>
          <w:rtl/>
        </w:rPr>
        <w:t>זמני ההמתנה הממוצעים לרפואה היועצת על פי מחוזות</w:t>
      </w:r>
      <w:r w:rsidRPr="00402DCF" w:rsidR="00402DCF">
        <w:rPr>
          <w:rFonts w:hint="cs"/>
          <w:b/>
          <w:bCs/>
          <w:rtl/>
        </w:rPr>
        <w:t xml:space="preserve"> -</w:t>
      </w:r>
      <w:r w:rsidRPr="000D1FBC" w:rsidR="00402DCF">
        <w:rPr>
          <w:rFonts w:hint="cs"/>
          <w:rtl/>
        </w:rPr>
        <w:t xml:space="preserve"> במרבית התחומים שנבחנו במחוזות של הכללית, מכבי ולאומית נמצאו אורכי תור קצרים יותר ומובהקים סטטיסטית במחוזות ירושלים, צפון ויהודה ושומרון </w:t>
      </w:r>
      <w:r w:rsidRPr="000D1FBC" w:rsidR="00402DCF">
        <w:rPr>
          <w:rFonts w:hint="cs"/>
          <w:rtl/>
        </w:rPr>
        <w:t>מבמחוז</w:t>
      </w:r>
      <w:r w:rsidRPr="000D1FBC" w:rsidR="00402DCF">
        <w:rPr>
          <w:rFonts w:hint="cs"/>
          <w:rtl/>
        </w:rPr>
        <w:t xml:space="preserve"> תל אביב; למשל במחוז ירושלים - בכללית בכל התחומים למעט עיניים וקרדיולוגיה; במכבי - למעט עיניים, </w:t>
      </w:r>
      <w:r w:rsidRPr="000D1FBC" w:rsidR="00402DCF">
        <w:rPr>
          <w:rFonts w:hint="cs"/>
          <w:rtl/>
        </w:rPr>
        <w:t>פסיכיאטרייה</w:t>
      </w:r>
      <w:r w:rsidRPr="000D1FBC" w:rsidR="00402DCF">
        <w:rPr>
          <w:rFonts w:hint="cs"/>
          <w:rtl/>
        </w:rPr>
        <w:t xml:space="preserve"> </w:t>
      </w:r>
      <w:r w:rsidRPr="000D1FBC" w:rsidR="00402DCF">
        <w:rPr>
          <w:rFonts w:hint="cs"/>
          <w:rtl/>
        </w:rPr>
        <w:t>וגריאטרייה</w:t>
      </w:r>
      <w:r w:rsidRPr="000D1FBC" w:rsidR="00402DCF">
        <w:rPr>
          <w:rFonts w:hint="cs"/>
          <w:rtl/>
        </w:rPr>
        <w:t xml:space="preserve">; במחוז צפון - במכבי בכל התחומים למעט עיניים </w:t>
      </w:r>
      <w:r w:rsidRPr="000D1FBC" w:rsidR="00402DCF">
        <w:rPr>
          <w:rFonts w:hint="cs"/>
          <w:rtl/>
        </w:rPr>
        <w:t>ופסיכיאטרייה</w:t>
      </w:r>
      <w:r w:rsidRPr="000D1FBC" w:rsidR="00402DCF">
        <w:rPr>
          <w:rFonts w:hint="cs"/>
          <w:rtl/>
        </w:rPr>
        <w:t xml:space="preserve"> ובלאומית למעט ריאות; במחוז יהודה ושומרון - בכללית בכל התחומים למעט קרדיולוגיה ובלאומית למעט אף, אוזן וגרון. עוד עלה כי בתחומים מסוימים, למשל אנדוקרינולוגיה, בכל שלוש הקופות זמני ההמתנה במחוז תל אביב ארוכים באופן ניכר מאלה שבשאר המחוזות</w:t>
      </w:r>
      <w:r w:rsidRPr="00AF3B73">
        <w:rPr>
          <w:rFonts w:hint="cs"/>
          <w:rtl/>
        </w:rPr>
        <w:t>.</w:t>
      </w:r>
    </w:p>
    <w:p w:rsidR="00EB672B" w:rsidP="00EB672B" w14:paraId="6EA213E6" w14:textId="0F588C87">
      <w:pPr>
        <w:pStyle w:val="7317"/>
        <w:rPr>
          <w:rtl/>
        </w:rPr>
      </w:pPr>
      <w:r w:rsidRPr="00402DCF">
        <w:rPr>
          <w:rFonts w:hint="cs"/>
          <w:b/>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2" w:name="_Hlk167351698"/>
      <w:r w:rsidRPr="00402DCF" w:rsidR="00402DCF">
        <w:rPr>
          <w:rFonts w:hint="eastAsia"/>
          <w:b/>
          <w:bCs/>
          <w:rtl/>
        </w:rPr>
        <w:t>המתאם</w:t>
      </w:r>
      <w:r w:rsidRPr="00402DCF" w:rsidR="00402DCF">
        <w:rPr>
          <w:b/>
          <w:bCs/>
          <w:rtl/>
        </w:rPr>
        <w:t xml:space="preserve"> </w:t>
      </w:r>
      <w:r w:rsidRPr="00402DCF" w:rsidR="00402DCF">
        <w:rPr>
          <w:rFonts w:hint="eastAsia"/>
          <w:b/>
          <w:bCs/>
          <w:rtl/>
        </w:rPr>
        <w:t>בין</w:t>
      </w:r>
      <w:r w:rsidRPr="00402DCF" w:rsidR="00402DCF">
        <w:rPr>
          <w:b/>
          <w:bCs/>
          <w:rtl/>
        </w:rPr>
        <w:t xml:space="preserve"> </w:t>
      </w:r>
      <w:r w:rsidRPr="00402DCF" w:rsidR="00402DCF">
        <w:rPr>
          <w:rFonts w:hint="eastAsia"/>
          <w:b/>
          <w:bCs/>
          <w:rtl/>
        </w:rPr>
        <w:t>גיל</w:t>
      </w:r>
      <w:r w:rsidRPr="00402DCF" w:rsidR="00402DCF">
        <w:rPr>
          <w:b/>
          <w:bCs/>
          <w:rtl/>
        </w:rPr>
        <w:t xml:space="preserve"> </w:t>
      </w:r>
      <w:r w:rsidRPr="00402DCF" w:rsidR="00402DCF">
        <w:rPr>
          <w:rFonts w:hint="eastAsia"/>
          <w:b/>
          <w:bCs/>
          <w:rtl/>
        </w:rPr>
        <w:t>המטופל</w:t>
      </w:r>
      <w:r w:rsidRPr="00402DCF" w:rsidR="00402DCF">
        <w:rPr>
          <w:b/>
          <w:bCs/>
          <w:rtl/>
        </w:rPr>
        <w:t xml:space="preserve"> </w:t>
      </w:r>
      <w:r w:rsidRPr="00402DCF" w:rsidR="00402DCF">
        <w:rPr>
          <w:rFonts w:hint="cs"/>
          <w:b/>
          <w:bCs/>
          <w:rtl/>
        </w:rPr>
        <w:t>ל</w:t>
      </w:r>
      <w:r w:rsidRPr="00402DCF" w:rsidR="00402DCF">
        <w:rPr>
          <w:rFonts w:hint="eastAsia"/>
          <w:b/>
          <w:bCs/>
          <w:rtl/>
        </w:rPr>
        <w:t>זמן</w:t>
      </w:r>
      <w:r w:rsidRPr="00402DCF" w:rsidR="00402DCF">
        <w:rPr>
          <w:b/>
          <w:bCs/>
          <w:rtl/>
        </w:rPr>
        <w:t xml:space="preserve"> </w:t>
      </w:r>
      <w:r w:rsidRPr="00402DCF" w:rsidR="00402DCF">
        <w:rPr>
          <w:rFonts w:hint="eastAsia"/>
          <w:b/>
          <w:bCs/>
          <w:rtl/>
        </w:rPr>
        <w:t>ההמתנה</w:t>
      </w:r>
      <w:r w:rsidRPr="00402DCF" w:rsidR="00402DCF">
        <w:rPr>
          <w:rFonts w:hint="cs"/>
          <w:b/>
          <w:bCs/>
          <w:rtl/>
        </w:rPr>
        <w:t xml:space="preserve"> </w:t>
      </w:r>
      <w:bookmarkEnd w:id="2"/>
      <w:r w:rsidRPr="00402DCF" w:rsidR="00402DCF">
        <w:rPr>
          <w:rFonts w:hint="cs"/>
          <w:b/>
          <w:bCs/>
          <w:rtl/>
        </w:rPr>
        <w:t>-</w:t>
      </w:r>
      <w:r w:rsidRPr="000D1FBC" w:rsidR="00402DCF">
        <w:rPr>
          <w:rFonts w:hint="cs"/>
          <w:rtl/>
        </w:rPr>
        <w:t xml:space="preserve"> </w:t>
      </w:r>
      <w:bookmarkStart w:id="3" w:name="_Hlk167351716"/>
      <w:r w:rsidRPr="000D1FBC" w:rsidR="00402DCF">
        <w:rPr>
          <w:rFonts w:hint="cs"/>
          <w:rtl/>
        </w:rPr>
        <w:t xml:space="preserve">על פי הסקר שערך משרד מבקר המדינה, </w:t>
      </w:r>
      <w:bookmarkEnd w:id="3"/>
      <w:r w:rsidRPr="000D1FBC" w:rsidR="00402DCF">
        <w:rPr>
          <w:rtl/>
        </w:rPr>
        <w:t xml:space="preserve">בני ה-70 ומעלה מזמנים יותר תורים באמצעות המוקד הטלפוני (כ-7 נקודות אחוז יותר מכלל המשיבים) ופחות באופן מקוון (כ-10 נקודות אחוז פחות מכלל המשיבים) ביחס למבוטחים בגילים צעירים (גילי </w:t>
      </w:r>
      <w:r w:rsidRPr="000D1FBC" w:rsidR="00402DCF">
        <w:rPr>
          <w:rFonts w:hint="cs"/>
          <w:rtl/>
        </w:rPr>
        <w:t xml:space="preserve">21 </w:t>
      </w:r>
      <w:r w:rsidRPr="000D1FBC" w:rsidR="00402DCF">
        <w:rPr>
          <w:rtl/>
        </w:rPr>
        <w:t>-</w:t>
      </w:r>
      <w:r w:rsidRPr="000D1FBC" w:rsidR="00402DCF">
        <w:rPr>
          <w:rFonts w:hint="cs"/>
          <w:rtl/>
        </w:rPr>
        <w:t xml:space="preserve"> 59</w:t>
      </w:r>
      <w:r w:rsidRPr="000D1FBC" w:rsidR="00402DCF">
        <w:rPr>
          <w:rtl/>
        </w:rPr>
        <w:t>)</w:t>
      </w:r>
      <w:r w:rsidRPr="000D1FBC" w:rsidR="00402DCF">
        <w:rPr>
          <w:rFonts w:hint="cs"/>
          <w:rtl/>
        </w:rPr>
        <w:t>,</w:t>
      </w:r>
      <w:r w:rsidRPr="000D1FBC" w:rsidR="00402DCF">
        <w:rPr>
          <w:rtl/>
        </w:rPr>
        <w:t xml:space="preserve"> </w:t>
      </w:r>
      <w:r w:rsidRPr="000D1FBC" w:rsidR="00402DCF">
        <w:rPr>
          <w:rFonts w:hint="cs"/>
          <w:rtl/>
        </w:rPr>
        <w:t xml:space="preserve">דבר שעשוי לצמצם את מרחב האפשרויות המוצע להם לקביעת התור, למשל מפני שהמבוטח לא הצליח ליצור קשר מול המוקד הטלפוני או מפני שלא הייתה לו יכולת להתלבט אם להתרחק מעט ממקום מגוריו ובלבד שיקבל תור מוקדם </w:t>
      </w:r>
      <w:r w:rsidRPr="000D1FBC" w:rsidR="00402DCF">
        <w:rPr>
          <w:rFonts w:hint="cs"/>
          <w:rtl/>
        </w:rPr>
        <w:t xml:space="preserve">יותר. </w:t>
      </w:r>
      <w:r w:rsidRPr="000D1FBC" w:rsidR="00402DCF">
        <w:rPr>
          <w:rtl/>
        </w:rPr>
        <w:t xml:space="preserve">מרבית הביקורים של בני ה-70 ומעלה הם ביקורים חוזרים אצל אותו רופא (בין 21.5 ל-28.1 נקודות אחוז יותר מקבוצות הגיל האחרות). בני 70 ומעלה השיבו כי הם ממתינים זמן ארוך יותר בהשוואה למבוטחים בגילים צעירים (כ-14 ימים יותר בממוצע מכלל המשיבים). </w:t>
      </w:r>
      <w:r w:rsidRPr="000D1FBC" w:rsidR="00402DCF">
        <w:rPr>
          <w:rFonts w:hint="cs"/>
          <w:rtl/>
        </w:rPr>
        <w:t>בניתוח נתוני הקופות עלה ק</w:t>
      </w:r>
      <w:r w:rsidRPr="000D1FBC" w:rsidR="00402DCF">
        <w:rPr>
          <w:rtl/>
        </w:rPr>
        <w:t>שר חיובי בין גיל המטופל לזמן ההמתנה</w:t>
      </w:r>
      <w:r w:rsidRPr="000D1FBC" w:rsidR="00402DCF">
        <w:rPr>
          <w:rFonts w:hint="cs"/>
          <w:rtl/>
        </w:rPr>
        <w:t xml:space="preserve"> -</w:t>
      </w:r>
      <w:r w:rsidRPr="000D1FBC" w:rsidR="00402DCF">
        <w:rPr>
          <w:rtl/>
        </w:rPr>
        <w:t xml:space="preserve"> </w:t>
      </w:r>
      <w:r w:rsidRPr="000D1FBC" w:rsidR="00402DCF">
        <w:rPr>
          <w:rFonts w:hint="eastAsia"/>
          <w:rtl/>
        </w:rPr>
        <w:t>ככל</w:t>
      </w:r>
      <w:r w:rsidRPr="000D1FBC" w:rsidR="00402DCF">
        <w:rPr>
          <w:rtl/>
        </w:rPr>
        <w:t xml:space="preserve"> </w:t>
      </w:r>
      <w:r w:rsidRPr="000D1FBC" w:rsidR="00402DCF">
        <w:rPr>
          <w:rFonts w:hint="eastAsia"/>
          <w:rtl/>
        </w:rPr>
        <w:t>שהמטופל</w:t>
      </w:r>
      <w:r w:rsidRPr="000D1FBC" w:rsidR="00402DCF">
        <w:rPr>
          <w:rtl/>
        </w:rPr>
        <w:t xml:space="preserve"> </w:t>
      </w:r>
      <w:r w:rsidRPr="000D1FBC" w:rsidR="00402DCF">
        <w:rPr>
          <w:rFonts w:hint="eastAsia"/>
          <w:rtl/>
        </w:rPr>
        <w:t>מבוגר</w:t>
      </w:r>
      <w:r w:rsidRPr="000D1FBC" w:rsidR="00402DCF">
        <w:rPr>
          <w:rtl/>
        </w:rPr>
        <w:t xml:space="preserve"> </w:t>
      </w:r>
      <w:r w:rsidRPr="000D1FBC" w:rsidR="00402DCF">
        <w:rPr>
          <w:rFonts w:hint="eastAsia"/>
          <w:rtl/>
        </w:rPr>
        <w:t>יותר</w:t>
      </w:r>
      <w:r w:rsidRPr="000D1FBC" w:rsidR="00402DCF">
        <w:rPr>
          <w:rtl/>
        </w:rPr>
        <w:t xml:space="preserve"> </w:t>
      </w:r>
      <w:r w:rsidRPr="000D1FBC" w:rsidR="00402DCF">
        <w:rPr>
          <w:rFonts w:hint="eastAsia"/>
          <w:rtl/>
        </w:rPr>
        <w:t>ההמתנה</w:t>
      </w:r>
      <w:r w:rsidRPr="000D1FBC" w:rsidR="00402DCF">
        <w:rPr>
          <w:rtl/>
        </w:rPr>
        <w:t xml:space="preserve"> </w:t>
      </w:r>
      <w:r w:rsidRPr="000D1FBC" w:rsidR="00402DCF">
        <w:rPr>
          <w:rFonts w:hint="eastAsia"/>
          <w:rtl/>
        </w:rPr>
        <w:t>לתור</w:t>
      </w:r>
      <w:r w:rsidRPr="000D1FBC" w:rsidR="00402DCF">
        <w:rPr>
          <w:rtl/>
        </w:rPr>
        <w:t xml:space="preserve"> </w:t>
      </w:r>
      <w:r w:rsidRPr="000D1FBC" w:rsidR="00402DCF">
        <w:rPr>
          <w:rFonts w:hint="eastAsia"/>
          <w:rtl/>
        </w:rPr>
        <w:t>ממושכת</w:t>
      </w:r>
      <w:r w:rsidRPr="000D1FBC" w:rsidR="00402DCF">
        <w:rPr>
          <w:rtl/>
        </w:rPr>
        <w:t xml:space="preserve"> </w:t>
      </w:r>
      <w:r w:rsidRPr="000D1FBC" w:rsidR="00402DCF">
        <w:rPr>
          <w:rFonts w:hint="eastAsia"/>
          <w:rtl/>
        </w:rPr>
        <w:t>יותר</w:t>
      </w:r>
      <w:r w:rsidRPr="000D1FBC" w:rsidR="00402DCF">
        <w:rPr>
          <w:rtl/>
        </w:rPr>
        <w:t>.</w:t>
      </w:r>
      <w:r w:rsidRPr="000D1FBC" w:rsidR="00402DCF">
        <w:rPr>
          <w:rFonts w:hint="eastAsia"/>
          <w:rtl/>
        </w:rPr>
        <w:t xml:space="preserve"> כך</w:t>
      </w:r>
      <w:r w:rsidRPr="000D1FBC" w:rsidR="00402DCF">
        <w:rPr>
          <w:rFonts w:hint="cs"/>
          <w:rtl/>
        </w:rPr>
        <w:t xml:space="preserve"> למשל, </w:t>
      </w:r>
      <w:r w:rsidRPr="000D1FBC" w:rsidR="00402DCF">
        <w:rPr>
          <w:rFonts w:hint="eastAsia"/>
          <w:rtl/>
        </w:rPr>
        <w:t>באנדוקרינולוגיה</w:t>
      </w:r>
      <w:r w:rsidRPr="000D1FBC" w:rsidR="00402DCF">
        <w:rPr>
          <w:rtl/>
        </w:rPr>
        <w:t xml:space="preserve">, </w:t>
      </w:r>
      <w:r w:rsidRPr="000D1FBC" w:rsidR="00402DCF">
        <w:rPr>
          <w:rFonts w:hint="eastAsia"/>
          <w:rtl/>
        </w:rPr>
        <w:t>כל</w:t>
      </w:r>
      <w:r w:rsidRPr="000D1FBC" w:rsidR="00402DCF">
        <w:rPr>
          <w:rtl/>
        </w:rPr>
        <w:t xml:space="preserve"> </w:t>
      </w:r>
      <w:r w:rsidRPr="000D1FBC" w:rsidR="00402DCF">
        <w:rPr>
          <w:rFonts w:hint="eastAsia"/>
          <w:rtl/>
        </w:rPr>
        <w:t>שנת</w:t>
      </w:r>
      <w:r w:rsidRPr="000D1FBC" w:rsidR="00402DCF">
        <w:rPr>
          <w:rtl/>
        </w:rPr>
        <w:t xml:space="preserve"> </w:t>
      </w:r>
      <w:r w:rsidRPr="000D1FBC" w:rsidR="00402DCF">
        <w:rPr>
          <w:rFonts w:hint="eastAsia"/>
          <w:rtl/>
        </w:rPr>
        <w:t>גיל</w:t>
      </w:r>
      <w:r w:rsidRPr="000D1FBC" w:rsidR="00402DCF">
        <w:rPr>
          <w:rtl/>
        </w:rPr>
        <w:t xml:space="preserve"> </w:t>
      </w:r>
      <w:r w:rsidRPr="000D1FBC" w:rsidR="00402DCF">
        <w:rPr>
          <w:rFonts w:hint="eastAsia"/>
          <w:rtl/>
        </w:rPr>
        <w:t>מעלה</w:t>
      </w:r>
      <w:r w:rsidRPr="000D1FBC" w:rsidR="00402DCF">
        <w:rPr>
          <w:rtl/>
        </w:rPr>
        <w:t xml:space="preserve"> </w:t>
      </w:r>
      <w:r w:rsidRPr="000D1FBC" w:rsidR="00402DCF">
        <w:rPr>
          <w:rFonts w:hint="eastAsia"/>
          <w:rtl/>
        </w:rPr>
        <w:t>את</w:t>
      </w:r>
      <w:r w:rsidRPr="000D1FBC" w:rsidR="00402DCF">
        <w:rPr>
          <w:rtl/>
        </w:rPr>
        <w:t xml:space="preserve"> </w:t>
      </w:r>
      <w:r w:rsidRPr="000D1FBC" w:rsidR="00402DCF">
        <w:rPr>
          <w:rFonts w:hint="eastAsia"/>
          <w:rtl/>
        </w:rPr>
        <w:t>משך</w:t>
      </w:r>
      <w:r w:rsidRPr="000D1FBC" w:rsidR="00402DCF">
        <w:rPr>
          <w:rtl/>
        </w:rPr>
        <w:t xml:space="preserve"> </w:t>
      </w:r>
      <w:r w:rsidRPr="000D1FBC" w:rsidR="00402DCF">
        <w:rPr>
          <w:rFonts w:hint="eastAsia"/>
          <w:rtl/>
        </w:rPr>
        <w:t>זמן</w:t>
      </w:r>
      <w:r w:rsidRPr="000D1FBC" w:rsidR="00402DCF">
        <w:rPr>
          <w:rtl/>
        </w:rPr>
        <w:t xml:space="preserve"> </w:t>
      </w:r>
      <w:r w:rsidRPr="000D1FBC" w:rsidR="00402DCF">
        <w:rPr>
          <w:rFonts w:hint="eastAsia"/>
          <w:rtl/>
        </w:rPr>
        <w:t>ההמתנה</w:t>
      </w:r>
      <w:r w:rsidRPr="000D1FBC" w:rsidR="00402DCF">
        <w:rPr>
          <w:rtl/>
        </w:rPr>
        <w:t xml:space="preserve"> הממוצע </w:t>
      </w:r>
      <w:r w:rsidRPr="000D1FBC" w:rsidR="00402DCF">
        <w:rPr>
          <w:rFonts w:hint="eastAsia"/>
          <w:rtl/>
        </w:rPr>
        <w:t>ב</w:t>
      </w:r>
      <w:r w:rsidRPr="000D1FBC" w:rsidR="00402DCF">
        <w:rPr>
          <w:rtl/>
        </w:rPr>
        <w:t>-0.3</w:t>
      </w:r>
      <w:r w:rsidRPr="000D1FBC" w:rsidR="00402DCF">
        <w:rPr>
          <w:rFonts w:hint="cs"/>
          <w:rtl/>
        </w:rPr>
        <w:t xml:space="preserve"> יום בכללית</w:t>
      </w:r>
      <w:r w:rsidRPr="000D1FBC" w:rsidR="00402DCF">
        <w:rPr>
          <w:rtl/>
        </w:rPr>
        <w:t>,</w:t>
      </w:r>
      <w:r w:rsidRPr="000D1FBC" w:rsidR="00402DCF">
        <w:rPr>
          <w:rFonts w:hint="cs"/>
          <w:rtl/>
        </w:rPr>
        <w:t xml:space="preserve"> ב-</w:t>
      </w:r>
      <w:r w:rsidRPr="000D1FBC" w:rsidR="00402DCF">
        <w:rPr>
          <w:rtl/>
        </w:rPr>
        <w:t xml:space="preserve">0.36 </w:t>
      </w:r>
      <w:r w:rsidRPr="000D1FBC" w:rsidR="00402DCF">
        <w:rPr>
          <w:rFonts w:hint="cs"/>
          <w:rtl/>
        </w:rPr>
        <w:t xml:space="preserve">יום במכבי </w:t>
      </w:r>
      <w:r w:rsidRPr="000D1FBC" w:rsidR="00402DCF">
        <w:rPr>
          <w:rFonts w:hint="eastAsia"/>
          <w:rtl/>
        </w:rPr>
        <w:t>ו</w:t>
      </w:r>
      <w:r w:rsidRPr="000D1FBC" w:rsidR="00402DCF">
        <w:rPr>
          <w:rFonts w:hint="cs"/>
          <w:rtl/>
        </w:rPr>
        <w:t>ב</w:t>
      </w:r>
      <w:r w:rsidRPr="000D1FBC" w:rsidR="00402DCF">
        <w:rPr>
          <w:rtl/>
        </w:rPr>
        <w:t xml:space="preserve">-0.29 </w:t>
      </w:r>
      <w:r w:rsidRPr="000D1FBC" w:rsidR="00402DCF">
        <w:rPr>
          <w:rFonts w:hint="eastAsia"/>
          <w:rtl/>
        </w:rPr>
        <w:t>יום</w:t>
      </w:r>
      <w:r w:rsidRPr="000D1FBC" w:rsidR="00402DCF">
        <w:rPr>
          <w:rtl/>
        </w:rPr>
        <w:t xml:space="preserve"> </w:t>
      </w:r>
      <w:r w:rsidRPr="000D1FBC" w:rsidR="00402DCF">
        <w:rPr>
          <w:rFonts w:hint="cs"/>
          <w:rtl/>
        </w:rPr>
        <w:t>ב</w:t>
      </w:r>
      <w:r w:rsidRPr="000D1FBC" w:rsidR="00402DCF">
        <w:rPr>
          <w:rFonts w:hint="eastAsia"/>
          <w:rtl/>
        </w:rPr>
        <w:t>לאומית</w:t>
      </w:r>
      <w:r w:rsidRPr="000D1FBC" w:rsidR="00402DCF">
        <w:rPr>
          <w:rFonts w:hint="cs"/>
          <w:rtl/>
        </w:rPr>
        <w:t xml:space="preserve">. כך נמצאו בבדיקת שלוש הקופות מאפיינים ייחודיים בנוגע לשירות הניתן לבני 70 ומעלה: ממוצע זמן ההמתנה לתורים בכלל התחומים לרפואה יועצת ארוך בכ-8 עד כ-12 ימים ביחס לזה של בני 20 - 30 </w:t>
      </w:r>
      <w:r w:rsidRPr="000D1FBC" w:rsidR="00402DCF">
        <w:rPr>
          <w:rtl/>
        </w:rPr>
        <w:t>(</w:t>
      </w:r>
      <w:r w:rsidRPr="000D1FBC" w:rsidR="00402DCF">
        <w:rPr>
          <w:rFonts w:hint="cs"/>
          <w:rtl/>
        </w:rPr>
        <w:t xml:space="preserve">26 </w:t>
      </w:r>
      <w:r w:rsidRPr="000D1FBC" w:rsidR="00402DCF">
        <w:rPr>
          <w:rtl/>
        </w:rPr>
        <w:t>-</w:t>
      </w:r>
      <w:r w:rsidRPr="000D1FBC" w:rsidR="00402DCF">
        <w:rPr>
          <w:rFonts w:hint="cs"/>
          <w:rtl/>
        </w:rPr>
        <w:t xml:space="preserve"> 34</w:t>
      </w:r>
      <w:r w:rsidRPr="000D1FBC" w:rsidR="00402DCF">
        <w:rPr>
          <w:rtl/>
        </w:rPr>
        <w:t xml:space="preserve"> ימי המתנה לעומת </w:t>
      </w:r>
      <w:r w:rsidRPr="000D1FBC" w:rsidR="00402DCF">
        <w:rPr>
          <w:rFonts w:hint="cs"/>
          <w:rtl/>
        </w:rPr>
        <w:t xml:space="preserve">17 </w:t>
      </w:r>
      <w:r w:rsidRPr="000D1FBC" w:rsidR="00402DCF">
        <w:rPr>
          <w:rtl/>
        </w:rPr>
        <w:t>-</w:t>
      </w:r>
      <w:r w:rsidRPr="000D1FBC" w:rsidR="00402DCF">
        <w:rPr>
          <w:rFonts w:hint="cs"/>
          <w:rtl/>
        </w:rPr>
        <w:t xml:space="preserve"> 23</w:t>
      </w:r>
      <w:r w:rsidRPr="000D1FBC" w:rsidR="00402DCF">
        <w:rPr>
          <w:rtl/>
        </w:rPr>
        <w:t xml:space="preserve"> ימי המתנה בממוצע של שלוש הקופות).</w:t>
      </w:r>
      <w:r w:rsidRPr="000D1FBC" w:rsidR="00402DCF">
        <w:rPr>
          <w:rFonts w:hint="cs"/>
          <w:rtl/>
        </w:rPr>
        <w:t xml:space="preserve"> עולה מכך חשש לפגיעה ברמת השירות של קבוצת האנשים המבוגרים שעלולה להזיק להם. נמצא גם בניתוח הנתונים שככל שגיל המבוטח גבוה יותר, ובכלל זה בני ה-70 ומעלה, נטייתו לקבוע תור לרפואה יועצת מחוץ ליישוב שבו הוא מתגורר פחותה ויכולה גם היא להשפיע על זמן ההמתנה לתור.</w:t>
      </w:r>
      <w:r w:rsidR="00402DCF">
        <w:rPr>
          <w:rtl/>
        </w:rPr>
        <w:t xml:space="preserve"> </w:t>
      </w:r>
      <w:r w:rsidRPr="000D1FBC" w:rsidR="00402DCF">
        <w:rPr>
          <w:rtl/>
        </w:rPr>
        <w:t>כך למשל, 25% מקרב התורים לנשים בקופת חולים לאומית בקריית שמונה נקבעו בתוך הי</w:t>
      </w:r>
      <w:r w:rsidRPr="000D1FBC" w:rsidR="00402DCF">
        <w:rPr>
          <w:rFonts w:hint="cs"/>
          <w:rtl/>
        </w:rPr>
        <w:t>י</w:t>
      </w:r>
      <w:r w:rsidRPr="000D1FBC" w:rsidR="00402DCF">
        <w:rPr>
          <w:rtl/>
        </w:rPr>
        <w:t>שוב על ידי בנות 55 ומעלה</w:t>
      </w:r>
      <w:r w:rsidRPr="000D1FBC" w:rsidR="00402DCF">
        <w:rPr>
          <w:rFonts w:hint="cs"/>
          <w:rtl/>
        </w:rPr>
        <w:t>,</w:t>
      </w:r>
      <w:r w:rsidRPr="000D1FBC" w:rsidR="00402DCF">
        <w:rPr>
          <w:rtl/>
        </w:rPr>
        <w:t xml:space="preserve"> ולעומת זאת 75% מהתורים מחוץ לי</w:t>
      </w:r>
      <w:r w:rsidRPr="000D1FBC" w:rsidR="00402DCF">
        <w:rPr>
          <w:rFonts w:hint="cs"/>
          <w:rtl/>
        </w:rPr>
        <w:t>י</w:t>
      </w:r>
      <w:r w:rsidRPr="000D1FBC" w:rsidR="00402DCF">
        <w:rPr>
          <w:rtl/>
        </w:rPr>
        <w:t>שוב נקבעו על ידי בנות 30 ומטה</w:t>
      </w:r>
      <w:r w:rsidRPr="00AF3B73">
        <w:rPr>
          <w:rFonts w:hint="cs"/>
          <w:rtl/>
        </w:rPr>
        <w:t xml:space="preserve">. </w:t>
      </w:r>
    </w:p>
    <w:p w:rsidR="00402DCF" w:rsidP="00402DCF" w14:paraId="39341E2A" w14:textId="191EF084">
      <w:pPr>
        <w:pStyle w:val="7317"/>
        <w:rPr>
          <w:rtl/>
        </w:rPr>
      </w:pPr>
      <w:r w:rsidRPr="00402DCF">
        <w:rPr>
          <w:rFonts w:hint="cs"/>
          <w:b/>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2176338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6338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02DCF">
        <w:rPr>
          <w:rFonts w:hint="cs"/>
          <w:b/>
          <w:bCs/>
          <w:rtl/>
        </w:rPr>
        <w:t xml:space="preserve">ניתוח </w:t>
      </w:r>
      <w:r w:rsidRPr="00402DCF">
        <w:rPr>
          <w:b/>
          <w:bCs/>
          <w:rtl/>
        </w:rPr>
        <w:t>זמני ה</w:t>
      </w:r>
      <w:r w:rsidRPr="00402DCF">
        <w:rPr>
          <w:rFonts w:hint="cs"/>
          <w:b/>
          <w:bCs/>
          <w:rtl/>
        </w:rPr>
        <w:t>ה</w:t>
      </w:r>
      <w:r w:rsidRPr="00402DCF">
        <w:rPr>
          <w:b/>
          <w:bCs/>
          <w:rtl/>
        </w:rPr>
        <w:t xml:space="preserve">מתנה בתורים לפי </w:t>
      </w:r>
      <w:r w:rsidRPr="00402DCF">
        <w:rPr>
          <w:rFonts w:hint="cs"/>
          <w:b/>
          <w:bCs/>
          <w:rtl/>
        </w:rPr>
        <w:t>משתנים דמוגרפיים -</w:t>
      </w:r>
      <w:r w:rsidRPr="000D1FBC">
        <w:rPr>
          <w:rFonts w:hint="cs"/>
          <w:rtl/>
        </w:rPr>
        <w:t xml:space="preserve"> </w:t>
      </w:r>
      <w:r w:rsidRPr="000D1FBC">
        <w:rPr>
          <w:rtl/>
        </w:rPr>
        <w:t>כמעט בכל התחומים הרפואיים שנבדקו זמן ההמתנה בתורים בי</w:t>
      </w:r>
      <w:r w:rsidRPr="000D1FBC">
        <w:rPr>
          <w:rFonts w:hint="cs"/>
          <w:rtl/>
        </w:rPr>
        <w:t>י</w:t>
      </w:r>
      <w:r w:rsidRPr="000D1FBC">
        <w:rPr>
          <w:rtl/>
        </w:rPr>
        <w:t xml:space="preserve">שוב </w:t>
      </w:r>
      <w:r w:rsidRPr="000D1FBC">
        <w:rPr>
          <w:rFonts w:hint="cs"/>
          <w:rtl/>
        </w:rPr>
        <w:t xml:space="preserve">ערבי </w:t>
      </w:r>
      <w:r w:rsidRPr="000D1FBC">
        <w:rPr>
          <w:rtl/>
        </w:rPr>
        <w:t>או באזור ערבי קצר יותר לעומת זה שבי</w:t>
      </w:r>
      <w:r w:rsidRPr="000D1FBC">
        <w:rPr>
          <w:rFonts w:hint="cs"/>
          <w:rtl/>
        </w:rPr>
        <w:t>י</w:t>
      </w:r>
      <w:r w:rsidRPr="000D1FBC">
        <w:rPr>
          <w:rtl/>
        </w:rPr>
        <w:t>שובים או אזורים יהודיים או מעורבים</w:t>
      </w:r>
      <w:r w:rsidRPr="000D1FBC">
        <w:rPr>
          <w:rFonts w:hint="cs"/>
          <w:rtl/>
        </w:rPr>
        <w:t xml:space="preserve">; </w:t>
      </w:r>
      <w:r w:rsidRPr="000D1FBC">
        <w:rPr>
          <w:rtl/>
        </w:rPr>
        <w:t xml:space="preserve">מהסקר עלה שבחברה הערבית הנטייה הגוברת היא להגיע לרופא מומחה בעקבות המלצה של רופא משפחה, דבר שיכול לעזור בקיצור זמן ההמתנה </w:t>
      </w:r>
      <w:r w:rsidRPr="000D1FBC">
        <w:rPr>
          <w:rFonts w:hint="cs"/>
          <w:rtl/>
        </w:rPr>
        <w:t xml:space="preserve">כיוון שלעיתים רופא המשפחה נותן </w:t>
      </w:r>
      <w:r w:rsidRPr="000D1FBC">
        <w:rPr>
          <w:rtl/>
        </w:rPr>
        <w:t xml:space="preserve">מענה רפואי מתאים </w:t>
      </w:r>
      <w:r w:rsidRPr="000D1FBC">
        <w:rPr>
          <w:rFonts w:hint="cs"/>
          <w:rtl/>
        </w:rPr>
        <w:t>ואין</w:t>
      </w:r>
      <w:r w:rsidRPr="000D1FBC">
        <w:rPr>
          <w:rtl/>
        </w:rPr>
        <w:t xml:space="preserve"> צורך בפנייה נוספת לרופא מומחה. בחברה הערבית יש </w:t>
      </w:r>
      <w:r w:rsidRPr="000D1FBC">
        <w:rPr>
          <w:rFonts w:hint="cs"/>
          <w:rtl/>
        </w:rPr>
        <w:t xml:space="preserve">גם </w:t>
      </w:r>
      <w:r w:rsidRPr="000D1FBC">
        <w:rPr>
          <w:rtl/>
        </w:rPr>
        <w:t>נכונות גבוהה יותר לקבוע תורים מחוץ לאזור מגוריהם בהשוואה ליתר המשיבים (חרדים ויהודים לא חרדים).</w:t>
      </w:r>
      <w:r w:rsidRPr="000D1FBC">
        <w:rPr>
          <w:rFonts w:hint="cs"/>
          <w:rtl/>
        </w:rPr>
        <w:t xml:space="preserve"> עוד עלה כי </w:t>
      </w:r>
      <w:r w:rsidRPr="000D1FBC">
        <w:rPr>
          <w:rtl/>
        </w:rPr>
        <w:t>במרבית התחומים ב</w:t>
      </w:r>
      <w:r w:rsidRPr="000D1FBC">
        <w:rPr>
          <w:rFonts w:hint="cs"/>
          <w:rtl/>
        </w:rPr>
        <w:t>כללית, לאומית ומכבי, כ</w:t>
      </w:r>
      <w:r w:rsidRPr="000D1FBC">
        <w:rPr>
          <w:rtl/>
        </w:rPr>
        <w:t>כל ששיעור החרדים ביישוב גבוה יותר, זמני המתנה לרפואה יועצת קצרים יותר</w:t>
      </w:r>
      <w:r w:rsidRPr="000D1FBC">
        <w:rPr>
          <w:rFonts w:hint="cs"/>
          <w:rtl/>
        </w:rPr>
        <w:t>.</w:t>
      </w:r>
      <w:r w:rsidRPr="000D1FBC">
        <w:rPr>
          <w:rtl/>
        </w:rPr>
        <w:t xml:space="preserve"> 24.7% מהמשיבים שהגדירו את עצמם חרדים ציינו כי </w:t>
      </w:r>
      <w:r w:rsidRPr="000D1FBC">
        <w:rPr>
          <w:rFonts w:hint="cs"/>
          <w:rtl/>
        </w:rPr>
        <w:t>כש</w:t>
      </w:r>
      <w:r w:rsidRPr="000D1FBC">
        <w:rPr>
          <w:rtl/>
        </w:rPr>
        <w:t>ניסו להקדים את התור</w:t>
      </w:r>
      <w:r w:rsidRPr="000D1FBC">
        <w:rPr>
          <w:rFonts w:hint="cs"/>
          <w:rtl/>
        </w:rPr>
        <w:t>,</w:t>
      </w:r>
      <w:r w:rsidRPr="000D1FBC">
        <w:rPr>
          <w:rtl/>
        </w:rPr>
        <w:t xml:space="preserve"> קבעו תור לרופא מומחה נוסף באותו תחום (לעומת 7.3% באוכלוסייה היהודית הלא חרדית ו-5.4% באוכלוסייה הערבית);</w:t>
      </w:r>
      <w:r w:rsidRPr="000D1FBC">
        <w:rPr>
          <w:rFonts w:hint="cs"/>
          <w:rtl/>
        </w:rPr>
        <w:t xml:space="preserve"> </w:t>
      </w:r>
      <w:r w:rsidRPr="000D1FBC">
        <w:rPr>
          <w:rtl/>
        </w:rPr>
        <w:t>ממצאים אלו יכולים לתת הסבר חלקי לכך ש</w:t>
      </w:r>
      <w:r w:rsidRPr="000D1FBC">
        <w:rPr>
          <w:rFonts w:hint="cs"/>
          <w:rtl/>
        </w:rPr>
        <w:t>ב</w:t>
      </w:r>
      <w:r w:rsidRPr="000D1FBC">
        <w:rPr>
          <w:rtl/>
        </w:rPr>
        <w:t xml:space="preserve">ניתוח הנתונים נמצא מתאם בין שיעור החרדים </w:t>
      </w:r>
      <w:r w:rsidRPr="000D1FBC">
        <w:rPr>
          <w:rFonts w:hint="cs"/>
          <w:rtl/>
        </w:rPr>
        <w:t xml:space="preserve">או הערבים ביישוב </w:t>
      </w:r>
      <w:r w:rsidRPr="000D1FBC">
        <w:rPr>
          <w:rtl/>
        </w:rPr>
        <w:t>לבין זמן המתנה קצר יותר לתורים</w:t>
      </w:r>
      <w:r w:rsidRPr="000D1FBC">
        <w:rPr>
          <w:rFonts w:hint="cs"/>
          <w:rtl/>
        </w:rPr>
        <w:t xml:space="preserve">; עוד נמצא כי מתוך 37 התחומים שנבדקו בכללית, מכבי ולאומית, ב-32 תחומים </w:t>
      </w:r>
      <w:r w:rsidRPr="000D1FBC">
        <w:rPr>
          <w:rFonts w:hint="eastAsia"/>
          <w:rtl/>
        </w:rPr>
        <w:t>זמן</w:t>
      </w:r>
      <w:r w:rsidRPr="000D1FBC">
        <w:rPr>
          <w:rtl/>
        </w:rPr>
        <w:t xml:space="preserve"> </w:t>
      </w:r>
      <w:r w:rsidRPr="000D1FBC">
        <w:rPr>
          <w:rFonts w:hint="eastAsia"/>
          <w:rtl/>
        </w:rPr>
        <w:t>ההמתנה</w:t>
      </w:r>
      <w:r w:rsidRPr="000D1FBC">
        <w:rPr>
          <w:rtl/>
        </w:rPr>
        <w:t xml:space="preserve"> </w:t>
      </w:r>
      <w:r w:rsidRPr="000D1FBC">
        <w:rPr>
          <w:rFonts w:hint="eastAsia"/>
          <w:rtl/>
        </w:rPr>
        <w:t>של</w:t>
      </w:r>
      <w:r w:rsidRPr="000D1FBC">
        <w:rPr>
          <w:rtl/>
        </w:rPr>
        <w:t xml:space="preserve"> </w:t>
      </w:r>
      <w:r w:rsidRPr="000D1FBC">
        <w:rPr>
          <w:rFonts w:hint="eastAsia"/>
          <w:rtl/>
        </w:rPr>
        <w:t>גברים</w:t>
      </w:r>
      <w:r w:rsidRPr="000D1FBC">
        <w:rPr>
          <w:rtl/>
        </w:rPr>
        <w:t xml:space="preserve"> </w:t>
      </w:r>
      <w:r w:rsidRPr="000D1FBC">
        <w:rPr>
          <w:rFonts w:hint="eastAsia"/>
          <w:rtl/>
        </w:rPr>
        <w:t>קצר</w:t>
      </w:r>
      <w:r w:rsidRPr="000D1FBC">
        <w:rPr>
          <w:rtl/>
        </w:rPr>
        <w:t xml:space="preserve"> </w:t>
      </w:r>
      <w:r w:rsidRPr="000D1FBC">
        <w:rPr>
          <w:rFonts w:hint="eastAsia"/>
          <w:rtl/>
        </w:rPr>
        <w:t>מזמן</w:t>
      </w:r>
      <w:r w:rsidRPr="000D1FBC">
        <w:rPr>
          <w:rtl/>
        </w:rPr>
        <w:t xml:space="preserve"> </w:t>
      </w:r>
      <w:r w:rsidRPr="000D1FBC">
        <w:rPr>
          <w:rFonts w:hint="eastAsia"/>
          <w:rtl/>
        </w:rPr>
        <w:t>ההמתנה</w:t>
      </w:r>
      <w:r w:rsidRPr="000D1FBC">
        <w:rPr>
          <w:rtl/>
        </w:rPr>
        <w:t xml:space="preserve"> </w:t>
      </w:r>
      <w:r w:rsidRPr="000D1FBC">
        <w:rPr>
          <w:rFonts w:hint="eastAsia"/>
          <w:rtl/>
        </w:rPr>
        <w:t>של</w:t>
      </w:r>
      <w:r w:rsidRPr="000D1FBC">
        <w:rPr>
          <w:rtl/>
        </w:rPr>
        <w:t xml:space="preserve"> </w:t>
      </w:r>
      <w:r w:rsidRPr="000D1FBC">
        <w:rPr>
          <w:rFonts w:hint="eastAsia"/>
          <w:rtl/>
        </w:rPr>
        <w:t>נשים</w:t>
      </w:r>
      <w:r w:rsidRPr="000D1FBC">
        <w:rPr>
          <w:rFonts w:hint="cs"/>
          <w:rtl/>
        </w:rPr>
        <w:t>, וההפרש נע בין יום אחד ל-22 ימים</w:t>
      </w:r>
      <w:r w:rsidRPr="00AF3B73">
        <w:rPr>
          <w:rFonts w:hint="cs"/>
          <w:rtl/>
        </w:rPr>
        <w:t xml:space="preserve">. </w:t>
      </w:r>
    </w:p>
    <w:p w:rsidR="00402DCF" w:rsidP="00402DCF" w14:paraId="24E0BE47" w14:textId="49E3C5D3">
      <w:pPr>
        <w:pStyle w:val="7317"/>
        <w:rPr>
          <w:rtl/>
        </w:rPr>
      </w:pPr>
      <w:r w:rsidRPr="00402DCF">
        <w:rPr>
          <w:rFonts w:hint="cs"/>
          <w:b/>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514511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511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02DCF">
        <w:rPr>
          <w:rFonts w:hint="eastAsia"/>
          <w:b/>
          <w:bCs/>
          <w:rtl/>
        </w:rPr>
        <w:t>מימוש</w:t>
      </w:r>
      <w:r w:rsidRPr="00402DCF">
        <w:rPr>
          <w:b/>
          <w:bCs/>
          <w:rtl/>
        </w:rPr>
        <w:t xml:space="preserve"> </w:t>
      </w:r>
      <w:r w:rsidRPr="00402DCF">
        <w:rPr>
          <w:rFonts w:hint="eastAsia"/>
          <w:b/>
          <w:bCs/>
          <w:rtl/>
        </w:rPr>
        <w:t>תור</w:t>
      </w:r>
      <w:r w:rsidRPr="00402DCF">
        <w:rPr>
          <w:b/>
          <w:bCs/>
          <w:rtl/>
        </w:rPr>
        <w:t xml:space="preserve"> </w:t>
      </w:r>
      <w:r w:rsidRPr="00402DCF">
        <w:rPr>
          <w:rFonts w:hint="eastAsia"/>
          <w:b/>
          <w:bCs/>
          <w:rtl/>
        </w:rPr>
        <w:t>לרפואה</w:t>
      </w:r>
      <w:r w:rsidRPr="00402DCF">
        <w:rPr>
          <w:b/>
          <w:bCs/>
          <w:rtl/>
        </w:rPr>
        <w:t xml:space="preserve"> </w:t>
      </w:r>
      <w:r w:rsidRPr="00402DCF">
        <w:rPr>
          <w:rFonts w:hint="eastAsia"/>
          <w:b/>
          <w:bCs/>
          <w:rtl/>
        </w:rPr>
        <w:t>יועצת</w:t>
      </w:r>
      <w:r w:rsidRPr="00402DCF">
        <w:rPr>
          <w:b/>
          <w:bCs/>
          <w:rtl/>
        </w:rPr>
        <w:t xml:space="preserve"> </w:t>
      </w:r>
      <w:r w:rsidRPr="00402DCF">
        <w:rPr>
          <w:rFonts w:hint="eastAsia"/>
          <w:b/>
          <w:bCs/>
          <w:rtl/>
        </w:rPr>
        <w:t>בקהילה</w:t>
      </w:r>
      <w:r w:rsidRPr="00402DCF">
        <w:rPr>
          <w:rFonts w:hint="cs"/>
          <w:b/>
          <w:bCs/>
          <w:rtl/>
        </w:rPr>
        <w:t xml:space="preserve"> -</w:t>
      </w:r>
      <w:r w:rsidRPr="000D1FBC">
        <w:rPr>
          <w:rFonts w:hint="cs"/>
          <w:rtl/>
        </w:rPr>
        <w:t xml:space="preserve"> יותר ממחצית מהתורים (52.5%) שנקבעו בארבע קופות החולים לרפואה יועצת לא מומשו (לא הסתיימו בביקור המבוטח אצל הרופא). בקופת חולים לאומית שיעור מימוש התורים שהוזמנו זמן קצר לפני מועד הביקור לרופא מומחה היה גבוה ביחס לקופות החולים האחרות. </w:t>
      </w:r>
      <w:r w:rsidRPr="000D1FBC">
        <w:rPr>
          <w:rtl/>
        </w:rPr>
        <w:t xml:space="preserve">כך לדוגמה, רק כ-15% מהתורים שנקבעו ביום הביקור בקופת חולים לאומית לא מומשו, </w:t>
      </w:r>
      <w:r w:rsidRPr="000D1FBC">
        <w:rPr>
          <w:rFonts w:hint="cs"/>
          <w:rtl/>
        </w:rPr>
        <w:t>ואילו</w:t>
      </w:r>
      <w:r w:rsidRPr="000D1FBC">
        <w:rPr>
          <w:rtl/>
        </w:rPr>
        <w:t xml:space="preserve"> בקופות החולים מאוחדת, כללית ומכבי היה שיעור זה כ-22%, 41% ו-56% בהתאמה. </w:t>
      </w:r>
      <w:r w:rsidRPr="000D1FBC">
        <w:rPr>
          <w:rFonts w:hint="cs"/>
          <w:rtl/>
        </w:rPr>
        <w:t>אילו בתורים שהוזמנו עד 10 ימים לפני מועד הביקור היו שיעורי המימוש במכבי ובכללית דומים לשיעור המימוש בלאומית, היו מתווספים עוד כ-2.2 מיליון תורים ממומשים לרופאים מומחים בקהילה</w:t>
      </w:r>
      <w:r w:rsidRPr="00AF3B73">
        <w:rPr>
          <w:rFonts w:hint="cs"/>
          <w:rtl/>
        </w:rPr>
        <w:t xml:space="preserve">. </w:t>
      </w:r>
    </w:p>
    <w:p w:rsidR="00402DCF" w:rsidP="00402DCF" w14:paraId="1D038574" w14:textId="0CEE9459">
      <w:pPr>
        <w:pStyle w:val="7317"/>
        <w:rPr>
          <w:rtl/>
        </w:rPr>
      </w:pPr>
      <w:r w:rsidRPr="00402DCF">
        <w:rPr>
          <w:rFonts w:hint="cs"/>
          <w:b/>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2808639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8639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02DCF">
        <w:rPr>
          <w:b/>
          <w:bCs/>
          <w:rtl/>
        </w:rPr>
        <w:t xml:space="preserve">אי-הופעה לתור </w:t>
      </w:r>
      <w:r w:rsidRPr="00402DCF">
        <w:rPr>
          <w:rFonts w:hint="cs"/>
          <w:b/>
          <w:bCs/>
          <w:rtl/>
        </w:rPr>
        <w:t>(</w:t>
      </w:r>
      <w:r w:rsidRPr="00402DCF">
        <w:rPr>
          <w:b/>
          <w:bCs/>
        </w:rPr>
        <w:t xml:space="preserve"> (NO SHOW</w:t>
      </w:r>
      <w:r w:rsidRPr="00402DCF">
        <w:rPr>
          <w:rFonts w:hint="cs"/>
          <w:b/>
          <w:bCs/>
          <w:rtl/>
        </w:rPr>
        <w:t xml:space="preserve">- </w:t>
      </w:r>
      <w:r w:rsidRPr="000D1FBC">
        <w:rPr>
          <w:rtl/>
        </w:rPr>
        <w:t>תופעת אי-ההופעה לתורים</w:t>
      </w:r>
      <w:r w:rsidRPr="000D1FBC">
        <w:rPr>
          <w:rFonts w:hint="cs"/>
          <w:rtl/>
        </w:rPr>
        <w:t xml:space="preserve"> (</w:t>
      </w:r>
      <w:r w:rsidRPr="000D1FBC">
        <w:rPr>
          <w:rtl/>
        </w:rPr>
        <w:t>מטופל אינו מגיע</w:t>
      </w:r>
      <w:r w:rsidRPr="000D1FBC">
        <w:rPr>
          <w:rFonts w:hint="cs"/>
          <w:rtl/>
        </w:rPr>
        <w:t xml:space="preserve"> ואינו מבטל</w:t>
      </w:r>
      <w:r w:rsidRPr="000D1FBC">
        <w:rPr>
          <w:rtl/>
        </w:rPr>
        <w:t xml:space="preserve"> תור מתוכנן שנקבע לו</w:t>
      </w:r>
      <w:r w:rsidRPr="000D1FBC">
        <w:rPr>
          <w:rFonts w:hint="cs"/>
          <w:rtl/>
        </w:rPr>
        <w:t>)</w:t>
      </w:r>
      <w:r w:rsidRPr="000D1FBC">
        <w:rPr>
          <w:rtl/>
        </w:rPr>
        <w:t xml:space="preserve"> פוגעת באופן ניכר בהיצע התורים, </w:t>
      </w:r>
      <w:r w:rsidRPr="000D1FBC">
        <w:rPr>
          <w:rFonts w:hint="cs"/>
          <w:rtl/>
        </w:rPr>
        <w:t>מבזבזת את זמנם</w:t>
      </w:r>
      <w:r w:rsidRPr="000D1FBC">
        <w:rPr>
          <w:rtl/>
        </w:rPr>
        <w:t xml:space="preserve"> של רופאים ומביאה להתארכות זמני ההמתנה לתור </w:t>
      </w:r>
      <w:r w:rsidRPr="000D1FBC">
        <w:rPr>
          <w:rFonts w:hint="cs"/>
          <w:rtl/>
        </w:rPr>
        <w:t xml:space="preserve">נחוץ </w:t>
      </w:r>
      <w:r w:rsidRPr="000D1FBC">
        <w:rPr>
          <w:rtl/>
        </w:rPr>
        <w:t xml:space="preserve">של מבוטחים שנדרשים לטיפול רפואי. </w:t>
      </w:r>
      <w:r w:rsidRPr="000D1FBC">
        <w:rPr>
          <w:rFonts w:hint="cs"/>
          <w:rtl/>
        </w:rPr>
        <w:t xml:space="preserve">יש </w:t>
      </w:r>
      <w:r w:rsidRPr="000D1FBC">
        <w:rPr>
          <w:rFonts w:hint="cs"/>
          <w:rtl/>
        </w:rPr>
        <w:t xml:space="preserve">תחומים שבהם שיעור אי-ההופעה גבוה באופן ניכר מתחומים אחרים. בלאומית, שיעור אי-ההופעה הממוצע בכלל התחומים הוא כ-20%, והוא מורכב מתחומים עם שיעור אי-הופעה גבוה כמו ראומטולוגיה ילדים (43%), פרוקטולוגיה (32%) </w:t>
      </w:r>
      <w:r w:rsidRPr="000D1FBC">
        <w:rPr>
          <w:rFonts w:hint="cs"/>
          <w:rtl/>
        </w:rPr>
        <w:t>ואימנולוגיה</w:t>
      </w:r>
      <w:r w:rsidRPr="000D1FBC">
        <w:rPr>
          <w:rFonts w:hint="cs"/>
          <w:rtl/>
        </w:rPr>
        <w:t xml:space="preserve"> - </w:t>
      </w:r>
      <w:r w:rsidRPr="000D1FBC">
        <w:rPr>
          <w:rFonts w:hint="cs"/>
          <w:rtl/>
        </w:rPr>
        <w:t>אלרגולוגיה</w:t>
      </w:r>
      <w:r w:rsidRPr="000D1FBC">
        <w:rPr>
          <w:rFonts w:hint="cs"/>
          <w:rtl/>
        </w:rPr>
        <w:t xml:space="preserve"> (31%), ותחומים עם שיעור אי-ההופעה נמוך כמו גנטיקה רפואית (6%),</w:t>
      </w:r>
      <w:r w:rsidRPr="000D1FBC">
        <w:rPr>
          <w:rFonts w:hint="cs"/>
        </w:rPr>
        <w:t xml:space="preserve"> </w:t>
      </w:r>
      <w:r w:rsidRPr="000D1FBC">
        <w:rPr>
          <w:rFonts w:hint="cs"/>
          <w:rtl/>
        </w:rPr>
        <w:t xml:space="preserve">מחלות כבד (11%) ואף, אוזן וגרון בילדים (13%). במכבי, שיעור אי-ההופעה בכלל התחומים הוא כ-21%, והוא מורכב מתחומים עם שיעור אי-הופעה גבוה כמו רפואת פה (41%), </w:t>
      </w:r>
      <w:r w:rsidRPr="000D1FBC">
        <w:rPr>
          <w:rFonts w:hint="cs"/>
          <w:rtl/>
        </w:rPr>
        <w:t>אורולוגיית</w:t>
      </w:r>
      <w:r w:rsidRPr="000D1FBC">
        <w:rPr>
          <w:rFonts w:hint="cs"/>
          <w:rtl/>
        </w:rPr>
        <w:t xml:space="preserve"> ילדים (35%) ופרוקטולוגיה (34%), ותחומים עם שיעור אי-הופעה נמוך כמו </w:t>
      </w:r>
      <w:r w:rsidRPr="000D1FBC">
        <w:rPr>
          <w:rFonts w:hint="cs"/>
          <w:rtl/>
        </w:rPr>
        <w:t>גריאטרייה</w:t>
      </w:r>
      <w:r w:rsidRPr="000D1FBC">
        <w:rPr>
          <w:rFonts w:hint="cs"/>
          <w:rtl/>
        </w:rPr>
        <w:t xml:space="preserve"> וראומטולוגיה ילדים (14%), מחלות כבד (12%) וסוכרת (9%). על אף חשיבות נקיטת הצעדים לצמצום אי-הופעה לתורים שנקבעו ולא בוטלו, </w:t>
      </w:r>
      <w:r w:rsidRPr="000D1FBC">
        <w:rPr>
          <w:rtl/>
        </w:rPr>
        <w:t xml:space="preserve">נכון למועד סיום הביקורת, הממשלה לא הביאה בפני הכנסת הצעת חוק </w:t>
      </w:r>
      <w:r w:rsidRPr="000D1FBC">
        <w:rPr>
          <w:rFonts w:hint="cs"/>
          <w:rtl/>
        </w:rPr>
        <w:t>הקובעת מנגנון לצמצום התופעה, כגון גביית דמי השתתפות עצמית בגין אי-ההופעה לתורים</w:t>
      </w:r>
      <w:r w:rsidRPr="00AF3B73">
        <w:rPr>
          <w:rFonts w:hint="cs"/>
          <w:rtl/>
        </w:rPr>
        <w:t xml:space="preserve">. </w:t>
      </w:r>
    </w:p>
    <w:p w:rsidR="00402DCF" w:rsidP="00402DCF" w14:paraId="6FC745D8" w14:textId="675444DD">
      <w:pPr>
        <w:pStyle w:val="7317"/>
        <w:rPr>
          <w:rtl/>
        </w:rPr>
      </w:pPr>
      <w:r w:rsidRPr="00402DCF">
        <w:rPr>
          <w:rFonts w:hint="cs"/>
          <w:b/>
          <w:noProof/>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5994079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4079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02DCF">
        <w:rPr>
          <w:b/>
          <w:bCs/>
          <w:rtl/>
        </w:rPr>
        <w:t xml:space="preserve">השפעת רפורמת יציב על מספר הרופאים בקהילה בפריפריה </w:t>
      </w:r>
      <w:r w:rsidRPr="00402DCF">
        <w:rPr>
          <w:rFonts w:hint="cs"/>
          <w:b/>
          <w:bCs/>
          <w:rtl/>
        </w:rPr>
        <w:t>-</w:t>
      </w:r>
      <w:r w:rsidRPr="000D1FBC">
        <w:rPr>
          <w:rFonts w:hint="cs"/>
          <w:rtl/>
        </w:rPr>
        <w:t xml:space="preserve"> 34% </w:t>
      </w:r>
      <w:r w:rsidRPr="000D1FBC">
        <w:rPr>
          <w:rtl/>
        </w:rPr>
        <w:t>ממקבלי רישיונות הרפואה בשנת 2022 למדו באוניברסיטאות</w:t>
      </w:r>
      <w:r w:rsidRPr="000D1FBC">
        <w:rPr>
          <w:rFonts w:hint="cs"/>
          <w:rtl/>
        </w:rPr>
        <w:t xml:space="preserve"> בחו"ל</w:t>
      </w:r>
      <w:r w:rsidRPr="000D1FBC">
        <w:rPr>
          <w:rtl/>
        </w:rPr>
        <w:t xml:space="preserve"> שמשרד הבריאות הפסיק להכיר בהן. בפריפריה </w:t>
      </w:r>
      <w:r w:rsidRPr="000D1FBC">
        <w:rPr>
          <w:rFonts w:hint="cs"/>
          <w:rtl/>
        </w:rPr>
        <w:t xml:space="preserve">רוב הרופאים החדשים הם </w:t>
      </w:r>
      <w:r w:rsidRPr="000D1FBC">
        <w:rPr>
          <w:rtl/>
        </w:rPr>
        <w:t>בוגרים אלו: במחוז דרום - 51% ובמחוז הצפון 63%</w:t>
      </w:r>
      <w:r w:rsidRPr="000D1FBC">
        <w:rPr>
          <w:rFonts w:hint="cs"/>
          <w:rtl/>
        </w:rPr>
        <w:t xml:space="preserve">. </w:t>
      </w:r>
      <w:r w:rsidRPr="000D1FBC">
        <w:rPr>
          <w:rtl/>
        </w:rPr>
        <w:t>כתוצאה מרפורמת יציב</w:t>
      </w:r>
      <w:r w:rsidRPr="000D1FBC">
        <w:rPr>
          <w:rFonts w:hint="cs"/>
          <w:rtl/>
        </w:rPr>
        <w:t>,</w:t>
      </w:r>
      <w:r w:rsidRPr="000D1FBC">
        <w:rPr>
          <w:rtl/>
        </w:rPr>
        <w:t xml:space="preserve"> וכל עוד לא יהיה מקור חלופי ומלא אחר לתוספת של רופאים, צפוי שהחל משנת 2026 יחול צמצום משמעותי בתוספת הרופאים החדשים ("הזרם"), שכן אז ישראלים בוגרי חו"ל לא מאושר לא יוכלו לקבל רישיון רפואה בארץ. מדובר בנתח משמעותי של בוגרי חו"ל לא מאושר - שליש, והדבר עלול לפגוע במיוחד באזורי הפריפריה ששם יש ריכוז גבוה של בוגרי רפואה ממוסדות שאינם מורשים יותר.</w:t>
      </w:r>
      <w:r w:rsidRPr="000D1FBC">
        <w:rPr>
          <w:rFonts w:hint="cs"/>
          <w:rtl/>
        </w:rPr>
        <w:t xml:space="preserve"> </w:t>
      </w:r>
      <w:r w:rsidRPr="000D1FBC">
        <w:rPr>
          <w:rtl/>
        </w:rPr>
        <w:t>הרופאים המומחים בקהילה שהם בוגרי ישראל מרוכזים בעיקר בירושלים, גוש דן וחיפה, בהשוואה לכך - ריכוז בוגרי חו"ל לא מאושר בגוש דן ובחיפה נמוך יותר.</w:t>
      </w:r>
      <w:r w:rsidRPr="000D1FBC">
        <w:rPr>
          <w:rFonts w:hint="cs"/>
          <w:rtl/>
        </w:rPr>
        <w:t xml:space="preserve"> לעומת זאת,</w:t>
      </w:r>
      <w:r w:rsidRPr="000D1FBC">
        <w:rPr>
          <w:rtl/>
        </w:rPr>
        <w:t xml:space="preserve"> </w:t>
      </w:r>
      <w:r w:rsidRPr="000D1FBC">
        <w:rPr>
          <w:rFonts w:hint="cs"/>
          <w:rtl/>
        </w:rPr>
        <w:t>ביישובים הפריפריאלי</w:t>
      </w:r>
      <w:r w:rsidRPr="000D1FBC">
        <w:rPr>
          <w:rFonts w:hint="eastAsia"/>
          <w:rtl/>
        </w:rPr>
        <w:t>ים</w:t>
      </w:r>
      <w:r w:rsidRPr="000D1FBC">
        <w:rPr>
          <w:rFonts w:hint="cs"/>
          <w:rtl/>
        </w:rPr>
        <w:t xml:space="preserve"> (צפון ודרום) יש ריכוז בוגרי חו"ל לא מאושר גבוה יותר מבוגרי ישראל</w:t>
      </w:r>
      <w:r w:rsidRPr="00AF3B73">
        <w:rPr>
          <w:rFonts w:hint="cs"/>
          <w:rtl/>
        </w:rPr>
        <w:t xml:space="preserve">. </w:t>
      </w:r>
    </w:p>
    <w:p w:rsidR="00364C64" w:rsidP="00402DCF" w14:paraId="648333D9" w14:textId="567C580F">
      <w:pPr>
        <w:pStyle w:val="7317"/>
        <w:rPr>
          <w:rtl/>
        </w:rPr>
      </w:pPr>
      <w:r w:rsidRPr="00402DCF">
        <w:rPr>
          <w:rFonts w:hint="cs"/>
          <w:b/>
          <w:noProof/>
          <w:rtl/>
        </w:rPr>
        <w:drawing>
          <wp:anchor distT="0" distB="0" distL="114300" distR="114300" simplePos="0" relativeHeight="25170124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8254624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624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02DCF">
        <w:rPr>
          <w:b/>
          <w:bCs/>
          <w:rtl/>
        </w:rPr>
        <w:t xml:space="preserve">זמינות הרפואה היועצת בפריפריה </w:t>
      </w:r>
      <w:r w:rsidRPr="00402DCF">
        <w:rPr>
          <w:rFonts w:hint="cs"/>
          <w:b/>
          <w:bCs/>
          <w:rtl/>
        </w:rPr>
        <w:t>-</w:t>
      </w:r>
      <w:r w:rsidRPr="000D1FBC">
        <w:rPr>
          <w:rFonts w:hint="cs"/>
          <w:rtl/>
        </w:rPr>
        <w:t xml:space="preserve"> לפי נתוני משרד הבריאות מיוני 2023 על שעות הטיפול המוצעות ביומני הרופאים של </w:t>
      </w:r>
      <w:r w:rsidRPr="000D1FBC">
        <w:rPr>
          <w:rtl/>
        </w:rPr>
        <w:t>ארבע קופות החולים</w:t>
      </w:r>
      <w:r w:rsidRPr="000D1FBC">
        <w:rPr>
          <w:rFonts w:hint="cs"/>
          <w:rtl/>
        </w:rPr>
        <w:t xml:space="preserve">, נמצא כי </w:t>
      </w:r>
      <w:r w:rsidRPr="000D1FBC">
        <w:rPr>
          <w:rtl/>
        </w:rPr>
        <w:t>בשבעת היישובים הפריפריאליים</w:t>
      </w:r>
      <w:r w:rsidRPr="000D1FBC">
        <w:rPr>
          <w:rFonts w:hint="cs"/>
          <w:rtl/>
        </w:rPr>
        <w:t xml:space="preserve"> שנבדקו (קצרין, קריית שמונה, צפת, אילת, שדרות, נתיבות ואופקים)</w:t>
      </w:r>
      <w:r w:rsidRPr="000D1FBC">
        <w:rPr>
          <w:rtl/>
        </w:rPr>
        <w:t xml:space="preserve"> הקופות אינן מספקות את השירות בכל התחומים</w:t>
      </w:r>
      <w:r w:rsidRPr="000D1FBC">
        <w:rPr>
          <w:rFonts w:hint="cs"/>
          <w:rtl/>
        </w:rPr>
        <w:t xml:space="preserve"> פנים מול פנים (פרונטלי)</w:t>
      </w:r>
      <w:r w:rsidRPr="000D1FBC">
        <w:rPr>
          <w:rtl/>
        </w:rPr>
        <w:t>. כך למשל, 12 מתוך 35 התחומים המוצעים בקריית שמונה, אינם מוצעים למבוטחי מכבי (כ-3,500 מבוטחים)</w:t>
      </w:r>
      <w:r w:rsidRPr="000D1FBC">
        <w:rPr>
          <w:rFonts w:hint="cs"/>
          <w:rtl/>
        </w:rPr>
        <w:t>;</w:t>
      </w:r>
      <w:r w:rsidRPr="000D1FBC">
        <w:rPr>
          <w:rtl/>
        </w:rPr>
        <w:t xml:space="preserve"> ב-11 מתוך 32 התחומים המוצעים בצפת אינם מוצעים למבוטחי הכללית (כ-17,100 מבוטחים)</w:t>
      </w:r>
      <w:r w:rsidRPr="000D1FBC">
        <w:rPr>
          <w:rFonts w:hint="cs"/>
          <w:rtl/>
        </w:rPr>
        <w:t>; ו</w:t>
      </w:r>
      <w:r w:rsidRPr="000D1FBC">
        <w:rPr>
          <w:rtl/>
        </w:rPr>
        <w:t xml:space="preserve">באילת, שבה </w:t>
      </w:r>
      <w:r w:rsidRPr="000D1FBC">
        <w:rPr>
          <w:rFonts w:hint="cs"/>
          <w:rtl/>
        </w:rPr>
        <w:t>יותר</w:t>
      </w:r>
      <w:r w:rsidRPr="000D1FBC">
        <w:rPr>
          <w:rtl/>
        </w:rPr>
        <w:t xml:space="preserve"> מ-57,000 תושבים</w:t>
      </w:r>
      <w:r w:rsidRPr="000D1FBC">
        <w:rPr>
          <w:rFonts w:hint="cs"/>
          <w:rtl/>
        </w:rPr>
        <w:t xml:space="preserve">, קופות החולים </w:t>
      </w:r>
      <w:r w:rsidRPr="000D1FBC">
        <w:rPr>
          <w:rtl/>
        </w:rPr>
        <w:t>מציעות 25 תחומי רפואה שונים</w:t>
      </w:r>
      <w:r w:rsidRPr="000D1FBC">
        <w:rPr>
          <w:rFonts w:hint="cs"/>
          <w:rtl/>
        </w:rPr>
        <w:t xml:space="preserve">, </w:t>
      </w:r>
      <w:r w:rsidRPr="000D1FBC">
        <w:rPr>
          <w:rtl/>
        </w:rPr>
        <w:t>מ</w:t>
      </w:r>
      <w:r w:rsidRPr="000D1FBC">
        <w:rPr>
          <w:rFonts w:hint="cs"/>
          <w:rtl/>
        </w:rPr>
        <w:t>ה</w:t>
      </w:r>
      <w:r w:rsidRPr="000D1FBC">
        <w:rPr>
          <w:rtl/>
        </w:rPr>
        <w:t>ם רק ארבעה תחומים (יילוד וג</w:t>
      </w:r>
      <w:r w:rsidRPr="000D1FBC">
        <w:rPr>
          <w:rFonts w:hint="cs"/>
          <w:rtl/>
        </w:rPr>
        <w:t>י</w:t>
      </w:r>
      <w:r w:rsidRPr="000D1FBC">
        <w:rPr>
          <w:rtl/>
        </w:rPr>
        <w:t xml:space="preserve">נקולוגיה, ילדים, משפחה ועיניים) מוצעים על ידי כל הקופות. יתר תחומי הרפואה ניתנים רק בחלק מקופות החולים. </w:t>
      </w:r>
      <w:r w:rsidRPr="000D1FBC">
        <w:rPr>
          <w:rFonts w:hint="cs"/>
          <w:rtl/>
        </w:rPr>
        <w:t>נמצא גם שבתחומים רבים שנבדקו בשבעת היישובים הפריפריאליי</w:t>
      </w:r>
      <w:r w:rsidRPr="000D1FBC">
        <w:rPr>
          <w:rFonts w:hint="eastAsia"/>
          <w:rtl/>
        </w:rPr>
        <w:t>ם</w:t>
      </w:r>
      <w:r w:rsidRPr="000D1FBC">
        <w:rPr>
          <w:rFonts w:hint="cs"/>
          <w:rtl/>
        </w:rPr>
        <w:t xml:space="preserve"> </w:t>
      </w:r>
      <w:r w:rsidRPr="000D1FBC">
        <w:rPr>
          <w:rtl/>
        </w:rPr>
        <w:t>קופות החולים מציעות רק רופא מומחה אחד</w:t>
      </w:r>
      <w:r w:rsidRPr="000D1FBC">
        <w:rPr>
          <w:rFonts w:hint="cs"/>
          <w:rtl/>
        </w:rPr>
        <w:t>,</w:t>
      </w:r>
      <w:r w:rsidRPr="000D1FBC">
        <w:rPr>
          <w:rtl/>
        </w:rPr>
        <w:t xml:space="preserve"> ועל כן אין למבוטח ביישוב יכולת לבחור את הרופא המועדף עליו</w:t>
      </w:r>
      <w:r w:rsidRPr="000D1FBC">
        <w:rPr>
          <w:rFonts w:hint="cs"/>
          <w:rtl/>
        </w:rPr>
        <w:t>.</w:t>
      </w:r>
      <w:r w:rsidRPr="000D1FBC">
        <w:rPr>
          <w:rtl/>
        </w:rPr>
        <w:t xml:space="preserve"> היות שמבוטח מקופה אחת אינו יכול לקבל שירות מרופא של קופה אחרת ביישוב, הרי שלא רק שנמנעת תחרות בין הרופאים אלא שנפגעת רמת השירות </w:t>
      </w:r>
      <w:r w:rsidRPr="000D1FBC">
        <w:rPr>
          <w:rFonts w:hint="cs"/>
          <w:rtl/>
        </w:rPr>
        <w:t>ש</w:t>
      </w:r>
      <w:r w:rsidRPr="000D1FBC">
        <w:rPr>
          <w:rtl/>
        </w:rPr>
        <w:t>לה זכאי המבוטח</w:t>
      </w:r>
      <w:r w:rsidRPr="000D1FBC">
        <w:rPr>
          <w:rFonts w:hint="cs"/>
          <w:rtl/>
        </w:rPr>
        <w:t>. למשל בצפת בכללית ובלאומית יש תשעה תחומים המוצעים באמצעות רופא יחידי, ובמכבי ובמאוחדת יש 12 תחומים כאלו מתוך 32 התחומים המוצעים על ידי כלל הקופות בעיר</w:t>
      </w:r>
      <w:r w:rsidRPr="00AF3B73">
        <w:rPr>
          <w:rFonts w:hint="cs"/>
          <w:rtl/>
        </w:rPr>
        <w:t xml:space="preserve">. </w:t>
      </w:r>
    </w:p>
    <w:p w:rsidR="00364C64" w14:paraId="7B4B0CDD" w14:textId="77777777">
      <w:pPr>
        <w:bidi w:val="0"/>
        <w:spacing w:after="200" w:line="276" w:lineRule="auto"/>
        <w:rPr>
          <w:rFonts w:ascii="Tahoma" w:hAnsi="Tahoma" w:cs="Tahoma"/>
          <w:color w:val="0D0D0D" w:themeColor="text1" w:themeTint="F2"/>
          <w:sz w:val="18"/>
          <w:szCs w:val="18"/>
          <w:rtl/>
        </w:rPr>
      </w:pPr>
      <w:r>
        <w:rPr>
          <w:rtl/>
        </w:rPr>
        <w:br w:type="page"/>
      </w:r>
    </w:p>
    <w:p w:rsidR="00402DCF" w:rsidRPr="000D1FBC" w:rsidP="00402DCF" w14:paraId="57135308" w14:textId="6ED2397D">
      <w:pPr>
        <w:pStyle w:val="7317"/>
      </w:pPr>
      <w:r w:rsidRPr="00402DCF">
        <w:rPr>
          <w:rFonts w:hint="cs"/>
          <w:b/>
          <w:noProof/>
          <w:rtl/>
        </w:rPr>
        <w:drawing>
          <wp:anchor distT="0" distB="0" distL="114300" distR="114300" simplePos="0" relativeHeight="25170227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822958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958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02DCF">
        <w:rPr>
          <w:rFonts w:hint="cs"/>
          <w:b/>
          <w:bCs/>
          <w:rtl/>
        </w:rPr>
        <w:t>היבטים כלכליים בנוגע לרפואה יועצת בקהילה</w:t>
      </w:r>
      <w:r w:rsidRPr="000D1FBC">
        <w:rPr>
          <w:rFonts w:hint="cs"/>
          <w:rtl/>
        </w:rPr>
        <w:t xml:space="preserve"> </w:t>
      </w:r>
    </w:p>
    <w:p w:rsidR="00402DCF" w:rsidRPr="000D1FBC" w:rsidP="00402DCF" w14:paraId="1B654C40" w14:textId="77777777">
      <w:pPr>
        <w:pStyle w:val="7317"/>
        <w:numPr>
          <w:ilvl w:val="0"/>
          <w:numId w:val="1430"/>
        </w:numPr>
      </w:pPr>
      <w:r w:rsidRPr="00402DCF">
        <w:rPr>
          <w:b/>
          <w:bCs/>
          <w:rtl/>
        </w:rPr>
        <w:t xml:space="preserve">הקשר בין שכר הרופאים לשעות הטיפול - </w:t>
      </w:r>
      <w:r w:rsidRPr="000D1FBC">
        <w:rPr>
          <w:rtl/>
        </w:rPr>
        <w:t xml:space="preserve">נמצא מתאם שלילי בין שכר הרופאים המשתכרים בעשירונים העליונים לכמות שעות הטיפול המוצעות לקופות החולים. ייתכן </w:t>
      </w:r>
      <w:r w:rsidRPr="000D1FBC">
        <w:rPr>
          <w:rFonts w:hint="cs"/>
          <w:rtl/>
        </w:rPr>
        <w:t>ש</w:t>
      </w:r>
      <w:r w:rsidRPr="000D1FBC">
        <w:rPr>
          <w:rtl/>
        </w:rPr>
        <w:t>הדבר נובע מהנטייה של הפרט לצרוך יותר שעות פנאי ככל שההכנסה שלו גבוהה יותר, ועל כן לספק פחות שעות עבודה (אפקט ההכנסה); דהיינו, ברמות שכר אלו, ככל שהשכר עולה</w:t>
      </w:r>
      <w:r w:rsidRPr="000D1FBC">
        <w:rPr>
          <w:rFonts w:hint="cs"/>
          <w:rtl/>
        </w:rPr>
        <w:t>,</w:t>
      </w:r>
      <w:r w:rsidRPr="000D1FBC">
        <w:rPr>
          <w:rtl/>
        </w:rPr>
        <w:t xml:space="preserve"> כך מוצעות פחות שעות טיפול לקהילה. למשל, רופאים בקהילה אשר הכנסתם השנתית היא בין 600,000 ל-700,000 ש"ח מציעים לקופות החולים כ-26.7 שעות טיפול בשבוע בממוצע, לעומת זאת, רופאים המשתכרים מ-1.5 מיליון ש"ח עד 2 מיליון ש"ח בשנה מציעים כ-4.38 שעות פחות בשבוע בממוצע (כ-22.32 שעות).</w:t>
      </w:r>
    </w:p>
    <w:p w:rsidR="00402DCF" w:rsidRPr="000D1FBC" w:rsidP="00402DCF" w14:paraId="182AEDC6" w14:textId="77777777">
      <w:pPr>
        <w:pStyle w:val="7317"/>
        <w:numPr>
          <w:ilvl w:val="0"/>
          <w:numId w:val="1430"/>
        </w:numPr>
      </w:pPr>
      <w:r w:rsidRPr="00402DCF">
        <w:rPr>
          <w:b/>
          <w:bCs/>
          <w:rtl/>
        </w:rPr>
        <w:t>השפעת מודל התחרות בין קופות החולים על התחרות בין הרופאים בפריפרי</w:t>
      </w:r>
      <w:r w:rsidRPr="00402DCF">
        <w:rPr>
          <w:rFonts w:hint="cs"/>
          <w:b/>
          <w:bCs/>
          <w:rtl/>
        </w:rPr>
        <w:t xml:space="preserve">ה - </w:t>
      </w:r>
      <w:r w:rsidRPr="000D1FBC">
        <w:rPr>
          <w:rFonts w:hint="cs"/>
          <w:rtl/>
        </w:rPr>
        <w:t>מבנה התחרות בין קופות החולים מתאים לאזורים שבהם היצע הרופאים המומחים בקהילה בכל קופה גדול, למשל באזורי המרכז, אך פחות מתאים לאזורי הפריפריה שם מלכתחילה היצע רופאים אלו מוגבל. צפיפות האוכלוסיי</w:t>
      </w:r>
      <w:r w:rsidRPr="000D1FBC">
        <w:rPr>
          <w:rFonts w:hint="eastAsia"/>
          <w:rtl/>
        </w:rPr>
        <w:t>ה</w:t>
      </w:r>
      <w:r w:rsidRPr="000D1FBC">
        <w:rPr>
          <w:rFonts w:hint="cs"/>
          <w:rtl/>
        </w:rPr>
        <w:t xml:space="preserve"> הנמוכה באזורי הפריפריה, שאינה מאפשרת לקופות החולים לספק את כל שירותי רפואת המומחים בקהילה ומאלצת על כן את מבוטחי הקופות להתנייד אל יישובים אחרים כדי לקבל שירות רפואי שלו הם זקוקים, מחייבת את המשרד ואת הקופות לבחון מודל שיספק מענה לפער שנוצר ברמת השירות שתושבי הפריפריה מקבלים. יצוין כי בעניין זה המליצה ההסתדרות הרפואית בישראל (</w:t>
      </w:r>
      <w:r w:rsidRPr="000D1FBC">
        <w:rPr>
          <w:rFonts w:hint="cs"/>
          <w:rtl/>
        </w:rPr>
        <w:t>הר"י</w:t>
      </w:r>
      <w:r w:rsidRPr="000D1FBC">
        <w:rPr>
          <w:rFonts w:hint="cs"/>
          <w:rtl/>
        </w:rPr>
        <w:t xml:space="preserve">) בשנת 2017 לפעול במודל </w:t>
      </w:r>
      <w:r w:rsidRPr="000D1FBC">
        <w:rPr>
          <w:rtl/>
        </w:rPr>
        <w:t>"מרפאה אחודה" ביישובים שבהם יש מחסור במרפאות בקהילה</w:t>
      </w:r>
      <w:r w:rsidRPr="000D1FBC">
        <w:rPr>
          <w:rFonts w:hint="cs"/>
          <w:rtl/>
        </w:rPr>
        <w:t>;</w:t>
      </w:r>
      <w:r w:rsidRPr="000D1FBC">
        <w:rPr>
          <w:rtl/>
        </w:rPr>
        <w:t xml:space="preserve"> יצוין </w:t>
      </w:r>
      <w:r w:rsidRPr="000D1FBC">
        <w:rPr>
          <w:rFonts w:hint="cs"/>
          <w:rtl/>
        </w:rPr>
        <w:t xml:space="preserve">בנוגע לכך כי </w:t>
      </w:r>
      <w:r w:rsidRPr="000D1FBC">
        <w:rPr>
          <w:rtl/>
        </w:rPr>
        <w:t>בשבועות הראשונים של מלחמת חרבות ברזל מבוטחי קופות החולים שפונו מבתיהם יכלו לקבל שירות בכל אחת מהקופות ללא תלות בקופה המבטחת</w:t>
      </w:r>
      <w:r w:rsidRPr="000D1FBC">
        <w:rPr>
          <w:rFonts w:hint="cs"/>
          <w:rtl/>
        </w:rPr>
        <w:t xml:space="preserve">. המחסור ברופאים בפריפריה צפוי לגדול נוכח התחזית של משרד הבריאות ונוכח יישום רפורמת יציב שצפויה להקטין את מספר הרופאים החדשים שיצטרפו לאזורי הפריפריה בשל אי-הכרה בלימודי רפואה באוניברסיטאות מסוימות בחו"ל.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D4B0578" w14:textId="7BC735E3">
      <w:pPr>
        <w:pStyle w:val="7317"/>
        <w:rPr>
          <w:rtl/>
        </w:rPr>
      </w:pPr>
      <w:r w:rsidRPr="00402DCF">
        <w:rPr>
          <w:rFonts w:hint="cs"/>
          <w:b/>
          <w:bCs/>
          <w:rtl/>
        </w:rPr>
        <w:t>פעולות משרד הבריאות להגדלת מספר הרופאים בפריפריה -</w:t>
      </w:r>
      <w:r w:rsidRPr="000D1FBC">
        <w:rPr>
          <w:rFonts w:hint="cs"/>
          <w:rtl/>
        </w:rPr>
        <w:t xml:space="preserve"> משרד הבריאות נקט פעולות לצמצום הקיטון במספר הרופאים המומחים בפריפריה (למשל תוכנית "אילנות" </w:t>
      </w:r>
      <w:r w:rsidRPr="000D1FBC">
        <w:rPr>
          <w:rtl/>
        </w:rPr>
        <w:t>שכללה 60 סטודנטים לרפואה בעלי זיקה משמעותית לנגב ולגליל</w:t>
      </w:r>
      <w:r w:rsidRPr="000D1FBC">
        <w:rPr>
          <w:rFonts w:hint="cs"/>
          <w:rtl/>
        </w:rPr>
        <w:t>,</w:t>
      </w:r>
      <w:r w:rsidRPr="000D1FBC">
        <w:rPr>
          <w:rtl/>
        </w:rPr>
        <w:t xml:space="preserve"> ואשר עם סיום לימודיהם והתמחותם מיועדים להגיע לאזורים אלו</w:t>
      </w:r>
      <w:r w:rsidRPr="000D1FBC">
        <w:rPr>
          <w:rFonts w:hint="cs"/>
          <w:rtl/>
        </w:rPr>
        <w:t xml:space="preserve">; תוכנית "רופאים כוכבים" בפריפריה המרכזת </w:t>
      </w:r>
      <w:r w:rsidRPr="000D1FBC">
        <w:rPr>
          <w:rtl/>
        </w:rPr>
        <w:t xml:space="preserve">מתמחים מצטיינים ברפואה מכל רחבי הארץ, מציבה אותם בפריפריה ומכשירה אותם </w:t>
      </w:r>
      <w:r w:rsidRPr="000D1FBC">
        <w:rPr>
          <w:rFonts w:hint="cs"/>
          <w:rtl/>
        </w:rPr>
        <w:t>כדי</w:t>
      </w:r>
      <w:r w:rsidRPr="000D1FBC">
        <w:rPr>
          <w:rtl/>
        </w:rPr>
        <w:t xml:space="preserve"> שיובילו בעתיד את הרפואה בישראל ובפריפריה בפרט</w:t>
      </w:r>
      <w:r w:rsidRPr="000D1FBC">
        <w:rPr>
          <w:rFonts w:hint="cs"/>
          <w:rtl/>
        </w:rPr>
        <w:t>; ותוכנית "אופקים" המציעה הלוואה מותנית למימון לימודי רפואה בחו"ל. סטודנטים שיבחרו להתמחות במקצועות נדרשים ובפריפריה, תימחק ההלוואה באופן חלקי או מלא). עם זאת, נכון למועד סיום הביקורת הן טרם נתנו את אותותיהן, והשפעתן צפויה להתקבל רק בעתיד, זאת במקביל להשלכה הצפויה מרפורמת יציב שתיתן את אותותיה החל בשנת 2026</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02C01F5C">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D1FBC" w:rsidR="00402DCF">
        <w:rPr>
          <w:rtl/>
        </w:rPr>
        <w:t>מומלץ כי משרד הבריאות בשיתוף כלל הגורמים הרלוונטיים ובהם רשות המיסים ורשות האוכלוסין וההגירה</w:t>
      </w:r>
      <w:r w:rsidRPr="000D1FBC" w:rsidR="00402DCF">
        <w:rPr>
          <w:rFonts w:hint="cs"/>
          <w:rtl/>
        </w:rPr>
        <w:t>,</w:t>
      </w:r>
      <w:r w:rsidRPr="000D1FBC" w:rsidR="00402DCF">
        <w:rPr>
          <w:rtl/>
        </w:rPr>
        <w:t xml:space="preserve"> יפעלו לבניית מודל מתאים להעברת המידע</w:t>
      </w:r>
      <w:r w:rsidRPr="000D1FBC" w:rsidR="00402DCF">
        <w:rPr>
          <w:rFonts w:hint="cs"/>
          <w:rtl/>
        </w:rPr>
        <w:t xml:space="preserve"> בנוגע למצבת הרופאים בישראל</w:t>
      </w:r>
      <w:r w:rsidRPr="000D1FBC" w:rsidR="00402DCF">
        <w:rPr>
          <w:rtl/>
        </w:rPr>
        <w:t>. על בסיס מידע זה על משרד הבריאות לבצע מיפוי של מספר הרופאים הפעילים על פי התמחויות</w:t>
      </w:r>
      <w:r w:rsidRPr="007C7D40">
        <w:rPr>
          <w:rFonts w:hint="cs"/>
          <w:rtl/>
        </w:rPr>
        <w:t xml:space="preserve">. </w:t>
      </w:r>
    </w:p>
    <w:p w:rsidR="00EB672B" w:rsidRPr="007C7D40" w:rsidP="00EB672B" w14:paraId="723E2ABD" w14:textId="0A6A293C">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D1FBC" w:rsidR="00402DCF">
        <w:rPr>
          <w:rtl/>
        </w:rPr>
        <w:t>מומלץ כי משרד הבריאות,</w:t>
      </w:r>
      <w:r w:rsidRPr="000D1FBC" w:rsidR="00402DCF">
        <w:rPr>
          <w:rFonts w:hint="cs"/>
          <w:rtl/>
        </w:rPr>
        <w:t xml:space="preserve"> </w:t>
      </w:r>
      <w:r w:rsidRPr="000D1FBC" w:rsidR="00402DCF">
        <w:rPr>
          <w:rtl/>
        </w:rPr>
        <w:t>בשיתוף קופות החולים,</w:t>
      </w:r>
      <w:r w:rsidRPr="000D1FBC" w:rsidR="00402DCF">
        <w:rPr>
          <w:rFonts w:hint="cs"/>
          <w:rtl/>
        </w:rPr>
        <w:t xml:space="preserve"> </w:t>
      </w:r>
      <w:r w:rsidRPr="000D1FBC" w:rsidR="00402DCF">
        <w:rPr>
          <w:rtl/>
        </w:rPr>
        <w:t>יגבש ת</w:t>
      </w:r>
      <w:r w:rsidRPr="000D1FBC" w:rsidR="00402DCF">
        <w:rPr>
          <w:rFonts w:hint="cs"/>
          <w:rtl/>
        </w:rPr>
        <w:t>ו</w:t>
      </w:r>
      <w:r w:rsidRPr="000D1FBC" w:rsidR="00402DCF">
        <w:rPr>
          <w:rtl/>
        </w:rPr>
        <w:t>כנית אופרטיבית לבני</w:t>
      </w:r>
      <w:r w:rsidRPr="000D1FBC" w:rsidR="00402DCF">
        <w:rPr>
          <w:rFonts w:hint="cs"/>
          <w:rtl/>
        </w:rPr>
        <w:t>י</w:t>
      </w:r>
      <w:r w:rsidRPr="000D1FBC" w:rsidR="00402DCF">
        <w:rPr>
          <w:rtl/>
        </w:rPr>
        <w:t>ת תשתית מידע</w:t>
      </w:r>
      <w:r w:rsidRPr="000D1FBC" w:rsidR="00402DCF">
        <w:rPr>
          <w:rFonts w:hint="cs"/>
          <w:rtl/>
        </w:rPr>
        <w:t xml:space="preserve"> ושיטת מדידה אחידה</w:t>
      </w:r>
      <w:r w:rsidRPr="000D1FBC" w:rsidR="00402DCF">
        <w:rPr>
          <w:rtl/>
        </w:rPr>
        <w:t xml:space="preserve"> ש</w:t>
      </w:r>
      <w:r w:rsidRPr="000D1FBC" w:rsidR="00402DCF">
        <w:rPr>
          <w:rFonts w:hint="cs"/>
          <w:rtl/>
        </w:rPr>
        <w:t>י</w:t>
      </w:r>
      <w:r w:rsidRPr="000D1FBC" w:rsidR="00402DCF">
        <w:rPr>
          <w:rtl/>
        </w:rPr>
        <w:t>אפשר</w:t>
      </w:r>
      <w:r w:rsidRPr="000D1FBC" w:rsidR="00402DCF">
        <w:rPr>
          <w:rFonts w:hint="cs"/>
          <w:rtl/>
        </w:rPr>
        <w:t>ו</w:t>
      </w:r>
      <w:r w:rsidRPr="000D1FBC" w:rsidR="00402DCF">
        <w:rPr>
          <w:rtl/>
        </w:rPr>
        <w:t xml:space="preserve"> מדידה של זמני המתנה לתורים בשיטה רטרוספקטיבית</w:t>
      </w:r>
      <w:r w:rsidRPr="000D1FBC" w:rsidR="00402DCF">
        <w:rPr>
          <w:rFonts w:hint="cs"/>
          <w:rtl/>
        </w:rPr>
        <w:t xml:space="preserve"> (זמן המתנה בפועל)</w:t>
      </w:r>
      <w:r w:rsidRPr="000D1FBC" w:rsidR="00402DCF">
        <w:rPr>
          <w:rtl/>
        </w:rPr>
        <w:t xml:space="preserve">, כך </w:t>
      </w:r>
      <w:r w:rsidRPr="000D1FBC" w:rsidR="00402DCF">
        <w:rPr>
          <w:rFonts w:hint="cs"/>
          <w:rtl/>
        </w:rPr>
        <w:t>שניתן יהיה</w:t>
      </w:r>
      <w:r w:rsidRPr="000D1FBC" w:rsidR="00402DCF">
        <w:rPr>
          <w:rtl/>
        </w:rPr>
        <w:t xml:space="preserve"> לעמוד על המתאם בין מאפיינים דמוגרפיים של המבוטחים לזמני ההמתנה. כך למשל ניתן יהיה לבחון אם יש שוני בזמני ההמתנה בין מגדרים, קבוצות גיל ואוכלוסיות</w:t>
      </w:r>
      <w:r w:rsidRPr="000D1FBC" w:rsidR="00402DCF">
        <w:rPr>
          <w:rFonts w:hint="cs"/>
          <w:rtl/>
        </w:rPr>
        <w:t xml:space="preserve"> על פי מאפייניהן</w:t>
      </w:r>
      <w:r w:rsidRPr="000D1FBC" w:rsidR="00402DCF">
        <w:rPr>
          <w:rtl/>
        </w:rPr>
        <w:t>. תוצאות מדידה אלו יאפשרו מתן מענה ייעודי המתאים לקבוצות האוכלוסייה השונות.</w:t>
      </w:r>
      <w:r w:rsidRPr="000D1FBC" w:rsidR="00402DCF">
        <w:rPr>
          <w:rFonts w:hint="cs"/>
          <w:rtl/>
        </w:rPr>
        <w:t xml:space="preserve"> עוד מומלץ </w:t>
      </w:r>
      <w:r w:rsidRPr="000D1FBC" w:rsidR="00402DCF">
        <w:rPr>
          <w:rtl/>
        </w:rPr>
        <w:t xml:space="preserve">כי </w:t>
      </w:r>
      <w:r w:rsidRPr="000D1FBC" w:rsidR="00402DCF">
        <w:rPr>
          <w:rFonts w:hint="cs"/>
          <w:rtl/>
        </w:rPr>
        <w:t xml:space="preserve">משרד הבריאות וקופות החולים ינתחו את התחומים שבהם יש מספר גדול של תורים </w:t>
      </w:r>
      <w:r w:rsidRPr="000D1FBC" w:rsidR="00402DCF">
        <w:rPr>
          <w:rtl/>
        </w:rPr>
        <w:t>שאינם תורי מעקב</w:t>
      </w:r>
      <w:r w:rsidRPr="000D1FBC" w:rsidR="00402DCF">
        <w:rPr>
          <w:rFonts w:hint="cs"/>
          <w:rtl/>
        </w:rPr>
        <w:t xml:space="preserve"> ושההמתנה אליהם ארוכה במיוחד (יותר מ-90 יום), יאתרו את הסיבות לעלייה במספר התורים שנדרשה המתנה ארוכה אליהם ויגבשו מענים לצמצום מגמה זו</w:t>
      </w:r>
      <w:r w:rsidRPr="007C7D40">
        <w:rPr>
          <w:rtl/>
        </w:rPr>
        <w:t xml:space="preserve">. </w:t>
      </w:r>
    </w:p>
    <w:p w:rsidR="00EB672B" w:rsidRPr="007C7D40" w:rsidP="00EB672B" w14:paraId="55FA89EC" w14:textId="7E823117">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D1FBC" w:rsidR="00402DCF">
        <w:rPr>
          <w:rFonts w:hint="cs"/>
          <w:rtl/>
        </w:rPr>
        <w:t>מומלץ כי משרד הבריאות יקבע מדדים ל</w:t>
      </w:r>
      <w:r w:rsidRPr="000D1FBC" w:rsidR="00402DCF">
        <w:rPr>
          <w:rtl/>
        </w:rPr>
        <w:t>סטנדרט זמינות השירות הרפואי בקהילה</w:t>
      </w:r>
      <w:r w:rsidRPr="000D1FBC" w:rsidR="00402DCF">
        <w:rPr>
          <w:rFonts w:hint="cs"/>
          <w:rtl/>
        </w:rPr>
        <w:t xml:space="preserve"> וכן יבחן בשיתוף קופות החולים את תוצאות ניתוח הנתונים שנעשה בביקורת ואת הסיבות לפערים שהתגלו במשכי ההמתנה לתורים. בפרט מומלץ שהם יבחנו את זמן ההמתנה לתורים באוכלוסיית הגיל השלישי ובכלל זה שישקלו: הקמת מוקד ייחודי או לפחות קביעת כללים ייחודים במוקד ל</w:t>
      </w:r>
      <w:r w:rsidRPr="000D1FBC" w:rsidR="00402DCF">
        <w:rPr>
          <w:rtl/>
        </w:rPr>
        <w:t>אוכלוסיית הגיל השלישי</w:t>
      </w:r>
      <w:r w:rsidRPr="000D1FBC" w:rsidR="00402DCF">
        <w:rPr>
          <w:rFonts w:hint="cs"/>
          <w:rtl/>
        </w:rPr>
        <w:t>, הקצאת תורים עבורה לרבות מתן עדיפות לניצול של תורים שבוטלו וכן הצבת מתאמי שירות ייעודיים לאוכלוסייה זו. אשר לפער שנמצא בהקשר המגדרי והעובדה שזמן ההמתנה של נשים לתור הוא ארוך כמעט תמיד מזה של גברים, מומלץ שמשרד הבריאות והקופות יעמיקו בבדיקת ממצא זה, יאתרו את הסיבות לכך וינתחו את האפקטיביות של קביעת התורים בפן המגדרי - למשל בהקשר של שינויים בתור שנקבע ככל שנעשו בהמשך, אם מדובר בהעדפה של רופא מומחה מסוים גם על חשבון הארכת זמן ההמתנה לתור אליו וכד'</w:t>
      </w:r>
      <w:r w:rsidRPr="007C7D40">
        <w:rPr>
          <w:rFonts w:hint="cs"/>
          <w:rtl/>
        </w:rPr>
        <w:t>.</w:t>
      </w:r>
    </w:p>
    <w:p w:rsidR="00EB672B" w:rsidRPr="007C7D40" w:rsidP="00EB672B" w14:paraId="078A06EB" w14:textId="2559C88B">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D1FBC" w:rsidR="00402DCF">
        <w:rPr>
          <w:rFonts w:hint="cs"/>
          <w:rtl/>
        </w:rPr>
        <w:t xml:space="preserve">מומלץ כי משרד הבריאות, לאחר היוועצות עם קופות החולים, יבחן את התחומים של הרפואה היועצת שבהם אכן נדרשת הפנייה, כדי להבטיח את זמינות הרפואה היועצת בקהילה במיוחד נוכח המגמות השונות ובהן </w:t>
      </w:r>
      <w:r w:rsidRPr="000D1FBC" w:rsidR="00402DCF">
        <w:rPr>
          <w:rtl/>
        </w:rPr>
        <w:t xml:space="preserve">פרישת רופאים לגמלאות, הזדקנות האוכלוסייה </w:t>
      </w:r>
      <w:r w:rsidRPr="000D1FBC" w:rsidR="00402DCF">
        <w:rPr>
          <w:rFonts w:hint="cs"/>
          <w:rtl/>
        </w:rPr>
        <w:t>ו</w:t>
      </w:r>
      <w:r w:rsidRPr="000D1FBC" w:rsidR="00402DCF">
        <w:rPr>
          <w:rtl/>
        </w:rPr>
        <w:t>יישום רפורמת יציב</w:t>
      </w:r>
      <w:r w:rsidRPr="000D1FBC" w:rsidR="00402DCF">
        <w:rPr>
          <w:rFonts w:hint="cs"/>
          <w:rtl/>
        </w:rPr>
        <w:t>, ש</w:t>
      </w:r>
      <w:r w:rsidRPr="000D1FBC" w:rsidR="00402DCF">
        <w:rPr>
          <w:rtl/>
        </w:rPr>
        <w:t>עלול</w:t>
      </w:r>
      <w:r w:rsidRPr="000D1FBC" w:rsidR="00402DCF">
        <w:rPr>
          <w:rFonts w:hint="cs"/>
          <w:rtl/>
        </w:rPr>
        <w:t>ות</w:t>
      </w:r>
      <w:r w:rsidRPr="000D1FBC" w:rsidR="00402DCF">
        <w:rPr>
          <w:rtl/>
        </w:rPr>
        <w:t xml:space="preserve"> להוביל לפגיעה בזמינות שירותי הרפואה הניתנים לאוכלוסייה, ובכלל זה שירותי הרפואה היועצת</w:t>
      </w:r>
      <w:r w:rsidRPr="000D1FBC" w:rsidR="00402DCF">
        <w:rPr>
          <w:rFonts w:hint="cs"/>
          <w:rtl/>
        </w:rPr>
        <w:t>.</w:t>
      </w:r>
      <w:r w:rsidRPr="00663510" w:rsidR="00402DCF">
        <w:t xml:space="preserve"> </w:t>
      </w:r>
      <w:r w:rsidRPr="000D1FBC" w:rsidR="00402DCF">
        <w:rPr>
          <w:rFonts w:hint="cs"/>
          <w:rtl/>
        </w:rPr>
        <w:t>מומלץ כי משרד הבריאות, עם מאוחדת ולאומית, יאתרו את הסיבות לשיעורי המימוש הנמוכים בתורים שהוזמנו זמן רב מראש לפני הביקור (מעל 40 יום) ויפעלו לצמצום שיעור זה. עוד מומלץ כי משרד הבריאות, עם ארבע קופות החולים, יאתרו את הסיבות לפערים בין קופות החולים במימוש התורים שהוזמנו עד 10 ימים לפני הביקור ויקדמו מול הקופות פעולות שיביאו לצמצום השיעור הזה</w:t>
      </w:r>
      <w:r w:rsidRPr="007C7D40">
        <w:rPr>
          <w:rFonts w:hint="cs"/>
          <w:rtl/>
        </w:rPr>
        <w:t>.</w:t>
      </w:r>
    </w:p>
    <w:p w:rsidR="00EB672B" w:rsidRPr="007C7D40" w:rsidP="00EF0E16" w14:paraId="5538133A" w14:textId="27F68502">
      <w:pPr>
        <w:pStyle w:val="7317"/>
        <w:spacing w:after="480"/>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D1FBC" w:rsidR="00402DCF">
        <w:rPr>
          <w:rFonts w:hint="cs"/>
          <w:rtl/>
        </w:rPr>
        <w:t>אשר לפריפריה,</w:t>
      </w:r>
      <w:r w:rsidR="00402DCF">
        <w:rPr>
          <w:rtl/>
        </w:rPr>
        <w:t xml:space="preserve"> </w:t>
      </w:r>
      <w:r w:rsidRPr="000D1FBC" w:rsidR="00402DCF">
        <w:rPr>
          <w:rtl/>
        </w:rPr>
        <w:t xml:space="preserve">מומלץ כי משרד הבריאות יבחן באופן עיתי את האפקטיביות של הפעולות להגדלת מספר הרופאים בפריפריה בכל הנוגע להתמודדות עם המחסור הצפוי ברופאים. </w:t>
      </w:r>
      <w:r w:rsidRPr="000D1FBC" w:rsidR="00402DCF">
        <w:rPr>
          <w:rFonts w:hint="cs"/>
          <w:rtl/>
        </w:rPr>
        <w:t xml:space="preserve">עוד מומלץ כי המשרד יבחן חלופות למבנה התחרות בפריפריה, כמו מכרזים על אזורים בין קופות החולים, יצירת "מרפאה אחודה" שתציע מאגר של כלל הרופאים ושירותי הרפואה </w:t>
      </w:r>
      <w:r w:rsidRPr="000D1FBC" w:rsidR="00402DCF">
        <w:rPr>
          <w:rFonts w:hint="cs"/>
          <w:rtl/>
        </w:rPr>
        <w:t xml:space="preserve">בקהילה למבוטחי כל קופות החולים או חלופות אחרות </w:t>
      </w:r>
      <w:r w:rsidRPr="000D1FBC" w:rsidR="00402DCF">
        <w:rPr>
          <w:rtl/>
        </w:rPr>
        <w:t xml:space="preserve">אשר יגבירו את התחרות בין </w:t>
      </w:r>
      <w:r w:rsidRPr="000D1FBC" w:rsidR="00402DCF">
        <w:rPr>
          <w:rFonts w:hint="cs"/>
          <w:rtl/>
        </w:rPr>
        <w:t>נותני השירותים. שינוי במבנה התחרות בפריפריה יוכל להביא לתחרות בין הרופאים עצמם, להרחיב את מגוון שירותי הרפואה לכלל התושבים באזור</w:t>
      </w:r>
      <w:r w:rsidR="00402DCF">
        <w:rPr>
          <w:rtl/>
        </w:rPr>
        <w:t xml:space="preserve"> </w:t>
      </w:r>
      <w:r w:rsidRPr="000D1FBC" w:rsidR="00402DCF">
        <w:rPr>
          <w:rtl/>
        </w:rPr>
        <w:t xml:space="preserve">בייחוד בתחומים </w:t>
      </w:r>
      <w:r w:rsidRPr="000D1FBC" w:rsidR="00402DCF">
        <w:rPr>
          <w:rFonts w:hint="cs"/>
          <w:rtl/>
        </w:rPr>
        <w:t>ש</w:t>
      </w:r>
      <w:r w:rsidRPr="000D1FBC" w:rsidR="00402DCF">
        <w:rPr>
          <w:rtl/>
        </w:rPr>
        <w:t>בהם היצע נמוך של רופאים כגון נוירולוגיה</w:t>
      </w:r>
      <w:r w:rsidRPr="000D1FBC" w:rsidR="00402DCF">
        <w:rPr>
          <w:rFonts w:hint="cs"/>
          <w:rtl/>
        </w:rPr>
        <w:t>, לייצר כדאיות כלכלית בהחזקת ציוד רפואי יקר במרפאות ולחזק את בתי החולים הפריפריאליי</w:t>
      </w:r>
      <w:r w:rsidRPr="000D1FBC" w:rsidR="00402DCF">
        <w:rPr>
          <w:rFonts w:hint="eastAsia"/>
          <w:rtl/>
        </w:rPr>
        <w:t>ם</w:t>
      </w:r>
      <w:r w:rsidRPr="000D1FBC" w:rsidR="00402DCF">
        <w:rPr>
          <w:rFonts w:hint="cs"/>
          <w:rtl/>
        </w:rPr>
        <w:t xml:space="preserve"> כדי שיוכלו לספק רפואה שלישונית (בבתי החולים) הולמת לתושבי האזור. </w:t>
      </w:r>
      <w:r w:rsidRPr="000D1FBC" w:rsidR="00402DCF">
        <w:rPr>
          <w:rtl/>
        </w:rPr>
        <w:t xml:space="preserve">מומלץ כי </w:t>
      </w:r>
      <w:r w:rsidRPr="000D1FBC" w:rsidR="00402DCF">
        <w:rPr>
          <w:rFonts w:hint="cs"/>
          <w:rtl/>
        </w:rPr>
        <w:t>קודם</w:t>
      </w:r>
      <w:r w:rsidRPr="000D1FBC" w:rsidR="00402DCF">
        <w:rPr>
          <w:rtl/>
        </w:rPr>
        <w:t xml:space="preserve"> אימוץ חלופה כלשהי יבוצע ניסוי חלוץ (פיילוט</w:t>
      </w:r>
      <w:r w:rsidR="00402DCF">
        <w:rPr>
          <w:rFonts w:hint="cs"/>
          <w:rtl/>
        </w:rPr>
        <w:t>)</w:t>
      </w:r>
      <w:r w:rsidRPr="007C7D40">
        <w:rPr>
          <w:rFonts w:hint="cs"/>
          <w:rtl/>
        </w:rPr>
        <w:t>.</w:t>
      </w:r>
    </w:p>
    <w:p w:rsidR="005D0F8C" w:rsidP="00EB672B" w14:paraId="6DC28C4F" w14:textId="1DBC0688">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86541</wp:posOffset>
                </wp:positionH>
                <wp:positionV relativeFrom="paragraph">
                  <wp:posOffset>44994</wp:posOffset>
                </wp:positionV>
                <wp:extent cx="4436745" cy="481693"/>
                <wp:effectExtent l="0" t="0" r="0" b="127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81693"/>
                        </a:xfrm>
                        <a:prstGeom prst="rect">
                          <a:avLst/>
                        </a:prstGeom>
                        <a:solidFill>
                          <a:srgbClr val="F05260"/>
                        </a:solidFill>
                        <a:ln w="9525">
                          <a:noFill/>
                          <a:miter lim="800000"/>
                          <a:headEnd/>
                          <a:tailEnd/>
                        </a:ln>
                      </wps:spPr>
                      <wps:txbx>
                        <w:txbxContent>
                          <w:p w:rsidR="00402DCF" w:rsidRPr="005E2FE9" w:rsidP="00402DCF" w14:textId="77777777">
                            <w:pPr>
                              <w:rPr>
                                <w:color w:val="FFFFFF" w:themeColor="background1"/>
                              </w:rPr>
                            </w:pPr>
                            <w:r w:rsidRPr="005E2FE9">
                              <w:rPr>
                                <w:rFonts w:ascii="Tahoma" w:hAnsi="Tahoma" w:cs="Tahoma"/>
                                <w:b/>
                                <w:bCs/>
                                <w:noProof/>
                                <w:color w:val="FFFFFF" w:themeColor="background1"/>
                                <w:sz w:val="22"/>
                                <w:szCs w:val="22"/>
                                <w:rtl/>
                              </w:rPr>
                              <w:t>זמ</w:t>
                            </w:r>
                            <w:r w:rsidRPr="005E2FE9">
                              <w:rPr>
                                <w:rFonts w:ascii="Tahoma" w:hAnsi="Tahoma" w:cs="Tahoma" w:hint="cs"/>
                                <w:b/>
                                <w:bCs/>
                                <w:noProof/>
                                <w:color w:val="FFFFFF" w:themeColor="background1"/>
                                <w:sz w:val="22"/>
                                <w:szCs w:val="22"/>
                                <w:rtl/>
                              </w:rPr>
                              <w:t>ני</w:t>
                            </w:r>
                            <w:r w:rsidRPr="005E2FE9">
                              <w:rPr>
                                <w:rFonts w:ascii="Tahoma" w:hAnsi="Tahoma" w:cs="Tahoma"/>
                                <w:b/>
                                <w:bCs/>
                                <w:noProof/>
                                <w:color w:val="FFFFFF" w:themeColor="background1"/>
                                <w:sz w:val="22"/>
                                <w:szCs w:val="22"/>
                                <w:rtl/>
                              </w:rPr>
                              <w:t xml:space="preserve"> ההמתנה </w:t>
                            </w:r>
                            <w:r w:rsidRPr="005E2FE9">
                              <w:rPr>
                                <w:rFonts w:ascii="Tahoma" w:hAnsi="Tahoma" w:cs="Tahoma" w:hint="cs"/>
                                <w:b/>
                                <w:bCs/>
                                <w:noProof/>
                                <w:color w:val="FFFFFF" w:themeColor="background1"/>
                                <w:sz w:val="22"/>
                                <w:szCs w:val="22"/>
                                <w:rtl/>
                              </w:rPr>
                              <w:t xml:space="preserve">הממוצעים </w:t>
                            </w:r>
                            <w:r w:rsidRPr="005E2FE9">
                              <w:rPr>
                                <w:rFonts w:ascii="Tahoma" w:hAnsi="Tahoma" w:cs="Tahoma"/>
                                <w:b/>
                                <w:bCs/>
                                <w:noProof/>
                                <w:color w:val="FFFFFF" w:themeColor="background1"/>
                                <w:sz w:val="22"/>
                                <w:szCs w:val="22"/>
                                <w:rtl/>
                              </w:rPr>
                              <w:t>ל</w:t>
                            </w:r>
                            <w:r w:rsidRPr="005E2FE9">
                              <w:rPr>
                                <w:rFonts w:ascii="Tahoma" w:hAnsi="Tahoma" w:cs="Tahoma" w:hint="cs"/>
                                <w:b/>
                                <w:bCs/>
                                <w:noProof/>
                                <w:color w:val="FFFFFF" w:themeColor="background1"/>
                                <w:sz w:val="22"/>
                                <w:szCs w:val="22"/>
                                <w:rtl/>
                              </w:rPr>
                              <w:t>רופאים מ</w:t>
                            </w:r>
                            <w:r w:rsidRPr="005E2FE9">
                              <w:rPr>
                                <w:rFonts w:ascii="Tahoma" w:hAnsi="Tahoma" w:cs="Tahoma"/>
                                <w:b/>
                                <w:bCs/>
                                <w:noProof/>
                                <w:color w:val="FFFFFF" w:themeColor="background1"/>
                                <w:sz w:val="22"/>
                                <w:szCs w:val="22"/>
                                <w:rtl/>
                              </w:rPr>
                              <w:t>התמחויות נבחרות ב</w:t>
                            </w:r>
                            <w:r w:rsidRPr="005E2FE9">
                              <w:rPr>
                                <w:rFonts w:ascii="Tahoma" w:hAnsi="Tahoma" w:cs="Tahoma" w:hint="cs"/>
                                <w:b/>
                                <w:bCs/>
                                <w:noProof/>
                                <w:color w:val="FFFFFF" w:themeColor="background1"/>
                                <w:sz w:val="22"/>
                                <w:szCs w:val="22"/>
                                <w:rtl/>
                              </w:rPr>
                              <w:t>ארבע קופות החולים, 2022 (בימים)</w:t>
                            </w:r>
                            <w:r>
                              <w:rPr>
                                <w:rStyle w:val="FootnoteReference2"/>
                                <w:rFonts w:ascii="Tahoma" w:hAnsi="Tahoma" w:cs="Tahoma"/>
                                <w:b/>
                                <w:bCs/>
                                <w:noProof/>
                                <w:color w:val="FFFFFF" w:themeColor="background1"/>
                                <w:sz w:val="22"/>
                                <w:szCs w:val="22"/>
                                <w:rtl/>
                              </w:rPr>
                              <w:footnoteRef/>
                            </w:r>
                          </w:p>
                          <w:p w:rsidR="005D0F8C" w:rsidRPr="00402DCF" w:rsidP="00524400" w14:textId="332BC39C">
                            <w:pPr>
                              <w:pStyle w:val="7332"/>
                              <w:rPr>
                                <w:rtl/>
                              </w:rPr>
                            </w:pP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7.95pt;margin-top:3.55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402DCF" w:rsidRPr="005E2FE9" w:rsidP="00402DCF" w14:paraId="30FC0CF1" w14:textId="77777777">
                      <w:pPr>
                        <w:rPr>
                          <w:color w:val="FFFFFF" w:themeColor="background1"/>
                        </w:rPr>
                      </w:pPr>
                      <w:r w:rsidRPr="005E2FE9">
                        <w:rPr>
                          <w:rFonts w:ascii="Tahoma" w:hAnsi="Tahoma" w:cs="Tahoma"/>
                          <w:b/>
                          <w:bCs/>
                          <w:noProof/>
                          <w:color w:val="FFFFFF" w:themeColor="background1"/>
                          <w:sz w:val="22"/>
                          <w:szCs w:val="22"/>
                          <w:rtl/>
                        </w:rPr>
                        <w:t>זמ</w:t>
                      </w:r>
                      <w:r w:rsidRPr="005E2FE9">
                        <w:rPr>
                          <w:rFonts w:ascii="Tahoma" w:hAnsi="Tahoma" w:cs="Tahoma" w:hint="cs"/>
                          <w:b/>
                          <w:bCs/>
                          <w:noProof/>
                          <w:color w:val="FFFFFF" w:themeColor="background1"/>
                          <w:sz w:val="22"/>
                          <w:szCs w:val="22"/>
                          <w:rtl/>
                        </w:rPr>
                        <w:t>ני</w:t>
                      </w:r>
                      <w:r w:rsidRPr="005E2FE9">
                        <w:rPr>
                          <w:rFonts w:ascii="Tahoma" w:hAnsi="Tahoma" w:cs="Tahoma"/>
                          <w:b/>
                          <w:bCs/>
                          <w:noProof/>
                          <w:color w:val="FFFFFF" w:themeColor="background1"/>
                          <w:sz w:val="22"/>
                          <w:szCs w:val="22"/>
                          <w:rtl/>
                        </w:rPr>
                        <w:t xml:space="preserve"> ההמתנה </w:t>
                      </w:r>
                      <w:r w:rsidRPr="005E2FE9">
                        <w:rPr>
                          <w:rFonts w:ascii="Tahoma" w:hAnsi="Tahoma" w:cs="Tahoma" w:hint="cs"/>
                          <w:b/>
                          <w:bCs/>
                          <w:noProof/>
                          <w:color w:val="FFFFFF" w:themeColor="background1"/>
                          <w:sz w:val="22"/>
                          <w:szCs w:val="22"/>
                          <w:rtl/>
                        </w:rPr>
                        <w:t xml:space="preserve">הממוצעים </w:t>
                      </w:r>
                      <w:r w:rsidRPr="005E2FE9">
                        <w:rPr>
                          <w:rFonts w:ascii="Tahoma" w:hAnsi="Tahoma" w:cs="Tahoma"/>
                          <w:b/>
                          <w:bCs/>
                          <w:noProof/>
                          <w:color w:val="FFFFFF" w:themeColor="background1"/>
                          <w:sz w:val="22"/>
                          <w:szCs w:val="22"/>
                          <w:rtl/>
                        </w:rPr>
                        <w:t>ל</w:t>
                      </w:r>
                      <w:r w:rsidRPr="005E2FE9">
                        <w:rPr>
                          <w:rFonts w:ascii="Tahoma" w:hAnsi="Tahoma" w:cs="Tahoma" w:hint="cs"/>
                          <w:b/>
                          <w:bCs/>
                          <w:noProof/>
                          <w:color w:val="FFFFFF" w:themeColor="background1"/>
                          <w:sz w:val="22"/>
                          <w:szCs w:val="22"/>
                          <w:rtl/>
                        </w:rPr>
                        <w:t>רופאים מ</w:t>
                      </w:r>
                      <w:r w:rsidRPr="005E2FE9">
                        <w:rPr>
                          <w:rFonts w:ascii="Tahoma" w:hAnsi="Tahoma" w:cs="Tahoma"/>
                          <w:b/>
                          <w:bCs/>
                          <w:noProof/>
                          <w:color w:val="FFFFFF" w:themeColor="background1"/>
                          <w:sz w:val="22"/>
                          <w:szCs w:val="22"/>
                          <w:rtl/>
                        </w:rPr>
                        <w:t>התמחויות נבחרות ב</w:t>
                      </w:r>
                      <w:r w:rsidRPr="005E2FE9">
                        <w:rPr>
                          <w:rFonts w:ascii="Tahoma" w:hAnsi="Tahoma" w:cs="Tahoma" w:hint="cs"/>
                          <w:b/>
                          <w:bCs/>
                          <w:noProof/>
                          <w:color w:val="FFFFFF" w:themeColor="background1"/>
                          <w:sz w:val="22"/>
                          <w:szCs w:val="22"/>
                          <w:rtl/>
                        </w:rPr>
                        <w:t>ארבע קופות החולים, 2022 (בימים)</w:t>
                      </w:r>
                      <w:r>
                        <w:rPr>
                          <w:rStyle w:val="FootnoteReference2"/>
                          <w:rFonts w:ascii="Tahoma" w:hAnsi="Tahoma" w:cs="Tahoma"/>
                          <w:b/>
                          <w:bCs/>
                          <w:noProof/>
                          <w:color w:val="FFFFFF" w:themeColor="background1"/>
                          <w:sz w:val="22"/>
                          <w:szCs w:val="22"/>
                          <w:rtl/>
                        </w:rPr>
                        <w:footnoteRef/>
                      </w:r>
                    </w:p>
                    <w:p w:rsidR="005D0F8C" w:rsidRPr="00402DCF" w:rsidP="00524400" w14:paraId="1D5D7976" w14:textId="332BC39C">
                      <w:pPr>
                        <w:pStyle w:val="7332"/>
                        <w:rPr>
                          <w:rtl/>
                        </w:rPr>
                      </w:pP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6F63EF" w14:paraId="29744092" w14:textId="06EF01F3">
      <w:pPr>
        <w:jc w:val="center"/>
        <w:rPr>
          <w:rtl/>
        </w:rPr>
      </w:pPr>
      <w:r>
        <w:rPr>
          <w:noProof/>
          <w:rtl/>
          <w:lang w:val="he-IL"/>
        </w:rPr>
        <w:drawing>
          <wp:inline distT="0" distB="0" distL="0" distR="0">
            <wp:extent cx="4505268" cy="4098471"/>
            <wp:effectExtent l="0" t="0" r="3810" b="381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506548" cy="4099636"/>
                    </a:xfrm>
                    <a:prstGeom prst="rect">
                      <a:avLst/>
                    </a:prstGeom>
                  </pic:spPr>
                </pic:pic>
              </a:graphicData>
            </a:graphic>
          </wp:inline>
        </w:drawing>
      </w:r>
    </w:p>
    <w:p w:rsidR="00362505" w:rsidP="00D57BE9" w14:paraId="0DA8F7B9" w14:textId="5502B55E">
      <w:pPr>
        <w:pStyle w:val="738"/>
        <w:rPr>
          <w:rtl/>
        </w:rPr>
      </w:pPr>
      <w:r w:rsidRPr="005E2FE9">
        <w:rPr>
          <w:rtl/>
        </w:rPr>
        <w:t>על פי נתוני קופות החולים, בעיבוד משרד מבקר המדינה</w:t>
      </w:r>
      <w:r w:rsidRPr="00D57BE9" w:rsidR="005D0F8C">
        <w:rPr>
          <w:rFonts w:hint="cs"/>
          <w:rtl/>
        </w:rPr>
        <w:t>.</w:t>
      </w:r>
      <w:r>
        <w:rPr>
          <w:rStyle w:val="FootnoteReference2"/>
          <w:color w:val="FFFFFF" w:themeColor="background1"/>
          <w:rtl/>
        </w:rPr>
        <w:footnoteReference w:id="2"/>
      </w:r>
    </w:p>
    <w:p w:rsidR="004E71DD" w:rsidP="004E71DD" w14:paraId="7C33D7DD" w14:textId="7A449BE3">
      <w:pPr>
        <w:pStyle w:val="73"/>
        <w:rPr>
          <w:rtl/>
        </w:rPr>
      </w:pPr>
      <w:r w:rsidRPr="00EF3061">
        <w:rPr>
          <w:rFonts w:hint="cs"/>
          <w:rtl/>
        </w:rPr>
        <w:t>סיכום</w:t>
      </w:r>
    </w:p>
    <w:p w:rsidR="005866F2" w:rsidRPr="005866F2" w:rsidP="005866F2" w14:paraId="623E7F9C" w14:textId="77777777">
      <w:pPr>
        <w:pStyle w:val="7392"/>
        <w:rPr>
          <w:rtl/>
        </w:rPr>
      </w:pPr>
      <w:r w:rsidRPr="005866F2">
        <w:rPr>
          <w:rtl/>
        </w:rPr>
        <w:t>חוק ביטוח בריאות ממלכתי קובע בין היתר כי שירותי הבריאות יינתנו לפי שיקול דעת רפואי, באיכות סבירה, בתוך פרק זמן סביר ובמרחק סביר ממקום מגורי המבוטח. עקרונות אלה חלים גם על שירותי הרפואה היועצת בקהילה, הניתנים על ידי רופאים מומחים בקופות החולים. על פי תחזית משרד הבריאות, בשנים הקרובות עלולה להיפגע זמינות שירותי הבריאות הניתנים לאוכלוסייה, ובכלל זה שירותי הרפואה היועצת. בין הסיבות לכך: פרישת רופאים לגמלאות, השלכות של יישום רפורמת יציב הקובעת את תנאי ההכרה ללימודי רפואה בחו"ל, הזמן הארוך הנדרש להכשרת רופאים מומחים וכן מגמת העלייה בביקוש לרפואה יועצת, בין השאר כתוצאה מהזדקנות האוכלוסייה.</w:t>
      </w:r>
    </w:p>
    <w:p w:rsidR="00AD1000" w:rsidRPr="005866F2" w:rsidP="005866F2" w14:paraId="7A555FDA" w14:textId="12B27C16">
      <w:pPr>
        <w:pStyle w:val="7392"/>
        <w:rPr>
          <w:rtl/>
        </w:rPr>
      </w:pPr>
      <w:r w:rsidRPr="005866F2">
        <w:rPr>
          <w:rtl/>
        </w:rPr>
        <w:t xml:space="preserve">המשך מתן שירות זמין בתחום הרפואה היועצת חיוני לקיומה של מערכת בריאות איכותית בהתאם לעקרונות חוק ביטוח בריאות ממלכתי. מומלץ כי שר הבריאות ומשרד הבריאות </w:t>
      </w:r>
      <w:r w:rsidRPr="005866F2">
        <w:rPr>
          <w:rFonts w:hint="cs"/>
          <w:rtl/>
        </w:rPr>
        <w:t>בשיתוף</w:t>
      </w:r>
      <w:r w:rsidRPr="005866F2">
        <w:rPr>
          <w:rtl/>
        </w:rPr>
        <w:t xml:space="preserve"> קופות החולים יפעלו לגבש פתרונות שיש בהם כדי להבטיח את זמינות השירות למבוטחים ובפרט בפריפריה </w:t>
      </w:r>
      <w:r w:rsidRPr="005866F2">
        <w:rPr>
          <w:rFonts w:hint="cs"/>
          <w:rtl/>
        </w:rPr>
        <w:t xml:space="preserve">- </w:t>
      </w:r>
      <w:r w:rsidRPr="005866F2">
        <w:rPr>
          <w:rtl/>
        </w:rPr>
        <w:t>שירות שוויוני לכלל המבוטחים, בדגש על בני הגיל השלישי</w:t>
      </w:r>
      <w:r w:rsidRPr="005866F2">
        <w:rPr>
          <w:rFonts w:hint="cs"/>
          <w:rtl/>
        </w:rPr>
        <w:t>,</w:t>
      </w:r>
      <w:r w:rsidRPr="005866F2">
        <w:rPr>
          <w:rtl/>
        </w:rPr>
        <w:t xml:space="preserve"> ואת הניצול המיטבי של המשאבים</w:t>
      </w:r>
      <w:r w:rsidRPr="005866F2">
        <w:rPr>
          <w:rFonts w:hint="cs"/>
          <w:rtl/>
        </w:rPr>
        <w:t>.</w:t>
      </w:r>
    </w:p>
    <w:p w:rsidR="00D57BE9" w:rsidP="004A6E79" w14:paraId="3D558F60" w14:textId="5FEFD126">
      <w:pPr>
        <w:pStyle w:val="7392"/>
        <w:rPr>
          <w:rtl/>
        </w:rPr>
      </w:pPr>
    </w:p>
    <w:sectPr w:rsidSect="00FD308D">
      <w:headerReference w:type="default" r:id="rId28"/>
      <w:pgSz w:w="11906" w:h="16838" w:code="9"/>
      <w:pgMar w:top="3062" w:right="2268" w:bottom="2552" w:left="2268" w:header="1134" w:footer="1361" w:gutter="0"/>
      <w:pgNumType w:start="17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36996" w14:paraId="4FEA7923" w14:textId="77777777">
      <w:pPr>
        <w:spacing w:line="240" w:lineRule="auto"/>
      </w:pPr>
      <w:r>
        <w:separator/>
      </w:r>
    </w:p>
    <w:p w:rsidR="00D36996" w14:paraId="7136144B" w14:textId="77777777"/>
    <w:p w:rsidR="00D36996" w14:paraId="42B5869E" w14:textId="77777777"/>
    <w:p w:rsidR="00D36996" w14:paraId="48FA4187" w14:textId="77777777"/>
  </w:endnote>
  <w:endnote w:type="continuationSeparator" w:id="1">
    <w:p w:rsidR="00D36996" w14:paraId="6A3538D6" w14:textId="77777777">
      <w:pPr>
        <w:spacing w:line="240" w:lineRule="auto"/>
      </w:pPr>
      <w:r>
        <w:continuationSeparator/>
      </w:r>
    </w:p>
    <w:p w:rsidR="00D36996" w14:paraId="16D24F0C" w14:textId="77777777"/>
    <w:p w:rsidR="00D36996" w14:paraId="1D2F4904" w14:textId="77777777"/>
    <w:p w:rsidR="00D36996" w14:paraId="3A10E72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4DAF" w14:paraId="7AC6A1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36996" w:rsidP="00E7235E" w14:paraId="7B696B78" w14:textId="77777777">
      <w:pPr>
        <w:spacing w:line="240" w:lineRule="auto"/>
      </w:pPr>
      <w:r>
        <w:separator/>
      </w:r>
    </w:p>
  </w:footnote>
  <w:footnote w:type="continuationSeparator" w:id="1">
    <w:p w:rsidR="00D36996" w:rsidP="00C23CC9" w14:paraId="1E9D8869" w14:textId="77777777">
      <w:pPr>
        <w:spacing w:line="240" w:lineRule="auto"/>
      </w:pPr>
      <w:r>
        <w:continuationSeparator/>
      </w:r>
    </w:p>
    <w:p w:rsidR="00D36996" w14:paraId="1C86D78C" w14:textId="77777777"/>
    <w:p w:rsidR="00D36996" w14:paraId="7C07E08F" w14:textId="77777777"/>
    <w:p w:rsidR="00D36996" w14:paraId="553ED1D2" w14:textId="77777777"/>
  </w:footnote>
  <w:footnote w:id="2">
    <w:p w:rsidR="005866F2" w:rsidRPr="005866F2" w:rsidP="005866F2" w14:paraId="63F4CB5C" w14:textId="09258741">
      <w:pPr>
        <w:pStyle w:val="733"/>
        <w:rPr>
          <w:rtl/>
        </w:rPr>
      </w:pPr>
      <w:r w:rsidRPr="005866F2">
        <w:rPr>
          <w:rStyle w:val="FootnoteReference2"/>
          <w:vertAlign w:val="baseline"/>
        </w:rPr>
        <w:footnoteRef/>
      </w:r>
      <w:r w:rsidRPr="005866F2">
        <w:rPr>
          <w:rtl/>
        </w:rPr>
        <w:t xml:space="preserve"> </w:t>
      </w:r>
      <w:r w:rsidRPr="005866F2">
        <w:rPr>
          <w:rtl/>
        </w:rPr>
        <w:tab/>
        <w:t>בשל שוני באופן ניהול הנתונים בקופות החולים, תיתכן שונות בהגדרות התורים והתחומים אשר יכולים להשפיע על אורכי התור</w:t>
      </w:r>
      <w:r w:rsidRPr="005866F2">
        <w:rPr>
          <w:rFonts w:hint="cs"/>
          <w:rtl/>
        </w:rPr>
        <w:t>,</w:t>
      </w:r>
      <w:r w:rsidRPr="005866F2">
        <w:rPr>
          <w:rtl/>
        </w:rPr>
        <w:t xml:space="preserve"> ועל כן ניתן להשוות בין התחומים בכל אחת מהקופות, אך לא בין הקופות</w:t>
      </w:r>
      <w:r w:rsidRPr="005866F2">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C868DC1">
                          <w:pPr>
                            <w:pStyle w:val="Heading1"/>
                            <w:spacing w:line="269" w:lineRule="auto"/>
                            <w:jc w:val="left"/>
                            <w:rPr>
                              <w:rFonts w:ascii="Tahoma" w:hAnsi="Tahoma" w:eastAsiaTheme="minorHAnsi" w:cs="Tahoma"/>
                              <w:bCs w:val="0"/>
                              <w:color w:val="0D0D0D" w:themeColor="text1" w:themeTint="F2"/>
                              <w:sz w:val="16"/>
                              <w:szCs w:val="16"/>
                              <w:u w:val="none"/>
                            </w:rPr>
                          </w:pPr>
                          <w:r w:rsidRPr="00402DCF">
                            <w:rPr>
                              <w:rFonts w:ascii="Tahoma" w:hAnsi="Tahoma" w:eastAsiaTheme="minorHAnsi" w:cs="Tahoma"/>
                              <w:bCs w:val="0"/>
                              <w:color w:val="0D0D0D" w:themeColor="text1" w:themeTint="F2"/>
                              <w:sz w:val="16"/>
                              <w:szCs w:val="16"/>
                              <w:u w:val="none"/>
                              <w:rtl/>
                            </w:rPr>
                            <w:t>זמני המתנה לקבלת שירותי רפואת מומחים - דוח מיוחד</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7C868DC1">
                    <w:pPr>
                      <w:pStyle w:val="Heading1"/>
                      <w:spacing w:line="269" w:lineRule="auto"/>
                      <w:jc w:val="left"/>
                      <w:rPr>
                        <w:rFonts w:ascii="Tahoma" w:hAnsi="Tahoma" w:eastAsiaTheme="minorHAnsi" w:cs="Tahoma"/>
                        <w:bCs w:val="0"/>
                        <w:color w:val="0D0D0D" w:themeColor="text1" w:themeTint="F2"/>
                        <w:sz w:val="16"/>
                        <w:szCs w:val="16"/>
                        <w:u w:val="none"/>
                      </w:rPr>
                    </w:pPr>
                    <w:r w:rsidRPr="00402DCF">
                      <w:rPr>
                        <w:rFonts w:ascii="Tahoma" w:hAnsi="Tahoma" w:eastAsiaTheme="minorHAnsi" w:cs="Tahoma"/>
                        <w:bCs w:val="0"/>
                        <w:color w:val="0D0D0D" w:themeColor="text1" w:themeTint="F2"/>
                        <w:sz w:val="16"/>
                        <w:szCs w:val="16"/>
                        <w:u w:val="none"/>
                        <w:rtl/>
                      </w:rPr>
                      <w:t>זמני המתנה לקבלת שירותי רפואת מומחים - דוח מיוחד</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EF0E16" w14:textId="6334FD9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9C5FF3">
                            <w:rPr>
                              <w:rFonts w:hint="cs"/>
                              <w:rtl/>
                            </w:rPr>
                            <w:t xml:space="preserve">    </w:t>
                          </w:r>
                          <w:r>
                            <w:rPr>
                              <w:rFonts w:hint="cs"/>
                              <w:rtl/>
                            </w:rPr>
                            <w:t xml:space="preserve">             </w:t>
                          </w:r>
                          <w:r w:rsidR="009C5FF3">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EF0E16" w:rsidR="00EF0E16">
                            <w:rPr>
                              <w:rFonts w:ascii="Tahoma" w:hAnsi="Tahoma" w:cs="Tahoma"/>
                              <w:b/>
                              <w:bCs/>
                              <w:rtl/>
                            </w:rPr>
                            <w:t>זמני המתנה לקבלת שירותי רפואת מומחים - דוח מיוחד</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EF0E16" w14:paraId="3B4CCAD6" w14:textId="6334FD9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9C5FF3">
                      <w:rPr>
                        <w:rFonts w:hint="cs"/>
                        <w:rtl/>
                      </w:rPr>
                      <w:t xml:space="preserve">    </w:t>
                    </w:r>
                    <w:r>
                      <w:rPr>
                        <w:rFonts w:hint="cs"/>
                        <w:rtl/>
                      </w:rPr>
                      <w:t xml:space="preserve">             </w:t>
                    </w:r>
                    <w:r w:rsidR="009C5FF3">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EF0E16" w:rsidR="00EF0E16">
                      <w:rPr>
                        <w:rFonts w:ascii="Tahoma" w:hAnsi="Tahoma" w:cs="Tahoma"/>
                        <w:b/>
                        <w:bCs/>
                        <w:rtl/>
                      </w:rPr>
                      <w:t>זמני המתנה לקבלת שירותי רפואת מומחים - דוח מיוחד</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59D1D292">
                          <w:pPr>
                            <w:jc w:val="right"/>
                            <w:rPr>
                              <w:color w:val="0D0D0D" w:themeColor="text1" w:themeTint="F2"/>
                              <w:sz w:val="16"/>
                              <w:szCs w:val="16"/>
                            </w:rPr>
                          </w:pPr>
                          <w:r w:rsidRPr="004532DC">
                            <w:rPr>
                              <w:rFonts w:ascii="Tahoma" w:hAnsi="Tahoma" w:cs="Tahoma"/>
                              <w:color w:val="0D0D0D"/>
                              <w:sz w:val="16"/>
                              <w:szCs w:val="16"/>
                              <w:rtl/>
                            </w:rPr>
                            <w:t xml:space="preserve">דוח מבקר המדינה | חשוון </w:t>
                          </w:r>
                          <w:r w:rsidRPr="004532DC">
                            <w:rPr>
                              <w:rFonts w:ascii="Tahoma" w:hAnsi="Tahoma" w:cs="Tahoma"/>
                              <w:color w:val="0D0D0D"/>
                              <w:sz w:val="16"/>
                              <w:szCs w:val="16"/>
                              <w:rtl/>
                            </w:rPr>
                            <w:t>התשפ"ד</w:t>
                          </w:r>
                          <w:r w:rsidRPr="004532DC">
                            <w:rPr>
                              <w:rFonts w:ascii="Tahoma" w:hAnsi="Tahoma" w:cs="Tahoma"/>
                              <w:color w:val="0D0D0D"/>
                              <w:sz w:val="16"/>
                              <w:szCs w:val="16"/>
                              <w:rtl/>
                            </w:rPr>
                            <w:t xml:space="preserve"> | נובמבר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59D1D292">
                    <w:pPr>
                      <w:jc w:val="right"/>
                      <w:rPr>
                        <w:color w:val="0D0D0D" w:themeColor="text1" w:themeTint="F2"/>
                        <w:sz w:val="16"/>
                        <w:szCs w:val="16"/>
                      </w:rPr>
                    </w:pPr>
                    <w:r w:rsidRPr="004532DC">
                      <w:rPr>
                        <w:rFonts w:ascii="Tahoma" w:hAnsi="Tahoma" w:cs="Tahoma"/>
                        <w:color w:val="0D0D0D"/>
                        <w:sz w:val="16"/>
                        <w:szCs w:val="16"/>
                        <w:rtl/>
                      </w:rPr>
                      <w:t xml:space="preserve">דוח מבקר המדינה | חשוון </w:t>
                    </w:r>
                    <w:r w:rsidRPr="004532DC">
                      <w:rPr>
                        <w:rFonts w:ascii="Tahoma" w:hAnsi="Tahoma" w:cs="Tahoma"/>
                        <w:color w:val="0D0D0D"/>
                        <w:sz w:val="16"/>
                        <w:szCs w:val="16"/>
                        <w:rtl/>
                      </w:rPr>
                      <w:t>התשפ"ד</w:t>
                    </w:r>
                    <w:r w:rsidRPr="004532DC">
                      <w:rPr>
                        <w:rFonts w:ascii="Tahoma" w:hAnsi="Tahoma" w:cs="Tahoma"/>
                        <w:color w:val="0D0D0D"/>
                        <w:sz w:val="16"/>
                        <w:szCs w:val="16"/>
                        <w:rtl/>
                      </w:rPr>
                      <w:t xml:space="preserve"> | נובמבר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9865219"/>
    <w:multiLevelType w:val="hybridMultilevel"/>
    <w:tmpl w:val="59523BC8"/>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4">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0">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2">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4">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7D33D4F"/>
    <w:multiLevelType w:val="hybridMultilevel"/>
    <w:tmpl w:val="5EDC95D2"/>
    <w:lvl w:ilvl="0">
      <w:start w:val="1"/>
      <w:numFmt w:val="bullet"/>
      <w:lvlText w:val=""/>
      <w:lvlJc w:val="left"/>
      <w:pPr>
        <w:ind w:left="111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8">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1"/>
  </w:num>
  <w:num w:numId="2" w16cid:durableId="159808484">
    <w:abstractNumId w:val="14"/>
  </w:num>
  <w:num w:numId="3" w16cid:durableId="2074310673">
    <w:abstractNumId w:val="17"/>
  </w:num>
  <w:num w:numId="4" w16cid:durableId="1596554476">
    <w:abstractNumId w:val="29"/>
  </w:num>
  <w:num w:numId="5" w16cid:durableId="781269690">
    <w:abstractNumId w:val="9"/>
  </w:num>
  <w:num w:numId="6" w16cid:durableId="1087919862">
    <w:abstractNumId w:val="18"/>
  </w:num>
  <w:num w:numId="7" w16cid:durableId="1266497691">
    <w:abstractNumId w:val="23"/>
  </w:num>
  <w:num w:numId="8" w16cid:durableId="1873692319">
    <w:abstractNumId w:val="11"/>
  </w:num>
  <w:num w:numId="9" w16cid:durableId="1479689730">
    <w:abstractNumId w:val="10"/>
  </w:num>
  <w:num w:numId="10" w16cid:durableId="1861623203">
    <w:abstractNumId w:val="8"/>
  </w:num>
  <w:num w:numId="11" w16cid:durableId="1544710153">
    <w:abstractNumId w:val="19"/>
  </w:num>
  <w:num w:numId="12" w16cid:durableId="1057507424">
    <w:abstractNumId w:val="22"/>
  </w:num>
  <w:num w:numId="13" w16cid:durableId="1609385757">
    <w:abstractNumId w:val="25"/>
  </w:num>
  <w:num w:numId="14" w16cid:durableId="1208831065">
    <w:abstractNumId w:val="20"/>
  </w:num>
  <w:num w:numId="15" w16cid:durableId="1425805868">
    <w:abstractNumId w:val="26"/>
  </w:num>
  <w:num w:numId="16" w16cid:durableId="1455250565">
    <w:abstractNumId w:val="12"/>
  </w:num>
  <w:num w:numId="17" w16cid:durableId="1398552641">
    <w:abstractNumId w:val="28"/>
  </w:num>
  <w:num w:numId="18" w16cid:durableId="1752001909">
    <w:abstractNumId w:val="24"/>
  </w:num>
  <w:num w:numId="19" w16cid:durableId="1971200875">
    <w:abstractNumId w:val="16"/>
  </w:num>
  <w:num w:numId="20" w16cid:durableId="499739379">
    <w:abstractNumId w:val="15"/>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1122043086">
    <w:abstractNumId w:val="27"/>
  </w:num>
  <w:num w:numId="1430" w16cid:durableId="142568369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37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0B7D"/>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1FBC"/>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4DAF"/>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4C64"/>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2DCF"/>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0A6"/>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6F2"/>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2FE9"/>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510"/>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6B2"/>
    <w:rsid w:val="006A2D1D"/>
    <w:rsid w:val="006A2D5D"/>
    <w:rsid w:val="006A3EE6"/>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3EF"/>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27DA"/>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1"/>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5FF3"/>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6F9A"/>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6996"/>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3C85"/>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10"/>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0E16"/>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A0E"/>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08D"/>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1,Footnote Reference_1_0,Footnote Reference_2,Footnote Reference_2_0,Footnote Reference_3,Footnote Reference_4,הפניה להערת שוליים חדש,מ"/>
    <w:basedOn w:val="DefaultParagraphFont"/>
    <w:uiPriority w:val="99"/>
    <w:unhideWhenUsed/>
    <w:rsid w:val="00402D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header" Target="head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2C4AF-2AD6-47E1-9AE4-F3064B4BA460}"/>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12</Pages>
  <Words>3486</Words>
  <Characters>17431</Characters>
  <Application>Microsoft Office Word</Application>
  <DocSecurity>0</DocSecurity>
  <Lines>145</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5</cp:revision>
  <cp:lastPrinted>2024-10-27T10:02:00Z</cp:lastPrinted>
  <dcterms:created xsi:type="dcterms:W3CDTF">2024-10-27T10:02:00Z</dcterms:created>
  <dcterms:modified xsi:type="dcterms:W3CDTF">2024-10-30T13:07:00Z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