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0670A6C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3059784</wp:posOffset>
                </wp:positionH>
                <wp:positionV relativeFrom="paragraph">
                  <wp:posOffset>260111</wp:posOffset>
                </wp:positionV>
                <wp:extent cx="0" cy="4579495"/>
                <wp:effectExtent l="25400" t="0" r="25400" b="3111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57949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95pt,20.5pt" to="240.95pt,381.1pt" strokecolor="white" strokeweight="4pt"/>
            </w:pict>
          </mc:Fallback>
        </mc:AlternateContent>
      </w:r>
      <w:r w:rsidR="00574E12">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2099487</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5.3pt" to="231.5pt,165.3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C6BF9D3">
                            <w:pPr>
                              <w:pStyle w:val="-1"/>
                              <w:rPr>
                                <w:rtl/>
                              </w:rPr>
                            </w:pPr>
                            <w:r>
                              <w:rPr>
                                <w:rFonts w:hint="cs"/>
                                <w:rtl/>
                              </w:rPr>
                              <w:t>המוסד לביטוח לאומי</w:t>
                            </w:r>
                          </w:p>
                          <w:p w:rsidR="00C30482" w:rsidRPr="000F5023" w:rsidP="00574E12" w14:textId="478615FF">
                            <w:pPr>
                              <w:pStyle w:val="a32"/>
                              <w:bidi/>
                              <w:spacing w:before="240"/>
                              <w:rPr>
                                <w:rtl/>
                              </w:rPr>
                            </w:pPr>
                            <w:r w:rsidRPr="00EA3C2A">
                              <w:rPr>
                                <w:rtl/>
                              </w:rPr>
                              <w:t xml:space="preserve">פרויקט תבל לשדרוג מערך המחשוב במוסד לביטוח לאומי - ביקורת מעקב </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C6BF9D3">
                      <w:pPr>
                        <w:pStyle w:val="-1"/>
                        <w:rPr>
                          <w:rtl/>
                        </w:rPr>
                      </w:pPr>
                      <w:r>
                        <w:rPr>
                          <w:rFonts w:hint="cs"/>
                          <w:rtl/>
                        </w:rPr>
                        <w:t>המוסד לביטוח לאומי</w:t>
                      </w:r>
                    </w:p>
                    <w:p w:rsidR="00C30482" w:rsidRPr="000F5023" w:rsidP="00574E12" w14:paraId="5BE5E625" w14:textId="478615FF">
                      <w:pPr>
                        <w:pStyle w:val="a32"/>
                        <w:bidi/>
                        <w:spacing w:before="240"/>
                        <w:rPr>
                          <w:rtl/>
                        </w:rPr>
                      </w:pPr>
                      <w:r w:rsidRPr="00EA3C2A">
                        <w:rPr>
                          <w:rtl/>
                        </w:rPr>
                        <w:t xml:space="preserve">פרויקט תבל לשדרוג מערך המחשוב במוסד לביטוח לאומי - ביקורת מעקב </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6128"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7152"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0D239538">
      <w:pPr>
        <w:pStyle w:val="7329"/>
        <w:spacing w:after="720"/>
        <w:rPr>
          <w:rtl/>
        </w:rPr>
      </w:pPr>
      <w:r w:rsidRPr="00802F2E">
        <w:rPr>
          <w:noProof/>
          <w:rtl/>
        </w:rPr>
        <w:drawing>
          <wp:anchor distT="0" distB="0" distL="114300" distR="114300" simplePos="0" relativeHeight="251683840" behindDoc="0" locked="0" layoutInCell="1" allowOverlap="1">
            <wp:simplePos x="0" y="0"/>
            <wp:positionH relativeFrom="column">
              <wp:posOffset>3315970</wp:posOffset>
            </wp:positionH>
            <wp:positionV relativeFrom="paragraph">
              <wp:posOffset>1099185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A62246">
        <w:rPr>
          <w:noProof/>
          <w:rtl/>
        </w:rPr>
        <mc:AlternateContent>
          <mc:Choice Requires="wps">
            <w:drawing>
              <wp:anchor distT="0" distB="0" distL="114300" distR="114300" simplePos="0" relativeHeight="251674624" behindDoc="0" locked="0" layoutInCell="1" allowOverlap="1">
                <wp:simplePos x="0" y="0"/>
                <wp:positionH relativeFrom="column">
                  <wp:posOffset>-656409</wp:posOffset>
                </wp:positionH>
                <wp:positionV relativeFrom="paragraph">
                  <wp:posOffset>341630</wp:posOffset>
                </wp:positionV>
                <wp:extent cx="171450" cy="5556794"/>
                <wp:effectExtent l="0" t="0" r="6350" b="635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71450" cy="555679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3.5pt;height:437.55pt;margin-top:26.9pt;margin-left:-51.7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EA3C2A" w:rsidR="00EA3C2A">
        <w:rPr>
          <w:noProof/>
          <w:rtl/>
        </w:rPr>
        <w:t>פרויקט תבל לשדרוג מערך המחשוב במוסד לביטוח לאומי - ביקורת מעקב</w:t>
      </w:r>
    </w:p>
    <w:p w:rsidR="00EA3C2A" w:rsidRPr="00803621" w:rsidP="00EA3C2A" w14:paraId="32F7128C" w14:textId="77777777">
      <w:pPr>
        <w:pStyle w:val="7392"/>
        <w:rPr>
          <w:rtl/>
        </w:rPr>
      </w:pPr>
      <w:r w:rsidRPr="00803621">
        <w:rPr>
          <w:rFonts w:hint="cs"/>
          <w:rtl/>
        </w:rPr>
        <w:t xml:space="preserve">בשנת 2009 יזם המוסד לביטוח לאומי (הביטוח הלאומי) את </w:t>
      </w:r>
      <w:r w:rsidRPr="00803621">
        <w:rPr>
          <w:rtl/>
        </w:rPr>
        <w:t xml:space="preserve">פרויקט </w:t>
      </w:r>
      <w:r w:rsidRPr="00803621">
        <w:rPr>
          <w:rFonts w:hint="cs"/>
          <w:rtl/>
        </w:rPr>
        <w:t>"</w:t>
      </w:r>
      <w:r w:rsidRPr="00803621">
        <w:rPr>
          <w:rtl/>
        </w:rPr>
        <w:t>תבל</w:t>
      </w:r>
      <w:r w:rsidRPr="00803621">
        <w:rPr>
          <w:rFonts w:hint="cs"/>
          <w:rtl/>
        </w:rPr>
        <w:t>" לשדרוג מערך המחשוב ("תבל" או הפרויקט), אשר היעד המרכזי שלו הוא</w:t>
      </w:r>
      <w:r w:rsidRPr="00803621">
        <w:rPr>
          <w:rtl/>
        </w:rPr>
        <w:t xml:space="preserve"> מימוש </w:t>
      </w:r>
      <w:r w:rsidRPr="00803621">
        <w:rPr>
          <w:rFonts w:hint="cs"/>
          <w:rtl/>
        </w:rPr>
        <w:t>עקרון</w:t>
      </w:r>
      <w:r w:rsidRPr="00803621">
        <w:rPr>
          <w:rtl/>
        </w:rPr>
        <w:t xml:space="preserve"> "המבוטח במרכז"</w:t>
      </w:r>
      <w:r w:rsidRPr="00803621">
        <w:rPr>
          <w:rFonts w:hint="cs"/>
          <w:rtl/>
        </w:rPr>
        <w:t>, המתמקד</w:t>
      </w:r>
      <w:r w:rsidRPr="00803621">
        <w:rPr>
          <w:rtl/>
        </w:rPr>
        <w:t xml:space="preserve"> </w:t>
      </w:r>
      <w:r w:rsidRPr="00803621">
        <w:rPr>
          <w:rFonts w:hint="cs"/>
          <w:rtl/>
        </w:rPr>
        <w:t>ב</w:t>
      </w:r>
      <w:r w:rsidRPr="00803621">
        <w:rPr>
          <w:rtl/>
        </w:rPr>
        <w:t>מיצוי זכויותיו</w:t>
      </w:r>
      <w:r w:rsidRPr="00803621">
        <w:rPr>
          <w:rFonts w:hint="cs"/>
          <w:rtl/>
        </w:rPr>
        <w:t>. הפרויקט נועד לשדרג בהדרגה את</w:t>
      </w:r>
      <w:r w:rsidRPr="00803621">
        <w:rPr>
          <w:rtl/>
        </w:rPr>
        <w:t xml:space="preserve"> מערכות </w:t>
      </w:r>
      <w:r w:rsidRPr="00803621">
        <w:rPr>
          <w:rFonts w:hint="cs"/>
          <w:rtl/>
        </w:rPr>
        <w:t xml:space="preserve">הליבה ומערכות המטה המרכזיות </w:t>
      </w:r>
      <w:r w:rsidRPr="00803621">
        <w:rPr>
          <w:rtl/>
        </w:rPr>
        <w:t>בביטוח הלאומי</w:t>
      </w:r>
      <w:r w:rsidRPr="00803621">
        <w:rPr>
          <w:rFonts w:hint="cs"/>
          <w:rtl/>
        </w:rPr>
        <w:t>, ובסך הכול 48</w:t>
      </w:r>
      <w:r>
        <w:rPr>
          <w:vertAlign w:val="superscript"/>
          <w:rtl/>
        </w:rPr>
        <w:footnoteReference w:id="2"/>
      </w:r>
      <w:r w:rsidRPr="00803621">
        <w:rPr>
          <w:rFonts w:hint="cs"/>
          <w:rtl/>
        </w:rPr>
        <w:t xml:space="preserve"> מערכות ותת-מערכות, ולהקים </w:t>
      </w:r>
      <w:r w:rsidRPr="00803621">
        <w:rPr>
          <w:rtl/>
        </w:rPr>
        <w:t>תשתית טכנולוגית מודרנית</w:t>
      </w:r>
      <w:r w:rsidRPr="00803621">
        <w:rPr>
          <w:rFonts w:hint="cs"/>
          <w:rtl/>
        </w:rPr>
        <w:t>. על פי המתוכנן הפרויקט היה אמור להימשך 11 שנים (מתחילת שנת 2010 ועד סוף שנת 2020) ותקציבו הכולל היה אמור להסתכם בכ-477 מיליון ש"ח.</w:t>
      </w:r>
    </w:p>
    <w:p w:rsidR="00EA3C2A" w:rsidRPr="00803621" w:rsidP="00EA3C2A" w14:paraId="4B8F55C8" w14:textId="77777777">
      <w:pPr>
        <w:pStyle w:val="7392"/>
        <w:rPr>
          <w:rtl/>
        </w:rPr>
      </w:pPr>
      <w:r w:rsidRPr="00803621">
        <w:rPr>
          <w:rFonts w:hint="cs"/>
          <w:rtl/>
        </w:rPr>
        <w:t>בשנת 2015 פרסם מבקר המדינה דוח העוסק בשלב א' של הפרויקט</w:t>
      </w:r>
      <w:r>
        <w:rPr>
          <w:vertAlign w:val="superscript"/>
          <w:rtl/>
        </w:rPr>
        <w:footnoteReference w:id="3"/>
      </w:r>
      <w:r w:rsidRPr="00803621">
        <w:rPr>
          <w:rFonts w:hint="cs"/>
          <w:rtl/>
        </w:rPr>
        <w:t xml:space="preserve"> (דוח המבקר מ-2015). בדוח האמור צוין בין היתר כי לנוכח החריגות מתקציב הפרויקט ומלוח הזמנים שלו מתחייבת נקיטת פעולה תכליתית לתיקון הליקויים, כדי להבטיח כי בשנים הבאות יימשך יישומו של הפרויקט על פי התוכניות והתכולות שאושרו. עוד צוין בדוח האמור כי היות שאחד היעדים העיקריים של הפרויקט הוא להעמיד במרכז את</w:t>
      </w:r>
      <w:r w:rsidRPr="00803621">
        <w:rPr>
          <w:rtl/>
        </w:rPr>
        <w:t xml:space="preserve"> </w:t>
      </w:r>
      <w:r w:rsidRPr="00803621">
        <w:rPr>
          <w:rFonts w:hint="cs"/>
          <w:rtl/>
        </w:rPr>
        <w:t>המבוטח ואת מיצוי זכויותיו, נודעת חשיבות רבה להשלמתו של הפרויקט בלא עיכובים נוספים.</w:t>
      </w:r>
      <w:r w:rsidRPr="00F13E7A">
        <w:rPr>
          <w:rtl/>
        </w:rPr>
        <w:t xml:space="preserve"> </w:t>
      </w:r>
      <w:r w:rsidRPr="00803621">
        <w:rPr>
          <w:rtl/>
        </w:rPr>
        <w:t>בשנת 2017,</w:t>
      </w:r>
      <w:r w:rsidRPr="00803621">
        <w:rPr>
          <w:rFonts w:hint="cs"/>
          <w:rtl/>
        </w:rPr>
        <w:t xml:space="preserve"> נקבע בדוח יועצים ששכר הביטוח הלאומי </w:t>
      </w:r>
      <w:r w:rsidRPr="00803621">
        <w:rPr>
          <w:rtl/>
        </w:rPr>
        <w:t>כי הדרך שנבחרה למימוש הפרויקט לא הייתה נכונה, ונוסף על כך יש כשל כולל בניהול התוכנית. ההמלצה העיקרית של היועצים הייתה שיש להמשיך ביישום תוכנית הפרויקט תוך גידורה לתכולה חלקית יחסית לתכולת התוכנית המקורית</w:t>
      </w:r>
      <w:r w:rsidRPr="00803621">
        <w:rPr>
          <w:rFonts w:hint="cs"/>
          <w:rtl/>
        </w:rPr>
        <w:t>.</w:t>
      </w:r>
    </w:p>
    <w:p w:rsidR="00EA3C2A" w:rsidRPr="00803621" w:rsidP="00EA3C2A" w14:paraId="54DABA17" w14:textId="77777777">
      <w:pPr>
        <w:pStyle w:val="7392"/>
        <w:rPr>
          <w:rtl/>
        </w:rPr>
      </w:pPr>
      <w:r w:rsidRPr="00803621">
        <w:rPr>
          <w:rFonts w:hint="cs"/>
          <w:rtl/>
        </w:rPr>
        <w:t>בשנת 2020 פרסם</w:t>
      </w:r>
      <w:r w:rsidRPr="00803621">
        <w:rPr>
          <w:rtl/>
        </w:rPr>
        <w:t xml:space="preserve"> משרד מבקר המדינה </w:t>
      </w:r>
      <w:r w:rsidRPr="00803621">
        <w:rPr>
          <w:rFonts w:hint="cs"/>
          <w:rtl/>
        </w:rPr>
        <w:t>דוח נוסף על פרויקט "תבל"</w:t>
      </w:r>
      <w:r>
        <w:rPr>
          <w:vertAlign w:val="superscript"/>
          <w:rtl/>
        </w:rPr>
        <w:footnoteReference w:id="4"/>
      </w:r>
      <w:r w:rsidRPr="00803621">
        <w:rPr>
          <w:rFonts w:hint="cs"/>
          <w:rtl/>
        </w:rPr>
        <w:t xml:space="preserve"> (הדוח הקודם א</w:t>
      </w:r>
      <w:r w:rsidRPr="00803621">
        <w:rPr>
          <w:rtl/>
        </w:rPr>
        <w:t>ו</w:t>
      </w:r>
      <w:r w:rsidRPr="00803621">
        <w:rPr>
          <w:rFonts w:hint="cs"/>
          <w:rtl/>
        </w:rPr>
        <w:t xml:space="preserve"> </w:t>
      </w:r>
      <w:r w:rsidRPr="00803621">
        <w:rPr>
          <w:rtl/>
        </w:rPr>
        <w:t>הביקורת הקודמת</w:t>
      </w:r>
      <w:r w:rsidRPr="00803621">
        <w:rPr>
          <w:rFonts w:hint="cs"/>
          <w:rtl/>
        </w:rPr>
        <w:t>), ובו ביקורת על ניהול התכולות של הפרויקט, על תקציבו ועל תוכנית העבודה שלו, לרבות על תיקון הליקויים שמבקר המדינה התריע עליהם בדוח המבקר מ-2015. בדוח זה נקבע כי אף ש</w:t>
      </w:r>
      <w:r w:rsidRPr="00803621">
        <w:rPr>
          <w:rFonts w:hint="eastAsia"/>
          <w:rtl/>
        </w:rPr>
        <w:t>הביטוח</w:t>
      </w:r>
      <w:r w:rsidRPr="00803621">
        <w:rPr>
          <w:rtl/>
        </w:rPr>
        <w:t xml:space="preserve"> </w:t>
      </w:r>
      <w:r w:rsidRPr="00803621">
        <w:rPr>
          <w:rFonts w:hint="eastAsia"/>
          <w:rtl/>
        </w:rPr>
        <w:t>הלאומי</w:t>
      </w:r>
      <w:r w:rsidRPr="00803621">
        <w:rPr>
          <w:rtl/>
        </w:rPr>
        <w:t xml:space="preserve"> יישם במסגרת הפרויקט כמה מערכות חשובות ומתקדמות </w:t>
      </w:r>
      <w:r w:rsidRPr="00803621">
        <w:rPr>
          <w:rFonts w:hint="cs"/>
          <w:rtl/>
        </w:rPr>
        <w:t xml:space="preserve">והן </w:t>
      </w:r>
      <w:r w:rsidRPr="00803621">
        <w:rPr>
          <w:rFonts w:hint="eastAsia"/>
          <w:rtl/>
        </w:rPr>
        <w:t>תרמו</w:t>
      </w:r>
      <w:r w:rsidRPr="00803621">
        <w:rPr>
          <w:rtl/>
        </w:rPr>
        <w:t xml:space="preserve"> לשדרוג </w:t>
      </w:r>
      <w:r w:rsidRPr="00803621">
        <w:rPr>
          <w:rFonts w:hint="cs"/>
          <w:rtl/>
        </w:rPr>
        <w:t>ת</w:t>
      </w:r>
      <w:r w:rsidRPr="00803621">
        <w:rPr>
          <w:rFonts w:hint="eastAsia"/>
          <w:rtl/>
        </w:rPr>
        <w:t>הליכי</w:t>
      </w:r>
      <w:r w:rsidRPr="00803621">
        <w:rPr>
          <w:rtl/>
        </w:rPr>
        <w:t xml:space="preserve"> העבודה </w:t>
      </w:r>
      <w:r w:rsidRPr="00803621">
        <w:rPr>
          <w:rFonts w:hint="cs"/>
          <w:rtl/>
        </w:rPr>
        <w:t xml:space="preserve">בביטוח הלאומי </w:t>
      </w:r>
      <w:r w:rsidRPr="00803621">
        <w:rPr>
          <w:rtl/>
        </w:rPr>
        <w:t xml:space="preserve">ולשיפור השירות למבוטח, </w:t>
      </w:r>
      <w:r w:rsidRPr="00803621">
        <w:rPr>
          <w:rFonts w:hint="cs"/>
          <w:rtl/>
        </w:rPr>
        <w:t xml:space="preserve">מערכות אלו </w:t>
      </w:r>
      <w:r w:rsidRPr="00803621">
        <w:rPr>
          <w:rFonts w:hint="eastAsia"/>
          <w:rtl/>
        </w:rPr>
        <w:t>הן</w:t>
      </w:r>
      <w:r w:rsidRPr="00803621">
        <w:rPr>
          <w:rtl/>
        </w:rPr>
        <w:t xml:space="preserve"> </w:t>
      </w:r>
      <w:r w:rsidRPr="00803621">
        <w:rPr>
          <w:rFonts w:hint="cs"/>
          <w:rtl/>
        </w:rPr>
        <w:t xml:space="preserve">רק </w:t>
      </w:r>
      <w:r w:rsidRPr="00803621">
        <w:rPr>
          <w:rFonts w:hint="eastAsia"/>
          <w:rtl/>
        </w:rPr>
        <w:t>חלק</w:t>
      </w:r>
      <w:r w:rsidRPr="00803621">
        <w:rPr>
          <w:rtl/>
        </w:rPr>
        <w:t xml:space="preserve"> </w:t>
      </w:r>
      <w:r w:rsidRPr="00803621">
        <w:rPr>
          <w:rFonts w:hint="eastAsia"/>
          <w:rtl/>
        </w:rPr>
        <w:t>קטן</w:t>
      </w:r>
      <w:r w:rsidRPr="00803621">
        <w:rPr>
          <w:rtl/>
        </w:rPr>
        <w:t xml:space="preserve"> </w:t>
      </w:r>
      <w:r w:rsidRPr="00803621">
        <w:rPr>
          <w:rFonts w:hint="eastAsia"/>
          <w:rtl/>
        </w:rPr>
        <w:t>מהמערכות</w:t>
      </w:r>
      <w:r w:rsidRPr="00803621">
        <w:rPr>
          <w:rtl/>
        </w:rPr>
        <w:t xml:space="preserve"> </w:t>
      </w:r>
      <w:r w:rsidRPr="00803621">
        <w:rPr>
          <w:rFonts w:hint="eastAsia"/>
          <w:rtl/>
        </w:rPr>
        <w:t>שתוכננו</w:t>
      </w:r>
      <w:r w:rsidRPr="00803621">
        <w:rPr>
          <w:rtl/>
        </w:rPr>
        <w:t xml:space="preserve"> </w:t>
      </w:r>
      <w:r w:rsidRPr="00803621">
        <w:rPr>
          <w:rFonts w:hint="eastAsia"/>
          <w:rtl/>
        </w:rPr>
        <w:t>ב</w:t>
      </w:r>
      <w:r w:rsidRPr="00803621">
        <w:rPr>
          <w:rFonts w:hint="cs"/>
          <w:rtl/>
        </w:rPr>
        <w:t xml:space="preserve">שנת </w:t>
      </w:r>
      <w:r w:rsidRPr="00803621">
        <w:rPr>
          <w:rtl/>
        </w:rPr>
        <w:t xml:space="preserve">2009, </w:t>
      </w:r>
      <w:r w:rsidRPr="00803621">
        <w:rPr>
          <w:rFonts w:hint="cs"/>
          <w:rtl/>
        </w:rPr>
        <w:t>ו</w:t>
      </w:r>
      <w:r w:rsidRPr="00803621">
        <w:rPr>
          <w:rFonts w:hint="eastAsia"/>
          <w:rtl/>
        </w:rPr>
        <w:t>הדרך</w:t>
      </w:r>
      <w:r w:rsidRPr="00803621">
        <w:rPr>
          <w:rtl/>
        </w:rPr>
        <w:t xml:space="preserve"> </w:t>
      </w:r>
      <w:r w:rsidRPr="00803621">
        <w:rPr>
          <w:rFonts w:hint="eastAsia"/>
          <w:rtl/>
        </w:rPr>
        <w:t>ליישום</w:t>
      </w:r>
      <w:r w:rsidRPr="00803621">
        <w:rPr>
          <w:rtl/>
        </w:rPr>
        <w:t xml:space="preserve"> </w:t>
      </w:r>
      <w:r w:rsidRPr="00803621">
        <w:rPr>
          <w:rFonts w:hint="eastAsia"/>
          <w:rtl/>
        </w:rPr>
        <w:t>מלא</w:t>
      </w:r>
      <w:r w:rsidRPr="00803621">
        <w:rPr>
          <w:rtl/>
        </w:rPr>
        <w:t xml:space="preserve"> </w:t>
      </w:r>
      <w:r w:rsidRPr="00803621">
        <w:rPr>
          <w:rFonts w:hint="eastAsia"/>
          <w:rtl/>
        </w:rPr>
        <w:t>של</w:t>
      </w:r>
      <w:r w:rsidRPr="00803621">
        <w:rPr>
          <w:rtl/>
        </w:rPr>
        <w:t xml:space="preserve"> </w:t>
      </w:r>
      <w:r w:rsidRPr="00803621">
        <w:rPr>
          <w:rFonts w:hint="eastAsia"/>
          <w:rtl/>
        </w:rPr>
        <w:t>היעד</w:t>
      </w:r>
      <w:r w:rsidRPr="00803621">
        <w:rPr>
          <w:rtl/>
        </w:rPr>
        <w:t xml:space="preserve"> </w:t>
      </w:r>
      <w:r w:rsidRPr="00803621">
        <w:rPr>
          <w:rFonts w:hint="eastAsia"/>
          <w:rtl/>
        </w:rPr>
        <w:t>העיקרי</w:t>
      </w:r>
      <w:r w:rsidRPr="00803621">
        <w:rPr>
          <w:rtl/>
        </w:rPr>
        <w:t xml:space="preserve"> </w:t>
      </w:r>
      <w:r w:rsidRPr="00803621">
        <w:rPr>
          <w:rFonts w:hint="eastAsia"/>
          <w:rtl/>
        </w:rPr>
        <w:t>של</w:t>
      </w:r>
      <w:r w:rsidRPr="00803621">
        <w:rPr>
          <w:rtl/>
        </w:rPr>
        <w:t xml:space="preserve"> </w:t>
      </w:r>
      <w:r w:rsidRPr="00803621">
        <w:rPr>
          <w:rFonts w:hint="eastAsia"/>
          <w:rtl/>
        </w:rPr>
        <w:t>הפרויקט</w:t>
      </w:r>
      <w:r w:rsidRPr="00803621">
        <w:rPr>
          <w:rFonts w:hint="cs"/>
          <w:rtl/>
        </w:rPr>
        <w:t xml:space="preserve"> -</w:t>
      </w:r>
      <w:r w:rsidRPr="00803621">
        <w:rPr>
          <w:rtl/>
        </w:rPr>
        <w:t xml:space="preserve"> </w:t>
      </w:r>
      <w:r w:rsidRPr="00803621">
        <w:rPr>
          <w:rFonts w:hint="eastAsia"/>
          <w:rtl/>
        </w:rPr>
        <w:t>מימוש</w:t>
      </w:r>
      <w:r w:rsidRPr="00803621">
        <w:rPr>
          <w:rtl/>
        </w:rPr>
        <w:t xml:space="preserve"> תפיסת "המבוטח במרכז"</w:t>
      </w:r>
      <w:r w:rsidRPr="00803621">
        <w:rPr>
          <w:rFonts w:hint="cs"/>
          <w:rtl/>
        </w:rPr>
        <w:t xml:space="preserve"> - עוד ארוכה. ההמלצה העיקרית בדוח הייתה שעל הביטוח הלאומי לבחון לעומקם את הליכי ההערכה והתכנון בפרויקט ולנהל מעקב הדוק אחר התקדמות העמידה באבני הדרך שלו בכל שלב ושלב כדי למנוע עיכובים נוספים ביישומו. </w:t>
      </w:r>
    </w:p>
    <w:p w:rsidR="007F4A20" w:rsidRPr="00F16A67" w:rsidP="005C2D3A" w14:paraId="0B41EED6" w14:textId="6621D56D">
      <w:pPr>
        <w:pStyle w:val="7392"/>
        <w:spacing w:before="840" w:after="600"/>
        <w:rPr>
          <w:rtl/>
        </w:rPr>
      </w:pPr>
      <w:r w:rsidRPr="00803621">
        <w:rPr>
          <w:rtl/>
        </w:rPr>
        <w:t xml:space="preserve">בשנת 2021 הוחלט לצמצם </w:t>
      </w:r>
      <w:r w:rsidRPr="00803621">
        <w:rPr>
          <w:rFonts w:hint="cs"/>
          <w:rtl/>
        </w:rPr>
        <w:t xml:space="preserve">עוד </w:t>
      </w:r>
      <w:r w:rsidRPr="00803621">
        <w:rPr>
          <w:rtl/>
        </w:rPr>
        <w:t xml:space="preserve">את הפרויקט ולהתמקד רק בחלק מתחום הגמלאות - סוגי גמלאות אשר במסגרת אישורן יש לכנס ועדות רפואיות, וכן הוחלט להקפיא את הטיפול בשאר מערכות הליבה. בהמשך אותה שנה שכר </w:t>
      </w:r>
      <w:r w:rsidRPr="00803621">
        <w:rPr>
          <w:rFonts w:hint="cs"/>
          <w:rtl/>
        </w:rPr>
        <w:t>הביטוח הלאומי</w:t>
      </w:r>
      <w:r w:rsidRPr="00803621">
        <w:rPr>
          <w:rtl/>
        </w:rPr>
        <w:t xml:space="preserve"> יועץ </w:t>
      </w:r>
      <w:r w:rsidRPr="00803621">
        <w:rPr>
          <w:rFonts w:hint="cs"/>
          <w:rtl/>
        </w:rPr>
        <w:t xml:space="preserve">נוסף </w:t>
      </w:r>
      <w:r w:rsidRPr="00803621">
        <w:rPr>
          <w:rtl/>
        </w:rPr>
        <w:t>לבחינת המשך דרכו של הפרויקט</w:t>
      </w:r>
      <w:r w:rsidRPr="00803621">
        <w:rPr>
          <w:rFonts w:hint="cs"/>
          <w:rtl/>
        </w:rPr>
        <w:t>.</w:t>
      </w:r>
      <w:r w:rsidRPr="00803621">
        <w:rPr>
          <w:rtl/>
        </w:rPr>
        <w:t xml:space="preserve"> </w:t>
      </w:r>
      <w:bookmarkStart w:id="1" w:name="_Hlk167972165"/>
      <w:r w:rsidRPr="00803621">
        <w:rPr>
          <w:rtl/>
        </w:rPr>
        <w:t>היועץ ציין כי הפרויקט סובל מפיגור גדול בלוחות הזמנים ובפער גדול בעלויות למול המתוכנן</w:t>
      </w:r>
      <w:r w:rsidRPr="00803621">
        <w:rPr>
          <w:rFonts w:hint="cs"/>
          <w:rtl/>
        </w:rPr>
        <w:t>;</w:t>
      </w:r>
      <w:r w:rsidRPr="00803621">
        <w:rPr>
          <w:rtl/>
        </w:rPr>
        <w:t xml:space="preserve"> </w:t>
      </w:r>
      <w:r w:rsidRPr="00803621">
        <w:rPr>
          <w:rFonts w:hint="cs"/>
          <w:rtl/>
        </w:rPr>
        <w:t xml:space="preserve">לצד זאת הוא ציין </w:t>
      </w:r>
      <w:r w:rsidRPr="00803621">
        <w:rPr>
          <w:rtl/>
        </w:rPr>
        <w:t>כי חל שיפור בניהול הפרויקט</w:t>
      </w:r>
      <w:bookmarkEnd w:id="1"/>
      <w:r w:rsidRPr="00803621">
        <w:rPr>
          <w:rtl/>
        </w:rPr>
        <w:t>. היועץ המליץ להמשיך בפרויקט בדגש על חיזוק תהליכי הבקרה התקציבית</w:t>
      </w:r>
      <w:r w:rsidRPr="00F16A67" w:rsidR="0036097F">
        <w:rPr>
          <w:rFonts w:hint="cs"/>
          <w:rtl/>
        </w:rPr>
        <w:t>.</w:t>
      </w:r>
      <w:r w:rsidRPr="00F16A67" w:rsidR="00B61DE7">
        <w:rPr>
          <w:rtl/>
        </w:rPr>
        <w:t xml:space="preserve"> </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7"/>
        <w:gridCol w:w="277"/>
        <w:gridCol w:w="1649"/>
        <w:gridCol w:w="277"/>
        <w:gridCol w:w="1627"/>
        <w:gridCol w:w="277"/>
        <w:gridCol w:w="1616"/>
      </w:tblGrid>
      <w:tr w14:paraId="58B4726B" w14:textId="77777777" w:rsidTr="00EA3C2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17" w:type="pct"/>
            <w:tcBorders>
              <w:bottom w:val="single" w:sz="12" w:space="0" w:color="000000" w:themeColor="text1"/>
            </w:tcBorders>
            <w:vAlign w:val="bottom"/>
          </w:tcPr>
          <w:p w:rsidR="00EA3C2A" w:rsidRPr="00EA3C2A" w:rsidP="00EA3C2A" w14:paraId="23EB689E" w14:textId="53F68D3E">
            <w:pPr>
              <w:spacing w:after="60" w:line="240" w:lineRule="auto"/>
              <w:jc w:val="left"/>
              <w:rPr>
                <w:b/>
                <w:bCs/>
                <w:spacing w:val="-28"/>
                <w:rtl/>
              </w:rPr>
            </w:pPr>
            <w:r w:rsidRPr="00EA3C2A">
              <w:rPr>
                <w:rFonts w:ascii="Tahoma" w:hAnsi="Tahoma" w:eastAsiaTheme="minorEastAsia" w:cs="Tahoma" w:hint="cs"/>
                <w:b/>
                <w:bCs/>
                <w:color w:val="0D0D0D" w:themeColor="text1" w:themeTint="F2"/>
                <w:spacing w:val="-10"/>
                <w:sz w:val="36"/>
                <w:szCs w:val="36"/>
                <w:rtl/>
              </w:rPr>
              <w:t>14</w:t>
            </w:r>
            <w:r w:rsidRPr="00EA3C2A">
              <w:rPr>
                <w:rFonts w:ascii="Tahoma" w:hAnsi="Tahoma" w:eastAsiaTheme="minorEastAsia" w:cs="Tahoma"/>
                <w:b/>
                <w:bCs/>
                <w:color w:val="0D0D0D" w:themeColor="text1" w:themeTint="F2"/>
                <w:spacing w:val="-10"/>
                <w:sz w:val="36"/>
                <w:szCs w:val="36"/>
                <w:rtl/>
              </w:rPr>
              <w:t xml:space="preserve"> </w:t>
            </w:r>
            <w:r w:rsidRPr="00EA3C2A">
              <w:rPr>
                <w:rFonts w:ascii="Tahoma" w:hAnsi="Tahoma" w:eastAsiaTheme="minorEastAsia" w:cs="Tahoma" w:hint="eastAsia"/>
                <w:b/>
                <w:bCs/>
                <w:color w:val="0D0D0D" w:themeColor="text1" w:themeTint="F2"/>
                <w:spacing w:val="-10"/>
                <w:sz w:val="26"/>
                <w:szCs w:val="26"/>
                <w:rtl/>
              </w:rPr>
              <w:t>שנים</w:t>
            </w:r>
            <w:r w:rsidRPr="00EA3C2A">
              <w:rPr>
                <w:rFonts w:ascii="Tahoma" w:hAnsi="Tahoma" w:eastAsiaTheme="minorEastAsia" w:cs="Tahoma" w:hint="cs"/>
                <w:b/>
                <w:bCs/>
                <w:color w:val="0D0D0D" w:themeColor="text1" w:themeTint="F2"/>
                <w:spacing w:val="-10"/>
                <w:sz w:val="36"/>
                <w:szCs w:val="36"/>
                <w:rtl/>
              </w:rPr>
              <w:t xml:space="preserve"> </w:t>
            </w:r>
          </w:p>
        </w:tc>
        <w:tc>
          <w:tcPr>
            <w:tcW w:w="188" w:type="pct"/>
            <w:vAlign w:val="bottom"/>
          </w:tcPr>
          <w:p w:rsidR="00EA3C2A" w:rsidRPr="00EA3C2A" w:rsidP="00EA3C2A" w14:paraId="19192EA5" w14:textId="77777777">
            <w:pPr>
              <w:spacing w:before="120" w:after="60" w:line="240" w:lineRule="auto"/>
              <w:jc w:val="left"/>
              <w:rPr>
                <w:b/>
                <w:bCs/>
                <w:rtl/>
              </w:rPr>
            </w:pPr>
          </w:p>
        </w:tc>
        <w:tc>
          <w:tcPr>
            <w:tcW w:w="1119" w:type="pct"/>
            <w:tcBorders>
              <w:bottom w:val="single" w:sz="12" w:space="0" w:color="000000" w:themeColor="text1"/>
            </w:tcBorders>
            <w:vAlign w:val="bottom"/>
          </w:tcPr>
          <w:p w:rsidR="00EA3C2A" w:rsidRPr="00EA3C2A" w:rsidP="00EA3C2A" w14:paraId="761F4116" w14:textId="650E1DB5">
            <w:pPr>
              <w:pStyle w:val="2021"/>
              <w:spacing w:before="0" w:after="60"/>
              <w:rPr>
                <w:spacing w:val="-10"/>
                <w:rtl/>
              </w:rPr>
            </w:pPr>
            <w:r w:rsidRPr="00EA3C2A">
              <w:rPr>
                <w:rFonts w:hint="cs"/>
                <w:spacing w:val="-10"/>
                <w:rtl/>
              </w:rPr>
              <w:t xml:space="preserve">1 </w:t>
            </w:r>
            <w:r w:rsidRPr="00EA3C2A">
              <w:rPr>
                <w:rFonts w:hint="eastAsia"/>
                <w:spacing w:val="-10"/>
                <w:sz w:val="26"/>
                <w:szCs w:val="26"/>
                <w:rtl/>
              </w:rPr>
              <w:t>מיליארד</w:t>
            </w:r>
            <w:r w:rsidRPr="00EA3C2A">
              <w:rPr>
                <w:spacing w:val="-10"/>
                <w:sz w:val="26"/>
                <w:szCs w:val="26"/>
                <w:rtl/>
              </w:rPr>
              <w:t xml:space="preserve"> </w:t>
            </w:r>
            <w:r w:rsidRPr="00EA3C2A">
              <w:rPr>
                <w:rFonts w:hint="eastAsia"/>
                <w:spacing w:val="-10"/>
                <w:sz w:val="26"/>
                <w:szCs w:val="26"/>
                <w:rtl/>
              </w:rPr>
              <w:t>ש</w:t>
            </w:r>
            <w:r w:rsidRPr="00EA3C2A">
              <w:rPr>
                <w:spacing w:val="-10"/>
                <w:sz w:val="26"/>
                <w:szCs w:val="26"/>
                <w:rtl/>
              </w:rPr>
              <w:t>"ח</w:t>
            </w:r>
          </w:p>
        </w:tc>
        <w:tc>
          <w:tcPr>
            <w:tcW w:w="188" w:type="pct"/>
            <w:vAlign w:val="bottom"/>
          </w:tcPr>
          <w:p w:rsidR="00EA3C2A" w:rsidRPr="00EA3C2A" w:rsidP="00EA3C2A" w14:paraId="2810DE55" w14:textId="77777777">
            <w:pPr>
              <w:spacing w:before="120" w:after="60" w:line="240" w:lineRule="auto"/>
              <w:jc w:val="left"/>
              <w:rPr>
                <w:b/>
                <w:bCs/>
                <w:rtl/>
              </w:rPr>
            </w:pPr>
          </w:p>
        </w:tc>
        <w:tc>
          <w:tcPr>
            <w:tcW w:w="1104" w:type="pct"/>
            <w:tcBorders>
              <w:bottom w:val="single" w:sz="12" w:space="0" w:color="000000" w:themeColor="text1"/>
            </w:tcBorders>
            <w:vAlign w:val="bottom"/>
          </w:tcPr>
          <w:p w:rsidR="00EA3C2A" w:rsidRPr="00EA3C2A" w:rsidP="00EA3C2A" w14:paraId="2A2E27BD" w14:textId="52D41C93">
            <w:pPr>
              <w:pStyle w:val="2021"/>
              <w:spacing w:before="0" w:after="60"/>
              <w:rPr>
                <w:spacing w:val="-20"/>
                <w:sz w:val="24"/>
                <w:rtl/>
              </w:rPr>
            </w:pPr>
            <w:r w:rsidRPr="00EA3C2A">
              <w:rPr>
                <w:rFonts w:hint="cs"/>
                <w:spacing w:val="-10"/>
                <w:rtl/>
              </w:rPr>
              <w:t>200%</w:t>
            </w:r>
          </w:p>
        </w:tc>
        <w:tc>
          <w:tcPr>
            <w:tcW w:w="188" w:type="pct"/>
            <w:vAlign w:val="bottom"/>
          </w:tcPr>
          <w:p w:rsidR="00EA3C2A" w:rsidRPr="00EA3C2A" w:rsidP="00EA3C2A" w14:paraId="47B754BA" w14:textId="77777777">
            <w:pPr>
              <w:pStyle w:val="2021"/>
              <w:spacing w:before="0" w:after="60"/>
              <w:rPr>
                <w:spacing w:val="-10"/>
                <w:rtl/>
              </w:rPr>
            </w:pPr>
          </w:p>
        </w:tc>
        <w:tc>
          <w:tcPr>
            <w:tcW w:w="1096" w:type="pct"/>
            <w:tcBorders>
              <w:bottom w:val="single" w:sz="12" w:space="0" w:color="000000" w:themeColor="text1"/>
            </w:tcBorders>
            <w:vAlign w:val="bottom"/>
          </w:tcPr>
          <w:p w:rsidR="00EA3C2A" w:rsidRPr="00EA3C2A" w:rsidP="00EA3C2A" w14:paraId="5F3A3FF5" w14:textId="28A01DBC">
            <w:pPr>
              <w:pStyle w:val="2021"/>
              <w:spacing w:before="0" w:after="60"/>
              <w:rPr>
                <w:spacing w:val="-10"/>
                <w:rtl/>
              </w:rPr>
            </w:pPr>
            <w:r w:rsidRPr="00EA3C2A">
              <w:rPr>
                <w:rFonts w:hint="cs"/>
                <w:spacing w:val="-10"/>
                <w:rtl/>
              </w:rPr>
              <w:t>50%</w:t>
            </w:r>
          </w:p>
        </w:tc>
      </w:tr>
      <w:tr w14:paraId="6DFAF81C" w14:textId="77777777" w:rsidTr="00EA3C2A">
        <w:tblPrEx>
          <w:tblW w:w="5000" w:type="pct"/>
          <w:tblLook w:val="04A0"/>
        </w:tblPrEx>
        <w:tc>
          <w:tcPr>
            <w:tcW w:w="1117" w:type="pct"/>
            <w:tcBorders>
              <w:top w:val="single" w:sz="12" w:space="0" w:color="000000" w:themeColor="text1"/>
            </w:tcBorders>
          </w:tcPr>
          <w:p w:rsidR="00EA3C2A" w:rsidRPr="00E52143" w:rsidP="00EA3C2A" w14:paraId="1D96599A" w14:textId="7BC6E8E0">
            <w:pPr>
              <w:pStyle w:val="732021"/>
              <w:spacing w:before="0" w:line="240" w:lineRule="auto"/>
              <w:rPr>
                <w:rtl/>
              </w:rPr>
            </w:pPr>
            <w:r w:rsidRPr="00803621">
              <w:rPr>
                <w:rFonts w:hint="cs"/>
                <w:rtl/>
              </w:rPr>
              <w:t xml:space="preserve">חלפו מתחילת הפרויקט שהחל בשנת 2010 ותוכנן להסתיים בשנת 2020. במועד סיום התוכנית הרב-שנתית הנוכחית (בשנת 2025) הפרויקט יהיה בפיגור של חמש שנים ואין צפי למועד השלמתו </w:t>
            </w:r>
          </w:p>
        </w:tc>
        <w:tc>
          <w:tcPr>
            <w:tcW w:w="188" w:type="pct"/>
          </w:tcPr>
          <w:p w:rsidR="00EA3C2A" w:rsidRPr="00E52143" w:rsidP="00EA3C2A" w14:paraId="2BF81D8C" w14:textId="77777777">
            <w:pPr>
              <w:pStyle w:val="732021"/>
              <w:spacing w:before="0" w:line="240" w:lineRule="auto"/>
              <w:rPr>
                <w:rtl/>
              </w:rPr>
            </w:pPr>
          </w:p>
        </w:tc>
        <w:tc>
          <w:tcPr>
            <w:tcW w:w="1119" w:type="pct"/>
            <w:tcBorders>
              <w:top w:val="single" w:sz="12" w:space="0" w:color="000000" w:themeColor="text1"/>
            </w:tcBorders>
          </w:tcPr>
          <w:p w:rsidR="00EA3C2A" w:rsidRPr="00E52143" w:rsidP="00EA3C2A" w14:paraId="68924AF7" w14:textId="0814E3EF">
            <w:pPr>
              <w:pStyle w:val="732021"/>
              <w:spacing w:before="0" w:line="240" w:lineRule="auto"/>
              <w:rPr>
                <w:rtl/>
              </w:rPr>
            </w:pPr>
            <w:r w:rsidRPr="00803621">
              <w:rPr>
                <w:rFonts w:hint="cs"/>
                <w:rtl/>
              </w:rPr>
              <w:t xml:space="preserve">החריגה הצפויה בעלות הפרויקט עד מועד סיומה של </w:t>
            </w:r>
            <w:r w:rsidRPr="00803621">
              <w:rPr>
                <w:rFonts w:hint="cs"/>
                <w:rtl/>
              </w:rPr>
              <w:t>התכנית</w:t>
            </w:r>
            <w:r w:rsidRPr="00803621">
              <w:rPr>
                <w:rFonts w:hint="cs"/>
                <w:rtl/>
              </w:rPr>
              <w:t xml:space="preserve"> הרב שנתית הנוכחית. חריגה זו צפויה לגדול במאות מיליוני ש"ח נוספים עד להשלמת הפרויקט</w:t>
            </w:r>
          </w:p>
        </w:tc>
        <w:tc>
          <w:tcPr>
            <w:tcW w:w="188" w:type="pct"/>
          </w:tcPr>
          <w:p w:rsidR="00EA3C2A" w:rsidRPr="00E52143" w:rsidP="00EA3C2A" w14:paraId="4F52CE08" w14:textId="77777777">
            <w:pPr>
              <w:pStyle w:val="732021"/>
              <w:spacing w:before="0" w:line="240" w:lineRule="auto"/>
              <w:rPr>
                <w:rtl/>
              </w:rPr>
            </w:pPr>
          </w:p>
        </w:tc>
        <w:tc>
          <w:tcPr>
            <w:tcW w:w="1104" w:type="pct"/>
            <w:tcBorders>
              <w:top w:val="single" w:sz="12" w:space="0" w:color="000000" w:themeColor="text1"/>
            </w:tcBorders>
          </w:tcPr>
          <w:p w:rsidR="00EA3C2A" w:rsidRPr="00E52143" w:rsidP="00EA3C2A" w14:paraId="203F9568" w14:textId="5A8A5612">
            <w:pPr>
              <w:pStyle w:val="732021"/>
              <w:spacing w:before="0" w:line="240" w:lineRule="auto"/>
              <w:rPr>
                <w:rtl/>
              </w:rPr>
            </w:pPr>
            <w:r w:rsidRPr="00803621">
              <w:rPr>
                <w:rFonts w:hint="cs"/>
                <w:rtl/>
              </w:rPr>
              <w:t xml:space="preserve">הגידול הצפוי בעלות הפרויקט יחסית לתקציבו המקורי עד למועד סיומה של </w:t>
            </w:r>
            <w:r w:rsidRPr="00803621">
              <w:rPr>
                <w:rFonts w:hint="cs"/>
                <w:rtl/>
              </w:rPr>
              <w:t>התכנית</w:t>
            </w:r>
            <w:r w:rsidRPr="00803621">
              <w:rPr>
                <w:rFonts w:hint="cs"/>
                <w:rtl/>
              </w:rPr>
              <w:t xml:space="preserve"> הרב שנתית הנוכחית. מתכנון של 477 מיליון ש"ח לצפי של 1.5 מיליאר</w:t>
            </w:r>
            <w:r w:rsidRPr="00803621">
              <w:rPr>
                <w:rFonts w:hint="eastAsia"/>
                <w:rtl/>
              </w:rPr>
              <w:t>ד</w:t>
            </w:r>
            <w:r w:rsidRPr="00803621">
              <w:rPr>
                <w:rFonts w:hint="cs"/>
                <w:rtl/>
              </w:rPr>
              <w:t xml:space="preserve"> ש"ח</w:t>
            </w:r>
          </w:p>
        </w:tc>
        <w:tc>
          <w:tcPr>
            <w:tcW w:w="188" w:type="pct"/>
          </w:tcPr>
          <w:p w:rsidR="00EA3C2A" w:rsidRPr="00E52143" w:rsidP="00EA3C2A" w14:paraId="42538096" w14:textId="77777777">
            <w:pPr>
              <w:pStyle w:val="732021"/>
              <w:spacing w:before="0" w:line="240" w:lineRule="auto"/>
              <w:rPr>
                <w:rtl/>
              </w:rPr>
            </w:pPr>
          </w:p>
        </w:tc>
        <w:tc>
          <w:tcPr>
            <w:tcW w:w="1096" w:type="pct"/>
            <w:tcBorders>
              <w:top w:val="single" w:sz="12" w:space="0" w:color="000000" w:themeColor="text1"/>
            </w:tcBorders>
          </w:tcPr>
          <w:p w:rsidR="00EA3C2A" w:rsidRPr="00E52143" w:rsidP="00EA3C2A" w14:paraId="1878D11D" w14:textId="37EB578C">
            <w:pPr>
              <w:pStyle w:val="732021"/>
              <w:spacing w:before="0" w:line="240" w:lineRule="auto"/>
              <w:rPr>
                <w:rtl/>
              </w:rPr>
            </w:pPr>
            <w:r w:rsidRPr="00803621">
              <w:rPr>
                <w:rFonts w:hint="cs"/>
                <w:rtl/>
              </w:rPr>
              <w:t>ממערכות הליבה (19 מערכות מתוך 38) הוצאו מתכולת הפרויקט ומימושן הוקפא</w:t>
            </w:r>
            <w:r w:rsidRPr="00803621">
              <w:rPr>
                <w:rtl/>
              </w:rPr>
              <w:t>,</w:t>
            </w:r>
            <w:r w:rsidRPr="00803621">
              <w:rPr>
                <w:rFonts w:hint="cs"/>
                <w:rtl/>
              </w:rPr>
              <w:t xml:space="preserve"> כגון המערכות המטפלות בגמלאות זקנה ושאירים, מילואים וילדים</w:t>
            </w:r>
          </w:p>
        </w:tc>
      </w:tr>
      <w:tr w14:paraId="1BD5A20C" w14:textId="77777777" w:rsidTr="00EA3C2A">
        <w:tblPrEx>
          <w:tblW w:w="5000" w:type="pct"/>
          <w:tblLook w:val="04A0"/>
        </w:tblPrEx>
        <w:tc>
          <w:tcPr>
            <w:tcW w:w="1117" w:type="pct"/>
            <w:tcBorders>
              <w:bottom w:val="single" w:sz="12" w:space="0" w:color="000000" w:themeColor="text1"/>
            </w:tcBorders>
            <w:vAlign w:val="bottom"/>
          </w:tcPr>
          <w:p w:rsidR="00EA3C2A" w:rsidRPr="00EA3C2A" w:rsidP="00D00A7D" w14:paraId="500D3B50" w14:textId="0DAF470F">
            <w:pPr>
              <w:spacing w:after="60" w:line="240" w:lineRule="auto"/>
              <w:jc w:val="left"/>
              <w:rPr>
                <w:rFonts w:ascii="Tahoma" w:hAnsi="Tahoma" w:eastAsiaTheme="minorEastAsia" w:cs="Tahoma"/>
                <w:b/>
                <w:bCs/>
                <w:color w:val="0D0D0D" w:themeColor="text1" w:themeTint="F2"/>
                <w:spacing w:val="-10"/>
                <w:sz w:val="36"/>
                <w:szCs w:val="36"/>
                <w:rtl/>
              </w:rPr>
            </w:pPr>
            <w:r w:rsidRPr="00EA3C2A">
              <w:rPr>
                <w:rFonts w:ascii="Tahoma" w:hAnsi="Tahoma" w:eastAsiaTheme="minorEastAsia" w:cs="Tahoma" w:hint="cs"/>
                <w:b/>
                <w:bCs/>
                <w:color w:val="0D0D0D" w:themeColor="text1" w:themeTint="F2"/>
                <w:spacing w:val="-10"/>
                <w:sz w:val="36"/>
                <w:szCs w:val="36"/>
                <w:rtl/>
              </w:rPr>
              <w:t xml:space="preserve">51 </w:t>
            </w:r>
            <w:r w:rsidRPr="00EA3C2A">
              <w:rPr>
                <w:rFonts w:ascii="Tahoma" w:hAnsi="Tahoma" w:eastAsiaTheme="minorEastAsia" w:cs="Tahoma" w:hint="eastAsia"/>
                <w:b/>
                <w:bCs/>
                <w:color w:val="0D0D0D" w:themeColor="text1" w:themeTint="F2"/>
                <w:spacing w:val="-10"/>
                <w:sz w:val="26"/>
                <w:szCs w:val="26"/>
                <w:rtl/>
              </w:rPr>
              <w:t>שנים</w:t>
            </w:r>
          </w:p>
        </w:tc>
        <w:tc>
          <w:tcPr>
            <w:tcW w:w="188" w:type="pct"/>
            <w:vAlign w:val="bottom"/>
          </w:tcPr>
          <w:p w:rsidR="00EA3C2A" w:rsidRPr="00EA3C2A" w:rsidP="00D00A7D"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119" w:type="pct"/>
            <w:tcBorders>
              <w:bottom w:val="single" w:sz="12" w:space="0" w:color="000000" w:themeColor="text1"/>
            </w:tcBorders>
            <w:vAlign w:val="bottom"/>
          </w:tcPr>
          <w:p w:rsidR="00EA3C2A" w:rsidRPr="00EA3C2A" w:rsidP="00D00A7D" w14:paraId="48896DF7" w14:textId="465D613A">
            <w:pPr>
              <w:pStyle w:val="2021"/>
              <w:spacing w:before="0" w:after="60"/>
              <w:rPr>
                <w:spacing w:val="-10"/>
                <w:rtl/>
              </w:rPr>
            </w:pPr>
            <w:r w:rsidRPr="00EA3C2A">
              <w:rPr>
                <w:rFonts w:hint="cs"/>
                <w:spacing w:val="-10"/>
                <w:rtl/>
              </w:rPr>
              <w:t>270,000</w:t>
            </w:r>
          </w:p>
        </w:tc>
        <w:tc>
          <w:tcPr>
            <w:tcW w:w="188" w:type="pct"/>
            <w:vAlign w:val="bottom"/>
          </w:tcPr>
          <w:p w:rsidR="00EA3C2A" w:rsidRPr="00EA3C2A" w:rsidP="00D00A7D" w14:paraId="5B4C8A80" w14:textId="77777777">
            <w:pPr>
              <w:spacing w:after="60" w:line="240" w:lineRule="auto"/>
              <w:jc w:val="left"/>
              <w:rPr>
                <w:b/>
                <w:bCs/>
                <w:rtl/>
              </w:rPr>
            </w:pPr>
          </w:p>
        </w:tc>
        <w:tc>
          <w:tcPr>
            <w:tcW w:w="1104" w:type="pct"/>
            <w:tcBorders>
              <w:bottom w:val="single" w:sz="12" w:space="0" w:color="000000" w:themeColor="text1"/>
            </w:tcBorders>
            <w:vAlign w:val="bottom"/>
          </w:tcPr>
          <w:p w:rsidR="00EA3C2A" w:rsidRPr="00EA3C2A" w:rsidP="00D00A7D" w14:paraId="226A2E50" w14:textId="33982561">
            <w:pPr>
              <w:spacing w:after="60" w:line="192" w:lineRule="auto"/>
              <w:jc w:val="left"/>
              <w:rPr>
                <w:rFonts w:ascii="Tahoma" w:hAnsi="Tahoma" w:eastAsiaTheme="minorEastAsia" w:cs="Tahoma"/>
                <w:b/>
                <w:bCs/>
                <w:color w:val="0D0D0D" w:themeColor="text1" w:themeTint="F2"/>
                <w:spacing w:val="-10"/>
                <w:sz w:val="36"/>
                <w:szCs w:val="36"/>
                <w:rtl/>
              </w:rPr>
            </w:pPr>
            <w:r w:rsidRPr="00EA3C2A">
              <w:rPr>
                <w:rFonts w:ascii="Tahoma" w:hAnsi="Tahoma" w:eastAsiaTheme="minorEastAsia" w:cs="Tahoma" w:hint="eastAsia"/>
                <w:b/>
                <w:bCs/>
                <w:color w:val="0D0D0D" w:themeColor="text1" w:themeTint="F2"/>
                <w:spacing w:val="-10"/>
                <w:sz w:val="26"/>
                <w:szCs w:val="26"/>
                <w:rtl/>
              </w:rPr>
              <w:t>רק</w:t>
            </w:r>
            <w:r w:rsidRPr="00EA3C2A">
              <w:rPr>
                <w:rFonts w:ascii="Tahoma" w:hAnsi="Tahoma" w:eastAsiaTheme="minorEastAsia" w:cs="Tahoma" w:hint="cs"/>
                <w:b/>
                <w:bCs/>
                <w:color w:val="0D0D0D" w:themeColor="text1" w:themeTint="F2"/>
                <w:spacing w:val="-10"/>
                <w:sz w:val="36"/>
                <w:szCs w:val="36"/>
                <w:rtl/>
              </w:rPr>
              <w:t xml:space="preserve"> 10 </w:t>
            </w:r>
            <w:r w:rsidRPr="00EA3C2A">
              <w:rPr>
                <w:rFonts w:ascii="Tahoma" w:hAnsi="Tahoma" w:eastAsiaTheme="minorEastAsia" w:cs="Tahoma" w:hint="eastAsia"/>
                <w:b/>
                <w:bCs/>
                <w:color w:val="0D0D0D" w:themeColor="text1" w:themeTint="F2"/>
                <w:spacing w:val="-10"/>
                <w:sz w:val="26"/>
                <w:szCs w:val="26"/>
                <w:rtl/>
              </w:rPr>
              <w:t>מערכות</w:t>
            </w:r>
          </w:p>
        </w:tc>
        <w:tc>
          <w:tcPr>
            <w:tcW w:w="188" w:type="pct"/>
            <w:vAlign w:val="bottom"/>
          </w:tcPr>
          <w:p w:rsidR="00EA3C2A" w:rsidRPr="00EA3C2A" w:rsidP="00D00A7D"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096" w:type="pct"/>
            <w:tcBorders>
              <w:bottom w:val="single" w:sz="12" w:space="0" w:color="000000" w:themeColor="text1"/>
            </w:tcBorders>
            <w:vAlign w:val="bottom"/>
          </w:tcPr>
          <w:p w:rsidR="00EA3C2A" w:rsidRPr="00EA3C2A" w:rsidP="00D00A7D" w14:paraId="5AEEF263" w14:textId="71E5DE31">
            <w:pPr>
              <w:spacing w:after="60" w:line="240" w:lineRule="auto"/>
              <w:jc w:val="left"/>
              <w:rPr>
                <w:rFonts w:ascii="Tahoma" w:hAnsi="Tahoma" w:eastAsiaTheme="minorEastAsia" w:cs="Tahoma"/>
                <w:b/>
                <w:bCs/>
                <w:color w:val="0D0D0D" w:themeColor="text1" w:themeTint="F2"/>
                <w:spacing w:val="-10"/>
                <w:sz w:val="26"/>
                <w:szCs w:val="26"/>
                <w:rtl/>
              </w:rPr>
            </w:pPr>
            <w:r w:rsidRPr="00EA3C2A">
              <w:rPr>
                <w:rFonts w:ascii="Tahoma" w:hAnsi="Tahoma" w:eastAsiaTheme="minorEastAsia" w:cs="Tahoma" w:hint="cs"/>
                <w:b/>
                <w:bCs/>
                <w:color w:val="0D0D0D" w:themeColor="text1" w:themeTint="F2"/>
                <w:spacing w:val="-10"/>
                <w:sz w:val="36"/>
                <w:szCs w:val="36"/>
                <w:rtl/>
              </w:rPr>
              <w:t>116</w:t>
            </w:r>
            <w:r w:rsidRPr="00EA3C2A">
              <w:rPr>
                <w:rFonts w:ascii="Tahoma" w:hAnsi="Tahoma" w:eastAsiaTheme="minorEastAsia" w:cs="Tahoma" w:hint="cs"/>
                <w:b/>
                <w:bCs/>
                <w:color w:val="0D0D0D" w:themeColor="text1" w:themeTint="F2"/>
                <w:spacing w:val="-10"/>
                <w:sz w:val="26"/>
                <w:szCs w:val="26"/>
                <w:rtl/>
              </w:rPr>
              <w:t xml:space="preserve"> </w:t>
            </w:r>
            <w:r w:rsidRPr="00EA3C2A">
              <w:rPr>
                <w:rFonts w:ascii="Tahoma" w:hAnsi="Tahoma" w:eastAsiaTheme="minorEastAsia" w:cs="Tahoma" w:hint="eastAsia"/>
                <w:b/>
                <w:bCs/>
                <w:color w:val="0D0D0D" w:themeColor="text1" w:themeTint="F2"/>
                <w:spacing w:val="-10"/>
                <w:sz w:val="26"/>
                <w:szCs w:val="26"/>
                <w:rtl/>
              </w:rPr>
              <w:t>מיליון</w:t>
            </w:r>
            <w:r w:rsidRPr="00EA3C2A">
              <w:rPr>
                <w:rFonts w:ascii="Tahoma" w:hAnsi="Tahoma" w:eastAsiaTheme="minorEastAsia" w:cs="Tahoma"/>
                <w:b/>
                <w:bCs/>
                <w:color w:val="0D0D0D" w:themeColor="text1" w:themeTint="F2"/>
                <w:spacing w:val="-10"/>
                <w:sz w:val="26"/>
                <w:szCs w:val="26"/>
                <w:rtl/>
              </w:rPr>
              <w:t xml:space="preserve"> </w:t>
            </w:r>
            <w:r w:rsidRPr="00EA3C2A">
              <w:rPr>
                <w:rFonts w:ascii="Tahoma" w:hAnsi="Tahoma" w:eastAsiaTheme="minorEastAsia" w:cs="Tahoma" w:hint="eastAsia"/>
                <w:b/>
                <w:bCs/>
                <w:color w:val="0D0D0D" w:themeColor="text1" w:themeTint="F2"/>
                <w:spacing w:val="-10"/>
                <w:sz w:val="26"/>
                <w:szCs w:val="26"/>
                <w:rtl/>
              </w:rPr>
              <w:t>ש</w:t>
            </w:r>
            <w:r w:rsidRPr="00EA3C2A">
              <w:rPr>
                <w:rFonts w:ascii="Tahoma" w:hAnsi="Tahoma" w:eastAsiaTheme="minorEastAsia" w:cs="Tahoma"/>
                <w:b/>
                <w:bCs/>
                <w:color w:val="0D0D0D" w:themeColor="text1" w:themeTint="F2"/>
                <w:spacing w:val="-10"/>
                <w:sz w:val="26"/>
                <w:szCs w:val="26"/>
                <w:rtl/>
              </w:rPr>
              <w:t>"ח</w:t>
            </w:r>
          </w:p>
        </w:tc>
      </w:tr>
      <w:tr w14:paraId="54154FA5" w14:textId="77777777" w:rsidTr="00EA3C2A">
        <w:tblPrEx>
          <w:tblW w:w="5000" w:type="pct"/>
          <w:tblLook w:val="04A0"/>
        </w:tblPrEx>
        <w:tc>
          <w:tcPr>
            <w:tcW w:w="1117" w:type="pct"/>
            <w:tcBorders>
              <w:top w:val="single" w:sz="12" w:space="0" w:color="000000" w:themeColor="text1"/>
            </w:tcBorders>
          </w:tcPr>
          <w:p w:rsidR="00EA3C2A" w:rsidRPr="004562F8" w:rsidP="00EA3C2A" w14:paraId="6DB67748" w14:textId="65B36331">
            <w:pPr>
              <w:pStyle w:val="732021"/>
              <w:spacing w:before="0" w:after="0" w:line="240" w:lineRule="auto"/>
              <w:rPr>
                <w:rtl/>
              </w:rPr>
            </w:pPr>
            <w:r w:rsidRPr="00803621">
              <w:rPr>
                <w:rFonts w:hint="cs"/>
                <w:rtl/>
              </w:rPr>
              <w:t>גיל מערכת המידע המטפלת בגמלאות זקנה ושאירים. מערכת זו ומערכות נוספות שפותחו לפני עשרות שנים, הוצאו מתכולת הפרויקט</w:t>
            </w:r>
          </w:p>
        </w:tc>
        <w:tc>
          <w:tcPr>
            <w:tcW w:w="188" w:type="pct"/>
          </w:tcPr>
          <w:p w:rsidR="00EA3C2A" w:rsidRPr="008D750B" w:rsidP="00EA3C2A" w14:paraId="0C0AE598" w14:textId="77777777">
            <w:pPr>
              <w:pStyle w:val="732021"/>
              <w:spacing w:before="0" w:after="0" w:line="240" w:lineRule="auto"/>
              <w:rPr>
                <w:rtl/>
              </w:rPr>
            </w:pPr>
          </w:p>
        </w:tc>
        <w:tc>
          <w:tcPr>
            <w:tcW w:w="1119" w:type="pct"/>
            <w:tcBorders>
              <w:top w:val="single" w:sz="12" w:space="0" w:color="000000" w:themeColor="text1"/>
            </w:tcBorders>
          </w:tcPr>
          <w:p w:rsidR="00EA3C2A" w:rsidRPr="004562F8" w:rsidP="00EA3C2A" w14:paraId="1916A301" w14:textId="199C7723">
            <w:pPr>
              <w:pStyle w:val="732021"/>
              <w:spacing w:before="0" w:after="0" w:line="240" w:lineRule="auto"/>
              <w:rPr>
                <w:rtl/>
              </w:rPr>
            </w:pPr>
            <w:r w:rsidRPr="00803621">
              <w:rPr>
                <w:rFonts w:hint="cs"/>
                <w:rtl/>
              </w:rPr>
              <w:t>מבוטחים טופלו באמצעות מערכת "תבל" בשנת 2022, כמו כן הוגשו 140,000 תביעות והתקיימו 50,000 ועדות רפואיות באמצעות המערכת</w:t>
            </w:r>
          </w:p>
        </w:tc>
        <w:tc>
          <w:tcPr>
            <w:tcW w:w="188" w:type="pct"/>
          </w:tcPr>
          <w:p w:rsidR="00EA3C2A" w:rsidP="00EA3C2A" w14:paraId="14782C57" w14:textId="77777777">
            <w:pPr>
              <w:pStyle w:val="732021"/>
              <w:spacing w:before="0" w:after="0" w:line="240" w:lineRule="auto"/>
              <w:rPr>
                <w:rtl/>
              </w:rPr>
            </w:pPr>
          </w:p>
        </w:tc>
        <w:tc>
          <w:tcPr>
            <w:tcW w:w="1104" w:type="pct"/>
            <w:tcBorders>
              <w:top w:val="single" w:sz="12" w:space="0" w:color="000000" w:themeColor="text1"/>
            </w:tcBorders>
          </w:tcPr>
          <w:p w:rsidR="00EA3C2A" w:rsidRPr="0062456C" w:rsidP="00EA3C2A" w14:paraId="6149CA50" w14:textId="0C78C689">
            <w:pPr>
              <w:pStyle w:val="732021"/>
              <w:spacing w:before="0" w:line="240" w:lineRule="auto"/>
              <w:rPr>
                <w:rtl/>
              </w:rPr>
            </w:pPr>
            <w:r w:rsidRPr="00803621">
              <w:rPr>
                <w:rFonts w:hint="cs"/>
                <w:rtl/>
              </w:rPr>
              <w:t>מתוך 38 מערכות הליבה שפיתוחן תוכנן במקור להסתיים בשנת 2020 מומשו עד למועד הביקורת הנוכחית (26%)</w:t>
            </w:r>
          </w:p>
        </w:tc>
        <w:tc>
          <w:tcPr>
            <w:tcW w:w="188" w:type="pct"/>
          </w:tcPr>
          <w:p w:rsidR="00EA3C2A" w:rsidRPr="00C92141" w:rsidP="00EA3C2A" w14:paraId="66E34E8E" w14:textId="77777777">
            <w:pPr>
              <w:pStyle w:val="732021"/>
              <w:spacing w:before="0" w:after="0" w:line="240" w:lineRule="auto"/>
              <w:rPr>
                <w:rtl/>
              </w:rPr>
            </w:pPr>
          </w:p>
        </w:tc>
        <w:tc>
          <w:tcPr>
            <w:tcW w:w="1096" w:type="pct"/>
            <w:tcBorders>
              <w:top w:val="single" w:sz="12" w:space="0" w:color="000000" w:themeColor="text1"/>
            </w:tcBorders>
          </w:tcPr>
          <w:p w:rsidR="00EA3C2A" w:rsidRPr="00803621" w:rsidP="00EA3C2A" w14:paraId="1F3DB5D6" w14:textId="77777777">
            <w:pPr>
              <w:pStyle w:val="732021"/>
              <w:spacing w:before="0" w:line="240" w:lineRule="auto"/>
              <w:rPr>
                <w:rtl/>
              </w:rPr>
            </w:pPr>
            <w:r w:rsidRPr="00803621">
              <w:rPr>
                <w:rFonts w:hint="cs"/>
                <w:rtl/>
              </w:rPr>
              <w:t>התקציב השנתי הממוצע של פרויקט "תבל" בשנים 2019 - 2023</w:t>
            </w:r>
          </w:p>
          <w:p w:rsidR="00EA3C2A" w:rsidRPr="00C92141" w:rsidP="00EA3C2A" w14:paraId="39498237" w14:textId="5D8054AF">
            <w:pPr>
              <w:pStyle w:val="732021"/>
              <w:spacing w:before="0" w:after="0" w:line="240" w:lineRule="auto"/>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2BE19F7A">
      <w:pPr>
        <w:pStyle w:val="7317"/>
        <w:rPr>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3621" w:rsidR="00EA3C2A">
        <w:rPr>
          <w:rFonts w:hint="cs"/>
          <w:noProof/>
          <w:rtl/>
        </w:rPr>
        <w:t xml:space="preserve">בחודשים יוני </w:t>
      </w:r>
      <w:r w:rsidRPr="00803621" w:rsidR="00EA3C2A">
        <w:rPr>
          <w:rFonts w:hint="eastAsia"/>
          <w:noProof/>
          <w:rtl/>
        </w:rPr>
        <w:t>עד</w:t>
      </w:r>
      <w:r w:rsidRPr="00803621" w:rsidR="00EA3C2A">
        <w:rPr>
          <w:rFonts w:hint="cs"/>
          <w:noProof/>
          <w:rtl/>
        </w:rPr>
        <w:t xml:space="preserve"> ספטמבר 2023 ערך משרד מבקר המדינה ביקורת מעקב ממוקדת על הממצאים העיקריים שעלו בביקורת הקודמת על פרויקט "תבל". ביקורת המעקב נעשתה במוסד לביטוח לאומי והתמקדה בתקציב הפרויקט, בלוחות הזמנים למימושו ובתכולותיו. כמו כן נבדקו תוכניות העבודה הרב-שנתיות והשנתיות והבקרה עליהן וכן הבקרה התקציבית על הפרויקט</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P="00EB672B" w14:paraId="0B694ADB" w14:textId="4A670317">
      <w:pPr>
        <w:pStyle w:val="7317"/>
        <w:rPr>
          <w:rtl/>
        </w:rPr>
      </w:pPr>
      <w:r w:rsidRPr="00AB2F78">
        <w:rPr>
          <w:rStyle w:val="7372"/>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03621" w:rsidR="00EA3C2A">
        <w:rPr>
          <w:rStyle w:val="717Char"/>
          <w:rFonts w:hint="cs"/>
          <w:rtl/>
        </w:rPr>
        <w:t>תיחום הפרויקט והתכולות שיושמו</w:t>
      </w:r>
      <w:r w:rsidRPr="00803621" w:rsidR="00EA3C2A">
        <w:rPr>
          <w:rtl/>
        </w:rPr>
        <w:t xml:space="preserve"> </w:t>
      </w:r>
      <w:r w:rsidRPr="00803621" w:rsidR="00EA3C2A">
        <w:rPr>
          <w:rFonts w:hint="cs"/>
          <w:rtl/>
        </w:rPr>
        <w:t>-</w:t>
      </w:r>
      <w:r w:rsidRPr="00803621" w:rsidR="00EA3C2A">
        <w:rPr>
          <w:rtl/>
        </w:rPr>
        <w:t xml:space="preserve"> </w:t>
      </w:r>
      <w:r w:rsidRPr="00803621" w:rsidR="00EA3C2A">
        <w:rPr>
          <w:rFonts w:hint="cs"/>
          <w:rtl/>
        </w:rPr>
        <w:t xml:space="preserve">בביקורת הקודמת עלה כי </w:t>
      </w:r>
      <w:r w:rsidRPr="00803621" w:rsidR="00EA3C2A">
        <w:rPr>
          <w:rtl/>
        </w:rPr>
        <w:t>הביטוח הלאומי יישם במסגרת הפרויקט חלק קטן מהמערכות שתוכננו ל</w:t>
      </w:r>
      <w:r w:rsidRPr="00803621" w:rsidR="00EA3C2A">
        <w:rPr>
          <w:rFonts w:hint="cs"/>
          <w:rtl/>
        </w:rPr>
        <w:t>היכלל ב</w:t>
      </w:r>
      <w:r w:rsidRPr="00803621" w:rsidR="00EA3C2A">
        <w:rPr>
          <w:rtl/>
        </w:rPr>
        <w:t>פרויקט ב</w:t>
      </w:r>
      <w:r w:rsidRPr="00803621" w:rsidR="00EA3C2A">
        <w:rPr>
          <w:rFonts w:hint="cs"/>
          <w:rtl/>
        </w:rPr>
        <w:t xml:space="preserve">שנת </w:t>
      </w:r>
      <w:r w:rsidRPr="00803621" w:rsidR="00EA3C2A">
        <w:rPr>
          <w:rtl/>
        </w:rPr>
        <w:t>2009.</w:t>
      </w:r>
      <w:r w:rsidRPr="00803621" w:rsidR="00EA3C2A">
        <w:rPr>
          <w:rFonts w:hint="cs"/>
          <w:rtl/>
        </w:rPr>
        <w:t xml:space="preserve"> בביקורת המעקב נמצא כי הליקוי </w:t>
      </w:r>
      <w:r w:rsidRPr="00803621" w:rsidR="00EA3C2A">
        <w:rPr>
          <w:rFonts w:hint="eastAsia"/>
          <w:b/>
          <w:bCs/>
          <w:rtl/>
        </w:rPr>
        <w:t>תוקן</w:t>
      </w:r>
      <w:r w:rsidRPr="00803621" w:rsidR="00EA3C2A">
        <w:rPr>
          <w:b/>
          <w:bCs/>
          <w:rtl/>
        </w:rPr>
        <w:t xml:space="preserve"> </w:t>
      </w:r>
      <w:r w:rsidRPr="00803621" w:rsidR="00EA3C2A">
        <w:rPr>
          <w:rFonts w:hint="eastAsia"/>
          <w:b/>
          <w:bCs/>
          <w:rtl/>
        </w:rPr>
        <w:t>במידה</w:t>
      </w:r>
      <w:r w:rsidRPr="00803621" w:rsidR="00EA3C2A">
        <w:rPr>
          <w:b/>
          <w:bCs/>
          <w:rtl/>
        </w:rPr>
        <w:t xml:space="preserve"> </w:t>
      </w:r>
      <w:r w:rsidRPr="00803621" w:rsidR="00EA3C2A">
        <w:rPr>
          <w:rFonts w:hint="eastAsia"/>
          <w:b/>
          <w:bCs/>
          <w:rtl/>
        </w:rPr>
        <w:t>מועטה</w:t>
      </w:r>
      <w:r w:rsidRPr="00803621" w:rsidR="00EA3C2A">
        <w:rPr>
          <w:rFonts w:hint="cs"/>
          <w:rtl/>
        </w:rPr>
        <w:t xml:space="preserve">. </w:t>
      </w:r>
      <w:bookmarkStart w:id="2" w:name="_Hlk155073484"/>
      <w:r w:rsidRPr="00803621" w:rsidR="00EA3C2A">
        <w:rPr>
          <w:rFonts w:hint="cs"/>
          <w:rtl/>
        </w:rPr>
        <w:t xml:space="preserve">הביטוח הלאומי החליט לגרוע מהפרויקט </w:t>
      </w:r>
      <w:bookmarkEnd w:id="2"/>
      <w:r w:rsidRPr="00803621" w:rsidR="00EA3C2A">
        <w:rPr>
          <w:rFonts w:hint="cs"/>
          <w:rtl/>
        </w:rPr>
        <w:t xml:space="preserve">19 (50%) </w:t>
      </w:r>
      <w:r w:rsidRPr="00803621" w:rsidR="00EA3C2A">
        <w:rPr>
          <w:rtl/>
        </w:rPr>
        <w:t>מתוך</w:t>
      </w:r>
      <w:r w:rsidRPr="00803621" w:rsidR="00EA3C2A">
        <w:rPr>
          <w:rFonts w:hint="cs"/>
          <w:rtl/>
        </w:rPr>
        <w:t xml:space="preserve"> 38 מערכות הליבה </w:t>
      </w:r>
      <w:bookmarkStart w:id="3" w:name="_Hlk155073512"/>
      <w:r w:rsidRPr="00803621" w:rsidR="00EA3C2A">
        <w:rPr>
          <w:rFonts w:hint="cs"/>
          <w:rtl/>
        </w:rPr>
        <w:t>שתוכננו בתכולה המקורית ואלו לא יבוצעו</w:t>
      </w:r>
      <w:bookmarkEnd w:id="3"/>
      <w:r w:rsidRPr="00803621" w:rsidR="00EA3C2A">
        <w:rPr>
          <w:rFonts w:hint="cs"/>
          <w:rtl/>
        </w:rPr>
        <w:t xml:space="preserve"> </w:t>
      </w:r>
      <w:r w:rsidRPr="00803621" w:rsidR="00EA3C2A">
        <w:rPr>
          <w:rtl/>
        </w:rPr>
        <w:t>(6 מערכות מתוכן נגרעו מאז הביקורת הקודמת)</w:t>
      </w:r>
      <w:r w:rsidRPr="00803621" w:rsidR="00EA3C2A">
        <w:rPr>
          <w:rFonts w:hint="cs"/>
          <w:rtl/>
        </w:rPr>
        <w:t xml:space="preserve">. תשע </w:t>
      </w:r>
      <w:bookmarkStart w:id="4" w:name="_Hlk155073561"/>
      <w:r w:rsidRPr="00803621" w:rsidR="00EA3C2A">
        <w:rPr>
          <w:rFonts w:hint="cs"/>
          <w:rtl/>
        </w:rPr>
        <w:t xml:space="preserve">מערכות נוספות שתוכננו </w:t>
      </w:r>
      <w:bookmarkEnd w:id="4"/>
      <w:r w:rsidRPr="00803621" w:rsidR="00EA3C2A">
        <w:rPr>
          <w:rFonts w:hint="cs"/>
          <w:rtl/>
        </w:rPr>
        <w:t xml:space="preserve">(כ-24%) טרם מומשו. </w:t>
      </w:r>
      <w:r w:rsidRPr="00803621" w:rsidR="00EA3C2A">
        <w:rPr>
          <w:rtl/>
        </w:rPr>
        <w:t>7 מערכות מומשו באופן מלא: 3 מערכות חדשות ועוד 4 שפעלו באופן חלקי בביקורת הקודמת. בסך הכול</w:t>
      </w:r>
      <w:r w:rsidRPr="00803621" w:rsidR="00EA3C2A">
        <w:rPr>
          <w:rFonts w:hint="cs"/>
          <w:rtl/>
        </w:rPr>
        <w:t xml:space="preserve"> במסגרת הפרויקט מומשו באופן מלא רק 10 (כ-26%) ממערכות הליבה. עוד נמצא כי לא בוצעו שישה מתוך עשרה מודולים במסגרת פרויקט ה-</w:t>
      </w:r>
      <w:r w:rsidRPr="00803621" w:rsidR="00EA3C2A">
        <w:t>ERP</w:t>
      </w:r>
      <w:r w:rsidRPr="00803621" w:rsidR="00EA3C2A">
        <w:rPr>
          <w:rtl/>
        </w:rPr>
        <w:t>.</w:t>
      </w:r>
      <w:r w:rsidRPr="00803621" w:rsidR="00EA3C2A">
        <w:rPr>
          <w:rFonts w:hint="cs"/>
          <w:rtl/>
        </w:rPr>
        <w:t xml:space="preserve"> כמו כן, אין לביטוח הלאומי תוכנית להשלמת המערכות הנוספות המתוכננות במסגרת הפרויקט, מעבר לשנת 2025</w:t>
      </w:r>
      <w:r w:rsidRPr="00AF3B73">
        <w:rPr>
          <w:rtl/>
        </w:rPr>
        <w:t>.</w:t>
      </w:r>
    </w:p>
    <w:p w:rsidR="00330625" w:rsidRPr="00AF3B73" w:rsidP="00330625" w14:paraId="276326AF" w14:textId="7356FF74">
      <w:pPr>
        <w:pStyle w:val="7317"/>
        <w:rPr>
          <w:rtl/>
        </w:rPr>
      </w:pPr>
      <w:r w:rsidRPr="00803621">
        <w:rPr>
          <w:rFonts w:hint="cs"/>
          <w:rtl/>
        </w:rPr>
        <w:t>הביטוח הלאומי</w:t>
      </w:r>
      <w:r w:rsidRPr="00803621">
        <w:rPr>
          <w:rtl/>
        </w:rPr>
        <w:t xml:space="preserve"> החליט</w:t>
      </w:r>
      <w:r>
        <w:rPr>
          <w:rFonts w:hint="cs"/>
          <w:rtl/>
        </w:rPr>
        <w:t xml:space="preserve"> כאמור</w:t>
      </w:r>
      <w:r w:rsidRPr="00803621">
        <w:rPr>
          <w:rtl/>
        </w:rPr>
        <w:t xml:space="preserve"> לגרוע מפרויקט "תבל" ולא לשדרג כ-50%</w:t>
      </w:r>
      <w:r w:rsidRPr="00803621">
        <w:rPr>
          <w:rFonts w:hint="cs"/>
          <w:rtl/>
        </w:rPr>
        <w:t xml:space="preserve"> </w:t>
      </w:r>
      <w:r w:rsidRPr="00803621">
        <w:rPr>
          <w:rtl/>
        </w:rPr>
        <w:t xml:space="preserve">ממערכות הליבה </w:t>
      </w:r>
      <w:r w:rsidRPr="00330625">
        <w:rPr>
          <w:rtl/>
        </w:rPr>
        <w:t>המתוכננות</w:t>
      </w:r>
      <w:r w:rsidRPr="00803621">
        <w:rPr>
          <w:rtl/>
        </w:rPr>
        <w:t xml:space="preserve">, מרביתן בתחום הגמלאות, </w:t>
      </w:r>
      <w:r w:rsidRPr="00330625">
        <w:rPr>
          <w:rtl/>
        </w:rPr>
        <w:t>בלא שיש לו</w:t>
      </w:r>
      <w:r>
        <w:rPr>
          <w:rFonts w:hint="cs"/>
          <w:rtl/>
        </w:rPr>
        <w:t xml:space="preserve"> </w:t>
      </w:r>
      <w:r w:rsidRPr="00803621">
        <w:rPr>
          <w:rtl/>
        </w:rPr>
        <w:t>תוכנית חלופית למתן מענה טכנולוגי למערכות אלו. המערכות שהוחלט לגרוע מהפרויקט עסקו בין היתר בתחומים אלה: גמלת זקנה</w:t>
      </w:r>
      <w:r w:rsidRPr="00803621">
        <w:rPr>
          <w:rFonts w:hint="cs"/>
          <w:rtl/>
        </w:rPr>
        <w:t xml:space="preserve"> ושאירים</w:t>
      </w:r>
      <w:r w:rsidRPr="00803621">
        <w:rPr>
          <w:rtl/>
        </w:rPr>
        <w:t>, גמלת מילואים, גמלת אבטלה, גמלת ילדים וגמלת שא</w:t>
      </w:r>
      <w:r w:rsidRPr="00803621">
        <w:rPr>
          <w:rFonts w:hint="cs"/>
          <w:rtl/>
        </w:rPr>
        <w:t>י</w:t>
      </w:r>
      <w:r w:rsidRPr="00803621">
        <w:rPr>
          <w:rtl/>
        </w:rPr>
        <w:t xml:space="preserve">רים, מערכות שבאמצעותן משלם </w:t>
      </w:r>
      <w:r w:rsidRPr="00803621">
        <w:rPr>
          <w:rFonts w:hint="cs"/>
          <w:rtl/>
        </w:rPr>
        <w:t>הביטוח הלאומי</w:t>
      </w:r>
      <w:r w:rsidRPr="00803621">
        <w:rPr>
          <w:rtl/>
        </w:rPr>
        <w:t xml:space="preserve"> </w:t>
      </w:r>
      <w:r w:rsidRPr="00803621">
        <w:rPr>
          <w:rFonts w:hint="cs"/>
          <w:rtl/>
        </w:rPr>
        <w:t xml:space="preserve">עשרות </w:t>
      </w:r>
      <w:r w:rsidRPr="00803621">
        <w:rPr>
          <w:rtl/>
        </w:rPr>
        <w:t xml:space="preserve">מיליארדי שקלים </w:t>
      </w:r>
      <w:bookmarkStart w:id="5" w:name="_Hlk155260732"/>
      <w:r w:rsidRPr="00803621">
        <w:rPr>
          <w:rFonts w:hint="cs"/>
          <w:rtl/>
        </w:rPr>
        <w:t>למעל מיליון מבוטחים</w:t>
      </w:r>
      <w:r w:rsidRPr="00803621">
        <w:rPr>
          <w:rtl/>
        </w:rPr>
        <w:t xml:space="preserve"> </w:t>
      </w:r>
      <w:r w:rsidRPr="00803621">
        <w:rPr>
          <w:rFonts w:hint="cs"/>
          <w:rtl/>
        </w:rPr>
        <w:t xml:space="preserve">מדי </w:t>
      </w:r>
      <w:bookmarkEnd w:id="5"/>
      <w:r w:rsidRPr="00803621">
        <w:rPr>
          <w:rtl/>
        </w:rPr>
        <w:t xml:space="preserve">שנה. </w:t>
      </w:r>
      <w:bookmarkStart w:id="6" w:name="_Hlk155260772"/>
      <w:r w:rsidRPr="00803621">
        <w:rPr>
          <w:rFonts w:hint="cs"/>
          <w:rtl/>
        </w:rPr>
        <w:t>מדובר במערכות שפותחו לפני עשרות שנים (</w:t>
      </w:r>
      <w:r w:rsidRPr="00803621">
        <w:rPr>
          <w:rtl/>
        </w:rPr>
        <w:t>מערכת זקנה ושא</w:t>
      </w:r>
      <w:r w:rsidRPr="00803621">
        <w:rPr>
          <w:rFonts w:hint="cs"/>
          <w:rtl/>
        </w:rPr>
        <w:t>י</w:t>
      </w:r>
      <w:r w:rsidRPr="00803621">
        <w:rPr>
          <w:rtl/>
        </w:rPr>
        <w:t>רים פותחה בתחילת שנות השבעים של המאה הקודמת</w:t>
      </w:r>
      <w:r w:rsidRPr="00803621">
        <w:rPr>
          <w:rFonts w:hint="cs"/>
          <w:rtl/>
        </w:rPr>
        <w:t xml:space="preserve">) על תשתיות וטכנולוגיות מיושנות, והיכולת הטכנולוגית וזמינות אנשי המקצוע להמשיך ולתחזקן הולכת ומצטמצמת. </w:t>
      </w:r>
      <w:bookmarkEnd w:id="6"/>
      <w:r w:rsidRPr="00803621">
        <w:rPr>
          <w:rtl/>
        </w:rPr>
        <w:t xml:space="preserve">החלטה זו </w:t>
      </w:r>
      <w:bookmarkStart w:id="7" w:name="_Hlk155074109"/>
      <w:r w:rsidRPr="00803621">
        <w:rPr>
          <w:rFonts w:hint="cs"/>
          <w:rtl/>
        </w:rPr>
        <w:t xml:space="preserve">מובילה הלכה למעשה לשינוי </w:t>
      </w:r>
      <w:bookmarkEnd w:id="7"/>
      <w:r w:rsidRPr="00803621">
        <w:rPr>
          <w:rtl/>
        </w:rPr>
        <w:t>ייעודו המקורי של הפרויקט ולפיו יש לחדש את מערך המידע של הביטוח הלאומי, להסיר חסמים טכנולוגיים ותהליכיים, לשפר את הניהול והבקרה של הביטוח הלאומי וכן את היכולת להתאים במהירות את מערכות המידע ואת תהליכי העבודה לשינויים בחוקים</w:t>
      </w:r>
      <w:r w:rsidRPr="00803621">
        <w:rPr>
          <w:rFonts w:hint="cs"/>
          <w:rtl/>
        </w:rPr>
        <w:t xml:space="preserve">, </w:t>
      </w:r>
      <w:r w:rsidRPr="00803621">
        <w:rPr>
          <w:rFonts w:hint="eastAsia"/>
          <w:rtl/>
        </w:rPr>
        <w:t>באסדרה</w:t>
      </w:r>
      <w:r w:rsidRPr="00803621">
        <w:rPr>
          <w:rFonts w:hint="cs"/>
          <w:rtl/>
        </w:rPr>
        <w:t xml:space="preserve"> (רגולציה) ובמדיניות הביטוח הלאומי</w:t>
      </w:r>
      <w:r w:rsidRPr="00AF3B73">
        <w:rPr>
          <w:rFonts w:hint="cs"/>
          <w:rtl/>
        </w:rPr>
        <w:t>.</w:t>
      </w:r>
    </w:p>
    <w:p w:rsidR="00EB672B" w:rsidRPr="00AF3B73" w:rsidP="00EB672B" w14:paraId="61697365" w14:textId="41848544">
      <w:pPr>
        <w:pStyle w:val="7317"/>
      </w:pPr>
      <w:r w:rsidRPr="0063556C">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03621" w:rsidR="00EA3C2A">
        <w:rPr>
          <w:rStyle w:val="717Char"/>
          <w:rFonts w:hint="cs"/>
          <w:rtl/>
        </w:rPr>
        <w:t>לוחות הזמנים של הפרויקט</w:t>
      </w:r>
      <w:r w:rsidRPr="00803621" w:rsidR="00EA3C2A">
        <w:rPr>
          <w:rtl/>
        </w:rPr>
        <w:t xml:space="preserve"> </w:t>
      </w:r>
      <w:r w:rsidRPr="00803621" w:rsidR="00EA3C2A">
        <w:rPr>
          <w:rFonts w:hint="cs"/>
          <w:rtl/>
        </w:rPr>
        <w:t>- במועד סיום הביקורת, 14 שנים לאחר תחילת ביצועו של הפרויקט, ועל אף צמצום תכולות</w:t>
      </w:r>
      <w:r w:rsidRPr="00803621" w:rsidR="00EA3C2A">
        <w:rPr>
          <w:rFonts w:hint="cs"/>
          <w:b/>
          <w:bCs/>
          <w:rtl/>
        </w:rPr>
        <w:t xml:space="preserve"> </w:t>
      </w:r>
      <w:r w:rsidRPr="00803621" w:rsidR="00EA3C2A">
        <w:rPr>
          <w:rFonts w:hint="cs"/>
          <w:rtl/>
        </w:rPr>
        <w:t xml:space="preserve">הפרויקט </w:t>
      </w:r>
      <w:r w:rsidRPr="00803621" w:rsidR="00EA3C2A">
        <w:rPr>
          <w:rFonts w:hint="cs"/>
          <w:rtl/>
        </w:rPr>
        <w:t>לכמחצית</w:t>
      </w:r>
      <w:r w:rsidRPr="00803621" w:rsidR="00EA3C2A">
        <w:rPr>
          <w:rFonts w:hint="cs"/>
          <w:rtl/>
        </w:rPr>
        <w:t xml:space="preserve"> מהתכנון המקורי, ניתן לקבוע כי הפיגור הגדול בלוחות הזמנים והצמצום המתמשך והנרחב </w:t>
      </w:r>
      <w:r w:rsidRPr="00803621" w:rsidR="00EA3C2A">
        <w:rPr>
          <w:rFonts w:hint="cs"/>
          <w:rtl/>
        </w:rPr>
        <w:t>בתכולותיו</w:t>
      </w:r>
      <w:r w:rsidRPr="00803621" w:rsidR="00EA3C2A">
        <w:rPr>
          <w:rFonts w:hint="cs"/>
          <w:rtl/>
        </w:rPr>
        <w:t xml:space="preserve"> משקפים </w:t>
      </w:r>
      <w:r w:rsidRPr="00803621" w:rsidR="00EA3C2A">
        <w:rPr>
          <w:rtl/>
        </w:rPr>
        <w:t xml:space="preserve">תהליך עקבי </w:t>
      </w:r>
      <w:r w:rsidRPr="00803621" w:rsidR="00EA3C2A">
        <w:rPr>
          <w:rtl/>
        </w:rPr>
        <w:t>ורב</w:t>
      </w:r>
      <w:r w:rsidRPr="00803621" w:rsidR="00EA3C2A">
        <w:rPr>
          <w:rFonts w:hint="cs"/>
          <w:rtl/>
        </w:rPr>
        <w:t>-</w:t>
      </w:r>
      <w:r w:rsidRPr="00803621" w:rsidR="00EA3C2A">
        <w:rPr>
          <w:rtl/>
        </w:rPr>
        <w:t xml:space="preserve">שנתי של התרחקות מהתכנון המקורי של הפרויקט עד לכדי </w:t>
      </w:r>
      <w:r w:rsidRPr="00803621" w:rsidR="00EA3C2A">
        <w:rPr>
          <w:rFonts w:hint="cs"/>
          <w:rtl/>
        </w:rPr>
        <w:t>ויתור על</w:t>
      </w:r>
      <w:r w:rsidRPr="00803621" w:rsidR="00EA3C2A">
        <w:rPr>
          <w:rtl/>
        </w:rPr>
        <w:t xml:space="preserve"> נדבכים שלמים בו. מגמה זו </w:t>
      </w:r>
      <w:r w:rsidRPr="00803621" w:rsidR="00EA3C2A">
        <w:rPr>
          <w:rFonts w:hint="cs"/>
          <w:rtl/>
        </w:rPr>
        <w:t xml:space="preserve">שנמשכת כבר כמה שנים לא הובילה לעמידה בלוחות הזמנים ביישום התכולות של הפרויקט לאחר צמצומו. </w:t>
      </w:r>
      <w:r w:rsidRPr="00803621" w:rsidR="00EA3C2A">
        <w:rPr>
          <w:rtl/>
        </w:rPr>
        <w:t>נכון למועד ביצוע</w:t>
      </w:r>
      <w:r w:rsidRPr="00803621" w:rsidR="00EA3C2A">
        <w:rPr>
          <w:rFonts w:hint="cs"/>
          <w:rtl/>
        </w:rPr>
        <w:t xml:space="preserve"> ביקורת זו </w:t>
      </w:r>
      <w:r w:rsidRPr="00803621" w:rsidR="00EA3C2A">
        <w:rPr>
          <w:rtl/>
        </w:rPr>
        <w:t>השלמת התוכנית הרב</w:t>
      </w:r>
      <w:r w:rsidRPr="00803621" w:rsidR="00EA3C2A">
        <w:rPr>
          <w:rFonts w:hint="cs"/>
          <w:rtl/>
        </w:rPr>
        <w:t>-</w:t>
      </w:r>
      <w:r w:rsidRPr="00803621" w:rsidR="00EA3C2A">
        <w:rPr>
          <w:rtl/>
        </w:rPr>
        <w:t>שנתית המאושרת למימוש</w:t>
      </w:r>
      <w:r w:rsidRPr="00803621" w:rsidR="00EA3C2A">
        <w:rPr>
          <w:rFonts w:hint="cs"/>
          <w:rtl/>
        </w:rPr>
        <w:t xml:space="preserve"> עד לשנת 2025 (ת</w:t>
      </w:r>
      <w:r w:rsidR="00330625">
        <w:rPr>
          <w:rFonts w:hint="cs"/>
          <w:rtl/>
        </w:rPr>
        <w:t>ו</w:t>
      </w:r>
      <w:r w:rsidRPr="00803621" w:rsidR="00EA3C2A">
        <w:rPr>
          <w:rFonts w:hint="cs"/>
          <w:rtl/>
        </w:rPr>
        <w:t xml:space="preserve">כנית הכוללת 15 </w:t>
      </w:r>
      <w:r w:rsidRPr="00803621" w:rsidR="00EA3C2A">
        <w:rPr>
          <w:rtl/>
        </w:rPr>
        <w:t>מ</w:t>
      </w:r>
      <w:r w:rsidRPr="00803621" w:rsidR="00EA3C2A">
        <w:rPr>
          <w:rFonts w:hint="cs"/>
          <w:rtl/>
        </w:rPr>
        <w:t xml:space="preserve">תוך 38 </w:t>
      </w:r>
      <w:r w:rsidR="00330625">
        <w:rPr>
          <w:rFonts w:hint="cs"/>
          <w:rtl/>
        </w:rPr>
        <w:t>[</w:t>
      </w:r>
      <w:r w:rsidRPr="00803621" w:rsidR="00EA3C2A">
        <w:rPr>
          <w:rtl/>
        </w:rPr>
        <w:t>40%</w:t>
      </w:r>
      <w:r w:rsidR="00330625">
        <w:rPr>
          <w:rFonts w:hint="cs"/>
          <w:rtl/>
        </w:rPr>
        <w:t>]</w:t>
      </w:r>
      <w:r w:rsidRPr="00803621" w:rsidR="00EA3C2A">
        <w:rPr>
          <w:rtl/>
        </w:rPr>
        <w:t xml:space="preserve"> מערכות הליבה</w:t>
      </w:r>
      <w:r w:rsidRPr="00803621" w:rsidR="00EA3C2A">
        <w:rPr>
          <w:rFonts w:hint="cs"/>
          <w:rtl/>
        </w:rPr>
        <w:t xml:space="preserve"> שתוכננו מלכתחילה) תהיה</w:t>
      </w:r>
      <w:r w:rsidRPr="00803621" w:rsidR="00EA3C2A">
        <w:rPr>
          <w:rtl/>
        </w:rPr>
        <w:t xml:space="preserve"> </w:t>
      </w:r>
      <w:r w:rsidRPr="00803621" w:rsidR="00EA3C2A">
        <w:rPr>
          <w:rFonts w:hint="cs"/>
          <w:rtl/>
        </w:rPr>
        <w:t>בחריגה</w:t>
      </w:r>
      <w:r w:rsidRPr="00803621" w:rsidR="00EA3C2A">
        <w:rPr>
          <w:rtl/>
        </w:rPr>
        <w:t xml:space="preserve"> </w:t>
      </w:r>
      <w:r w:rsidRPr="00803621" w:rsidR="00EA3C2A">
        <w:rPr>
          <w:rFonts w:hint="cs"/>
          <w:rtl/>
        </w:rPr>
        <w:t>של 5 שנים (</w:t>
      </w:r>
      <w:r w:rsidRPr="00803621" w:rsidR="00EA3C2A">
        <w:rPr>
          <w:rtl/>
        </w:rPr>
        <w:t>כ-45%</w:t>
      </w:r>
      <w:r w:rsidRPr="00803621" w:rsidR="00EA3C2A">
        <w:rPr>
          <w:rFonts w:hint="cs"/>
          <w:rtl/>
        </w:rPr>
        <w:t>)</w:t>
      </w:r>
      <w:r w:rsidRPr="00803621" w:rsidR="00EA3C2A">
        <w:rPr>
          <w:rtl/>
        </w:rPr>
        <w:t xml:space="preserve"> </w:t>
      </w:r>
      <w:r w:rsidRPr="00803621" w:rsidR="00EA3C2A">
        <w:rPr>
          <w:rFonts w:hint="cs"/>
          <w:rtl/>
        </w:rPr>
        <w:t>מ</w:t>
      </w:r>
      <w:r w:rsidRPr="00803621" w:rsidR="00EA3C2A">
        <w:rPr>
          <w:rtl/>
        </w:rPr>
        <w:t xml:space="preserve">לוח הזמנים המקורי. </w:t>
      </w:r>
      <w:r w:rsidRPr="00803621" w:rsidR="00EA3C2A">
        <w:rPr>
          <w:rFonts w:hint="cs"/>
          <w:rtl/>
        </w:rPr>
        <w:t xml:space="preserve">נוסף על כך </w:t>
      </w:r>
      <w:r w:rsidRPr="00803621" w:rsidR="00EA3C2A">
        <w:rPr>
          <w:rtl/>
        </w:rPr>
        <w:t xml:space="preserve">אין </w:t>
      </w:r>
      <w:r w:rsidRPr="00803621" w:rsidR="00EA3C2A">
        <w:rPr>
          <w:rFonts w:hint="cs"/>
          <w:rtl/>
        </w:rPr>
        <w:t xml:space="preserve">לביטוח הלאומי </w:t>
      </w:r>
      <w:r w:rsidRPr="00803621" w:rsidR="00EA3C2A">
        <w:rPr>
          <w:rtl/>
        </w:rPr>
        <w:t xml:space="preserve">תוכנית להשלמת יתרת התכולה המצומצמת שאושרה, </w:t>
      </w:r>
      <w:r w:rsidRPr="00803621" w:rsidR="00EA3C2A">
        <w:rPr>
          <w:rFonts w:hint="cs"/>
          <w:rtl/>
        </w:rPr>
        <w:t>ולפיכך</w:t>
      </w:r>
      <w:r w:rsidRPr="00803621" w:rsidR="00EA3C2A">
        <w:rPr>
          <w:rtl/>
        </w:rPr>
        <w:t xml:space="preserve"> החריגה </w:t>
      </w:r>
      <w:r w:rsidRPr="00803621" w:rsidR="00EA3C2A">
        <w:rPr>
          <w:rFonts w:hint="cs"/>
          <w:rtl/>
        </w:rPr>
        <w:t>מ</w:t>
      </w:r>
      <w:r w:rsidRPr="00803621" w:rsidR="00EA3C2A">
        <w:rPr>
          <w:rtl/>
        </w:rPr>
        <w:t xml:space="preserve">לוח הזמנים </w:t>
      </w:r>
      <w:r w:rsidRPr="00803621" w:rsidR="00EA3C2A">
        <w:rPr>
          <w:rFonts w:hint="cs"/>
          <w:rtl/>
        </w:rPr>
        <w:t>צפויה לגדול עוד יותר</w:t>
      </w:r>
      <w:r w:rsidRPr="00AF3B73">
        <w:rPr>
          <w:rFonts w:hint="cs"/>
          <w:rtl/>
        </w:rPr>
        <w:t xml:space="preserve">. </w:t>
      </w:r>
    </w:p>
    <w:p w:rsidR="00EB672B" w:rsidRPr="00EA3C2A" w:rsidP="00EB672B" w14:paraId="42C157E6" w14:textId="265E4813">
      <w:pPr>
        <w:pStyle w:val="7317"/>
        <w:rPr>
          <w:b/>
          <w:bCs/>
        </w:rPr>
      </w:pPr>
      <w:r w:rsidRPr="00EA3C2A">
        <w:rPr>
          <w:rStyle w:val="7372"/>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A3C2A" w:rsidR="00EA3C2A">
        <w:rPr>
          <w:rStyle w:val="717Char"/>
          <w:rFonts w:hint="cs"/>
          <w:color w:val="auto"/>
          <w:rtl/>
        </w:rPr>
        <w:t>תקציב הפרויקט -</w:t>
      </w:r>
      <w:r w:rsidRPr="00EA3C2A" w:rsidR="00EA3C2A">
        <w:rPr>
          <w:rStyle w:val="717Char"/>
          <w:rFonts w:hint="cs"/>
          <w:b/>
          <w:bCs w:val="0"/>
          <w:color w:val="auto"/>
          <w:rtl/>
        </w:rPr>
        <w:t xml:space="preserve"> בביקורת הקודמת עלה כי על אף היישום החלקי של תכולות הפרויקט יחסית לתכנון המקורי, שיעור ביצועו של התקציב עד יולי 2019 היה גדול בכ-58% מהתקציב המקורי שאושר לפרויקט. בביקורת המעקב נמצא כי </w:t>
      </w:r>
      <w:r w:rsidRPr="005C2D3A" w:rsidR="00EA3C2A">
        <w:rPr>
          <w:rStyle w:val="7391"/>
          <w:rFonts w:hint="eastAsia"/>
          <w:rtl/>
        </w:rPr>
        <w:t>הליקוי</w:t>
      </w:r>
      <w:r w:rsidRPr="005C2D3A" w:rsidR="00EA3C2A">
        <w:rPr>
          <w:rStyle w:val="7391"/>
          <w:rtl/>
        </w:rPr>
        <w:t xml:space="preserve"> </w:t>
      </w:r>
      <w:r w:rsidRPr="005C2D3A" w:rsidR="00EA3C2A">
        <w:rPr>
          <w:rStyle w:val="7391"/>
          <w:rFonts w:hint="eastAsia"/>
          <w:rtl/>
        </w:rPr>
        <w:t>לא</w:t>
      </w:r>
      <w:r w:rsidRPr="005C2D3A" w:rsidR="00EA3C2A">
        <w:rPr>
          <w:rStyle w:val="7391"/>
          <w:rtl/>
        </w:rPr>
        <w:t xml:space="preserve"> </w:t>
      </w:r>
      <w:r w:rsidRPr="005C2D3A" w:rsidR="00EA3C2A">
        <w:rPr>
          <w:rStyle w:val="7391"/>
          <w:rFonts w:hint="eastAsia"/>
          <w:rtl/>
        </w:rPr>
        <w:t>תוקן</w:t>
      </w:r>
      <w:r w:rsidRPr="005C2D3A" w:rsidR="00EA3C2A">
        <w:rPr>
          <w:rStyle w:val="7391"/>
          <w:rFonts w:hint="cs"/>
          <w:rtl/>
        </w:rPr>
        <w:t>,</w:t>
      </w:r>
      <w:r w:rsidRPr="00EA3C2A" w:rsidR="00EA3C2A">
        <w:rPr>
          <w:rStyle w:val="717Char"/>
          <w:rFonts w:hint="cs"/>
          <w:b/>
          <w:bCs w:val="0"/>
          <w:color w:val="auto"/>
          <w:rtl/>
        </w:rPr>
        <w:t xml:space="preserve"> ואף </w:t>
      </w:r>
      <w:r w:rsidRPr="005C2D3A" w:rsidR="00EA3C2A">
        <w:rPr>
          <w:rFonts w:hint="cs"/>
          <w:rtl/>
        </w:rPr>
        <w:t>ש</w:t>
      </w:r>
      <w:r w:rsidRPr="005C2D3A" w:rsidR="00EA3C2A">
        <w:rPr>
          <w:rtl/>
        </w:rPr>
        <w:t>התכולות</w:t>
      </w:r>
      <w:r w:rsidRPr="00EA3C2A" w:rsidR="00EA3C2A">
        <w:rPr>
          <w:rStyle w:val="717Char"/>
          <w:b/>
          <w:bCs w:val="0"/>
          <w:color w:val="auto"/>
          <w:rtl/>
        </w:rPr>
        <w:t xml:space="preserve"> המקוריות של הפרויקט</w:t>
      </w:r>
      <w:r w:rsidRPr="00EA3C2A" w:rsidR="00EA3C2A">
        <w:rPr>
          <w:rStyle w:val="717Char"/>
          <w:rFonts w:hint="cs"/>
          <w:b/>
          <w:bCs w:val="0"/>
          <w:color w:val="auto"/>
          <w:rtl/>
        </w:rPr>
        <w:t xml:space="preserve"> צומצמו במידה ניכרת (</w:t>
      </w:r>
      <w:r w:rsidRPr="00EA3C2A" w:rsidR="00EA3C2A">
        <w:rPr>
          <w:rStyle w:val="717Char"/>
          <w:rFonts w:hint="cs"/>
          <w:b/>
          <w:bCs w:val="0"/>
          <w:color w:val="auto"/>
          <w:rtl/>
        </w:rPr>
        <w:t>בכמחצית</w:t>
      </w:r>
      <w:r w:rsidRPr="00EA3C2A" w:rsidR="00EA3C2A">
        <w:rPr>
          <w:rStyle w:val="717Char"/>
          <w:rFonts w:hint="cs"/>
          <w:b/>
          <w:bCs w:val="0"/>
          <w:color w:val="auto"/>
          <w:rtl/>
        </w:rPr>
        <w:t>)</w:t>
      </w:r>
      <w:r w:rsidRPr="00EA3C2A" w:rsidR="00EA3C2A">
        <w:rPr>
          <w:rStyle w:val="717Char"/>
          <w:b/>
          <w:bCs w:val="0"/>
          <w:color w:val="auto"/>
          <w:rtl/>
        </w:rPr>
        <w:t xml:space="preserve">, עד למועד ביקורת </w:t>
      </w:r>
      <w:r w:rsidRPr="00EA3C2A" w:rsidR="00EA3C2A">
        <w:rPr>
          <w:rStyle w:val="717Char"/>
          <w:rFonts w:hint="cs"/>
          <w:b/>
          <w:bCs w:val="0"/>
          <w:color w:val="auto"/>
          <w:rtl/>
        </w:rPr>
        <w:t xml:space="preserve">המעקב </w:t>
      </w:r>
      <w:bookmarkStart w:id="8" w:name="_Hlk155074282"/>
      <w:r w:rsidRPr="00EA3C2A" w:rsidR="00EA3C2A">
        <w:rPr>
          <w:rStyle w:val="717Char"/>
          <w:b/>
          <w:bCs w:val="0"/>
          <w:color w:val="auto"/>
          <w:rtl/>
        </w:rPr>
        <w:t xml:space="preserve">הוצאו </w:t>
      </w:r>
      <w:r w:rsidRPr="00EA3C2A" w:rsidR="00EA3C2A">
        <w:rPr>
          <w:rStyle w:val="717Char"/>
          <w:rFonts w:hint="cs"/>
          <w:b/>
          <w:bCs w:val="0"/>
          <w:color w:val="auto"/>
          <w:rtl/>
        </w:rPr>
        <w:t>כ</w:t>
      </w:r>
      <w:r w:rsidRPr="00EA3C2A" w:rsidR="00EA3C2A">
        <w:rPr>
          <w:rStyle w:val="717Char"/>
          <w:b/>
          <w:bCs w:val="0"/>
          <w:color w:val="auto"/>
          <w:rtl/>
        </w:rPr>
        <w:t>-</w:t>
      </w:r>
      <w:r w:rsidRPr="00EA3C2A" w:rsidR="00EA3C2A">
        <w:rPr>
          <w:rStyle w:val="717Char"/>
          <w:rFonts w:hint="cs"/>
          <w:b/>
          <w:bCs w:val="0"/>
          <w:color w:val="auto"/>
          <w:rtl/>
        </w:rPr>
        <w:t>1.2 מיליארד ש"ח המהווים כ</w:t>
      </w:r>
      <w:bookmarkEnd w:id="8"/>
      <w:r w:rsidRPr="00EA3C2A" w:rsidR="00EA3C2A">
        <w:rPr>
          <w:rStyle w:val="717Char"/>
          <w:rFonts w:hint="cs"/>
          <w:b/>
          <w:bCs w:val="0"/>
          <w:color w:val="auto"/>
          <w:rtl/>
        </w:rPr>
        <w:t>-</w:t>
      </w:r>
      <w:r w:rsidRPr="00EA3C2A" w:rsidR="00EA3C2A">
        <w:rPr>
          <w:rStyle w:val="717Char"/>
          <w:b/>
          <w:bCs w:val="0"/>
          <w:color w:val="auto"/>
          <w:rtl/>
        </w:rPr>
        <w:t>260%</w:t>
      </w:r>
      <w:r w:rsidRPr="00EA3C2A" w:rsidR="00EA3C2A">
        <w:rPr>
          <w:rStyle w:val="717Char"/>
          <w:rFonts w:hint="cs"/>
          <w:b/>
          <w:bCs w:val="0"/>
          <w:color w:val="auto"/>
          <w:rtl/>
        </w:rPr>
        <w:t xml:space="preserve"> </w:t>
      </w:r>
      <w:r w:rsidRPr="00EA3C2A" w:rsidR="00EA3C2A">
        <w:rPr>
          <w:rStyle w:val="717Char"/>
          <w:b/>
          <w:bCs w:val="0"/>
          <w:color w:val="auto"/>
          <w:rtl/>
        </w:rPr>
        <w:t xml:space="preserve">מהתקציב </w:t>
      </w:r>
      <w:r w:rsidRPr="00EA3C2A" w:rsidR="00EA3C2A">
        <w:rPr>
          <w:rStyle w:val="717Char"/>
          <w:rFonts w:hint="cs"/>
          <w:b/>
          <w:bCs w:val="0"/>
          <w:color w:val="auto"/>
          <w:rtl/>
        </w:rPr>
        <w:t xml:space="preserve">המקורי שאושר </w:t>
      </w:r>
      <w:r w:rsidRPr="00EA3C2A" w:rsidR="00EA3C2A">
        <w:rPr>
          <w:rStyle w:val="717Char"/>
          <w:rFonts w:hint="cs"/>
          <w:b/>
          <w:bCs w:val="0"/>
          <w:color w:val="auto"/>
          <w:rtl/>
        </w:rPr>
        <w:t>לתכנית</w:t>
      </w:r>
      <w:r w:rsidRPr="00EA3C2A" w:rsidR="00EA3C2A">
        <w:rPr>
          <w:rStyle w:val="717Char"/>
          <w:rFonts w:hint="cs"/>
          <w:b/>
          <w:bCs w:val="0"/>
          <w:color w:val="auto"/>
          <w:rtl/>
        </w:rPr>
        <w:t xml:space="preserve"> בסך 477 מיליו</w:t>
      </w:r>
      <w:r w:rsidRPr="00EA3C2A" w:rsidR="00EA3C2A">
        <w:rPr>
          <w:rStyle w:val="717Char"/>
          <w:rFonts w:hint="eastAsia"/>
          <w:b/>
          <w:bCs w:val="0"/>
          <w:color w:val="auto"/>
          <w:rtl/>
        </w:rPr>
        <w:t>ן</w:t>
      </w:r>
      <w:r w:rsidRPr="00EA3C2A" w:rsidR="00EA3C2A">
        <w:rPr>
          <w:rStyle w:val="717Char"/>
          <w:rFonts w:hint="cs"/>
          <w:b/>
          <w:bCs w:val="0"/>
          <w:color w:val="auto"/>
          <w:rtl/>
        </w:rPr>
        <w:t xml:space="preserve"> ש"ח</w:t>
      </w:r>
      <w:r w:rsidRPr="00EA3C2A" w:rsidR="00EA3C2A">
        <w:rPr>
          <w:rStyle w:val="717Char"/>
          <w:b/>
          <w:bCs w:val="0"/>
          <w:color w:val="auto"/>
          <w:rtl/>
        </w:rPr>
        <w:t xml:space="preserve">. ההערכה היא </w:t>
      </w:r>
      <w:r w:rsidRPr="00EA3C2A" w:rsidR="00EA3C2A">
        <w:rPr>
          <w:rStyle w:val="717Char"/>
          <w:rFonts w:hint="cs"/>
          <w:b/>
          <w:bCs w:val="0"/>
          <w:color w:val="auto"/>
          <w:rtl/>
        </w:rPr>
        <w:t>ש</w:t>
      </w:r>
      <w:r w:rsidRPr="00EA3C2A" w:rsidR="00EA3C2A">
        <w:rPr>
          <w:rStyle w:val="717Char"/>
          <w:b/>
          <w:bCs w:val="0"/>
          <w:color w:val="auto"/>
          <w:rtl/>
        </w:rPr>
        <w:t xml:space="preserve">עד לסיום </w:t>
      </w:r>
      <w:r w:rsidRPr="00EA3C2A" w:rsidR="00EA3C2A">
        <w:rPr>
          <w:rStyle w:val="717Char"/>
          <w:rFonts w:hint="cs"/>
          <w:b/>
          <w:bCs w:val="0"/>
          <w:color w:val="auto"/>
          <w:rtl/>
        </w:rPr>
        <w:t xml:space="preserve">מימושה של </w:t>
      </w:r>
      <w:r w:rsidRPr="00EA3C2A" w:rsidR="00EA3C2A">
        <w:rPr>
          <w:rStyle w:val="717Char"/>
          <w:b/>
          <w:bCs w:val="0"/>
          <w:color w:val="auto"/>
          <w:rtl/>
        </w:rPr>
        <w:t xml:space="preserve">התוכנית הרב-שנתית הנוכחית בשנת 2025, </w:t>
      </w:r>
      <w:r w:rsidRPr="00EA3C2A" w:rsidR="00EA3C2A">
        <w:rPr>
          <w:rStyle w:val="717Char"/>
          <w:rFonts w:hint="cs"/>
          <w:b/>
          <w:bCs w:val="0"/>
          <w:color w:val="auto"/>
          <w:rtl/>
        </w:rPr>
        <w:t>עלויות הפרויקט</w:t>
      </w:r>
      <w:r w:rsidRPr="00EA3C2A" w:rsidR="00EA3C2A">
        <w:rPr>
          <w:rStyle w:val="717Char"/>
          <w:b/>
          <w:bCs w:val="0"/>
          <w:color w:val="auto"/>
          <w:rtl/>
        </w:rPr>
        <w:t xml:space="preserve"> </w:t>
      </w:r>
      <w:r w:rsidRPr="00EA3C2A" w:rsidR="00EA3C2A">
        <w:rPr>
          <w:rStyle w:val="717Char"/>
          <w:rFonts w:hint="cs"/>
          <w:b/>
          <w:bCs w:val="0"/>
          <w:color w:val="auto"/>
          <w:rtl/>
        </w:rPr>
        <w:t>יגדלו</w:t>
      </w:r>
      <w:r w:rsidRPr="00EA3C2A" w:rsidR="00EA3C2A">
        <w:rPr>
          <w:rStyle w:val="717Char"/>
          <w:b/>
          <w:bCs w:val="0"/>
          <w:color w:val="auto"/>
          <w:rtl/>
        </w:rPr>
        <w:t xml:space="preserve"> </w:t>
      </w:r>
      <w:r w:rsidRPr="00EA3C2A" w:rsidR="00EA3C2A">
        <w:rPr>
          <w:rStyle w:val="717Char"/>
          <w:rFonts w:hint="eastAsia"/>
          <w:b/>
          <w:bCs w:val="0"/>
          <w:color w:val="auto"/>
          <w:rtl/>
        </w:rPr>
        <w:t>ביותר</w:t>
      </w:r>
      <w:r w:rsidRPr="00EA3C2A" w:rsidR="00EA3C2A">
        <w:rPr>
          <w:rStyle w:val="717Char"/>
          <w:b/>
          <w:bCs w:val="0"/>
          <w:color w:val="auto"/>
          <w:rtl/>
        </w:rPr>
        <w:t xml:space="preserve"> </w:t>
      </w:r>
      <w:r w:rsidRPr="00EA3C2A" w:rsidR="00EA3C2A">
        <w:rPr>
          <w:rStyle w:val="717Char"/>
          <w:rFonts w:hint="eastAsia"/>
          <w:b/>
          <w:bCs w:val="0"/>
          <w:color w:val="auto"/>
          <w:rtl/>
        </w:rPr>
        <w:t>מ</w:t>
      </w:r>
      <w:r w:rsidRPr="00EA3C2A" w:rsidR="00EA3C2A">
        <w:rPr>
          <w:rStyle w:val="717Char"/>
          <w:b/>
          <w:bCs w:val="0"/>
          <w:color w:val="auto"/>
          <w:rtl/>
        </w:rPr>
        <w:t>-</w:t>
      </w:r>
      <w:r w:rsidRPr="00EA3C2A" w:rsidR="00EA3C2A">
        <w:rPr>
          <w:rStyle w:val="717Char"/>
          <w:rFonts w:hint="cs"/>
          <w:b/>
          <w:bCs w:val="0"/>
          <w:color w:val="auto"/>
          <w:rtl/>
        </w:rPr>
        <w:t>2</w:t>
      </w:r>
      <w:r w:rsidRPr="00EA3C2A" w:rsidR="00EA3C2A">
        <w:rPr>
          <w:rStyle w:val="717Char"/>
          <w:b/>
          <w:bCs w:val="0"/>
          <w:color w:val="auto"/>
          <w:rtl/>
        </w:rPr>
        <w:t xml:space="preserve">00% </w:t>
      </w:r>
      <w:r w:rsidRPr="00EA3C2A" w:rsidR="00EA3C2A">
        <w:rPr>
          <w:rStyle w:val="717Char"/>
          <w:rFonts w:hint="eastAsia"/>
          <w:b/>
          <w:bCs w:val="0"/>
          <w:color w:val="auto"/>
          <w:rtl/>
        </w:rPr>
        <w:t>מה</w:t>
      </w:r>
      <w:r w:rsidRPr="00EA3C2A" w:rsidR="00EA3C2A">
        <w:rPr>
          <w:rStyle w:val="717Char"/>
          <w:b/>
          <w:bCs w:val="0"/>
          <w:color w:val="auto"/>
          <w:rtl/>
        </w:rPr>
        <w:t xml:space="preserve">תקציב המקורי, </w:t>
      </w:r>
      <w:r w:rsidRPr="00EA3C2A" w:rsidR="00EA3C2A">
        <w:rPr>
          <w:rStyle w:val="717Char"/>
          <w:b/>
          <w:bCs w:val="0"/>
          <w:color w:val="auto"/>
          <w:u w:val="single"/>
          <w:rtl/>
        </w:rPr>
        <w:t xml:space="preserve">חריגה של </w:t>
      </w:r>
      <w:r w:rsidRPr="00EA3C2A" w:rsidR="00EA3C2A">
        <w:rPr>
          <w:rStyle w:val="717Char"/>
          <w:rFonts w:hint="eastAsia"/>
          <w:b/>
          <w:bCs w:val="0"/>
          <w:color w:val="auto"/>
          <w:u w:val="single"/>
          <w:rtl/>
        </w:rPr>
        <w:t>יותר</w:t>
      </w:r>
      <w:r w:rsidRPr="00EA3C2A" w:rsidR="00EA3C2A">
        <w:rPr>
          <w:rStyle w:val="717Char"/>
          <w:b/>
          <w:bCs w:val="0"/>
          <w:color w:val="auto"/>
          <w:u w:val="single"/>
          <w:rtl/>
        </w:rPr>
        <w:t xml:space="preserve"> ממיליארד ש"ח</w:t>
      </w:r>
      <w:r w:rsidRPr="00EA3C2A" w:rsidR="00EA3C2A">
        <w:rPr>
          <w:rStyle w:val="717Char"/>
          <w:b/>
          <w:bCs w:val="0"/>
          <w:color w:val="auto"/>
          <w:rtl/>
        </w:rPr>
        <w:t xml:space="preserve">. יודגש כי </w:t>
      </w:r>
      <w:r w:rsidRPr="00EA3C2A" w:rsidR="00EA3C2A">
        <w:rPr>
          <w:rStyle w:val="717Char"/>
          <w:rFonts w:hint="cs"/>
          <w:b/>
          <w:bCs w:val="0"/>
          <w:color w:val="auto"/>
          <w:rtl/>
        </w:rPr>
        <w:t>לביטוח הלאומי</w:t>
      </w:r>
      <w:r w:rsidRPr="00EA3C2A" w:rsidR="00EA3C2A">
        <w:rPr>
          <w:rStyle w:val="717Char"/>
          <w:b/>
          <w:bCs w:val="0"/>
          <w:color w:val="auto"/>
          <w:rtl/>
        </w:rPr>
        <w:t xml:space="preserve"> אין הערכה לגבי העלות הצפויה </w:t>
      </w:r>
      <w:r w:rsidRPr="00EA3C2A" w:rsidR="00EA3C2A">
        <w:rPr>
          <w:rStyle w:val="717Char"/>
          <w:rFonts w:hint="eastAsia"/>
          <w:b/>
          <w:bCs w:val="0"/>
          <w:color w:val="auto"/>
          <w:rtl/>
        </w:rPr>
        <w:t>של</w:t>
      </w:r>
      <w:r w:rsidRPr="00EA3C2A" w:rsidR="00EA3C2A">
        <w:rPr>
          <w:rStyle w:val="717Char"/>
          <w:b/>
          <w:bCs w:val="0"/>
          <w:color w:val="auto"/>
          <w:rtl/>
        </w:rPr>
        <w:t xml:space="preserve"> </w:t>
      </w:r>
      <w:r w:rsidRPr="00EA3C2A" w:rsidR="00EA3C2A">
        <w:rPr>
          <w:rStyle w:val="717Char"/>
          <w:rFonts w:hint="eastAsia"/>
          <w:b/>
          <w:bCs w:val="0"/>
          <w:color w:val="auto"/>
          <w:rtl/>
        </w:rPr>
        <w:t>ה</w:t>
      </w:r>
      <w:r w:rsidRPr="00EA3C2A" w:rsidR="00EA3C2A">
        <w:rPr>
          <w:rStyle w:val="717Char"/>
          <w:b/>
          <w:bCs w:val="0"/>
          <w:color w:val="auto"/>
          <w:rtl/>
        </w:rPr>
        <w:t>תוכנית הרב-שנתית הבאה, ולפיכך אין</w:t>
      </w:r>
      <w:r w:rsidRPr="00EA3C2A" w:rsidR="00EA3C2A">
        <w:rPr>
          <w:rStyle w:val="717Char"/>
          <w:color w:val="auto"/>
          <w:rtl/>
        </w:rPr>
        <w:t xml:space="preserve"> </w:t>
      </w:r>
      <w:r w:rsidRPr="00EA3C2A" w:rsidR="00EA3C2A">
        <w:rPr>
          <w:rFonts w:hint="cs"/>
          <w:rtl/>
        </w:rPr>
        <w:t>לביטוח הלאומי</w:t>
      </w:r>
      <w:r w:rsidRPr="00EA3C2A" w:rsidR="00EA3C2A">
        <w:rPr>
          <w:rFonts w:hint="cs"/>
          <w:b/>
          <w:bCs/>
          <w:rtl/>
        </w:rPr>
        <w:t xml:space="preserve"> </w:t>
      </w:r>
      <w:r w:rsidRPr="00EA3C2A" w:rsidR="00EA3C2A">
        <w:rPr>
          <w:rStyle w:val="717Char"/>
          <w:b/>
          <w:bCs w:val="0"/>
          <w:color w:val="auto"/>
          <w:rtl/>
        </w:rPr>
        <w:t xml:space="preserve">הערכה </w:t>
      </w:r>
      <w:r w:rsidRPr="00EA3C2A" w:rsidR="00EA3C2A">
        <w:rPr>
          <w:rStyle w:val="717Char"/>
          <w:rFonts w:hint="eastAsia"/>
          <w:b/>
          <w:bCs w:val="0"/>
          <w:color w:val="auto"/>
          <w:rtl/>
        </w:rPr>
        <w:t>בנוגע</w:t>
      </w:r>
      <w:r w:rsidRPr="00EA3C2A" w:rsidR="00EA3C2A">
        <w:rPr>
          <w:rStyle w:val="717Char"/>
          <w:b/>
          <w:bCs w:val="0"/>
          <w:color w:val="auto"/>
          <w:rtl/>
        </w:rPr>
        <w:t xml:space="preserve"> לעלות</w:t>
      </w:r>
      <w:r w:rsidRPr="00EA3C2A" w:rsidR="00EA3C2A">
        <w:rPr>
          <w:rStyle w:val="717Char"/>
          <w:rFonts w:hint="eastAsia"/>
          <w:b/>
          <w:bCs w:val="0"/>
          <w:color w:val="auto"/>
          <w:rtl/>
        </w:rPr>
        <w:t>ו</w:t>
      </w:r>
      <w:r w:rsidRPr="00EA3C2A" w:rsidR="00EA3C2A">
        <w:rPr>
          <w:rStyle w:val="717Char"/>
          <w:b/>
          <w:bCs w:val="0"/>
          <w:color w:val="auto"/>
          <w:rtl/>
        </w:rPr>
        <w:t xml:space="preserve"> הכוללת הצפויה </w:t>
      </w:r>
      <w:r w:rsidRPr="00EA3C2A" w:rsidR="00EA3C2A">
        <w:rPr>
          <w:rStyle w:val="717Char"/>
          <w:rFonts w:hint="eastAsia"/>
          <w:b/>
          <w:bCs w:val="0"/>
          <w:color w:val="auto"/>
          <w:rtl/>
        </w:rPr>
        <w:t>של</w:t>
      </w:r>
      <w:r w:rsidRPr="00EA3C2A" w:rsidR="00EA3C2A">
        <w:rPr>
          <w:rStyle w:val="717Char"/>
          <w:b/>
          <w:bCs w:val="0"/>
          <w:color w:val="auto"/>
          <w:rtl/>
        </w:rPr>
        <w:t xml:space="preserve"> הפרויקט במועד סיו</w:t>
      </w:r>
      <w:r w:rsidRPr="00EA3C2A" w:rsidR="00EA3C2A">
        <w:rPr>
          <w:rStyle w:val="717Char"/>
          <w:rFonts w:hint="eastAsia"/>
          <w:b/>
          <w:bCs w:val="0"/>
          <w:color w:val="auto"/>
          <w:rtl/>
        </w:rPr>
        <w:t>מו</w:t>
      </w:r>
      <w:r w:rsidRPr="00EA3C2A">
        <w:rPr>
          <w:rFonts w:hint="cs"/>
          <w:b/>
          <w:bCs/>
          <w:rtl/>
        </w:rPr>
        <w:t xml:space="preserve">. </w:t>
      </w:r>
    </w:p>
    <w:p w:rsidR="00EB672B" w:rsidRPr="00EA3C2A" w:rsidP="00EB672B" w14:paraId="0E55F83C" w14:textId="3EC35503">
      <w:pPr>
        <w:pStyle w:val="7317"/>
        <w:rPr>
          <w:b/>
          <w:bCs/>
        </w:rPr>
      </w:pPr>
      <w:r w:rsidRPr="00EA3C2A">
        <w:rPr>
          <w:rStyle w:val="7391"/>
          <w:rFonts w:hint="cs"/>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A3C2A" w:rsidR="00EA3C2A">
        <w:rPr>
          <w:rStyle w:val="7391"/>
          <w:rtl/>
        </w:rPr>
        <w:t xml:space="preserve">הכללת עלות </w:t>
      </w:r>
      <w:r w:rsidRPr="00EA3C2A" w:rsidR="00EA3C2A">
        <w:rPr>
          <w:rStyle w:val="7391"/>
          <w:rFonts w:hint="cs"/>
          <w:rtl/>
        </w:rPr>
        <w:t xml:space="preserve">העסקתם של </w:t>
      </w:r>
      <w:r w:rsidRPr="00EA3C2A" w:rsidR="00EA3C2A">
        <w:rPr>
          <w:rStyle w:val="7391"/>
          <w:rtl/>
        </w:rPr>
        <w:t>עובדי</w:t>
      </w:r>
      <w:r w:rsidRPr="00EA3C2A" w:rsidR="00EA3C2A">
        <w:rPr>
          <w:rStyle w:val="7391"/>
          <w:rFonts w:hint="cs"/>
          <w:rtl/>
        </w:rPr>
        <w:t>ם</w:t>
      </w:r>
      <w:r w:rsidRPr="00EA3C2A" w:rsidR="00EA3C2A">
        <w:rPr>
          <w:rStyle w:val="7391"/>
          <w:rtl/>
        </w:rPr>
        <w:t xml:space="preserve"> </w:t>
      </w:r>
      <w:r w:rsidRPr="00EA3C2A" w:rsidR="00EA3C2A">
        <w:rPr>
          <w:rStyle w:val="7391"/>
          <w:rFonts w:hint="cs"/>
          <w:rtl/>
        </w:rPr>
        <w:t>ב</w:t>
      </w:r>
      <w:r w:rsidRPr="00EA3C2A" w:rsidR="00EA3C2A">
        <w:rPr>
          <w:rStyle w:val="7391"/>
          <w:rtl/>
        </w:rPr>
        <w:t xml:space="preserve">תקן של </w:t>
      </w:r>
      <w:r w:rsidRPr="00EA3C2A" w:rsidR="00EA3C2A">
        <w:rPr>
          <w:rStyle w:val="7391"/>
          <w:rFonts w:hint="cs"/>
          <w:rtl/>
        </w:rPr>
        <w:t>הביטוח הלאומי</w:t>
      </w:r>
      <w:r w:rsidRPr="00EA3C2A" w:rsidR="00EA3C2A">
        <w:rPr>
          <w:rStyle w:val="7391"/>
          <w:rtl/>
        </w:rPr>
        <w:t xml:space="preserve"> בתקציב הפרויקט</w:t>
      </w:r>
      <w:r w:rsidRPr="00EA3C2A" w:rsidR="00EA3C2A">
        <w:rPr>
          <w:rStyle w:val="7391"/>
          <w:rFonts w:hint="cs"/>
          <w:rtl/>
        </w:rPr>
        <w:t xml:space="preserve"> - </w:t>
      </w:r>
      <w:r w:rsidRPr="00EA3C2A" w:rsidR="00EA3C2A">
        <w:rPr>
          <w:rStyle w:val="717Char"/>
          <w:rFonts w:hint="cs"/>
          <w:b/>
          <w:bCs w:val="0"/>
          <w:color w:val="auto"/>
          <w:rtl/>
        </w:rPr>
        <w:t xml:space="preserve">בביקורת הקודמת עלה כי נתוני תקציב הפרויקט אינם כוללים את עלות העסקתם של עובדים בתקן של הביטוח הלאומי המשולבים בפרויקט והומלץ כי עלות העסקתם תיכלל בתקציב הפרויקט. בביקורת המעקב נמצא כי </w:t>
      </w:r>
      <w:r w:rsidRPr="00EA3C2A" w:rsidR="00EA3C2A">
        <w:rPr>
          <w:rStyle w:val="7391"/>
          <w:rFonts w:hint="eastAsia"/>
          <w:rtl/>
        </w:rPr>
        <w:t>הליקוי</w:t>
      </w:r>
      <w:r w:rsidRPr="00EA3C2A" w:rsidR="00EA3C2A">
        <w:rPr>
          <w:rStyle w:val="7391"/>
          <w:rtl/>
        </w:rPr>
        <w:t xml:space="preserve"> </w:t>
      </w:r>
      <w:r w:rsidRPr="00EA3C2A" w:rsidR="00EA3C2A">
        <w:rPr>
          <w:rStyle w:val="7391"/>
          <w:rFonts w:hint="eastAsia"/>
          <w:rtl/>
        </w:rPr>
        <w:t>לא</w:t>
      </w:r>
      <w:r w:rsidRPr="00EA3C2A" w:rsidR="00EA3C2A">
        <w:rPr>
          <w:rStyle w:val="7391"/>
          <w:rtl/>
        </w:rPr>
        <w:t xml:space="preserve"> </w:t>
      </w:r>
      <w:r w:rsidRPr="00EA3C2A" w:rsidR="00EA3C2A">
        <w:rPr>
          <w:rStyle w:val="7391"/>
          <w:rFonts w:hint="eastAsia"/>
          <w:rtl/>
        </w:rPr>
        <w:t>תוקן</w:t>
      </w:r>
      <w:r w:rsidRPr="00EA3C2A" w:rsidR="00EA3C2A">
        <w:rPr>
          <w:rStyle w:val="717Char"/>
          <w:rFonts w:hint="cs"/>
          <w:b/>
          <w:bCs w:val="0"/>
          <w:color w:val="auto"/>
          <w:rtl/>
        </w:rPr>
        <w:t>, וכי</w:t>
      </w:r>
      <w:r w:rsidRPr="00EA3C2A" w:rsidR="00EA3C2A">
        <w:rPr>
          <w:rStyle w:val="717Char"/>
          <w:b/>
          <w:bCs w:val="0"/>
          <w:color w:val="auto"/>
          <w:rtl/>
        </w:rPr>
        <w:t xml:space="preserve"> אף שהנהלת </w:t>
      </w:r>
      <w:r w:rsidRPr="00EA3C2A" w:rsidR="00EA3C2A">
        <w:rPr>
          <w:rStyle w:val="717Char"/>
          <w:rFonts w:hint="cs"/>
          <w:b/>
          <w:bCs w:val="0"/>
          <w:color w:val="auto"/>
          <w:rtl/>
        </w:rPr>
        <w:t>הביטוח הלאומי</w:t>
      </w:r>
      <w:r w:rsidRPr="00EA3C2A" w:rsidR="00EA3C2A">
        <w:rPr>
          <w:rStyle w:val="717Char"/>
          <w:b/>
          <w:bCs w:val="0"/>
          <w:color w:val="auto"/>
          <w:rtl/>
        </w:rPr>
        <w:t xml:space="preserve"> </w:t>
      </w:r>
      <w:bookmarkStart w:id="9" w:name="_Hlk155264980"/>
      <w:r w:rsidRPr="00EA3C2A" w:rsidR="00EA3C2A">
        <w:rPr>
          <w:rStyle w:val="717Char"/>
          <w:rFonts w:hint="cs"/>
          <w:b/>
          <w:bCs w:val="0"/>
          <w:color w:val="auto"/>
          <w:rtl/>
        </w:rPr>
        <w:t>מסרה שהיא תפעל ליישום ההמלצה</w:t>
      </w:r>
      <w:bookmarkEnd w:id="9"/>
      <w:r w:rsidRPr="00EA3C2A" w:rsidR="00EA3C2A">
        <w:rPr>
          <w:rStyle w:val="717Char"/>
          <w:rFonts w:hint="cs"/>
          <w:b/>
          <w:bCs w:val="0"/>
          <w:color w:val="auto"/>
          <w:rtl/>
        </w:rPr>
        <w:t>,</w:t>
      </w:r>
      <w:r w:rsidRPr="00EA3C2A" w:rsidR="00EA3C2A">
        <w:rPr>
          <w:rStyle w:val="717Char"/>
          <w:b/>
          <w:bCs w:val="0"/>
          <w:color w:val="auto"/>
          <w:rtl/>
        </w:rPr>
        <w:t xml:space="preserve"> עלויות כוח האדם של עובדי התקן לא שויכו לתקציב הפרויקט. עלויות אלו מוערכות </w:t>
      </w:r>
      <w:r w:rsidRPr="00EA3C2A" w:rsidR="00EA3C2A">
        <w:rPr>
          <w:rStyle w:val="717Char"/>
          <w:rFonts w:hint="cs"/>
          <w:b/>
          <w:bCs w:val="0"/>
          <w:color w:val="auto"/>
          <w:rtl/>
        </w:rPr>
        <w:t>בכ-5</w:t>
      </w:r>
      <w:r w:rsidRPr="00EA3C2A" w:rsidR="00EA3C2A">
        <w:rPr>
          <w:rStyle w:val="717Char"/>
          <w:b/>
          <w:bCs w:val="0"/>
          <w:color w:val="auto"/>
          <w:rtl/>
        </w:rPr>
        <w:t xml:space="preserve"> מיליון ש"ח לשנה, כלומר כ-4% מתקציב הפרויקט השנתי</w:t>
      </w:r>
      <w:r w:rsidRPr="00EA3C2A">
        <w:rPr>
          <w:rFonts w:hint="cs"/>
          <w:b/>
          <w:bCs/>
          <w:rtl/>
        </w:rPr>
        <w:t xml:space="preserve">. </w:t>
      </w:r>
    </w:p>
    <w:p w:rsidR="00EB672B" w:rsidRPr="00EA3C2A" w:rsidP="00EB672B" w14:paraId="1320DBEF" w14:textId="200418AF">
      <w:pPr>
        <w:pStyle w:val="7317"/>
        <w:rPr>
          <w:b/>
          <w:bCs/>
          <w:rtl/>
        </w:rPr>
      </w:pPr>
      <w:r w:rsidRPr="00EA3C2A">
        <w:rPr>
          <w:rStyle w:val="7391"/>
          <w:rFonts w:hint="cs"/>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A3C2A" w:rsidR="00EA3C2A">
        <w:rPr>
          <w:rStyle w:val="7391"/>
          <w:rFonts w:hint="cs"/>
          <w:rtl/>
        </w:rPr>
        <w:t>תכנון ה</w:t>
      </w:r>
      <w:r w:rsidRPr="00EA3C2A" w:rsidR="00EA3C2A">
        <w:rPr>
          <w:rStyle w:val="7391"/>
          <w:rtl/>
        </w:rPr>
        <w:t>פרויקט</w:t>
      </w:r>
      <w:r w:rsidRPr="00EA3C2A" w:rsidR="00EA3C2A">
        <w:rPr>
          <w:rStyle w:val="7391"/>
          <w:rFonts w:hint="cs"/>
          <w:rtl/>
        </w:rPr>
        <w:t xml:space="preserve"> לעומת ביצועו והבקרה התקציבית עליו -</w:t>
      </w:r>
      <w:r w:rsidRPr="00EA3C2A" w:rsidR="00EA3C2A">
        <w:rPr>
          <w:rStyle w:val="717Char"/>
          <w:rFonts w:hint="cs"/>
          <w:b/>
          <w:bCs w:val="0"/>
          <w:color w:val="auto"/>
          <w:rtl/>
        </w:rPr>
        <w:t xml:space="preserve"> בביקורת הקודמת עלה כי צוות הפיקוח התקציבי של הביטוח הלאומי </w:t>
      </w:r>
      <w:r w:rsidRPr="00EA3C2A" w:rsidR="00EA3C2A">
        <w:rPr>
          <w:rStyle w:val="717Char"/>
          <w:b/>
          <w:bCs w:val="0"/>
          <w:color w:val="auto"/>
          <w:rtl/>
        </w:rPr>
        <w:t>התקשה לבצע בקרה מלאה על תקציב הפרויקט לעומת התכולות המתוכננות, בשל היעדר נתוני תכנון מפורטים, מלאים ומעודכנים</w:t>
      </w:r>
      <w:r w:rsidRPr="00EA3C2A" w:rsidR="00EA3C2A">
        <w:rPr>
          <w:rStyle w:val="717Char"/>
          <w:rFonts w:hint="cs"/>
          <w:b/>
          <w:bCs w:val="0"/>
          <w:color w:val="auto"/>
          <w:rtl/>
        </w:rPr>
        <w:t>.</w:t>
      </w:r>
      <w:r w:rsidRPr="00EA3C2A" w:rsidR="00EA3C2A">
        <w:rPr>
          <w:rStyle w:val="717Char"/>
          <w:b/>
          <w:bCs w:val="0"/>
          <w:color w:val="auto"/>
          <w:rtl/>
        </w:rPr>
        <w:t xml:space="preserve"> בביקורת המעקב נמצא כי </w:t>
      </w:r>
      <w:r w:rsidRPr="00EA3C2A" w:rsidR="00EA3C2A">
        <w:rPr>
          <w:rStyle w:val="7391"/>
          <w:rtl/>
        </w:rPr>
        <w:t>הליקוי</w:t>
      </w:r>
      <w:r w:rsidRPr="00EA3C2A" w:rsidR="00EA3C2A">
        <w:rPr>
          <w:rStyle w:val="717Char"/>
          <w:b/>
          <w:bCs w:val="0"/>
          <w:color w:val="auto"/>
          <w:rtl/>
        </w:rPr>
        <w:t xml:space="preserve"> בהליכי הבקרה התקציבית </w:t>
      </w:r>
      <w:r w:rsidRPr="00EA3C2A" w:rsidR="00EA3C2A">
        <w:rPr>
          <w:rStyle w:val="7391"/>
          <w:rtl/>
        </w:rPr>
        <w:t>תוקן במידה מועטה</w:t>
      </w:r>
      <w:r w:rsidRPr="00EA3C2A" w:rsidR="00EA3C2A">
        <w:rPr>
          <w:rStyle w:val="7391"/>
          <w:rFonts w:hint="cs"/>
          <w:rtl/>
        </w:rPr>
        <w:t>.</w:t>
      </w:r>
      <w:r w:rsidRPr="00EA3C2A" w:rsidR="00EA3C2A">
        <w:rPr>
          <w:rStyle w:val="717Char"/>
          <w:rFonts w:hint="cs"/>
          <w:b/>
          <w:bCs w:val="0"/>
          <w:color w:val="auto"/>
          <w:rtl/>
        </w:rPr>
        <w:t xml:space="preserve"> בביקורת זו עלה </w:t>
      </w:r>
      <w:r w:rsidRPr="00EA3C2A" w:rsidR="00EA3C2A">
        <w:rPr>
          <w:rStyle w:val="717Char"/>
          <w:b/>
          <w:bCs w:val="0"/>
          <w:color w:val="auto"/>
          <w:rtl/>
        </w:rPr>
        <w:t xml:space="preserve">כי בתהליך בקרת סטטוס המשימות </w:t>
      </w:r>
      <w:r w:rsidRPr="00EA3C2A" w:rsidR="00EA3C2A">
        <w:rPr>
          <w:rStyle w:val="717Char"/>
          <w:rFonts w:hint="cs"/>
          <w:b/>
          <w:bCs w:val="0"/>
          <w:color w:val="auto"/>
          <w:rtl/>
        </w:rPr>
        <w:t>הביטוח הלאומי</w:t>
      </w:r>
      <w:r w:rsidRPr="00EA3C2A" w:rsidR="00EA3C2A">
        <w:rPr>
          <w:rStyle w:val="717Char"/>
          <w:b/>
          <w:bCs w:val="0"/>
          <w:color w:val="auto"/>
          <w:rtl/>
        </w:rPr>
        <w:t xml:space="preserve"> מעדכן בדיעבד את </w:t>
      </w:r>
      <w:r w:rsidRPr="00EA3C2A" w:rsidR="00EA3C2A">
        <w:rPr>
          <w:rStyle w:val="717Char"/>
          <w:rFonts w:hint="cs"/>
          <w:b/>
          <w:bCs w:val="0"/>
          <w:color w:val="auto"/>
          <w:rtl/>
        </w:rPr>
        <w:t>ה</w:t>
      </w:r>
      <w:r w:rsidRPr="00EA3C2A" w:rsidR="00EA3C2A">
        <w:rPr>
          <w:rStyle w:val="717Char"/>
          <w:b/>
          <w:bCs w:val="0"/>
          <w:color w:val="auto"/>
          <w:rtl/>
        </w:rPr>
        <w:t xml:space="preserve">שעות </w:t>
      </w:r>
      <w:r w:rsidRPr="00EA3C2A" w:rsidR="00EA3C2A">
        <w:rPr>
          <w:rStyle w:val="717Char"/>
          <w:rFonts w:hint="cs"/>
          <w:b/>
          <w:bCs w:val="0"/>
          <w:color w:val="auto"/>
          <w:rtl/>
        </w:rPr>
        <w:t xml:space="preserve">המתוכננות לביצוע </w:t>
      </w:r>
      <w:r w:rsidRPr="00EA3C2A" w:rsidR="00EA3C2A">
        <w:rPr>
          <w:rStyle w:val="717Char"/>
          <w:b/>
          <w:bCs w:val="0"/>
          <w:color w:val="auto"/>
          <w:rtl/>
        </w:rPr>
        <w:t>של כל משימה שהסתיימה</w:t>
      </w:r>
      <w:r w:rsidRPr="00EA3C2A" w:rsidR="00EA3C2A">
        <w:rPr>
          <w:rStyle w:val="717Char"/>
          <w:rFonts w:hint="cs"/>
          <w:b/>
          <w:bCs w:val="0"/>
          <w:color w:val="auto"/>
          <w:rtl/>
        </w:rPr>
        <w:t>,</w:t>
      </w:r>
      <w:r w:rsidRPr="00EA3C2A" w:rsidR="00EA3C2A">
        <w:rPr>
          <w:rStyle w:val="717Char"/>
          <w:b/>
          <w:bCs w:val="0"/>
          <w:color w:val="auto"/>
          <w:rtl/>
        </w:rPr>
        <w:t xml:space="preserve"> בהתאם לשעות הביצוע בפועל. עדכון בדיעבד זה </w:t>
      </w:r>
      <w:r w:rsidRPr="00EA3C2A" w:rsidR="00EA3C2A">
        <w:rPr>
          <w:rStyle w:val="717Char"/>
          <w:rFonts w:hint="cs"/>
          <w:b/>
          <w:bCs w:val="0"/>
          <w:color w:val="auto"/>
          <w:rtl/>
        </w:rPr>
        <w:t>גורם</w:t>
      </w:r>
      <w:r w:rsidRPr="00EA3C2A" w:rsidR="00EA3C2A">
        <w:rPr>
          <w:rStyle w:val="717Char"/>
          <w:b/>
          <w:bCs w:val="0"/>
          <w:color w:val="auto"/>
          <w:rtl/>
        </w:rPr>
        <w:t xml:space="preserve"> למעשה </w:t>
      </w:r>
      <w:r w:rsidRPr="00EA3C2A" w:rsidR="00EA3C2A">
        <w:rPr>
          <w:rStyle w:val="717Char"/>
          <w:rFonts w:hint="cs"/>
          <w:b/>
          <w:bCs w:val="0"/>
          <w:color w:val="auto"/>
          <w:rtl/>
        </w:rPr>
        <w:t>למחיקת</w:t>
      </w:r>
      <w:r w:rsidRPr="00EA3C2A" w:rsidR="00EA3C2A">
        <w:rPr>
          <w:rStyle w:val="717Char"/>
          <w:b/>
          <w:bCs w:val="0"/>
          <w:color w:val="auto"/>
          <w:rtl/>
        </w:rPr>
        <w:t xml:space="preserve"> תקציב השעות המתוכננות ל</w:t>
      </w:r>
      <w:r w:rsidRPr="00EA3C2A" w:rsidR="00EA3C2A">
        <w:rPr>
          <w:rStyle w:val="717Char"/>
          <w:rFonts w:hint="cs"/>
          <w:b/>
          <w:bCs w:val="0"/>
          <w:color w:val="auto"/>
          <w:rtl/>
        </w:rPr>
        <w:t>ביצוע ה</w:t>
      </w:r>
      <w:r w:rsidRPr="00EA3C2A" w:rsidR="00EA3C2A">
        <w:rPr>
          <w:rStyle w:val="717Char"/>
          <w:b/>
          <w:bCs w:val="0"/>
          <w:color w:val="auto"/>
          <w:rtl/>
        </w:rPr>
        <w:t>פרויקט</w:t>
      </w:r>
      <w:r w:rsidRPr="00EA3C2A" w:rsidR="00EA3C2A">
        <w:rPr>
          <w:rStyle w:val="717Char"/>
          <w:rFonts w:hint="cs"/>
          <w:b/>
          <w:bCs w:val="0"/>
          <w:color w:val="auto"/>
          <w:rtl/>
        </w:rPr>
        <w:t>,</w:t>
      </w:r>
      <w:r w:rsidRPr="00EA3C2A" w:rsidR="00EA3C2A">
        <w:rPr>
          <w:rStyle w:val="717Char"/>
          <w:b/>
          <w:bCs w:val="0"/>
          <w:color w:val="auto"/>
          <w:rtl/>
        </w:rPr>
        <w:t xml:space="preserve"> </w:t>
      </w:r>
      <w:r w:rsidRPr="00EA3C2A" w:rsidR="00EA3C2A">
        <w:rPr>
          <w:rStyle w:val="717Char"/>
          <w:rFonts w:hint="cs"/>
          <w:b/>
          <w:bCs w:val="0"/>
          <w:color w:val="auto"/>
          <w:rtl/>
        </w:rPr>
        <w:t>שבמסגרתו מנוהלות</w:t>
      </w:r>
      <w:r w:rsidRPr="00EA3C2A" w:rsidR="00EA3C2A">
        <w:rPr>
          <w:rStyle w:val="717Char"/>
          <w:b/>
          <w:bCs w:val="0"/>
          <w:color w:val="auto"/>
          <w:rtl/>
        </w:rPr>
        <w:t xml:space="preserve"> מאות משימות. </w:t>
      </w:r>
      <w:r w:rsidRPr="00EA3C2A" w:rsidR="00EA3C2A">
        <w:rPr>
          <w:rStyle w:val="717Char"/>
          <w:rFonts w:hint="cs"/>
          <w:b/>
          <w:bCs w:val="0"/>
          <w:color w:val="auto"/>
          <w:rtl/>
        </w:rPr>
        <w:t>כ</w:t>
      </w:r>
      <w:r w:rsidRPr="00EA3C2A" w:rsidR="00EA3C2A">
        <w:rPr>
          <w:rStyle w:val="717Char"/>
          <w:b/>
          <w:bCs w:val="0"/>
          <w:color w:val="auto"/>
          <w:rtl/>
        </w:rPr>
        <w:t xml:space="preserve">פועל יוצא </w:t>
      </w:r>
      <w:r w:rsidRPr="00EA3C2A" w:rsidR="00EA3C2A">
        <w:rPr>
          <w:rStyle w:val="717Char"/>
          <w:rFonts w:hint="cs"/>
          <w:b/>
          <w:bCs w:val="0"/>
          <w:color w:val="auto"/>
          <w:rtl/>
        </w:rPr>
        <w:t>מ</w:t>
      </w:r>
      <w:r w:rsidRPr="00EA3C2A" w:rsidR="00EA3C2A">
        <w:rPr>
          <w:rStyle w:val="717Char"/>
          <w:b/>
          <w:bCs w:val="0"/>
          <w:color w:val="auto"/>
          <w:rtl/>
        </w:rPr>
        <w:t>פרקטיקה זו</w:t>
      </w:r>
      <w:r w:rsidRPr="00EA3C2A" w:rsidR="00EA3C2A">
        <w:rPr>
          <w:rStyle w:val="717Char"/>
          <w:rFonts w:hint="cs"/>
          <w:b/>
          <w:bCs w:val="0"/>
          <w:color w:val="auto"/>
          <w:rtl/>
        </w:rPr>
        <w:t>,</w:t>
      </w:r>
      <w:r w:rsidRPr="00EA3C2A" w:rsidR="00EA3C2A">
        <w:rPr>
          <w:rStyle w:val="717Char"/>
          <w:b/>
          <w:bCs w:val="0"/>
          <w:color w:val="auto"/>
          <w:rtl/>
        </w:rPr>
        <w:t xml:space="preserve"> בתום תהליך עדכון נתוני הביצוע של המשימה, נתוני התכנון של הקצאת המשאבים בפרויקט (מספר שעות הפיתוח) מוצגים כזהים לנתוני הביצוע בפועל</w:t>
      </w:r>
      <w:r w:rsidRPr="00EA3C2A">
        <w:rPr>
          <w:rFonts w:hint="cs"/>
          <w:rtl/>
        </w:rPr>
        <w:t>.</w:t>
      </w:r>
    </w:p>
    <w:p w:rsidR="00EB672B" w:rsidRPr="00EA3C2A" w:rsidP="00EB672B" w14:paraId="6EA213E6" w14:textId="6B9301BE">
      <w:pPr>
        <w:pStyle w:val="7317"/>
        <w:rPr>
          <w:b/>
          <w:bCs/>
          <w:rtl/>
        </w:rPr>
      </w:pPr>
      <w:r w:rsidRPr="00EA3C2A">
        <w:rPr>
          <w:rStyle w:val="717Char"/>
          <w:b/>
          <w:bCs w:val="0"/>
          <w:color w:val="auto"/>
          <w:rtl/>
        </w:rPr>
        <w:t xml:space="preserve">הפרקטיקה של מחיקת נתוני התכנון משקפת </w:t>
      </w:r>
      <w:r w:rsidRPr="00EA3C2A">
        <w:rPr>
          <w:rStyle w:val="717Char"/>
          <w:rFonts w:hint="cs"/>
          <w:b/>
          <w:bCs w:val="0"/>
          <w:color w:val="auto"/>
          <w:rtl/>
        </w:rPr>
        <w:t xml:space="preserve">ליקוי ממשי </w:t>
      </w:r>
      <w:r w:rsidRPr="00EA3C2A">
        <w:rPr>
          <w:rStyle w:val="717Char"/>
          <w:b/>
          <w:bCs w:val="0"/>
          <w:color w:val="auto"/>
          <w:rtl/>
        </w:rPr>
        <w:t xml:space="preserve">שיש לו </w:t>
      </w:r>
      <w:r w:rsidRPr="00EA3C2A">
        <w:rPr>
          <w:rStyle w:val="717Char"/>
          <w:rFonts w:hint="cs"/>
          <w:b/>
          <w:bCs w:val="0"/>
          <w:color w:val="auto"/>
          <w:rtl/>
        </w:rPr>
        <w:t>השפעות</w:t>
      </w:r>
      <w:r w:rsidRPr="00EA3C2A">
        <w:rPr>
          <w:rStyle w:val="717Char"/>
          <w:b/>
          <w:bCs w:val="0"/>
          <w:color w:val="auto"/>
          <w:rtl/>
        </w:rPr>
        <w:t xml:space="preserve"> משמעותיות ביותר </w:t>
      </w:r>
      <w:r w:rsidRPr="00EA3C2A">
        <w:rPr>
          <w:rStyle w:val="717Char"/>
          <w:rFonts w:hint="cs"/>
          <w:b/>
          <w:bCs w:val="0"/>
          <w:color w:val="auto"/>
          <w:rtl/>
        </w:rPr>
        <w:t xml:space="preserve">על </w:t>
      </w:r>
      <w:r w:rsidRPr="00EA3C2A">
        <w:rPr>
          <w:rStyle w:val="717Char"/>
          <w:b/>
          <w:bCs w:val="0"/>
          <w:color w:val="auto"/>
          <w:rtl/>
        </w:rPr>
        <w:t>כל תחום הפיקוח והבקרה על התנהלות הפרויקט. בה</w:t>
      </w:r>
      <w:r w:rsidRPr="00EA3C2A">
        <w:rPr>
          <w:rStyle w:val="717Char"/>
          <w:rFonts w:hint="cs"/>
          <w:b/>
          <w:bCs w:val="0"/>
          <w:color w:val="auto"/>
          <w:rtl/>
        </w:rPr>
        <w:t>י</w:t>
      </w:r>
      <w:r w:rsidRPr="00EA3C2A">
        <w:rPr>
          <w:rStyle w:val="717Char"/>
          <w:b/>
          <w:bCs w:val="0"/>
          <w:color w:val="auto"/>
          <w:rtl/>
        </w:rPr>
        <w:t>עדר בקרה שוטפת על פערים בין התכנון לבין הביצוע בפועל</w:t>
      </w:r>
      <w:r w:rsidRPr="00EA3C2A">
        <w:rPr>
          <w:rStyle w:val="717Char"/>
          <w:rFonts w:hint="cs"/>
          <w:b/>
          <w:bCs w:val="0"/>
          <w:color w:val="auto"/>
          <w:rtl/>
        </w:rPr>
        <w:t>,</w:t>
      </w:r>
      <w:r w:rsidRPr="00EA3C2A">
        <w:rPr>
          <w:rStyle w:val="717Char"/>
          <w:b/>
          <w:bCs w:val="0"/>
          <w:color w:val="auto"/>
          <w:rtl/>
        </w:rPr>
        <w:t xml:space="preserve"> לא ניתן לעמוד על בעיות באופן הקצאת המשאבים בפרויקט (</w:t>
      </w:r>
      <w:r w:rsidRPr="00EA3C2A">
        <w:rPr>
          <w:rStyle w:val="717Char"/>
          <w:rFonts w:hint="cs"/>
          <w:b/>
          <w:bCs w:val="0"/>
          <w:color w:val="auto"/>
          <w:rtl/>
        </w:rPr>
        <w:t xml:space="preserve">מאות </w:t>
      </w:r>
      <w:r w:rsidRPr="00EA3C2A">
        <w:rPr>
          <w:rStyle w:val="717Char"/>
          <w:b/>
          <w:bCs w:val="0"/>
          <w:color w:val="auto"/>
          <w:rtl/>
        </w:rPr>
        <w:t>אלפי שעות פיתוח בהיקף כספי של עשרות מיליוני ש"ח בשנה). כמו כן</w:t>
      </w:r>
      <w:r w:rsidRPr="00EA3C2A">
        <w:rPr>
          <w:rStyle w:val="717Char"/>
          <w:rFonts w:hint="cs"/>
          <w:b/>
          <w:bCs w:val="0"/>
          <w:color w:val="auto"/>
          <w:rtl/>
        </w:rPr>
        <w:t>,</w:t>
      </w:r>
      <w:r w:rsidRPr="00EA3C2A">
        <w:rPr>
          <w:rStyle w:val="717Char"/>
          <w:b/>
          <w:bCs w:val="0"/>
          <w:color w:val="auto"/>
          <w:rtl/>
        </w:rPr>
        <w:t xml:space="preserve"> </w:t>
      </w:r>
      <w:r w:rsidRPr="00EA3C2A">
        <w:rPr>
          <w:rtl/>
        </w:rPr>
        <w:t>מאחר</w:t>
      </w:r>
      <w:r w:rsidRPr="00EA3C2A">
        <w:rPr>
          <w:rStyle w:val="717Char"/>
          <w:b/>
          <w:bCs w:val="0"/>
          <w:color w:val="auto"/>
          <w:rtl/>
        </w:rPr>
        <w:t xml:space="preserve"> </w:t>
      </w:r>
      <w:r w:rsidRPr="00EA3C2A">
        <w:rPr>
          <w:rStyle w:val="717Char"/>
          <w:rFonts w:hint="cs"/>
          <w:b/>
          <w:bCs w:val="0"/>
          <w:color w:val="auto"/>
          <w:rtl/>
        </w:rPr>
        <w:t xml:space="preserve">שדוח הפיקוח התקציבי שמוצג לחשב אחת לרבעון </w:t>
      </w:r>
      <w:r w:rsidRPr="00EA3C2A">
        <w:rPr>
          <w:rStyle w:val="717Char"/>
          <w:b/>
          <w:bCs w:val="0"/>
          <w:color w:val="auto"/>
          <w:rtl/>
        </w:rPr>
        <w:t xml:space="preserve">מתבסס על נתוני התכנון מהמערכת לניהול הפרויקטים, שכאמור מתעדכנים בדיעבד בהתאם לביצוע בפועל, הרי </w:t>
      </w:r>
      <w:r w:rsidRPr="00EA3C2A">
        <w:rPr>
          <w:rStyle w:val="717Char"/>
          <w:b/>
          <w:bCs w:val="0"/>
          <w:color w:val="auto"/>
          <w:rtl/>
        </w:rPr>
        <w:t xml:space="preserve">שדוח </w:t>
      </w:r>
      <w:r w:rsidRPr="00EA3C2A">
        <w:rPr>
          <w:rStyle w:val="717Char"/>
          <w:rFonts w:hint="cs"/>
          <w:b/>
          <w:bCs w:val="0"/>
          <w:color w:val="auto"/>
          <w:rtl/>
        </w:rPr>
        <w:t>זה</w:t>
      </w:r>
      <w:r w:rsidRPr="00EA3C2A">
        <w:rPr>
          <w:rStyle w:val="717Char"/>
          <w:b/>
          <w:bCs w:val="0"/>
          <w:color w:val="auto"/>
          <w:rtl/>
        </w:rPr>
        <w:t xml:space="preserve"> אינו משקף את התכנון המקורי, ולא ניתן להסתמך עליו לצורך בקרה על הביצוע ולצורך קבלת החלטות</w:t>
      </w:r>
      <w:r w:rsidRPr="00EA3C2A">
        <w:rPr>
          <w:rStyle w:val="717Char"/>
          <w:rFonts w:hint="cs"/>
          <w:b/>
          <w:bCs w:val="0"/>
          <w:color w:val="auto"/>
          <w:rtl/>
        </w:rPr>
        <w:t>.</w:t>
      </w:r>
      <w:r w:rsidRPr="00EA3C2A">
        <w:rPr>
          <w:b/>
          <w:bCs/>
          <w:rtl/>
        </w:rPr>
        <w:t xml:space="preserve"> </w:t>
      </w:r>
      <w:r w:rsidRPr="00EA3C2A">
        <w:rPr>
          <w:rStyle w:val="717Char"/>
          <w:b/>
          <w:bCs w:val="0"/>
          <w:color w:val="auto"/>
          <w:rtl/>
        </w:rPr>
        <w:t>בהיעדר דיווח אמין על נתוני התכנון, לא ניתן לבצע בקרה תקציבית ותהליכית אפקטיבית, וההחלטות המתקבלות על בסיס דיווחים אלו עלולות להיות שגויות</w:t>
      </w:r>
      <w:r w:rsidRPr="00EA3C2A">
        <w:rPr>
          <w:rFonts w:hint="cs"/>
          <w:rtl/>
        </w:rPr>
        <w:t>.</w:t>
      </w:r>
      <w:r w:rsidRPr="00EA3C2A">
        <w:rPr>
          <w:rFonts w:hint="cs"/>
          <w:b/>
          <w:bCs/>
          <w:rtl/>
        </w:rPr>
        <w:t xml:space="preserve"> </w:t>
      </w:r>
    </w:p>
    <w:p w:rsidR="00EA3C2A" w:rsidRPr="00EA3C2A" w:rsidP="00EA3C2A" w14:paraId="5730394E" w14:textId="189FBFFD">
      <w:pPr>
        <w:pStyle w:val="7317"/>
        <w:rPr>
          <w:b/>
          <w:bCs/>
          <w:rtl/>
        </w:rPr>
      </w:pPr>
      <w:r w:rsidRPr="00EA3C2A">
        <w:rPr>
          <w:rStyle w:val="7372"/>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2134286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4286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A3C2A">
        <w:rPr>
          <w:rStyle w:val="717Char"/>
          <w:color w:val="auto"/>
          <w:rtl/>
        </w:rPr>
        <w:t>ביצוע תחקיר בסיום כל גרסה</w:t>
      </w:r>
      <w:r w:rsidRPr="00EA3C2A">
        <w:rPr>
          <w:rStyle w:val="717Char"/>
          <w:rFonts w:hint="cs"/>
          <w:color w:val="auto"/>
          <w:rtl/>
        </w:rPr>
        <w:t xml:space="preserve"> -</w:t>
      </w:r>
      <w:r w:rsidRPr="00EA3C2A">
        <w:rPr>
          <w:rStyle w:val="717Char"/>
          <w:rFonts w:hint="cs"/>
          <w:b/>
          <w:bCs w:val="0"/>
          <w:color w:val="auto"/>
          <w:rtl/>
        </w:rPr>
        <w:t xml:space="preserve"> נ</w:t>
      </w:r>
      <w:r w:rsidRPr="00EA3C2A">
        <w:rPr>
          <w:rStyle w:val="717Char"/>
          <w:b/>
          <w:bCs w:val="0"/>
          <w:color w:val="auto"/>
          <w:rtl/>
        </w:rPr>
        <w:t>מצא ש</w:t>
      </w:r>
      <w:r w:rsidRPr="00EA3C2A">
        <w:rPr>
          <w:rStyle w:val="717Char"/>
          <w:rFonts w:hint="cs"/>
          <w:b/>
          <w:bCs w:val="0"/>
          <w:color w:val="auto"/>
          <w:rtl/>
        </w:rPr>
        <w:t xml:space="preserve">לאחר ההשלמה של כל גרסה או סבב פיתוח </w:t>
      </w:r>
      <w:r w:rsidRPr="00EA3C2A">
        <w:rPr>
          <w:rStyle w:val="717Char"/>
          <w:b/>
          <w:bCs w:val="0"/>
          <w:color w:val="auto"/>
          <w:rtl/>
        </w:rPr>
        <w:t xml:space="preserve">לא מבוצעים תחקירים ותהליכי הפקת לקחים מעמיקים כדבר שבשגרה. </w:t>
      </w:r>
      <w:r w:rsidRPr="00EA3C2A">
        <w:rPr>
          <w:rStyle w:val="717Char"/>
          <w:rFonts w:hint="cs"/>
          <w:b/>
          <w:bCs w:val="0"/>
          <w:color w:val="auto"/>
          <w:rtl/>
        </w:rPr>
        <w:t xml:space="preserve">הביטוח הלאומי מסתפק בביצוע </w:t>
      </w:r>
      <w:r w:rsidRPr="00EA3C2A">
        <w:rPr>
          <w:rStyle w:val="717Char"/>
          <w:b/>
          <w:bCs w:val="0"/>
          <w:color w:val="auto"/>
          <w:rtl/>
        </w:rPr>
        <w:t xml:space="preserve">תחקירים נקודתיים </w:t>
      </w:r>
      <w:r w:rsidRPr="00EA3C2A">
        <w:rPr>
          <w:rStyle w:val="717Char"/>
          <w:rFonts w:hint="cs"/>
          <w:b/>
          <w:bCs w:val="0"/>
          <w:color w:val="auto"/>
          <w:rtl/>
        </w:rPr>
        <w:t>בעניינם של</w:t>
      </w:r>
      <w:r w:rsidRPr="00EA3C2A">
        <w:rPr>
          <w:rStyle w:val="717Char"/>
          <w:b/>
          <w:bCs w:val="0"/>
          <w:color w:val="auto"/>
          <w:rtl/>
        </w:rPr>
        <w:t xml:space="preserve"> אירועים ספציפיים</w:t>
      </w:r>
      <w:r w:rsidRPr="00EA3C2A">
        <w:rPr>
          <w:rStyle w:val="717Char"/>
          <w:rFonts w:hint="cs"/>
          <w:b/>
          <w:bCs w:val="0"/>
          <w:color w:val="auto"/>
          <w:rtl/>
        </w:rPr>
        <w:t xml:space="preserve">, שאינם מספקים את המענה על הצורך בקיום </w:t>
      </w:r>
      <w:r w:rsidRPr="00EA3C2A">
        <w:rPr>
          <w:rStyle w:val="717Char"/>
          <w:b/>
          <w:bCs w:val="0"/>
          <w:color w:val="auto"/>
          <w:rtl/>
        </w:rPr>
        <w:t xml:space="preserve">תהליך הפקת לקחים </w:t>
      </w:r>
      <w:r w:rsidRPr="00EA3C2A">
        <w:rPr>
          <w:rStyle w:val="717Char"/>
          <w:rFonts w:hint="cs"/>
          <w:b/>
          <w:bCs w:val="0"/>
          <w:color w:val="auto"/>
          <w:rtl/>
        </w:rPr>
        <w:t>שבמסגרתו ייבחן</w:t>
      </w:r>
      <w:r w:rsidRPr="00EA3C2A">
        <w:rPr>
          <w:rStyle w:val="717Char"/>
          <w:b/>
          <w:bCs w:val="0"/>
          <w:color w:val="auto"/>
          <w:rtl/>
        </w:rPr>
        <w:t xml:space="preserve"> מחזור החיים של הגרסה בכללותה, </w:t>
      </w:r>
      <w:r w:rsidRPr="00EA3C2A">
        <w:rPr>
          <w:rStyle w:val="717Char"/>
          <w:rFonts w:hint="cs"/>
          <w:b/>
          <w:bCs w:val="0"/>
          <w:color w:val="auto"/>
          <w:rtl/>
        </w:rPr>
        <w:t xml:space="preserve">החל בשלב </w:t>
      </w:r>
      <w:r w:rsidRPr="00EA3C2A">
        <w:rPr>
          <w:rStyle w:val="717Char"/>
          <w:b/>
          <w:bCs w:val="0"/>
          <w:color w:val="auto"/>
          <w:rtl/>
        </w:rPr>
        <w:t xml:space="preserve">איסוף הדרישות, </w:t>
      </w:r>
      <w:r w:rsidRPr="00EA3C2A">
        <w:rPr>
          <w:rStyle w:val="717Char"/>
          <w:rFonts w:hint="cs"/>
          <w:b/>
          <w:bCs w:val="0"/>
          <w:color w:val="auto"/>
          <w:rtl/>
        </w:rPr>
        <w:t xml:space="preserve">עבור דרך </w:t>
      </w:r>
      <w:r w:rsidRPr="00EA3C2A">
        <w:rPr>
          <w:rStyle w:val="717Char"/>
          <w:b/>
          <w:bCs w:val="0"/>
          <w:color w:val="auto"/>
          <w:rtl/>
        </w:rPr>
        <w:t xml:space="preserve">תהליכי האפיון והפיתוח, ניהול השינויים </w:t>
      </w:r>
      <w:r w:rsidRPr="00EA3C2A">
        <w:rPr>
          <w:rStyle w:val="717Char"/>
          <w:rFonts w:hint="cs"/>
          <w:b/>
          <w:bCs w:val="0"/>
          <w:color w:val="auto"/>
          <w:rtl/>
        </w:rPr>
        <w:t>ו</w:t>
      </w:r>
      <w:r w:rsidRPr="00EA3C2A">
        <w:rPr>
          <w:rStyle w:val="717Char"/>
          <w:b/>
          <w:bCs w:val="0"/>
          <w:color w:val="auto"/>
          <w:rtl/>
        </w:rPr>
        <w:t>הבדיקות ו</w:t>
      </w:r>
      <w:r w:rsidRPr="00EA3C2A">
        <w:rPr>
          <w:rStyle w:val="717Char"/>
          <w:rFonts w:hint="cs"/>
          <w:b/>
          <w:bCs w:val="0"/>
          <w:color w:val="auto"/>
          <w:rtl/>
        </w:rPr>
        <w:t xml:space="preserve">כלה בשלב </w:t>
      </w:r>
      <w:r w:rsidRPr="00EA3C2A">
        <w:rPr>
          <w:rtl/>
        </w:rPr>
        <w:t>העלייה</w:t>
      </w:r>
      <w:r w:rsidRPr="00EA3C2A">
        <w:rPr>
          <w:rStyle w:val="717Char"/>
          <w:b/>
          <w:bCs w:val="0"/>
          <w:color w:val="auto"/>
          <w:rtl/>
        </w:rPr>
        <w:t xml:space="preserve"> לאוויר. הלקחים נדרשים הן ל</w:t>
      </w:r>
      <w:r w:rsidRPr="00EA3C2A">
        <w:rPr>
          <w:rStyle w:val="717Char"/>
          <w:rFonts w:hint="cs"/>
          <w:b/>
          <w:bCs w:val="0"/>
          <w:color w:val="auto"/>
          <w:rtl/>
        </w:rPr>
        <w:t xml:space="preserve">צורכי </w:t>
      </w:r>
      <w:r w:rsidRPr="00EA3C2A">
        <w:rPr>
          <w:rStyle w:val="717Char"/>
          <w:b/>
          <w:bCs w:val="0"/>
          <w:color w:val="auto"/>
          <w:rtl/>
        </w:rPr>
        <w:t>שינוי ושיפור והן ל</w:t>
      </w:r>
      <w:r w:rsidRPr="00EA3C2A">
        <w:rPr>
          <w:rStyle w:val="717Char"/>
          <w:rFonts w:hint="cs"/>
          <w:b/>
          <w:bCs w:val="0"/>
          <w:color w:val="auto"/>
          <w:rtl/>
        </w:rPr>
        <w:t xml:space="preserve">צורכי </w:t>
      </w:r>
      <w:r w:rsidRPr="00EA3C2A">
        <w:rPr>
          <w:rStyle w:val="717Char"/>
          <w:b/>
          <w:bCs w:val="0"/>
          <w:color w:val="auto"/>
          <w:rtl/>
        </w:rPr>
        <w:t>שימור</w:t>
      </w:r>
      <w:bookmarkStart w:id="10" w:name="_Hlk155075303"/>
      <w:r w:rsidRPr="00EA3C2A">
        <w:rPr>
          <w:rStyle w:val="717Char"/>
          <w:b/>
          <w:bCs w:val="0"/>
          <w:color w:val="auto"/>
          <w:rtl/>
        </w:rPr>
        <w:t>, גם בעת שגרסה עולה באופן מוצלח לטובת שכפול הצלחות בעתיד,</w:t>
      </w:r>
      <w:r w:rsidRPr="00EA3C2A">
        <w:rPr>
          <w:rStyle w:val="717Char"/>
          <w:rFonts w:hint="cs"/>
          <w:b/>
          <w:bCs w:val="0"/>
          <w:color w:val="auto"/>
          <w:rtl/>
        </w:rPr>
        <w:t xml:space="preserve"> ואי-יישומם גורם לפגיעה </w:t>
      </w:r>
      <w:bookmarkEnd w:id="10"/>
      <w:r w:rsidRPr="00EA3C2A">
        <w:rPr>
          <w:rStyle w:val="717Char"/>
          <w:rFonts w:hint="cs"/>
          <w:b/>
          <w:bCs w:val="0"/>
          <w:color w:val="auto"/>
          <w:rtl/>
        </w:rPr>
        <w:t>ביכולת הביטוח הלאומי</w:t>
      </w:r>
      <w:r w:rsidRPr="00EA3C2A">
        <w:rPr>
          <w:rStyle w:val="717Char"/>
          <w:b/>
          <w:bCs w:val="0"/>
          <w:color w:val="auto"/>
          <w:rtl/>
        </w:rPr>
        <w:t xml:space="preserve"> לשפר את תהליכי הפיתוח באופן סדור ומתמשך</w:t>
      </w:r>
      <w:r w:rsidRPr="00EA3C2A">
        <w:rPr>
          <w:rFonts w:hint="cs"/>
          <w:rtl/>
        </w:rPr>
        <w:t>.</w:t>
      </w:r>
      <w:r w:rsidRPr="00EA3C2A">
        <w:rPr>
          <w:rFonts w:hint="cs"/>
          <w:b/>
          <w:b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EA3C2A" w:rsidP="00EA3C2A" w14:paraId="3D4B0578" w14:textId="7090F52E">
      <w:pPr>
        <w:pStyle w:val="7317"/>
        <w:spacing w:after="360"/>
        <w:rPr>
          <w:bCs/>
          <w:rtl/>
        </w:rPr>
      </w:pPr>
      <w:r w:rsidRPr="00EA3C2A">
        <w:rPr>
          <w:rStyle w:val="717Char"/>
          <w:b/>
          <w:color w:val="auto"/>
          <w:rtl/>
        </w:rPr>
        <w:t>מנגנוני המשילות בפרויקט</w:t>
      </w:r>
      <w:r w:rsidRPr="00EA3C2A">
        <w:rPr>
          <w:rStyle w:val="717Char"/>
          <w:rFonts w:hint="cs"/>
          <w:b/>
          <w:color w:val="auto"/>
          <w:rtl/>
        </w:rPr>
        <w:t xml:space="preserve"> -</w:t>
      </w:r>
      <w:r w:rsidRPr="00EA3C2A">
        <w:rPr>
          <w:rStyle w:val="717Char"/>
          <w:rFonts w:hint="cs"/>
          <w:bCs w:val="0"/>
          <w:color w:val="auto"/>
          <w:rtl/>
        </w:rPr>
        <w:t xml:space="preserve"> </w:t>
      </w:r>
      <w:r w:rsidRPr="00EA3C2A">
        <w:rPr>
          <w:rStyle w:val="717Char"/>
          <w:bCs w:val="0"/>
          <w:color w:val="auto"/>
          <w:rtl/>
        </w:rPr>
        <w:t xml:space="preserve">משרד מבקר המדינה מציין לחיוב את פעולות </w:t>
      </w:r>
      <w:r w:rsidRPr="00EA3C2A">
        <w:rPr>
          <w:rStyle w:val="717Char"/>
          <w:rFonts w:hint="cs"/>
          <w:bCs w:val="0"/>
          <w:color w:val="auto"/>
          <w:rtl/>
        </w:rPr>
        <w:t>הביטוח הלאומי</w:t>
      </w:r>
      <w:r w:rsidRPr="00EA3C2A">
        <w:rPr>
          <w:rStyle w:val="717Char"/>
          <w:bCs w:val="0"/>
          <w:color w:val="auto"/>
          <w:rtl/>
        </w:rPr>
        <w:t xml:space="preserve"> לקיום עבודה שוטפת של ועדת ההיגוי וועדת הכספים ו</w:t>
      </w:r>
      <w:r w:rsidRPr="00EA3C2A">
        <w:rPr>
          <w:rStyle w:val="717Char"/>
          <w:rFonts w:hint="cs"/>
          <w:bCs w:val="0"/>
          <w:color w:val="auto"/>
          <w:rtl/>
        </w:rPr>
        <w:t>כן את ה</w:t>
      </w:r>
      <w:r w:rsidRPr="00EA3C2A">
        <w:rPr>
          <w:rStyle w:val="717Char"/>
          <w:bCs w:val="0"/>
          <w:color w:val="auto"/>
          <w:rtl/>
        </w:rPr>
        <w:t xml:space="preserve">פגישות </w:t>
      </w:r>
      <w:r w:rsidRPr="00EA3C2A">
        <w:rPr>
          <w:rStyle w:val="717Char"/>
          <w:rFonts w:hint="cs"/>
          <w:bCs w:val="0"/>
          <w:color w:val="auto"/>
          <w:rtl/>
        </w:rPr>
        <w:t>ה</w:t>
      </w:r>
      <w:r w:rsidRPr="00EA3C2A">
        <w:rPr>
          <w:rStyle w:val="717Char"/>
          <w:bCs w:val="0"/>
          <w:color w:val="auto"/>
          <w:rtl/>
        </w:rPr>
        <w:t xml:space="preserve">עיתיות </w:t>
      </w:r>
      <w:r w:rsidRPr="00EA3C2A">
        <w:rPr>
          <w:rStyle w:val="717Char"/>
          <w:rFonts w:hint="cs"/>
          <w:bCs w:val="0"/>
          <w:color w:val="auto"/>
          <w:rtl/>
        </w:rPr>
        <w:t>בראשות</w:t>
      </w:r>
      <w:r w:rsidRPr="00EA3C2A">
        <w:rPr>
          <w:rStyle w:val="717Char"/>
          <w:bCs w:val="0"/>
          <w:color w:val="auto"/>
          <w:rtl/>
        </w:rPr>
        <w:t xml:space="preserve"> החשב וסמנכ"ל תקשוב, ובכלל זאת את העובדה שהתוכנית מוסכמת על כלל הגורמים המעורבים</w:t>
      </w:r>
      <w:r w:rsidRPr="00EA3C2A">
        <w:rPr>
          <w:rStyle w:val="717Char"/>
          <w:rFonts w:hint="cs"/>
          <w:bCs w:val="0"/>
          <w:color w:val="auto"/>
          <w:rtl/>
        </w:rPr>
        <w:t xml:space="preserve"> בביצועה</w:t>
      </w:r>
      <w:r w:rsidRPr="00EA3C2A">
        <w:rPr>
          <w:rFonts w:hint="cs"/>
          <w:b/>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27E8CA1D">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A53A6" w:rsidR="005C2D3A">
        <w:rPr>
          <w:rtl/>
        </w:rPr>
        <w:t xml:space="preserve">על </w:t>
      </w:r>
      <w:r w:rsidRPr="008A53A6" w:rsidR="005C2D3A">
        <w:rPr>
          <w:rFonts w:hint="cs"/>
          <w:rtl/>
        </w:rPr>
        <w:t>הביטוח הלאומי</w:t>
      </w:r>
      <w:r w:rsidRPr="008A53A6" w:rsidR="005C2D3A">
        <w:rPr>
          <w:rtl/>
        </w:rPr>
        <w:t xml:space="preserve"> להבנות תוכנית סדורה אשר תכלול לוח זמנים סופי להשלמת הפרויקט על כל רכיביו שאושרו על ידו. כמו כן</w:t>
      </w:r>
      <w:r w:rsidRPr="008A53A6" w:rsidR="005C2D3A">
        <w:rPr>
          <w:rFonts w:hint="cs"/>
          <w:rtl/>
        </w:rPr>
        <w:t>,</w:t>
      </w:r>
      <w:r w:rsidRPr="008A53A6" w:rsidR="005C2D3A">
        <w:rPr>
          <w:rtl/>
        </w:rPr>
        <w:t xml:space="preserve"> עליו לקבוע מנגנוני בקרה עיתיים </w:t>
      </w:r>
      <w:r w:rsidRPr="008A53A6" w:rsidR="005C2D3A">
        <w:rPr>
          <w:rFonts w:hint="cs"/>
          <w:rtl/>
        </w:rPr>
        <w:t xml:space="preserve">כדי </w:t>
      </w:r>
      <w:r w:rsidRPr="008A53A6" w:rsidR="005C2D3A">
        <w:rPr>
          <w:rtl/>
        </w:rPr>
        <w:t>לוודא שהתוכנית שת</w:t>
      </w:r>
      <w:r w:rsidRPr="008A53A6" w:rsidR="005C2D3A">
        <w:rPr>
          <w:rFonts w:hint="cs"/>
          <w:rtl/>
        </w:rPr>
        <w:t>י</w:t>
      </w:r>
      <w:r w:rsidRPr="008A53A6" w:rsidR="005C2D3A">
        <w:rPr>
          <w:rtl/>
        </w:rPr>
        <w:t xml:space="preserve">קבע תמומש הלכה למעשה. כל זאת על מנת </w:t>
      </w:r>
      <w:r w:rsidRPr="008A53A6" w:rsidR="005C2D3A">
        <w:rPr>
          <w:rFonts w:hint="cs"/>
          <w:rtl/>
        </w:rPr>
        <w:t>להשיג</w:t>
      </w:r>
      <w:r w:rsidRPr="008A53A6" w:rsidR="005C2D3A">
        <w:rPr>
          <w:rtl/>
        </w:rPr>
        <w:t xml:space="preserve"> את היעד </w:t>
      </w:r>
      <w:r w:rsidRPr="008A53A6" w:rsidR="005C2D3A">
        <w:rPr>
          <w:rFonts w:hint="cs"/>
          <w:rtl/>
        </w:rPr>
        <w:t>העיקרי</w:t>
      </w:r>
      <w:r w:rsidRPr="008A53A6" w:rsidR="005C2D3A">
        <w:rPr>
          <w:rtl/>
        </w:rPr>
        <w:t xml:space="preserve"> של הפרויקט – העמדת המבוטח </w:t>
      </w:r>
      <w:r w:rsidRPr="008A53A6" w:rsidR="005C2D3A">
        <w:rPr>
          <w:rFonts w:hint="eastAsia"/>
          <w:rtl/>
        </w:rPr>
        <w:t>ו</w:t>
      </w:r>
      <w:r w:rsidRPr="008A53A6" w:rsidR="005C2D3A">
        <w:rPr>
          <w:rtl/>
        </w:rPr>
        <w:t>מיצוי זכויותיו במרכז</w:t>
      </w:r>
      <w:r w:rsidRPr="007C7D40">
        <w:rPr>
          <w:rFonts w:hint="cs"/>
          <w:rtl/>
        </w:rPr>
        <w:t xml:space="preserve">. </w:t>
      </w:r>
    </w:p>
    <w:p w:rsidR="00EB672B" w:rsidRPr="007C7D40" w:rsidP="00EB672B" w14:paraId="723E2ABD" w14:textId="1AC4BA22">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A53A6" w:rsidR="005C2D3A">
        <w:rPr>
          <w:rFonts w:hint="cs"/>
          <w:rtl/>
        </w:rPr>
        <w:t>על הביטוח הלאומי</w:t>
      </w:r>
      <w:r w:rsidRPr="008A53A6" w:rsidR="005C2D3A">
        <w:rPr>
          <w:rtl/>
        </w:rPr>
        <w:t xml:space="preserve"> </w:t>
      </w:r>
      <w:r w:rsidRPr="008A53A6" w:rsidR="005C2D3A">
        <w:rPr>
          <w:rFonts w:hint="cs"/>
          <w:rtl/>
        </w:rPr>
        <w:t>לבחון את עתיד המערכות שהוצאו מתכולת הפרויקט, ובכלל זה את איכות המענה הקיים ואת הישימות הטכנולוגית להמשך פעולתן בתצורה הטכנולוגית הקיימת לאורך זמן</w:t>
      </w:r>
      <w:r w:rsidR="005C2D3A">
        <w:rPr>
          <w:rtl/>
        </w:rPr>
        <w:t xml:space="preserve"> </w:t>
      </w:r>
      <w:r w:rsidRPr="008A53A6" w:rsidR="005C2D3A">
        <w:rPr>
          <w:rtl/>
        </w:rPr>
        <w:t>ובהתאם לגבש תוכנית רב-שנתית לשם שדרוגן</w:t>
      </w:r>
      <w:r w:rsidR="005C2D3A">
        <w:rPr>
          <w:rtl/>
        </w:rPr>
        <w:t xml:space="preserve"> </w:t>
      </w:r>
      <w:r w:rsidRPr="008A53A6" w:rsidR="005C2D3A">
        <w:rPr>
          <w:rtl/>
        </w:rPr>
        <w:t>והשגת היעד המרכזי של מימוש עקרון המבוטח במרכז, המתמקד במיצוי זכויות</w:t>
      </w:r>
      <w:r w:rsidRPr="008A53A6" w:rsidR="005C2D3A">
        <w:rPr>
          <w:rFonts w:hint="cs"/>
          <w:rtl/>
        </w:rPr>
        <w:t>, זאת במקביל להמשך פיתוח המערכות הקיימות בתכולת פרויקט "תבל"</w:t>
      </w:r>
      <w:r w:rsidRPr="007C7D40">
        <w:rPr>
          <w:rtl/>
        </w:rPr>
        <w:t xml:space="preserve">. </w:t>
      </w:r>
    </w:p>
    <w:p w:rsidR="00EB672B" w:rsidRPr="007C7D40" w:rsidP="00EB672B" w14:paraId="55FA89EC" w14:textId="246635D9">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A53A6" w:rsidR="005C2D3A">
        <w:rPr>
          <w:rtl/>
        </w:rPr>
        <w:t xml:space="preserve">נוכח החריגה המשמעותית והמתמשכת </w:t>
      </w:r>
      <w:r w:rsidRPr="008A53A6" w:rsidR="005C2D3A">
        <w:rPr>
          <w:rFonts w:hint="eastAsia"/>
          <w:rtl/>
        </w:rPr>
        <w:t>מ</w:t>
      </w:r>
      <w:r w:rsidRPr="008A53A6" w:rsidR="005C2D3A">
        <w:rPr>
          <w:rtl/>
        </w:rPr>
        <w:t>תקציב הפרויקט</w:t>
      </w:r>
      <w:r w:rsidRPr="008A53A6" w:rsidR="005C2D3A">
        <w:rPr>
          <w:rFonts w:hint="cs"/>
          <w:rtl/>
        </w:rPr>
        <w:t>,</w:t>
      </w:r>
      <w:r w:rsidRPr="008A53A6" w:rsidR="005C2D3A">
        <w:rPr>
          <w:rtl/>
        </w:rPr>
        <w:t xml:space="preserve"> על </w:t>
      </w:r>
      <w:r w:rsidRPr="008A53A6" w:rsidR="005C2D3A">
        <w:rPr>
          <w:rFonts w:hint="cs"/>
          <w:rtl/>
        </w:rPr>
        <w:t>הביטוח הלאומי</w:t>
      </w:r>
      <w:r w:rsidRPr="008A53A6" w:rsidR="005C2D3A">
        <w:rPr>
          <w:rtl/>
        </w:rPr>
        <w:t xml:space="preserve"> לבצע תחקיר מעמיק בנושא, לזהות ולנתח את הגורמים לחריגה זו ולקבוע </w:t>
      </w:r>
      <w:r w:rsidRPr="008A53A6" w:rsidR="005C2D3A">
        <w:rPr>
          <w:rFonts w:hint="eastAsia"/>
          <w:rtl/>
        </w:rPr>
        <w:t>באילו</w:t>
      </w:r>
      <w:r w:rsidRPr="008A53A6" w:rsidR="005C2D3A">
        <w:rPr>
          <w:rtl/>
        </w:rPr>
        <w:t xml:space="preserve"> דרכי פעולה </w:t>
      </w:r>
      <w:r w:rsidRPr="008A53A6" w:rsidR="005C2D3A">
        <w:rPr>
          <w:rFonts w:hint="eastAsia"/>
          <w:rtl/>
        </w:rPr>
        <w:t>ניתן</w:t>
      </w:r>
      <w:r w:rsidRPr="008A53A6" w:rsidR="005C2D3A">
        <w:rPr>
          <w:rtl/>
        </w:rPr>
        <w:t xml:space="preserve"> </w:t>
      </w:r>
      <w:r w:rsidRPr="008A53A6" w:rsidR="005C2D3A">
        <w:rPr>
          <w:rFonts w:hint="eastAsia"/>
          <w:rtl/>
        </w:rPr>
        <w:t>למנוע</w:t>
      </w:r>
      <w:r w:rsidRPr="008A53A6" w:rsidR="005C2D3A">
        <w:rPr>
          <w:rtl/>
        </w:rPr>
        <w:t xml:space="preserve"> חריגות נוספות בפרויקט זה </w:t>
      </w:r>
      <w:r w:rsidRPr="008A53A6" w:rsidR="005C2D3A">
        <w:rPr>
          <w:rtl/>
        </w:rPr>
        <w:t>ובפרויקטי</w:t>
      </w:r>
      <w:r w:rsidRPr="008A53A6" w:rsidR="005C2D3A">
        <w:rPr>
          <w:rtl/>
        </w:rPr>
        <w:t xml:space="preserve"> מחשוב אחרים שמנהל </w:t>
      </w:r>
      <w:r w:rsidRPr="008A53A6" w:rsidR="005C2D3A">
        <w:rPr>
          <w:rFonts w:hint="cs"/>
          <w:rtl/>
        </w:rPr>
        <w:t>הביטוח הלאומי</w:t>
      </w:r>
      <w:r w:rsidRPr="008A53A6" w:rsidR="005C2D3A">
        <w:rPr>
          <w:rtl/>
        </w:rPr>
        <w:t xml:space="preserve">. על בסיס תחקיר זה, על </w:t>
      </w:r>
      <w:r w:rsidRPr="008A53A6" w:rsidR="005C2D3A">
        <w:rPr>
          <w:rFonts w:hint="cs"/>
          <w:rtl/>
        </w:rPr>
        <w:t>הביטוח הלאומי</w:t>
      </w:r>
      <w:r w:rsidRPr="008A53A6" w:rsidR="005C2D3A">
        <w:rPr>
          <w:rtl/>
        </w:rPr>
        <w:t xml:space="preserve"> לקבוע תקציב סופי להשלמת הפרויקט על כל </w:t>
      </w:r>
      <w:r w:rsidRPr="008A53A6" w:rsidR="005C2D3A">
        <w:rPr>
          <w:rtl/>
        </w:rPr>
        <w:t>תכולותיו</w:t>
      </w:r>
      <w:r w:rsidRPr="008A53A6" w:rsidR="005C2D3A">
        <w:rPr>
          <w:rtl/>
        </w:rPr>
        <w:t xml:space="preserve"> </w:t>
      </w:r>
      <w:r w:rsidRPr="008A53A6" w:rsidR="005C2D3A">
        <w:rPr>
          <w:rFonts w:hint="cs"/>
          <w:rtl/>
        </w:rPr>
        <w:t>ו</w:t>
      </w:r>
      <w:r w:rsidRPr="008A53A6" w:rsidR="005C2D3A">
        <w:rPr>
          <w:rtl/>
        </w:rPr>
        <w:t xml:space="preserve">גורם </w:t>
      </w:r>
      <w:r w:rsidRPr="008A53A6" w:rsidR="005C2D3A">
        <w:rPr>
          <w:rFonts w:hint="cs"/>
          <w:rtl/>
        </w:rPr>
        <w:t xml:space="preserve">שיהיה </w:t>
      </w:r>
      <w:r w:rsidRPr="008A53A6" w:rsidR="005C2D3A">
        <w:rPr>
          <w:rtl/>
        </w:rPr>
        <w:t>אחראי לעמידה בתקציב זה</w:t>
      </w:r>
      <w:r w:rsidRPr="007C7D40">
        <w:rPr>
          <w:rFonts w:hint="cs"/>
          <w:rtl/>
        </w:rPr>
        <w:t>.</w:t>
      </w:r>
    </w:p>
    <w:p w:rsidR="00EB672B" w:rsidRPr="007C7D40" w:rsidP="00EB672B" w14:paraId="078A06EB" w14:textId="6CAAB871">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A53A6" w:rsidR="005C2D3A">
        <w:rPr>
          <w:rtl/>
        </w:rPr>
        <w:t xml:space="preserve">על </w:t>
      </w:r>
      <w:r w:rsidRPr="008A53A6" w:rsidR="005C2D3A">
        <w:rPr>
          <w:rFonts w:hint="cs"/>
          <w:rtl/>
        </w:rPr>
        <w:t>הביטוח הלאומי</w:t>
      </w:r>
      <w:r w:rsidRPr="008A53A6" w:rsidR="005C2D3A">
        <w:rPr>
          <w:rtl/>
        </w:rPr>
        <w:t xml:space="preserve"> </w:t>
      </w:r>
      <w:r w:rsidRPr="008A53A6" w:rsidR="005C2D3A">
        <w:rPr>
          <w:rFonts w:hint="cs"/>
          <w:rtl/>
        </w:rPr>
        <w:t>לכלול בתקציב הפרויקט את כלל הוצאות הפרויקט ובכללן את עלויות העסקתם של</w:t>
      </w:r>
      <w:r w:rsidRPr="008A53A6" w:rsidR="005C2D3A">
        <w:rPr>
          <w:rFonts w:hint="cs"/>
        </w:rPr>
        <w:t xml:space="preserve"> </w:t>
      </w:r>
      <w:r w:rsidRPr="008A53A6" w:rsidR="005C2D3A">
        <w:rPr>
          <w:rFonts w:hint="cs"/>
          <w:rtl/>
        </w:rPr>
        <w:t>עובדי התקן</w:t>
      </w:r>
      <w:r w:rsidRPr="007C7D40">
        <w:rPr>
          <w:rFonts w:hint="cs"/>
          <w:rtl/>
        </w:rPr>
        <w:t>.</w:t>
      </w:r>
    </w:p>
    <w:p w:rsidR="00EB672B" w:rsidRPr="007C7D40" w:rsidP="00EB672B" w14:paraId="5538133A" w14:textId="2DE0621D">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A53A6" w:rsidR="005C2D3A">
        <w:rPr>
          <w:rtl/>
        </w:rPr>
        <w:t xml:space="preserve">על </w:t>
      </w:r>
      <w:r w:rsidRPr="008A53A6" w:rsidR="005C2D3A">
        <w:rPr>
          <w:rFonts w:hint="cs"/>
          <w:rtl/>
        </w:rPr>
        <w:t>הביטוח הלאומי</w:t>
      </w:r>
      <w:r w:rsidRPr="008A53A6" w:rsidR="005C2D3A">
        <w:rPr>
          <w:rtl/>
        </w:rPr>
        <w:t xml:space="preserve"> ליישם תהליכי בקרה כמקובל, </w:t>
      </w:r>
      <w:r w:rsidRPr="008A53A6" w:rsidR="005C2D3A">
        <w:rPr>
          <w:rFonts w:hint="cs"/>
          <w:rtl/>
        </w:rPr>
        <w:t>שבמסגרתם ייבחן</w:t>
      </w:r>
      <w:r w:rsidRPr="008A53A6" w:rsidR="005C2D3A">
        <w:rPr>
          <w:rtl/>
        </w:rPr>
        <w:t xml:space="preserve"> התכנון המקורי </w:t>
      </w:r>
      <w:r w:rsidRPr="008A53A6" w:rsidR="005C2D3A">
        <w:rPr>
          <w:rFonts w:hint="cs"/>
          <w:rtl/>
        </w:rPr>
        <w:t>לעומת</w:t>
      </w:r>
      <w:r w:rsidRPr="008A53A6" w:rsidR="005C2D3A">
        <w:rPr>
          <w:rtl/>
        </w:rPr>
        <w:t xml:space="preserve"> הביצוע בפועל, </w:t>
      </w:r>
      <w:r w:rsidRPr="008A53A6" w:rsidR="005C2D3A">
        <w:rPr>
          <w:rFonts w:hint="cs"/>
          <w:rtl/>
        </w:rPr>
        <w:t>ובכלל זה ינותחו</w:t>
      </w:r>
      <w:r w:rsidRPr="008A53A6" w:rsidR="005C2D3A">
        <w:rPr>
          <w:rtl/>
        </w:rPr>
        <w:t xml:space="preserve"> </w:t>
      </w:r>
      <w:r w:rsidRPr="008A53A6" w:rsidR="005C2D3A">
        <w:rPr>
          <w:rFonts w:hint="cs"/>
          <w:rtl/>
        </w:rPr>
        <w:t>החריגות</w:t>
      </w:r>
      <w:r w:rsidRPr="008A53A6" w:rsidR="005C2D3A">
        <w:rPr>
          <w:rtl/>
        </w:rPr>
        <w:t xml:space="preserve">, הן הערכות </w:t>
      </w:r>
      <w:r w:rsidRPr="008A53A6" w:rsidR="005C2D3A">
        <w:rPr>
          <w:rFonts w:hint="cs"/>
          <w:rtl/>
        </w:rPr>
        <w:t>ה</w:t>
      </w:r>
      <w:r w:rsidRPr="008A53A6" w:rsidR="005C2D3A">
        <w:rPr>
          <w:rtl/>
        </w:rPr>
        <w:t xml:space="preserve">יתר והן הערכות </w:t>
      </w:r>
      <w:r w:rsidRPr="008A53A6" w:rsidR="005C2D3A">
        <w:rPr>
          <w:rFonts w:hint="cs"/>
          <w:rtl/>
        </w:rPr>
        <w:t>ה</w:t>
      </w:r>
      <w:r w:rsidRPr="008A53A6" w:rsidR="005C2D3A">
        <w:rPr>
          <w:rtl/>
        </w:rPr>
        <w:t xml:space="preserve">חסר, כך שניתן יהיה ללמוד ולהפיק לקחים </w:t>
      </w:r>
      <w:r w:rsidRPr="008A53A6" w:rsidR="005C2D3A">
        <w:rPr>
          <w:rFonts w:hint="cs"/>
          <w:rtl/>
        </w:rPr>
        <w:t>מבוססים</w:t>
      </w:r>
      <w:r w:rsidRPr="008A53A6" w:rsidR="005C2D3A">
        <w:rPr>
          <w:rtl/>
        </w:rPr>
        <w:t xml:space="preserve"> ואמינים </w:t>
      </w:r>
      <w:r w:rsidRPr="008A53A6" w:rsidR="005C2D3A">
        <w:rPr>
          <w:rFonts w:hint="cs"/>
          <w:rtl/>
        </w:rPr>
        <w:t>בנוגע</w:t>
      </w:r>
      <w:r w:rsidRPr="008A53A6" w:rsidR="005C2D3A">
        <w:rPr>
          <w:rtl/>
        </w:rPr>
        <w:t xml:space="preserve"> לעלויות בפועל </w:t>
      </w:r>
      <w:r w:rsidRPr="008A53A6" w:rsidR="005C2D3A">
        <w:rPr>
          <w:rFonts w:hint="cs"/>
          <w:rtl/>
        </w:rPr>
        <w:t>וכן בנוגע</w:t>
      </w:r>
      <w:r w:rsidRPr="008A53A6" w:rsidR="005C2D3A">
        <w:rPr>
          <w:rtl/>
        </w:rPr>
        <w:t xml:space="preserve"> ליעילות עבודת</w:t>
      </w:r>
      <w:r w:rsidRPr="008A53A6" w:rsidR="005C2D3A">
        <w:rPr>
          <w:rFonts w:hint="cs"/>
          <w:rtl/>
        </w:rPr>
        <w:t>ם של</w:t>
      </w:r>
      <w:r w:rsidRPr="008A53A6" w:rsidR="005C2D3A">
        <w:rPr>
          <w:rtl/>
        </w:rPr>
        <w:t xml:space="preserve"> צוותי האפיון, הפיתוח והבדיקות</w:t>
      </w:r>
      <w:r w:rsidRPr="007C7D40">
        <w:rPr>
          <w:rFonts w:hint="cs"/>
          <w:rtl/>
        </w:rPr>
        <w:t>.</w:t>
      </w:r>
    </w:p>
    <w:p w:rsidR="005C2D3A" w:rsidP="005C2D3A" w14:paraId="63467834" w14:textId="66B20CFC">
      <w:pPr>
        <w:pStyle w:val="7317"/>
        <w:spacing w:after="960"/>
        <w:rPr>
          <w:rtl/>
        </w:rPr>
      </w:pPr>
      <w:r w:rsidRPr="00D527BD">
        <w:rPr>
          <w:noProof/>
          <w:szCs w:val="20"/>
          <w:rtl/>
        </w:rPr>
        <w:drawing>
          <wp:anchor distT="0" distB="0" distL="114300" distR="114300" simplePos="0" relativeHeight="251677696" behindDoc="0" locked="0" layoutInCell="1" allowOverlap="1">
            <wp:simplePos x="0" y="0"/>
            <wp:positionH relativeFrom="column">
              <wp:posOffset>-55761</wp:posOffset>
            </wp:positionH>
            <wp:positionV relativeFrom="paragraph">
              <wp:posOffset>741858</wp:posOffset>
            </wp:positionV>
            <wp:extent cx="4724055" cy="762000"/>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7950" cy="762628"/>
                    </a:xfrm>
                    <a:prstGeom prst="rect">
                      <a:avLst/>
                    </a:prstGeom>
                  </pic:spPr>
                </pic:pic>
              </a:graphicData>
            </a:graphic>
            <wp14:sizeRelH relativeFrom="margin">
              <wp14:pctWidth>0</wp14:pctWidth>
            </wp14:sizeRelH>
            <wp14:sizeRelV relativeFrom="margin">
              <wp14:pctHeight>0</wp14:pctHeight>
            </wp14:sizeRelV>
          </wp:anchor>
        </w:drawing>
      </w:r>
      <w:r w:rsidRPr="0063556C" w:rsidR="00EB672B">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A53A6">
        <w:rPr>
          <w:rtl/>
        </w:rPr>
        <w:t>על הנהלת הפרויקט לאמץ תהליך מובנה ושיטתי של הפקת לקחים בסיום כל גרסה</w:t>
      </w:r>
      <w:r w:rsidRPr="008E57FE" w:rsidR="00EB672B">
        <w:rPr>
          <w:rFonts w:hint="cs"/>
          <w:rtl/>
        </w:rPr>
        <w:t>.</w:t>
      </w:r>
    </w:p>
    <w:p w:rsidR="005D0F8C" w:rsidP="00EB672B" w14:paraId="6DC28C4F" w14:textId="58058451">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65915</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055BB373">
                            <w:pPr>
                              <w:pStyle w:val="7332"/>
                              <w:rPr>
                                <w:rtl/>
                              </w:rPr>
                            </w:pPr>
                            <w:r w:rsidRPr="005C2D3A">
                              <w:rPr>
                                <w:rtl/>
                              </w:rPr>
                              <w:t>הצמצום בתכולות פרויקט "תבל" למול הגידול בעלויותיו</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2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055BB373">
                      <w:pPr>
                        <w:pStyle w:val="7332"/>
                        <w:rPr>
                          <w:rtl/>
                        </w:rPr>
                      </w:pPr>
                      <w:r w:rsidRPr="005C2D3A">
                        <w:rPr>
                          <w:rtl/>
                        </w:rPr>
                        <w:t>הצמצום בתכולות פרויקט "תבל" למול הגידול בעלויותיו</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5C2D3A" w:rsidP="00357F20" w14:paraId="29744092" w14:textId="185D4937">
      <w:pPr>
        <w:rPr>
          <w:rtl/>
        </w:rPr>
      </w:pPr>
      <w:r>
        <w:rPr>
          <w:noProof/>
          <w:rtl/>
          <w:lang w:val="he-IL"/>
        </w:rPr>
        <w:drawing>
          <wp:inline distT="0" distB="0" distL="0" distR="0">
            <wp:extent cx="4332718" cy="3853542"/>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rcRect t="10595"/>
                    <a:stretch>
                      <a:fillRect/>
                    </a:stretch>
                  </pic:blipFill>
                  <pic:spPr bwMode="auto">
                    <a:xfrm>
                      <a:off x="0" y="0"/>
                      <a:ext cx="4339661" cy="385971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C2D3A" w:rsidP="005C2D3A" w14:paraId="288F9C80" w14:textId="77777777">
      <w:pPr>
        <w:pStyle w:val="73"/>
        <w:rPr>
          <w:rtl/>
        </w:rPr>
      </w:pPr>
      <w:r>
        <w:rPr>
          <w:rtl/>
        </w:rPr>
        <w:br w:type="page"/>
      </w:r>
      <w:r w:rsidRPr="00EF3061">
        <w:rPr>
          <w:rFonts w:hint="cs"/>
          <w:rtl/>
        </w:rPr>
        <w:t>סיכום</w:t>
      </w:r>
    </w:p>
    <w:p w:rsidR="005C2D3A" w:rsidRPr="008A53A6" w:rsidP="005C2D3A" w14:paraId="7B50481F" w14:textId="77777777">
      <w:pPr>
        <w:widowControl w:val="0"/>
        <w:tabs>
          <w:tab w:val="left" w:pos="9604"/>
        </w:tabs>
        <w:spacing w:before="180" w:line="276" w:lineRule="auto"/>
        <w:rPr>
          <w:rFonts w:ascii="Tahoma" w:hAnsi="Tahoma" w:cs="Tahoma"/>
          <w:sz w:val="18"/>
          <w:szCs w:val="18"/>
          <w:rtl/>
        </w:rPr>
      </w:pPr>
      <w:r w:rsidRPr="008A53A6">
        <w:rPr>
          <w:rFonts w:ascii="Tahoma" w:hAnsi="Tahoma" w:cs="Tahoma"/>
          <w:sz w:val="18"/>
          <w:szCs w:val="18"/>
          <w:rtl/>
        </w:rPr>
        <w:t xml:space="preserve">פרויקט </w:t>
      </w:r>
      <w:r w:rsidRPr="008A53A6">
        <w:rPr>
          <w:rFonts w:ascii="Tahoma" w:hAnsi="Tahoma" w:cs="Tahoma" w:hint="cs"/>
          <w:sz w:val="18"/>
          <w:szCs w:val="18"/>
          <w:rtl/>
        </w:rPr>
        <w:t>"</w:t>
      </w:r>
      <w:r w:rsidRPr="008A53A6">
        <w:rPr>
          <w:rFonts w:ascii="Tahoma" w:hAnsi="Tahoma" w:cs="Tahoma"/>
          <w:sz w:val="18"/>
          <w:szCs w:val="18"/>
          <w:rtl/>
        </w:rPr>
        <w:t>תבל</w:t>
      </w:r>
      <w:r w:rsidRPr="008A53A6">
        <w:rPr>
          <w:rFonts w:ascii="Tahoma" w:hAnsi="Tahoma" w:cs="Tahoma" w:hint="cs"/>
          <w:sz w:val="18"/>
          <w:szCs w:val="18"/>
          <w:rtl/>
        </w:rPr>
        <w:t>"</w:t>
      </w:r>
      <w:r w:rsidRPr="008A53A6">
        <w:rPr>
          <w:rFonts w:ascii="Tahoma" w:hAnsi="Tahoma" w:cs="Tahoma"/>
          <w:sz w:val="18"/>
          <w:szCs w:val="18"/>
          <w:rtl/>
        </w:rPr>
        <w:t xml:space="preserve"> </w:t>
      </w:r>
      <w:r w:rsidRPr="008A53A6">
        <w:rPr>
          <w:rFonts w:ascii="Tahoma" w:hAnsi="Tahoma" w:cs="Tahoma" w:hint="cs"/>
          <w:sz w:val="18"/>
          <w:szCs w:val="18"/>
          <w:rtl/>
        </w:rPr>
        <w:t>הוא</w:t>
      </w:r>
      <w:r w:rsidRPr="008A53A6">
        <w:rPr>
          <w:rFonts w:ascii="Tahoma" w:hAnsi="Tahoma" w:cs="Tahoma"/>
          <w:sz w:val="18"/>
          <w:szCs w:val="18"/>
          <w:rtl/>
        </w:rPr>
        <w:t xml:space="preserve"> פרויקט הדגל הדיגיטלי של המוסד לביטוח לאומי שה</w:t>
      </w:r>
      <w:r w:rsidRPr="008A53A6">
        <w:rPr>
          <w:rFonts w:ascii="Tahoma" w:hAnsi="Tahoma" w:cs="Tahoma" w:hint="cs"/>
          <w:sz w:val="18"/>
          <w:szCs w:val="18"/>
          <w:rtl/>
        </w:rPr>
        <w:t>ו</w:t>
      </w:r>
      <w:r w:rsidRPr="008A53A6">
        <w:rPr>
          <w:rFonts w:ascii="Tahoma" w:hAnsi="Tahoma" w:cs="Tahoma"/>
          <w:sz w:val="18"/>
          <w:szCs w:val="18"/>
          <w:rtl/>
        </w:rPr>
        <w:t>חל</w:t>
      </w:r>
      <w:r w:rsidRPr="008A53A6">
        <w:rPr>
          <w:rFonts w:ascii="Tahoma" w:hAnsi="Tahoma" w:cs="Tahoma" w:hint="cs"/>
          <w:sz w:val="18"/>
          <w:szCs w:val="18"/>
          <w:rtl/>
        </w:rPr>
        <w:t xml:space="preserve"> בביצועו</w:t>
      </w:r>
      <w:r w:rsidRPr="008A53A6">
        <w:rPr>
          <w:rFonts w:ascii="Tahoma" w:hAnsi="Tahoma" w:cs="Tahoma"/>
          <w:sz w:val="18"/>
          <w:szCs w:val="18"/>
          <w:rtl/>
        </w:rPr>
        <w:t xml:space="preserve"> ל</w:t>
      </w:r>
      <w:r w:rsidRPr="008A53A6">
        <w:rPr>
          <w:rFonts w:ascii="Tahoma" w:hAnsi="Tahoma" w:cs="Tahoma" w:hint="cs"/>
          <w:sz w:val="18"/>
          <w:szCs w:val="18"/>
          <w:rtl/>
        </w:rPr>
        <w:t>פני ל</w:t>
      </w:r>
      <w:r w:rsidRPr="008A53A6">
        <w:rPr>
          <w:rFonts w:ascii="Tahoma" w:hAnsi="Tahoma" w:cs="Tahoma"/>
          <w:sz w:val="18"/>
          <w:szCs w:val="18"/>
          <w:rtl/>
        </w:rPr>
        <w:t>מעלה מעשור</w:t>
      </w:r>
      <w:r w:rsidRPr="008A53A6">
        <w:rPr>
          <w:rFonts w:ascii="Tahoma" w:hAnsi="Tahoma" w:cs="Tahoma" w:hint="cs"/>
          <w:sz w:val="18"/>
          <w:szCs w:val="18"/>
          <w:rtl/>
        </w:rPr>
        <w:t xml:space="preserve"> כדי</w:t>
      </w:r>
      <w:r w:rsidRPr="008A53A6">
        <w:rPr>
          <w:rFonts w:ascii="Tahoma" w:hAnsi="Tahoma" w:cs="Tahoma"/>
          <w:sz w:val="18"/>
          <w:szCs w:val="18"/>
          <w:rtl/>
        </w:rPr>
        <w:t xml:space="preserve"> להסיר חסמים טכנולוגיים ותהליכיים ולממש את </w:t>
      </w:r>
      <w:r w:rsidRPr="008A53A6">
        <w:rPr>
          <w:rFonts w:ascii="Tahoma" w:hAnsi="Tahoma" w:cs="Tahoma"/>
          <w:sz w:val="18"/>
          <w:szCs w:val="18"/>
          <w:rtl/>
        </w:rPr>
        <w:t>חזון</w:t>
      </w:r>
      <w:r w:rsidRPr="008A53A6">
        <w:rPr>
          <w:rFonts w:ascii="Tahoma" w:hAnsi="Tahoma" w:cs="Tahoma"/>
          <w:sz w:val="18"/>
          <w:szCs w:val="18"/>
          <w:rtl/>
        </w:rPr>
        <w:t xml:space="preserve"> </w:t>
      </w:r>
      <w:r w:rsidRPr="008A53A6">
        <w:rPr>
          <w:rFonts w:ascii="Tahoma" w:hAnsi="Tahoma" w:cs="Tahoma" w:hint="cs"/>
          <w:sz w:val="18"/>
          <w:szCs w:val="18"/>
          <w:rtl/>
        </w:rPr>
        <w:t>הביטוח הלאומי</w:t>
      </w:r>
      <w:r w:rsidRPr="008A53A6">
        <w:rPr>
          <w:rFonts w:ascii="Tahoma" w:hAnsi="Tahoma" w:cs="Tahoma"/>
          <w:sz w:val="18"/>
          <w:szCs w:val="18"/>
          <w:rtl/>
        </w:rPr>
        <w:t xml:space="preserve"> </w:t>
      </w:r>
      <w:r w:rsidRPr="008A53A6">
        <w:rPr>
          <w:rFonts w:ascii="Tahoma" w:hAnsi="Tahoma" w:cs="Tahoma" w:hint="cs"/>
          <w:sz w:val="18"/>
          <w:szCs w:val="18"/>
          <w:rtl/>
        </w:rPr>
        <w:t>להנגיש</w:t>
      </w:r>
      <w:r w:rsidRPr="008A53A6">
        <w:rPr>
          <w:rFonts w:ascii="Tahoma" w:hAnsi="Tahoma" w:cs="Tahoma"/>
          <w:sz w:val="18"/>
          <w:szCs w:val="18"/>
          <w:rtl/>
        </w:rPr>
        <w:t xml:space="preserve"> </w:t>
      </w:r>
      <w:r w:rsidRPr="008A53A6">
        <w:rPr>
          <w:rFonts w:ascii="Tahoma" w:hAnsi="Tahoma" w:cs="Tahoma" w:hint="cs"/>
          <w:sz w:val="18"/>
          <w:szCs w:val="18"/>
          <w:rtl/>
        </w:rPr>
        <w:t>את מכלול השירותים של הביטוח הלאומי</w:t>
      </w:r>
      <w:r w:rsidRPr="008A53A6">
        <w:rPr>
          <w:rFonts w:ascii="Tahoma" w:hAnsi="Tahoma" w:cs="Tahoma"/>
          <w:sz w:val="18"/>
          <w:szCs w:val="18"/>
          <w:rtl/>
        </w:rPr>
        <w:t xml:space="preserve"> </w:t>
      </w:r>
      <w:r w:rsidRPr="008A53A6">
        <w:rPr>
          <w:rFonts w:ascii="Tahoma" w:hAnsi="Tahoma" w:cs="Tahoma" w:hint="cs"/>
          <w:sz w:val="18"/>
          <w:szCs w:val="18"/>
          <w:rtl/>
        </w:rPr>
        <w:t xml:space="preserve">לציבור </w:t>
      </w:r>
      <w:r w:rsidRPr="008A53A6">
        <w:rPr>
          <w:rFonts w:ascii="Tahoma" w:hAnsi="Tahoma" w:cs="Tahoma"/>
          <w:sz w:val="18"/>
          <w:szCs w:val="18"/>
          <w:rtl/>
        </w:rPr>
        <w:t>ו</w:t>
      </w:r>
      <w:r w:rsidRPr="008A53A6">
        <w:rPr>
          <w:rFonts w:ascii="Tahoma" w:hAnsi="Tahoma" w:cs="Tahoma" w:hint="cs"/>
          <w:sz w:val="18"/>
          <w:szCs w:val="18"/>
          <w:rtl/>
        </w:rPr>
        <w:t xml:space="preserve">לאפשר את </w:t>
      </w:r>
      <w:r w:rsidRPr="008A53A6">
        <w:rPr>
          <w:rFonts w:ascii="Tahoma" w:hAnsi="Tahoma" w:cs="Tahoma"/>
          <w:sz w:val="18"/>
          <w:szCs w:val="18"/>
          <w:rtl/>
        </w:rPr>
        <w:t xml:space="preserve">שקיפות </w:t>
      </w:r>
      <w:r w:rsidRPr="008A53A6">
        <w:rPr>
          <w:rFonts w:ascii="Tahoma" w:hAnsi="Tahoma" w:cs="Tahoma" w:hint="cs"/>
          <w:sz w:val="18"/>
          <w:szCs w:val="18"/>
          <w:rtl/>
        </w:rPr>
        <w:t>ה</w:t>
      </w:r>
      <w:r w:rsidRPr="008A53A6">
        <w:rPr>
          <w:rFonts w:ascii="Tahoma" w:hAnsi="Tahoma" w:cs="Tahoma"/>
          <w:sz w:val="18"/>
          <w:szCs w:val="18"/>
          <w:rtl/>
        </w:rPr>
        <w:t>נתונים. זאת</w:t>
      </w:r>
      <w:r w:rsidRPr="008A53A6">
        <w:rPr>
          <w:rFonts w:ascii="Tahoma" w:hAnsi="Tahoma" w:cs="Tahoma" w:hint="cs"/>
          <w:sz w:val="18"/>
          <w:szCs w:val="18"/>
          <w:rtl/>
        </w:rPr>
        <w:t xml:space="preserve"> במסגרת </w:t>
      </w:r>
      <w:r w:rsidRPr="008A53A6">
        <w:rPr>
          <w:rFonts w:ascii="Tahoma" w:hAnsi="Tahoma" w:cs="Tahoma"/>
          <w:sz w:val="18"/>
          <w:szCs w:val="18"/>
          <w:rtl/>
        </w:rPr>
        <w:t xml:space="preserve">תפיסת </w:t>
      </w:r>
      <w:r w:rsidRPr="008A53A6">
        <w:rPr>
          <w:rFonts w:ascii="Tahoma" w:hAnsi="Tahoma" w:cs="Tahoma" w:hint="cs"/>
          <w:sz w:val="18"/>
          <w:szCs w:val="18"/>
          <w:rtl/>
        </w:rPr>
        <w:t>הביטוח הלאומי</w:t>
      </w:r>
      <w:r w:rsidRPr="008A53A6">
        <w:rPr>
          <w:rFonts w:ascii="Tahoma" w:hAnsi="Tahoma" w:cs="Tahoma"/>
          <w:sz w:val="18"/>
          <w:szCs w:val="18"/>
          <w:rtl/>
        </w:rPr>
        <w:t xml:space="preserve"> לשים את המבוטח במרכז ולמצות את זכויותיו. נכון למועד ביקורת המעקב </w:t>
      </w:r>
      <w:r w:rsidRPr="008A53A6">
        <w:rPr>
          <w:rFonts w:ascii="Tahoma" w:hAnsi="Tahoma" w:cs="Tahoma" w:hint="cs"/>
          <w:sz w:val="18"/>
          <w:szCs w:val="18"/>
          <w:rtl/>
        </w:rPr>
        <w:t>הביטוח הלאומי</w:t>
      </w:r>
      <w:r w:rsidRPr="008A53A6">
        <w:rPr>
          <w:rFonts w:ascii="Tahoma" w:hAnsi="Tahoma" w:cs="Tahoma"/>
          <w:sz w:val="18"/>
          <w:szCs w:val="18"/>
          <w:rtl/>
        </w:rPr>
        <w:t xml:space="preserve"> השקיע </w:t>
      </w:r>
      <w:r w:rsidRPr="008A53A6">
        <w:rPr>
          <w:rFonts w:ascii="Tahoma" w:hAnsi="Tahoma" w:cs="Tahoma" w:hint="cs"/>
          <w:sz w:val="18"/>
          <w:szCs w:val="18"/>
          <w:rtl/>
        </w:rPr>
        <w:t>כ-</w:t>
      </w:r>
      <w:r w:rsidRPr="008A53A6">
        <w:rPr>
          <w:rFonts w:ascii="Tahoma" w:hAnsi="Tahoma" w:cs="Tahoma"/>
          <w:sz w:val="18"/>
          <w:szCs w:val="18"/>
          <w:rtl/>
        </w:rPr>
        <w:t xml:space="preserve">1.2 מיליארד ש"ח בפרויקט והשלים </w:t>
      </w:r>
      <w:r w:rsidRPr="008A53A6">
        <w:rPr>
          <w:rFonts w:ascii="Tahoma" w:hAnsi="Tahoma" w:cs="Tahoma" w:hint="cs"/>
          <w:sz w:val="18"/>
          <w:szCs w:val="18"/>
          <w:rtl/>
        </w:rPr>
        <w:t>עשר (רבע)</w:t>
      </w:r>
      <w:r w:rsidRPr="008A53A6">
        <w:rPr>
          <w:rFonts w:ascii="Tahoma" w:hAnsi="Tahoma" w:cs="Tahoma"/>
          <w:sz w:val="18"/>
          <w:szCs w:val="18"/>
          <w:rtl/>
        </w:rPr>
        <w:t xml:space="preserve"> מתוך 38 מערכות הליבה שתוכננו ל</w:t>
      </w:r>
      <w:r w:rsidRPr="008A53A6">
        <w:rPr>
          <w:rFonts w:ascii="Tahoma" w:hAnsi="Tahoma" w:cs="Tahoma" w:hint="cs"/>
          <w:sz w:val="18"/>
          <w:szCs w:val="18"/>
          <w:rtl/>
        </w:rPr>
        <w:t>היכלל ב</w:t>
      </w:r>
      <w:r w:rsidRPr="008A53A6">
        <w:rPr>
          <w:rFonts w:ascii="Tahoma" w:hAnsi="Tahoma" w:cs="Tahoma"/>
          <w:sz w:val="18"/>
          <w:szCs w:val="18"/>
          <w:rtl/>
        </w:rPr>
        <w:t>פרויקט.</w:t>
      </w:r>
      <w:r w:rsidRPr="008A53A6">
        <w:rPr>
          <w:rFonts w:ascii="Tahoma" w:hAnsi="Tahoma" w:cs="Tahoma" w:hint="cs"/>
          <w:sz w:val="18"/>
          <w:szCs w:val="18"/>
          <w:rtl/>
        </w:rPr>
        <w:t xml:space="preserve"> </w:t>
      </w:r>
    </w:p>
    <w:p w:rsidR="005C2D3A" w:rsidRPr="008A53A6" w:rsidP="005C2D3A" w14:paraId="51EBB9C2" w14:textId="77777777">
      <w:pPr>
        <w:widowControl w:val="0"/>
        <w:tabs>
          <w:tab w:val="left" w:pos="9604"/>
        </w:tabs>
        <w:spacing w:before="180" w:line="276" w:lineRule="auto"/>
        <w:ind w:left="-1"/>
        <w:rPr>
          <w:rFonts w:ascii="Tahoma" w:hAnsi="Tahoma" w:cs="Tahoma"/>
          <w:sz w:val="18"/>
          <w:szCs w:val="18"/>
          <w:rtl/>
        </w:rPr>
      </w:pPr>
      <w:r w:rsidRPr="008A53A6">
        <w:rPr>
          <w:rFonts w:ascii="Tahoma" w:hAnsi="Tahoma" w:cs="Tahoma"/>
          <w:sz w:val="18"/>
          <w:szCs w:val="18"/>
          <w:rtl/>
        </w:rPr>
        <w:t xml:space="preserve">משרד מבקר המדינה פרסם שני דוחות ביקורת בנושא יישום הפרויקט: האחד בשנת 2015 והשני בשנת </w:t>
      </w:r>
      <w:r w:rsidRPr="008A53A6">
        <w:rPr>
          <w:rFonts w:ascii="Tahoma" w:hAnsi="Tahoma" w:cs="Tahoma" w:hint="cs"/>
          <w:sz w:val="18"/>
          <w:szCs w:val="18"/>
          <w:rtl/>
        </w:rPr>
        <w:t>2020</w:t>
      </w:r>
      <w:r w:rsidRPr="008A53A6">
        <w:rPr>
          <w:rFonts w:ascii="Tahoma" w:hAnsi="Tahoma" w:cs="Tahoma"/>
          <w:sz w:val="18"/>
          <w:szCs w:val="18"/>
          <w:rtl/>
        </w:rPr>
        <w:t xml:space="preserve">. דוח מעקב זה נועד לבחון את </w:t>
      </w:r>
      <w:r w:rsidRPr="008A53A6">
        <w:rPr>
          <w:rFonts w:ascii="Tahoma" w:hAnsi="Tahoma" w:cs="Tahoma" w:hint="cs"/>
          <w:sz w:val="18"/>
          <w:szCs w:val="18"/>
          <w:rtl/>
        </w:rPr>
        <w:t xml:space="preserve">אופן </w:t>
      </w:r>
      <w:r w:rsidRPr="008A53A6">
        <w:rPr>
          <w:rFonts w:ascii="Tahoma" w:hAnsi="Tahoma" w:cs="Tahoma"/>
          <w:sz w:val="18"/>
          <w:szCs w:val="18"/>
          <w:rtl/>
        </w:rPr>
        <w:t>תיקון הליקויים העיקריים שעלו בביקורת הקודמת</w:t>
      </w:r>
      <w:r w:rsidRPr="008A53A6">
        <w:rPr>
          <w:rFonts w:ascii="Tahoma" w:hAnsi="Tahoma" w:cs="Tahoma" w:hint="cs"/>
          <w:sz w:val="18"/>
          <w:szCs w:val="18"/>
          <w:rtl/>
        </w:rPr>
        <w:t xml:space="preserve">. </w:t>
      </w:r>
    </w:p>
    <w:p w:rsidR="005C2D3A" w:rsidRPr="008A53A6" w:rsidP="005C2D3A" w14:paraId="5B4221EA" w14:textId="77777777">
      <w:pPr>
        <w:widowControl w:val="0"/>
        <w:tabs>
          <w:tab w:val="left" w:pos="9604"/>
        </w:tabs>
        <w:spacing w:before="180" w:line="276" w:lineRule="auto"/>
        <w:ind w:left="-1"/>
        <w:rPr>
          <w:rFonts w:ascii="Tahoma" w:hAnsi="Tahoma" w:cs="Tahoma"/>
          <w:sz w:val="18"/>
          <w:szCs w:val="18"/>
          <w:rtl/>
        </w:rPr>
      </w:pPr>
      <w:r w:rsidRPr="008A53A6">
        <w:rPr>
          <w:rFonts w:ascii="Tahoma" w:hAnsi="Tahoma" w:cs="Tahoma"/>
          <w:sz w:val="18"/>
          <w:szCs w:val="18"/>
          <w:rtl/>
        </w:rPr>
        <w:t xml:space="preserve">בביקורת המעקב עלה כי מרבית הליקויים </w:t>
      </w:r>
      <w:r w:rsidRPr="008A53A6">
        <w:rPr>
          <w:rFonts w:ascii="Tahoma" w:hAnsi="Tahoma" w:cs="Tahoma"/>
          <w:sz w:val="18"/>
          <w:szCs w:val="18"/>
          <w:rtl/>
        </w:rPr>
        <w:t>הליבתיים</w:t>
      </w:r>
      <w:r w:rsidRPr="008A53A6">
        <w:rPr>
          <w:rFonts w:ascii="Tahoma" w:hAnsi="Tahoma" w:cs="Tahoma"/>
          <w:sz w:val="18"/>
          <w:szCs w:val="18"/>
          <w:rtl/>
        </w:rPr>
        <w:t xml:space="preserve"> שעלו בדוח הקודם לא תוקנו או תוקנו במידה מועטה. </w:t>
      </w:r>
      <w:r w:rsidRPr="008A53A6">
        <w:rPr>
          <w:rFonts w:ascii="Tahoma" w:hAnsi="Tahoma" w:cs="Tahoma" w:hint="cs"/>
          <w:sz w:val="18"/>
          <w:szCs w:val="18"/>
          <w:rtl/>
        </w:rPr>
        <w:t xml:space="preserve">כך עלה כי </w:t>
      </w:r>
      <w:r w:rsidRPr="008A53A6">
        <w:rPr>
          <w:rFonts w:ascii="Tahoma" w:hAnsi="Tahoma" w:cs="Tahoma"/>
          <w:sz w:val="18"/>
          <w:szCs w:val="18"/>
          <w:rtl/>
        </w:rPr>
        <w:t>החריגה בלוחות הזמנים נמשכת, ו</w:t>
      </w:r>
      <w:r w:rsidRPr="008A53A6">
        <w:rPr>
          <w:rFonts w:ascii="Tahoma" w:hAnsi="Tahoma" w:cs="Tahoma" w:hint="cs"/>
          <w:sz w:val="18"/>
          <w:szCs w:val="18"/>
          <w:rtl/>
        </w:rPr>
        <w:t xml:space="preserve">כי </w:t>
      </w:r>
      <w:r w:rsidRPr="008A53A6">
        <w:rPr>
          <w:rFonts w:ascii="Tahoma" w:hAnsi="Tahoma" w:cs="Tahoma"/>
          <w:sz w:val="18"/>
          <w:szCs w:val="18"/>
          <w:rtl/>
        </w:rPr>
        <w:t xml:space="preserve">אין </w:t>
      </w:r>
      <w:r w:rsidRPr="008A53A6">
        <w:rPr>
          <w:rFonts w:ascii="Tahoma" w:hAnsi="Tahoma" w:cs="Tahoma" w:hint="cs"/>
          <w:sz w:val="18"/>
          <w:szCs w:val="18"/>
          <w:rtl/>
        </w:rPr>
        <w:t>לביטוח הלאומי</w:t>
      </w:r>
      <w:r w:rsidRPr="008A53A6">
        <w:rPr>
          <w:rFonts w:ascii="Tahoma" w:hAnsi="Tahoma" w:cs="Tahoma"/>
          <w:sz w:val="18"/>
          <w:szCs w:val="18"/>
          <w:rtl/>
        </w:rPr>
        <w:t xml:space="preserve"> צפי </w:t>
      </w:r>
      <w:r w:rsidRPr="008A53A6">
        <w:rPr>
          <w:rFonts w:ascii="Tahoma" w:hAnsi="Tahoma" w:cs="Tahoma" w:hint="cs"/>
          <w:sz w:val="18"/>
          <w:szCs w:val="18"/>
          <w:rtl/>
        </w:rPr>
        <w:t xml:space="preserve">של </w:t>
      </w:r>
      <w:r w:rsidRPr="008A53A6">
        <w:rPr>
          <w:rFonts w:ascii="Tahoma" w:hAnsi="Tahoma" w:cs="Tahoma"/>
          <w:sz w:val="18"/>
          <w:szCs w:val="18"/>
          <w:rtl/>
        </w:rPr>
        <w:t xml:space="preserve">מועד השלמת הפרויקט. </w:t>
      </w:r>
      <w:r w:rsidRPr="008A53A6">
        <w:rPr>
          <w:rFonts w:ascii="Tahoma" w:hAnsi="Tahoma" w:cs="Tahoma" w:hint="cs"/>
          <w:sz w:val="18"/>
          <w:szCs w:val="18"/>
          <w:rtl/>
        </w:rPr>
        <w:t>כמו כן, במקביל לכך</w:t>
      </w:r>
      <w:r w:rsidRPr="008A53A6">
        <w:rPr>
          <w:rFonts w:ascii="Tahoma" w:hAnsi="Tahoma" w:cs="Tahoma"/>
          <w:sz w:val="18"/>
          <w:szCs w:val="18"/>
          <w:rtl/>
        </w:rPr>
        <w:t xml:space="preserve"> </w:t>
      </w:r>
      <w:r w:rsidRPr="008A53A6">
        <w:rPr>
          <w:rFonts w:ascii="Tahoma" w:hAnsi="Tahoma" w:cs="Tahoma" w:hint="cs"/>
          <w:sz w:val="18"/>
          <w:szCs w:val="18"/>
          <w:rtl/>
        </w:rPr>
        <w:t>שהביטוח הלאומי</w:t>
      </w:r>
      <w:r w:rsidRPr="008A53A6">
        <w:rPr>
          <w:rFonts w:ascii="Tahoma" w:hAnsi="Tahoma" w:cs="Tahoma"/>
          <w:sz w:val="18"/>
          <w:szCs w:val="18"/>
          <w:rtl/>
        </w:rPr>
        <w:t xml:space="preserve"> </w:t>
      </w:r>
      <w:r w:rsidRPr="008A53A6">
        <w:rPr>
          <w:rFonts w:ascii="Tahoma" w:hAnsi="Tahoma" w:cs="Tahoma" w:hint="cs"/>
          <w:sz w:val="18"/>
          <w:szCs w:val="18"/>
          <w:rtl/>
        </w:rPr>
        <w:t>צמצם את</w:t>
      </w:r>
      <w:r w:rsidRPr="008A53A6">
        <w:rPr>
          <w:rFonts w:ascii="Tahoma" w:hAnsi="Tahoma" w:cs="Tahoma"/>
          <w:sz w:val="18"/>
          <w:szCs w:val="18"/>
          <w:rtl/>
        </w:rPr>
        <w:t xml:space="preserve"> תכולות הפרויקט עד לכדי מחציתו, </w:t>
      </w:r>
      <w:r w:rsidRPr="008A53A6">
        <w:rPr>
          <w:rFonts w:ascii="Tahoma" w:hAnsi="Tahoma" w:cs="Tahoma" w:hint="cs"/>
          <w:sz w:val="18"/>
          <w:szCs w:val="18"/>
          <w:rtl/>
        </w:rPr>
        <w:t>במועד הביקורת עלות הפרויקט הצפויה הנוכחית עומדת על כ-1.5 מיליארד ש"ח, חריגה המסתכמת</w:t>
      </w:r>
      <w:r w:rsidRPr="008A53A6">
        <w:rPr>
          <w:rFonts w:ascii="Tahoma" w:hAnsi="Tahoma" w:cs="Tahoma"/>
          <w:sz w:val="18"/>
          <w:szCs w:val="18"/>
          <w:rtl/>
        </w:rPr>
        <w:t xml:space="preserve"> </w:t>
      </w:r>
      <w:r w:rsidRPr="008A53A6">
        <w:rPr>
          <w:rFonts w:ascii="Tahoma" w:hAnsi="Tahoma" w:cs="Tahoma" w:hint="cs"/>
          <w:sz w:val="18"/>
          <w:szCs w:val="18"/>
          <w:rtl/>
        </w:rPr>
        <w:t>ב</w:t>
      </w:r>
      <w:r w:rsidRPr="008A53A6">
        <w:rPr>
          <w:rFonts w:ascii="Tahoma" w:hAnsi="Tahoma" w:cs="Tahoma"/>
          <w:sz w:val="18"/>
          <w:szCs w:val="18"/>
          <w:rtl/>
        </w:rPr>
        <w:t>כמיליארד ש"ח</w:t>
      </w:r>
      <w:r w:rsidRPr="008A53A6">
        <w:rPr>
          <w:rFonts w:ascii="Tahoma" w:hAnsi="Tahoma" w:cs="Tahoma" w:hint="cs"/>
          <w:sz w:val="18"/>
          <w:szCs w:val="18"/>
          <w:rtl/>
        </w:rPr>
        <w:t xml:space="preserve"> מהתקציב המקורי שעמד על כ-477 מיליון ש"ח (חריגה של </w:t>
      </w:r>
      <w:r w:rsidRPr="008A53A6">
        <w:rPr>
          <w:rFonts w:ascii="Tahoma" w:hAnsi="Tahoma" w:cs="Tahoma"/>
          <w:sz w:val="18"/>
          <w:szCs w:val="18"/>
          <w:rtl/>
        </w:rPr>
        <w:t>כ-</w:t>
      </w:r>
      <w:r w:rsidRPr="008A53A6">
        <w:rPr>
          <w:rFonts w:ascii="Tahoma" w:hAnsi="Tahoma" w:cs="Tahoma" w:hint="cs"/>
          <w:sz w:val="18"/>
          <w:szCs w:val="18"/>
          <w:rtl/>
        </w:rPr>
        <w:t>2</w:t>
      </w:r>
      <w:r w:rsidRPr="008A53A6">
        <w:rPr>
          <w:rFonts w:ascii="Tahoma" w:hAnsi="Tahoma" w:cs="Tahoma"/>
          <w:sz w:val="18"/>
          <w:szCs w:val="18"/>
          <w:rtl/>
        </w:rPr>
        <w:t>00%</w:t>
      </w:r>
      <w:r w:rsidRPr="008A53A6">
        <w:rPr>
          <w:rFonts w:ascii="Tahoma" w:hAnsi="Tahoma" w:cs="Tahoma" w:hint="cs"/>
          <w:sz w:val="18"/>
          <w:szCs w:val="18"/>
          <w:rtl/>
        </w:rPr>
        <w:t>),</w:t>
      </w:r>
      <w:r w:rsidRPr="008A53A6">
        <w:rPr>
          <w:rFonts w:ascii="Tahoma" w:hAnsi="Tahoma" w:cs="Tahoma"/>
          <w:sz w:val="18"/>
          <w:szCs w:val="18"/>
          <w:rtl/>
        </w:rPr>
        <w:t xml:space="preserve"> ועד להשלמת הפרויקט חריגה זו צפויה לגדול במאות מיליוני ש"ח נוספים. חריגות מתמשכות אלו בלוחות הזמנים ובעלויות הפרויקט פוגעות ביכולת לספק ש</w:t>
      </w:r>
      <w:r w:rsidRPr="008A53A6">
        <w:rPr>
          <w:rFonts w:ascii="Tahoma" w:hAnsi="Tahoma" w:cs="Tahoma" w:hint="cs"/>
          <w:sz w:val="18"/>
          <w:szCs w:val="18"/>
          <w:rtl/>
        </w:rPr>
        <w:t>י</w:t>
      </w:r>
      <w:r w:rsidRPr="008A53A6">
        <w:rPr>
          <w:rFonts w:ascii="Tahoma" w:hAnsi="Tahoma" w:cs="Tahoma"/>
          <w:sz w:val="18"/>
          <w:szCs w:val="18"/>
          <w:rtl/>
        </w:rPr>
        <w:t xml:space="preserve">רות מיטבי לציבור המבוטחים. הדוח אף מצביע על פרקטיקה </w:t>
      </w:r>
      <w:r w:rsidRPr="008A53A6">
        <w:rPr>
          <w:rFonts w:ascii="Tahoma" w:hAnsi="Tahoma" w:cs="Tahoma" w:hint="cs"/>
          <w:sz w:val="18"/>
          <w:szCs w:val="18"/>
          <w:rtl/>
        </w:rPr>
        <w:t xml:space="preserve">של </w:t>
      </w:r>
      <w:r w:rsidRPr="008A53A6">
        <w:rPr>
          <w:rFonts w:ascii="Tahoma" w:hAnsi="Tahoma" w:cs="Tahoma"/>
          <w:sz w:val="18"/>
          <w:szCs w:val="18"/>
          <w:rtl/>
        </w:rPr>
        <w:t xml:space="preserve">עדכון </w:t>
      </w:r>
      <w:r w:rsidRPr="008A53A6">
        <w:rPr>
          <w:rFonts w:ascii="Tahoma" w:hAnsi="Tahoma" w:cs="Tahoma" w:hint="cs"/>
          <w:sz w:val="18"/>
          <w:szCs w:val="18"/>
          <w:rtl/>
        </w:rPr>
        <w:t xml:space="preserve">בדיעבד של </w:t>
      </w:r>
      <w:r w:rsidRPr="008A53A6">
        <w:rPr>
          <w:rFonts w:ascii="Tahoma" w:hAnsi="Tahoma" w:cs="Tahoma"/>
          <w:sz w:val="18"/>
          <w:szCs w:val="18"/>
          <w:rtl/>
        </w:rPr>
        <w:t xml:space="preserve">נתוני התכנון, אשר פוגעת </w:t>
      </w:r>
      <w:r w:rsidRPr="008A53A6">
        <w:rPr>
          <w:rFonts w:ascii="Tahoma" w:hAnsi="Tahoma" w:cs="Tahoma" w:hint="cs"/>
          <w:sz w:val="18"/>
          <w:szCs w:val="18"/>
          <w:rtl/>
        </w:rPr>
        <w:t>פגיעה</w:t>
      </w:r>
      <w:r w:rsidRPr="008A53A6">
        <w:rPr>
          <w:rFonts w:ascii="Tahoma" w:hAnsi="Tahoma" w:cs="Tahoma"/>
          <w:sz w:val="18"/>
          <w:szCs w:val="18"/>
          <w:rtl/>
        </w:rPr>
        <w:t xml:space="preserve"> יסודי</w:t>
      </w:r>
      <w:r w:rsidRPr="008A53A6">
        <w:rPr>
          <w:rFonts w:ascii="Tahoma" w:hAnsi="Tahoma" w:cs="Tahoma" w:hint="cs"/>
          <w:sz w:val="18"/>
          <w:szCs w:val="18"/>
          <w:rtl/>
        </w:rPr>
        <w:t>ת</w:t>
      </w:r>
      <w:r w:rsidRPr="008A53A6">
        <w:rPr>
          <w:rFonts w:ascii="Tahoma" w:hAnsi="Tahoma" w:cs="Tahoma"/>
          <w:sz w:val="18"/>
          <w:szCs w:val="18"/>
          <w:rtl/>
        </w:rPr>
        <w:t xml:space="preserve"> ביכולת לקיים הליכי פיקוח ובקרה נאותים על תקציבי הפרויקט</w:t>
      </w:r>
      <w:r w:rsidRPr="008A53A6">
        <w:rPr>
          <w:rFonts w:ascii="Tahoma" w:hAnsi="Tahoma" w:cs="Tahoma" w:hint="cs"/>
          <w:sz w:val="18"/>
          <w:szCs w:val="18"/>
          <w:rtl/>
        </w:rPr>
        <w:t xml:space="preserve"> ועל בחינת המשאבים שהוקצו בפועל למול אלו שתוכננו ואושרו מלכתחילה. אשר</w:t>
      </w:r>
      <w:r w:rsidRPr="008A53A6">
        <w:rPr>
          <w:rFonts w:ascii="Tahoma" w:hAnsi="Tahoma" w:cs="Tahoma"/>
          <w:sz w:val="18"/>
          <w:szCs w:val="18"/>
          <w:rtl/>
        </w:rPr>
        <w:t xml:space="preserve"> </w:t>
      </w:r>
      <w:r w:rsidRPr="008A53A6">
        <w:rPr>
          <w:rFonts w:ascii="Tahoma" w:hAnsi="Tahoma" w:cs="Tahoma" w:hint="cs"/>
          <w:sz w:val="18"/>
          <w:szCs w:val="18"/>
          <w:rtl/>
        </w:rPr>
        <w:t>ל</w:t>
      </w:r>
      <w:r w:rsidRPr="008A53A6">
        <w:rPr>
          <w:rFonts w:ascii="Tahoma" w:hAnsi="Tahoma" w:cs="Tahoma"/>
          <w:sz w:val="18"/>
          <w:szCs w:val="18"/>
          <w:rtl/>
        </w:rPr>
        <w:t>מעורבות הגורמים הרלוונטיים בפרויקט</w:t>
      </w:r>
      <w:r w:rsidRPr="008A53A6">
        <w:rPr>
          <w:rFonts w:ascii="Tahoma" w:hAnsi="Tahoma" w:cs="Tahoma" w:hint="cs"/>
          <w:sz w:val="18"/>
          <w:szCs w:val="18"/>
          <w:rtl/>
        </w:rPr>
        <w:t>, נמצא כי</w:t>
      </w:r>
      <w:r w:rsidRPr="008A53A6">
        <w:rPr>
          <w:rFonts w:ascii="Tahoma" w:hAnsi="Tahoma" w:cs="Tahoma"/>
          <w:sz w:val="18"/>
          <w:szCs w:val="18"/>
          <w:rtl/>
        </w:rPr>
        <w:t xml:space="preserve"> </w:t>
      </w:r>
      <w:r w:rsidRPr="008A53A6">
        <w:rPr>
          <w:rFonts w:ascii="Tahoma" w:hAnsi="Tahoma" w:cs="Tahoma" w:hint="cs"/>
          <w:sz w:val="18"/>
          <w:szCs w:val="18"/>
          <w:rtl/>
        </w:rPr>
        <w:t>הביטוח הלאומי</w:t>
      </w:r>
      <w:r w:rsidRPr="008A53A6">
        <w:rPr>
          <w:rFonts w:ascii="Tahoma" w:hAnsi="Tahoma" w:cs="Tahoma"/>
          <w:sz w:val="18"/>
          <w:szCs w:val="18"/>
          <w:rtl/>
        </w:rPr>
        <w:t xml:space="preserve"> תיקן את הליקוי שעלה בדוח הקודם ובכלל</w:t>
      </w:r>
      <w:r w:rsidRPr="008A53A6">
        <w:rPr>
          <w:rFonts w:ascii="Tahoma" w:hAnsi="Tahoma" w:cs="Tahoma" w:hint="cs"/>
          <w:sz w:val="18"/>
          <w:szCs w:val="18"/>
          <w:rtl/>
        </w:rPr>
        <w:t xml:space="preserve"> זה החל לכנס ישיבות של</w:t>
      </w:r>
      <w:r w:rsidRPr="008A53A6">
        <w:rPr>
          <w:rFonts w:ascii="Tahoma" w:hAnsi="Tahoma" w:cs="Tahoma"/>
          <w:sz w:val="18"/>
          <w:szCs w:val="18"/>
          <w:rtl/>
        </w:rPr>
        <w:t xml:space="preserve"> ועדות היגוי ו</w:t>
      </w:r>
      <w:r w:rsidRPr="008A53A6">
        <w:rPr>
          <w:rFonts w:ascii="Tahoma" w:hAnsi="Tahoma" w:cs="Tahoma" w:hint="cs"/>
          <w:sz w:val="18"/>
          <w:szCs w:val="18"/>
          <w:rtl/>
        </w:rPr>
        <w:t xml:space="preserve">כן </w:t>
      </w:r>
      <w:r w:rsidRPr="008A53A6">
        <w:rPr>
          <w:rFonts w:ascii="Tahoma" w:hAnsi="Tahoma" w:cs="Tahoma"/>
          <w:sz w:val="18"/>
          <w:szCs w:val="18"/>
          <w:rtl/>
        </w:rPr>
        <w:t xml:space="preserve">פגישות </w:t>
      </w:r>
      <w:r w:rsidRPr="008A53A6">
        <w:rPr>
          <w:rFonts w:ascii="Tahoma" w:hAnsi="Tahoma" w:cs="Tahoma" w:hint="cs"/>
          <w:sz w:val="18"/>
          <w:szCs w:val="18"/>
          <w:rtl/>
        </w:rPr>
        <w:t xml:space="preserve">בקרה </w:t>
      </w:r>
      <w:r w:rsidRPr="008A53A6">
        <w:rPr>
          <w:rFonts w:ascii="Tahoma" w:hAnsi="Tahoma" w:cs="Tahoma"/>
          <w:sz w:val="18"/>
          <w:szCs w:val="18"/>
          <w:rtl/>
        </w:rPr>
        <w:t>עיתיות</w:t>
      </w:r>
      <w:r w:rsidRPr="008A53A6">
        <w:rPr>
          <w:rFonts w:ascii="Tahoma" w:hAnsi="Tahoma" w:cs="Tahoma" w:hint="cs"/>
          <w:sz w:val="18"/>
          <w:szCs w:val="18"/>
          <w:rtl/>
        </w:rPr>
        <w:t xml:space="preserve"> של נציגי הנהלת הביטוח הלאומי</w:t>
      </w:r>
      <w:r w:rsidRPr="008A53A6">
        <w:rPr>
          <w:rFonts w:ascii="Tahoma" w:hAnsi="Tahoma" w:cs="Tahoma"/>
          <w:sz w:val="18"/>
          <w:szCs w:val="18"/>
          <w:rtl/>
        </w:rPr>
        <w:t>.</w:t>
      </w:r>
    </w:p>
    <w:p w:rsidR="005C2D3A" w:rsidRPr="008A53A6" w:rsidP="005C2D3A" w14:paraId="131BF111" w14:textId="77777777">
      <w:pPr>
        <w:widowControl w:val="0"/>
        <w:tabs>
          <w:tab w:val="left" w:pos="9604"/>
        </w:tabs>
        <w:spacing w:before="180" w:line="276" w:lineRule="auto"/>
        <w:ind w:left="-1"/>
        <w:rPr>
          <w:rFonts w:ascii="Tahoma" w:hAnsi="Tahoma" w:cs="Tahoma"/>
          <w:sz w:val="18"/>
          <w:szCs w:val="18"/>
          <w:rtl/>
        </w:rPr>
      </w:pPr>
      <w:r w:rsidRPr="008A53A6">
        <w:rPr>
          <w:rFonts w:ascii="Tahoma" w:hAnsi="Tahoma" w:cs="Tahoma" w:hint="cs"/>
          <w:sz w:val="18"/>
          <w:szCs w:val="18"/>
          <w:rtl/>
        </w:rPr>
        <w:t>אף שעד מועד סיום הביקורת הושקעו</w:t>
      </w:r>
      <w:r w:rsidRPr="008A53A6">
        <w:rPr>
          <w:rFonts w:ascii="Tahoma" w:hAnsi="Tahoma" w:cs="Tahoma"/>
          <w:sz w:val="18"/>
          <w:szCs w:val="18"/>
          <w:rtl/>
        </w:rPr>
        <w:t xml:space="preserve"> בפרויקט </w:t>
      </w:r>
      <w:r w:rsidRPr="008A53A6">
        <w:rPr>
          <w:rFonts w:ascii="Tahoma" w:hAnsi="Tahoma" w:cs="Tahoma" w:hint="cs"/>
          <w:sz w:val="18"/>
          <w:szCs w:val="18"/>
          <w:rtl/>
        </w:rPr>
        <w:t>"</w:t>
      </w:r>
      <w:r w:rsidRPr="008A53A6">
        <w:rPr>
          <w:rFonts w:ascii="Tahoma" w:hAnsi="Tahoma" w:cs="Tahoma"/>
          <w:sz w:val="18"/>
          <w:szCs w:val="18"/>
          <w:rtl/>
        </w:rPr>
        <w:t>תבל</w:t>
      </w:r>
      <w:r w:rsidRPr="008A53A6">
        <w:rPr>
          <w:rFonts w:ascii="Tahoma" w:hAnsi="Tahoma" w:cs="Tahoma" w:hint="cs"/>
          <w:sz w:val="18"/>
          <w:szCs w:val="18"/>
          <w:rtl/>
        </w:rPr>
        <w:t>"</w:t>
      </w:r>
      <w:r w:rsidRPr="008A53A6">
        <w:rPr>
          <w:rFonts w:ascii="Tahoma" w:hAnsi="Tahoma" w:cs="Tahoma" w:hint="cs"/>
          <w:sz w:val="18"/>
          <w:szCs w:val="18"/>
        </w:rPr>
        <w:t xml:space="preserve"> </w:t>
      </w:r>
      <w:r w:rsidRPr="008A53A6">
        <w:rPr>
          <w:rFonts w:ascii="Tahoma" w:hAnsi="Tahoma" w:cs="Tahoma" w:hint="cs"/>
          <w:sz w:val="18"/>
          <w:szCs w:val="18"/>
          <w:rtl/>
        </w:rPr>
        <w:t>כספי ציבור בסך של יותר ממיליארד ש"ח</w:t>
      </w:r>
      <w:r w:rsidRPr="008A53A6">
        <w:rPr>
          <w:rFonts w:ascii="Tahoma" w:hAnsi="Tahoma" w:cs="Tahoma"/>
          <w:sz w:val="18"/>
          <w:szCs w:val="18"/>
          <w:rtl/>
        </w:rPr>
        <w:t xml:space="preserve"> </w:t>
      </w:r>
      <w:r w:rsidRPr="008A53A6">
        <w:rPr>
          <w:rFonts w:ascii="Tahoma" w:hAnsi="Tahoma" w:cs="Tahoma" w:hint="cs"/>
          <w:sz w:val="18"/>
          <w:szCs w:val="18"/>
          <w:rtl/>
        </w:rPr>
        <w:t>(למעלה מפי שניים מהתכנון הראשוני והכולל של הפרויקט), המטרה של שיפור</w:t>
      </w:r>
      <w:r w:rsidRPr="008A53A6">
        <w:rPr>
          <w:rFonts w:ascii="Tahoma" w:hAnsi="Tahoma" w:cs="Tahoma"/>
          <w:sz w:val="18"/>
          <w:szCs w:val="18"/>
          <w:rtl/>
        </w:rPr>
        <w:t xml:space="preserve"> הש</w:t>
      </w:r>
      <w:r w:rsidRPr="008A53A6">
        <w:rPr>
          <w:rFonts w:ascii="Tahoma" w:hAnsi="Tahoma" w:cs="Tahoma" w:hint="cs"/>
          <w:sz w:val="18"/>
          <w:szCs w:val="18"/>
          <w:rtl/>
        </w:rPr>
        <w:t>י</w:t>
      </w:r>
      <w:r w:rsidRPr="008A53A6">
        <w:rPr>
          <w:rFonts w:ascii="Tahoma" w:hAnsi="Tahoma" w:cs="Tahoma"/>
          <w:sz w:val="18"/>
          <w:szCs w:val="18"/>
          <w:rtl/>
        </w:rPr>
        <w:t>רות לציבור ו</w:t>
      </w:r>
      <w:r w:rsidRPr="008A53A6">
        <w:rPr>
          <w:rFonts w:ascii="Tahoma" w:hAnsi="Tahoma" w:cs="Tahoma" w:hint="cs"/>
          <w:sz w:val="18"/>
          <w:szCs w:val="18"/>
          <w:rtl/>
        </w:rPr>
        <w:t>סיוע לציבור במיצוי</w:t>
      </w:r>
      <w:r w:rsidRPr="008A53A6">
        <w:rPr>
          <w:rFonts w:ascii="Tahoma" w:hAnsi="Tahoma" w:cs="Tahoma"/>
          <w:sz w:val="18"/>
          <w:szCs w:val="18"/>
          <w:rtl/>
        </w:rPr>
        <w:t xml:space="preserve"> זכויותיו</w:t>
      </w:r>
      <w:r w:rsidRPr="008A53A6">
        <w:rPr>
          <w:rFonts w:ascii="Tahoma" w:hAnsi="Tahoma" w:cs="Tahoma" w:hint="cs"/>
          <w:sz w:val="18"/>
          <w:szCs w:val="18"/>
          <w:rtl/>
        </w:rPr>
        <w:t xml:space="preserve"> </w:t>
      </w:r>
      <w:bookmarkStart w:id="11" w:name="_Hlk155076498"/>
      <w:r w:rsidRPr="008A53A6">
        <w:rPr>
          <w:rFonts w:ascii="Tahoma" w:hAnsi="Tahoma" w:cs="Tahoma" w:hint="cs"/>
          <w:sz w:val="18"/>
          <w:szCs w:val="18"/>
          <w:rtl/>
        </w:rPr>
        <w:t xml:space="preserve">מושגת באופן חלקי בין היתר עקב צמצום בתכולות הפרויקט. </w:t>
      </w:r>
      <w:bookmarkEnd w:id="11"/>
    </w:p>
    <w:p w:rsidR="005C2D3A" w:rsidRPr="008A53A6" w:rsidP="005C2D3A" w14:paraId="31FBD199" w14:textId="77777777">
      <w:pPr>
        <w:widowControl w:val="0"/>
        <w:tabs>
          <w:tab w:val="left" w:pos="9604"/>
        </w:tabs>
        <w:spacing w:before="180" w:line="276" w:lineRule="auto"/>
        <w:ind w:left="-1"/>
        <w:rPr>
          <w:rFonts w:ascii="Tahoma" w:hAnsi="Tahoma" w:cs="Tahoma"/>
          <w:sz w:val="18"/>
          <w:szCs w:val="18"/>
          <w:rtl/>
        </w:rPr>
      </w:pPr>
      <w:r w:rsidRPr="008A53A6">
        <w:rPr>
          <w:rFonts w:ascii="Tahoma" w:hAnsi="Tahoma" w:cs="Tahoma"/>
          <w:sz w:val="18"/>
          <w:szCs w:val="18"/>
          <w:rtl/>
        </w:rPr>
        <w:t xml:space="preserve">החריגות המהותיות בפרויקט מחייבות את הנהלת </w:t>
      </w:r>
      <w:r w:rsidRPr="008A53A6">
        <w:rPr>
          <w:rFonts w:ascii="Tahoma" w:hAnsi="Tahoma" w:cs="Tahoma" w:hint="cs"/>
          <w:sz w:val="18"/>
          <w:szCs w:val="18"/>
          <w:rtl/>
        </w:rPr>
        <w:t>הביטוח הלאומי</w:t>
      </w:r>
      <w:r w:rsidRPr="008A53A6">
        <w:rPr>
          <w:rFonts w:ascii="Tahoma" w:hAnsi="Tahoma" w:cs="Tahoma"/>
          <w:sz w:val="18"/>
          <w:szCs w:val="18"/>
          <w:rtl/>
        </w:rPr>
        <w:t xml:space="preserve"> ל</w:t>
      </w:r>
      <w:r w:rsidRPr="008A53A6">
        <w:rPr>
          <w:rFonts w:ascii="Tahoma" w:hAnsi="Tahoma" w:cs="Tahoma" w:hint="cs"/>
          <w:sz w:val="18"/>
          <w:szCs w:val="18"/>
          <w:rtl/>
        </w:rPr>
        <w:t xml:space="preserve">הפגין </w:t>
      </w:r>
      <w:r w:rsidRPr="008A53A6">
        <w:rPr>
          <w:rFonts w:ascii="Tahoma" w:hAnsi="Tahoma" w:cs="Tahoma"/>
          <w:sz w:val="18"/>
          <w:szCs w:val="18"/>
          <w:rtl/>
        </w:rPr>
        <w:t xml:space="preserve">מעורבות </w:t>
      </w:r>
      <w:r w:rsidRPr="008A53A6">
        <w:rPr>
          <w:rFonts w:ascii="Tahoma" w:hAnsi="Tahoma" w:cs="Tahoma" w:hint="cs"/>
          <w:sz w:val="18"/>
          <w:szCs w:val="18"/>
          <w:rtl/>
        </w:rPr>
        <w:t>ניכרת ב</w:t>
      </w:r>
      <w:r w:rsidRPr="008A53A6">
        <w:rPr>
          <w:rFonts w:ascii="Tahoma" w:hAnsi="Tahoma" w:cs="Tahoma"/>
          <w:sz w:val="18"/>
          <w:szCs w:val="18"/>
          <w:rtl/>
        </w:rPr>
        <w:t xml:space="preserve">ניטור הגורמים שהביאו לחריגות אלו, להבנות מנגנונים </w:t>
      </w:r>
      <w:r w:rsidRPr="008A53A6">
        <w:rPr>
          <w:rFonts w:ascii="Tahoma" w:hAnsi="Tahoma" w:cs="Tahoma" w:hint="cs"/>
          <w:sz w:val="18"/>
          <w:szCs w:val="18"/>
          <w:rtl/>
        </w:rPr>
        <w:t>לצמצומן</w:t>
      </w:r>
      <w:r w:rsidRPr="008A53A6">
        <w:rPr>
          <w:rFonts w:ascii="Tahoma" w:hAnsi="Tahoma" w:cs="Tahoma"/>
          <w:sz w:val="18"/>
          <w:szCs w:val="18"/>
          <w:rtl/>
        </w:rPr>
        <w:t xml:space="preserve"> ולקבוע באופן סופי ומחייב את מועד השלמת הפרויקט ואת תקציבו. הנהלת </w:t>
      </w:r>
      <w:r w:rsidRPr="008A53A6">
        <w:rPr>
          <w:rFonts w:ascii="Tahoma" w:hAnsi="Tahoma" w:cs="Tahoma" w:hint="cs"/>
          <w:sz w:val="18"/>
          <w:szCs w:val="18"/>
          <w:rtl/>
        </w:rPr>
        <w:t>הביטוח הלאומי</w:t>
      </w:r>
      <w:r w:rsidRPr="008A53A6">
        <w:rPr>
          <w:rFonts w:ascii="Tahoma" w:hAnsi="Tahoma" w:cs="Tahoma"/>
          <w:sz w:val="18"/>
          <w:szCs w:val="18"/>
          <w:rtl/>
        </w:rPr>
        <w:t xml:space="preserve"> נושאת באחריות לוודא כי כספי הציבור </w:t>
      </w:r>
      <w:r w:rsidRPr="008A53A6">
        <w:rPr>
          <w:rFonts w:ascii="Tahoma" w:hAnsi="Tahoma" w:cs="Tahoma" w:hint="cs"/>
          <w:sz w:val="18"/>
          <w:szCs w:val="18"/>
          <w:rtl/>
        </w:rPr>
        <w:t>שהיא משקיעה בפרויקט</w:t>
      </w:r>
      <w:r w:rsidRPr="008A53A6">
        <w:rPr>
          <w:rFonts w:ascii="Tahoma" w:hAnsi="Tahoma" w:cs="Tahoma"/>
          <w:sz w:val="18"/>
          <w:szCs w:val="18"/>
          <w:rtl/>
        </w:rPr>
        <w:t xml:space="preserve"> ינוצלו </w:t>
      </w:r>
      <w:r w:rsidRPr="008A53A6">
        <w:rPr>
          <w:rFonts w:ascii="Tahoma" w:hAnsi="Tahoma" w:cs="Tahoma" w:hint="cs"/>
          <w:sz w:val="18"/>
          <w:szCs w:val="18"/>
          <w:rtl/>
        </w:rPr>
        <w:t>ביעילות</w:t>
      </w:r>
      <w:r w:rsidRPr="008A53A6">
        <w:rPr>
          <w:rFonts w:ascii="Tahoma" w:hAnsi="Tahoma" w:cs="Tahoma"/>
          <w:sz w:val="18"/>
          <w:szCs w:val="18"/>
          <w:rtl/>
        </w:rPr>
        <w:t xml:space="preserve">, </w:t>
      </w:r>
      <w:r w:rsidRPr="008A53A6">
        <w:rPr>
          <w:rFonts w:ascii="Tahoma" w:hAnsi="Tahoma" w:cs="Tahoma" w:hint="cs"/>
          <w:sz w:val="18"/>
          <w:szCs w:val="18"/>
          <w:rtl/>
        </w:rPr>
        <w:t>ו</w:t>
      </w:r>
      <w:r w:rsidRPr="008A53A6">
        <w:rPr>
          <w:rFonts w:ascii="Tahoma" w:hAnsi="Tahoma" w:cs="Tahoma"/>
          <w:sz w:val="18"/>
          <w:szCs w:val="18"/>
          <w:rtl/>
        </w:rPr>
        <w:t xml:space="preserve">לפיכך מוצע כי </w:t>
      </w:r>
      <w:r w:rsidRPr="008A53A6">
        <w:rPr>
          <w:rFonts w:ascii="Tahoma" w:hAnsi="Tahoma" w:cs="Tahoma" w:hint="cs"/>
          <w:sz w:val="18"/>
          <w:szCs w:val="18"/>
          <w:rtl/>
        </w:rPr>
        <w:t>הביטוח הלאומי</w:t>
      </w:r>
      <w:r w:rsidRPr="008A53A6">
        <w:rPr>
          <w:rFonts w:ascii="Tahoma" w:hAnsi="Tahoma" w:cs="Tahoma"/>
          <w:sz w:val="18"/>
          <w:szCs w:val="18"/>
          <w:rtl/>
        </w:rPr>
        <w:t xml:space="preserve"> </w:t>
      </w:r>
      <w:r w:rsidRPr="008A53A6">
        <w:rPr>
          <w:rFonts w:ascii="Tahoma" w:hAnsi="Tahoma" w:cs="Tahoma" w:hint="cs"/>
          <w:sz w:val="18"/>
          <w:szCs w:val="18"/>
          <w:rtl/>
        </w:rPr>
        <w:t>יחיל</w:t>
      </w:r>
      <w:r w:rsidRPr="008A53A6">
        <w:rPr>
          <w:rFonts w:ascii="Tahoma" w:hAnsi="Tahoma" w:cs="Tahoma"/>
          <w:sz w:val="18"/>
          <w:szCs w:val="18"/>
          <w:rtl/>
        </w:rPr>
        <w:t xml:space="preserve"> את התובנות </w:t>
      </w:r>
      <w:r w:rsidRPr="008A53A6">
        <w:rPr>
          <w:rFonts w:ascii="Tahoma" w:hAnsi="Tahoma" w:cs="Tahoma" w:hint="cs"/>
          <w:sz w:val="18"/>
          <w:szCs w:val="18"/>
          <w:rtl/>
        </w:rPr>
        <w:t>שיופקו</w:t>
      </w:r>
      <w:r w:rsidRPr="008A53A6">
        <w:rPr>
          <w:rFonts w:ascii="Tahoma" w:hAnsi="Tahoma" w:cs="Tahoma"/>
          <w:sz w:val="18"/>
          <w:szCs w:val="18"/>
          <w:rtl/>
        </w:rPr>
        <w:t xml:space="preserve"> מתיקון הליקויים העולים </w:t>
      </w:r>
      <w:r w:rsidRPr="008A53A6">
        <w:rPr>
          <w:rFonts w:ascii="Tahoma" w:hAnsi="Tahoma" w:cs="Tahoma" w:hint="cs"/>
          <w:sz w:val="18"/>
          <w:szCs w:val="18"/>
          <w:rtl/>
        </w:rPr>
        <w:t>מ</w:t>
      </w:r>
      <w:r w:rsidRPr="008A53A6">
        <w:rPr>
          <w:rFonts w:ascii="Tahoma" w:hAnsi="Tahoma" w:cs="Tahoma"/>
          <w:sz w:val="18"/>
          <w:szCs w:val="18"/>
          <w:rtl/>
        </w:rPr>
        <w:t xml:space="preserve">דוח זה גם על כלל הפרויקטים שבניהולו. </w:t>
      </w:r>
      <w:r w:rsidRPr="008A53A6">
        <w:rPr>
          <w:rFonts w:ascii="Tahoma" w:hAnsi="Tahoma" w:cs="Tahoma" w:hint="cs"/>
          <w:sz w:val="18"/>
          <w:szCs w:val="18"/>
          <w:rtl/>
        </w:rPr>
        <w:t>בד בבד נדרשת הנהלת הביטוח הלאומי</w:t>
      </w:r>
      <w:r w:rsidRPr="008A53A6">
        <w:rPr>
          <w:rFonts w:ascii="Tahoma" w:hAnsi="Tahoma" w:cs="Tahoma"/>
          <w:sz w:val="18"/>
          <w:szCs w:val="18"/>
          <w:rtl/>
        </w:rPr>
        <w:t xml:space="preserve"> </w:t>
      </w:r>
      <w:r w:rsidRPr="008A53A6">
        <w:rPr>
          <w:rFonts w:ascii="Tahoma" w:hAnsi="Tahoma" w:cs="Tahoma" w:hint="cs"/>
          <w:sz w:val="18"/>
          <w:szCs w:val="18"/>
          <w:rtl/>
        </w:rPr>
        <w:t xml:space="preserve">לבחון, נוכח קצב היישום של פיתוח המערכות, כפי שהתקדם ב-14 השנים האחרונות, את הצפי להשגת שיפור המענה </w:t>
      </w:r>
      <w:r w:rsidRPr="008A53A6">
        <w:rPr>
          <w:rFonts w:ascii="Tahoma" w:hAnsi="Tahoma" w:cs="Tahoma" w:hint="cs"/>
          <w:sz w:val="18"/>
          <w:szCs w:val="18"/>
          <w:rtl/>
        </w:rPr>
        <w:t>התקשובי</w:t>
      </w:r>
      <w:r w:rsidRPr="008A53A6">
        <w:rPr>
          <w:rFonts w:ascii="Tahoma" w:hAnsi="Tahoma" w:cs="Tahoma" w:hint="cs"/>
          <w:sz w:val="18"/>
          <w:szCs w:val="18"/>
          <w:rtl/>
        </w:rPr>
        <w:t xml:space="preserve"> בכלל המערכים של הביטוח הלאומי, ובמיוחד באלו שפיתוחם הוצא מתיחום הפרויקט, ולקיים דיון מעמיק ואסטרטגי בנושא לאור תוצאות בחינה זו.</w:t>
      </w:r>
    </w:p>
    <w:p w:rsidR="00362505" w:rsidP="005C2D3A" w14:paraId="3DE42211" w14:textId="2F1C60B1">
      <w:pPr>
        <w:bidi w:val="0"/>
        <w:spacing w:after="200" w:line="276" w:lineRule="auto"/>
        <w:rPr>
          <w:rFonts w:ascii="Tahoma" w:hAnsi="Tahoma" w:cs="Tahoma"/>
          <w:color w:val="0D0D0D" w:themeColor="text1" w:themeTint="F2"/>
          <w:sz w:val="16"/>
          <w:szCs w:val="16"/>
          <w:rtl/>
        </w:rPr>
      </w:pPr>
      <w:r>
        <w:rPr>
          <w:rtl/>
        </w:rPr>
        <w:br w:type="page"/>
      </w:r>
    </w:p>
    <w:p w:rsidR="000B31AA" w:rsidRPr="000B31AA" w:rsidP="00662020" w14:paraId="1001632A" w14:textId="721B9185">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4ED6E2D4">
                              <w:pPr>
                                <w:pStyle w:val="7332"/>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27"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6C5BC994" w14:textId="77777777" w:rsidTr="003E5AE8">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F6117F" w:rsidP="003E5AE8" w14:paraId="76B971AE" w14:textId="77777777">
            <w:pPr>
              <w:pStyle w:val="73R"/>
            </w:pPr>
            <w:r w:rsidRPr="007E204E">
              <w:rPr>
                <w:b/>
                <w:bCs/>
                <w:rtl/>
              </w:rPr>
              <w:t>פרק הביקורת</w:t>
            </w:r>
          </w:p>
        </w:tc>
        <w:tc>
          <w:tcPr>
            <w:tcW w:w="998" w:type="dxa"/>
            <w:vMerge w:val="restart"/>
            <w:shd w:val="clear" w:color="auto" w:fill="C8DCE4"/>
            <w:vAlign w:val="bottom"/>
          </w:tcPr>
          <w:p w:rsidR="00F6117F" w:rsidP="003E5AE8" w14:paraId="434B2954"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F6117F" w:rsidP="003E5AE8" w14:paraId="357D64F1"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P="003E5AE8" w14:paraId="26963AD5"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3E5AE8">
        <w:tblPrEx>
          <w:tblW w:w="7216" w:type="dxa"/>
          <w:tblInd w:w="397" w:type="dxa"/>
          <w:shd w:val="clear" w:color="auto" w:fill="DFECEF"/>
          <w:tblLook w:val="04A0"/>
        </w:tblPrEx>
        <w:trPr>
          <w:tblHeader/>
        </w:trPr>
        <w:tc>
          <w:tcPr>
            <w:tcW w:w="1474" w:type="dxa"/>
            <w:vMerge/>
            <w:shd w:val="clear" w:color="auto" w:fill="C8DCE4"/>
            <w:vAlign w:val="bottom"/>
          </w:tcPr>
          <w:p w:rsidR="00F6117F" w:rsidRPr="007E204E" w:rsidP="003E5AE8" w14:paraId="1851288E" w14:textId="77777777">
            <w:pPr>
              <w:pStyle w:val="73R"/>
              <w:rPr>
                <w:b/>
                <w:bCs/>
                <w:rtl/>
              </w:rPr>
            </w:pPr>
          </w:p>
        </w:tc>
        <w:tc>
          <w:tcPr>
            <w:tcW w:w="998" w:type="dxa"/>
            <w:vMerge/>
            <w:shd w:val="clear" w:color="auto" w:fill="C8DCE4"/>
            <w:vAlign w:val="bottom"/>
          </w:tcPr>
          <w:p w:rsidR="00F6117F" w:rsidRPr="007E204E" w:rsidP="003E5AE8" w14:paraId="7C8D97BD" w14:textId="77777777">
            <w:pPr>
              <w:pStyle w:val="73R"/>
              <w:rPr>
                <w:b/>
                <w:bCs/>
                <w:rtl/>
              </w:rPr>
            </w:pPr>
          </w:p>
        </w:tc>
        <w:tc>
          <w:tcPr>
            <w:tcW w:w="1984" w:type="dxa"/>
            <w:vMerge/>
            <w:shd w:val="clear" w:color="auto" w:fill="C8DCE4"/>
            <w:vAlign w:val="bottom"/>
          </w:tcPr>
          <w:p w:rsidR="00F6117F" w:rsidRPr="007E204E" w:rsidP="003E5AE8" w14:paraId="5F032ACA" w14:textId="77777777">
            <w:pPr>
              <w:pStyle w:val="73R"/>
              <w:rPr>
                <w:b/>
                <w:bCs/>
                <w:rtl/>
              </w:rPr>
            </w:pPr>
          </w:p>
        </w:tc>
        <w:tc>
          <w:tcPr>
            <w:tcW w:w="584" w:type="dxa"/>
            <w:shd w:val="clear" w:color="auto" w:fill="FF0100"/>
            <w:vAlign w:val="bottom"/>
          </w:tcPr>
          <w:p w:rsidR="00F6117F"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P="003E5AE8" w14:paraId="27D1829F"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P="003E5AE8" w14:paraId="2B8CC463"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3E5AE8">
        <w:tblPrEx>
          <w:tblW w:w="7216" w:type="dxa"/>
          <w:tblInd w:w="397" w:type="dxa"/>
          <w:shd w:val="clear" w:color="auto" w:fill="DFECEF"/>
          <w:tblLook w:val="04A0"/>
        </w:tblPrEx>
        <w:tc>
          <w:tcPr>
            <w:tcW w:w="1474" w:type="dxa"/>
            <w:shd w:val="clear" w:color="auto" w:fill="DFECEF"/>
          </w:tcPr>
          <w:p w:rsidR="005C2D3A" w:rsidP="005C2D3A" w14:paraId="52B0D24F" w14:textId="59B4D641">
            <w:pPr>
              <w:pStyle w:val="73R"/>
              <w:rPr>
                <w:rtl/>
              </w:rPr>
            </w:pPr>
            <w:r w:rsidRPr="008A53A6">
              <w:rPr>
                <w:rFonts w:hint="cs"/>
                <w:rtl/>
              </w:rPr>
              <w:t>ניהול תוכנית העבודה השנתית של הפרויקט</w:t>
            </w:r>
          </w:p>
        </w:tc>
        <w:tc>
          <w:tcPr>
            <w:tcW w:w="998" w:type="dxa"/>
            <w:shd w:val="clear" w:color="auto" w:fill="DFECEF"/>
          </w:tcPr>
          <w:p w:rsidR="005C2D3A" w:rsidP="005C2D3A" w14:paraId="6480F1FF" w14:textId="03FC7814">
            <w:pPr>
              <w:pStyle w:val="73R"/>
              <w:rPr>
                <w:rtl/>
              </w:rPr>
            </w:pPr>
            <w:r w:rsidRPr="008A53A6">
              <w:rPr>
                <w:rFonts w:hint="cs"/>
                <w:rtl/>
              </w:rPr>
              <w:t>הביטוח הלאומי</w:t>
            </w:r>
          </w:p>
        </w:tc>
        <w:tc>
          <w:tcPr>
            <w:tcW w:w="1984" w:type="dxa"/>
            <w:shd w:val="clear" w:color="auto" w:fill="DFECEF"/>
          </w:tcPr>
          <w:p w:rsidR="005C2D3A" w:rsidP="005C2D3A" w14:paraId="41D0A08C" w14:textId="728702A0">
            <w:pPr>
              <w:pStyle w:val="73R"/>
              <w:rPr>
                <w:rtl/>
              </w:rPr>
            </w:pPr>
            <w:r w:rsidRPr="008A53A6">
              <w:rPr>
                <w:rtl/>
              </w:rPr>
              <w:t>במחצית הראשונה של</w:t>
            </w:r>
            <w:r w:rsidRPr="008A53A6">
              <w:rPr>
                <w:rFonts w:hint="cs"/>
                <w:rtl/>
              </w:rPr>
              <w:t xml:space="preserve"> שנת</w:t>
            </w:r>
            <w:r w:rsidRPr="008A53A6">
              <w:rPr>
                <w:rtl/>
              </w:rPr>
              <w:t xml:space="preserve"> 2019 התקדם הביטוח הלאומי ביישום הפרויקט בלי שהושגה הסכמה בין הגורמים המעורבים בו בנוגע לקיומה של ת</w:t>
            </w:r>
            <w:r w:rsidRPr="008A53A6">
              <w:rPr>
                <w:rFonts w:hint="cs"/>
                <w:rtl/>
              </w:rPr>
              <w:t>ו</w:t>
            </w:r>
            <w:r w:rsidRPr="008A53A6">
              <w:rPr>
                <w:rtl/>
              </w:rPr>
              <w:t>כנית עבודה שנתית מפורטת</w:t>
            </w:r>
            <w:r w:rsidRPr="008A53A6">
              <w:rPr>
                <w:rFonts w:hint="cs"/>
                <w:rtl/>
              </w:rPr>
              <w:t>.</w:t>
            </w:r>
          </w:p>
        </w:tc>
        <w:tc>
          <w:tcPr>
            <w:tcW w:w="584" w:type="dxa"/>
            <w:shd w:val="clear" w:color="auto" w:fill="DFECEF"/>
          </w:tcPr>
          <w:p w:rsidR="005C2D3A" w:rsidP="005C2D3A" w14:paraId="7BABFDB0" w14:textId="314CB293">
            <w:pPr>
              <w:pStyle w:val="73R"/>
              <w:rPr>
                <w:rtl/>
              </w:rPr>
            </w:pPr>
          </w:p>
        </w:tc>
        <w:tc>
          <w:tcPr>
            <w:tcW w:w="758" w:type="dxa"/>
            <w:shd w:val="clear" w:color="auto" w:fill="DFECEF"/>
          </w:tcPr>
          <w:p w:rsidR="005C2D3A" w:rsidP="005C2D3A" w14:paraId="1030392F" w14:textId="7F9B65EA">
            <w:pPr>
              <w:pStyle w:val="73R"/>
              <w:rPr>
                <w:rtl/>
              </w:rPr>
            </w:pPr>
          </w:p>
        </w:tc>
        <w:tc>
          <w:tcPr>
            <w:tcW w:w="733" w:type="dxa"/>
            <w:shd w:val="clear" w:color="auto" w:fill="DFECEF"/>
          </w:tcPr>
          <w:p w:rsidR="005C2D3A" w:rsidP="005C2D3A" w14:paraId="250E7773" w14:textId="77777777">
            <w:pPr>
              <w:pStyle w:val="73R"/>
              <w:rPr>
                <w:rtl/>
              </w:rPr>
            </w:pPr>
          </w:p>
        </w:tc>
        <w:tc>
          <w:tcPr>
            <w:tcW w:w="685" w:type="dxa"/>
            <w:shd w:val="clear" w:color="auto" w:fill="DFECEF"/>
          </w:tcPr>
          <w:p w:rsidR="005C2D3A" w:rsidP="005C2D3A" w14:paraId="3709332C" w14:textId="666B834C">
            <w:pPr>
              <w:pStyle w:val="73R"/>
              <w:rPr>
                <w:rtl/>
              </w:rPr>
            </w:pPr>
            <w:r w:rsidRPr="00973C85">
              <w:rPr>
                <w:noProof/>
                <w:rtl/>
              </w:rPr>
              <mc:AlternateContent>
                <mc:Choice Requires="wps">
                  <w:drawing>
                    <wp:anchor distT="0" distB="0" distL="114300" distR="114300" simplePos="0" relativeHeight="251703296" behindDoc="0" locked="0" layoutInCell="1" allowOverlap="1">
                      <wp:simplePos x="0" y="0"/>
                      <wp:positionH relativeFrom="column">
                        <wp:posOffset>-55245</wp:posOffset>
                      </wp:positionH>
                      <wp:positionV relativeFrom="paragraph">
                        <wp:posOffset>237490</wp:posOffset>
                      </wp:positionV>
                      <wp:extent cx="1724660"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302044497" o:spid="_x0000_s1039" type="#_x0000_t66" alt="תוקן באופן מלא" style="width:135.8pt;height:17.6pt;margin-top:18.7pt;margin-left:-4.35pt;mso-height-percent:0;mso-height-relative:margin;mso-width-percent:0;mso-width-relative:margin;mso-wrap-distance-bottom:0;mso-wrap-distance-left:9pt;mso-wrap-distance-right:9pt;mso-wrap-distance-top:0;mso-wrap-style:square;position:absolute;visibility:visible;v-text-anchor:middle;z-index:251704320" adj="1400" fillcolor="#92cf4f" strokecolor="#92cf4f" strokeweight="2pt"/>
                  </w:pict>
                </mc:Fallback>
              </mc:AlternateContent>
            </w:r>
          </w:p>
        </w:tc>
      </w:tr>
      <w:tr w14:paraId="0E36FD75" w14:textId="77777777" w:rsidTr="003E5AE8">
        <w:tblPrEx>
          <w:tblW w:w="7216" w:type="dxa"/>
          <w:tblInd w:w="397" w:type="dxa"/>
          <w:shd w:val="clear" w:color="auto" w:fill="DFECEF"/>
          <w:tblLook w:val="04A0"/>
        </w:tblPrEx>
        <w:tc>
          <w:tcPr>
            <w:tcW w:w="1474" w:type="dxa"/>
            <w:shd w:val="clear" w:color="auto" w:fill="F0F8F9"/>
          </w:tcPr>
          <w:p w:rsidR="005C2D3A" w:rsidP="005C2D3A" w14:paraId="5E72EFE5" w14:textId="6C5D1F45">
            <w:pPr>
              <w:pStyle w:val="73R"/>
              <w:rPr>
                <w:rtl/>
              </w:rPr>
            </w:pPr>
            <w:r w:rsidRPr="008A53A6">
              <w:rPr>
                <w:rFonts w:hint="cs"/>
                <w:rtl/>
              </w:rPr>
              <w:t>תכולת הפרויקט</w:t>
            </w:r>
          </w:p>
        </w:tc>
        <w:tc>
          <w:tcPr>
            <w:tcW w:w="998" w:type="dxa"/>
            <w:shd w:val="clear" w:color="auto" w:fill="F0F8F9"/>
          </w:tcPr>
          <w:p w:rsidR="005C2D3A" w:rsidP="005C2D3A" w14:paraId="7A6A1EFF" w14:textId="5403D6B5">
            <w:pPr>
              <w:pStyle w:val="73R"/>
              <w:rPr>
                <w:rtl/>
              </w:rPr>
            </w:pPr>
            <w:r w:rsidRPr="008A53A6">
              <w:rPr>
                <w:rFonts w:hint="cs"/>
                <w:rtl/>
              </w:rPr>
              <w:t>הביטוח הלאומי</w:t>
            </w:r>
          </w:p>
        </w:tc>
        <w:tc>
          <w:tcPr>
            <w:tcW w:w="1984" w:type="dxa"/>
            <w:shd w:val="clear" w:color="auto" w:fill="F0F8F9"/>
          </w:tcPr>
          <w:p w:rsidR="005C2D3A" w:rsidP="005C2D3A" w14:paraId="543411AC" w14:textId="092D82B7">
            <w:pPr>
              <w:pStyle w:val="73R"/>
              <w:rPr>
                <w:rtl/>
              </w:rPr>
            </w:pPr>
            <w:r w:rsidRPr="008A53A6">
              <w:rPr>
                <w:rtl/>
              </w:rPr>
              <w:t xml:space="preserve">רק </w:t>
            </w:r>
            <w:r w:rsidRPr="008A53A6">
              <w:rPr>
                <w:rFonts w:hint="cs"/>
                <w:rtl/>
              </w:rPr>
              <w:t xml:space="preserve">חמש </w:t>
            </w:r>
            <w:r w:rsidRPr="008A53A6">
              <w:rPr>
                <w:rtl/>
              </w:rPr>
              <w:t>מ-</w:t>
            </w:r>
            <w:r w:rsidRPr="008A53A6">
              <w:rPr>
                <w:rFonts w:hint="cs"/>
                <w:rtl/>
              </w:rPr>
              <w:t xml:space="preserve">38 </w:t>
            </w:r>
            <w:r w:rsidRPr="008A53A6">
              <w:rPr>
                <w:rtl/>
              </w:rPr>
              <w:t>המערכות העיקריות בתחום הליבה שנכללו בתכולה המקורית של הפרויקט מ</w:t>
            </w:r>
            <w:r w:rsidRPr="008A53A6">
              <w:rPr>
                <w:rFonts w:hint="cs"/>
                <w:rtl/>
              </w:rPr>
              <w:t xml:space="preserve">שנת </w:t>
            </w:r>
            <w:r w:rsidRPr="008A53A6">
              <w:rPr>
                <w:rtl/>
              </w:rPr>
              <w:t xml:space="preserve">2009 יושמו עד לאוגוסט 2019, ואף זאת באופן חלקי </w:t>
            </w:r>
            <w:r w:rsidRPr="008A53A6">
              <w:rPr>
                <w:rFonts w:hint="cs"/>
                <w:rtl/>
              </w:rPr>
              <w:t>יחסית</w:t>
            </w:r>
            <w:r w:rsidRPr="008A53A6">
              <w:rPr>
                <w:rtl/>
              </w:rPr>
              <w:t xml:space="preserve"> לתכנון המקורי. מתוך </w:t>
            </w:r>
            <w:r w:rsidRPr="008A53A6">
              <w:rPr>
                <w:rFonts w:hint="cs"/>
                <w:rtl/>
              </w:rPr>
              <w:t>10</w:t>
            </w:r>
            <w:r w:rsidRPr="008A53A6">
              <w:rPr>
                <w:rtl/>
              </w:rPr>
              <w:t xml:space="preserve"> מודולים בתחום המטה (מערכת ERP) יושמו רק שניים באופן מלא ואחד באופן חלקי</w:t>
            </w:r>
            <w:r w:rsidRPr="008A53A6">
              <w:rPr>
                <w:rFonts w:hint="cs"/>
                <w:rtl/>
              </w:rPr>
              <w:t>.</w:t>
            </w:r>
          </w:p>
        </w:tc>
        <w:tc>
          <w:tcPr>
            <w:tcW w:w="584" w:type="dxa"/>
            <w:shd w:val="clear" w:color="auto" w:fill="F0F8F9"/>
          </w:tcPr>
          <w:p w:rsidR="005C2D3A" w:rsidP="005C2D3A" w14:paraId="6C96E932" w14:textId="5624FEAE">
            <w:pPr>
              <w:pStyle w:val="73R"/>
              <w:rPr>
                <w:rtl/>
              </w:rPr>
            </w:pPr>
            <w:r w:rsidRPr="00973C85">
              <w:rPr>
                <w:noProof/>
                <w:rtl/>
              </w:rPr>
              <mc:AlternateContent>
                <mc:Choice Requires="wps">
                  <w:drawing>
                    <wp:anchor distT="0" distB="0" distL="114300" distR="114300" simplePos="0" relativeHeight="251699200" behindDoc="0" locked="0" layoutInCell="1" allowOverlap="1">
                      <wp:simplePos x="0" y="0"/>
                      <wp:positionH relativeFrom="column">
                        <wp:posOffset>-558800</wp:posOffset>
                      </wp:positionH>
                      <wp:positionV relativeFrom="paragraph">
                        <wp:posOffset>593580</wp:posOffset>
                      </wp:positionV>
                      <wp:extent cx="831850" cy="223520"/>
                      <wp:effectExtent l="12700" t="12700" r="19050"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40" type="#_x0000_t66" alt="תוקן במידה מועטה" style="width:65.5pt;height:17.6pt;margin-top:46.75pt;margin-left:-44pt;mso-height-percent:0;mso-height-relative:margin;mso-width-percent:0;mso-width-relative:margin;mso-wrap-distance-bottom:0;mso-wrap-distance-left:9pt;mso-wrap-distance-right:9pt;mso-wrap-distance-top:0;mso-wrap-style:square;position:absolute;visibility:visible;v-text-anchor:middle;z-index:251700224" adj="2902" fillcolor="#ffc002" strokecolor="#ffc002" strokeweight="2pt"/>
                  </w:pict>
                </mc:Fallback>
              </mc:AlternateContent>
            </w:r>
          </w:p>
        </w:tc>
        <w:tc>
          <w:tcPr>
            <w:tcW w:w="758" w:type="dxa"/>
            <w:shd w:val="clear" w:color="auto" w:fill="F0F8F9"/>
          </w:tcPr>
          <w:p w:rsidR="005C2D3A" w:rsidP="005C2D3A" w14:paraId="747D0AB6" w14:textId="52D154DB">
            <w:pPr>
              <w:pStyle w:val="73R"/>
              <w:rPr>
                <w:rtl/>
              </w:rPr>
            </w:pPr>
          </w:p>
        </w:tc>
        <w:tc>
          <w:tcPr>
            <w:tcW w:w="733" w:type="dxa"/>
            <w:shd w:val="clear" w:color="auto" w:fill="F0F8F9"/>
          </w:tcPr>
          <w:p w:rsidR="005C2D3A" w:rsidP="005C2D3A" w14:paraId="7C10E984" w14:textId="77777777">
            <w:pPr>
              <w:pStyle w:val="73R"/>
              <w:rPr>
                <w:rtl/>
              </w:rPr>
            </w:pPr>
          </w:p>
        </w:tc>
        <w:tc>
          <w:tcPr>
            <w:tcW w:w="685" w:type="dxa"/>
            <w:shd w:val="clear" w:color="auto" w:fill="F0F8F9"/>
          </w:tcPr>
          <w:p w:rsidR="005C2D3A" w:rsidP="005C2D3A" w14:paraId="2FDB6178" w14:textId="77777777">
            <w:pPr>
              <w:pStyle w:val="73R"/>
              <w:rPr>
                <w:rtl/>
              </w:rPr>
            </w:pPr>
          </w:p>
        </w:tc>
      </w:tr>
      <w:tr w14:paraId="5C8A1751" w14:textId="77777777" w:rsidTr="003E5AE8">
        <w:tblPrEx>
          <w:tblW w:w="7216" w:type="dxa"/>
          <w:tblInd w:w="397" w:type="dxa"/>
          <w:shd w:val="clear" w:color="auto" w:fill="DFECEF"/>
          <w:tblLook w:val="04A0"/>
        </w:tblPrEx>
        <w:tc>
          <w:tcPr>
            <w:tcW w:w="1474" w:type="dxa"/>
            <w:shd w:val="clear" w:color="auto" w:fill="DFECEF"/>
          </w:tcPr>
          <w:p w:rsidR="005C2D3A" w:rsidP="005C2D3A" w14:paraId="6EA62234" w14:textId="5CB33AE2">
            <w:pPr>
              <w:pStyle w:val="73R"/>
              <w:rPr>
                <w:rtl/>
              </w:rPr>
            </w:pPr>
            <w:r w:rsidRPr="008A53A6">
              <w:rPr>
                <w:rFonts w:hint="cs"/>
                <w:rtl/>
              </w:rPr>
              <w:t>תקציב הפרויקט</w:t>
            </w:r>
          </w:p>
        </w:tc>
        <w:tc>
          <w:tcPr>
            <w:tcW w:w="998" w:type="dxa"/>
            <w:shd w:val="clear" w:color="auto" w:fill="DFECEF"/>
          </w:tcPr>
          <w:p w:rsidR="005C2D3A" w:rsidP="005C2D3A" w14:paraId="767B27A3" w14:textId="61CD63C8">
            <w:pPr>
              <w:pStyle w:val="73R"/>
              <w:rPr>
                <w:rtl/>
              </w:rPr>
            </w:pPr>
            <w:r w:rsidRPr="008A53A6">
              <w:rPr>
                <w:rFonts w:hint="cs"/>
                <w:rtl/>
              </w:rPr>
              <w:t>הביטוח הלאומי</w:t>
            </w:r>
          </w:p>
        </w:tc>
        <w:tc>
          <w:tcPr>
            <w:tcW w:w="1984" w:type="dxa"/>
            <w:shd w:val="clear" w:color="auto" w:fill="DFECEF"/>
          </w:tcPr>
          <w:p w:rsidR="005C2D3A" w:rsidP="005C2D3A" w14:paraId="6DAC9711" w14:textId="7897E864">
            <w:pPr>
              <w:pStyle w:val="73R"/>
              <w:rPr>
                <w:rtl/>
              </w:rPr>
            </w:pPr>
            <w:r w:rsidRPr="008A53A6">
              <w:rPr>
                <w:rFonts w:hint="eastAsia"/>
                <w:rtl/>
              </w:rPr>
              <w:t>אף</w:t>
            </w:r>
            <w:r w:rsidRPr="008A53A6">
              <w:rPr>
                <w:rtl/>
              </w:rPr>
              <w:t xml:space="preserve"> </w:t>
            </w:r>
            <w:r w:rsidRPr="008A53A6">
              <w:rPr>
                <w:rFonts w:hint="eastAsia"/>
                <w:rtl/>
              </w:rPr>
              <w:t>שהביטוח</w:t>
            </w:r>
            <w:r w:rsidRPr="008A53A6">
              <w:rPr>
                <w:rtl/>
              </w:rPr>
              <w:t xml:space="preserve"> </w:t>
            </w:r>
            <w:r w:rsidRPr="008A53A6">
              <w:rPr>
                <w:rFonts w:hint="eastAsia"/>
                <w:rtl/>
              </w:rPr>
              <w:t>הלאומי</w:t>
            </w:r>
            <w:r w:rsidRPr="008A53A6">
              <w:rPr>
                <w:rtl/>
              </w:rPr>
              <w:t xml:space="preserve"> הקים ב</w:t>
            </w:r>
            <w:r w:rsidRPr="008A53A6">
              <w:rPr>
                <w:rFonts w:hint="cs"/>
                <w:rtl/>
              </w:rPr>
              <w:t xml:space="preserve">שנת </w:t>
            </w:r>
            <w:r w:rsidRPr="008A53A6">
              <w:rPr>
                <w:rtl/>
              </w:rPr>
              <w:t xml:space="preserve">2018 צוות לפיקוח תקציבי </w:t>
            </w:r>
            <w:r w:rsidRPr="008A53A6">
              <w:rPr>
                <w:rFonts w:hint="cs"/>
                <w:rtl/>
              </w:rPr>
              <w:t xml:space="preserve">והוא </w:t>
            </w:r>
            <w:r w:rsidRPr="008A53A6">
              <w:rPr>
                <w:rtl/>
              </w:rPr>
              <w:t xml:space="preserve">התכנס באופן </w:t>
            </w:r>
            <w:r w:rsidRPr="008A53A6">
              <w:rPr>
                <w:rFonts w:hint="cs"/>
                <w:rtl/>
              </w:rPr>
              <w:t>שוטף</w:t>
            </w:r>
            <w:r w:rsidRPr="008A53A6">
              <w:rPr>
                <w:rtl/>
              </w:rPr>
              <w:t xml:space="preserve">, </w:t>
            </w:r>
            <w:r w:rsidRPr="008A53A6">
              <w:rPr>
                <w:rFonts w:hint="cs"/>
                <w:rtl/>
              </w:rPr>
              <w:t xml:space="preserve">התקשה </w:t>
            </w:r>
            <w:r w:rsidRPr="008A53A6">
              <w:rPr>
                <w:rFonts w:hint="eastAsia"/>
                <w:rtl/>
              </w:rPr>
              <w:t>הצוות</w:t>
            </w:r>
            <w:r w:rsidRPr="008A53A6">
              <w:rPr>
                <w:rtl/>
              </w:rPr>
              <w:t xml:space="preserve"> </w:t>
            </w:r>
            <w:r w:rsidRPr="008A53A6">
              <w:rPr>
                <w:rFonts w:hint="eastAsia"/>
                <w:rtl/>
              </w:rPr>
              <w:t>לבצע</w:t>
            </w:r>
            <w:r w:rsidRPr="008A53A6">
              <w:rPr>
                <w:rtl/>
              </w:rPr>
              <w:t xml:space="preserve"> </w:t>
            </w:r>
            <w:r w:rsidRPr="008A53A6">
              <w:rPr>
                <w:rFonts w:hint="eastAsia"/>
                <w:rtl/>
              </w:rPr>
              <w:t>בקרה</w:t>
            </w:r>
            <w:r w:rsidRPr="008A53A6">
              <w:rPr>
                <w:rtl/>
              </w:rPr>
              <w:t xml:space="preserve"> </w:t>
            </w:r>
            <w:r w:rsidRPr="008A53A6">
              <w:rPr>
                <w:rFonts w:hint="eastAsia"/>
                <w:rtl/>
              </w:rPr>
              <w:t>מלאה</w:t>
            </w:r>
            <w:r w:rsidRPr="008A53A6">
              <w:rPr>
                <w:rtl/>
              </w:rPr>
              <w:t xml:space="preserve"> </w:t>
            </w:r>
            <w:r w:rsidRPr="008A53A6">
              <w:rPr>
                <w:rFonts w:hint="eastAsia"/>
                <w:rtl/>
              </w:rPr>
              <w:t>על</w:t>
            </w:r>
            <w:r w:rsidRPr="008A53A6">
              <w:rPr>
                <w:rtl/>
              </w:rPr>
              <w:t xml:space="preserve"> </w:t>
            </w:r>
            <w:r w:rsidRPr="008A53A6">
              <w:rPr>
                <w:rFonts w:hint="eastAsia"/>
                <w:rtl/>
              </w:rPr>
              <w:t>תקציב</w:t>
            </w:r>
            <w:r w:rsidRPr="008A53A6">
              <w:rPr>
                <w:rtl/>
              </w:rPr>
              <w:t xml:space="preserve"> </w:t>
            </w:r>
            <w:r w:rsidRPr="008A53A6">
              <w:rPr>
                <w:rFonts w:hint="eastAsia"/>
                <w:rtl/>
              </w:rPr>
              <w:t>הפרויקט</w:t>
            </w:r>
            <w:r w:rsidRPr="008A53A6">
              <w:rPr>
                <w:rtl/>
              </w:rPr>
              <w:t xml:space="preserve"> </w:t>
            </w:r>
            <w:r w:rsidRPr="008A53A6">
              <w:rPr>
                <w:rFonts w:hint="cs"/>
                <w:rtl/>
              </w:rPr>
              <w:t xml:space="preserve">בשנת 2019 </w:t>
            </w:r>
            <w:r w:rsidRPr="008A53A6">
              <w:rPr>
                <w:rFonts w:hint="eastAsia"/>
                <w:rtl/>
              </w:rPr>
              <w:t>ל</w:t>
            </w:r>
            <w:r w:rsidRPr="008A53A6">
              <w:rPr>
                <w:rFonts w:hint="cs"/>
                <w:rtl/>
              </w:rPr>
              <w:t>עומת</w:t>
            </w:r>
            <w:r w:rsidRPr="008A53A6">
              <w:rPr>
                <w:rtl/>
              </w:rPr>
              <w:t xml:space="preserve"> </w:t>
            </w:r>
            <w:r w:rsidRPr="008A53A6">
              <w:rPr>
                <w:rFonts w:hint="eastAsia"/>
                <w:rtl/>
              </w:rPr>
              <w:t>התכולות</w:t>
            </w:r>
            <w:r w:rsidRPr="008A53A6">
              <w:rPr>
                <w:rtl/>
              </w:rPr>
              <w:t xml:space="preserve"> </w:t>
            </w:r>
            <w:r w:rsidRPr="008A53A6">
              <w:rPr>
                <w:rFonts w:hint="eastAsia"/>
                <w:rtl/>
              </w:rPr>
              <w:t>המתוכננות</w:t>
            </w:r>
            <w:r w:rsidRPr="008A53A6">
              <w:rPr>
                <w:rFonts w:hint="cs"/>
                <w:rtl/>
              </w:rPr>
              <w:t>,</w:t>
            </w:r>
            <w:r w:rsidRPr="008A53A6">
              <w:rPr>
                <w:rtl/>
              </w:rPr>
              <w:t xml:space="preserve"> בשל היעדר נתוני תכנון מפורטים</w:t>
            </w:r>
            <w:r w:rsidRPr="008A53A6">
              <w:rPr>
                <w:rFonts w:hint="cs"/>
                <w:rtl/>
              </w:rPr>
              <w:t>,</w:t>
            </w:r>
            <w:r w:rsidRPr="008A53A6">
              <w:rPr>
                <w:rtl/>
              </w:rPr>
              <w:t xml:space="preserve"> מלאים ומעודכנים</w:t>
            </w:r>
            <w:r w:rsidRPr="008A53A6">
              <w:rPr>
                <w:rFonts w:hint="cs"/>
                <w:rtl/>
              </w:rPr>
              <w:t>.</w:t>
            </w:r>
          </w:p>
        </w:tc>
        <w:tc>
          <w:tcPr>
            <w:tcW w:w="584" w:type="dxa"/>
            <w:shd w:val="clear" w:color="auto" w:fill="DFECEF"/>
          </w:tcPr>
          <w:p w:rsidR="005C2D3A" w:rsidP="005C2D3A" w14:paraId="112C54F3" w14:textId="76BB4FEB">
            <w:pPr>
              <w:pStyle w:val="73R"/>
              <w:rPr>
                <w:rtl/>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-542435</wp:posOffset>
                      </wp:positionH>
                      <wp:positionV relativeFrom="paragraph">
                        <wp:posOffset>573687</wp:posOffset>
                      </wp:positionV>
                      <wp:extent cx="831850" cy="223520"/>
                      <wp:effectExtent l="12700" t="12700" r="19050" b="17780"/>
                      <wp:wrapNone/>
                      <wp:docPr id="1144869019" name="חץ שמאלה 1144869019"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44869019" o:spid="_x0000_s1041" type="#_x0000_t66" alt="תוקן במידה מועטה" style="width:65.5pt;height:17.6pt;margin-top:45.15pt;margin-left:-42.7pt;mso-height-percent:0;mso-height-relative:margin;mso-width-percent:0;mso-width-relative:margin;mso-wrap-distance-bottom:0;mso-wrap-distance-left:9pt;mso-wrap-distance-right:9pt;mso-wrap-distance-top:0;mso-wrap-style:square;position:absolute;visibility:visible;v-text-anchor:middle;z-index:251706368" adj="2902" fillcolor="#ffc002" strokecolor="#ffc002" strokeweight="2pt"/>
                  </w:pict>
                </mc:Fallback>
              </mc:AlternateContent>
            </w:r>
          </w:p>
        </w:tc>
        <w:tc>
          <w:tcPr>
            <w:tcW w:w="758" w:type="dxa"/>
            <w:shd w:val="clear" w:color="auto" w:fill="DFECEF"/>
          </w:tcPr>
          <w:p w:rsidR="005C2D3A" w:rsidP="005C2D3A" w14:paraId="6CC3A5CC" w14:textId="6B3130DF">
            <w:pPr>
              <w:pStyle w:val="73R"/>
              <w:rPr>
                <w:rtl/>
              </w:rPr>
            </w:pPr>
          </w:p>
        </w:tc>
        <w:tc>
          <w:tcPr>
            <w:tcW w:w="733" w:type="dxa"/>
            <w:shd w:val="clear" w:color="auto" w:fill="DFECEF"/>
          </w:tcPr>
          <w:p w:rsidR="005C2D3A" w:rsidP="005C2D3A" w14:paraId="28BC73CE" w14:textId="2C61E060">
            <w:pPr>
              <w:pStyle w:val="73R"/>
              <w:rPr>
                <w:rtl/>
              </w:rPr>
            </w:pPr>
          </w:p>
        </w:tc>
        <w:tc>
          <w:tcPr>
            <w:tcW w:w="685" w:type="dxa"/>
            <w:shd w:val="clear" w:color="auto" w:fill="DFECEF"/>
          </w:tcPr>
          <w:p w:rsidR="005C2D3A" w:rsidP="005C2D3A" w14:paraId="60B36081" w14:textId="77777777">
            <w:pPr>
              <w:pStyle w:val="73R"/>
              <w:rPr>
                <w:rtl/>
              </w:rPr>
            </w:pPr>
          </w:p>
        </w:tc>
      </w:tr>
      <w:tr w14:paraId="7E35F5BE" w14:textId="77777777" w:rsidTr="003E5AE8">
        <w:tblPrEx>
          <w:tblW w:w="7216" w:type="dxa"/>
          <w:tblInd w:w="397" w:type="dxa"/>
          <w:shd w:val="clear" w:color="auto" w:fill="DFECEF"/>
          <w:tblLook w:val="04A0"/>
        </w:tblPrEx>
        <w:tc>
          <w:tcPr>
            <w:tcW w:w="1474" w:type="dxa"/>
            <w:shd w:val="clear" w:color="auto" w:fill="F0F8F9"/>
          </w:tcPr>
          <w:p w:rsidR="005C2D3A" w:rsidP="005C2D3A" w14:paraId="38AD7231" w14:textId="4F86DE8D">
            <w:pPr>
              <w:pStyle w:val="73R"/>
              <w:rPr>
                <w:rtl/>
              </w:rPr>
            </w:pPr>
            <w:r w:rsidRPr="008A53A6">
              <w:rPr>
                <w:rFonts w:hint="cs"/>
                <w:rtl/>
              </w:rPr>
              <w:t>תקציב הפרויקט</w:t>
            </w:r>
          </w:p>
        </w:tc>
        <w:tc>
          <w:tcPr>
            <w:tcW w:w="998" w:type="dxa"/>
            <w:shd w:val="clear" w:color="auto" w:fill="F0F8F9"/>
          </w:tcPr>
          <w:p w:rsidR="005C2D3A" w:rsidP="005C2D3A" w14:paraId="71028DA0" w14:textId="1E5C1D00">
            <w:pPr>
              <w:pStyle w:val="73R"/>
              <w:rPr>
                <w:rtl/>
              </w:rPr>
            </w:pPr>
            <w:r w:rsidRPr="008A53A6">
              <w:rPr>
                <w:rFonts w:hint="cs"/>
                <w:rtl/>
              </w:rPr>
              <w:t>הביטוח הלאומי</w:t>
            </w:r>
          </w:p>
        </w:tc>
        <w:tc>
          <w:tcPr>
            <w:tcW w:w="1984" w:type="dxa"/>
            <w:shd w:val="clear" w:color="auto" w:fill="F0F8F9"/>
          </w:tcPr>
          <w:p w:rsidR="005C2D3A" w:rsidP="005C2D3A" w14:paraId="0A002C70" w14:textId="2A7B0EB2">
            <w:pPr>
              <w:pStyle w:val="73R"/>
              <w:rPr>
                <w:rtl/>
              </w:rPr>
            </w:pPr>
            <w:r w:rsidRPr="008A53A6">
              <w:rPr>
                <w:rFonts w:hint="cs"/>
                <w:rtl/>
              </w:rPr>
              <w:t>על אף</w:t>
            </w:r>
            <w:r w:rsidRPr="008A53A6">
              <w:rPr>
                <w:rtl/>
              </w:rPr>
              <w:t xml:space="preserve"> היישום החלקי של תכולות הפרויקט </w:t>
            </w:r>
            <w:r w:rsidRPr="008A53A6">
              <w:rPr>
                <w:rFonts w:hint="cs"/>
                <w:rtl/>
              </w:rPr>
              <w:t>יחסית</w:t>
            </w:r>
            <w:r w:rsidRPr="008A53A6">
              <w:rPr>
                <w:rtl/>
              </w:rPr>
              <w:t xml:space="preserve"> לתכנון המקור</w:t>
            </w:r>
            <w:r w:rsidRPr="008A53A6">
              <w:rPr>
                <w:rFonts w:hint="cs"/>
                <w:rtl/>
              </w:rPr>
              <w:t>י</w:t>
            </w:r>
            <w:r w:rsidRPr="008A53A6">
              <w:rPr>
                <w:rtl/>
              </w:rPr>
              <w:t xml:space="preserve">, ביצוע התקציב עד </w:t>
            </w:r>
            <w:r w:rsidRPr="008A53A6">
              <w:rPr>
                <w:rFonts w:hint="eastAsia"/>
                <w:rtl/>
              </w:rPr>
              <w:t>יולי</w:t>
            </w:r>
            <w:r w:rsidRPr="008A53A6">
              <w:rPr>
                <w:rtl/>
              </w:rPr>
              <w:t xml:space="preserve"> 2019 </w:t>
            </w:r>
            <w:r w:rsidRPr="008A53A6">
              <w:rPr>
                <w:rFonts w:hint="eastAsia"/>
                <w:rtl/>
              </w:rPr>
              <w:t>היה</w:t>
            </w:r>
            <w:r w:rsidRPr="008A53A6">
              <w:rPr>
                <w:rtl/>
              </w:rPr>
              <w:t xml:space="preserve"> </w:t>
            </w:r>
            <w:r w:rsidRPr="008A53A6">
              <w:rPr>
                <w:rFonts w:hint="cs"/>
                <w:rtl/>
              </w:rPr>
              <w:t>גדול</w:t>
            </w:r>
            <w:r w:rsidRPr="008A53A6">
              <w:rPr>
                <w:rtl/>
              </w:rPr>
              <w:t xml:space="preserve"> </w:t>
            </w:r>
            <w:r w:rsidRPr="008A53A6">
              <w:rPr>
                <w:rFonts w:hint="eastAsia"/>
                <w:rtl/>
              </w:rPr>
              <w:t>בכ</w:t>
            </w:r>
            <w:r w:rsidRPr="008A53A6">
              <w:rPr>
                <w:rtl/>
              </w:rPr>
              <w:t>-</w:t>
            </w:r>
            <w:r w:rsidRPr="008A53A6">
              <w:rPr>
                <w:rFonts w:hint="cs"/>
                <w:rtl/>
              </w:rPr>
              <w:t>58%</w:t>
            </w:r>
            <w:r w:rsidRPr="008A53A6">
              <w:rPr>
                <w:rtl/>
              </w:rPr>
              <w:t xml:space="preserve"> </w:t>
            </w:r>
            <w:r w:rsidRPr="008A53A6">
              <w:rPr>
                <w:rFonts w:hint="eastAsia"/>
                <w:rtl/>
              </w:rPr>
              <w:t>מהת</w:t>
            </w:r>
            <w:r w:rsidRPr="008A53A6">
              <w:rPr>
                <w:rFonts w:hint="cs"/>
                <w:rtl/>
              </w:rPr>
              <w:t xml:space="preserve">קציב המקורי שאושר לפרויקט בשנת 2009 </w:t>
            </w:r>
            <w:r w:rsidRPr="008A53A6">
              <w:rPr>
                <w:rtl/>
              </w:rPr>
              <w:t>(כ-</w:t>
            </w:r>
            <w:r w:rsidRPr="008A53A6">
              <w:rPr>
                <w:rFonts w:hint="cs"/>
                <w:rtl/>
              </w:rPr>
              <w:t>755</w:t>
            </w:r>
            <w:r w:rsidRPr="008A53A6">
              <w:rPr>
                <w:rtl/>
              </w:rPr>
              <w:t xml:space="preserve"> מיליון ש"ח </w:t>
            </w:r>
            <w:r w:rsidRPr="008A53A6">
              <w:rPr>
                <w:rFonts w:hint="cs"/>
                <w:rtl/>
              </w:rPr>
              <w:t xml:space="preserve">לעומת </w:t>
            </w:r>
            <w:r w:rsidRPr="008A53A6">
              <w:rPr>
                <w:rtl/>
              </w:rPr>
              <w:t xml:space="preserve">התקציב המקורי </w:t>
            </w:r>
            <w:r w:rsidRPr="008A53A6">
              <w:rPr>
                <w:rFonts w:hint="cs"/>
                <w:rtl/>
              </w:rPr>
              <w:t>ש</w:t>
            </w:r>
            <w:r w:rsidRPr="008A53A6">
              <w:rPr>
                <w:rtl/>
              </w:rPr>
              <w:t>היה 477 מיליון ש"ח</w:t>
            </w:r>
            <w:r w:rsidRPr="008A53A6">
              <w:rPr>
                <w:rFonts w:hint="cs"/>
                <w:rtl/>
              </w:rPr>
              <w:t>).</w:t>
            </w:r>
            <w:r w:rsidRPr="008A53A6">
              <w:rPr>
                <w:rtl/>
              </w:rPr>
              <w:t xml:space="preserve"> </w:t>
            </w:r>
          </w:p>
        </w:tc>
        <w:tc>
          <w:tcPr>
            <w:tcW w:w="584" w:type="dxa"/>
            <w:shd w:val="clear" w:color="auto" w:fill="F0F8F9"/>
          </w:tcPr>
          <w:p w:rsidR="005C2D3A" w:rsidP="005C2D3A" w14:paraId="43B57B29" w14:textId="26E674CD">
            <w:pPr>
              <w:pStyle w:val="73R"/>
              <w:rPr>
                <w:rtl/>
              </w:rPr>
            </w:pPr>
            <w:r w:rsidRPr="00973C85">
              <w:rPr>
                <w:noProof/>
                <w:rtl/>
              </w:rPr>
              <mc:AlternateContent>
                <mc:Choice Requires="wps">
                  <w:drawing>
                    <wp:anchor distT="0" distB="0" distL="114300" distR="114300" simplePos="0" relativeHeight="251701248" behindDoc="0" locked="0" layoutInCell="1" allowOverlap="1">
                      <wp:simplePos x="0" y="0"/>
                      <wp:positionH relativeFrom="column">
                        <wp:posOffset>-61595</wp:posOffset>
                      </wp:positionH>
                      <wp:positionV relativeFrom="paragraph">
                        <wp:posOffset>499182</wp:posOffset>
                      </wp:positionV>
                      <wp:extent cx="357505" cy="223520"/>
                      <wp:effectExtent l="12700" t="12700" r="10795" b="17780"/>
                      <wp:wrapNone/>
                      <wp:docPr id="1962280735" name="חץ שמאלה 196228073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42" type="#_x0000_t66" alt="לא תוקן" style="width:28.15pt;height:17.6pt;margin-top:39.3pt;margin-left:-4.85pt;mso-height-percent:0;mso-height-relative:margin;mso-width-percent:0;mso-width-relative:margin;mso-wrap-distance-bottom:0;mso-wrap-distance-left:9pt;mso-wrap-distance-right:9pt;mso-wrap-distance-top:0;mso-wrap-style:square;position:absolute;visibility:visible;v-text-anchor:middle;z-index:251702272" adj="6752" fillcolor="#ff0100" strokecolor="#ff0100" strokeweight="2pt"/>
                  </w:pict>
                </mc:Fallback>
              </mc:AlternateContent>
            </w:r>
          </w:p>
        </w:tc>
        <w:tc>
          <w:tcPr>
            <w:tcW w:w="758" w:type="dxa"/>
            <w:shd w:val="clear" w:color="auto" w:fill="F0F8F9"/>
          </w:tcPr>
          <w:p w:rsidR="005C2D3A" w:rsidP="005C2D3A" w14:paraId="2442AFC2" w14:textId="2DA826D5">
            <w:pPr>
              <w:pStyle w:val="73R"/>
              <w:rPr>
                <w:rtl/>
              </w:rPr>
            </w:pPr>
          </w:p>
        </w:tc>
        <w:tc>
          <w:tcPr>
            <w:tcW w:w="733" w:type="dxa"/>
            <w:shd w:val="clear" w:color="auto" w:fill="F0F8F9"/>
          </w:tcPr>
          <w:p w:rsidR="005C2D3A" w:rsidP="005C2D3A" w14:paraId="2D5D737A" w14:textId="77777777">
            <w:pPr>
              <w:pStyle w:val="73R"/>
              <w:rPr>
                <w:rtl/>
              </w:rPr>
            </w:pPr>
          </w:p>
        </w:tc>
        <w:tc>
          <w:tcPr>
            <w:tcW w:w="685" w:type="dxa"/>
            <w:shd w:val="clear" w:color="auto" w:fill="F0F8F9"/>
          </w:tcPr>
          <w:p w:rsidR="005C2D3A" w:rsidP="005C2D3A" w14:paraId="7523EC87" w14:textId="3974F950">
            <w:pPr>
              <w:pStyle w:val="73R"/>
              <w:rPr>
                <w:rtl/>
              </w:rPr>
            </w:pPr>
          </w:p>
        </w:tc>
      </w:tr>
      <w:tr w14:paraId="13C82713" w14:textId="77777777" w:rsidTr="003E5AE8">
        <w:tblPrEx>
          <w:tblW w:w="7216" w:type="dxa"/>
          <w:tblInd w:w="397" w:type="dxa"/>
          <w:shd w:val="clear" w:color="auto" w:fill="DFECEF"/>
          <w:tblLook w:val="04A0"/>
        </w:tblPrEx>
        <w:tc>
          <w:tcPr>
            <w:tcW w:w="1474" w:type="dxa"/>
            <w:shd w:val="clear" w:color="auto" w:fill="DFECEF"/>
          </w:tcPr>
          <w:p w:rsidR="005C2D3A" w:rsidP="005C2D3A" w14:paraId="77218038" w14:textId="28CC7975">
            <w:pPr>
              <w:pStyle w:val="73R"/>
              <w:rPr>
                <w:rtl/>
              </w:rPr>
            </w:pPr>
            <w:r w:rsidRPr="008A53A6">
              <w:rPr>
                <w:rFonts w:hint="cs"/>
                <w:rtl/>
              </w:rPr>
              <w:t>תקציב הפרויקט</w:t>
            </w:r>
          </w:p>
        </w:tc>
        <w:tc>
          <w:tcPr>
            <w:tcW w:w="998" w:type="dxa"/>
            <w:shd w:val="clear" w:color="auto" w:fill="DFECEF"/>
          </w:tcPr>
          <w:p w:rsidR="005C2D3A" w:rsidP="005C2D3A" w14:paraId="5B40CA78" w14:textId="4ED2C5EB">
            <w:pPr>
              <w:pStyle w:val="73R"/>
              <w:rPr>
                <w:rtl/>
              </w:rPr>
            </w:pPr>
            <w:r w:rsidRPr="008A53A6">
              <w:rPr>
                <w:rFonts w:hint="cs"/>
                <w:rtl/>
              </w:rPr>
              <w:t>הביטוח הלאומי</w:t>
            </w:r>
          </w:p>
        </w:tc>
        <w:tc>
          <w:tcPr>
            <w:tcW w:w="1984" w:type="dxa"/>
            <w:shd w:val="clear" w:color="auto" w:fill="DFECEF"/>
          </w:tcPr>
          <w:p w:rsidR="005C2D3A" w:rsidP="005C2D3A" w14:paraId="5FA44D9C" w14:textId="7A6288E8">
            <w:pPr>
              <w:pStyle w:val="73R"/>
              <w:rPr>
                <w:rtl/>
              </w:rPr>
            </w:pPr>
            <w:r w:rsidRPr="008A53A6">
              <w:rPr>
                <w:rtl/>
              </w:rPr>
              <w:t>נתוני</w:t>
            </w:r>
            <w:r w:rsidRPr="008A53A6">
              <w:rPr>
                <w:rFonts w:hint="cs"/>
                <w:rtl/>
              </w:rPr>
              <w:t xml:space="preserve"> הביצוע של תקציב הפרויקט</w:t>
            </w:r>
            <w:r w:rsidRPr="008A53A6">
              <w:rPr>
                <w:rtl/>
              </w:rPr>
              <w:t xml:space="preserve"> אינם כוללים את כל העלויות הישירות המשויכות לפרויקט</w:t>
            </w:r>
            <w:r w:rsidRPr="008A53A6">
              <w:rPr>
                <w:rFonts w:hint="cs"/>
                <w:rtl/>
              </w:rPr>
              <w:t>,</w:t>
            </w:r>
            <w:r w:rsidRPr="008A53A6">
              <w:rPr>
                <w:rtl/>
              </w:rPr>
              <w:t xml:space="preserve"> כגון עלות שכרם של 15 עובדי </w:t>
            </w:r>
            <w:r w:rsidRPr="008A53A6">
              <w:rPr>
                <w:rtl/>
              </w:rPr>
              <w:t>מינהל</w:t>
            </w:r>
            <w:r w:rsidRPr="008A53A6">
              <w:rPr>
                <w:rtl/>
              </w:rPr>
              <w:t xml:space="preserve"> תקשוב ומערכות מידע המועסקים בפרויקט.</w:t>
            </w:r>
          </w:p>
        </w:tc>
        <w:tc>
          <w:tcPr>
            <w:tcW w:w="584" w:type="dxa"/>
            <w:shd w:val="clear" w:color="auto" w:fill="DFECEF"/>
          </w:tcPr>
          <w:p w:rsidR="005C2D3A" w:rsidP="005C2D3A" w14:paraId="3D4248B7" w14:textId="4A5576CC">
            <w:pPr>
              <w:pStyle w:val="73R"/>
              <w:rPr>
                <w:rtl/>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-75971</wp:posOffset>
                      </wp:positionH>
                      <wp:positionV relativeFrom="paragraph">
                        <wp:posOffset>353154</wp:posOffset>
                      </wp:positionV>
                      <wp:extent cx="357505" cy="223520"/>
                      <wp:effectExtent l="12700" t="12700" r="10795" b="17780"/>
                      <wp:wrapNone/>
                      <wp:docPr id="1740201492" name="חץ שמאלה 1740201492"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40201492" o:spid="_x0000_s1043" type="#_x0000_t66" alt="לא תוקן" style="width:28.15pt;height:17.6pt;margin-top:27.8pt;margin-left:-6pt;mso-height-percent:0;mso-height-relative:margin;mso-width-percent:0;mso-width-relative:margin;mso-wrap-distance-bottom:0;mso-wrap-distance-left:9pt;mso-wrap-distance-right:9pt;mso-wrap-distance-top:0;mso-wrap-style:square;position:absolute;visibility:visible;v-text-anchor:middle;z-index:251708416" adj="6752" fillcolor="#ff0100" strokecolor="#ff0100" strokeweight="2pt"/>
                  </w:pict>
                </mc:Fallback>
              </mc:AlternateContent>
            </w:r>
          </w:p>
        </w:tc>
        <w:tc>
          <w:tcPr>
            <w:tcW w:w="758" w:type="dxa"/>
            <w:shd w:val="clear" w:color="auto" w:fill="DFECEF"/>
          </w:tcPr>
          <w:p w:rsidR="005C2D3A" w:rsidP="005C2D3A" w14:paraId="32EC75AA" w14:textId="77777777">
            <w:pPr>
              <w:pStyle w:val="73R"/>
              <w:rPr>
                <w:rtl/>
              </w:rPr>
            </w:pPr>
          </w:p>
        </w:tc>
        <w:tc>
          <w:tcPr>
            <w:tcW w:w="733" w:type="dxa"/>
            <w:shd w:val="clear" w:color="auto" w:fill="DFECEF"/>
          </w:tcPr>
          <w:p w:rsidR="005C2D3A" w:rsidP="005C2D3A" w14:paraId="346AC4CA" w14:textId="77777777">
            <w:pPr>
              <w:pStyle w:val="73R"/>
              <w:rPr>
                <w:rtl/>
              </w:rPr>
            </w:pPr>
          </w:p>
        </w:tc>
        <w:tc>
          <w:tcPr>
            <w:tcW w:w="685" w:type="dxa"/>
            <w:shd w:val="clear" w:color="auto" w:fill="DFECEF"/>
          </w:tcPr>
          <w:p w:rsidR="005C2D3A" w:rsidP="005C2D3A" w14:paraId="7F0C3E8A" w14:textId="77777777">
            <w:pPr>
              <w:pStyle w:val="73R"/>
              <w:rPr>
                <w:rtl/>
              </w:rPr>
            </w:pPr>
          </w:p>
        </w:tc>
      </w:tr>
    </w:tbl>
    <w:p w:rsidR="005C2D3A" w:rsidP="004A6E79" w14:paraId="3D558F60" w14:textId="49338CEC">
      <w:pPr>
        <w:pStyle w:val="7392"/>
        <w:rPr>
          <w:rtl/>
        </w:rPr>
      </w:pPr>
    </w:p>
    <w:p w:rsidR="005C2D3A" w14:paraId="59B22003" w14:textId="77777777">
      <w:pPr>
        <w:bidi w:val="0"/>
        <w:spacing w:after="200" w:line="276" w:lineRule="auto"/>
        <w:rPr>
          <w:rFonts w:ascii="Tahoma" w:hAnsi="Tahoma" w:cs="Tahoma"/>
          <w:color w:val="0D0D0D" w:themeColor="text1" w:themeTint="F2"/>
          <w:sz w:val="18"/>
          <w:szCs w:val="18"/>
          <w:rtl/>
        </w:rPr>
      </w:pPr>
      <w:r>
        <w:rPr>
          <w:rtl/>
        </w:rPr>
        <w:br w:type="page"/>
      </w:r>
    </w:p>
    <w:p w:rsidR="00D57BE9" w:rsidP="004A6E79" w14:paraId="0E2554D1" w14:textId="013F72E8">
      <w:pPr>
        <w:pStyle w:val="7392"/>
        <w:rPr>
          <w:rtl/>
        </w:rPr>
      </w:pPr>
      <w:r>
        <w:rPr>
          <w:noProof/>
          <w:rtl/>
          <w:lang w:val="he-IL"/>
        </w:rPr>
        <mc:AlternateContent>
          <mc:Choice Requires="wps">
            <w:drawing>
              <wp:anchor distT="0" distB="0" distL="114300" distR="114300" simplePos="0" relativeHeight="251711488" behindDoc="0" locked="0" layoutInCell="1" allowOverlap="1">
                <wp:simplePos x="0" y="0"/>
                <wp:positionH relativeFrom="column">
                  <wp:posOffset>3832860</wp:posOffset>
                </wp:positionH>
                <wp:positionV relativeFrom="paragraph">
                  <wp:posOffset>7131050</wp:posOffset>
                </wp:positionV>
                <wp:extent cx="1553845" cy="754380"/>
                <wp:effectExtent l="0" t="0" r="8255" b="7620"/>
                <wp:wrapNone/>
                <wp:docPr id="177439956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553845" cy="7543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 o:spid="_x0000_s1044" style="width:122.35pt;height:59.4pt;margin-top:561.5pt;margin-left:301.8pt;mso-height-percent:0;mso-height-relative:margin;mso-width-percent:0;mso-width-relative:margin;mso-wrap-distance-bottom:0;mso-wrap-distance-left:9pt;mso-wrap-distance-right:9pt;mso-wrap-distance-top:0;mso-wrap-style:square;position:absolute;visibility:visible;v-text-anchor:middle;z-index:251712512" fillcolor="white" strokecolor="white" strokeweight="1.25pt"/>
            </w:pict>
          </mc:Fallback>
        </mc:AlternateContent>
      </w:r>
      <w:r>
        <w:rPr>
          <w:noProof/>
          <w:rtl/>
          <w:lang w:val="he-IL"/>
        </w:rPr>
        <mc:AlternateContent>
          <mc:Choice Requires="wps">
            <w:drawing>
              <wp:anchor distT="0" distB="0" distL="114300" distR="114300" simplePos="0" relativeHeight="251709440" behindDoc="0" locked="0" layoutInCell="1" allowOverlap="1">
                <wp:simplePos x="0" y="0"/>
                <wp:positionH relativeFrom="column">
                  <wp:posOffset>-1395210</wp:posOffset>
                </wp:positionH>
                <wp:positionV relativeFrom="paragraph">
                  <wp:posOffset>-797622</wp:posOffset>
                </wp:positionV>
                <wp:extent cx="6445771" cy="682052"/>
                <wp:effectExtent l="0" t="0" r="19050" b="16510"/>
                <wp:wrapNone/>
                <wp:docPr id="1729071098"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445771" cy="68205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5" style="width:507.55pt;height:53.7pt;margin-top:-62.8pt;margin-left:-109.85pt;mso-wrap-distance-bottom:0;mso-wrap-distance-left:9pt;mso-wrap-distance-right:9pt;mso-wrap-distance-top:0;mso-wrap-style:square;position:absolute;visibility:visible;v-text-anchor:middle;z-index:251710464" fillcolor="white" strokecolor="white" strokeweight="1.25pt"/>
            </w:pict>
          </mc:Fallback>
        </mc:AlternateContent>
      </w:r>
    </w:p>
    <w:sectPr w:rsidSect="00330625">
      <w:headerReference w:type="default" r:id="rId28"/>
      <w:pgSz w:w="11906" w:h="16838" w:code="9"/>
      <w:pgMar w:top="3062" w:right="2268" w:bottom="2552" w:left="2268" w:header="1134" w:footer="1361" w:gutter="0"/>
      <w:pgNumType w:start="7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B7A69" w14:paraId="117196C2" w14:textId="77777777">
      <w:pPr>
        <w:spacing w:line="240" w:lineRule="auto"/>
      </w:pPr>
      <w:r>
        <w:separator/>
      </w:r>
    </w:p>
    <w:p w:rsidR="003B7A69" w14:paraId="4DB156FC" w14:textId="77777777"/>
    <w:p w:rsidR="003B7A69" w14:paraId="2762D877" w14:textId="77777777"/>
    <w:p w:rsidR="003B7A69" w14:paraId="16171BAF" w14:textId="77777777"/>
  </w:endnote>
  <w:endnote w:type="continuationSeparator" w:id="1">
    <w:p w:rsidR="003B7A69" w14:paraId="4C79A4A0" w14:textId="77777777">
      <w:pPr>
        <w:spacing w:line="240" w:lineRule="auto"/>
      </w:pPr>
      <w:r>
        <w:continuationSeparator/>
      </w:r>
    </w:p>
    <w:p w:rsidR="003B7A69" w14:paraId="71AD7021" w14:textId="77777777"/>
    <w:p w:rsidR="003B7A69" w14:paraId="25B3924F" w14:textId="77777777"/>
    <w:p w:rsidR="003B7A69" w14:paraId="75009E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7A69" w:rsidP="00E7235E" w14:paraId="627A89CF" w14:textId="77777777">
      <w:pPr>
        <w:spacing w:line="240" w:lineRule="auto"/>
      </w:pPr>
      <w:r>
        <w:separator/>
      </w:r>
    </w:p>
  </w:footnote>
  <w:footnote w:type="continuationSeparator" w:id="1">
    <w:p w:rsidR="003B7A69" w:rsidP="00C23CC9" w14:paraId="7F4A5017" w14:textId="77777777">
      <w:pPr>
        <w:spacing w:line="240" w:lineRule="auto"/>
      </w:pPr>
      <w:r>
        <w:continuationSeparator/>
      </w:r>
    </w:p>
    <w:p w:rsidR="003B7A69" w14:paraId="60EF90CB" w14:textId="77777777"/>
    <w:p w:rsidR="003B7A69" w14:paraId="6192A11F" w14:textId="77777777"/>
    <w:p w:rsidR="003B7A69" w14:paraId="513C193F" w14:textId="77777777"/>
  </w:footnote>
  <w:footnote w:id="2">
    <w:p w:rsidR="00EA3C2A" w:rsidRPr="00EA3C2A" w:rsidP="00EA3C2A" w14:paraId="3B05A4F8" w14:textId="77777777">
      <w:pPr>
        <w:pStyle w:val="712"/>
        <w:rPr>
          <w:rtl/>
        </w:rPr>
      </w:pPr>
      <w:r w:rsidRPr="00EA3C2A">
        <w:rPr>
          <w:rStyle w:val="FootnoteReference2"/>
          <w:vertAlign w:val="baseline"/>
        </w:rPr>
        <w:footnoteRef/>
      </w:r>
      <w:r w:rsidRPr="00EA3C2A">
        <w:rPr>
          <w:rtl/>
        </w:rPr>
        <w:t xml:space="preserve"> </w:t>
      </w:r>
      <w:r w:rsidRPr="00EA3C2A">
        <w:rPr>
          <w:rtl/>
        </w:rPr>
        <w:tab/>
        <w:t xml:space="preserve">בדוח הקודם צוינו 31 מערכות ליבה. לנוכח גודלם והיקפם של המודולים של מערכת ועדות רפואיות (כגון מערכת ועדות נפגעי עבודה, מערכת ועדות נכות כללית), הם נספרים בדוח זה כמערכות נפרדות ולפיכך מדובר בסך הכול ב-38 מערכות ליבה. פרט למערכות הליבה, הפרויקט המקורי כלל גם מערכת </w:t>
      </w:r>
      <w:r w:rsidRPr="00EA3C2A">
        <w:t>ERP</w:t>
      </w:r>
      <w:r w:rsidRPr="00EA3C2A">
        <w:rPr>
          <w:rtl/>
        </w:rPr>
        <w:t xml:space="preserve"> עם עשרה מודולים בתחומי המטה. סה"כ 48 מערכות ותת-מערכות.</w:t>
      </w:r>
    </w:p>
  </w:footnote>
  <w:footnote w:id="3">
    <w:p w:rsidR="00EA3C2A" w:rsidRPr="00EA3C2A" w:rsidP="00EA3C2A" w14:paraId="629686EC" w14:textId="77777777">
      <w:pPr>
        <w:pStyle w:val="712"/>
        <w:rPr>
          <w:rtl/>
        </w:rPr>
      </w:pPr>
      <w:r w:rsidRPr="00EA3C2A">
        <w:rPr>
          <w:rStyle w:val="FootnoteReference2"/>
          <w:vertAlign w:val="baseline"/>
        </w:rPr>
        <w:footnoteRef/>
      </w:r>
      <w:r w:rsidRPr="00EA3C2A">
        <w:rPr>
          <w:rtl/>
        </w:rPr>
        <w:t xml:space="preserve"> </w:t>
      </w:r>
      <w:r w:rsidRPr="00EA3C2A">
        <w:rPr>
          <w:rtl/>
        </w:rPr>
        <w:tab/>
        <w:t xml:space="preserve">ראו מבקר המדינה, </w:t>
      </w:r>
      <w:r w:rsidRPr="00EA3C2A">
        <w:rPr>
          <w:b/>
          <w:bCs/>
          <w:rtl/>
        </w:rPr>
        <w:t>דוח שנתי 65ג</w:t>
      </w:r>
      <w:r w:rsidRPr="00EA3C2A">
        <w:rPr>
          <w:rtl/>
        </w:rPr>
        <w:t xml:space="preserve"> (2015), "פרויקט תבל לשדרוג מערך המחשוב במוסד לביטוח לאומי",</w:t>
      </w:r>
      <w:r w:rsidRPr="00EA3C2A">
        <w:rPr>
          <w:rFonts w:hint="cs"/>
          <w:rtl/>
        </w:rPr>
        <w:t xml:space="preserve"> </w:t>
      </w:r>
      <w:r w:rsidRPr="00EA3C2A">
        <w:rPr>
          <w:rtl/>
        </w:rPr>
        <w:t xml:space="preserve">עמ' </w:t>
      </w:r>
      <w:r w:rsidRPr="00EA3C2A">
        <w:rPr>
          <w:rtl/>
        </w:rPr>
        <w:br/>
        <w:t>1289 - 1331.</w:t>
      </w:r>
    </w:p>
  </w:footnote>
  <w:footnote w:id="4">
    <w:p w:rsidR="00EA3C2A" w:rsidRPr="007E53FA" w:rsidP="00EA3C2A" w14:paraId="43C2FADA" w14:textId="77777777">
      <w:pPr>
        <w:pStyle w:val="712"/>
      </w:pPr>
      <w:r w:rsidRPr="00EA3C2A">
        <w:rPr>
          <w:rStyle w:val="FootnoteReference2"/>
          <w:vertAlign w:val="baseline"/>
        </w:rPr>
        <w:footnoteRef/>
      </w:r>
      <w:r w:rsidRPr="00EA3C2A">
        <w:rPr>
          <w:rtl/>
        </w:rPr>
        <w:t xml:space="preserve"> </w:t>
      </w:r>
      <w:r w:rsidRPr="00EA3C2A">
        <w:rPr>
          <w:rtl/>
        </w:rPr>
        <w:tab/>
        <w:t xml:space="preserve">ראו מבקר המדינה, </w:t>
      </w:r>
      <w:r w:rsidRPr="00EA3C2A">
        <w:rPr>
          <w:b/>
          <w:bCs/>
          <w:rtl/>
        </w:rPr>
        <w:t>דוח שנתי 70ג</w:t>
      </w:r>
      <w:r w:rsidRPr="00EA3C2A">
        <w:rPr>
          <w:rtl/>
        </w:rPr>
        <w:t xml:space="preserve"> (2020), "פרויקט תבל לשדרוג מערך המחשוב במוסד לביטוח לאומי".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381E8D96">
                          <w:pPr>
                            <w:pStyle w:val="Heading1"/>
                            <w:spacing w:line="269" w:lineRule="auto"/>
                            <w:jc w:val="left"/>
                            <w:rPr>
                              <w:rFonts w:ascii="Tahoma" w:hAnsi="Tahoma" w:eastAsiaTheme="minorHAnsi" w:cs="Tahoma"/>
                              <w:bCs w:val="0"/>
                              <w:color w:val="0D0D0D" w:themeColor="text1" w:themeTint="F2"/>
                              <w:sz w:val="16"/>
                              <w:szCs w:val="16"/>
                              <w:u w:val="none"/>
                            </w:rPr>
                          </w:pPr>
                          <w:r w:rsidRPr="00EA3C2A">
                            <w:rPr>
                              <w:rFonts w:ascii="Tahoma" w:hAnsi="Tahoma" w:eastAsiaTheme="minorHAnsi" w:cs="Tahoma"/>
                              <w:bCs w:val="0"/>
                              <w:color w:val="0D0D0D" w:themeColor="text1" w:themeTint="F2"/>
                              <w:sz w:val="16"/>
                              <w:szCs w:val="16"/>
                              <w:u w:val="none"/>
                              <w:rtl/>
                            </w:rPr>
                            <w:t>פרויקט תבל לשדרוג מערך המחשוב במוסד לביטוח לאומי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381E8D96">
                    <w:pPr>
                      <w:pStyle w:val="Heading1"/>
                      <w:spacing w:line="269" w:lineRule="auto"/>
                      <w:jc w:val="left"/>
                      <w:rPr>
                        <w:rFonts w:ascii="Tahoma" w:hAnsi="Tahoma" w:eastAsiaTheme="minorHAnsi" w:cs="Tahoma"/>
                        <w:bCs w:val="0"/>
                        <w:color w:val="0D0D0D" w:themeColor="text1" w:themeTint="F2"/>
                        <w:sz w:val="16"/>
                        <w:szCs w:val="16"/>
                        <w:u w:val="none"/>
                      </w:rPr>
                    </w:pPr>
                    <w:r w:rsidRPr="00EA3C2A">
                      <w:rPr>
                        <w:rFonts w:ascii="Tahoma" w:hAnsi="Tahoma" w:eastAsiaTheme="minorHAnsi" w:cs="Tahoma"/>
                        <w:bCs w:val="0"/>
                        <w:color w:val="0D0D0D" w:themeColor="text1" w:themeTint="F2"/>
                        <w:sz w:val="16"/>
                        <w:szCs w:val="16"/>
                        <w:u w:val="none"/>
                        <w:rtl/>
                      </w:rPr>
                      <w:t>פרויקט תבל לשדרוג מערך המחשוב במוסד לביטוח לאומי - ביקורת מעקב</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49846D0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EA3C2A" w14:textId="5F931D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A62246">
                            <w:rPr>
                              <w:rFonts w:hint="cs"/>
                              <w:rtl/>
                            </w:rPr>
                            <w:t xml:space="preserve">    </w:t>
                          </w:r>
                          <w:r>
                            <w:rPr>
                              <w:rFonts w:hint="cs"/>
                              <w:rtl/>
                            </w:rPr>
                            <w:t xml:space="preserve">              </w:t>
                          </w:r>
                          <w:r w:rsidR="00A62246">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A3C2A" w:rsidR="00EA3C2A">
                            <w:rPr>
                              <w:rFonts w:ascii="Tahoma" w:hAnsi="Tahoma" w:cs="Tahoma"/>
                              <w:b/>
                              <w:bCs/>
                              <w:rtl/>
                            </w:rPr>
                            <w:t>פרויקט תבל לשדרוג מערך המחשוב במוסד לביטוח לאומי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EA3C2A" w14:paraId="3B4CCAD6" w14:textId="5F931D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A62246">
                      <w:rPr>
                        <w:rFonts w:hint="cs"/>
                        <w:rtl/>
                      </w:rPr>
                      <w:t xml:space="preserve">    </w:t>
                    </w:r>
                    <w:r>
                      <w:rPr>
                        <w:rFonts w:hint="cs"/>
                        <w:rtl/>
                      </w:rPr>
                      <w:t xml:space="preserve">              </w:t>
                    </w:r>
                    <w:r w:rsidR="00A62246">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A3C2A" w:rsidR="00EA3C2A">
                      <w:rPr>
                        <w:rFonts w:ascii="Tahoma" w:hAnsi="Tahoma" w:cs="Tahoma"/>
                        <w:b/>
                        <w:bCs/>
                        <w:rtl/>
                      </w:rPr>
                      <w:t>פרויקט תבל לשדרוג מערך המחשוב במוסד לביטוח לאומי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BC1088C"/>
    <w:multiLevelType w:val="multilevel"/>
    <w:tmpl w:val="34249088"/>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1"/>
  </w:num>
  <w:num w:numId="2" w16cid:durableId="159808484">
    <w:abstractNumId w:val="13"/>
  </w:num>
  <w:num w:numId="3" w16cid:durableId="2074310673">
    <w:abstractNumId w:val="16"/>
  </w:num>
  <w:num w:numId="4" w16cid:durableId="1596554476">
    <w:abstractNumId w:val="28"/>
  </w:num>
  <w:num w:numId="5" w16cid:durableId="781269690">
    <w:abstractNumId w:val="9"/>
  </w:num>
  <w:num w:numId="6" w16cid:durableId="1087919862">
    <w:abstractNumId w:val="18"/>
  </w:num>
  <w:num w:numId="7" w16cid:durableId="1266497691">
    <w:abstractNumId w:val="23"/>
  </w:num>
  <w:num w:numId="8" w16cid:durableId="1873692319">
    <w:abstractNumId w:val="11"/>
  </w:num>
  <w:num w:numId="9" w16cid:durableId="1479689730">
    <w:abstractNumId w:val="10"/>
  </w:num>
  <w:num w:numId="10" w16cid:durableId="1861623203">
    <w:abstractNumId w:val="8"/>
  </w:num>
  <w:num w:numId="11" w16cid:durableId="1544710153">
    <w:abstractNumId w:val="19"/>
  </w:num>
  <w:num w:numId="12" w16cid:durableId="1057507424">
    <w:abstractNumId w:val="22"/>
  </w:num>
  <w:num w:numId="13" w16cid:durableId="1609385757">
    <w:abstractNumId w:val="25"/>
  </w:num>
  <w:num w:numId="14" w16cid:durableId="1208831065">
    <w:abstractNumId w:val="20"/>
  </w:num>
  <w:num w:numId="15" w16cid:durableId="1425805868">
    <w:abstractNumId w:val="26"/>
  </w:num>
  <w:num w:numId="16" w16cid:durableId="1455250565">
    <w:abstractNumId w:val="12"/>
  </w:num>
  <w:num w:numId="17" w16cid:durableId="1398552641">
    <w:abstractNumId w:val="27"/>
  </w:num>
  <w:num w:numId="18" w16cid:durableId="1752001909">
    <w:abstractNumId w:val="24"/>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206347665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4"/>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88E"/>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3C21"/>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C96"/>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5FC"/>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0CA"/>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0625"/>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57F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69"/>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6E"/>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AEF"/>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5CEA"/>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4E12"/>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D3A"/>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3FA"/>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621"/>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3A6"/>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B15"/>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6B3"/>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246"/>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A7D"/>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31"/>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20F"/>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0D00"/>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C2A"/>
    <w:rsid w:val="00EA3D63"/>
    <w:rsid w:val="00EA481E"/>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084"/>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3E7A"/>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4E41"/>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EA3C2A"/>
    <w:rPr>
      <w:vertAlign w:val="superscript"/>
    </w:rPr>
  </w:style>
  <w:style w:type="paragraph" w:customStyle="1" w:styleId="714">
    <w:name w:val="71ג הזחה ראשונה מספר"/>
    <w:basedOn w:val="ListParagraph"/>
    <w:qFormat/>
    <w:rsid w:val="00EA3C2A"/>
    <w:pPr>
      <w:spacing w:after="180" w:line="260" w:lineRule="exact"/>
      <w:ind w:left="397" w:hanging="397"/>
      <w:contextualSpacing w:val="0"/>
    </w:pPr>
    <w:rPr>
      <w:rFonts w:ascii="Tahoma" w:hAnsi="Tahoma" w:cs="Tahoma"/>
      <w:color w:val="0D0D0D" w:themeColor="text1" w:themeTint="F2"/>
      <w:sz w:val="18"/>
      <w:szCs w:val="18"/>
    </w:rPr>
  </w:style>
  <w:style w:type="paragraph" w:customStyle="1" w:styleId="717">
    <w:name w:val="71ג כותרת 7 בתוך טקסט"/>
    <w:basedOn w:val="714"/>
    <w:link w:val="717Char"/>
    <w:qFormat/>
    <w:rsid w:val="00EA3C2A"/>
    <w:rPr>
      <w:bCs/>
    </w:rPr>
  </w:style>
  <w:style w:type="character" w:customStyle="1" w:styleId="717Char">
    <w:name w:val="71ג כותרת 7 בתוך טקסט Char"/>
    <w:basedOn w:val="DefaultParagraphFont"/>
    <w:link w:val="717"/>
    <w:rsid w:val="00EA3C2A"/>
    <w:rPr>
      <w:rFonts w:ascii="Tahoma" w:hAnsi="Tahoma" w:cs="Tahoma"/>
      <w:bCs/>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emf" /><Relationship Id="rId27" Type="http://schemas.openxmlformats.org/officeDocument/2006/relationships/image" Target="media/image13.pn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1CD0541C-F05F-4A3D-937C-F632E9CBC014}"/>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24</TotalTime>
  <Pages>12</Pages>
  <Words>2547</Words>
  <Characters>12102</Characters>
  <Application>Microsoft Office Word</Application>
  <DocSecurity>0</DocSecurity>
  <Lines>417</Lines>
  <Paragraphs>176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11</cp:revision>
  <cp:lastPrinted>2023-07-16T07:57:00Z</cp:lastPrinted>
  <dcterms:created xsi:type="dcterms:W3CDTF">2024-09-02T12:51:00Z</dcterms:created>
  <dcterms:modified xsi:type="dcterms:W3CDTF">2024-11-14T13:32:00Z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