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286DCC" w:rsidRPr="00C6221F" w:rsidP="00286DCC" w14:paraId="7399CE73" w14:textId="0EC8AE1B">
      <w:pPr>
        <w:pStyle w:val="KOT1N"/>
        <w:spacing w:after="360"/>
        <w:jc w:val="left"/>
        <w:rPr>
          <w:rFonts w:ascii="Tahoma" w:hAnsi="Tahoma"/>
          <w:spacing w:val="2"/>
          <w:rtl/>
        </w:rPr>
      </w:pPr>
      <w:r w:rsidRPr="00C6221F">
        <w:rPr>
          <w:rFonts w:ascii="Tahoma" w:hAnsi="Tahoma"/>
          <w:spacing w:val="2"/>
        </w:rPr>
        <w:t>Foreword</w:t>
      </w:r>
    </w:p>
    <w:p w:rsidR="00830C06" w:rsidRPr="0071304B" w:rsidP="00830C06" w14:paraId="530D3E1A" w14:textId="77777777">
      <w:pPr>
        <w:pStyle w:val="7190"/>
        <w:bidi w:val="0"/>
      </w:pPr>
      <w:r w:rsidRPr="0071304B">
        <w:t xml:space="preserve">Bringing children into the world is considered a cornerstone of human existence. Infertility, along with the pain and sorrow it brings, has been given expression in various cultures since the dawn of history. To this day, the struggle to conceive affects millions of people worldwide. However, advancements in medicine and technology have managed to overcome some of these difficulties, fulfilling the deep desire of many to become parents, even in circumstances where it was previously unattainable. </w:t>
      </w:r>
    </w:p>
    <w:p w:rsidR="00830C06" w:rsidRPr="0071304B" w:rsidP="00830C06" w14:paraId="3E143CE5" w14:textId="77777777">
      <w:pPr>
        <w:pStyle w:val="7190"/>
        <w:bidi w:val="0"/>
        <w:rPr>
          <w:rtl/>
        </w:rPr>
      </w:pPr>
      <w:r w:rsidRPr="0071304B">
        <w:t>In Israel, having children holds a central place for historical, religious, and social reasons. Fertility treatments in Israel are highly accessible, with the number of in-vitro fertilization procedures performed each year steadily increasing and ranking high compared to other countries worldwide.</w:t>
      </w:r>
    </w:p>
    <w:p w:rsidR="00830C06" w:rsidRPr="0071304B" w:rsidP="00830C06" w14:paraId="2970E1AD" w14:textId="77777777">
      <w:pPr>
        <w:pStyle w:val="7190"/>
        <w:bidi w:val="0"/>
        <w:rPr>
          <w:rtl/>
        </w:rPr>
      </w:pPr>
      <w:r w:rsidRPr="0071304B">
        <w:t xml:space="preserve">In recent years, the topic of in-vitro fertilization (IVF) treatments has come to the forefront of public awareness due to irregular incidents. Given this backdrop, I saw fit to conduct a systemic review of IVF treatments in Israel to provide a comprehensive national picture and identify potential challenges and failures that might lead to similar incidents in the future. Throughout this process, I have kept in mind the many women and men who seek to fulfill their dream of becoming parents, as well as the emotional and physical hardships they often endure due to years of IVF treatments, which do not always yield the desired outcomes. Equally important is ensuring the safety and quality of care. </w:t>
      </w:r>
    </w:p>
    <w:p w:rsidR="00830C06" w:rsidRPr="0071304B" w:rsidP="00830C06" w14:paraId="6A8E846F" w14:textId="2950DCE5">
      <w:pPr>
        <w:pStyle w:val="7190"/>
        <w:bidi w:val="0"/>
        <w:rPr>
          <w:rtl/>
        </w:rPr>
      </w:pPr>
      <w:r w:rsidRPr="0071304B">
        <w:t xml:space="preserve">This report </w:t>
      </w:r>
      <w:r w:rsidR="005F35CC">
        <w:rPr>
          <w:rFonts w:ascii="AdobeClean-Regular" w:hAnsi="AdobeClean-Regular" w:cs="AdobeClean-Regular"/>
          <w:color w:val="000000"/>
          <w:sz w:val="21"/>
          <w:szCs w:val="21"/>
        </w:rPr>
        <w:t>focuses</w:t>
      </w:r>
      <w:r w:rsidR="005F35CC">
        <w:rPr>
          <w:rFonts w:hint="cs"/>
          <w:rtl/>
        </w:rPr>
        <w:t xml:space="preserve"> </w:t>
      </w:r>
      <w:r w:rsidRPr="0071304B">
        <w:t xml:space="preserve">on the Ministry of Health's actions as the regulator of the IVF </w:t>
      </w:r>
      <w:r w:rsidRPr="0071304B">
        <w:t>field, and</w:t>
      </w:r>
      <w:r w:rsidRPr="0071304B">
        <w:t xml:space="preserve"> addresses current policies in Israel and the existing regulatory framework. The report analyzes the strain placed by the significant increase in IVF treatments over the past decade on the existing loads in some IVF units in hospitals across the country, raising a concerning picture of misalignment on the national level between available human resources, infrastructure, and the current volume of treatments. Additionally, the report highlights weaknesses in the Ministry of Health's follow-up on previously identified deficiencies, as well as concerns about the lack of reporting of irregular incidents in this field. Furthermore, the report reflects gaps in the national IVF database and outlines the measures required to improve it. </w:t>
      </w:r>
    </w:p>
    <w:p w:rsidR="00830C06" w:rsidRPr="0071304B" w:rsidP="00830C06" w14:paraId="787B8750" w14:textId="7822F3FC">
      <w:pPr>
        <w:pStyle w:val="7190"/>
        <w:bidi w:val="0"/>
        <w:rPr>
          <w:rtl/>
        </w:rPr>
      </w:pPr>
      <w:r w:rsidRPr="0071304B">
        <w:t>Looking forward, the report</w:t>
      </w:r>
      <w:r w:rsidRPr="0071304B">
        <w:t xml:space="preserve"> reflects the need to strengthen supervision and regulatory mechanisms within the IVF field, as well as the necessity for a national preparedness plan given the significant increase in treatment volume in Israel over the past decade. I hope this report will </w:t>
      </w:r>
      <w:r w:rsidRPr="00DC4B8D" w:rsidR="00DC4B8D">
        <w:t>improve</w:t>
      </w:r>
      <w:r w:rsidR="00DC4B8D">
        <w:t xml:space="preserve"> </w:t>
      </w:r>
      <w:r w:rsidRPr="0071304B">
        <w:t>the quality and safety of treatments in this sensitive field.</w:t>
      </w:r>
    </w:p>
    <w:p w:rsidR="00830C06" w:rsidP="00830C06" w14:paraId="360304F8" w14:textId="77777777">
      <w:pPr>
        <w:bidi w:val="0"/>
        <w:spacing w:after="200" w:line="276" w:lineRule="auto"/>
        <w:rPr>
          <w:rFonts w:ascii="Tahoma" w:hAnsi="Tahoma" w:cs="Tahoma"/>
          <w:color w:val="0D0D0D" w:themeColor="text1" w:themeTint="F2"/>
          <w:sz w:val="18"/>
          <w:szCs w:val="18"/>
        </w:rPr>
      </w:pPr>
      <w:r>
        <w:br w:type="page"/>
      </w:r>
    </w:p>
    <w:p w:rsidR="00830C06" w:rsidP="00830C06" w14:paraId="2CE27024" w14:textId="46A1F239">
      <w:pPr>
        <w:pStyle w:val="7190"/>
        <w:bidi w:val="0"/>
      </w:pPr>
      <w:r w:rsidRPr="0071304B">
        <w:t xml:space="preserve">We continue to pray and hope for the success of the IDF and Israel’s defense system in this intense struggle imposed upon us by our bitterest enemies, who seek to destroy us as a nation and a state. We pray for the safe return of the hostages, the return of </w:t>
      </w:r>
      <w:r w:rsidRPr="00DC4B8D" w:rsidR="00DC4B8D">
        <w:t xml:space="preserve">north and south residents </w:t>
      </w:r>
      <w:r w:rsidRPr="0071304B">
        <w:t>to their homes, the recovery of the wounded, and the arrival of peaceful days and tranquility</w:t>
      </w:r>
      <w:r>
        <w:t>.</w:t>
      </w:r>
    </w:p>
    <w:p w:rsidR="00C6221F" w:rsidP="00C6221F" w14:paraId="2F39383C" w14:textId="412F2825">
      <w:pPr>
        <w:tabs>
          <w:tab w:val="left" w:pos="424"/>
        </w:tabs>
        <w:bidi w:val="0"/>
        <w:spacing w:after="180" w:line="260" w:lineRule="exact"/>
        <w:rPr>
          <w:rFonts w:eastAsia="Times New Roman" w:cs="Times New Roman"/>
          <w:b/>
          <w:bCs/>
          <w:color w:val="000000" w:themeColor="text1"/>
          <w:spacing w:val="2"/>
          <w:sz w:val="24"/>
        </w:rPr>
      </w:pPr>
    </w:p>
    <w:p w:rsidR="00C6221F" w:rsidP="00C6221F" w14:paraId="4923DED2" w14:textId="5E92D742">
      <w:pPr>
        <w:tabs>
          <w:tab w:val="left" w:pos="424"/>
        </w:tabs>
        <w:bidi w:val="0"/>
        <w:spacing w:after="180" w:line="260" w:lineRule="exact"/>
        <w:rPr>
          <w:rFonts w:ascii="Tahoma" w:hAnsi="Tahoma" w:cs="Tahoma"/>
          <w:color w:val="0D0D0D" w:themeColor="text1" w:themeTint="F2"/>
          <w:spacing w:val="2"/>
          <w:sz w:val="18"/>
          <w:szCs w:val="18"/>
          <w:rtl/>
        </w:rPr>
      </w:pPr>
    </w:p>
    <w:p w:rsidR="00D27A1F" w:rsidRPr="00C6221F" w:rsidP="00D27A1F" w14:paraId="4258E04F" w14:textId="77777777">
      <w:pPr>
        <w:tabs>
          <w:tab w:val="left" w:pos="424"/>
        </w:tabs>
        <w:bidi w:val="0"/>
        <w:spacing w:after="180" w:line="260" w:lineRule="exact"/>
        <w:rPr>
          <w:rFonts w:ascii="Tahoma" w:hAnsi="Tahoma" w:cs="Tahoma"/>
          <w:color w:val="0D0D0D" w:themeColor="text1" w:themeTint="F2"/>
          <w:spacing w:val="2"/>
          <w:sz w:val="18"/>
          <w:szCs w:val="18"/>
        </w:rPr>
      </w:pPr>
    </w:p>
    <w:p w:rsidR="00286DCC" w:rsidRPr="00C6221F" w:rsidP="00286DCC" w14:paraId="120F5264"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286DCC" w:rsidRPr="00D27A1F" w:rsidP="00286DCC" w14:paraId="70D86F29"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286DCC" w:rsidRPr="00D27A1F" w:rsidP="00286DCC" w14:paraId="3A2D77DF"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286DCC" w:rsidRPr="00D27A1F" w:rsidP="00286DCC" w14:paraId="7D5C8923"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286DCC" w:rsidRPr="00C6221F" w:rsidP="00286DCC" w14:paraId="62060FD4" w14:textId="77777777">
      <w:pPr>
        <w:widowControl w:val="0"/>
        <w:bidi w:val="0"/>
        <w:spacing w:line="280" w:lineRule="exact"/>
        <w:ind w:left="2268"/>
        <w:jc w:val="center"/>
        <w:rPr>
          <w:rFonts w:ascii="Tahoma" w:hAnsi="Tahoma" w:cs="Tahoma"/>
          <w:spacing w:val="2"/>
          <w:szCs w:val="20"/>
          <w:lang w:eastAsia="he-IL"/>
        </w:rPr>
      </w:pPr>
    </w:p>
    <w:p w:rsidR="00286DCC" w:rsidP="00286DCC" w14:paraId="1D9A2BA2" w14:textId="0027EDCB">
      <w:pPr>
        <w:widowControl w:val="0"/>
        <w:bidi w:val="0"/>
        <w:spacing w:line="280" w:lineRule="exact"/>
        <w:ind w:left="2268"/>
        <w:jc w:val="center"/>
        <w:rPr>
          <w:rFonts w:ascii="Tahoma" w:hAnsi="Tahoma" w:cs="Tahoma"/>
          <w:spacing w:val="2"/>
          <w:szCs w:val="20"/>
          <w:lang w:eastAsia="he-IL"/>
        </w:rPr>
      </w:pPr>
    </w:p>
    <w:p w:rsidR="00C6221F" w:rsidRPr="00C6221F" w:rsidP="00C6221F" w14:paraId="16DA2D83" w14:textId="77777777">
      <w:pPr>
        <w:widowControl w:val="0"/>
        <w:bidi w:val="0"/>
        <w:spacing w:line="280" w:lineRule="exact"/>
        <w:ind w:left="2268"/>
        <w:jc w:val="center"/>
        <w:rPr>
          <w:rFonts w:ascii="Tahoma" w:hAnsi="Tahoma" w:cs="Tahoma"/>
          <w:spacing w:val="2"/>
          <w:szCs w:val="20"/>
          <w:rtl/>
          <w:lang w:eastAsia="he-IL"/>
        </w:rPr>
      </w:pPr>
    </w:p>
    <w:p w:rsidR="001428BD" w:rsidRPr="00C6221F" w:rsidP="00EE2A0A" w14:paraId="45688137" w14:textId="5F856B17">
      <w:pPr>
        <w:bidi w:val="0"/>
        <w:spacing w:before="120" w:line="24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Jerusalem, </w:t>
      </w:r>
      <w:r w:rsidR="00830C06">
        <w:rPr>
          <w:rFonts w:ascii="Tahoma" w:hAnsi="Tahoma" w:cs="Tahoma"/>
          <w:color w:val="0D0D0D" w:themeColor="text1" w:themeTint="F2"/>
          <w:spacing w:val="2"/>
          <w:sz w:val="18"/>
          <w:szCs w:val="18"/>
        </w:rPr>
        <w:t>November</w:t>
      </w:r>
      <w:r w:rsidR="001506CC">
        <w:rPr>
          <w:rFonts w:ascii="Tahoma" w:hAnsi="Tahoma" w:cs="Tahoma" w:hint="cs"/>
          <w:color w:val="0D0D0D" w:themeColor="text1" w:themeTint="F2"/>
          <w:spacing w:val="2"/>
          <w:sz w:val="18"/>
          <w:szCs w:val="18"/>
          <w:rtl/>
        </w:rPr>
        <w:t xml:space="preserve"> </w:t>
      </w:r>
      <w:r w:rsidRPr="00C6221F">
        <w:rPr>
          <w:rFonts w:ascii="Tahoma" w:hAnsi="Tahoma" w:cs="Tahoma"/>
          <w:color w:val="0D0D0D" w:themeColor="text1" w:themeTint="F2"/>
          <w:spacing w:val="2"/>
          <w:sz w:val="18"/>
          <w:szCs w:val="18"/>
        </w:rPr>
        <w:t>202</w:t>
      </w:r>
      <w:r w:rsidR="00F94617">
        <w:rPr>
          <w:rFonts w:ascii="Tahoma" w:hAnsi="Tahoma" w:cs="Tahoma" w:hint="cs"/>
          <w:color w:val="0D0D0D" w:themeColor="text1" w:themeTint="F2"/>
          <w:spacing w:val="2"/>
          <w:sz w:val="18"/>
          <w:szCs w:val="18"/>
          <w:rtl/>
        </w:rPr>
        <w:t>4</w:t>
      </w:r>
    </w:p>
    <w:p w:rsidR="00286DCC" w:rsidRPr="00C6221F" w:rsidP="00286DCC" w14:paraId="715F3890" w14:textId="77777777">
      <w:pPr>
        <w:tabs>
          <w:tab w:val="right" w:pos="12"/>
          <w:tab w:val="right" w:pos="156"/>
        </w:tabs>
        <w:spacing w:line="360" w:lineRule="auto"/>
        <w:rPr>
          <w:b/>
          <w:bCs/>
          <w:spacing w:val="2"/>
          <w:sz w:val="2"/>
          <w:szCs w:val="2"/>
          <w:u w:val="single"/>
          <w:rtl/>
        </w:rPr>
      </w:pPr>
    </w:p>
    <w:p w:rsidR="00286DCC" w:rsidRPr="00C6221F" w:rsidP="00286DCC" w14:paraId="6D09EBC3" w14:textId="77777777">
      <w:pPr>
        <w:tabs>
          <w:tab w:val="right" w:pos="12"/>
          <w:tab w:val="right" w:pos="156"/>
        </w:tabs>
        <w:ind w:hanging="129"/>
        <w:rPr>
          <w:b/>
          <w:bCs/>
          <w:spacing w:val="2"/>
          <w:sz w:val="2"/>
          <w:szCs w:val="2"/>
          <w:rtl/>
        </w:rPr>
      </w:pPr>
    </w:p>
    <w:p w:rsidR="00286DCC" w:rsidRPr="00C6221F" w:rsidP="00286DCC" w14:paraId="30A696FF" w14:textId="77777777">
      <w:pPr>
        <w:tabs>
          <w:tab w:val="left" w:pos="1683"/>
        </w:tabs>
        <w:rPr>
          <w:spacing w:val="2"/>
          <w:sz w:val="2"/>
          <w:szCs w:val="2"/>
          <w:rtl/>
        </w:rPr>
      </w:pPr>
      <w:r w:rsidRPr="00C6221F">
        <w:rPr>
          <w:spacing w:val="2"/>
          <w:sz w:val="24"/>
          <w:rtl/>
        </w:rPr>
        <w:tab/>
      </w:r>
    </w:p>
    <w:p w:rsidR="00286DCC" w:rsidRPr="00C6221F" w:rsidP="00286DCC" w14:paraId="01FB718F" w14:textId="77777777">
      <w:pPr>
        <w:pStyle w:val="100"/>
        <w:tabs>
          <w:tab w:val="center" w:pos="3685"/>
        </w:tabs>
        <w:spacing w:after="0" w:line="240" w:lineRule="exact"/>
        <w:rPr>
          <w:b/>
          <w:bCs/>
          <w:color w:val="00305F"/>
          <w:spacing w:val="2"/>
          <w:sz w:val="32"/>
          <w:szCs w:val="32"/>
          <w:rtl/>
        </w:rPr>
        <w:sectPr w:rsidSect="001474A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3062" w:right="2268" w:bottom="2552" w:left="2268" w:header="1134" w:footer="1361" w:gutter="0"/>
          <w:pgNumType w:fmt="upperRoman" w:start="3"/>
          <w:cols w:space="708"/>
          <w:docGrid w:linePitch="360"/>
        </w:sectPr>
      </w:pPr>
    </w:p>
    <w:bookmarkStart w:id="0" w:name="_Hlk63775048"/>
    <w:bookmarkEnd w:id="0"/>
    <w:p w:rsidR="001474A2" w:rsidRPr="00C6221F" w:rsidP="00286DCC" w14:paraId="43E7BD6E" w14:textId="014CF654">
      <w:pPr>
        <w:bidi w:val="0"/>
        <w:spacing w:after="200" w:line="276" w:lineRule="auto"/>
        <w:rPr>
          <w:rFonts w:ascii="Tahoma" w:eastAsia="Times New Roman" w:hAnsi="Tahoma" w:cs="Tahoma"/>
          <w:b/>
          <w:bCs/>
          <w:color w:val="00305F"/>
          <w:spacing w:val="2"/>
          <w:sz w:val="32"/>
          <w:szCs w:val="32"/>
        </w:rPr>
        <w:sectPr w:rsidSect="007C1AC9">
          <w:footnotePr>
            <w:numRestart w:val="eachSect"/>
          </w:footnotePr>
          <w:pgSz w:w="11906" w:h="16838" w:code="9"/>
          <w:pgMar w:top="3062" w:right="2268" w:bottom="2552" w:left="2268" w:header="1134" w:footer="1361" w:gutter="0"/>
          <w:pgNumType w:start="170"/>
          <w:cols w:space="708"/>
          <w:bidi/>
          <w:rtlGutter/>
          <w:docGrid w:linePitch="360"/>
        </w:sectPr>
      </w:pPr>
      <w:r w:rsidRPr="00C6221F">
        <w:rPr>
          <w:b/>
          <w:bCs/>
          <w:noProof/>
          <w:spacing w:val="2"/>
          <w:rtl/>
          <w:lang w:val="he-IL"/>
        </w:rPr>
        <mc:AlternateContent>
          <mc:Choice Requires="wps">
            <w:drawing>
              <wp:anchor distT="0" distB="0" distL="114300" distR="114300" simplePos="0" relativeHeight="251659264" behindDoc="0" locked="0" layoutInCell="1" allowOverlap="1">
                <wp:simplePos x="0" y="0"/>
                <wp:positionH relativeFrom="column">
                  <wp:posOffset>-643011</wp:posOffset>
                </wp:positionH>
                <wp:positionV relativeFrom="paragraph">
                  <wp:posOffset>-1276155</wp:posOffset>
                </wp:positionV>
                <wp:extent cx="7413625" cy="9152304"/>
                <wp:effectExtent l="0" t="0" r="3175" b="4445"/>
                <wp:wrapNone/>
                <wp:docPr id="212305709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9152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7" style="width:583.75pt;height:720.65pt;margin-top:-100.5pt;margin-left:-50.65pt;mso-height-percent:0;mso-height-relative:margin;mso-wrap-distance-bottom:0;mso-wrap-distance-left:9pt;mso-wrap-distance-right:9pt;mso-wrap-distance-top:0;mso-wrap-style:square;position:absolute;visibility:visible;v-text-anchor:middle;z-index:251660288" fillcolor="white" stroked="f" strokeweight="2pt"/>
            </w:pict>
          </mc:Fallback>
        </mc:AlternateContent>
      </w:r>
    </w:p>
    <w:p w:rsidR="001474A2" w:rsidRPr="00C6221F" w:rsidP="001474A2" w14:paraId="412737A7" w14:textId="5E231F92">
      <w:pPr>
        <w:pStyle w:val="12021"/>
        <w:spacing w:before="480"/>
        <w:rPr>
          <w:spacing w:val="2"/>
          <w:sz w:val="52"/>
          <w:szCs w:val="52"/>
          <w:rtl/>
        </w:rPr>
      </w:pPr>
      <w:r w:rsidRPr="00C6221F">
        <w:rPr>
          <w:noProof/>
          <w:color w:val="002060"/>
          <w:spacing w:val="2"/>
          <w:sz w:val="18"/>
          <w:szCs w:val="18"/>
        </w:rPr>
        <w:drawing>
          <wp:anchor distT="0" distB="0" distL="114300" distR="114300" simplePos="0" relativeHeight="251658240" behindDoc="0" locked="0" layoutInCell="1" allowOverlap="1">
            <wp:simplePos x="0" y="0"/>
            <wp:positionH relativeFrom="margin">
              <wp:posOffset>2125980</wp:posOffset>
            </wp:positionH>
            <wp:positionV relativeFrom="paragraph">
              <wp:posOffset>-111125</wp:posOffset>
            </wp:positionV>
            <wp:extent cx="431800" cy="518795"/>
            <wp:effectExtent l="0" t="0" r="0" b="1905"/>
            <wp:wrapNone/>
            <wp:docPr id="2123057090"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0" name="Picture 576" descr="תמונה שמכילה טקסט&#10;&#10;התיאור נוצר באופן אוטומטי"/>
                    <pic:cNvPicPr/>
                  </pic:nvPicPr>
                  <pic:blipFill>
                    <a:blip xmlns:r="http://schemas.openxmlformats.org/officeDocument/2006/relationships" r:embed="rId17"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3A6E08" w:rsidRPr="00080087" w:rsidP="00355811" w14:paraId="0751E218" w14:textId="41FB9DC5">
      <w:pPr>
        <w:pStyle w:val="12021"/>
        <w:bidi w:val="0"/>
        <w:spacing w:before="240"/>
        <w:rPr>
          <w:b w:val="0"/>
          <w:bCs w:val="0"/>
          <w:spacing w:val="2"/>
          <w:sz w:val="24"/>
          <w:szCs w:val="24"/>
          <w:rtl/>
        </w:rPr>
      </w:pPr>
      <w:r w:rsidRPr="00080087">
        <w:rPr>
          <w:b w:val="0"/>
          <w:bCs w:val="0"/>
          <w:spacing w:val="2"/>
          <w:sz w:val="24"/>
          <w:szCs w:val="24"/>
        </w:rPr>
        <w:t>State of Israel</w:t>
      </w:r>
    </w:p>
    <w:p w:rsidR="003A6E08" w:rsidRPr="00C6221F" w:rsidP="003A6E08" w14:paraId="6B5B6F7C" w14:textId="4031347F">
      <w:pPr>
        <w:pStyle w:val="12021"/>
        <w:spacing w:before="960"/>
        <w:rPr>
          <w:spacing w:val="2"/>
          <w:sz w:val="52"/>
          <w:szCs w:val="52"/>
          <w:rtl/>
        </w:rPr>
      </w:pPr>
    </w:p>
    <w:p w:rsidR="009E5395" w:rsidRPr="007F3865" w:rsidP="00697253" w14:paraId="6297EB9E" w14:textId="2D137BA7">
      <w:pPr>
        <w:pStyle w:val="12021"/>
        <w:bidi w:val="0"/>
        <w:spacing w:before="480" w:line="700" w:lineRule="exact"/>
        <w:ind w:left="-57"/>
        <w:rPr>
          <w:b w:val="0"/>
          <w:bCs w:val="0"/>
          <w:spacing w:val="160"/>
          <w:sz w:val="44"/>
          <w:szCs w:val="44"/>
        </w:rPr>
      </w:pPr>
      <w:r w:rsidRPr="00CE60A1">
        <w:rPr>
          <w:spacing w:val="4"/>
          <w:sz w:val="58"/>
          <w:szCs w:val="58"/>
        </w:rPr>
        <w:t xml:space="preserve">State </w:t>
      </w:r>
      <w:r w:rsidRPr="00CE60A1">
        <w:rPr>
          <w:spacing w:val="4"/>
          <w:sz w:val="58"/>
          <w:szCs w:val="58"/>
        </w:rPr>
        <w:t>C</w:t>
      </w:r>
      <w:r w:rsidRPr="00CE60A1">
        <w:rPr>
          <w:spacing w:val="4"/>
          <w:sz w:val="58"/>
          <w:szCs w:val="58"/>
        </w:rPr>
        <w:t>omptroller</w:t>
      </w:r>
      <w:r w:rsidRPr="00355811">
        <w:rPr>
          <w:spacing w:val="4"/>
          <w:sz w:val="56"/>
          <w:szCs w:val="56"/>
        </w:rPr>
        <w:t xml:space="preserve"> </w:t>
      </w:r>
      <w:r w:rsidR="007F3865">
        <w:rPr>
          <w:spacing w:val="4"/>
          <w:sz w:val="56"/>
          <w:szCs w:val="56"/>
        </w:rPr>
        <w:br/>
      </w:r>
      <w:r w:rsidRPr="007F3865">
        <w:rPr>
          <w:spacing w:val="4"/>
          <w:sz w:val="44"/>
          <w:szCs w:val="44"/>
        </w:rPr>
        <w:t>Special Audit Report</w:t>
      </w:r>
    </w:p>
    <w:p w:rsidR="003A6E08" w:rsidRPr="00697253" w:rsidP="00CE60A1" w14:paraId="3E73FEB9" w14:textId="2C407969">
      <w:pPr>
        <w:pStyle w:val="12021"/>
        <w:bidi w:val="0"/>
        <w:spacing w:after="220" w:line="240" w:lineRule="auto"/>
        <w:rPr>
          <w:spacing w:val="40"/>
          <w:sz w:val="44"/>
          <w:szCs w:val="44"/>
        </w:rPr>
      </w:pPr>
      <w:r w:rsidRPr="00697253">
        <w:rPr>
          <w:b w:val="0"/>
          <w:bCs w:val="0"/>
          <w:noProof/>
          <w:spacing w:val="38"/>
          <w:sz w:val="44"/>
          <w:szCs w:val="44"/>
        </w:rPr>
        <mc:AlternateContent>
          <mc:Choice Requires="wps">
            <w:drawing>
              <wp:anchor distT="0" distB="0" distL="114300" distR="114300" simplePos="0" relativeHeight="251666432" behindDoc="0" locked="0" layoutInCell="1" allowOverlap="1">
                <wp:simplePos x="0" y="0"/>
                <wp:positionH relativeFrom="column">
                  <wp:posOffset>662940</wp:posOffset>
                </wp:positionH>
                <wp:positionV relativeFrom="paragraph">
                  <wp:posOffset>3810</wp:posOffset>
                </wp:positionV>
                <wp:extent cx="3307080" cy="0"/>
                <wp:effectExtent l="0" t="12700" r="20320" b="12700"/>
                <wp:wrapNone/>
                <wp:docPr id="71668401"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30708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8" style="mso-width-percent:0;mso-width-relative:margin;mso-wrap-distance-bottom:0;mso-wrap-distance-left:9pt;mso-wrap-distance-right:9pt;mso-wrap-distance-top:0;mso-wrap-style:square;position:absolute;visibility:visible;z-index:251667456" from="52.2pt,0.3pt" to="312.6pt,0.3pt" strokecolor="#00305f" strokeweight="1.5pt"/>
            </w:pict>
          </mc:Fallback>
        </mc:AlternateContent>
      </w:r>
      <w:r w:rsidRPr="00697253" w:rsidR="00697253">
        <w:rPr>
          <w:b w:val="0"/>
          <w:bCs w:val="0"/>
          <w:noProof/>
          <w:spacing w:val="38"/>
          <w:sz w:val="44"/>
          <w:szCs w:val="44"/>
        </w:rPr>
        <w:t>I</w:t>
      </w:r>
      <w:r w:rsidRPr="0047032B" w:rsidR="00697253">
        <w:rPr>
          <w:b w:val="0"/>
          <w:bCs w:val="0"/>
          <w:noProof/>
          <w:sz w:val="44"/>
          <w:szCs w:val="44"/>
        </w:rPr>
        <w:t>n</w:t>
      </w:r>
      <w:r w:rsidRPr="0047032B" w:rsidR="00CE60A1">
        <w:rPr>
          <w:rFonts w:hint="cs"/>
          <w:b w:val="0"/>
          <w:bCs w:val="0"/>
          <w:noProof/>
          <w:sz w:val="44"/>
          <w:szCs w:val="44"/>
          <w:rtl/>
        </w:rPr>
        <w:t>-</w:t>
      </w:r>
      <w:r w:rsidRPr="0047032B" w:rsidR="00697253">
        <w:rPr>
          <w:b w:val="0"/>
          <w:bCs w:val="0"/>
          <w:noProof/>
          <w:spacing w:val="30"/>
          <w:sz w:val="44"/>
          <w:szCs w:val="44"/>
        </w:rPr>
        <w:t>V</w:t>
      </w:r>
      <w:r w:rsidRPr="00697253" w:rsidR="00697253">
        <w:rPr>
          <w:b w:val="0"/>
          <w:bCs w:val="0"/>
          <w:noProof/>
          <w:spacing w:val="38"/>
          <w:sz w:val="44"/>
          <w:szCs w:val="44"/>
        </w:rPr>
        <w:t>itro Fertilization in</w:t>
      </w:r>
      <w:r w:rsidRPr="00697253" w:rsidR="00697253">
        <w:rPr>
          <w:b w:val="0"/>
          <w:bCs w:val="0"/>
          <w:noProof/>
          <w:spacing w:val="40"/>
          <w:sz w:val="44"/>
          <w:szCs w:val="44"/>
          <w:rtl/>
        </w:rPr>
        <w:br/>
      </w:r>
      <w:r w:rsidRPr="00697253" w:rsidR="00697253">
        <w:rPr>
          <w:b w:val="0"/>
          <w:bCs w:val="0"/>
          <w:noProof/>
          <w:spacing w:val="40"/>
          <w:sz w:val="44"/>
          <w:szCs w:val="44"/>
        </w:rPr>
        <w:t xml:space="preserve"> Israel - Aspects of </w:t>
      </w:r>
      <w:r w:rsidRPr="00697253" w:rsidR="00697253">
        <w:rPr>
          <w:b w:val="0"/>
          <w:bCs w:val="0"/>
          <w:noProof/>
          <w:spacing w:val="40"/>
          <w:sz w:val="44"/>
          <w:szCs w:val="44"/>
          <w:rtl/>
        </w:rPr>
        <w:br/>
      </w:r>
      <w:r w:rsidRPr="00697253" w:rsidR="00697253">
        <w:rPr>
          <w:b w:val="0"/>
          <w:bCs w:val="0"/>
          <w:noProof/>
          <w:spacing w:val="40"/>
          <w:sz w:val="44"/>
          <w:szCs w:val="44"/>
        </w:rPr>
        <w:t xml:space="preserve">Regulation and </w:t>
      </w:r>
      <w:r w:rsidRPr="00697253" w:rsidR="00697253">
        <w:rPr>
          <w:b w:val="0"/>
          <w:bCs w:val="0"/>
          <w:noProof/>
          <w:spacing w:val="40"/>
          <w:sz w:val="44"/>
          <w:szCs w:val="44"/>
          <w:rtl/>
        </w:rPr>
        <w:br/>
      </w:r>
      <w:r w:rsidRPr="00697253" w:rsidR="00697253">
        <w:rPr>
          <w:b w:val="0"/>
          <w:bCs w:val="0"/>
          <w:noProof/>
          <w:spacing w:val="40"/>
          <w:sz w:val="44"/>
          <w:szCs w:val="44"/>
        </w:rPr>
        <w:t>Supervision</w:t>
      </w:r>
    </w:p>
    <w:p w:rsidR="003A6E08" w:rsidP="00697253" w14:paraId="2DC6010E" w14:textId="320EF316">
      <w:pPr>
        <w:spacing w:line="240" w:lineRule="atLeast"/>
        <w:ind w:left="-57"/>
        <w:jc w:val="center"/>
        <w:rPr>
          <w:rFonts w:ascii="Tahoma" w:hAnsi="Tahoma" w:cs="Tahoma"/>
          <w:spacing w:val="2"/>
          <w:sz w:val="22"/>
          <w:szCs w:val="22"/>
        </w:rPr>
      </w:pPr>
    </w:p>
    <w:p w:rsidR="000B261E" w:rsidP="003A6E08" w14:paraId="63F0561B" w14:textId="77777777">
      <w:pPr>
        <w:spacing w:line="240" w:lineRule="atLeast"/>
        <w:rPr>
          <w:rFonts w:ascii="Tahoma" w:hAnsi="Tahoma" w:cs="Tahoma"/>
          <w:spacing w:val="2"/>
          <w:sz w:val="22"/>
          <w:szCs w:val="22"/>
        </w:rPr>
      </w:pPr>
    </w:p>
    <w:p w:rsidR="000B261E" w:rsidRPr="000B261E" w:rsidP="003A6E08" w14:paraId="05CE4E15" w14:textId="77777777">
      <w:pPr>
        <w:spacing w:line="240" w:lineRule="atLeast"/>
        <w:rPr>
          <w:rFonts w:ascii="Tahoma" w:hAnsi="Tahoma" w:cs="Tahoma"/>
          <w:spacing w:val="2"/>
          <w:sz w:val="22"/>
          <w:szCs w:val="22"/>
          <w:rtl/>
        </w:rPr>
      </w:pPr>
    </w:p>
    <w:p w:rsidR="003A6E08" w:rsidRPr="00C6221F" w:rsidP="003A6E08" w14:paraId="2023521A" w14:textId="3BB56AC8">
      <w:pPr>
        <w:spacing w:line="240" w:lineRule="atLeast"/>
        <w:rPr>
          <w:rFonts w:ascii="Tahoma" w:hAnsi="Tahoma" w:cs="Tahoma"/>
          <w:spacing w:val="2"/>
          <w:sz w:val="22"/>
          <w:szCs w:val="22"/>
          <w:rtl/>
        </w:rPr>
      </w:pPr>
    </w:p>
    <w:p w:rsidR="003A6E08" w:rsidP="003A6E08" w14:paraId="0EF43BCA" w14:textId="78F1AFA1">
      <w:pPr>
        <w:spacing w:line="240" w:lineRule="atLeast"/>
        <w:rPr>
          <w:rFonts w:ascii="Tahoma" w:hAnsi="Tahoma" w:cs="Tahoma"/>
          <w:spacing w:val="2"/>
          <w:sz w:val="22"/>
          <w:szCs w:val="22"/>
          <w:rtl/>
        </w:rPr>
      </w:pPr>
    </w:p>
    <w:p w:rsidR="003A6E08" w:rsidP="003A6E08" w14:paraId="4AA67186" w14:textId="1A28BB8F">
      <w:pPr>
        <w:spacing w:line="240" w:lineRule="atLeast"/>
        <w:rPr>
          <w:rFonts w:ascii="Tahoma" w:hAnsi="Tahoma" w:cs="Tahoma"/>
          <w:spacing w:val="2"/>
          <w:sz w:val="22"/>
          <w:szCs w:val="22"/>
        </w:rPr>
      </w:pPr>
    </w:p>
    <w:p w:rsidR="003A6E08" w:rsidRPr="00C6221F" w:rsidP="003A6E08" w14:paraId="27C8E081" w14:textId="378272C6">
      <w:pPr>
        <w:spacing w:line="240" w:lineRule="atLeast"/>
        <w:rPr>
          <w:rFonts w:ascii="Tahoma" w:hAnsi="Tahoma" w:cs="Tahoma"/>
          <w:spacing w:val="2"/>
          <w:sz w:val="22"/>
          <w:szCs w:val="22"/>
        </w:rPr>
      </w:pPr>
    </w:p>
    <w:p w:rsidR="003A6E08" w:rsidRPr="00C6221F" w:rsidP="003A6E08" w14:paraId="60598D34" w14:textId="2EE0A1A2">
      <w:pPr>
        <w:spacing w:line="240" w:lineRule="atLeast"/>
        <w:rPr>
          <w:rFonts w:ascii="Tahoma" w:hAnsi="Tahoma" w:cs="Tahoma"/>
          <w:spacing w:val="2"/>
          <w:sz w:val="22"/>
          <w:szCs w:val="22"/>
          <w:rtl/>
        </w:rPr>
      </w:pPr>
    </w:p>
    <w:p w:rsidR="003A6E08" w:rsidRPr="00C6221F" w:rsidP="003A6E08" w14:paraId="668AE3A6" w14:textId="1F18641D">
      <w:pPr>
        <w:spacing w:line="240" w:lineRule="atLeast"/>
        <w:rPr>
          <w:rFonts w:ascii="Tahoma" w:hAnsi="Tahoma" w:cs="Tahoma"/>
          <w:spacing w:val="2"/>
          <w:sz w:val="22"/>
          <w:szCs w:val="22"/>
          <w:rtl/>
        </w:rPr>
      </w:pPr>
      <w:r>
        <w:rPr>
          <w:rFonts w:ascii="Tahoma" w:hAnsi="Tahoma" w:cs="Tahoma"/>
          <w:noProof/>
          <w:spacing w:val="2"/>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4495800</wp:posOffset>
                </wp:positionH>
                <wp:positionV relativeFrom="paragraph">
                  <wp:posOffset>821690</wp:posOffset>
                </wp:positionV>
                <wp:extent cx="762000" cy="358140"/>
                <wp:effectExtent l="12700" t="12700" r="12700" b="10160"/>
                <wp:wrapNone/>
                <wp:docPr id="1282721255" name="מלבן 2"/>
                <wp:cNvGraphicFramePr/>
                <a:graphic xmlns:a="http://schemas.openxmlformats.org/drawingml/2006/main">
                  <a:graphicData uri="http://schemas.microsoft.com/office/word/2010/wordprocessingShape">
                    <wps:wsp xmlns:wps="http://schemas.microsoft.com/office/word/2010/wordprocessingShape">
                      <wps:cNvSpPr/>
                      <wps:spPr>
                        <a:xfrm>
                          <a:off x="0" y="0"/>
                          <a:ext cx="762000" cy="35814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 o:spid="_x0000_s1029" style="width:60pt;height:28.2pt;margin-top:64.7pt;margin-left:354pt;mso-wrap-distance-bottom:0;mso-wrap-distance-left:9pt;mso-wrap-distance-right:9pt;mso-wrap-distance-top:0;mso-wrap-style:square;position:absolute;visibility:visible;v-text-anchor:middle;z-index:251669504" fillcolor="white" strokecolor="white" strokeweight="2pt"/>
            </w:pict>
          </mc:Fallback>
        </mc:AlternateContent>
      </w:r>
    </w:p>
    <w:p w:rsidR="003A6E08" w:rsidRPr="00C6221F" w:rsidP="003A6E08" w14:paraId="794C3663" w14:textId="32E13078">
      <w:pPr>
        <w:spacing w:line="240" w:lineRule="atLeast"/>
        <w:rPr>
          <w:rFonts w:ascii="Tahoma" w:hAnsi="Tahoma" w:cs="Tahoma"/>
          <w:b/>
          <w:bCs/>
          <w:spacing w:val="2"/>
          <w:sz w:val="22"/>
          <w:szCs w:val="22"/>
          <w:rtl/>
        </w:rPr>
      </w:pPr>
      <w:r w:rsidRPr="00C6221F">
        <w:rPr>
          <w:rFonts w:ascii="Tahoma" w:hAnsi="Tahoma" w:cs="Tahoma"/>
          <w:noProof/>
          <w:spacing w:val="2"/>
          <w:sz w:val="22"/>
          <w:szCs w:val="22"/>
          <w:rtl/>
          <w:lang w:val="he-IL"/>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107315</wp:posOffset>
            </wp:positionV>
            <wp:extent cx="1010285" cy="707390"/>
            <wp:effectExtent l="0" t="0" r="0" b="0"/>
            <wp:wrapSquare wrapText="bothSides"/>
            <wp:docPr id="2123057091" name="Picture 10"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1" name="Picture 10" descr="תמונה שמכילה עיגול, סמל, לוגו, גרפיקה&#10;&#10;התיאור נוצר באופן אוטומטי"/>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A6E08" w:rsidRPr="00C6221F" w:rsidP="003A6E08" w14:paraId="7BCF610F" w14:textId="5910A16C">
      <w:pPr>
        <w:spacing w:line="240" w:lineRule="atLeast"/>
        <w:rPr>
          <w:rFonts w:ascii="Tahoma" w:hAnsi="Tahoma" w:cs="Tahoma"/>
          <w:spacing w:val="2"/>
          <w:sz w:val="22"/>
          <w:szCs w:val="22"/>
          <w:rtl/>
        </w:rPr>
      </w:pPr>
    </w:p>
    <w:p w:rsidR="003A6E08" w:rsidRPr="00C6221F" w:rsidP="003A6E08" w14:paraId="5DCB6845" w14:textId="0B917E2D">
      <w:pPr>
        <w:spacing w:line="240" w:lineRule="atLeast"/>
        <w:jc w:val="center"/>
        <w:rPr>
          <w:rFonts w:ascii="Tahoma" w:hAnsi="Tahoma" w:cs="Tahoma"/>
          <w:spacing w:val="2"/>
          <w:sz w:val="24"/>
          <w:rtl/>
        </w:rPr>
      </w:pPr>
    </w:p>
    <w:p w:rsidR="003A6E08" w:rsidRPr="00C6221F" w:rsidP="003A6E08" w14:paraId="5F6C0797" w14:textId="34CC1C0F">
      <w:pPr>
        <w:bidi w:val="0"/>
        <w:spacing w:line="240" w:lineRule="atLeast"/>
        <w:rPr>
          <w:rFonts w:ascii="Tahoma" w:hAnsi="Tahoma" w:cs="Tahoma"/>
          <w:spacing w:val="2"/>
          <w:sz w:val="24"/>
        </w:rPr>
      </w:pPr>
    </w:p>
    <w:p w:rsidR="003A6E08" w:rsidRPr="00C6221F" w:rsidP="003A6E08" w14:paraId="4E6C149B" w14:textId="4A3F301C">
      <w:pPr>
        <w:bidi w:val="0"/>
        <w:rPr>
          <w:rFonts w:ascii="Tahoma" w:hAnsi="Tahoma" w:cs="Tahoma"/>
          <w:spacing w:val="2"/>
          <w:sz w:val="24"/>
          <w:rtl/>
        </w:rPr>
      </w:pPr>
      <w:r w:rsidRPr="00C6221F">
        <w:rPr>
          <w:b/>
          <w:bCs/>
          <w:noProof/>
          <w:spacing w:val="2"/>
          <w:rtl/>
          <w:lang w:val="he-IL"/>
        </w:rPr>
        <mc:AlternateContent>
          <mc:Choice Requires="wps">
            <w:drawing>
              <wp:anchor distT="0" distB="0" distL="114300" distR="114300" simplePos="0" relativeHeight="251662336" behindDoc="0" locked="0" layoutInCell="1" allowOverlap="1">
                <wp:simplePos x="0" y="0"/>
                <wp:positionH relativeFrom="column">
                  <wp:posOffset>4478655</wp:posOffset>
                </wp:positionH>
                <wp:positionV relativeFrom="paragraph">
                  <wp:posOffset>307703</wp:posOffset>
                </wp:positionV>
                <wp:extent cx="726440" cy="895350"/>
                <wp:effectExtent l="0" t="0" r="0" b="6350"/>
                <wp:wrapNone/>
                <wp:docPr id="212305709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26440"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30" style="width:57.2pt;height:70.5pt;margin-top:24.25pt;margin-left:352.6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652A94" w:rsidRPr="00C6221F" w:rsidP="00606AAE" w14:paraId="05AB505B" w14:textId="44ECFB22">
      <w:pPr>
        <w:bidi w:val="0"/>
        <w:ind w:left="-113"/>
        <w:jc w:val="center"/>
        <w:rPr>
          <w:rFonts w:ascii="Tahoma" w:hAnsi="Tahoma" w:cs="Tahoma"/>
          <w:spacing w:val="2"/>
          <w:sz w:val="24"/>
        </w:rPr>
      </w:pPr>
      <w:r>
        <w:rPr>
          <w:rFonts w:ascii="Tahoma" w:hAnsi="Tahoma" w:cs="Tahoma"/>
          <w:noProof/>
          <w:spacing w:val="2"/>
          <w:sz w:val="24"/>
        </w:rPr>
        <mc:AlternateContent>
          <mc:Choice Requires="wps">
            <w:drawing>
              <wp:anchor distT="0" distB="0" distL="114300" distR="114300" simplePos="0" relativeHeight="251664384" behindDoc="0" locked="0" layoutInCell="1" allowOverlap="1">
                <wp:simplePos x="0" y="0"/>
                <wp:positionH relativeFrom="column">
                  <wp:posOffset>4524466</wp:posOffset>
                </wp:positionH>
                <wp:positionV relativeFrom="paragraph">
                  <wp:posOffset>339090</wp:posOffset>
                </wp:positionV>
                <wp:extent cx="785495" cy="534069"/>
                <wp:effectExtent l="12700" t="12700" r="14605" b="12065"/>
                <wp:wrapNone/>
                <wp:docPr id="1812342788"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785495" cy="53406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1" style="width:61.85pt;height:42.05pt;margin-top:26.7pt;margin-left:356.25pt;mso-height-percent:0;mso-height-relative:margin;mso-wrap-distance-bottom:0;mso-wrap-distance-left:9pt;mso-wrap-distance-right:9pt;mso-wrap-distance-top:0;mso-wrap-style:square;position:absolute;visibility:visible;v-text-anchor:middle;z-index:251665408" fillcolor="white" strokecolor="white" strokeweight="2pt"/>
            </w:pict>
          </mc:Fallback>
        </mc:AlternateContent>
      </w:r>
      <w:r w:rsidRPr="00C6221F" w:rsidR="003A6E08">
        <w:rPr>
          <w:rFonts w:ascii="Tahoma" w:hAnsi="Tahoma" w:cs="Tahoma"/>
          <w:spacing w:val="2"/>
          <w:sz w:val="24"/>
        </w:rPr>
        <w:t xml:space="preserve"> </w:t>
      </w:r>
      <w:r w:rsidRPr="001D585D" w:rsidR="001D585D">
        <w:rPr>
          <w:rFonts w:ascii="Tahoma" w:hAnsi="Tahoma" w:cs="Tahoma"/>
          <w:spacing w:val="2"/>
          <w:sz w:val="24"/>
        </w:rPr>
        <w:t xml:space="preserve">Jerusalem | </w:t>
      </w:r>
      <w:r w:rsidR="00830C06">
        <w:rPr>
          <w:rFonts w:ascii="Tahoma" w:hAnsi="Tahoma" w:cs="Tahoma"/>
          <w:spacing w:val="2"/>
          <w:sz w:val="24"/>
        </w:rPr>
        <w:t>November</w:t>
      </w:r>
      <w:r w:rsidRPr="001D585D" w:rsidR="001D585D">
        <w:rPr>
          <w:rFonts w:ascii="Tahoma" w:hAnsi="Tahoma" w:cs="Tahoma"/>
          <w:spacing w:val="2"/>
          <w:sz w:val="24"/>
        </w:rPr>
        <w:t xml:space="preserve"> 2024</w:t>
      </w:r>
    </w:p>
    <w:sectPr w:rsidSect="00384CCC">
      <w:headerReference w:type="default" r:id="rId19"/>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A36D7" w14:paraId="322AF08E" w14:textId="77777777">
      <w:pPr>
        <w:spacing w:line="240" w:lineRule="auto"/>
      </w:pPr>
      <w:r>
        <w:separator/>
      </w:r>
    </w:p>
    <w:p w:rsidR="006A36D7" w14:paraId="345B552C" w14:textId="77777777"/>
  </w:endnote>
  <w:endnote w:type="continuationSeparator" w:id="1">
    <w:p w:rsidR="006A36D7" w14:paraId="47B8A2FD" w14:textId="77777777">
      <w:pPr>
        <w:spacing w:line="240" w:lineRule="auto"/>
      </w:pPr>
      <w:r>
        <w:continuationSeparator/>
      </w:r>
    </w:p>
    <w:p w:rsidR="006A36D7" w14:paraId="1151A4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AdobeClean-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337C4E" w14:paraId="211D4E3E" w14:textId="77777777">
    <w:pPr>
      <w:pStyle w:val="Footer"/>
      <w:spacing w:after="120" w:line="312" w:lineRule="auto"/>
      <w:ind w:left="-510"/>
      <w:jc w:val="left"/>
      <w:rPr>
        <w:rFonts w:ascii="Tahoma" w:hAnsi="Tahoma" w:cs="Tahoma"/>
        <w:sz w:val="18"/>
        <w:szCs w:val="18"/>
        <w:rtl/>
      </w:rPr>
    </w:pPr>
  </w:p>
  <w:p w:rsidR="00286DCC" w:rsidP="00B07B37" w14:paraId="7C4F6BF9" w14:textId="77777777">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286DCC" w:rsidRPr="00F94EB4" w:rsidP="00337C4E" w14:paraId="0DEE2C4A" w14:textId="77777777">
    <w:pPr>
      <w:pStyle w:val="Footer"/>
      <w:spacing w:after="120" w:line="312" w:lineRule="auto"/>
      <w:ind w:left="-510"/>
      <w:jc w:val="left"/>
      <w:rPr>
        <w:rFonts w:ascii="Tahoma" w:hAnsi="Tahoma" w:cs="Tahoma"/>
        <w:color w:val="004E6C"/>
        <w:sz w:val="18"/>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2427C4" w14:paraId="18C3E03B" w14:textId="3C7E9615">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286DCC" w:rsidP="005B086D" w14:paraId="2D7DEC8F" w14:textId="77777777">
    <w:pPr>
      <w:pStyle w:val="Footer"/>
      <w:spacing w:after="120" w:line="312" w:lineRule="auto"/>
      <w:ind w:right="-567"/>
      <w:jc w:val="right"/>
      <w:rPr>
        <w:rFonts w:ascii="Tahoma" w:hAnsi="Tahoma" w:cs="Tahoma"/>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RPr="00D15500" w:rsidP="00D15500" w14:paraId="2917580A"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A36D7" w:rsidP="0038679B" w14:paraId="18E708B5" w14:textId="77777777">
      <w:pPr>
        <w:bidi w:val="0"/>
        <w:spacing w:line="240" w:lineRule="auto"/>
      </w:pPr>
      <w:r>
        <w:separator/>
      </w:r>
    </w:p>
  </w:footnote>
  <w:footnote w:type="continuationSeparator" w:id="1">
    <w:p w:rsidR="006A36D7" w:rsidP="00C23CC9" w14:paraId="7AE158EF" w14:textId="77777777">
      <w:pPr>
        <w:spacing w:line="240" w:lineRule="auto"/>
      </w:pPr>
      <w:r>
        <w:continuationSeparator/>
      </w:r>
    </w:p>
    <w:p w:rsidR="006A36D7" w14:paraId="321DCCE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B85" w:rsidP="00D56B85" w14:paraId="69BAD03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212305707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D56B85" w:rsidRPr="00DE3ECA" w:rsidP="00D56B85"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D56B85" w:rsidRPr="00DE3ECA" w:rsidP="00D56B85" w14:paraId="3F8BB27A"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56B85" w:rsidP="00D56B85" w14:paraId="3ED3901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56B85" w:rsidP="00D56B85" w14:paraId="554BE40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56B85" w:rsidP="00D56B85" w14:paraId="5B789FD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56B85" w:rsidRPr="00D56B85" w:rsidP="00D56B85" w14:paraId="48C421F6" w14:textId="258A28E1">
    <w:pPr>
      <w:pStyle w:val="Header"/>
      <w:tabs>
        <w:tab w:val="left" w:pos="493"/>
        <w:tab w:val="clear" w:pos="4153"/>
        <w:tab w:val="left" w:pos="5150"/>
        <w:tab w:val="clear" w:pos="8306"/>
      </w:tabs>
    </w:pPr>
    <w:r>
      <w:rPr>
        <w:noProof/>
      </w:rPr>
      <mc:AlternateContent>
        <mc:Choice Requires="wps">
          <w:drawing>
            <wp:anchor distT="0" distB="0" distL="114300" distR="114300" simplePos="0" relativeHeight="251675648"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212305707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6672"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79744"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79" name="Picture 1"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21230570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56B85" w:rsidP="00D56B85"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45pt;margin-left:-2.4pt;mso-wrap-distance-bottom:0;mso-wrap-distance-left:9pt;mso-wrap-distance-right:9pt;mso-wrap-distance-top:0;mso-wrap-style:square;position:absolute;visibility:visible;v-text-anchor:top;z-index:251674624" stroked="f">
              <v:textbox style="mso-fit-shape-to-text:t">
                <w:txbxContent>
                  <w:p w:rsidR="00D56B85" w:rsidP="00D56B85" w14:paraId="6D4ACD81"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B85" w:rsidP="00D56B85" w14:paraId="096BC0E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2305707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56B85" w:rsidRPr="00DE3ECA" w:rsidP="00D56B85"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D56B85" w:rsidRPr="00DE3ECA" w:rsidP="00D56B85" w14:paraId="13A8543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56B85" w:rsidP="00D56B85" w14:paraId="05D41EF6" w14:textId="77777777">
    <w:pPr>
      <w:pStyle w:val="Header"/>
      <w:tabs>
        <w:tab w:val="left" w:pos="493"/>
        <w:tab w:val="center" w:pos="4111"/>
        <w:tab w:val="clear" w:pos="4153"/>
        <w:tab w:val="right" w:pos="7478"/>
        <w:tab w:val="right" w:pos="8222"/>
        <w:tab w:val="clear" w:pos="8306"/>
      </w:tabs>
      <w:jc w:val="left"/>
      <w:rPr>
        <w:rtl/>
      </w:rPr>
    </w:pPr>
  </w:p>
  <w:p w:rsidR="00D56B85" w:rsidP="00D56B85" w14:paraId="35B469F5" w14:textId="77777777">
    <w:pPr>
      <w:pStyle w:val="Header"/>
      <w:tabs>
        <w:tab w:val="left" w:pos="493"/>
        <w:tab w:val="center" w:pos="4111"/>
        <w:tab w:val="clear" w:pos="4153"/>
        <w:tab w:val="right" w:pos="7478"/>
        <w:tab w:val="right" w:pos="8222"/>
        <w:tab w:val="clear" w:pos="8306"/>
      </w:tabs>
      <w:jc w:val="left"/>
      <w:rPr>
        <w:rtl/>
      </w:rPr>
    </w:pPr>
  </w:p>
  <w:p w:rsidR="00D56B85" w:rsidRPr="00D56B85" w:rsidP="00D56B85" w14:paraId="6B9D7BEE" w14:textId="263BE599">
    <w:pPr>
      <w:pStyle w:val="Header"/>
      <w:tabs>
        <w:tab w:val="left" w:pos="493"/>
        <w:tab w:val="center" w:pos="4111"/>
        <w:tab w:val="clear" w:pos="4153"/>
        <w:tab w:val="right" w:pos="7478"/>
        <w:tab w:val="right" w:pos="8222"/>
        <w:tab w:val="clear" w:pos="8306"/>
      </w:tabs>
      <w:jc w:val="left"/>
    </w:pPr>
    <w:r w:rsidRPr="00BB30F3">
      <w:rPr>
        <w:rFonts w:ascii="Tahoma" w:hAnsi="Tahoma" w:cs="Tahoma"/>
        <w:noProof/>
        <w:color w:val="002060"/>
        <w:sz w:val="18"/>
        <w:szCs w:val="18"/>
      </w:rPr>
      <mc:AlternateContent>
        <mc:Choice Requires="wps">
          <w:drawing>
            <wp:anchor distT="45720" distB="45720" distL="114300" distR="114300" simplePos="0" relativeHeight="251668480" behindDoc="0" locked="0" layoutInCell="1" allowOverlap="1">
              <wp:simplePos x="0" y="0"/>
              <wp:positionH relativeFrom="column">
                <wp:posOffset>-79375</wp:posOffset>
              </wp:positionH>
              <wp:positionV relativeFrom="paragraph">
                <wp:posOffset>96305</wp:posOffset>
              </wp:positionV>
              <wp:extent cx="4469580" cy="374400"/>
              <wp:effectExtent l="0" t="0" r="13970" b="6985"/>
              <wp:wrapNone/>
              <wp:docPr id="212305707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9580" cy="374400"/>
                      </a:xfrm>
                      <a:prstGeom prst="rect">
                        <a:avLst/>
                      </a:prstGeom>
                      <a:solidFill>
                        <a:srgbClr val="FFFFFF"/>
                      </a:solidFill>
                      <a:ln w="9525">
                        <a:solidFill>
                          <a:schemeClr val="bg1"/>
                        </a:solidFill>
                        <a:miter lim="800000"/>
                        <a:headEnd/>
                        <a:tailEnd/>
                      </a:ln>
                    </wps:spPr>
                    <wps:txbx>
                      <w:txbxContent>
                        <w:p w:rsidR="00D56B85" w:rsidRPr="00A4133B" w:rsidP="00697253" w14:textId="32543391">
                          <w:pPr>
                            <w:jc w:val="right"/>
                            <w:rPr>
                              <w:color w:val="0D0D0D" w:themeColor="text1" w:themeTint="F2"/>
                              <w:sz w:val="16"/>
                              <w:szCs w:val="16"/>
                            </w:rPr>
                          </w:pPr>
                          <w:r w:rsidRPr="009E5395">
                            <w:rPr>
                              <w:rFonts w:ascii="Tahoma" w:hAnsi="Tahoma" w:eastAsiaTheme="majorEastAsia" w:cs="Tahoma"/>
                              <w:noProof/>
                              <w:color w:val="0D0D0D" w:themeColor="text1" w:themeTint="F2"/>
                              <w:sz w:val="16"/>
                              <w:szCs w:val="16"/>
                            </w:rPr>
                            <w:t>State Comptroller of Israel | Special Audit Report</w:t>
                          </w:r>
                          <w:r w:rsidR="00697253">
                            <w:rPr>
                              <w:rFonts w:ascii="Tahoma" w:hAnsi="Tahoma" w:eastAsiaTheme="majorEastAsia" w:cs="Tahoma"/>
                              <w:noProof/>
                              <w:color w:val="0D0D0D" w:themeColor="text1" w:themeTint="F2"/>
                              <w:sz w:val="16"/>
                              <w:szCs w:val="16"/>
                            </w:rPr>
                            <w:t xml:space="preserve">: </w:t>
                          </w:r>
                          <w:r w:rsidRPr="00697253" w:rsidR="00697253">
                            <w:rPr>
                              <w:rFonts w:ascii="Tahoma" w:hAnsi="Tahoma" w:eastAsiaTheme="majorEastAsia" w:cs="Tahoma"/>
                              <w:noProof/>
                              <w:color w:val="0D0D0D" w:themeColor="text1" w:themeTint="F2"/>
                              <w:sz w:val="16"/>
                              <w:szCs w:val="16"/>
                            </w:rPr>
                            <w:t>In-Vitro Fertilization in Israel - Aspects of Regulation and Supervision</w:t>
                          </w:r>
                          <w:r w:rsidRPr="009E5395">
                            <w:rPr>
                              <w:rFonts w:ascii="Tahoma" w:hAnsi="Tahoma" w:eastAsiaTheme="majorEastAsia" w:cs="Tahoma"/>
                              <w:noProof/>
                              <w:color w:val="0D0D0D" w:themeColor="text1" w:themeTint="F2"/>
                              <w:sz w:val="16"/>
                              <w:szCs w:val="16"/>
                            </w:rPr>
                            <w:t xml:space="preserve"> | </w:t>
                          </w:r>
                          <w:r w:rsidR="00830C06">
                            <w:rPr>
                              <w:rFonts w:ascii="Tahoma" w:hAnsi="Tahoma" w:eastAsiaTheme="majorEastAsia" w:cs="Tahoma"/>
                              <w:noProof/>
                              <w:color w:val="0D0D0D" w:themeColor="text1" w:themeTint="F2"/>
                              <w:sz w:val="16"/>
                              <w:szCs w:val="16"/>
                            </w:rPr>
                            <w:t>November</w:t>
                          </w:r>
                          <w:r w:rsidRPr="009E5395">
                            <w:rPr>
                              <w:rFonts w:ascii="Tahoma" w:hAnsi="Tahoma" w:eastAsiaTheme="majorEastAsia" w:cs="Tahoma"/>
                              <w:noProof/>
                              <w:color w:val="0D0D0D" w:themeColor="text1" w:themeTint="F2"/>
                              <w:sz w:val="16"/>
                              <w:szCs w:val="16"/>
                            </w:rPr>
                            <w:t xml:space="preserve">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95pt;height:29.5pt;margin-top:7.6pt;margin-left:-6.25pt;mso-height-percent:0;mso-height-relative:margin;mso-width-percent:0;mso-width-relative:margin;mso-wrap-distance-bottom:3.6pt;mso-wrap-distance-left:9pt;mso-wrap-distance-right:9pt;mso-wrap-distance-top:3.6pt;mso-wrap-style:square;position:absolute;visibility:visible;v-text-anchor:top;z-index:251669504" strokecolor="white">
              <v:textbox>
                <w:txbxContent>
                  <w:p w:rsidR="00D56B85" w:rsidRPr="00A4133B" w:rsidP="00697253" w14:paraId="54FD0313" w14:textId="32543391">
                    <w:pPr>
                      <w:jc w:val="right"/>
                      <w:rPr>
                        <w:color w:val="0D0D0D" w:themeColor="text1" w:themeTint="F2"/>
                        <w:sz w:val="16"/>
                        <w:szCs w:val="16"/>
                      </w:rPr>
                    </w:pPr>
                    <w:r w:rsidRPr="009E5395">
                      <w:rPr>
                        <w:rFonts w:ascii="Tahoma" w:hAnsi="Tahoma" w:eastAsiaTheme="majorEastAsia" w:cs="Tahoma"/>
                        <w:noProof/>
                        <w:color w:val="0D0D0D" w:themeColor="text1" w:themeTint="F2"/>
                        <w:sz w:val="16"/>
                        <w:szCs w:val="16"/>
                      </w:rPr>
                      <w:t>State Comptroller of Israel | Special Audit Report</w:t>
                    </w:r>
                    <w:r w:rsidR="00697253">
                      <w:rPr>
                        <w:rFonts w:ascii="Tahoma" w:hAnsi="Tahoma" w:eastAsiaTheme="majorEastAsia" w:cs="Tahoma"/>
                        <w:noProof/>
                        <w:color w:val="0D0D0D" w:themeColor="text1" w:themeTint="F2"/>
                        <w:sz w:val="16"/>
                        <w:szCs w:val="16"/>
                      </w:rPr>
                      <w:t xml:space="preserve">: </w:t>
                    </w:r>
                    <w:r w:rsidRPr="00697253" w:rsidR="00697253">
                      <w:rPr>
                        <w:rFonts w:ascii="Tahoma" w:hAnsi="Tahoma" w:eastAsiaTheme="majorEastAsia" w:cs="Tahoma"/>
                        <w:noProof/>
                        <w:color w:val="0D0D0D" w:themeColor="text1" w:themeTint="F2"/>
                        <w:sz w:val="16"/>
                        <w:szCs w:val="16"/>
                      </w:rPr>
                      <w:t>In-Vitro Fertilization in Israel - Aspects of Regulation and Supervision</w:t>
                    </w:r>
                    <w:r w:rsidRPr="009E5395">
                      <w:rPr>
                        <w:rFonts w:ascii="Tahoma" w:hAnsi="Tahoma" w:eastAsiaTheme="majorEastAsia" w:cs="Tahoma"/>
                        <w:noProof/>
                        <w:color w:val="0D0D0D" w:themeColor="text1" w:themeTint="F2"/>
                        <w:sz w:val="16"/>
                        <w:szCs w:val="16"/>
                      </w:rPr>
                      <w:t xml:space="preserve"> | </w:t>
                    </w:r>
                    <w:r w:rsidR="00830C06">
                      <w:rPr>
                        <w:rFonts w:ascii="Tahoma" w:hAnsi="Tahoma" w:eastAsiaTheme="majorEastAsia" w:cs="Tahoma"/>
                        <w:noProof/>
                        <w:color w:val="0D0D0D" w:themeColor="text1" w:themeTint="F2"/>
                        <w:sz w:val="16"/>
                        <w:szCs w:val="16"/>
                      </w:rPr>
                      <w:t>November</w:t>
                    </w:r>
                    <w:r w:rsidRPr="009E5395">
                      <w:rPr>
                        <w:rFonts w:ascii="Tahoma" w:hAnsi="Tahoma" w:eastAsiaTheme="majorEastAsia" w:cs="Tahoma"/>
                        <w:noProof/>
                        <w:color w:val="0D0D0D" w:themeColor="text1" w:themeTint="F2"/>
                        <w:sz w:val="16"/>
                        <w:szCs w:val="16"/>
                      </w:rPr>
                      <w:t xml:space="preserve"> 2024</w:t>
                    </w:r>
                  </w:p>
                </w:txbxContent>
              </v:textbox>
            </v:shape>
          </w:pict>
        </mc:Fallback>
      </mc:AlternateContent>
    </w:r>
    <w:r>
      <w:rPr>
        <w:rFonts w:ascii="Tahoma" w:hAnsi="Tahoma" w:cs="Tahoma"/>
        <w:noProof/>
        <w:sz w:val="22"/>
        <w:szCs w:val="22"/>
        <w:rtl/>
        <w:lang w:val="he-IL"/>
      </w:rPr>
      <w:drawing>
        <wp:anchor distT="0" distB="0" distL="114300" distR="114300" simplePos="0" relativeHeight="251670528" behindDoc="0" locked="0" layoutInCell="1" allowOverlap="1">
          <wp:simplePos x="0" y="0"/>
          <wp:positionH relativeFrom="column">
            <wp:posOffset>4391025</wp:posOffset>
          </wp:positionH>
          <wp:positionV relativeFrom="paragraph">
            <wp:posOffset>195580</wp:posOffset>
          </wp:positionV>
          <wp:extent cx="343535" cy="240030"/>
          <wp:effectExtent l="0" t="0" r="0" b="7620"/>
          <wp:wrapSquare wrapText="bothSides"/>
          <wp:docPr id="80" name="Picture 3"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123057075"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229.2pt,38.7pt" to="370.85pt,38.7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RPr="00D15500" w:rsidP="005B4811" w14:paraId="4F041C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7438823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6"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123057077" name="תיבת טקסט 21230570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286DCC"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123057077" o:spid="_x0000_s2055"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286DCC" w:rsidRPr="005B4811" w:rsidP="005B4811" w14:paraId="6A7FD2AC"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2305707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286DCC"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6"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286DCC" w:rsidRPr="005B4811" w:rsidP="005B4811" w14:paraId="44C200E0"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7438823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7"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P="001526AC" w14:paraId="3BAB622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438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2305708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474A2"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7"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1072" filled="f" strokecolor="#a5a5a5" strokeweight="0.25pt">
              <v:stroke dashstyle="longDash"/>
              <v:textbox>
                <w:txbxContent>
                  <w:p w:rsidR="001474A2" w:rsidRPr="00DE3ECA" w:rsidP="006E67D8" w14:paraId="52D236EF"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474A2" w:rsidP="001526AC" w14:paraId="38E1BAFA" w14:textId="77777777">
    <w:pPr>
      <w:pStyle w:val="Header"/>
      <w:tabs>
        <w:tab w:val="left" w:pos="493"/>
        <w:tab w:val="center" w:pos="4111"/>
        <w:tab w:val="clear" w:pos="4153"/>
        <w:tab w:val="right" w:pos="7478"/>
        <w:tab w:val="right" w:pos="8222"/>
        <w:tab w:val="clear" w:pos="8306"/>
      </w:tabs>
      <w:jc w:val="left"/>
      <w:rPr>
        <w:rtl/>
      </w:rPr>
    </w:pPr>
  </w:p>
  <w:p w:rsidR="001474A2" w:rsidP="00005B23" w14:paraId="46CEDADE" w14:textId="77777777">
    <w:pPr>
      <w:pStyle w:val="Header"/>
      <w:tabs>
        <w:tab w:val="left" w:pos="493"/>
        <w:tab w:val="center" w:pos="4111"/>
        <w:tab w:val="clear" w:pos="4153"/>
        <w:tab w:val="right" w:pos="7478"/>
        <w:tab w:val="right" w:pos="8222"/>
        <w:tab w:val="clear" w:pos="8306"/>
      </w:tabs>
      <w:jc w:val="left"/>
      <w:rPr>
        <w:rtl/>
      </w:rPr>
    </w:pPr>
  </w:p>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numPicBullet w:numPicBulletId="1">
    <w:pict>
      <v:shape id="_x0000_i1026" type="#_x0000_t75" style="width:256pt;height:256pt" o:bullet="t">
        <v:imagedata r:id="rId2" o:title="light-bulb"/>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3FD6457B"/>
    <w:multiLevelType w:val="hybridMultilevel"/>
    <w:tmpl w:val="344EDB6C"/>
    <w:lvl w:ilvl="0">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263C11"/>
    <w:multiLevelType w:val="hybridMultilevel"/>
    <w:tmpl w:val="2070BD4C"/>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2085451228">
    <w:abstractNumId w:val="7"/>
  </w:num>
  <w:num w:numId="2" w16cid:durableId="1007830054">
    <w:abstractNumId w:val="12"/>
  </w:num>
  <w:num w:numId="3" w16cid:durableId="1455783868">
    <w:abstractNumId w:val="21"/>
  </w:num>
  <w:num w:numId="4" w16cid:durableId="1258291339">
    <w:abstractNumId w:val="17"/>
  </w:num>
  <w:num w:numId="5" w16cid:durableId="2009400362">
    <w:abstractNumId w:val="10"/>
  </w:num>
  <w:num w:numId="6" w16cid:durableId="404840801">
    <w:abstractNumId w:val="11"/>
  </w:num>
  <w:num w:numId="7" w16cid:durableId="1345741297">
    <w:abstractNumId w:val="25"/>
  </w:num>
  <w:num w:numId="8" w16cid:durableId="995494167">
    <w:abstractNumId w:val="1"/>
  </w:num>
  <w:num w:numId="9" w16cid:durableId="1403722454">
    <w:abstractNumId w:val="14"/>
  </w:num>
  <w:num w:numId="10" w16cid:durableId="746150451">
    <w:abstractNumId w:val="4"/>
  </w:num>
  <w:num w:numId="11" w16cid:durableId="690302550">
    <w:abstractNumId w:val="19"/>
  </w:num>
  <w:num w:numId="12" w16cid:durableId="276135636">
    <w:abstractNumId w:val="3"/>
  </w:num>
  <w:num w:numId="13" w16cid:durableId="1828012555">
    <w:abstractNumId w:val="6"/>
  </w:num>
  <w:num w:numId="14" w16cid:durableId="1653370741">
    <w:abstractNumId w:val="20"/>
  </w:num>
  <w:num w:numId="15" w16cid:durableId="1468160233">
    <w:abstractNumId w:val="8"/>
  </w:num>
  <w:num w:numId="16" w16cid:durableId="605816948">
    <w:abstractNumId w:val="22"/>
  </w:num>
  <w:num w:numId="17" w16cid:durableId="32579566">
    <w:abstractNumId w:val="5"/>
  </w:num>
  <w:num w:numId="18" w16cid:durableId="218514394">
    <w:abstractNumId w:val="2"/>
  </w:num>
  <w:num w:numId="19" w16cid:durableId="647053201">
    <w:abstractNumId w:val="24"/>
  </w:num>
  <w:num w:numId="20" w16cid:durableId="514853655">
    <w:abstractNumId w:val="15"/>
  </w:num>
  <w:num w:numId="21" w16cid:durableId="1214385658">
    <w:abstractNumId w:val="9"/>
  </w:num>
  <w:num w:numId="22" w16cid:durableId="356078685">
    <w:abstractNumId w:val="0"/>
  </w:num>
  <w:num w:numId="23" w16cid:durableId="991105507">
    <w:abstractNumId w:val="18"/>
  </w:num>
  <w:num w:numId="24" w16cid:durableId="1487820584">
    <w:abstractNumId w:val="16"/>
  </w:num>
  <w:num w:numId="25" w16cid:durableId="990331805">
    <w:abstractNumId w:val="13"/>
  </w:num>
  <w:num w:numId="26" w16cid:durableId="212352984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88"/>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0087"/>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575"/>
    <w:rsid w:val="00094D5D"/>
    <w:rsid w:val="00094F15"/>
    <w:rsid w:val="0009524E"/>
    <w:rsid w:val="0009559D"/>
    <w:rsid w:val="00095F5B"/>
    <w:rsid w:val="00096CF4"/>
    <w:rsid w:val="00097CDE"/>
    <w:rsid w:val="00097DDD"/>
    <w:rsid w:val="000A00AE"/>
    <w:rsid w:val="000A01F2"/>
    <w:rsid w:val="000A0884"/>
    <w:rsid w:val="000A0915"/>
    <w:rsid w:val="000A134E"/>
    <w:rsid w:val="000A1478"/>
    <w:rsid w:val="000A15B1"/>
    <w:rsid w:val="000A1610"/>
    <w:rsid w:val="000A26F1"/>
    <w:rsid w:val="000A2BD8"/>
    <w:rsid w:val="000A3690"/>
    <w:rsid w:val="000A4621"/>
    <w:rsid w:val="000A4686"/>
    <w:rsid w:val="000A5140"/>
    <w:rsid w:val="000A567C"/>
    <w:rsid w:val="000A5B75"/>
    <w:rsid w:val="000A65A9"/>
    <w:rsid w:val="000A69A7"/>
    <w:rsid w:val="000A77BC"/>
    <w:rsid w:val="000A7A08"/>
    <w:rsid w:val="000B1102"/>
    <w:rsid w:val="000B153C"/>
    <w:rsid w:val="000B1858"/>
    <w:rsid w:val="000B1C94"/>
    <w:rsid w:val="000B2074"/>
    <w:rsid w:val="000B261E"/>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11EB"/>
    <w:rsid w:val="000D1714"/>
    <w:rsid w:val="000D2056"/>
    <w:rsid w:val="000D22F0"/>
    <w:rsid w:val="000D2A57"/>
    <w:rsid w:val="000D2F93"/>
    <w:rsid w:val="000D2FE7"/>
    <w:rsid w:val="000D3ADE"/>
    <w:rsid w:val="000D4B88"/>
    <w:rsid w:val="000D53BB"/>
    <w:rsid w:val="000D540C"/>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6CE4"/>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206"/>
    <w:rsid w:val="001428BD"/>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6CC"/>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5E02"/>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4ED"/>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585D"/>
    <w:rsid w:val="001D6714"/>
    <w:rsid w:val="001D713E"/>
    <w:rsid w:val="001D77E6"/>
    <w:rsid w:val="001D7E74"/>
    <w:rsid w:val="001E06C6"/>
    <w:rsid w:val="001E0D0D"/>
    <w:rsid w:val="001E1C40"/>
    <w:rsid w:val="001E1EC3"/>
    <w:rsid w:val="001E1FB9"/>
    <w:rsid w:val="001E1FD1"/>
    <w:rsid w:val="001E23E2"/>
    <w:rsid w:val="001E3778"/>
    <w:rsid w:val="001E3F7F"/>
    <w:rsid w:val="001E475C"/>
    <w:rsid w:val="001E59BD"/>
    <w:rsid w:val="001E5C3E"/>
    <w:rsid w:val="001E5F25"/>
    <w:rsid w:val="001E641F"/>
    <w:rsid w:val="001E7228"/>
    <w:rsid w:val="001E773D"/>
    <w:rsid w:val="001F0448"/>
    <w:rsid w:val="001F068F"/>
    <w:rsid w:val="001F0BBB"/>
    <w:rsid w:val="001F0DE8"/>
    <w:rsid w:val="001F21BB"/>
    <w:rsid w:val="001F4057"/>
    <w:rsid w:val="001F407D"/>
    <w:rsid w:val="001F4183"/>
    <w:rsid w:val="001F484E"/>
    <w:rsid w:val="001F5566"/>
    <w:rsid w:val="001F6AE0"/>
    <w:rsid w:val="001F6B1F"/>
    <w:rsid w:val="001F6BA7"/>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0AFF"/>
    <w:rsid w:val="002419F2"/>
    <w:rsid w:val="002427C4"/>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AFF"/>
    <w:rsid w:val="00265EEE"/>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E0"/>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0DC6"/>
    <w:rsid w:val="002D1688"/>
    <w:rsid w:val="002D1D7A"/>
    <w:rsid w:val="002D2963"/>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0EB"/>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811"/>
    <w:rsid w:val="003559A1"/>
    <w:rsid w:val="00355B59"/>
    <w:rsid w:val="00356540"/>
    <w:rsid w:val="00356926"/>
    <w:rsid w:val="00356C79"/>
    <w:rsid w:val="00356CD5"/>
    <w:rsid w:val="00357420"/>
    <w:rsid w:val="00357544"/>
    <w:rsid w:val="00360285"/>
    <w:rsid w:val="003606C0"/>
    <w:rsid w:val="00361812"/>
    <w:rsid w:val="00361DB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1F7D"/>
    <w:rsid w:val="00382741"/>
    <w:rsid w:val="00382981"/>
    <w:rsid w:val="00383358"/>
    <w:rsid w:val="003839AA"/>
    <w:rsid w:val="003843E4"/>
    <w:rsid w:val="00384CCC"/>
    <w:rsid w:val="00384EDD"/>
    <w:rsid w:val="00385426"/>
    <w:rsid w:val="0038575C"/>
    <w:rsid w:val="00385CBB"/>
    <w:rsid w:val="0038679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508"/>
    <w:rsid w:val="003A4571"/>
    <w:rsid w:val="003A47A9"/>
    <w:rsid w:val="003A4C51"/>
    <w:rsid w:val="003A613A"/>
    <w:rsid w:val="003A66EF"/>
    <w:rsid w:val="003A6BEC"/>
    <w:rsid w:val="003A6E08"/>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E2D"/>
    <w:rsid w:val="0044305F"/>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D56"/>
    <w:rsid w:val="00464DF0"/>
    <w:rsid w:val="00465562"/>
    <w:rsid w:val="00465DDF"/>
    <w:rsid w:val="004661DB"/>
    <w:rsid w:val="00466B28"/>
    <w:rsid w:val="00467D5E"/>
    <w:rsid w:val="004700DC"/>
    <w:rsid w:val="0047012B"/>
    <w:rsid w:val="0047032B"/>
    <w:rsid w:val="004705A4"/>
    <w:rsid w:val="00471164"/>
    <w:rsid w:val="0047126F"/>
    <w:rsid w:val="0047129E"/>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84"/>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431D"/>
    <w:rsid w:val="004F43AB"/>
    <w:rsid w:val="004F4F1F"/>
    <w:rsid w:val="004F4F7A"/>
    <w:rsid w:val="004F4F85"/>
    <w:rsid w:val="004F539A"/>
    <w:rsid w:val="004F53C8"/>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3BE"/>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59"/>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471"/>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A5"/>
    <w:rsid w:val="005E59F3"/>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5CC"/>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AE"/>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8EC"/>
    <w:rsid w:val="00625B32"/>
    <w:rsid w:val="00625B8F"/>
    <w:rsid w:val="00625CB0"/>
    <w:rsid w:val="006278CC"/>
    <w:rsid w:val="00630332"/>
    <w:rsid w:val="0063189C"/>
    <w:rsid w:val="006318D8"/>
    <w:rsid w:val="00631A6E"/>
    <w:rsid w:val="00631C39"/>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68E"/>
    <w:rsid w:val="006624F0"/>
    <w:rsid w:val="0066294A"/>
    <w:rsid w:val="0066318C"/>
    <w:rsid w:val="006637B9"/>
    <w:rsid w:val="00663AAC"/>
    <w:rsid w:val="00664533"/>
    <w:rsid w:val="0066498E"/>
    <w:rsid w:val="006659DD"/>
    <w:rsid w:val="00665B84"/>
    <w:rsid w:val="006662AD"/>
    <w:rsid w:val="006668CA"/>
    <w:rsid w:val="006673ED"/>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335D"/>
    <w:rsid w:val="00694C3C"/>
    <w:rsid w:val="00697253"/>
    <w:rsid w:val="00697E8B"/>
    <w:rsid w:val="006A034F"/>
    <w:rsid w:val="006A040F"/>
    <w:rsid w:val="006A0E56"/>
    <w:rsid w:val="006A1039"/>
    <w:rsid w:val="006A21AF"/>
    <w:rsid w:val="006A2D1D"/>
    <w:rsid w:val="006A36D7"/>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68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D70"/>
    <w:rsid w:val="0070704B"/>
    <w:rsid w:val="00710AF8"/>
    <w:rsid w:val="00710BF9"/>
    <w:rsid w:val="00710F65"/>
    <w:rsid w:val="00711095"/>
    <w:rsid w:val="0071123D"/>
    <w:rsid w:val="00712ACD"/>
    <w:rsid w:val="0071304B"/>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326F"/>
    <w:rsid w:val="0073378E"/>
    <w:rsid w:val="007343B1"/>
    <w:rsid w:val="00734516"/>
    <w:rsid w:val="00734D2F"/>
    <w:rsid w:val="00735043"/>
    <w:rsid w:val="007356CC"/>
    <w:rsid w:val="00736983"/>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C27"/>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5121"/>
    <w:rsid w:val="00795C02"/>
    <w:rsid w:val="00795E68"/>
    <w:rsid w:val="00795F23"/>
    <w:rsid w:val="00796843"/>
    <w:rsid w:val="00796C94"/>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398"/>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14E"/>
    <w:rsid w:val="007E750F"/>
    <w:rsid w:val="007E7A38"/>
    <w:rsid w:val="007E7D7C"/>
    <w:rsid w:val="007F02E3"/>
    <w:rsid w:val="007F1517"/>
    <w:rsid w:val="007F1621"/>
    <w:rsid w:val="007F16B7"/>
    <w:rsid w:val="007F1D4F"/>
    <w:rsid w:val="007F34DE"/>
    <w:rsid w:val="007F34EB"/>
    <w:rsid w:val="007F3865"/>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0C06"/>
    <w:rsid w:val="00831AF4"/>
    <w:rsid w:val="00831C86"/>
    <w:rsid w:val="00831FC6"/>
    <w:rsid w:val="008327D7"/>
    <w:rsid w:val="00832A1F"/>
    <w:rsid w:val="00832A7D"/>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303"/>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091D"/>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61AE"/>
    <w:rsid w:val="008C6EDF"/>
    <w:rsid w:val="008C6F75"/>
    <w:rsid w:val="008C7200"/>
    <w:rsid w:val="008C7627"/>
    <w:rsid w:val="008D043E"/>
    <w:rsid w:val="008D0443"/>
    <w:rsid w:val="008D0D42"/>
    <w:rsid w:val="008D0FCD"/>
    <w:rsid w:val="008D111E"/>
    <w:rsid w:val="008D12BF"/>
    <w:rsid w:val="008D1B62"/>
    <w:rsid w:val="008D1B9E"/>
    <w:rsid w:val="008D1F9A"/>
    <w:rsid w:val="008D2082"/>
    <w:rsid w:val="008D2388"/>
    <w:rsid w:val="008D304E"/>
    <w:rsid w:val="008D4146"/>
    <w:rsid w:val="008D42F6"/>
    <w:rsid w:val="008D4A5C"/>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4E8"/>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4872"/>
    <w:rsid w:val="00905ACD"/>
    <w:rsid w:val="00906209"/>
    <w:rsid w:val="0090659B"/>
    <w:rsid w:val="0090660F"/>
    <w:rsid w:val="00906D38"/>
    <w:rsid w:val="00906E90"/>
    <w:rsid w:val="00906F53"/>
    <w:rsid w:val="00907652"/>
    <w:rsid w:val="0091051D"/>
    <w:rsid w:val="00910533"/>
    <w:rsid w:val="00910705"/>
    <w:rsid w:val="00910C50"/>
    <w:rsid w:val="00910DDE"/>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9F2"/>
    <w:rsid w:val="00976119"/>
    <w:rsid w:val="00976190"/>
    <w:rsid w:val="00976469"/>
    <w:rsid w:val="00976532"/>
    <w:rsid w:val="0097654B"/>
    <w:rsid w:val="00976A43"/>
    <w:rsid w:val="00976B93"/>
    <w:rsid w:val="009770B8"/>
    <w:rsid w:val="0097714B"/>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5DE5"/>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813"/>
    <w:rsid w:val="009D7D93"/>
    <w:rsid w:val="009E040E"/>
    <w:rsid w:val="009E1607"/>
    <w:rsid w:val="009E1A3F"/>
    <w:rsid w:val="009E21B7"/>
    <w:rsid w:val="009E2CF2"/>
    <w:rsid w:val="009E2EA7"/>
    <w:rsid w:val="009E312B"/>
    <w:rsid w:val="009E3966"/>
    <w:rsid w:val="009E41D0"/>
    <w:rsid w:val="009E4844"/>
    <w:rsid w:val="009E4CC2"/>
    <w:rsid w:val="009E5395"/>
    <w:rsid w:val="009E564F"/>
    <w:rsid w:val="009E6184"/>
    <w:rsid w:val="009E655C"/>
    <w:rsid w:val="009E6625"/>
    <w:rsid w:val="009E6F2E"/>
    <w:rsid w:val="009E7478"/>
    <w:rsid w:val="009E752B"/>
    <w:rsid w:val="009E7AA3"/>
    <w:rsid w:val="009E7BF0"/>
    <w:rsid w:val="009F0A3A"/>
    <w:rsid w:val="009F0BD3"/>
    <w:rsid w:val="009F0FAF"/>
    <w:rsid w:val="009F1F49"/>
    <w:rsid w:val="009F3218"/>
    <w:rsid w:val="009F394C"/>
    <w:rsid w:val="009F3A44"/>
    <w:rsid w:val="009F4131"/>
    <w:rsid w:val="009F4F93"/>
    <w:rsid w:val="009F556C"/>
    <w:rsid w:val="009F711E"/>
    <w:rsid w:val="009F7F2B"/>
    <w:rsid w:val="00A0001D"/>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47DF1"/>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A7FAB"/>
    <w:rsid w:val="00AB0541"/>
    <w:rsid w:val="00AB09EE"/>
    <w:rsid w:val="00AB19B4"/>
    <w:rsid w:val="00AB2400"/>
    <w:rsid w:val="00AB25DF"/>
    <w:rsid w:val="00AB4096"/>
    <w:rsid w:val="00AB428C"/>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7076"/>
    <w:rsid w:val="00AD739C"/>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880"/>
    <w:rsid w:val="00B04DC3"/>
    <w:rsid w:val="00B04EED"/>
    <w:rsid w:val="00B0529B"/>
    <w:rsid w:val="00B05E03"/>
    <w:rsid w:val="00B0644E"/>
    <w:rsid w:val="00B07B37"/>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100"/>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822"/>
    <w:rsid w:val="00BE2DD8"/>
    <w:rsid w:val="00BE301A"/>
    <w:rsid w:val="00BE38B9"/>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2CAF"/>
    <w:rsid w:val="00BF37C5"/>
    <w:rsid w:val="00BF3AAA"/>
    <w:rsid w:val="00BF42FD"/>
    <w:rsid w:val="00BF497A"/>
    <w:rsid w:val="00BF4AC8"/>
    <w:rsid w:val="00BF5BF6"/>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B3A"/>
    <w:rsid w:val="00C26EDD"/>
    <w:rsid w:val="00C27BF6"/>
    <w:rsid w:val="00C27C80"/>
    <w:rsid w:val="00C30577"/>
    <w:rsid w:val="00C308D0"/>
    <w:rsid w:val="00C30B3D"/>
    <w:rsid w:val="00C30BE2"/>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8A5"/>
    <w:rsid w:val="00C83C67"/>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237"/>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0A1"/>
    <w:rsid w:val="00CE6803"/>
    <w:rsid w:val="00CE6D99"/>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5371"/>
    <w:rsid w:val="00D26918"/>
    <w:rsid w:val="00D27734"/>
    <w:rsid w:val="00D27A1F"/>
    <w:rsid w:val="00D27BED"/>
    <w:rsid w:val="00D3182A"/>
    <w:rsid w:val="00D32136"/>
    <w:rsid w:val="00D3222B"/>
    <w:rsid w:val="00D3227D"/>
    <w:rsid w:val="00D330D8"/>
    <w:rsid w:val="00D33197"/>
    <w:rsid w:val="00D33567"/>
    <w:rsid w:val="00D33EEE"/>
    <w:rsid w:val="00D33F44"/>
    <w:rsid w:val="00D341A7"/>
    <w:rsid w:val="00D34B4B"/>
    <w:rsid w:val="00D35236"/>
    <w:rsid w:val="00D35305"/>
    <w:rsid w:val="00D3579C"/>
    <w:rsid w:val="00D364BB"/>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B85"/>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4B8D"/>
    <w:rsid w:val="00DC558C"/>
    <w:rsid w:val="00DC5ED6"/>
    <w:rsid w:val="00DC635D"/>
    <w:rsid w:val="00DC6513"/>
    <w:rsid w:val="00DC67C0"/>
    <w:rsid w:val="00DC693E"/>
    <w:rsid w:val="00DC70B1"/>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0A"/>
    <w:rsid w:val="00DE20A2"/>
    <w:rsid w:val="00DE261E"/>
    <w:rsid w:val="00DE269D"/>
    <w:rsid w:val="00DE3288"/>
    <w:rsid w:val="00DE3ECA"/>
    <w:rsid w:val="00DE52B7"/>
    <w:rsid w:val="00DE6636"/>
    <w:rsid w:val="00DE6C5F"/>
    <w:rsid w:val="00DE70EA"/>
    <w:rsid w:val="00DF0175"/>
    <w:rsid w:val="00DF07E1"/>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E93"/>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C27"/>
    <w:rsid w:val="00E063DE"/>
    <w:rsid w:val="00E0671B"/>
    <w:rsid w:val="00E07453"/>
    <w:rsid w:val="00E07CE0"/>
    <w:rsid w:val="00E07F6A"/>
    <w:rsid w:val="00E118AB"/>
    <w:rsid w:val="00E11C81"/>
    <w:rsid w:val="00E11E0F"/>
    <w:rsid w:val="00E11E5E"/>
    <w:rsid w:val="00E12077"/>
    <w:rsid w:val="00E121E9"/>
    <w:rsid w:val="00E12440"/>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3EE"/>
    <w:rsid w:val="00E5059B"/>
    <w:rsid w:val="00E50F61"/>
    <w:rsid w:val="00E51502"/>
    <w:rsid w:val="00E51C1B"/>
    <w:rsid w:val="00E5332C"/>
    <w:rsid w:val="00E53353"/>
    <w:rsid w:val="00E535A6"/>
    <w:rsid w:val="00E53C45"/>
    <w:rsid w:val="00E53CE0"/>
    <w:rsid w:val="00E53DA7"/>
    <w:rsid w:val="00E54C11"/>
    <w:rsid w:val="00E54F37"/>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0ECC"/>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A0A"/>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665B"/>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42B"/>
    <w:rsid w:val="00F575AF"/>
    <w:rsid w:val="00F57925"/>
    <w:rsid w:val="00F57A83"/>
    <w:rsid w:val="00F604F4"/>
    <w:rsid w:val="00F60AFA"/>
    <w:rsid w:val="00F60B8E"/>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7EF"/>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617"/>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1F49"/>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879"/>
    <w:rsid w:val="00FF4A4D"/>
    <w:rsid w:val="00FF53AA"/>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2440"/>
    <w:pPr>
      <w:keepNext/>
      <w:keepLines/>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2440"/>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6.jpeg" /><Relationship Id="rId18" Type="http://schemas.openxmlformats.org/officeDocument/2006/relationships/image" Target="media/image3.jpeg" /><Relationship Id="rId19" Type="http://schemas.openxmlformats.org/officeDocument/2006/relationships/header" Target="header4.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8.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2.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AA7F9446-C16E-476D-9095-6C35A2CBC09D}"/>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24</TotalTime>
  <Pages>5</Pages>
  <Words>561</Words>
  <Characters>2805</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9</cp:revision>
  <cp:lastPrinted>2024-05-22T22:16:00Z</cp:lastPrinted>
  <dcterms:created xsi:type="dcterms:W3CDTF">2024-11-04T13:26:00Z</dcterms:created>
  <dcterms:modified xsi:type="dcterms:W3CDTF">2024-11-07T08:20:00Z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