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52D5F2C1">
      <w:pPr>
        <w:rPr>
          <w:rtl/>
        </w:rPr>
      </w:pPr>
      <w:r>
        <w:rPr>
          <w:rFonts w:ascii="Tahoma" w:hAnsi="Tahoma" w:cs="Tahoma"/>
          <w:noProof/>
          <w:sz w:val="22"/>
          <w:szCs w:val="22"/>
          <w:rtl/>
          <w:lang w:val="he-IL"/>
        </w:rPr>
        <mc:AlternateContent>
          <mc:Choice Requires="wps">
            <w:drawing>
              <wp:anchor distT="0" distB="0" distL="114300" distR="114300" simplePos="0" relativeHeight="251698176" behindDoc="0" locked="0" layoutInCell="1" allowOverlap="1">
                <wp:simplePos x="0" y="0"/>
                <wp:positionH relativeFrom="column">
                  <wp:posOffset>-15165705</wp:posOffset>
                </wp:positionH>
                <wp:positionV relativeFrom="paragraph">
                  <wp:posOffset>-5916295</wp:posOffset>
                </wp:positionV>
                <wp:extent cx="552450" cy="51435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524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43.5pt;height:40.5pt;margin-top:-465.85pt;margin-left:-1194.15pt;mso-wrap-distance-bottom:0;mso-wrap-distance-left:9pt;mso-wrap-distance-right:9pt;mso-wrap-distance-top:0;mso-wrap-style:square;position:absolute;visibility:visible;v-text-anchor:middle;z-index:251699200" fillcolor="#1cade4" strokecolor="#0d5571" strokeweight="1.25pt"/>
            </w:pict>
          </mc:Fallback>
        </mc:AlternateContent>
      </w:r>
      <w:r w:rsidR="00235CF1">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58144F4B">
      <w:pPr>
        <w:rPr>
          <w:rtl/>
        </w:rPr>
      </w:pPr>
      <w:bookmarkStart w:id="0" w:name="_Hlk63775048"/>
      <w:bookmarkEnd w:id="0"/>
    </w:p>
    <w:p w:rsidR="008B2E28" w:rsidP="008D2388" w14:paraId="2060569F" w14:textId="61A66CEF">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10CCC7E2">
      <w:pPr>
        <w:spacing w:line="240" w:lineRule="atLeast"/>
        <w:jc w:val="center"/>
        <w:rPr>
          <w:rFonts w:ascii="Tahoma" w:hAnsi="Tahoma" w:cs="Tahoma"/>
          <w:sz w:val="22"/>
          <w:szCs w:val="22"/>
          <w:rtl/>
        </w:rPr>
      </w:pPr>
    </w:p>
    <w:p w:rsidR="008B2E28" w:rsidP="008D2388" w14:paraId="1A10551E" w14:textId="2559E99C">
      <w:pPr>
        <w:spacing w:line="240" w:lineRule="atLeast"/>
        <w:jc w:val="center"/>
        <w:rPr>
          <w:rFonts w:ascii="Tahoma" w:hAnsi="Tahoma" w:cs="Tahoma"/>
          <w:sz w:val="22"/>
          <w:szCs w:val="22"/>
          <w:rtl/>
        </w:rPr>
      </w:pPr>
    </w:p>
    <w:p w:rsidR="003C32FE" w:rsidRPr="00170230" w:rsidP="003C32FE" w14:paraId="7F9E1DC9" w14:textId="7A7CBC61">
      <w:pPr>
        <w:spacing w:line="240" w:lineRule="atLeast"/>
        <w:jc w:val="center"/>
        <w:rPr>
          <w:rFonts w:ascii="Tahoma" w:hAnsi="Tahoma" w:cs="Tahoma"/>
          <w:szCs w:val="18"/>
          <w:rtl/>
        </w:rPr>
      </w:pPr>
    </w:p>
    <w:p w:rsidR="003C32FE" w:rsidP="003C32FE" w14:paraId="6FE9A991" w14:textId="704DBF1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70568</wp:posOffset>
                </wp:positionH>
                <wp:positionV relativeFrom="paragraph">
                  <wp:posOffset>1867093</wp:posOffset>
                </wp:positionV>
                <wp:extent cx="2878593"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859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5.55pt,147pt" to="232.2pt,147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3072765</wp:posOffset>
                </wp:positionH>
                <wp:positionV relativeFrom="paragraph">
                  <wp:posOffset>258445</wp:posOffset>
                </wp:positionV>
                <wp:extent cx="0" cy="320992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099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6432" from="241.95pt,20.35pt" to="241.95pt,273.1pt" strokecolor="white" strokeweight="4pt"/>
            </w:pict>
          </mc:Fallback>
        </mc:AlternateContent>
      </w:r>
      <w:r w:rsidRPr="0030415A" w:rsidR="00BD480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-661035</wp:posOffset>
                </wp:positionH>
                <wp:positionV relativeFrom="paragraph">
                  <wp:posOffset>332105</wp:posOffset>
                </wp:positionV>
                <wp:extent cx="5196205" cy="4273550"/>
                <wp:effectExtent l="0" t="0" r="444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620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P="00BD4809" w14:textId="1C4E162E">
                            <w:pPr>
                              <w:pStyle w:val="a26"/>
                              <w:bidi/>
                              <w:rPr>
                                <w:rtl/>
                              </w:rPr>
                            </w:pPr>
                            <w:r>
                              <w:rPr>
                                <w:rFonts w:hint="cs"/>
                                <w:rtl/>
                              </w:rPr>
                              <w:t xml:space="preserve"> </w:t>
                            </w:r>
                            <w:r w:rsidR="00BD4809">
                              <w:rPr>
                                <w:rFonts w:hint="cs"/>
                                <w:rtl/>
                              </w:rPr>
                              <w:t xml:space="preserve">מבקר המדינה | </w:t>
                            </w:r>
                            <w:r w:rsidR="000010EA">
                              <w:rPr>
                                <w:rFonts w:hint="cs"/>
                                <w:rtl/>
                              </w:rPr>
                              <w:t>דוח על הביקורת בשלטון המקומי</w:t>
                            </w:r>
                            <w:r w:rsidR="00B54001">
                              <w:rPr>
                                <w:rFonts w:hint="cs"/>
                                <w:rtl/>
                              </w:rPr>
                              <w:t xml:space="preserve"> </w:t>
                            </w:r>
                            <w:r w:rsidRPr="0052031E" w:rsidR="001370CF">
                              <w:rPr>
                                <w:rtl/>
                              </w:rPr>
                              <w:t>|</w:t>
                            </w:r>
                            <w:r w:rsidR="001370CF">
                              <w:rPr>
                                <w:rFonts w:hint="cs"/>
                                <w:rtl/>
                              </w:rPr>
                              <w:t xml:space="preserve"> </w:t>
                            </w:r>
                            <w:r w:rsidRPr="00AF3B73" w:rsidR="001370CF">
                              <w:rPr>
                                <w:rtl/>
                              </w:rPr>
                              <w:t>התשפ"ד</w:t>
                            </w:r>
                            <w:r w:rsidR="00BD4809">
                              <w:rPr>
                                <w:rFonts w:hint="cs"/>
                                <w:rtl/>
                              </w:rPr>
                              <w:t>-</w:t>
                            </w:r>
                            <w:r w:rsidR="001370CF">
                              <w:rPr>
                                <w:rFonts w:hint="cs"/>
                                <w:rtl/>
                              </w:rPr>
                              <w:t>2024</w:t>
                            </w:r>
                          </w:p>
                          <w:p w:rsidR="00BD4809" w:rsidRPr="0052031E" w:rsidP="00BD4809" w14:textId="77777777">
                            <w:pPr>
                              <w:pStyle w:val="a26"/>
                              <w:bidi/>
                              <w:rPr>
                                <w:rtl/>
                              </w:rPr>
                            </w:pPr>
                          </w:p>
                          <w:p w:rsidR="00F73EE0" w:rsidP="0052031E" w14:textId="77777777">
                            <w:pPr>
                              <w:ind w:left="2268"/>
                              <w:rPr>
                                <w:rtl/>
                              </w:rPr>
                            </w:pPr>
                          </w:p>
                          <w:p w:rsidR="005D0F8C" w:rsidRPr="000A3ED4" w:rsidP="000F5023" w14:textId="4351F990">
                            <w:pPr>
                              <w:pStyle w:val="-1"/>
                              <w:rPr>
                                <w:rtl/>
                              </w:rPr>
                            </w:pPr>
                            <w:r w:rsidRPr="009014C8">
                              <w:rPr>
                                <w:rtl/>
                              </w:rPr>
                              <w:t xml:space="preserve"> </w:t>
                            </w:r>
                            <w:r w:rsidR="00B83896">
                              <w:rPr>
                                <w:rFonts w:hint="cs"/>
                                <w:rtl/>
                              </w:rPr>
                              <w:t>שקיפות והגנה על הפרטיות</w:t>
                            </w:r>
                          </w:p>
                          <w:p w:rsidR="00F73EE0" w:rsidRPr="002B58F1" w:rsidP="002B58F1" w14:textId="13576BDE">
                            <w:pPr>
                              <w:pStyle w:val="a25"/>
                              <w:bidi/>
                              <w:spacing w:before="120"/>
                              <w:ind w:left="2381"/>
                              <w:rPr>
                                <w:rFonts w:ascii="A2 Kidan" w:hAnsi="A2 Kidan"/>
                                <w:rtl/>
                              </w:rPr>
                            </w:pPr>
                            <w:r w:rsidRPr="002B58F1">
                              <w:rPr>
                                <w:rFonts w:ascii="A2 Kidan" w:hAnsi="A2 Kidan"/>
                                <w:sz w:val="40"/>
                                <w:szCs w:val="40"/>
                                <w:rtl/>
                              </w:rPr>
                              <w:t xml:space="preserve">הפעלת מצלמות מעקב </w:t>
                            </w:r>
                            <w:r w:rsidRPr="002B58F1" w:rsidR="00BD4809">
                              <w:rPr>
                                <w:rFonts w:ascii="A2 Kidan" w:hAnsi="A2 Kidan"/>
                                <w:sz w:val="40"/>
                                <w:szCs w:val="40"/>
                                <w:rtl/>
                              </w:rPr>
                              <w:t xml:space="preserve">             </w:t>
                            </w:r>
                            <w:r w:rsidRPr="002B58F1">
                              <w:rPr>
                                <w:rFonts w:ascii="A2 Kidan" w:hAnsi="A2 Kidan"/>
                                <w:sz w:val="40"/>
                                <w:szCs w:val="40"/>
                                <w:rtl/>
                              </w:rPr>
                              <w:t>על ידי רשויות מקומיות במרחב הציבורי</w:t>
                            </w:r>
                            <w:r w:rsidRPr="002B58F1" w:rsidR="00C24294">
                              <w:rPr>
                                <w:rFonts w:ascii="A2 Kidan" w:hAnsi="A2 Kidan"/>
                                <w:rtl/>
                              </w:rPr>
                              <w:t xml:space="preserve"> </w:t>
                            </w:r>
                          </w:p>
                          <w:p w:rsidR="00C30482" w:rsidRPr="000F5023" w:rsidP="000F5023" w14:textId="505F4B39">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quot;&quot;" style="width:409.15pt;height:336.5pt;margin-top:26.15pt;margin-left:-52.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8A71D4" w:rsidP="00BD4809" w14:paraId="7B675404" w14:textId="1C4E162E">
                      <w:pPr>
                        <w:pStyle w:val="a26"/>
                        <w:bidi/>
                        <w:rPr>
                          <w:rtl/>
                        </w:rPr>
                      </w:pPr>
                      <w:r>
                        <w:rPr>
                          <w:rFonts w:hint="cs"/>
                          <w:rtl/>
                        </w:rPr>
                        <w:t xml:space="preserve"> </w:t>
                      </w:r>
                      <w:r w:rsidR="00BD4809">
                        <w:rPr>
                          <w:rFonts w:hint="cs"/>
                          <w:rtl/>
                        </w:rPr>
                        <w:t xml:space="preserve">מבקר המדינה | </w:t>
                      </w:r>
                      <w:r w:rsidR="000010EA">
                        <w:rPr>
                          <w:rFonts w:hint="cs"/>
                          <w:rtl/>
                        </w:rPr>
                        <w:t>דוח על הביקורת בשלטון המקומי</w:t>
                      </w:r>
                      <w:r w:rsidR="00B54001">
                        <w:rPr>
                          <w:rFonts w:hint="cs"/>
                          <w:rtl/>
                        </w:rPr>
                        <w:t xml:space="preserve"> </w:t>
                      </w:r>
                      <w:r w:rsidRPr="0052031E" w:rsidR="001370CF">
                        <w:rPr>
                          <w:rtl/>
                        </w:rPr>
                        <w:t>|</w:t>
                      </w:r>
                      <w:r w:rsidR="001370CF">
                        <w:rPr>
                          <w:rFonts w:hint="cs"/>
                          <w:rtl/>
                        </w:rPr>
                        <w:t xml:space="preserve"> </w:t>
                      </w:r>
                      <w:r w:rsidRPr="00AF3B73" w:rsidR="001370CF">
                        <w:rPr>
                          <w:rtl/>
                        </w:rPr>
                        <w:t>התשפ"ד</w:t>
                      </w:r>
                      <w:r w:rsidR="00BD4809">
                        <w:rPr>
                          <w:rFonts w:hint="cs"/>
                          <w:rtl/>
                        </w:rPr>
                        <w:t>-</w:t>
                      </w:r>
                      <w:r w:rsidR="001370CF">
                        <w:rPr>
                          <w:rFonts w:hint="cs"/>
                          <w:rtl/>
                        </w:rPr>
                        <w:t>2024</w:t>
                      </w:r>
                    </w:p>
                    <w:p w:rsidR="00BD4809" w:rsidRPr="0052031E" w:rsidP="00BD4809" w14:paraId="3DA1D403" w14:textId="77777777">
                      <w:pPr>
                        <w:pStyle w:val="a26"/>
                        <w:bidi/>
                        <w:rPr>
                          <w:rtl/>
                        </w:rPr>
                      </w:pPr>
                    </w:p>
                    <w:p w:rsidR="00F73EE0" w:rsidP="0052031E" w14:paraId="460F1ABC" w14:textId="77777777">
                      <w:pPr>
                        <w:ind w:left="2268"/>
                        <w:rPr>
                          <w:rtl/>
                        </w:rPr>
                      </w:pPr>
                    </w:p>
                    <w:p w:rsidR="005D0F8C" w:rsidRPr="000A3ED4" w:rsidP="000F5023" w14:paraId="547BD7F9" w14:textId="4351F990">
                      <w:pPr>
                        <w:pStyle w:val="-1"/>
                        <w:rPr>
                          <w:rtl/>
                        </w:rPr>
                      </w:pPr>
                      <w:r w:rsidRPr="009014C8">
                        <w:rPr>
                          <w:rtl/>
                        </w:rPr>
                        <w:t xml:space="preserve"> </w:t>
                      </w:r>
                      <w:r w:rsidR="00B83896">
                        <w:rPr>
                          <w:rFonts w:hint="cs"/>
                          <w:rtl/>
                        </w:rPr>
                        <w:t>שקיפות והגנה על הפרטיות</w:t>
                      </w:r>
                    </w:p>
                    <w:p w:rsidR="00F73EE0" w:rsidRPr="002B58F1" w:rsidP="002B58F1" w14:paraId="2E194D77" w14:textId="13576BDE">
                      <w:pPr>
                        <w:pStyle w:val="a25"/>
                        <w:bidi/>
                        <w:spacing w:before="120"/>
                        <w:ind w:left="2381"/>
                        <w:rPr>
                          <w:rFonts w:ascii="A2 Kidan" w:hAnsi="A2 Kidan"/>
                          <w:rtl/>
                        </w:rPr>
                      </w:pPr>
                      <w:r w:rsidRPr="002B58F1">
                        <w:rPr>
                          <w:rFonts w:ascii="A2 Kidan" w:hAnsi="A2 Kidan"/>
                          <w:sz w:val="40"/>
                          <w:szCs w:val="40"/>
                          <w:rtl/>
                        </w:rPr>
                        <w:t xml:space="preserve">הפעלת מצלמות מעקב </w:t>
                      </w:r>
                      <w:r w:rsidRPr="002B58F1" w:rsidR="00BD4809">
                        <w:rPr>
                          <w:rFonts w:ascii="A2 Kidan" w:hAnsi="A2 Kidan"/>
                          <w:sz w:val="40"/>
                          <w:szCs w:val="40"/>
                          <w:rtl/>
                        </w:rPr>
                        <w:t xml:space="preserve">             </w:t>
                      </w:r>
                      <w:r w:rsidRPr="002B58F1">
                        <w:rPr>
                          <w:rFonts w:ascii="A2 Kidan" w:hAnsi="A2 Kidan"/>
                          <w:sz w:val="40"/>
                          <w:szCs w:val="40"/>
                          <w:rtl/>
                        </w:rPr>
                        <w:t>על ידי רשויות מקומיות במרחב הציבורי</w:t>
                      </w:r>
                      <w:r w:rsidRPr="002B58F1" w:rsidR="00C24294">
                        <w:rPr>
                          <w:rFonts w:ascii="A2 Kidan" w:hAnsi="A2 Kidan"/>
                          <w:rtl/>
                        </w:rPr>
                        <w:t xml:space="preserve"> </w:t>
                      </w:r>
                    </w:p>
                    <w:p w:rsidR="00C30482" w:rsidRPr="000F5023" w:rsidP="000F5023" w14:paraId="1BBD9830" w14:textId="505F4B39">
                      <w:pPr>
                        <w:pStyle w:val="a25"/>
                        <w:bidi/>
                        <w:rPr>
                          <w:rtl/>
                        </w:rPr>
                      </w:pPr>
                    </w:p>
                  </w:txbxContent>
                </v:textbox>
                <w10:wrap type="square"/>
              </v:shape>
            </w:pict>
          </mc:Fallback>
        </mc:AlternateContent>
      </w:r>
      <w:r w:rsidR="00EB6298">
        <w:rPr>
          <w:noProof/>
        </w:rPr>
        <w:drawing>
          <wp:anchor distT="0" distB="0" distL="114300" distR="114300" simplePos="0" relativeHeight="251721728" behindDoc="0" locked="0" layoutInCell="1" allowOverlap="1">
            <wp:simplePos x="0" y="0"/>
            <wp:positionH relativeFrom="column">
              <wp:posOffset>3261995</wp:posOffset>
            </wp:positionH>
            <wp:positionV relativeFrom="paragraph">
              <wp:posOffset>488315</wp:posOffset>
            </wp:positionV>
            <wp:extent cx="948055" cy="617855"/>
            <wp:effectExtent l="0" t="0" r="444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24AA03B8">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4F21E478">
      <w:pPr>
        <w:pStyle w:val="7520"/>
        <w:rPr>
          <w:noProof/>
          <w:rtl/>
        </w:rPr>
      </w:pPr>
      <w:r w:rsidRPr="00655869">
        <w:rPr>
          <w:noProof/>
          <w:rtl/>
        </w:rPr>
        <w:t>ה</w:t>
      </w:r>
      <w:r w:rsidRPr="00655869">
        <w:rPr>
          <w:rFonts w:hint="cs"/>
          <w:noProof/>
          <w:rtl/>
        </w:rPr>
        <w:t>פעלת מצלמות מעקב על ידי רשויות מקומיות במרחב הציבורי</w:t>
      </w:r>
      <w:r>
        <w:rPr>
          <w:rFonts w:hint="cs"/>
          <w:sz w:val="40"/>
          <w:szCs w:val="40"/>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3E873B4E">
      <w:pPr>
        <w:pStyle w:val="759"/>
        <w:rPr>
          <w:rtl/>
        </w:rPr>
      </w:pPr>
    </w:p>
    <w:p w:rsidR="00872F6C" w:rsidRPr="0052174A" w:rsidP="00872F6C" w14:paraId="6A566307" w14:textId="77777777">
      <w:pPr>
        <w:pStyle w:val="759"/>
        <w:rPr>
          <w:rtl/>
        </w:rPr>
      </w:pPr>
      <w:r w:rsidRPr="00D12729">
        <w:rPr>
          <w:rtl/>
        </w:rPr>
        <w:t>בעשורים האחרונים גובר השימוש בעולם ובישראל באמצעים טכנולוגיים המיועדים לפיקוח ולמעקב חזותי מרחוק על המרחב הציבורי, הבא לידי ביטוי בהצבת מצלמות וידאו במקומות רבים. למצלמות אלה, הנקראות גם מצלמות מעקב, השפעה מהותית על המרחב הציבורי בישראל-השפעה שעשויה להיות חיובית, בצמצום התנהגות עבריינית המזיקה לזולת ולחברה כולה, ומנגד עלולה להיות שלילית, כאשר חלק ניכר מהפעילויות הנתפסות באמצעי התיעוד הדיגיטליים הן פעילויות שגרתיות ותמימות שאינן מהסוג שהחברה מבקשת למנוע, ופעולת התיעוד שלהן עלולה לפגוע בזכות לפרטיות</w:t>
      </w:r>
      <w:r w:rsidRPr="00D12729">
        <w:t>.</w:t>
      </w:r>
      <w:r w:rsidRPr="00D12729">
        <w:rPr>
          <w:rtl/>
        </w:rPr>
        <w:t xml:space="preserve"> </w:t>
      </w:r>
    </w:p>
    <w:p w:rsidR="008F7C68" w:rsidRPr="00586729" w:rsidP="00872F6C" w14:paraId="7BF86940" w14:textId="2DC9F6D4">
      <w:pPr>
        <w:pStyle w:val="759"/>
        <w:rPr>
          <w:rtl/>
        </w:rPr>
      </w:pPr>
      <w:r w:rsidRPr="00D12729">
        <w:rPr>
          <w:rtl/>
        </w:rPr>
        <w:t xml:space="preserve">הרשויות המקומיות בוחרות להציב מצלמות מעקב בתחומן למגוון מטרות, ובהן העלאת תחושת הביטחון בקרב התושבים, הגנה על רכוש, גילוי עבירות ומניעתן, שמירה על הסדר הציבורי ומניעת ונדליזם. התושבים ברשויות המקומיות אינם יכולים להימנע מתיעודם </w:t>
      </w:r>
      <w:r w:rsidRPr="00872F6C">
        <w:rPr>
          <w:rtl/>
        </w:rPr>
        <w:t>במרחב</w:t>
      </w:r>
      <w:r w:rsidRPr="00D12729">
        <w:rPr>
          <w:rtl/>
        </w:rPr>
        <w:t xml:space="preserve"> הציבורי ומאיסוף המידע המצולם עליהם, ולפיכך על הרשויות מוטלת האחריות לשמור על פרטיות התושבים לצד השגת מטרות השימוש במ</w:t>
      </w:r>
      <w:r>
        <w:rPr>
          <w:rFonts w:hint="cs"/>
          <w:rtl/>
        </w:rPr>
        <w:t>צ</w:t>
      </w:r>
      <w:r w:rsidRPr="00D12729">
        <w:rPr>
          <w:rtl/>
        </w:rPr>
        <w:t>למות. הרשויות שנבדקו הקימו מערכי מצלמות הכוללים מצלמות רבות שפרוסות במרחב הציבורי בשטחן, ומוקד רואה</w:t>
      </w:r>
      <w:r>
        <w:rPr>
          <w:rFonts w:hint="cs"/>
          <w:rtl/>
        </w:rPr>
        <w:t xml:space="preserve"> </w:t>
      </w:r>
      <w:r w:rsidRPr="00D12729">
        <w:rPr>
          <w:rtl/>
        </w:rPr>
        <w:t>אשר משמש בין היתר לצפייה במצלמות וסיוע באירועים בזמן אמת או בדיעבד, הן מתקציבן והן מתוכניות ופרויקטים של משרדי ממשלה שונים</w:t>
      </w:r>
      <w:r>
        <w:rPr>
          <w:rFonts w:hint="cs"/>
          <w:rtl/>
        </w:rPr>
        <w:t>.</w:t>
      </w:r>
    </w:p>
    <w:p w:rsidR="008930B4" w:rsidP="00C00585" w14:paraId="2B452C0D" w14:textId="77777777">
      <w:pPr>
        <w:pStyle w:val="7392"/>
        <w:rPr>
          <w:rtl/>
        </w:rPr>
        <w:sectPr w:rsidSect="00B83896">
          <w:headerReference w:type="even" r:id="rId17"/>
          <w:footerReference w:type="even" r:id="rId18"/>
          <w:pgSz w:w="11906" w:h="16838" w:code="9"/>
          <w:pgMar w:top="3062" w:right="2268" w:bottom="2552" w:left="2268" w:header="1134" w:footer="1361" w:gutter="0"/>
          <w:pgNumType w:start="23"/>
          <w:cols w:space="708"/>
          <w:bidi/>
          <w:rtlGutter/>
          <w:docGrid w:linePitch="360"/>
        </w:sectPr>
      </w:pPr>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4"/>
        <w:gridCol w:w="230"/>
        <w:gridCol w:w="1709"/>
        <w:gridCol w:w="236"/>
        <w:gridCol w:w="1653"/>
        <w:gridCol w:w="227"/>
        <w:gridCol w:w="13"/>
        <w:gridCol w:w="1630"/>
      </w:tblGrid>
      <w:tr w14:paraId="03714A37" w14:textId="77777777" w:rsidTr="00077C29">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98" w:type="dxa"/>
            <w:tcBorders>
              <w:bottom w:val="single" w:sz="12" w:space="0" w:color="auto"/>
            </w:tcBorders>
            <w:vAlign w:val="bottom"/>
          </w:tcPr>
          <w:p w:rsidR="0038680B" w:rsidRPr="00A95DF4" w:rsidP="0038680B" w14:paraId="1217D2A2" w14:textId="7EF6F6F6">
            <w:pPr>
              <w:spacing w:after="60" w:line="240" w:lineRule="auto"/>
              <w:jc w:val="left"/>
              <w:rPr>
                <w:rFonts w:ascii="Tahoma" w:hAnsi="Tahoma" w:cs="Tahoma"/>
                <w:b/>
                <w:bCs/>
                <w:sz w:val="44"/>
                <w:szCs w:val="44"/>
                <w:rtl/>
              </w:rPr>
            </w:pPr>
            <w:r w:rsidRPr="00A95DF4">
              <w:rPr>
                <w:rFonts w:ascii="Tahoma" w:hAnsi="Tahoma" w:cs="Tahoma"/>
                <w:b/>
                <w:bCs/>
                <w:noProof/>
                <w:sz w:val="44"/>
                <w:szCs w:val="44"/>
                <w:rtl/>
                <w:lang w:val="he-IL"/>
              </w:rPr>
              <w:drawing>
                <wp:inline distT="0" distB="0" distL="0" distR="0">
                  <wp:extent cx="342900" cy="342900"/>
                  <wp:effectExtent l="0" t="0" r="0" b="0"/>
                  <wp:docPr id="29" name="Graphic 2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lp with solid fill"/>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42900" cy="342900"/>
                          </a:xfrm>
                          <a:prstGeom prst="rect">
                            <a:avLst/>
                          </a:prstGeom>
                        </pic:spPr>
                      </pic:pic>
                    </a:graphicData>
                  </a:graphic>
                </wp:inline>
              </w:drawing>
            </w:r>
          </w:p>
        </w:tc>
        <w:tc>
          <w:tcPr>
            <w:tcW w:w="232" w:type="dxa"/>
          </w:tcPr>
          <w:p w:rsidR="0038680B" w:rsidRPr="00B56334" w:rsidP="0038680B" w14:paraId="36F84707" w14:textId="77777777">
            <w:pPr>
              <w:spacing w:after="60" w:line="240" w:lineRule="auto"/>
              <w:jc w:val="left"/>
              <w:rPr>
                <w:rFonts w:ascii="Tahoma" w:hAnsi="Tahoma" w:cs="Tahoma"/>
                <w:b/>
                <w:bCs/>
                <w:sz w:val="34"/>
                <w:szCs w:val="34"/>
                <w:rtl/>
              </w:rPr>
            </w:pPr>
          </w:p>
        </w:tc>
        <w:tc>
          <w:tcPr>
            <w:tcW w:w="1801" w:type="dxa"/>
            <w:tcBorders>
              <w:bottom w:val="single" w:sz="12" w:space="0" w:color="auto"/>
            </w:tcBorders>
            <w:vAlign w:val="bottom"/>
          </w:tcPr>
          <w:p w:rsidR="0038680B" w:rsidRPr="00461657" w:rsidP="0038680B" w14:paraId="6DC99787" w14:textId="3D7F80C9">
            <w:pPr>
              <w:spacing w:after="60" w:line="240" w:lineRule="auto"/>
              <w:jc w:val="left"/>
              <w:rPr>
                <w:rFonts w:ascii="Tahoma" w:hAnsi="Tahoma" w:cs="Tahoma"/>
                <w:b/>
                <w:bCs/>
                <w:sz w:val="34"/>
                <w:szCs w:val="34"/>
                <w:rtl/>
              </w:rPr>
            </w:pPr>
            <w:r w:rsidRPr="00461657">
              <w:rPr>
                <w:rFonts w:ascii="Tahoma" w:hAnsi="Tahoma" w:cs="Tahoma" w:hint="cs"/>
                <w:b/>
                <w:bCs/>
                <w:sz w:val="34"/>
                <w:szCs w:val="34"/>
                <w:rtl/>
              </w:rPr>
              <w:t>111 - 1,354</w:t>
            </w:r>
          </w:p>
        </w:tc>
        <w:tc>
          <w:tcPr>
            <w:tcW w:w="238" w:type="dxa"/>
          </w:tcPr>
          <w:p w:rsidR="0038680B" w:rsidRPr="00B56334" w:rsidP="0038680B" w14:paraId="69C71AE3" w14:textId="77777777">
            <w:pPr>
              <w:spacing w:after="60" w:line="240" w:lineRule="auto"/>
              <w:jc w:val="left"/>
              <w:rPr>
                <w:rFonts w:ascii="Tahoma" w:hAnsi="Tahoma" w:cs="Tahoma"/>
                <w:b/>
                <w:bCs/>
                <w:sz w:val="34"/>
                <w:szCs w:val="34"/>
                <w:rtl/>
              </w:rPr>
            </w:pPr>
          </w:p>
        </w:tc>
        <w:tc>
          <w:tcPr>
            <w:tcW w:w="1758" w:type="dxa"/>
            <w:tcBorders>
              <w:bottom w:val="single" w:sz="12" w:space="0" w:color="auto"/>
            </w:tcBorders>
            <w:vAlign w:val="bottom"/>
          </w:tcPr>
          <w:p w:rsidR="0038680B" w:rsidRPr="002B797F" w:rsidP="0038680B" w14:paraId="165F789E" w14:textId="78CCE66C">
            <w:pPr>
              <w:spacing w:after="60" w:line="240" w:lineRule="auto"/>
              <w:jc w:val="left"/>
              <w:rPr>
                <w:rFonts w:ascii="Tahoma" w:hAnsi="Tahoma" w:cs="Tahoma"/>
                <w:b/>
                <w:bCs/>
                <w:sz w:val="34"/>
                <w:szCs w:val="34"/>
                <w:rtl/>
              </w:rPr>
            </w:pPr>
            <w:r w:rsidRPr="00461657">
              <w:rPr>
                <w:rFonts w:ascii="Tahoma" w:hAnsi="Tahoma" w:cs="Tahoma" w:hint="cs"/>
                <w:b/>
                <w:bCs/>
                <w:sz w:val="34"/>
                <w:szCs w:val="34"/>
                <w:rtl/>
              </w:rPr>
              <w:t>0</w:t>
            </w:r>
          </w:p>
        </w:tc>
        <w:tc>
          <w:tcPr>
            <w:tcW w:w="242" w:type="dxa"/>
            <w:gridSpan w:val="2"/>
          </w:tcPr>
          <w:p w:rsidR="0038680B" w:rsidRPr="00B56334" w:rsidP="0038680B" w14:paraId="67A30C6E" w14:textId="77777777">
            <w:pPr>
              <w:spacing w:after="60" w:line="240" w:lineRule="auto"/>
              <w:jc w:val="left"/>
              <w:rPr>
                <w:rFonts w:ascii="Tahoma" w:hAnsi="Tahoma" w:cs="Tahoma"/>
                <w:b/>
                <w:bCs/>
                <w:sz w:val="34"/>
                <w:szCs w:val="34"/>
                <w:rtl/>
              </w:rPr>
            </w:pPr>
          </w:p>
        </w:tc>
        <w:tc>
          <w:tcPr>
            <w:tcW w:w="1758" w:type="dxa"/>
            <w:tcBorders>
              <w:bottom w:val="single" w:sz="12" w:space="0" w:color="auto"/>
            </w:tcBorders>
            <w:vAlign w:val="bottom"/>
          </w:tcPr>
          <w:p w:rsidR="0038680B" w:rsidRPr="002B797F" w:rsidP="0038680B" w14:paraId="7520B94A" w14:textId="30BF67A8">
            <w:pPr>
              <w:spacing w:after="60" w:line="240" w:lineRule="auto"/>
              <w:jc w:val="left"/>
              <w:rPr>
                <w:rFonts w:ascii="Tahoma" w:hAnsi="Tahoma" w:cs="Tahoma"/>
                <w:b/>
                <w:bCs/>
                <w:sz w:val="34"/>
                <w:szCs w:val="34"/>
                <w:rtl/>
              </w:rPr>
            </w:pPr>
            <w:r w:rsidRPr="00461657">
              <w:rPr>
                <w:rFonts w:ascii="Tahoma" w:hAnsi="Tahoma" w:cs="Tahoma" w:hint="eastAsia"/>
                <w:b/>
                <w:bCs/>
                <w:sz w:val="24"/>
                <w:rtl/>
              </w:rPr>
              <w:t>כ</w:t>
            </w:r>
            <w:r w:rsidRPr="00461657">
              <w:rPr>
                <w:rFonts w:ascii="Tahoma" w:hAnsi="Tahoma" w:cs="Tahoma"/>
                <w:b/>
                <w:bCs/>
                <w:sz w:val="24"/>
                <w:rtl/>
              </w:rPr>
              <w:t>-</w:t>
            </w:r>
            <w:r w:rsidRPr="00461657">
              <w:rPr>
                <w:rFonts w:ascii="Tahoma" w:hAnsi="Tahoma" w:cs="Tahoma" w:hint="cs"/>
                <w:b/>
                <w:bCs/>
                <w:sz w:val="34"/>
                <w:szCs w:val="34"/>
                <w:rtl/>
              </w:rPr>
              <w:t>40</w:t>
            </w:r>
          </w:p>
        </w:tc>
      </w:tr>
      <w:tr w14:paraId="0D525F22" w14:textId="77777777" w:rsidTr="00077C29">
        <w:tblPrEx>
          <w:tblW w:w="7642" w:type="dxa"/>
          <w:tblLook w:val="04A0"/>
        </w:tblPrEx>
        <w:tc>
          <w:tcPr>
            <w:tcW w:w="2098" w:type="dxa"/>
            <w:tcBorders>
              <w:top w:val="single" w:sz="12" w:space="0" w:color="auto"/>
            </w:tcBorders>
          </w:tcPr>
          <w:p w:rsidR="00AC3D49" w:rsidRPr="00461657" w:rsidP="00AC3D49" w14:paraId="2C38DD0C" w14:textId="61C934AF">
            <w:pPr>
              <w:pStyle w:val="752024"/>
              <w:rPr>
                <w:rtl/>
              </w:rPr>
            </w:pPr>
            <w:r w:rsidRPr="00461657">
              <w:rPr>
                <w:rFonts w:hint="cs"/>
                <w:rtl/>
              </w:rPr>
              <w:t>לא קיים מידע על מספר מצלמות המעקב שהציבו הרשויות המקומיות בישראל, על סוגן ועל מאפייניהן הטכנולוגיים שכן לא קיים גורם ציבורי שיש ברשותו את המידע האמור</w:t>
            </w:r>
          </w:p>
        </w:tc>
        <w:tc>
          <w:tcPr>
            <w:tcW w:w="232" w:type="dxa"/>
          </w:tcPr>
          <w:p w:rsidR="00AC3D49" w:rsidP="00AC3D49" w14:paraId="1C84F0A0" w14:textId="77777777">
            <w:pPr>
              <w:pStyle w:val="752024"/>
              <w:spacing w:after="0"/>
              <w:rPr>
                <w:rtl/>
              </w:rPr>
            </w:pPr>
          </w:p>
        </w:tc>
        <w:tc>
          <w:tcPr>
            <w:tcW w:w="1801" w:type="dxa"/>
            <w:tcBorders>
              <w:top w:val="single" w:sz="12" w:space="0" w:color="auto"/>
            </w:tcBorders>
          </w:tcPr>
          <w:p w:rsidR="00AC3D49" w:rsidRPr="007A09EF" w:rsidP="00227C4E" w14:paraId="330FE6BE" w14:textId="029F2E09">
            <w:pPr>
              <w:pStyle w:val="752024"/>
              <w:rPr>
                <w:rtl/>
              </w:rPr>
            </w:pPr>
            <w:r w:rsidRPr="00461657">
              <w:rPr>
                <w:rtl/>
              </w:rPr>
              <w:t>מספר מצלמות</w:t>
            </w:r>
            <w:r>
              <w:rPr>
                <w:rFonts w:hint="cs"/>
                <w:rtl/>
              </w:rPr>
              <w:t xml:space="preserve"> </w:t>
            </w:r>
            <w:r w:rsidRPr="00091AA7">
              <w:rPr>
                <w:rtl/>
              </w:rPr>
              <w:t xml:space="preserve">המעקב </w:t>
            </w:r>
            <w:r w:rsidRPr="00461657">
              <w:rPr>
                <w:rtl/>
              </w:rPr>
              <w:t>ברשויות</w:t>
            </w:r>
            <w:r>
              <w:rPr>
                <w:rFonts w:hint="cs"/>
                <w:rtl/>
              </w:rPr>
              <w:t xml:space="preserve"> </w:t>
            </w:r>
            <w:r w:rsidRPr="00461657">
              <w:rPr>
                <w:rtl/>
              </w:rPr>
              <w:t>המקומיות</w:t>
            </w:r>
            <w:r w:rsidRPr="00091AA7">
              <w:rPr>
                <w:rtl/>
              </w:rPr>
              <w:t xml:space="preserve"> שנבדקו:</w:t>
            </w:r>
            <w:r>
              <w:rPr>
                <w:rFonts w:hint="cs"/>
                <w:rtl/>
              </w:rPr>
              <w:t xml:space="preserve"> </w:t>
            </w:r>
            <w:r w:rsidRPr="00091AA7">
              <w:rPr>
                <w:rtl/>
              </w:rPr>
              <w:t xml:space="preserve">111 </w:t>
            </w:r>
            <w:r w:rsidRPr="005C735B">
              <w:rPr>
                <w:rtl/>
              </w:rPr>
              <w:t>ב</w:t>
            </w:r>
            <w:r w:rsidRPr="005C735B">
              <w:rPr>
                <w:b/>
                <w:bCs/>
                <w:rtl/>
              </w:rPr>
              <w:t>דאליית אל-כרמל</w:t>
            </w:r>
            <w:r w:rsidRPr="00091AA7">
              <w:rPr>
                <w:rtl/>
              </w:rPr>
              <w:t>; 210 בעיריית</w:t>
            </w:r>
            <w:r>
              <w:rPr>
                <w:rFonts w:hint="cs"/>
                <w:rtl/>
              </w:rPr>
              <w:t xml:space="preserve"> </w:t>
            </w:r>
            <w:r w:rsidRPr="005C735B">
              <w:rPr>
                <w:b/>
                <w:bCs/>
                <w:rtl/>
              </w:rPr>
              <w:t>בני ברק</w:t>
            </w:r>
            <w:r w:rsidRPr="00091AA7">
              <w:rPr>
                <w:rtl/>
              </w:rPr>
              <w:t>; 250</w:t>
            </w:r>
            <w:r>
              <w:rPr>
                <w:rFonts w:hint="cs"/>
                <w:rtl/>
              </w:rPr>
              <w:t xml:space="preserve"> </w:t>
            </w:r>
            <w:r w:rsidRPr="00091AA7">
              <w:rPr>
                <w:rtl/>
              </w:rPr>
              <w:t xml:space="preserve">בעיריית </w:t>
            </w:r>
            <w:r w:rsidRPr="005C735B">
              <w:rPr>
                <w:b/>
                <w:bCs/>
                <w:rtl/>
              </w:rPr>
              <w:t>נשר</w:t>
            </w:r>
            <w:r w:rsidRPr="00091AA7">
              <w:rPr>
                <w:rtl/>
              </w:rPr>
              <w:t>;</w:t>
            </w:r>
            <w:r w:rsidR="00962E9B">
              <w:rPr>
                <w:rFonts w:hint="cs"/>
                <w:rtl/>
              </w:rPr>
              <w:t xml:space="preserve">    </w:t>
            </w:r>
            <w:r w:rsidRPr="00091AA7">
              <w:rPr>
                <w:rtl/>
              </w:rPr>
              <w:t xml:space="preserve"> 475</w:t>
            </w:r>
            <w:r w:rsidR="00962E9B">
              <w:rPr>
                <w:rFonts w:hint="cs"/>
                <w:rtl/>
              </w:rPr>
              <w:t xml:space="preserve"> </w:t>
            </w:r>
            <w:r w:rsidRPr="00091AA7">
              <w:rPr>
                <w:rtl/>
              </w:rPr>
              <w:t xml:space="preserve">בעיריית </w:t>
            </w:r>
            <w:r w:rsidRPr="005C735B">
              <w:rPr>
                <w:b/>
                <w:bCs/>
                <w:rtl/>
              </w:rPr>
              <w:t>חיפה</w:t>
            </w:r>
            <w:r w:rsidRPr="00091AA7">
              <w:rPr>
                <w:rtl/>
              </w:rPr>
              <w:t>;</w:t>
            </w:r>
            <w:r>
              <w:rPr>
                <w:rFonts w:hint="cs"/>
                <w:rtl/>
              </w:rPr>
              <w:t xml:space="preserve">         </w:t>
            </w:r>
            <w:r w:rsidRPr="00091AA7">
              <w:rPr>
                <w:rtl/>
              </w:rPr>
              <w:t xml:space="preserve"> ו-1,354 בעיריית </w:t>
            </w:r>
            <w:r w:rsidRPr="005C735B">
              <w:rPr>
                <w:b/>
                <w:bCs/>
                <w:rtl/>
              </w:rPr>
              <w:t>ראשון</w:t>
            </w:r>
            <w:r>
              <w:rPr>
                <w:rFonts w:hint="cs"/>
                <w:b/>
                <w:bCs/>
                <w:rtl/>
              </w:rPr>
              <w:t xml:space="preserve"> לציון</w:t>
            </w:r>
          </w:p>
        </w:tc>
        <w:tc>
          <w:tcPr>
            <w:tcW w:w="238" w:type="dxa"/>
          </w:tcPr>
          <w:p w:rsidR="00AC3D49" w:rsidP="00AC3D49" w14:paraId="0413DED8" w14:textId="77777777">
            <w:pPr>
              <w:pStyle w:val="752024"/>
              <w:spacing w:after="0"/>
              <w:rPr>
                <w:rtl/>
              </w:rPr>
            </w:pPr>
          </w:p>
        </w:tc>
        <w:tc>
          <w:tcPr>
            <w:tcW w:w="1758" w:type="dxa"/>
            <w:tcBorders>
              <w:top w:val="single" w:sz="12" w:space="0" w:color="auto"/>
            </w:tcBorders>
          </w:tcPr>
          <w:p w:rsidR="00AC3D49" w:rsidRPr="00AC3D49" w:rsidP="00AC3D49" w14:paraId="2AE91859" w14:textId="528144B8">
            <w:pPr>
              <w:pStyle w:val="752024"/>
              <w:rPr>
                <w:rtl/>
              </w:rPr>
            </w:pPr>
            <w:r w:rsidRPr="00AC3D49">
              <w:rPr>
                <w:rFonts w:hint="cs"/>
                <w:rtl/>
              </w:rPr>
              <w:t>מספר הרשויות המקומיות שנבדקו ש</w:t>
            </w:r>
            <w:r w:rsidRPr="00AC3D49">
              <w:rPr>
                <w:rtl/>
              </w:rPr>
              <w:t>קיימו הליך סדור שבו בחנו אם הנסיבות שהצדיקו את הצבת המצלמות מלכתחילה</w:t>
            </w:r>
            <w:r w:rsidRPr="00AC3D49">
              <w:rPr>
                <w:rFonts w:hint="cs"/>
                <w:rtl/>
              </w:rPr>
              <w:t xml:space="preserve"> </w:t>
            </w:r>
            <w:r w:rsidRPr="00AC3D49">
              <w:rPr>
                <w:rtl/>
              </w:rPr>
              <w:t xml:space="preserve">עדיין עומדות בתוקפן, כנדרש בהנחיית </w:t>
            </w:r>
            <w:r w:rsidRPr="00AC3D49">
              <w:rPr>
                <w:rFonts w:hint="cs"/>
                <w:rtl/>
              </w:rPr>
              <w:t>הרשות להגנת הפרטיות</w:t>
            </w:r>
          </w:p>
        </w:tc>
        <w:tc>
          <w:tcPr>
            <w:tcW w:w="242" w:type="dxa"/>
            <w:gridSpan w:val="2"/>
          </w:tcPr>
          <w:p w:rsidR="00AC3D49" w:rsidP="00AC3D49" w14:paraId="4B57D271" w14:textId="77777777">
            <w:pPr>
              <w:pStyle w:val="752024"/>
              <w:spacing w:after="0"/>
              <w:jc w:val="center"/>
              <w:rPr>
                <w:rtl/>
              </w:rPr>
            </w:pPr>
          </w:p>
        </w:tc>
        <w:tc>
          <w:tcPr>
            <w:tcW w:w="1758" w:type="dxa"/>
            <w:tcBorders>
              <w:top w:val="single" w:sz="12" w:space="0" w:color="auto"/>
            </w:tcBorders>
          </w:tcPr>
          <w:p w:rsidR="00AC3D49" w:rsidRPr="00AC3D49" w:rsidP="00AC3D49" w14:paraId="0331172A" w14:textId="44363537">
            <w:pPr>
              <w:pStyle w:val="752024"/>
              <w:rPr>
                <w:rtl/>
              </w:rPr>
            </w:pPr>
            <w:r w:rsidRPr="00AC3D49">
              <w:rPr>
                <w:rFonts w:hint="cs"/>
                <w:rtl/>
              </w:rPr>
              <w:t xml:space="preserve">מספר הרשויות המקומיות שיש למשטרת ישראל חיבור קבוע למערך המצלמות שלהן, זאת מבלי שגובשו </w:t>
            </w:r>
            <w:r w:rsidRPr="00AC3D49">
              <w:rPr>
                <w:rtl/>
              </w:rPr>
              <w:t xml:space="preserve">התנאים </w:t>
            </w:r>
            <w:r w:rsidRPr="00AC3D49">
              <w:rPr>
                <w:rFonts w:hint="cs"/>
                <w:rtl/>
              </w:rPr>
              <w:t>ל</w:t>
            </w:r>
            <w:r w:rsidRPr="00AC3D49">
              <w:rPr>
                <w:rtl/>
              </w:rPr>
              <w:t xml:space="preserve">שימוש של </w:t>
            </w:r>
            <w:r w:rsidRPr="00AC3D49">
              <w:rPr>
                <w:rFonts w:hint="cs"/>
                <w:rtl/>
              </w:rPr>
              <w:t>ה</w:t>
            </w:r>
            <w:r w:rsidRPr="00AC3D49">
              <w:rPr>
                <w:rtl/>
              </w:rPr>
              <w:t>משטר</w:t>
            </w:r>
            <w:r w:rsidRPr="00AC3D49">
              <w:rPr>
                <w:rFonts w:hint="cs"/>
                <w:rtl/>
              </w:rPr>
              <w:t>ה</w:t>
            </w:r>
            <w:r w:rsidRPr="00AC3D49">
              <w:rPr>
                <w:rtl/>
              </w:rPr>
              <w:t xml:space="preserve"> במערכות השליטה במצלמות הרשויות המקומיות</w:t>
            </w:r>
          </w:p>
        </w:tc>
      </w:tr>
      <w:tr w14:paraId="0B4A68ED" w14:textId="77777777" w:rsidTr="00077C29">
        <w:tblPrEx>
          <w:tblW w:w="7642" w:type="dxa"/>
          <w:tblLook w:val="04A0"/>
        </w:tblPrEx>
        <w:tc>
          <w:tcPr>
            <w:tcW w:w="2098" w:type="dxa"/>
            <w:tcBorders>
              <w:bottom w:val="single" w:sz="12" w:space="0" w:color="auto"/>
            </w:tcBorders>
            <w:vAlign w:val="center"/>
          </w:tcPr>
          <w:p w:rsidR="00AC3D49" w:rsidRPr="007A09EF" w:rsidP="00AC3D49" w14:paraId="2C1849A9" w14:textId="32A8A210">
            <w:pPr>
              <w:spacing w:after="60" w:line="240" w:lineRule="auto"/>
              <w:jc w:val="left"/>
              <w:rPr>
                <w:rFonts w:ascii="Tahoma" w:hAnsi="Tahoma" w:cs="Tahoma"/>
                <w:b/>
                <w:bCs/>
                <w:sz w:val="34"/>
                <w:szCs w:val="34"/>
                <w:rtl/>
              </w:rPr>
            </w:pPr>
            <w:r w:rsidRPr="00AC3D49">
              <w:rPr>
                <w:rFonts w:ascii="Tahoma" w:hAnsi="Tahoma" w:cs="Tahoma" w:hint="cs"/>
                <w:b/>
                <w:bCs/>
                <w:sz w:val="34"/>
                <w:szCs w:val="34"/>
                <w:rtl/>
              </w:rPr>
              <w:t>25% - 45%</w:t>
            </w:r>
          </w:p>
        </w:tc>
        <w:tc>
          <w:tcPr>
            <w:tcW w:w="232" w:type="dxa"/>
          </w:tcPr>
          <w:p w:rsidR="00AC3D49" w:rsidRPr="008E52B9" w:rsidP="00AC3D49" w14:paraId="3ACEAC9B" w14:textId="77777777">
            <w:pPr>
              <w:rPr>
                <w:spacing w:val="-20"/>
                <w:rtl/>
              </w:rPr>
            </w:pPr>
          </w:p>
        </w:tc>
        <w:tc>
          <w:tcPr>
            <w:tcW w:w="1801" w:type="dxa"/>
            <w:tcBorders>
              <w:bottom w:val="single" w:sz="12" w:space="0" w:color="auto"/>
            </w:tcBorders>
            <w:vAlign w:val="bottom"/>
          </w:tcPr>
          <w:p w:rsidR="00AC3D49" w:rsidRPr="00E066B5" w:rsidP="00AC3D49" w14:paraId="25C08732" w14:textId="17CB6AF5">
            <w:pPr>
              <w:spacing w:after="60" w:line="240" w:lineRule="auto"/>
              <w:jc w:val="left"/>
              <w:rPr>
                <w:rFonts w:ascii="Tahoma" w:hAnsi="Tahoma" w:cs="Tahoma"/>
                <w:b/>
                <w:bCs/>
                <w:sz w:val="34"/>
                <w:szCs w:val="34"/>
                <w:rtl/>
              </w:rPr>
            </w:pPr>
            <w:r w:rsidRPr="00AC3D49">
              <w:rPr>
                <w:rFonts w:ascii="Tahoma" w:hAnsi="Tahoma" w:cs="Tahoma" w:hint="cs"/>
                <w:b/>
                <w:bCs/>
                <w:sz w:val="34"/>
                <w:szCs w:val="34"/>
                <w:rtl/>
              </w:rPr>
              <w:t>2 - 76</w:t>
            </w:r>
          </w:p>
        </w:tc>
        <w:tc>
          <w:tcPr>
            <w:tcW w:w="238" w:type="dxa"/>
          </w:tcPr>
          <w:p w:rsidR="00AC3D49" w:rsidRPr="008E52B9" w:rsidP="00AC3D49" w14:paraId="660F52E4" w14:textId="77777777">
            <w:pPr>
              <w:rPr>
                <w:spacing w:val="-20"/>
                <w:rtl/>
              </w:rPr>
            </w:pPr>
          </w:p>
        </w:tc>
        <w:tc>
          <w:tcPr>
            <w:tcW w:w="1758" w:type="dxa"/>
            <w:tcBorders>
              <w:bottom w:val="single" w:sz="12" w:space="0" w:color="auto"/>
            </w:tcBorders>
            <w:vAlign w:val="bottom"/>
          </w:tcPr>
          <w:p w:rsidR="00AC3D49" w:rsidRPr="00E066B5" w:rsidP="00AC3D49" w14:paraId="74EBEAD6" w14:textId="33D5A98C">
            <w:pPr>
              <w:spacing w:after="60" w:line="240" w:lineRule="auto"/>
              <w:jc w:val="left"/>
              <w:rPr>
                <w:rFonts w:ascii="Tahoma" w:hAnsi="Tahoma" w:cs="Tahoma"/>
                <w:b/>
                <w:bCs/>
                <w:sz w:val="34"/>
                <w:szCs w:val="34"/>
                <w:rtl/>
              </w:rPr>
            </w:pPr>
            <w:r w:rsidRPr="00AC3D49">
              <w:rPr>
                <w:rFonts w:ascii="Tahoma" w:hAnsi="Tahoma" w:cs="Tahoma" w:hint="cs"/>
                <w:b/>
                <w:bCs/>
                <w:sz w:val="34"/>
                <w:szCs w:val="34"/>
                <w:rtl/>
              </w:rPr>
              <w:t>48%</w:t>
            </w:r>
          </w:p>
        </w:tc>
        <w:tc>
          <w:tcPr>
            <w:tcW w:w="242" w:type="dxa"/>
            <w:gridSpan w:val="2"/>
          </w:tcPr>
          <w:p w:rsidR="00AC3D49" w:rsidRPr="008E52B9" w:rsidP="00AC3D49" w14:paraId="199D172B" w14:textId="77777777">
            <w:pPr>
              <w:jc w:val="center"/>
              <w:rPr>
                <w:spacing w:val="-20"/>
                <w:rtl/>
              </w:rPr>
            </w:pPr>
          </w:p>
        </w:tc>
        <w:tc>
          <w:tcPr>
            <w:tcW w:w="1758" w:type="dxa"/>
            <w:vAlign w:val="bottom"/>
          </w:tcPr>
          <w:p w:rsidR="00AC3D49" w:rsidRPr="00E066B5" w:rsidP="00AC3D49" w14:paraId="3A8E972D" w14:textId="3DC36E7D">
            <w:pPr>
              <w:spacing w:after="60" w:line="240" w:lineRule="auto"/>
              <w:jc w:val="left"/>
              <w:rPr>
                <w:rFonts w:ascii="Tahoma" w:hAnsi="Tahoma" w:cs="Tahoma"/>
                <w:b/>
                <w:bCs/>
                <w:sz w:val="34"/>
                <w:szCs w:val="34"/>
                <w:rtl/>
              </w:rPr>
            </w:pPr>
            <w:r w:rsidRPr="00AC3D49">
              <w:rPr>
                <w:rFonts w:ascii="Tahoma" w:hAnsi="Tahoma" w:cs="Tahoma" w:hint="cs"/>
                <w:b/>
                <w:bCs/>
                <w:sz w:val="34"/>
                <w:szCs w:val="34"/>
                <w:rtl/>
              </w:rPr>
              <w:t xml:space="preserve">0 </w:t>
            </w:r>
          </w:p>
        </w:tc>
      </w:tr>
      <w:tr w14:paraId="2B06BB63" w14:textId="77777777" w:rsidTr="00077C29">
        <w:tblPrEx>
          <w:tblW w:w="7642" w:type="dxa"/>
          <w:tblLook w:val="04A0"/>
        </w:tblPrEx>
        <w:tc>
          <w:tcPr>
            <w:tcW w:w="2098" w:type="dxa"/>
            <w:tcBorders>
              <w:top w:val="single" w:sz="12" w:space="0" w:color="auto"/>
            </w:tcBorders>
          </w:tcPr>
          <w:p w:rsidR="002621F1" w:rsidRPr="00AC3D49" w:rsidP="001C1F0B" w14:paraId="40A7FBD4" w14:textId="0CC6E6FC">
            <w:pPr>
              <w:pStyle w:val="752024"/>
              <w:spacing w:after="0"/>
              <w:rPr>
                <w:rtl/>
              </w:rPr>
            </w:pPr>
            <w:r w:rsidRPr="00AC3D49">
              <w:rPr>
                <w:rFonts w:hint="cs"/>
                <w:rtl/>
              </w:rPr>
              <w:t>שיעור מצלמות המעקב (ממדגם מצלמות, בכל אחת מהרשויות שנבדקו) שבהן ניתן לבצע צילומי תקריב למרחבים פרטיים שעלולים לגרום לפגיעה בפרטיות התושבים, בניגוד להוראות חוק הגנת הפרטיות ולהנחיית הרשות להגנת הפרטיות</w:t>
            </w:r>
          </w:p>
        </w:tc>
        <w:tc>
          <w:tcPr>
            <w:tcW w:w="232" w:type="dxa"/>
          </w:tcPr>
          <w:p w:rsidR="002621F1" w:rsidP="002621F1" w14:paraId="0774C28B" w14:textId="77777777">
            <w:pPr>
              <w:pStyle w:val="752024"/>
              <w:spacing w:after="0"/>
              <w:rPr>
                <w:rtl/>
              </w:rPr>
            </w:pPr>
          </w:p>
        </w:tc>
        <w:tc>
          <w:tcPr>
            <w:tcW w:w="1801" w:type="dxa"/>
            <w:tcBorders>
              <w:top w:val="single" w:sz="12" w:space="0" w:color="auto"/>
            </w:tcBorders>
          </w:tcPr>
          <w:p w:rsidR="002621F1" w:rsidRPr="007A09EF" w:rsidP="002621F1" w14:paraId="25580FC3" w14:textId="35FA36EC">
            <w:pPr>
              <w:pStyle w:val="752024"/>
              <w:rPr>
                <w:rtl/>
              </w:rPr>
            </w:pPr>
            <w:r w:rsidRPr="00AC3D49">
              <w:rPr>
                <w:rtl/>
              </w:rPr>
              <w:t>מספר מצלמות</w:t>
            </w:r>
            <w:r>
              <w:rPr>
                <w:rFonts w:hint="cs"/>
                <w:rtl/>
              </w:rPr>
              <w:t xml:space="preserve"> </w:t>
            </w:r>
            <w:r w:rsidRPr="00AC3D49">
              <w:rPr>
                <w:rtl/>
              </w:rPr>
              <w:t>לזיהוי לוחיות רישוי</w:t>
            </w:r>
            <w:r>
              <w:rPr>
                <w:rFonts w:hint="cs"/>
                <w:rtl/>
              </w:rPr>
              <w:t xml:space="preserve"> </w:t>
            </w:r>
            <w:r w:rsidRPr="00AC3D49">
              <w:rPr>
                <w:rtl/>
              </w:rPr>
              <w:t>באופן אוטומטי</w:t>
            </w:r>
            <w:r>
              <w:rPr>
                <w:rFonts w:hint="cs"/>
                <w:rtl/>
              </w:rPr>
              <w:t xml:space="preserve"> </w:t>
            </w:r>
            <w:r w:rsidRPr="00AC3D49">
              <w:rPr>
                <w:rtl/>
              </w:rPr>
              <w:t>שהוצבו</w:t>
            </w:r>
            <w:r w:rsidRPr="00AC3D49">
              <w:rPr>
                <w:rFonts w:hint="cs"/>
                <w:rtl/>
              </w:rPr>
              <w:t xml:space="preserve">, </w:t>
            </w:r>
            <w:r w:rsidRPr="00AC3D49">
              <w:rPr>
                <w:rtl/>
              </w:rPr>
              <w:t>ללא הסמכה מפורשת בחוק</w:t>
            </w:r>
            <w:r w:rsidRPr="00AC3D49">
              <w:rPr>
                <w:rFonts w:hint="cs"/>
                <w:rtl/>
              </w:rPr>
              <w:t xml:space="preserve">, </w:t>
            </w:r>
            <w:r w:rsidRPr="00AC3D49">
              <w:rPr>
                <w:rtl/>
              </w:rPr>
              <w:t>בתחומי</w:t>
            </w:r>
            <w:r>
              <w:rPr>
                <w:rFonts w:hint="cs"/>
                <w:rtl/>
              </w:rPr>
              <w:t xml:space="preserve"> </w:t>
            </w:r>
            <w:r w:rsidRPr="00AC3D49">
              <w:rPr>
                <w:rtl/>
              </w:rPr>
              <w:t>הרשויות שנבדקו: 2</w:t>
            </w:r>
            <w:r>
              <w:rPr>
                <w:rFonts w:hint="cs"/>
                <w:rtl/>
              </w:rPr>
              <w:t xml:space="preserve"> </w:t>
            </w:r>
            <w:r w:rsidRPr="00AC3D49">
              <w:rPr>
                <w:rtl/>
              </w:rPr>
              <w:t>ב</w:t>
            </w:r>
            <w:r w:rsidRPr="00AC3D49">
              <w:rPr>
                <w:b/>
                <w:bCs/>
                <w:rtl/>
              </w:rPr>
              <w:t>חיפה</w:t>
            </w:r>
            <w:r w:rsidRPr="00AC3D49">
              <w:rPr>
                <w:rtl/>
              </w:rPr>
              <w:t>; 3 ב</w:t>
            </w:r>
            <w:r w:rsidRPr="00AC3D49">
              <w:rPr>
                <w:b/>
                <w:bCs/>
                <w:rtl/>
              </w:rPr>
              <w:t>בני</w:t>
            </w:r>
            <w:r w:rsidRPr="00AC3D49">
              <w:rPr>
                <w:rFonts w:hint="cs"/>
                <w:b/>
                <w:bCs/>
                <w:rtl/>
              </w:rPr>
              <w:t xml:space="preserve"> </w:t>
            </w:r>
            <w:r w:rsidRPr="00AC3D49">
              <w:rPr>
                <w:b/>
                <w:bCs/>
                <w:rtl/>
              </w:rPr>
              <w:t>ברק</w:t>
            </w:r>
            <w:r w:rsidRPr="00AC3D49">
              <w:rPr>
                <w:rtl/>
              </w:rPr>
              <w:t>; 8 ב</w:t>
            </w:r>
            <w:r w:rsidRPr="00AC3D49">
              <w:rPr>
                <w:b/>
                <w:bCs/>
                <w:rtl/>
              </w:rPr>
              <w:t>דאליית</w:t>
            </w:r>
            <w:r w:rsidRPr="00AC3D49">
              <w:rPr>
                <w:rFonts w:hint="cs"/>
                <w:b/>
                <w:bCs/>
                <w:rtl/>
              </w:rPr>
              <w:t xml:space="preserve"> </w:t>
            </w:r>
            <w:r w:rsidRPr="00AC3D49">
              <w:rPr>
                <w:b/>
                <w:bCs/>
                <w:rtl/>
              </w:rPr>
              <w:t xml:space="preserve">אל-כרמל; </w:t>
            </w:r>
            <w:r w:rsidRPr="00AC3D49">
              <w:rPr>
                <w:rtl/>
              </w:rPr>
              <w:t>16</w:t>
            </w:r>
            <w:r>
              <w:rPr>
                <w:rFonts w:hint="cs"/>
                <w:rtl/>
              </w:rPr>
              <w:t xml:space="preserve"> </w:t>
            </w:r>
            <w:r w:rsidRPr="00AC3D49">
              <w:rPr>
                <w:rtl/>
              </w:rPr>
              <w:t>ב</w:t>
            </w:r>
            <w:r w:rsidRPr="00AC3D49">
              <w:rPr>
                <w:b/>
                <w:bCs/>
                <w:rtl/>
              </w:rPr>
              <w:t>נשר</w:t>
            </w:r>
            <w:r w:rsidRPr="00AC3D49">
              <w:rPr>
                <w:rtl/>
              </w:rPr>
              <w:t>;</w:t>
            </w:r>
            <w:r>
              <w:rPr>
                <w:rFonts w:hint="cs"/>
                <w:rtl/>
              </w:rPr>
              <w:t xml:space="preserve"> </w:t>
            </w:r>
            <w:r w:rsidRPr="00AC3D49">
              <w:rPr>
                <w:rtl/>
              </w:rPr>
              <w:t>ו-76 ב</w:t>
            </w:r>
            <w:r w:rsidRPr="00AC3D49">
              <w:rPr>
                <w:b/>
                <w:bCs/>
                <w:rtl/>
              </w:rPr>
              <w:t>ראשון</w:t>
            </w:r>
            <w:r w:rsidRPr="00AC3D49">
              <w:rPr>
                <w:rFonts w:hint="cs"/>
                <w:b/>
                <w:bCs/>
                <w:rtl/>
              </w:rPr>
              <w:t xml:space="preserve"> </w:t>
            </w:r>
            <w:r w:rsidRPr="00AC3D49">
              <w:rPr>
                <w:b/>
                <w:bCs/>
                <w:rtl/>
              </w:rPr>
              <w:t>לציון</w:t>
            </w:r>
          </w:p>
        </w:tc>
        <w:tc>
          <w:tcPr>
            <w:tcW w:w="238" w:type="dxa"/>
          </w:tcPr>
          <w:p w:rsidR="002621F1" w:rsidP="002621F1" w14:paraId="3E616755" w14:textId="77777777">
            <w:pPr>
              <w:pStyle w:val="752024"/>
              <w:spacing w:after="0"/>
              <w:rPr>
                <w:rtl/>
              </w:rPr>
            </w:pPr>
          </w:p>
        </w:tc>
        <w:tc>
          <w:tcPr>
            <w:tcW w:w="1758" w:type="dxa"/>
            <w:tcBorders>
              <w:top w:val="single" w:sz="12" w:space="0" w:color="auto"/>
            </w:tcBorders>
          </w:tcPr>
          <w:p w:rsidR="002621F1" w:rsidRPr="007A09EF" w:rsidP="001C1F0B" w14:paraId="39C60A43" w14:textId="5B19CCBB">
            <w:pPr>
              <w:pStyle w:val="752024"/>
              <w:rPr>
                <w:rtl/>
              </w:rPr>
            </w:pPr>
            <w:r w:rsidRPr="002621F1">
              <w:rPr>
                <w:rFonts w:hint="cs"/>
                <w:rtl/>
              </w:rPr>
              <w:t xml:space="preserve">מהמשיבים בסקר עמדות התושבים לא היו מודעים לקיומן של מצלמות מעקב במרחב הציבורי </w:t>
            </w:r>
          </w:p>
        </w:tc>
        <w:tc>
          <w:tcPr>
            <w:tcW w:w="228" w:type="dxa"/>
          </w:tcPr>
          <w:p w:rsidR="002621F1" w:rsidP="002621F1" w14:paraId="7D8472C5" w14:textId="77777777">
            <w:pPr>
              <w:pStyle w:val="752024"/>
              <w:spacing w:after="0"/>
              <w:jc w:val="center"/>
              <w:rPr>
                <w:rtl/>
              </w:rPr>
            </w:pPr>
          </w:p>
        </w:tc>
        <w:tc>
          <w:tcPr>
            <w:tcW w:w="1758" w:type="dxa"/>
            <w:gridSpan w:val="2"/>
            <w:tcBorders>
              <w:top w:val="single" w:sz="12" w:space="0" w:color="auto"/>
            </w:tcBorders>
          </w:tcPr>
          <w:p w:rsidR="002621F1" w:rsidRPr="007A09EF" w:rsidP="001C1F0B" w14:paraId="5D33E5E0" w14:textId="3687959F">
            <w:pPr>
              <w:pStyle w:val="752024"/>
              <w:spacing w:after="0"/>
              <w:rPr>
                <w:rtl/>
              </w:rPr>
            </w:pPr>
            <w:r w:rsidRPr="002621F1">
              <w:rPr>
                <w:rtl/>
              </w:rPr>
              <w:t>מספר הרשויות</w:t>
            </w:r>
            <w:r>
              <w:rPr>
                <w:rFonts w:hint="cs"/>
                <w:rtl/>
              </w:rPr>
              <w:t xml:space="preserve"> </w:t>
            </w:r>
            <w:r w:rsidRPr="002621F1">
              <w:rPr>
                <w:rtl/>
              </w:rPr>
              <w:t>המקומיות שקיימו</w:t>
            </w:r>
            <w:r>
              <w:rPr>
                <w:rFonts w:hint="cs"/>
                <w:rtl/>
              </w:rPr>
              <w:t xml:space="preserve"> </w:t>
            </w:r>
            <w:r w:rsidRPr="002621F1">
              <w:rPr>
                <w:rtl/>
              </w:rPr>
              <w:t>שימוע ציבורי פומבי</w:t>
            </w:r>
            <w:r>
              <w:rPr>
                <w:rFonts w:hint="cs"/>
                <w:rtl/>
              </w:rPr>
              <w:t xml:space="preserve"> </w:t>
            </w:r>
            <w:r w:rsidRPr="002621F1">
              <w:rPr>
                <w:rFonts w:hint="cs"/>
                <w:rtl/>
              </w:rPr>
              <w:t>קודם</w:t>
            </w:r>
            <w:r w:rsidRPr="002621F1">
              <w:rPr>
                <w:rtl/>
              </w:rPr>
              <w:t xml:space="preserve"> </w:t>
            </w:r>
            <w:r w:rsidRPr="006601FD">
              <w:rPr>
                <w:rtl/>
              </w:rPr>
              <w:t>הצבת</w:t>
            </w:r>
            <w:r w:rsidRPr="002621F1">
              <w:rPr>
                <w:rtl/>
              </w:rPr>
              <w:t xml:space="preserve"> מצלמות</w:t>
            </w:r>
            <w:r>
              <w:rPr>
                <w:rFonts w:hint="cs"/>
                <w:rtl/>
              </w:rPr>
              <w:t xml:space="preserve"> </w:t>
            </w:r>
            <w:r w:rsidRPr="002621F1">
              <w:rPr>
                <w:rtl/>
              </w:rPr>
              <w:t>מעקב ברשויות</w:t>
            </w:r>
            <w:r>
              <w:rPr>
                <w:rFonts w:hint="cs"/>
                <w:rtl/>
              </w:rPr>
              <w:t xml:space="preserve"> </w:t>
            </w:r>
            <w:r w:rsidRPr="002621F1">
              <w:rPr>
                <w:rtl/>
              </w:rPr>
              <w:t>שנבדקו</w:t>
            </w:r>
            <w:r w:rsidRPr="002621F1">
              <w:rPr>
                <w:rFonts w:hint="cs"/>
                <w:rtl/>
              </w:rPr>
              <w:t xml:space="preserve">, זאת למרות הנחיית הרשות להגנת הפרטיות בעניין </w:t>
            </w:r>
          </w:p>
        </w:tc>
      </w:tr>
    </w:tbl>
    <w:p w:rsidR="005D0F8C" w:rsidP="007F4A20" w14:paraId="688B4C67" w14:textId="015A6FEF">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420374" w:rsidRPr="00C62692" w:rsidP="001C1F0B" w14:paraId="7BCB45AA" w14:textId="2582DDBF">
      <w:pPr>
        <w:pStyle w:val="75"/>
        <w:spacing w:before="360"/>
        <w:rPr>
          <w:rtl/>
        </w:rPr>
      </w:pPr>
      <w:r w:rsidRPr="00C62692">
        <w:rPr>
          <w:rtl/>
        </w:rPr>
        <w:t>פעולות הביקורת</w:t>
      </w:r>
    </w:p>
    <w:p w:rsidR="001C1F0B" w:rsidP="00E64A48" w14:paraId="57C47676" w14:textId="137492B7">
      <w:pPr>
        <w:pStyle w:val="7314"/>
        <w:rPr>
          <w:rtl/>
        </w:rPr>
      </w:pPr>
      <w:r w:rsidRPr="0067336C">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2729">
        <w:rPr>
          <w:rtl/>
        </w:rPr>
        <w:t xml:space="preserve">משרד מבקר המדינה בדק בחודשים מאי עד ספטמבר 2023 היבטים שונים בנוגע להפעלת מצלמות מעקב במרחב הציבורי על ידי הרשויות מקומיות, אשר הצילומים הנקלטים בהן נאגרו במאגרי מידע מינואר 2020 ועד סוף יוני 2023. </w:t>
      </w:r>
      <w:r w:rsidRPr="008E3CDB">
        <w:rPr>
          <w:rFonts w:hint="cs"/>
          <w:rtl/>
        </w:rPr>
        <w:t xml:space="preserve">יצוין כי ההתייחסות למצלמות </w:t>
      </w:r>
      <w:r w:rsidRPr="001C1F0B">
        <w:rPr>
          <w:rFonts w:hint="cs"/>
          <w:rtl/>
        </w:rPr>
        <w:t>מעקב</w:t>
      </w:r>
      <w:r w:rsidRPr="008E3CDB">
        <w:rPr>
          <w:rFonts w:hint="cs"/>
          <w:rtl/>
        </w:rPr>
        <w:t xml:space="preserve"> בדוח זה היא רק למצלמות לצורכי ביטחון שהציבו הרשויות המקומיות, ולא למצלמות שהוצבו בתוך מוסדות חינוך או לצורך אכיפת עבירות תנועה וחניה.</w:t>
      </w:r>
      <w:r>
        <w:rPr>
          <w:rFonts w:hint="cs"/>
          <w:rtl/>
        </w:rPr>
        <w:t xml:space="preserve"> </w:t>
      </w:r>
      <w:r w:rsidRPr="00D12729">
        <w:rPr>
          <w:rtl/>
        </w:rPr>
        <w:t xml:space="preserve">הבדיקה נעשתה בחמש רשויות מקומיות: בארבע עיריות - </w:t>
      </w:r>
      <w:r w:rsidRPr="00D12729">
        <w:rPr>
          <w:b/>
          <w:bCs/>
          <w:rtl/>
        </w:rPr>
        <w:t>בני ברק</w:t>
      </w:r>
      <w:r w:rsidRPr="00D12729">
        <w:rPr>
          <w:rtl/>
        </w:rPr>
        <w:t xml:space="preserve">, </w:t>
      </w:r>
      <w:r w:rsidRPr="00D12729">
        <w:rPr>
          <w:b/>
          <w:bCs/>
          <w:rtl/>
        </w:rPr>
        <w:t>חיפה</w:t>
      </w:r>
      <w:r w:rsidRPr="00D12729">
        <w:rPr>
          <w:rtl/>
        </w:rPr>
        <w:t xml:space="preserve">, </w:t>
      </w:r>
      <w:r w:rsidRPr="00D12729">
        <w:rPr>
          <w:b/>
          <w:bCs/>
          <w:rtl/>
        </w:rPr>
        <w:t xml:space="preserve">נשר </w:t>
      </w:r>
      <w:r w:rsidRPr="00D12729">
        <w:rPr>
          <w:rtl/>
        </w:rPr>
        <w:t>ו</w:t>
      </w:r>
      <w:r w:rsidRPr="00D12729">
        <w:rPr>
          <w:b/>
          <w:bCs/>
          <w:rtl/>
        </w:rPr>
        <w:t>ראשון לציון</w:t>
      </w:r>
      <w:r w:rsidRPr="00D12729">
        <w:rPr>
          <w:rtl/>
        </w:rPr>
        <w:t xml:space="preserve">; ובמועצה המקומית </w:t>
      </w:r>
      <w:r w:rsidRPr="00D12729">
        <w:rPr>
          <w:b/>
          <w:bCs/>
          <w:rtl/>
        </w:rPr>
        <w:t>דאליית אל-כרמל</w:t>
      </w:r>
      <w:r w:rsidRPr="00D12729">
        <w:rPr>
          <w:rtl/>
        </w:rPr>
        <w:t xml:space="preserve"> (הרשויות שנבדקו). בדיקות השלמה נעשו במשרד המשפטים - ברשות </w:t>
      </w:r>
      <w:r w:rsidRPr="00D12729">
        <w:rPr>
          <w:rtl/>
        </w:rPr>
        <w:t xml:space="preserve">להגנת הפרטיות; במשרד לביטחון לאומי - במשטרת ישראל וברשות הלאומית לביטחון קהילתי; </w:t>
      </w:r>
      <w:r w:rsidRPr="00E64A48">
        <w:rPr>
          <w:rtl/>
        </w:rPr>
        <w:t>במשרד</w:t>
      </w:r>
      <w:r w:rsidRPr="00D12729">
        <w:rPr>
          <w:rtl/>
        </w:rPr>
        <w:t xml:space="preserve"> הפנים; ובמרכז השלטון המקומי. בין היתר נבדקו הנושאים האלה: מספר </w:t>
      </w:r>
      <w:r w:rsidRPr="001C1F0B">
        <w:rPr>
          <w:rtl/>
        </w:rPr>
        <w:t>מצלמות</w:t>
      </w:r>
      <w:r w:rsidRPr="00D12729">
        <w:rPr>
          <w:rtl/>
        </w:rPr>
        <w:t xml:space="preserve"> המעקב </w:t>
      </w:r>
      <w:r w:rsidRPr="001C1F0B">
        <w:rPr>
          <w:rtl/>
        </w:rPr>
        <w:t>בתחומי</w:t>
      </w:r>
      <w:r w:rsidRPr="00D12729">
        <w:rPr>
          <w:rtl/>
        </w:rPr>
        <w:t xml:space="preserve"> הרשויות ופריסתן; עלות הצבת המצלמות ותחזוקתן; היבטים בהחלטה על הצבת מצלמות מעקב; שקיפות ותכנון לפרטיות; זכות העיון והעברת המידע המצולם; בחינת </w:t>
      </w:r>
      <w:r w:rsidRPr="00E64A48">
        <w:rPr>
          <w:rtl/>
        </w:rPr>
        <w:t>אפקטיביות</w:t>
      </w:r>
      <w:r w:rsidRPr="00D12729">
        <w:rPr>
          <w:rtl/>
        </w:rPr>
        <w:t xml:space="preserve"> הפעלת מצלמות המעקב.</w:t>
      </w:r>
    </w:p>
    <w:p w:rsidR="001C1F0B" w:rsidP="00E64A48" w14:paraId="2F7E5317" w14:textId="5EEFB0D3">
      <w:pPr>
        <w:pStyle w:val="7314"/>
        <w:rPr>
          <w:rtl/>
        </w:rPr>
      </w:pPr>
      <w:r w:rsidRPr="00D12729">
        <w:rPr>
          <w:rtl/>
        </w:rPr>
        <w:t xml:space="preserve">במסגרת הביקורת השתמש משרד מבקר המדינה בכלי ביקורת כמפורט להלן: מערכת מידע </w:t>
      </w:r>
      <w:r w:rsidRPr="001C1F0B">
        <w:rPr>
          <w:rtl/>
        </w:rPr>
        <w:t>גיאוגרפית</w:t>
      </w:r>
      <w:r w:rsidRPr="00D12729">
        <w:rPr>
          <w:rtl/>
        </w:rPr>
        <w:t xml:space="preserve"> (</w:t>
      </w:r>
      <w:r w:rsidRPr="00D12729">
        <w:t>GIS</w:t>
      </w:r>
      <w:r w:rsidRPr="00D12729">
        <w:rPr>
          <w:rtl/>
        </w:rPr>
        <w:t xml:space="preserve">), שבאמצעותה מוצגת הפריסה הגיאוגרפית של מצלמות המעקב ברשויות שנבדקו בשנת 2023; תהליך של שיתוף ציבור שכלל ביצוע סקר לבחינת עמדות תושבי הרשויות המקומיות שנבדקו וכן תושבי עיריות </w:t>
      </w:r>
      <w:r w:rsidRPr="00D12729">
        <w:rPr>
          <w:b/>
          <w:bCs/>
          <w:rtl/>
        </w:rPr>
        <w:t>באר שבע</w:t>
      </w:r>
      <w:r w:rsidRPr="00D12729">
        <w:rPr>
          <w:rtl/>
        </w:rPr>
        <w:t xml:space="preserve">, </w:t>
      </w:r>
      <w:r w:rsidRPr="00D12729">
        <w:rPr>
          <w:b/>
          <w:bCs/>
          <w:rtl/>
        </w:rPr>
        <w:t>ירושלים</w:t>
      </w:r>
      <w:r w:rsidRPr="00D12729">
        <w:rPr>
          <w:rtl/>
        </w:rPr>
        <w:t xml:space="preserve"> ו</w:t>
      </w:r>
      <w:r w:rsidRPr="00D12729">
        <w:rPr>
          <w:b/>
          <w:bCs/>
          <w:rtl/>
        </w:rPr>
        <w:t>תל אביב-יפו</w:t>
      </w:r>
      <w:r w:rsidRPr="00D12729">
        <w:rPr>
          <w:rtl/>
        </w:rPr>
        <w:t xml:space="preserve"> (סקר עמדות </w:t>
      </w:r>
      <w:r w:rsidRPr="00E64A48">
        <w:rPr>
          <w:rtl/>
        </w:rPr>
        <w:t>התושבים</w:t>
      </w:r>
      <w:r w:rsidRPr="00D12729">
        <w:rPr>
          <w:rtl/>
        </w:rPr>
        <w:t>); ביקור בבריטניה כדי לבחון את האופן שבו הרשויות המקומיות במדינה זו מפעילות מצלמות מעקב במרחב הציבורי שלהן; וביצוע מבדק חדירה לתשתית ולרשת המצלמות באחת מהרשויות המקומיות בישראל.</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760767" w14:paraId="48A50A22" w14:textId="1F6BBE52">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09F" w:rsidR="00760767">
        <w:rPr>
          <w:rFonts w:hint="cs"/>
          <w:b/>
          <w:bCs/>
          <w:rtl/>
        </w:rPr>
        <w:t xml:space="preserve">נתונים על מצלמות המעקב בישראל </w:t>
      </w:r>
      <w:r w:rsidRPr="00680374" w:rsidR="00760767">
        <w:rPr>
          <w:rFonts w:hint="cs"/>
          <w:rtl/>
        </w:rPr>
        <w:t>-</w:t>
      </w:r>
      <w:r w:rsidRPr="0099509F" w:rsidR="00760767">
        <w:rPr>
          <w:rFonts w:hint="cs"/>
          <w:b/>
          <w:bCs/>
          <w:rtl/>
        </w:rPr>
        <w:t xml:space="preserve"> </w:t>
      </w:r>
      <w:r w:rsidRPr="0099509F" w:rsidR="00760767">
        <w:rPr>
          <w:rtl/>
        </w:rPr>
        <w:t xml:space="preserve">בשני העשורים האחרונים השימוש במצלמות מעקב על ידי </w:t>
      </w:r>
      <w:r w:rsidRPr="00760767" w:rsidR="00760767">
        <w:rPr>
          <w:rtl/>
        </w:rPr>
        <w:t>הרשויות</w:t>
      </w:r>
      <w:r w:rsidRPr="0099509F" w:rsidR="00760767">
        <w:rPr>
          <w:rtl/>
        </w:rPr>
        <w:t xml:space="preserve"> המקומיות צבר תאוצה</w:t>
      </w:r>
      <w:r w:rsidRPr="0099509F" w:rsidR="00760767">
        <w:rPr>
          <w:rFonts w:hint="cs"/>
          <w:rtl/>
        </w:rPr>
        <w:t xml:space="preserve">. כך למשל, במרחב הציבורי של </w:t>
      </w:r>
      <w:r w:rsidRPr="0099509F" w:rsidR="00760767">
        <w:rPr>
          <w:rtl/>
        </w:rPr>
        <w:t xml:space="preserve">ירושלים גדל </w:t>
      </w:r>
      <w:r w:rsidRPr="0099509F" w:rsidR="00760767">
        <w:rPr>
          <w:rFonts w:hint="cs"/>
          <w:rtl/>
        </w:rPr>
        <w:t xml:space="preserve">מספר מצלמות המעקב </w:t>
      </w:r>
      <w:r w:rsidRPr="0099509F" w:rsidR="00760767">
        <w:rPr>
          <w:rtl/>
        </w:rPr>
        <w:t>ב</w:t>
      </w:r>
      <w:r w:rsidRPr="0099509F" w:rsidR="00760767">
        <w:rPr>
          <w:rFonts w:hint="cs"/>
          <w:rtl/>
        </w:rPr>
        <w:t>שנים</w:t>
      </w:r>
      <w:r w:rsidRPr="0099509F" w:rsidR="00760767">
        <w:rPr>
          <w:rtl/>
        </w:rPr>
        <w:t xml:space="preserve"> 2011 </w:t>
      </w:r>
      <w:r w:rsidRPr="0099509F" w:rsidR="00760767">
        <w:rPr>
          <w:rFonts w:hint="cs"/>
          <w:rtl/>
        </w:rPr>
        <w:t xml:space="preserve">עד </w:t>
      </w:r>
      <w:r w:rsidRPr="0099509F" w:rsidR="00760767">
        <w:rPr>
          <w:rtl/>
        </w:rPr>
        <w:t>2024 פי 47 - מ-80 מצלמות ל-3</w:t>
      </w:r>
      <w:r w:rsidRPr="0099509F" w:rsidR="00760767">
        <w:rPr>
          <w:rFonts w:hint="cs"/>
          <w:rtl/>
        </w:rPr>
        <w:t>,</w:t>
      </w:r>
      <w:r w:rsidRPr="0099509F" w:rsidR="00760767">
        <w:rPr>
          <w:rtl/>
        </w:rPr>
        <w:t xml:space="preserve">800; במרחב הציבורי של באר שבע גדל מספר </w:t>
      </w:r>
      <w:r w:rsidRPr="00760767" w:rsidR="00760767">
        <w:rPr>
          <w:rtl/>
        </w:rPr>
        <w:t>המצלמות</w:t>
      </w:r>
      <w:r w:rsidRPr="0099509F" w:rsidR="00760767">
        <w:rPr>
          <w:rtl/>
        </w:rPr>
        <w:t xml:space="preserve"> ב</w:t>
      </w:r>
      <w:r w:rsidRPr="0099509F" w:rsidR="00760767">
        <w:rPr>
          <w:rFonts w:hint="cs"/>
          <w:rtl/>
        </w:rPr>
        <w:t>שנים</w:t>
      </w:r>
      <w:r w:rsidRPr="0099509F" w:rsidR="00760767">
        <w:rPr>
          <w:rtl/>
        </w:rPr>
        <w:t xml:space="preserve"> 2011 </w:t>
      </w:r>
      <w:r w:rsidRPr="0099509F" w:rsidR="00760767">
        <w:rPr>
          <w:rFonts w:hint="cs"/>
          <w:rtl/>
        </w:rPr>
        <w:t xml:space="preserve">עד </w:t>
      </w:r>
      <w:r w:rsidRPr="0099509F" w:rsidR="00760767">
        <w:rPr>
          <w:rtl/>
        </w:rPr>
        <w:t>20</w:t>
      </w:r>
      <w:r w:rsidR="00760767">
        <w:rPr>
          <w:rFonts w:hint="cs"/>
          <w:rtl/>
        </w:rPr>
        <w:t>24</w:t>
      </w:r>
      <w:r w:rsidRPr="0099509F" w:rsidR="00760767">
        <w:rPr>
          <w:rtl/>
        </w:rPr>
        <w:t xml:space="preserve"> פי </w:t>
      </w:r>
      <w:r w:rsidR="00760767">
        <w:rPr>
          <w:rFonts w:hint="cs"/>
          <w:rtl/>
        </w:rPr>
        <w:t>271</w:t>
      </w:r>
      <w:r w:rsidRPr="0099509F" w:rsidR="00760767">
        <w:rPr>
          <w:rtl/>
        </w:rPr>
        <w:t xml:space="preserve"> - מ-14 מצלמות ל-</w:t>
      </w:r>
      <w:r w:rsidR="00760767">
        <w:rPr>
          <w:rFonts w:hint="cs"/>
          <w:rtl/>
        </w:rPr>
        <w:t>3,800</w:t>
      </w:r>
      <w:r w:rsidRPr="0099509F" w:rsidR="00760767">
        <w:rPr>
          <w:rtl/>
        </w:rPr>
        <w:t>; ובמרחב הציבורי של פתח תקווה גדל מספר</w:t>
      </w:r>
      <w:r w:rsidRPr="0099509F" w:rsidR="00760767">
        <w:rPr>
          <w:rFonts w:hint="cs"/>
          <w:rtl/>
        </w:rPr>
        <w:t>ן באותן השנים</w:t>
      </w:r>
      <w:r w:rsidRPr="0099509F" w:rsidR="00760767">
        <w:rPr>
          <w:rtl/>
        </w:rPr>
        <w:t xml:space="preserve"> פי </w:t>
      </w:r>
      <w:r w:rsidR="00760767">
        <w:rPr>
          <w:rFonts w:hint="cs"/>
          <w:rtl/>
        </w:rPr>
        <w:t>67</w:t>
      </w:r>
      <w:r w:rsidRPr="0099509F" w:rsidR="00760767">
        <w:rPr>
          <w:rtl/>
        </w:rPr>
        <w:t xml:space="preserve"> - </w:t>
      </w:r>
      <w:r w:rsidR="00760767">
        <w:rPr>
          <w:rtl/>
        </w:rPr>
        <w:br/>
      </w:r>
      <w:r w:rsidRPr="0099509F" w:rsidR="00760767">
        <w:rPr>
          <w:rtl/>
        </w:rPr>
        <w:t>מ-42 מצלמות ל-</w:t>
      </w:r>
      <w:r w:rsidR="00760767">
        <w:rPr>
          <w:rFonts w:hint="cs"/>
          <w:rtl/>
        </w:rPr>
        <w:t>2,820</w:t>
      </w:r>
      <w:r w:rsidRPr="0099509F" w:rsidR="00760767">
        <w:rPr>
          <w:rtl/>
        </w:rPr>
        <w:t>.</w:t>
      </w:r>
      <w:r w:rsidR="00760767">
        <w:rPr>
          <w:rFonts w:ascii="Alef MultiGndr" w:eastAsia="Times New Roman" w:hAnsi="Alef MultiGndr" w:hint="cs"/>
          <w:b/>
          <w:bCs/>
          <w:rtl/>
          <w:lang w:eastAsia="he-IL"/>
        </w:rPr>
        <w:t xml:space="preserve"> </w:t>
      </w:r>
      <w:r w:rsidRPr="00ED5227" w:rsidR="00760767">
        <w:rPr>
          <w:rtl/>
        </w:rPr>
        <w:t>על אף מגמת העלייה במספרן של מצלמות המעקב שהציבו הרשויות המקומיות ברחבי הארץ, לא קיים בידי אף גורם ציבורי בישראל ריכוז נתונים בנוגע למספרן, לסוגן, ולמאפייניהן הטכנולוגיים</w:t>
      </w:r>
      <w:r w:rsidRPr="00ED5227" w:rsidR="00760767">
        <w:rPr>
          <w:rFonts w:hint="cs"/>
          <w:rtl/>
        </w:rPr>
        <w:t>.</w:t>
      </w:r>
    </w:p>
    <w:p w:rsidR="001F2DE6" w:rsidP="00760767" w14:paraId="597E5E97" w14:textId="46F6872C">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09F" w:rsidR="00760767">
        <w:rPr>
          <w:rFonts w:hint="cs"/>
          <w:b/>
          <w:bCs/>
          <w:rtl/>
        </w:rPr>
        <w:t>השימוש במצלמות מעקב בעולם ובישראל</w:t>
      </w:r>
      <w:r w:rsidRPr="0099509F" w:rsidR="00760767">
        <w:rPr>
          <w:rFonts w:hint="cs"/>
          <w:rtl/>
        </w:rPr>
        <w:t xml:space="preserve"> </w:t>
      </w:r>
      <w:r w:rsidRPr="00680374" w:rsidR="00760767">
        <w:rPr>
          <w:rFonts w:hint="cs"/>
          <w:rtl/>
        </w:rPr>
        <w:t>-</w:t>
      </w:r>
      <w:r w:rsidRPr="0099509F" w:rsidR="00760767">
        <w:rPr>
          <w:rFonts w:hint="cs"/>
          <w:rtl/>
        </w:rPr>
        <w:t xml:space="preserve"> </w:t>
      </w:r>
      <w:r w:rsidRPr="0099509F" w:rsidR="00760767">
        <w:rPr>
          <w:rtl/>
        </w:rPr>
        <w:t xml:space="preserve">בישראל </w:t>
      </w:r>
      <w:r w:rsidRPr="0099509F" w:rsidR="00760767">
        <w:rPr>
          <w:rFonts w:hint="cs"/>
          <w:rtl/>
        </w:rPr>
        <w:t>השימוש במצלמות מעקב והפעלתן אינם מוסדרים באופן סטטוטורי</w:t>
      </w:r>
      <w:r w:rsidRPr="0099509F" w:rsidR="00760767">
        <w:rPr>
          <w:rtl/>
        </w:rPr>
        <w:t>,</w:t>
      </w:r>
      <w:r w:rsidRPr="0099509F" w:rsidR="00760767">
        <w:rPr>
          <w:rFonts w:hint="cs"/>
          <w:rtl/>
        </w:rPr>
        <w:t xml:space="preserve"> אלא רק באמצעות </w:t>
      </w:r>
      <w:r w:rsidRPr="0099509F" w:rsidR="00760767">
        <w:rPr>
          <w:rtl/>
        </w:rPr>
        <w:t>ההוראות הכלליות של חוק הגנת הפרטיות</w:t>
      </w:r>
      <w:r w:rsidR="00760767">
        <w:rPr>
          <w:rFonts w:hint="cs"/>
          <w:rtl/>
        </w:rPr>
        <w:t>,</w:t>
      </w:r>
      <w:r w:rsidRPr="00984295" w:rsidR="00760767">
        <w:rPr>
          <w:rFonts w:hint="cs"/>
          <w:rtl/>
        </w:rPr>
        <w:t xml:space="preserve"> </w:t>
      </w:r>
      <w:r w:rsidRPr="008C20E7" w:rsidR="00760767">
        <w:rPr>
          <w:rFonts w:hint="cs"/>
          <w:rtl/>
        </w:rPr>
        <w:t>התשמ"א-1981</w:t>
      </w:r>
      <w:r w:rsidR="00760767">
        <w:rPr>
          <w:rFonts w:hint="cs"/>
          <w:rtl/>
        </w:rPr>
        <w:t>,</w:t>
      </w:r>
      <w:r w:rsidRPr="008C20E7" w:rsidR="00760767">
        <w:rPr>
          <w:rFonts w:hint="cs"/>
          <w:rtl/>
        </w:rPr>
        <w:t xml:space="preserve"> </w:t>
      </w:r>
      <w:r w:rsidRPr="0099509F" w:rsidR="00760767">
        <w:rPr>
          <w:rtl/>
        </w:rPr>
        <w:t>וההנחיות של הרשות להגנת הפרטיות</w:t>
      </w:r>
      <w:r w:rsidRPr="0099509F" w:rsidR="00760767">
        <w:rPr>
          <w:rFonts w:hint="cs"/>
          <w:rtl/>
        </w:rPr>
        <w:t xml:space="preserve">. לשם השוואה </w:t>
      </w:r>
      <w:r w:rsidRPr="0099509F" w:rsidR="00760767">
        <w:rPr>
          <w:rtl/>
        </w:rPr>
        <w:t xml:space="preserve">בצרפת הוסדר השימוש בחקיקה </w:t>
      </w:r>
      <w:r w:rsidRPr="0099509F" w:rsidR="00760767">
        <w:rPr>
          <w:rFonts w:hint="cs"/>
          <w:rtl/>
        </w:rPr>
        <w:t xml:space="preserve">ראשית </w:t>
      </w:r>
      <w:r w:rsidRPr="0099509F" w:rsidR="00760767">
        <w:rPr>
          <w:rtl/>
        </w:rPr>
        <w:t>ייעודית</w:t>
      </w:r>
      <w:r w:rsidRPr="0099509F" w:rsidR="00760767">
        <w:rPr>
          <w:rFonts w:hint="cs"/>
          <w:rtl/>
        </w:rPr>
        <w:t xml:space="preserve">; </w:t>
      </w:r>
      <w:r w:rsidRPr="0099509F" w:rsidR="00760767">
        <w:rPr>
          <w:rtl/>
        </w:rPr>
        <w:t xml:space="preserve">בישראל אין </w:t>
      </w:r>
      <w:r w:rsidRPr="0099509F" w:rsidR="00760767">
        <w:rPr>
          <w:rFonts w:hint="cs"/>
          <w:rtl/>
        </w:rPr>
        <w:t xml:space="preserve">בגדר החוק התייחסות לסוגיית </w:t>
      </w:r>
      <w:r w:rsidRPr="0099509F" w:rsidR="00760767">
        <w:rPr>
          <w:rtl/>
        </w:rPr>
        <w:t>הצב</w:t>
      </w:r>
      <w:r w:rsidRPr="0099509F" w:rsidR="00760767">
        <w:rPr>
          <w:rFonts w:hint="cs"/>
          <w:rtl/>
        </w:rPr>
        <w:t>ת</w:t>
      </w:r>
      <w:r w:rsidRPr="0099509F" w:rsidR="00760767">
        <w:rPr>
          <w:rtl/>
        </w:rPr>
        <w:t xml:space="preserve"> מצלמות מעקב</w:t>
      </w:r>
      <w:r w:rsidRPr="0099509F" w:rsidR="00760767">
        <w:rPr>
          <w:rFonts w:hint="cs"/>
          <w:rtl/>
        </w:rPr>
        <w:t xml:space="preserve"> במרחב הציבורי. לשם השוואה בצרפת</w:t>
      </w:r>
      <w:r w:rsidRPr="0099509F" w:rsidR="00760767">
        <w:rPr>
          <w:rtl/>
        </w:rPr>
        <w:t xml:space="preserve"> יש </w:t>
      </w:r>
      <w:r w:rsidRPr="0099509F" w:rsidR="00760767">
        <w:rPr>
          <w:rFonts w:hint="cs"/>
          <w:rtl/>
        </w:rPr>
        <w:t xml:space="preserve">לדוגמה </w:t>
      </w:r>
      <w:r w:rsidRPr="0099509F" w:rsidR="00760767">
        <w:rPr>
          <w:rtl/>
        </w:rPr>
        <w:t>דריש</w:t>
      </w:r>
      <w:r w:rsidRPr="0099509F" w:rsidR="00760767">
        <w:rPr>
          <w:rFonts w:hint="cs"/>
          <w:rtl/>
        </w:rPr>
        <w:t>ה</w:t>
      </w:r>
      <w:r w:rsidRPr="0099509F" w:rsidR="00760767">
        <w:rPr>
          <w:rtl/>
        </w:rPr>
        <w:t xml:space="preserve"> </w:t>
      </w:r>
      <w:r w:rsidRPr="0099509F" w:rsidR="00760767">
        <w:rPr>
          <w:rFonts w:hint="cs"/>
          <w:rtl/>
        </w:rPr>
        <w:t>ל</w:t>
      </w:r>
      <w:r w:rsidRPr="0099509F" w:rsidR="00760767">
        <w:rPr>
          <w:rtl/>
        </w:rPr>
        <w:t>קבלת היתר מפורש להפעלת</w:t>
      </w:r>
      <w:r w:rsidRPr="0099509F" w:rsidR="00760767">
        <w:rPr>
          <w:rFonts w:hint="cs"/>
          <w:rtl/>
        </w:rPr>
        <w:t xml:space="preserve"> מצלמות,</w:t>
      </w:r>
      <w:r w:rsidRPr="0099509F" w:rsidR="00760767">
        <w:rPr>
          <w:rtl/>
        </w:rPr>
        <w:t xml:space="preserve"> ורשימה של מקרים מוגדרים בחוק </w:t>
      </w:r>
      <w:r w:rsidRPr="0099509F" w:rsidR="00760767">
        <w:rPr>
          <w:rFonts w:hint="cs"/>
          <w:rtl/>
        </w:rPr>
        <w:t>ש</w:t>
      </w:r>
      <w:r w:rsidRPr="0099509F" w:rsidR="00760767">
        <w:rPr>
          <w:rtl/>
        </w:rPr>
        <w:t>בהם ניתן להציבן</w:t>
      </w:r>
      <w:r w:rsidRPr="0099509F" w:rsidR="00760767">
        <w:rPr>
          <w:rFonts w:hint="cs"/>
          <w:rtl/>
        </w:rPr>
        <w:t>.</w:t>
      </w:r>
    </w:p>
    <w:p w:rsidR="00E3763A" w:rsidP="00760767" w14:paraId="2110C45A" w14:textId="7F84EE2A">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09F" w:rsidR="00760767">
        <w:rPr>
          <w:rFonts w:hint="cs"/>
          <w:b/>
          <w:bCs/>
          <w:rtl/>
        </w:rPr>
        <w:t xml:space="preserve">סקר עמדות התושבים שערך משרד מבקר המדינה </w:t>
      </w:r>
      <w:r w:rsidRPr="00680374" w:rsidR="00760767">
        <w:rPr>
          <w:rFonts w:hint="cs"/>
          <w:rtl/>
        </w:rPr>
        <w:t>-</w:t>
      </w:r>
      <w:r w:rsidRPr="0099509F" w:rsidR="00760767">
        <w:rPr>
          <w:rFonts w:hint="cs"/>
          <w:b/>
          <w:bCs/>
          <w:rtl/>
        </w:rPr>
        <w:t xml:space="preserve"> </w:t>
      </w:r>
      <w:r w:rsidRPr="0099509F" w:rsidR="00760767">
        <w:rPr>
          <w:rFonts w:hint="cs"/>
          <w:rtl/>
        </w:rPr>
        <w:t xml:space="preserve">בסקר עלו, בין היתר, הממצאים </w:t>
      </w:r>
      <w:r w:rsidRPr="00760767" w:rsidR="00760767">
        <w:rPr>
          <w:rFonts w:hint="cs"/>
          <w:rtl/>
        </w:rPr>
        <w:t>הבאים</w:t>
      </w:r>
      <w:r w:rsidRPr="0099509F" w:rsidR="00760767">
        <w:rPr>
          <w:rFonts w:hint="cs"/>
          <w:rtl/>
        </w:rPr>
        <w:t xml:space="preserve">: </w:t>
      </w:r>
      <w:r w:rsidRPr="0099509F" w:rsidR="00760767">
        <w:rPr>
          <w:rtl/>
        </w:rPr>
        <w:t>מרבית המשיבים (80%) סבורים כי הרשות המקומית צריכה להתקין מצלמות מעקב במרחב הציבורי. הסיבות העיקריות לכך לדעתם הן כדי לספק ביטחון לתושבים (39%); כדי למנוע פשיעה (16%); ולצורך מניעת עבירות ומעקב אחריהן (16%)</w:t>
      </w:r>
      <w:r w:rsidRPr="0099509F" w:rsidR="00760767">
        <w:rPr>
          <w:rFonts w:hint="cs"/>
          <w:rtl/>
        </w:rPr>
        <w:t xml:space="preserve">; </w:t>
      </w:r>
      <w:r w:rsidRPr="0099509F" w:rsidR="00760767">
        <w:rPr>
          <w:rtl/>
        </w:rPr>
        <w:t xml:space="preserve">יותר </w:t>
      </w:r>
      <w:r w:rsidR="00760767">
        <w:rPr>
          <w:rFonts w:hint="cs"/>
          <w:rtl/>
        </w:rPr>
        <w:t xml:space="preserve">      </w:t>
      </w:r>
      <w:r w:rsidRPr="0099509F" w:rsidR="00760767">
        <w:rPr>
          <w:rtl/>
        </w:rPr>
        <w:t xml:space="preserve">מ-70% מהמשיבים לסקר מתושבי </w:t>
      </w:r>
      <w:r w:rsidRPr="0099509F" w:rsidR="00760767">
        <w:rPr>
          <w:b/>
          <w:bCs/>
          <w:rtl/>
        </w:rPr>
        <w:t>ראשון לציון</w:t>
      </w:r>
      <w:r w:rsidRPr="0099509F" w:rsidR="00760767">
        <w:rPr>
          <w:rtl/>
        </w:rPr>
        <w:t xml:space="preserve">, </w:t>
      </w:r>
      <w:r w:rsidRPr="0099509F" w:rsidR="00760767">
        <w:rPr>
          <w:b/>
          <w:bCs/>
          <w:rtl/>
        </w:rPr>
        <w:t>דאליית אל-כרמל</w:t>
      </w:r>
      <w:r w:rsidRPr="0099509F" w:rsidR="00760767">
        <w:rPr>
          <w:rtl/>
        </w:rPr>
        <w:t xml:space="preserve"> ו</w:t>
      </w:r>
      <w:r w:rsidRPr="0099509F" w:rsidR="00760767">
        <w:rPr>
          <w:b/>
          <w:bCs/>
          <w:rtl/>
        </w:rPr>
        <w:t>חיפה</w:t>
      </w:r>
      <w:r w:rsidRPr="0099509F" w:rsidR="00760767">
        <w:rPr>
          <w:rtl/>
        </w:rPr>
        <w:t xml:space="preserve"> סברו כי </w:t>
      </w:r>
      <w:r w:rsidRPr="0099509F" w:rsidR="00760767">
        <w:rPr>
          <w:rtl/>
        </w:rPr>
        <w:t xml:space="preserve">הרשות המקומית היא זו שמפעילה את המצלמות בישוב מגוריהם, זאת לעומת כ-35% מהמשיבים מתושבי </w:t>
      </w:r>
      <w:r w:rsidRPr="0099509F" w:rsidR="00760767">
        <w:rPr>
          <w:b/>
          <w:bCs/>
          <w:rtl/>
        </w:rPr>
        <w:t xml:space="preserve">נשר </w:t>
      </w:r>
      <w:r w:rsidRPr="0099509F" w:rsidR="00760767">
        <w:rPr>
          <w:rtl/>
        </w:rPr>
        <w:t>ו</w:t>
      </w:r>
      <w:r w:rsidRPr="0099509F" w:rsidR="00760767">
        <w:rPr>
          <w:b/>
          <w:bCs/>
          <w:rtl/>
        </w:rPr>
        <w:t xml:space="preserve">בני ברק </w:t>
      </w:r>
      <w:r w:rsidRPr="0099509F" w:rsidR="00760767">
        <w:rPr>
          <w:rtl/>
        </w:rPr>
        <w:t>שסברו כך</w:t>
      </w:r>
      <w:r w:rsidRPr="0099509F" w:rsidR="00760767">
        <w:rPr>
          <w:rFonts w:hint="cs"/>
          <w:rtl/>
        </w:rPr>
        <w:t>.</w:t>
      </w:r>
    </w:p>
    <w:p w:rsidR="00FD5595" w:rsidP="00E03431" w14:paraId="0D2B6367" w14:textId="1C68AA63">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4563414</wp:posOffset>
            </wp:positionH>
            <wp:positionV relativeFrom="paragraph">
              <wp:posOffset>29845</wp:posOffset>
            </wp:positionV>
            <wp:extent cx="162000" cy="162000"/>
            <wp:effectExtent l="0" t="0" r="9525" b="9525"/>
            <wp:wrapTight wrapText="bothSides">
              <wp:wrapPolygon>
                <wp:start x="0" y="0"/>
                <wp:lineTo x="0" y="20329"/>
                <wp:lineTo x="20329" y="20329"/>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05CA1" w:rsidR="00E03431">
        <w:rPr>
          <w:rFonts w:hint="cs"/>
          <w:b/>
          <w:bCs/>
          <w:rtl/>
        </w:rPr>
        <w:t xml:space="preserve">נהלים בנוגע להפעלת מצלמות מעקב </w:t>
      </w:r>
      <w:r w:rsidRPr="00680374" w:rsidR="00E03431">
        <w:rPr>
          <w:rFonts w:hint="cs"/>
          <w:rtl/>
        </w:rPr>
        <w:t>-</w:t>
      </w:r>
      <w:r w:rsidRPr="00E05CA1" w:rsidR="00E03431">
        <w:rPr>
          <w:rFonts w:hint="cs"/>
          <w:b/>
          <w:bCs/>
          <w:rtl/>
        </w:rPr>
        <w:t xml:space="preserve"> </w:t>
      </w:r>
      <w:r w:rsidRPr="00673B68" w:rsidR="00E03431">
        <w:rPr>
          <w:rtl/>
        </w:rPr>
        <w:t xml:space="preserve">שלא בהתאם לכללי </w:t>
      </w:r>
      <w:r w:rsidRPr="00673B68" w:rsidR="00E03431">
        <w:rPr>
          <w:rtl/>
        </w:rPr>
        <w:t>מינהל</w:t>
      </w:r>
      <w:r w:rsidRPr="00673B68" w:rsidR="00E03431">
        <w:rPr>
          <w:rtl/>
        </w:rPr>
        <w:t xml:space="preserve"> תקין,</w:t>
      </w:r>
      <w:r w:rsidRPr="00E05CA1" w:rsidR="00E03431">
        <w:rPr>
          <w:b/>
          <w:bCs/>
          <w:rtl/>
        </w:rPr>
        <w:t xml:space="preserve"> </w:t>
      </w:r>
      <w:r w:rsidRPr="00E05CA1" w:rsidR="00E03431">
        <w:rPr>
          <w:rtl/>
        </w:rPr>
        <w:t xml:space="preserve">עיריית </w:t>
      </w:r>
      <w:r w:rsidRPr="00E05CA1" w:rsidR="00E03431">
        <w:rPr>
          <w:b/>
          <w:bCs/>
          <w:rtl/>
        </w:rPr>
        <w:t>בני ברק</w:t>
      </w:r>
      <w:r w:rsidRPr="00E05CA1" w:rsidR="00E03431">
        <w:rPr>
          <w:rtl/>
        </w:rPr>
        <w:t xml:space="preserve"> לא קבעה </w:t>
      </w:r>
      <w:r w:rsidRPr="00E05CA1" w:rsidR="00E03431">
        <w:rPr>
          <w:rFonts w:hint="cs"/>
          <w:rtl/>
        </w:rPr>
        <w:t xml:space="preserve">כלל נהלים </w:t>
      </w:r>
      <w:r w:rsidRPr="00E05CA1" w:rsidR="00E03431">
        <w:rPr>
          <w:rtl/>
        </w:rPr>
        <w:t>בנוגע להפעלת מצלמות מעקב במרחב הציבורי</w:t>
      </w:r>
      <w:r w:rsidRPr="00E05CA1" w:rsidR="00E03431">
        <w:rPr>
          <w:rFonts w:hint="cs"/>
          <w:rtl/>
        </w:rPr>
        <w:t xml:space="preserve"> בתחום שיפוטה</w:t>
      </w:r>
      <w:r w:rsidRPr="00E05CA1" w:rsidR="00E03431">
        <w:rPr>
          <w:rtl/>
        </w:rPr>
        <w:t>; עיריית</w:t>
      </w:r>
      <w:r w:rsidRPr="00E05CA1" w:rsidR="00E03431">
        <w:rPr>
          <w:b/>
          <w:bCs/>
          <w:rtl/>
        </w:rPr>
        <w:t xml:space="preserve"> חיפה</w:t>
      </w:r>
      <w:r w:rsidRPr="00E05CA1" w:rsidR="00E03431">
        <w:rPr>
          <w:rtl/>
        </w:rPr>
        <w:t xml:space="preserve"> לא קבעה נהלים העוסקים בשימוש במצלמות במוקד הרואה; עיריית </w:t>
      </w:r>
      <w:r w:rsidRPr="00E05CA1" w:rsidR="00E03431">
        <w:rPr>
          <w:b/>
          <w:bCs/>
          <w:rtl/>
        </w:rPr>
        <w:t xml:space="preserve">נשר </w:t>
      </w:r>
      <w:r w:rsidRPr="00E05CA1" w:rsidR="00E03431">
        <w:rPr>
          <w:rtl/>
        </w:rPr>
        <w:t xml:space="preserve">לא קבעה נוהל </w:t>
      </w:r>
      <w:r w:rsidR="00E03431">
        <w:rPr>
          <w:rFonts w:hint="cs"/>
          <w:rtl/>
        </w:rPr>
        <w:t>ייעודי לשימוש במצלמות</w:t>
      </w:r>
      <w:r w:rsidRPr="00E05CA1" w:rsidR="00E03431">
        <w:rPr>
          <w:rtl/>
        </w:rPr>
        <w:t xml:space="preserve"> </w:t>
      </w:r>
      <w:r w:rsidR="00E03431">
        <w:rPr>
          <w:rFonts w:hint="cs"/>
          <w:rtl/>
        </w:rPr>
        <w:t>ב</w:t>
      </w:r>
      <w:r w:rsidRPr="00E05CA1" w:rsidR="00E03431">
        <w:rPr>
          <w:rtl/>
        </w:rPr>
        <w:t>מוקד</w:t>
      </w:r>
      <w:r w:rsidR="00E03431">
        <w:rPr>
          <w:rFonts w:hint="cs"/>
          <w:rtl/>
        </w:rPr>
        <w:t>,</w:t>
      </w:r>
      <w:r w:rsidRPr="00E05CA1" w:rsidR="00E03431">
        <w:rPr>
          <w:rtl/>
        </w:rPr>
        <w:t xml:space="preserve"> המתאים למוקד האחוד שהיא מנהלת - מוקד רואה המנוהל יחד עם המוקד העירוני; המועצה המקומית </w:t>
      </w:r>
      <w:r w:rsidRPr="00E05CA1" w:rsidR="00E03431">
        <w:rPr>
          <w:b/>
          <w:bCs/>
          <w:rtl/>
        </w:rPr>
        <w:t>דאליית אל-כרמל</w:t>
      </w:r>
      <w:r w:rsidRPr="00E05CA1" w:rsidR="00E03431">
        <w:rPr>
          <w:rtl/>
        </w:rPr>
        <w:t xml:space="preserve"> לא קבעה נ</w:t>
      </w:r>
      <w:r w:rsidR="00E03431">
        <w:rPr>
          <w:rFonts w:hint="cs"/>
          <w:rtl/>
        </w:rPr>
        <w:t>ו</w:t>
      </w:r>
      <w:r w:rsidRPr="00E05CA1" w:rsidR="00E03431">
        <w:rPr>
          <w:rtl/>
        </w:rPr>
        <w:t xml:space="preserve">הל העוסק בהעברת מידע לגורמים חיצוניים. </w:t>
      </w:r>
      <w:r w:rsidRPr="00905DA7" w:rsidR="00E03431">
        <w:rPr>
          <w:rtl/>
        </w:rPr>
        <w:t>בהיעדר נהלים, גם הציבור אינו זוכה להיחשף להנחיות ש</w:t>
      </w:r>
      <w:r w:rsidR="00E03431">
        <w:rPr>
          <w:rFonts w:hint="cs"/>
          <w:rtl/>
        </w:rPr>
        <w:t>משפיעו</w:t>
      </w:r>
      <w:r w:rsidRPr="00905DA7" w:rsidR="00E03431">
        <w:rPr>
          <w:rtl/>
        </w:rPr>
        <w:t>ת על זכויותיו ונפגעת יכולתו לכלכל את צעדיו</w:t>
      </w:r>
      <w:r w:rsidRPr="001B773F">
        <w:rPr>
          <w:rtl/>
        </w:rPr>
        <w:t>.</w:t>
      </w:r>
    </w:p>
    <w:p w:rsidR="00FD5595" w:rsidP="008D3F8C" w14:paraId="32BFA4CD" w14:textId="0E0D0BDF">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B2B41" w:rsidR="00E03431">
        <w:rPr>
          <w:rFonts w:hint="cs"/>
          <w:b/>
          <w:bCs/>
          <w:rtl/>
        </w:rPr>
        <w:t>איסוף נתוני עבירות ממשטרת ישראל</w:t>
      </w:r>
      <w:r w:rsidRPr="007B2B41" w:rsidR="00E03431">
        <w:rPr>
          <w:rFonts w:hint="cs"/>
          <w:rtl/>
        </w:rPr>
        <w:t xml:space="preserve"> </w:t>
      </w:r>
      <w:r w:rsidRPr="007B2B41" w:rsidR="00E03431">
        <w:rPr>
          <w:rFonts w:hint="cs"/>
          <w:b/>
          <w:bCs/>
          <w:rtl/>
        </w:rPr>
        <w:t xml:space="preserve">וקביעת מיקום מצלמות המעקב ביחס לנתוני העבירות </w:t>
      </w:r>
      <w:r w:rsidRPr="007B2B41" w:rsidR="00E03431">
        <w:rPr>
          <w:rFonts w:hint="cs"/>
          <w:rtl/>
        </w:rPr>
        <w:t xml:space="preserve">- </w:t>
      </w:r>
      <w:r w:rsidR="00E03431">
        <w:rPr>
          <w:rFonts w:hint="cs"/>
          <w:rtl/>
        </w:rPr>
        <w:t>ארבע מ</w:t>
      </w:r>
      <w:r w:rsidRPr="007B2B41" w:rsidR="00E03431">
        <w:rPr>
          <w:rtl/>
        </w:rPr>
        <w:t>הרשויות שנבדקו</w:t>
      </w:r>
      <w:r w:rsidRPr="007B2B41" w:rsidR="00E03431">
        <w:rPr>
          <w:rFonts w:hint="cs"/>
          <w:rtl/>
        </w:rPr>
        <w:t>,</w:t>
      </w:r>
      <w:r w:rsidRPr="007B2B41" w:rsidR="00E03431">
        <w:rPr>
          <w:rtl/>
        </w:rPr>
        <w:t xml:space="preserve"> </w:t>
      </w:r>
      <w:r w:rsidRPr="007B2B41" w:rsidR="00E03431">
        <w:rPr>
          <w:b/>
          <w:bCs/>
          <w:rtl/>
        </w:rPr>
        <w:t>בני ברק</w:t>
      </w:r>
      <w:r w:rsidRPr="007B2B41" w:rsidR="00E03431">
        <w:rPr>
          <w:rtl/>
        </w:rPr>
        <w:t xml:space="preserve">, </w:t>
      </w:r>
      <w:r w:rsidRPr="007B2B41" w:rsidR="00E03431">
        <w:rPr>
          <w:b/>
          <w:bCs/>
          <w:rtl/>
        </w:rPr>
        <w:t>חיפה</w:t>
      </w:r>
      <w:r w:rsidRPr="007B2B41" w:rsidR="00E03431">
        <w:rPr>
          <w:rtl/>
        </w:rPr>
        <w:t xml:space="preserve">, </w:t>
      </w:r>
      <w:r w:rsidRPr="007B2B41" w:rsidR="00E03431">
        <w:rPr>
          <w:b/>
          <w:bCs/>
          <w:rtl/>
        </w:rPr>
        <w:t>נשר</w:t>
      </w:r>
      <w:r w:rsidRPr="007B2B41" w:rsidR="00E03431">
        <w:rPr>
          <w:rtl/>
        </w:rPr>
        <w:t xml:space="preserve"> ו</w:t>
      </w:r>
      <w:r w:rsidRPr="007B2B41" w:rsidR="00E03431">
        <w:rPr>
          <w:b/>
          <w:bCs/>
          <w:rtl/>
        </w:rPr>
        <w:t>ראשון לציון</w:t>
      </w:r>
      <w:r w:rsidRPr="007B2B41" w:rsidR="00E03431">
        <w:rPr>
          <w:rtl/>
        </w:rPr>
        <w:t xml:space="preserve">, לא אספו </w:t>
      </w:r>
      <w:r w:rsidRPr="00E03431" w:rsidR="00E03431">
        <w:rPr>
          <w:rtl/>
        </w:rPr>
        <w:t>נתונים</w:t>
      </w:r>
      <w:r w:rsidRPr="007B2B41" w:rsidR="00E03431">
        <w:rPr>
          <w:rtl/>
        </w:rPr>
        <w:t xml:space="preserve"> מלאים ומפורטים ממשטרת ישראל ביחס למיקום העבירות בשטחן על פני תקופת זמן</w:t>
      </w:r>
      <w:r w:rsidRPr="007B2B41" w:rsidR="00E03431">
        <w:rPr>
          <w:rFonts w:hint="cs"/>
          <w:rtl/>
        </w:rPr>
        <w:t>,</w:t>
      </w:r>
      <w:r w:rsidRPr="007B2B41" w:rsidR="00E03431">
        <w:rPr>
          <w:rtl/>
        </w:rPr>
        <w:t xml:space="preserve"> כדי שיוכלו לקבל </w:t>
      </w:r>
      <w:r w:rsidRPr="008D3F8C" w:rsidR="00E03431">
        <w:rPr>
          <w:rtl/>
        </w:rPr>
        <w:t>החלטה</w:t>
      </w:r>
      <w:r w:rsidRPr="007B2B41" w:rsidR="00E03431">
        <w:rPr>
          <w:rtl/>
        </w:rPr>
        <w:t xml:space="preserve"> מבוססת נתונים ביחס למיקום הנדרש להצבת המצלמות בשטחן ולקביעת סדרי עדיפויות בהקמת אתרי המצלמות.</w:t>
      </w:r>
      <w:r w:rsidRPr="004646EE" w:rsidR="00E03431">
        <w:rPr>
          <w:rtl/>
        </w:rPr>
        <w:t xml:space="preserve"> </w:t>
      </w:r>
      <w:r w:rsidRPr="00561410" w:rsidR="00E03431">
        <w:rPr>
          <w:rtl/>
        </w:rPr>
        <w:t xml:space="preserve">עיריות </w:t>
      </w:r>
      <w:r w:rsidRPr="00561410" w:rsidR="00E03431">
        <w:rPr>
          <w:b/>
          <w:bCs/>
          <w:rtl/>
        </w:rPr>
        <w:t>חיפה</w:t>
      </w:r>
      <w:r w:rsidRPr="00561410" w:rsidR="00E03431">
        <w:rPr>
          <w:rtl/>
        </w:rPr>
        <w:t xml:space="preserve">, </w:t>
      </w:r>
      <w:r w:rsidRPr="00561410" w:rsidR="00E03431">
        <w:rPr>
          <w:b/>
          <w:bCs/>
          <w:rtl/>
        </w:rPr>
        <w:t xml:space="preserve">נשר </w:t>
      </w:r>
      <w:r w:rsidRPr="00561410" w:rsidR="00E03431">
        <w:rPr>
          <w:rtl/>
        </w:rPr>
        <w:t>ו</w:t>
      </w:r>
      <w:r w:rsidRPr="00561410" w:rsidR="00E03431">
        <w:rPr>
          <w:b/>
          <w:bCs/>
          <w:rtl/>
        </w:rPr>
        <w:t xml:space="preserve">ראשון לציון </w:t>
      </w:r>
      <w:r w:rsidRPr="00561410" w:rsidR="00E03431">
        <w:rPr>
          <w:rtl/>
        </w:rPr>
        <w:t>לא הציבו מצלמות מעקב בשכונות שבהן שיעור העבירות היה גבוה ביחס לממוצע העבירות בשכונות הערים בשנת 2022</w:t>
      </w:r>
      <w:r w:rsidRPr="00561410" w:rsidR="00E03431">
        <w:rPr>
          <w:rFonts w:hint="cs"/>
          <w:rtl/>
        </w:rPr>
        <w:t>.</w:t>
      </w:r>
      <w:r w:rsidR="00E03431">
        <w:rPr>
          <w:rFonts w:hint="cs"/>
          <w:rtl/>
        </w:rPr>
        <w:t xml:space="preserve"> </w:t>
      </w:r>
      <w:r w:rsidRPr="00A55A45" w:rsidR="00E03431">
        <w:rPr>
          <w:rtl/>
        </w:rPr>
        <w:t xml:space="preserve">עיריות </w:t>
      </w:r>
      <w:r w:rsidRPr="00A55A45" w:rsidR="00E03431">
        <w:rPr>
          <w:b/>
          <w:bCs/>
          <w:rtl/>
        </w:rPr>
        <w:t>בני ברק</w:t>
      </w:r>
      <w:r w:rsidRPr="00A55A45" w:rsidR="00E03431">
        <w:rPr>
          <w:rtl/>
        </w:rPr>
        <w:t xml:space="preserve"> ו</w:t>
      </w:r>
      <w:r w:rsidRPr="00A55A45" w:rsidR="00E03431">
        <w:rPr>
          <w:b/>
          <w:bCs/>
          <w:rtl/>
        </w:rPr>
        <w:t xml:space="preserve">חיפה </w:t>
      </w:r>
      <w:r w:rsidRPr="00A55A45" w:rsidR="00E03431">
        <w:rPr>
          <w:rtl/>
        </w:rPr>
        <w:t>לא הציבו כלל מצלמות ברחובות המובילים במספר העבירות שבוצעו בשנה האמורה</w:t>
      </w:r>
      <w:r w:rsidR="00E03431">
        <w:rPr>
          <w:rFonts w:hint="cs"/>
          <w:rtl/>
        </w:rPr>
        <w:t>, כמפורט להלן</w:t>
      </w:r>
      <w:r w:rsidRPr="00561410" w:rsidR="00E03431">
        <w:rPr>
          <w:rtl/>
        </w:rPr>
        <w:t>:</w:t>
      </w:r>
    </w:p>
    <w:p w:rsidR="00A45B50" w:rsidP="008D3F8C" w14:paraId="2F9A6E23" w14:textId="226C07B9">
      <w:pPr>
        <w:pStyle w:val="75-"/>
      </w:pPr>
      <w:r w:rsidRPr="00CF661E">
        <w:rPr>
          <w:rtl/>
        </w:rPr>
        <w:t xml:space="preserve">עיריית </w:t>
      </w:r>
      <w:r w:rsidRPr="00CF661E">
        <w:rPr>
          <w:b/>
          <w:bCs/>
          <w:rtl/>
        </w:rPr>
        <w:t>חיפה</w:t>
      </w:r>
      <w:r w:rsidRPr="00CF661E">
        <w:rPr>
          <w:rtl/>
        </w:rPr>
        <w:t xml:space="preserve"> לא הציבה מצלמות בשכונות קריית שפרינצק ונווה שאנן, ששיעור העבירות השנתי בכל אחת מהן היה כ-140% ביחס לממוצע העבירות לשכונה (כ-230 עבירות בכל אחת מהשכונות); ובאזורי התעשייה מפרץ (כ-600 עבירות בשנת 2022, שהן 365% ביחס לממוצע השכונתי) וצומת הקריות-חוף שמן (כ-325 עבירות, שהן 198% ביחס לממוצע השכונתי).</w:t>
      </w:r>
      <w:r w:rsidRPr="00CF661E">
        <w:rPr>
          <w:rFonts w:hint="cs"/>
          <w:rtl/>
        </w:rPr>
        <w:t xml:space="preserve"> </w:t>
      </w:r>
      <w:r w:rsidRPr="00CF661E">
        <w:rPr>
          <w:rtl/>
        </w:rPr>
        <w:t xml:space="preserve">על אף מספר העבירות הגבוה בשכונות אחוזה </w:t>
      </w:r>
      <w:r w:rsidR="008D3F8C">
        <w:rPr>
          <w:rFonts w:hint="cs"/>
          <w:rtl/>
        </w:rPr>
        <w:t xml:space="preserve">                 </w:t>
      </w:r>
      <w:r w:rsidRPr="00CF661E">
        <w:rPr>
          <w:rtl/>
        </w:rPr>
        <w:t xml:space="preserve">(כ-400 עבירות - 243% ביחס לממוצע העבירות השנתי לשכונה) והדר עליון (כ-280 עבירות - 170%), הציבה העירייה בכל אחת מהשכונות מצלמת מעקב אחת בלבד. בשכונת קריית חיים מזרחית, שבה שיעור העבירות היה גבוה במיוחד - כ-350% ביחס לממוצע העבירות השנתי לשכונה בעיר (577 עבירות בשנת 2022), הציבה העירייה כשבע מצלמות באזור הצפון-מזרחי של השכונה, אף שכ-71% מהעבירות בשכונה בוצעו במערבה ובדרומה (כ-410 עבירות); </w:t>
      </w:r>
      <w:r>
        <w:rPr>
          <w:rFonts w:hint="cs"/>
          <w:rtl/>
        </w:rPr>
        <w:t>ה</w:t>
      </w:r>
      <w:r w:rsidRPr="00A55A45">
        <w:rPr>
          <w:rtl/>
        </w:rPr>
        <w:t>עיריי</w:t>
      </w:r>
      <w:r>
        <w:rPr>
          <w:rFonts w:hint="cs"/>
          <w:rtl/>
        </w:rPr>
        <w:t xml:space="preserve">ה </w:t>
      </w:r>
      <w:r w:rsidRPr="00A55A45">
        <w:rPr>
          <w:rtl/>
        </w:rPr>
        <w:t>לא הציבה מצלמות מעקב בשדרות ההסתדרות - הרחוב בעל מספר העבירות הגבוה ביותר בעיר, שבו בוצעו כ-570 עבירות בשנת 2022.</w:t>
      </w:r>
    </w:p>
    <w:p w:rsidR="00A45B50" w:rsidRPr="00561410" w:rsidP="008D3F8C" w14:paraId="52800D5B" w14:textId="2BB9901A">
      <w:pPr>
        <w:pStyle w:val="75-"/>
      </w:pPr>
      <w:r w:rsidRPr="00CF661E">
        <w:rPr>
          <w:rtl/>
        </w:rPr>
        <w:t xml:space="preserve">עיריית </w:t>
      </w:r>
      <w:r w:rsidRPr="00CF661E">
        <w:rPr>
          <w:b/>
          <w:bCs/>
          <w:rtl/>
        </w:rPr>
        <w:t>נשר</w:t>
      </w:r>
      <w:r w:rsidRPr="00CF661E">
        <w:rPr>
          <w:rFonts w:hint="cs"/>
          <w:b/>
          <w:bCs/>
          <w:rtl/>
        </w:rPr>
        <w:t xml:space="preserve"> </w:t>
      </w:r>
      <w:r w:rsidRPr="00CF661E">
        <w:rPr>
          <w:rFonts w:hint="cs"/>
          <w:rtl/>
        </w:rPr>
        <w:t xml:space="preserve">הציבה </w:t>
      </w:r>
      <w:r w:rsidRPr="00A45B50">
        <w:rPr>
          <w:rFonts w:hint="cs"/>
          <w:rtl/>
        </w:rPr>
        <w:t>מצלמות</w:t>
      </w:r>
      <w:r w:rsidRPr="00CF661E">
        <w:rPr>
          <w:rFonts w:hint="cs"/>
          <w:rtl/>
        </w:rPr>
        <w:t xml:space="preserve"> רק במרכז</w:t>
      </w:r>
      <w:r w:rsidRPr="00CF661E">
        <w:rPr>
          <w:rtl/>
        </w:rPr>
        <w:t xml:space="preserve"> שכונת גבעת נשר</w:t>
      </w:r>
      <w:r w:rsidRPr="00CF661E">
        <w:rPr>
          <w:rFonts w:hint="cs"/>
          <w:rtl/>
        </w:rPr>
        <w:t xml:space="preserve"> ש-21% (161) מהעבירות בעיר </w:t>
      </w:r>
      <w:r w:rsidRPr="008D3F8C">
        <w:rPr>
          <w:rFonts w:hint="cs"/>
          <w:rtl/>
        </w:rPr>
        <w:t>מתרחשות</w:t>
      </w:r>
      <w:r w:rsidRPr="00CF661E">
        <w:rPr>
          <w:rFonts w:hint="cs"/>
          <w:rtl/>
        </w:rPr>
        <w:t xml:space="preserve"> בה, ולא הציבה מצלמות בצפון השכונה (85 עבירות - 53% מהעבירות בשכונה) ובדרומה (64 עבירות - כ-40% מהעבירות בשכונה)</w:t>
      </w:r>
      <w:r>
        <w:rPr>
          <w:rFonts w:hint="cs"/>
          <w:rtl/>
        </w:rPr>
        <w:t>.</w:t>
      </w:r>
      <w:r w:rsidRPr="00CF661E">
        <w:rPr>
          <w:rtl/>
        </w:rPr>
        <w:t xml:space="preserve">  </w:t>
      </w:r>
    </w:p>
    <w:p w:rsidR="00A45B50" w:rsidRPr="00561410" w:rsidP="008D3F8C" w14:paraId="158D3154" w14:textId="77777777">
      <w:pPr>
        <w:pStyle w:val="75-"/>
      </w:pPr>
      <w:r w:rsidRPr="00CF661E">
        <w:rPr>
          <w:rtl/>
        </w:rPr>
        <w:t xml:space="preserve">עיריית </w:t>
      </w:r>
      <w:r w:rsidRPr="00CF661E">
        <w:rPr>
          <w:b/>
          <w:bCs/>
          <w:rtl/>
        </w:rPr>
        <w:t>ראשון לציון</w:t>
      </w:r>
      <w:r w:rsidRPr="00CF661E">
        <w:rPr>
          <w:rtl/>
        </w:rPr>
        <w:t xml:space="preserve"> לא התקינה מצלמות כלל </w:t>
      </w:r>
      <w:r w:rsidRPr="00A45B50">
        <w:rPr>
          <w:rtl/>
        </w:rPr>
        <w:t>בשכונת</w:t>
      </w:r>
      <w:r w:rsidRPr="00CF661E">
        <w:rPr>
          <w:rtl/>
        </w:rPr>
        <w:t xml:space="preserve"> ראשונים, ששיעור העבירות בה גבוה - 240% ביחס לממוצע (כ-480 עבירות).</w:t>
      </w:r>
    </w:p>
    <w:p w:rsidR="00A45B50" w:rsidRPr="00BA1B64" w:rsidP="008D3F8C" w14:paraId="64AA321D" w14:textId="77777777">
      <w:pPr>
        <w:pStyle w:val="75-"/>
      </w:pPr>
      <w:r w:rsidRPr="00561410">
        <w:rPr>
          <w:rtl/>
        </w:rPr>
        <w:t xml:space="preserve">עיריית </w:t>
      </w:r>
      <w:r w:rsidRPr="00561410">
        <w:rPr>
          <w:b/>
          <w:bCs/>
          <w:rtl/>
        </w:rPr>
        <w:t>בני ברק</w:t>
      </w:r>
      <w:r w:rsidRPr="00561410">
        <w:rPr>
          <w:rtl/>
        </w:rPr>
        <w:t xml:space="preserve"> </w:t>
      </w:r>
      <w:r w:rsidRPr="00561410">
        <w:rPr>
          <w:rFonts w:hint="cs"/>
          <w:rtl/>
        </w:rPr>
        <w:t xml:space="preserve">לא הציבה כלל מצלמות </w:t>
      </w:r>
      <w:r w:rsidRPr="00561410">
        <w:rPr>
          <w:rtl/>
        </w:rPr>
        <w:t>ברחובות ז'בוטינסקי</w:t>
      </w:r>
      <w:r w:rsidRPr="00561410">
        <w:rPr>
          <w:rFonts w:hint="cs"/>
          <w:rtl/>
        </w:rPr>
        <w:t xml:space="preserve"> (261 עבירות)</w:t>
      </w:r>
      <w:r w:rsidRPr="00561410">
        <w:rPr>
          <w:rtl/>
        </w:rPr>
        <w:t>, רבי עקיבא</w:t>
      </w:r>
      <w:r w:rsidRPr="00561410">
        <w:rPr>
          <w:rFonts w:hint="cs"/>
          <w:rtl/>
        </w:rPr>
        <w:t xml:space="preserve"> (153 עבירות)</w:t>
      </w:r>
      <w:r w:rsidRPr="00561410">
        <w:rPr>
          <w:rtl/>
        </w:rPr>
        <w:t xml:space="preserve">, והרב </w:t>
      </w:r>
      <w:r w:rsidRPr="00561410">
        <w:rPr>
          <w:rtl/>
        </w:rPr>
        <w:t>כהנמן</w:t>
      </w:r>
      <w:r w:rsidRPr="00561410">
        <w:rPr>
          <w:rFonts w:hint="cs"/>
          <w:rtl/>
        </w:rPr>
        <w:t xml:space="preserve"> (</w:t>
      </w:r>
      <w:r w:rsidRPr="008D3F8C">
        <w:rPr>
          <w:rFonts w:hint="cs"/>
          <w:rtl/>
        </w:rPr>
        <w:t>93</w:t>
      </w:r>
      <w:r w:rsidRPr="00561410">
        <w:rPr>
          <w:rFonts w:hint="cs"/>
          <w:rtl/>
        </w:rPr>
        <w:t xml:space="preserve"> עבירות)</w:t>
      </w:r>
      <w:r>
        <w:rPr>
          <w:rFonts w:hint="cs"/>
          <w:rtl/>
        </w:rPr>
        <w:t xml:space="preserve">, </w:t>
      </w:r>
      <w:r w:rsidRPr="00B53DE0">
        <w:rPr>
          <w:rtl/>
        </w:rPr>
        <w:t>על אף ש</w:t>
      </w:r>
      <w:r>
        <w:rPr>
          <w:rFonts w:hint="cs"/>
          <w:rtl/>
        </w:rPr>
        <w:t xml:space="preserve">אלו </w:t>
      </w:r>
      <w:r w:rsidRPr="00B53DE0">
        <w:rPr>
          <w:rtl/>
        </w:rPr>
        <w:t xml:space="preserve">הרחובות המובילים במספר העבירות שנבדקו בעיר </w:t>
      </w:r>
      <w:r>
        <w:rPr>
          <w:rFonts w:hint="cs"/>
          <w:rtl/>
        </w:rPr>
        <w:t xml:space="preserve">בשנת 2022. </w:t>
      </w:r>
    </w:p>
    <w:p w:rsidR="00FD5595" w:rsidP="007B7F1D" w14:paraId="2B3B84FF" w14:textId="3E797F1B">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39BC" w:rsidR="007B7F1D">
        <w:rPr>
          <w:rFonts w:hint="cs"/>
          <w:b/>
          <w:bCs/>
          <w:rtl/>
        </w:rPr>
        <w:t>הגדרת תכלית למצלמות מעקב</w:t>
      </w:r>
      <w:r w:rsidR="007B7F1D">
        <w:rPr>
          <w:rFonts w:hint="cs"/>
          <w:rtl/>
        </w:rPr>
        <w:t xml:space="preserve"> - </w:t>
      </w:r>
      <w:r w:rsidRPr="00673B68" w:rsidR="007B7F1D">
        <w:rPr>
          <w:rtl/>
        </w:rPr>
        <w:t xml:space="preserve">בעיריית </w:t>
      </w:r>
      <w:r w:rsidRPr="00673B68" w:rsidR="007B7F1D">
        <w:rPr>
          <w:b/>
          <w:bCs/>
          <w:rtl/>
        </w:rPr>
        <w:t>בני ברק</w:t>
      </w:r>
      <w:r w:rsidRPr="00673B68" w:rsidR="007B7F1D">
        <w:rPr>
          <w:rtl/>
        </w:rPr>
        <w:t xml:space="preserve">, למעט בכמה מקרים שעלו בוועדת ההיגוי, מנהל מערך המצלמות בעירייה הוא שקבע את מיקום הצבת המצלמות, בלי שגורמים בעירייה מלבדו בחנו את הצורך בהצבתן ואת התכלית </w:t>
      </w:r>
      <w:r w:rsidRPr="007B7F1D" w:rsidR="007B7F1D">
        <w:rPr>
          <w:rtl/>
        </w:rPr>
        <w:t>שמבקשים</w:t>
      </w:r>
      <w:r w:rsidRPr="00673B68" w:rsidR="007B7F1D">
        <w:rPr>
          <w:rtl/>
        </w:rPr>
        <w:t xml:space="preserve"> להשיג, זאת בניגוד ל</w:t>
      </w:r>
      <w:r w:rsidR="007B7F1D">
        <w:rPr>
          <w:rFonts w:hint="cs"/>
          <w:rtl/>
        </w:rPr>
        <w:t>הנחיית</w:t>
      </w:r>
      <w:r w:rsidRPr="00673B68" w:rsidR="007B7F1D">
        <w:rPr>
          <w:rtl/>
        </w:rPr>
        <w:t xml:space="preserve"> </w:t>
      </w:r>
      <w:r w:rsidR="007B7F1D">
        <w:rPr>
          <w:rtl/>
        </w:rPr>
        <w:t xml:space="preserve">הרשות להגנת </w:t>
      </w:r>
      <w:r w:rsidRPr="007B7F1D" w:rsidR="007B7F1D">
        <w:rPr>
          <w:rtl/>
        </w:rPr>
        <w:t>הפרטיות</w:t>
      </w:r>
      <w:r w:rsidR="007B7F1D">
        <w:rPr>
          <w:rFonts w:hint="cs"/>
          <w:rtl/>
        </w:rPr>
        <w:t xml:space="preserve"> ו</w:t>
      </w:r>
      <w:r w:rsidRPr="00E6027E" w:rsidR="007B7F1D">
        <w:rPr>
          <w:rFonts w:hint="cs"/>
          <w:rtl/>
        </w:rPr>
        <w:t>לפיה</w:t>
      </w:r>
      <w:r w:rsidR="007B7F1D">
        <w:rPr>
          <w:rFonts w:hint="cs"/>
          <w:rtl/>
        </w:rPr>
        <w:t xml:space="preserve"> קודם</w:t>
      </w:r>
      <w:r w:rsidRPr="00E6027E" w:rsidR="007B7F1D">
        <w:rPr>
          <w:rtl/>
        </w:rPr>
        <w:t xml:space="preserve"> הצבת אתר מצלמות מעקב יש לקבוע ולהגדיר את התכלית שמבקשים להשיג באמצעותו, באופן חד, ספציפי ומפורש</w:t>
      </w:r>
      <w:r w:rsidRPr="00673B68" w:rsidR="007B7F1D">
        <w:rPr>
          <w:rtl/>
        </w:rPr>
        <w:t xml:space="preserve">; עיריית </w:t>
      </w:r>
      <w:r w:rsidRPr="00673B68" w:rsidR="007B7F1D">
        <w:rPr>
          <w:b/>
          <w:bCs/>
          <w:rtl/>
        </w:rPr>
        <w:t>נשר</w:t>
      </w:r>
      <w:r w:rsidRPr="00673B68" w:rsidR="007B7F1D">
        <w:rPr>
          <w:rtl/>
        </w:rPr>
        <w:t xml:space="preserve"> הגדירה תכלית להצבת מצלמות המעקב רק משנת 2023, אף שהחלה להציב מצלמות מעקב בתחומה כבר ב-2014; המועצה המקומית </w:t>
      </w:r>
      <w:r w:rsidRPr="00673B68" w:rsidR="007B7F1D">
        <w:rPr>
          <w:b/>
          <w:bCs/>
          <w:rtl/>
        </w:rPr>
        <w:t>דאליית אל-כרמל</w:t>
      </w:r>
      <w:r w:rsidRPr="00673B68" w:rsidR="007B7F1D">
        <w:rPr>
          <w:rtl/>
        </w:rPr>
        <w:t xml:space="preserve"> הגדירה את תכלית המצלמות הכללית בשנת 2018, ועבור המצלמות שהצורך בהן עלה בישיבת האכיפה, אולם היא לא הגדירה את תכלית הצבת המצלמות באופן מפורש בכל אתר שבו ביקשה להציב מצלמות, במסגרת הדרישות המבצעיות, בניגוד ל</w:t>
      </w:r>
      <w:r w:rsidR="007B7F1D">
        <w:rPr>
          <w:rFonts w:hint="cs"/>
          <w:rtl/>
        </w:rPr>
        <w:t>הנחיית</w:t>
      </w:r>
      <w:r w:rsidRPr="00673B68" w:rsidR="007B7F1D">
        <w:rPr>
          <w:rtl/>
        </w:rPr>
        <w:t xml:space="preserve"> </w:t>
      </w:r>
      <w:r w:rsidR="007B7F1D">
        <w:rPr>
          <w:rFonts w:hint="cs"/>
          <w:rtl/>
        </w:rPr>
        <w:t>הרשות להגנת הפרטיות</w:t>
      </w:r>
      <w:r w:rsidRPr="00673B68" w:rsidR="007B7F1D">
        <w:rPr>
          <w:rtl/>
        </w:rPr>
        <w:t>.</w:t>
      </w:r>
    </w:p>
    <w:p w:rsidR="006B28F0" w:rsidP="00A338E9" w14:paraId="793B180C" w14:textId="722D061F">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5906" w:rsidR="00A338E9">
        <w:rPr>
          <w:rFonts w:hint="cs"/>
          <w:b/>
          <w:bCs/>
          <w:rtl/>
        </w:rPr>
        <w:t xml:space="preserve">קיום שימוע ציבורי </w:t>
      </w:r>
      <w:r w:rsidR="00A338E9">
        <w:rPr>
          <w:rFonts w:hint="cs"/>
          <w:b/>
          <w:bCs/>
          <w:rtl/>
        </w:rPr>
        <w:t>פומבי</w:t>
      </w:r>
      <w:r w:rsidR="00A338E9">
        <w:rPr>
          <w:rFonts w:hint="cs"/>
          <w:rtl/>
        </w:rPr>
        <w:t xml:space="preserve"> - </w:t>
      </w:r>
      <w:r w:rsidRPr="00BD0855" w:rsidR="00A338E9">
        <w:rPr>
          <w:rtl/>
        </w:rPr>
        <w:t xml:space="preserve">הרשויות המקומיות שנבדקו </w:t>
      </w:r>
      <w:r w:rsidRPr="00BD0855" w:rsidR="00A338E9">
        <w:rPr>
          <w:rFonts w:hint="cs"/>
          <w:rtl/>
        </w:rPr>
        <w:t>-</w:t>
      </w:r>
      <w:r w:rsidRPr="00BD0855" w:rsidR="00A338E9">
        <w:rPr>
          <w:rtl/>
        </w:rPr>
        <w:t xml:space="preserve"> </w:t>
      </w:r>
      <w:r w:rsidRPr="00BD0855" w:rsidR="00A338E9">
        <w:rPr>
          <w:b/>
          <w:bCs/>
          <w:rtl/>
        </w:rPr>
        <w:t>בני ברק</w:t>
      </w:r>
      <w:r w:rsidRPr="00BD0855" w:rsidR="00A338E9">
        <w:rPr>
          <w:rtl/>
        </w:rPr>
        <w:t xml:space="preserve">, </w:t>
      </w:r>
      <w:r w:rsidRPr="00BD0855" w:rsidR="00A338E9">
        <w:rPr>
          <w:b/>
          <w:bCs/>
          <w:rtl/>
        </w:rPr>
        <w:t>דאליית</w:t>
      </w:r>
      <w:r w:rsidRPr="00BD0855" w:rsidR="00A338E9">
        <w:rPr>
          <w:rtl/>
        </w:rPr>
        <w:t xml:space="preserve"> </w:t>
      </w:r>
      <w:r w:rsidRPr="00BD0855" w:rsidR="00A338E9">
        <w:rPr>
          <w:b/>
          <w:bCs/>
          <w:rtl/>
        </w:rPr>
        <w:t>אל-כרמל</w:t>
      </w:r>
      <w:r w:rsidRPr="00BD0855" w:rsidR="00A338E9">
        <w:rPr>
          <w:rtl/>
        </w:rPr>
        <w:t xml:space="preserve">, </w:t>
      </w:r>
      <w:r w:rsidRPr="00BD0855" w:rsidR="00A338E9">
        <w:rPr>
          <w:b/>
          <w:bCs/>
          <w:rtl/>
        </w:rPr>
        <w:t>חיפה</w:t>
      </w:r>
      <w:r w:rsidRPr="00BD0855" w:rsidR="00A338E9">
        <w:rPr>
          <w:rtl/>
        </w:rPr>
        <w:t xml:space="preserve">, </w:t>
      </w:r>
      <w:r w:rsidRPr="00BD0855" w:rsidR="00A338E9">
        <w:rPr>
          <w:b/>
          <w:bCs/>
          <w:rtl/>
        </w:rPr>
        <w:t>נשר</w:t>
      </w:r>
      <w:r w:rsidRPr="00BD0855" w:rsidR="00A338E9">
        <w:rPr>
          <w:rtl/>
        </w:rPr>
        <w:t xml:space="preserve"> ו</w:t>
      </w:r>
      <w:r w:rsidRPr="00BD0855" w:rsidR="00A338E9">
        <w:rPr>
          <w:b/>
          <w:bCs/>
          <w:rtl/>
        </w:rPr>
        <w:t>ראשון לציון</w:t>
      </w:r>
      <w:r w:rsidRPr="00BD0855" w:rsidR="00A338E9">
        <w:rPr>
          <w:rtl/>
        </w:rPr>
        <w:t xml:space="preserve">, לא </w:t>
      </w:r>
      <w:r w:rsidRPr="00A338E9" w:rsidR="00A338E9">
        <w:rPr>
          <w:rtl/>
        </w:rPr>
        <w:t>קיימו</w:t>
      </w:r>
      <w:r w:rsidRPr="00BD0855" w:rsidR="00A338E9">
        <w:rPr>
          <w:rtl/>
        </w:rPr>
        <w:t xml:space="preserve"> שימוע ציבורי</w:t>
      </w:r>
      <w:r w:rsidRPr="00D15906" w:rsidR="00A338E9">
        <w:rPr>
          <w:rtl/>
        </w:rPr>
        <w:t xml:space="preserve"> </w:t>
      </w:r>
      <w:r w:rsidR="00A338E9">
        <w:rPr>
          <w:rFonts w:hint="cs"/>
          <w:rtl/>
        </w:rPr>
        <w:t>ש</w:t>
      </w:r>
      <w:r w:rsidRPr="00D15906" w:rsidR="00A338E9">
        <w:rPr>
          <w:rtl/>
        </w:rPr>
        <w:t xml:space="preserve">בו פרסמו, </w:t>
      </w:r>
      <w:r w:rsidR="00A338E9">
        <w:rPr>
          <w:rFonts w:hint="cs"/>
          <w:rtl/>
        </w:rPr>
        <w:t>קודם</w:t>
      </w:r>
      <w:r w:rsidRPr="00D15906" w:rsidR="00A338E9">
        <w:rPr>
          <w:rtl/>
        </w:rPr>
        <w:t xml:space="preserve"> הצבת המצלמות, מידע לגבי המצלמות שהן מתע</w:t>
      </w:r>
      <w:r w:rsidR="00A338E9">
        <w:rPr>
          <w:rFonts w:hint="cs"/>
          <w:rtl/>
        </w:rPr>
        <w:t>ת</w:t>
      </w:r>
      <w:r w:rsidRPr="00D15906" w:rsidR="00A338E9">
        <w:rPr>
          <w:rtl/>
        </w:rPr>
        <w:t>דות להציב במרחב הציבורי</w:t>
      </w:r>
      <w:r w:rsidR="00A338E9">
        <w:rPr>
          <w:rFonts w:hint="cs"/>
          <w:rtl/>
        </w:rPr>
        <w:t>,</w:t>
      </w:r>
      <w:r w:rsidRPr="00D15906" w:rsidR="00A338E9">
        <w:rPr>
          <w:rtl/>
        </w:rPr>
        <w:t xml:space="preserve"> כדי לאפשר ל</w:t>
      </w:r>
      <w:r w:rsidR="00A338E9">
        <w:rPr>
          <w:rFonts w:hint="cs"/>
          <w:rtl/>
        </w:rPr>
        <w:t>ציבור</w:t>
      </w:r>
      <w:r w:rsidRPr="00D15906" w:rsidR="00A338E9">
        <w:rPr>
          <w:rtl/>
        </w:rPr>
        <w:t xml:space="preserve"> להביע את עמדתו</w:t>
      </w:r>
      <w:r w:rsidRPr="00121600" w:rsidR="00A338E9">
        <w:rPr>
          <w:rtl/>
        </w:rPr>
        <w:t xml:space="preserve">, זאת למרות </w:t>
      </w:r>
      <w:r w:rsidR="00A338E9">
        <w:rPr>
          <w:rFonts w:hint="cs"/>
          <w:rtl/>
        </w:rPr>
        <w:t>הנחיית</w:t>
      </w:r>
      <w:r w:rsidRPr="00121600" w:rsidR="00A338E9">
        <w:rPr>
          <w:rtl/>
        </w:rPr>
        <w:t xml:space="preserve"> </w:t>
      </w:r>
      <w:r w:rsidR="00A338E9">
        <w:rPr>
          <w:rtl/>
        </w:rPr>
        <w:t>הרשות להגנת הפרטיות</w:t>
      </w:r>
      <w:r w:rsidRPr="00121600" w:rsidR="00A338E9">
        <w:rPr>
          <w:rtl/>
        </w:rPr>
        <w:t xml:space="preserve"> בנושא</w:t>
      </w:r>
      <w:r w:rsidRPr="00D15906" w:rsidR="00A338E9">
        <w:rPr>
          <w:rtl/>
        </w:rPr>
        <w:t>.</w:t>
      </w:r>
    </w:p>
    <w:p w:rsidR="001F2DE6" w:rsidP="004764AA" w14:paraId="260F574F" w14:textId="613ED893">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4764AA">
        <w:rPr>
          <w:rFonts w:hint="cs"/>
          <w:b/>
          <w:bCs/>
          <w:rtl/>
        </w:rPr>
        <w:t>שמירה על ה</w:t>
      </w:r>
      <w:r w:rsidRPr="00CE468F" w:rsidR="004764AA">
        <w:rPr>
          <w:rFonts w:hint="cs"/>
          <w:b/>
          <w:bCs/>
          <w:rtl/>
        </w:rPr>
        <w:t>פרטיות</w:t>
      </w:r>
      <w:r w:rsidR="004764AA">
        <w:rPr>
          <w:rFonts w:hint="cs"/>
          <w:rtl/>
        </w:rPr>
        <w:t xml:space="preserve"> - </w:t>
      </w:r>
      <w:r w:rsidRPr="00121600" w:rsidR="004764AA">
        <w:rPr>
          <w:rtl/>
        </w:rPr>
        <w:t>בניגוד ל</w:t>
      </w:r>
      <w:r w:rsidR="004764AA">
        <w:rPr>
          <w:rFonts w:hint="cs"/>
          <w:rtl/>
        </w:rPr>
        <w:t>הנחיית</w:t>
      </w:r>
      <w:r w:rsidRPr="00121600" w:rsidR="004764AA">
        <w:rPr>
          <w:rtl/>
        </w:rPr>
        <w:t xml:space="preserve"> </w:t>
      </w:r>
      <w:r w:rsidR="004764AA">
        <w:rPr>
          <w:rtl/>
        </w:rPr>
        <w:t>הרשות להגנת הפרטיות</w:t>
      </w:r>
      <w:r w:rsidRPr="00121600" w:rsidR="004764AA">
        <w:rPr>
          <w:rtl/>
        </w:rPr>
        <w:t xml:space="preserve"> והוראות חוק הגנת הפרטיות בדבר איסור הצילום של מרחבים פרטיים שהם בגדר רשות היחיד, </w:t>
      </w:r>
      <w:r w:rsidRPr="00CE468F" w:rsidR="004764AA">
        <w:rPr>
          <w:rtl/>
        </w:rPr>
        <w:t xml:space="preserve">בכל הרשויות שנבדקו </w:t>
      </w:r>
      <w:r w:rsidR="004764AA">
        <w:rPr>
          <w:rFonts w:hint="cs"/>
          <w:rtl/>
        </w:rPr>
        <w:t xml:space="preserve">נמצא כי ניתן לבצע במצלמות המעקב שנדגמו </w:t>
      </w:r>
      <w:r w:rsidRPr="00CE468F" w:rsidR="004764AA">
        <w:rPr>
          <w:rtl/>
        </w:rPr>
        <w:t xml:space="preserve">צילומי תקריב למרחבים </w:t>
      </w:r>
      <w:r w:rsidRPr="004764AA" w:rsidR="004764AA">
        <w:rPr>
          <w:rtl/>
        </w:rPr>
        <w:t>פרטיים</w:t>
      </w:r>
      <w:r w:rsidR="004764AA">
        <w:rPr>
          <w:rFonts w:hint="cs"/>
          <w:rtl/>
        </w:rPr>
        <w:t>, דבר</w:t>
      </w:r>
      <w:r w:rsidRPr="00CE468F" w:rsidR="004764AA">
        <w:rPr>
          <w:rtl/>
        </w:rPr>
        <w:t xml:space="preserve"> שעלול לגרום לפגיעה של ממש בפרטיות התושבים </w:t>
      </w:r>
      <w:r w:rsidR="004764AA">
        <w:rPr>
          <w:rFonts w:hint="cs"/>
          <w:rtl/>
        </w:rPr>
        <w:t>-</w:t>
      </w:r>
      <w:r w:rsidRPr="00CE468F" w:rsidR="004764AA">
        <w:rPr>
          <w:rtl/>
        </w:rPr>
        <w:t xml:space="preserve"> </w:t>
      </w:r>
      <w:r w:rsidR="004764AA">
        <w:rPr>
          <w:rFonts w:hint="cs"/>
          <w:rtl/>
        </w:rPr>
        <w:t>החל ב-</w:t>
      </w:r>
      <w:r w:rsidRPr="00CE468F" w:rsidR="004764AA">
        <w:rPr>
          <w:rtl/>
        </w:rPr>
        <w:t xml:space="preserve">25% מהמצלמות </w:t>
      </w:r>
      <w:r w:rsidR="004764AA">
        <w:rPr>
          <w:rFonts w:hint="cs"/>
          <w:rtl/>
        </w:rPr>
        <w:t xml:space="preserve">(11 מצלמות) </w:t>
      </w:r>
      <w:r w:rsidRPr="00CE468F" w:rsidR="004764AA">
        <w:rPr>
          <w:rtl/>
        </w:rPr>
        <w:t xml:space="preserve">שנבדקו בעיריית </w:t>
      </w:r>
      <w:r w:rsidRPr="00E96E80" w:rsidR="004764AA">
        <w:rPr>
          <w:b/>
          <w:bCs/>
          <w:rtl/>
        </w:rPr>
        <w:t>בני ברק</w:t>
      </w:r>
      <w:r w:rsidRPr="00CE468F" w:rsidR="004764AA">
        <w:rPr>
          <w:rtl/>
        </w:rPr>
        <w:t>, ו</w:t>
      </w:r>
      <w:r w:rsidR="004764AA">
        <w:rPr>
          <w:rFonts w:hint="cs"/>
          <w:rtl/>
        </w:rPr>
        <w:t>כלה ב</w:t>
      </w:r>
      <w:r w:rsidRPr="00CE468F" w:rsidR="004764AA">
        <w:rPr>
          <w:rtl/>
        </w:rPr>
        <w:t xml:space="preserve">-45% מהמצלמות </w:t>
      </w:r>
      <w:r w:rsidR="004764AA">
        <w:rPr>
          <w:rFonts w:hint="cs"/>
          <w:rtl/>
        </w:rPr>
        <w:t xml:space="preserve">(16 מצלמות) </w:t>
      </w:r>
      <w:r w:rsidRPr="00CE468F" w:rsidR="004764AA">
        <w:rPr>
          <w:rtl/>
        </w:rPr>
        <w:t xml:space="preserve">בעיריית </w:t>
      </w:r>
      <w:r w:rsidRPr="00E96E80" w:rsidR="004764AA">
        <w:rPr>
          <w:b/>
          <w:bCs/>
          <w:rtl/>
        </w:rPr>
        <w:t>ראשון לציון</w:t>
      </w:r>
      <w:r w:rsidRPr="00CE468F" w:rsidR="004764AA">
        <w:rPr>
          <w:rtl/>
        </w:rPr>
        <w:t xml:space="preserve"> (בעיריית </w:t>
      </w:r>
      <w:r w:rsidRPr="00E96E80" w:rsidR="004764AA">
        <w:rPr>
          <w:b/>
          <w:bCs/>
          <w:rtl/>
        </w:rPr>
        <w:t>חיפה</w:t>
      </w:r>
      <w:r w:rsidRPr="00CE468F" w:rsidR="004764AA">
        <w:rPr>
          <w:rtl/>
        </w:rPr>
        <w:t xml:space="preserve"> 33% </w:t>
      </w:r>
      <w:r w:rsidR="004764AA">
        <w:rPr>
          <w:rFonts w:hint="cs"/>
          <w:rtl/>
        </w:rPr>
        <w:t xml:space="preserve">(15) </w:t>
      </w:r>
      <w:r w:rsidRPr="00CE468F" w:rsidR="004764AA">
        <w:rPr>
          <w:rtl/>
        </w:rPr>
        <w:t xml:space="preserve">מהמצלמות; בעיריית </w:t>
      </w:r>
      <w:r w:rsidRPr="00E96E80" w:rsidR="004764AA">
        <w:rPr>
          <w:b/>
          <w:bCs/>
          <w:rtl/>
        </w:rPr>
        <w:t>נשר</w:t>
      </w:r>
      <w:r w:rsidRPr="00CE468F" w:rsidR="004764AA">
        <w:rPr>
          <w:rtl/>
        </w:rPr>
        <w:t xml:space="preserve"> 43% </w:t>
      </w:r>
      <w:r w:rsidR="004764AA">
        <w:rPr>
          <w:rFonts w:hint="cs"/>
          <w:rtl/>
        </w:rPr>
        <w:t xml:space="preserve">(17) </w:t>
      </w:r>
      <w:r w:rsidRPr="00CE468F" w:rsidR="004764AA">
        <w:rPr>
          <w:rtl/>
        </w:rPr>
        <w:t xml:space="preserve">מהמצלמות; </w:t>
      </w:r>
      <w:r w:rsidR="004764AA">
        <w:rPr>
          <w:rFonts w:hint="cs"/>
          <w:rtl/>
        </w:rPr>
        <w:t>ו</w:t>
      </w:r>
      <w:r w:rsidRPr="00CE468F" w:rsidR="004764AA">
        <w:rPr>
          <w:rtl/>
        </w:rPr>
        <w:t xml:space="preserve">במועצה המקומית </w:t>
      </w:r>
      <w:r w:rsidRPr="00E96E80" w:rsidR="004764AA">
        <w:rPr>
          <w:b/>
          <w:bCs/>
          <w:rtl/>
        </w:rPr>
        <w:t>דאליית אל-כרמל</w:t>
      </w:r>
      <w:r w:rsidR="004764AA">
        <w:rPr>
          <w:rtl/>
        </w:rPr>
        <w:t xml:space="preserve"> </w:t>
      </w:r>
      <w:r w:rsidRPr="00CE468F" w:rsidR="004764AA">
        <w:rPr>
          <w:rtl/>
        </w:rPr>
        <w:t xml:space="preserve">30% </w:t>
      </w:r>
      <w:r w:rsidR="004764AA">
        <w:rPr>
          <w:rFonts w:hint="cs"/>
          <w:rtl/>
        </w:rPr>
        <w:t xml:space="preserve">(6) </w:t>
      </w:r>
      <w:r w:rsidRPr="00CE468F" w:rsidR="004764AA">
        <w:rPr>
          <w:rtl/>
        </w:rPr>
        <w:t>מהמצלמות.</w:t>
      </w:r>
      <w:r w:rsidR="004764AA">
        <w:rPr>
          <w:rtl/>
        </w:rPr>
        <w:t xml:space="preserve"> </w:t>
      </w:r>
      <w:r w:rsidR="004764AA">
        <w:rPr>
          <w:rFonts w:hint="cs"/>
          <w:rtl/>
        </w:rPr>
        <w:t xml:space="preserve">עוד </w:t>
      </w:r>
      <w:r w:rsidRPr="00071401" w:rsidR="004764AA">
        <w:rPr>
          <w:rtl/>
        </w:rPr>
        <w:t xml:space="preserve">נמצא כי בניגוד להנחיית </w:t>
      </w:r>
      <w:r w:rsidR="004764AA">
        <w:rPr>
          <w:rtl/>
        </w:rPr>
        <w:t>הרשות להגנת הפרטיות</w:t>
      </w:r>
      <w:r w:rsidRPr="00071401" w:rsidR="004764AA">
        <w:rPr>
          <w:rtl/>
        </w:rPr>
        <w:t xml:space="preserve"> בנושא תכנון לפרטיות, הרשויות שנבדקו לא בחנו בכל פעם שהתכוונו להציב מצלמות את מידת הפגיעה בפרטיות ודרכים להקטינה</w:t>
      </w:r>
      <w:r w:rsidR="00924C15">
        <w:rPr>
          <w:rFonts w:hint="cs"/>
          <w:rtl/>
        </w:rPr>
        <w:t>.</w:t>
      </w:r>
    </w:p>
    <w:p w:rsidR="001F2DE6" w:rsidP="002B6374" w14:paraId="297F55C0" w14:textId="198DAC02">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387F" w:rsidR="002B6374">
        <w:rPr>
          <w:rFonts w:hint="cs"/>
          <w:b/>
          <w:bCs/>
          <w:rtl/>
        </w:rPr>
        <w:t>מיסוך אזורים פרטיים</w:t>
      </w:r>
      <w:r w:rsidR="002B6374">
        <w:rPr>
          <w:rFonts w:hint="cs"/>
          <w:rtl/>
        </w:rPr>
        <w:t xml:space="preserve"> - </w:t>
      </w:r>
      <w:r w:rsidRPr="0052721B" w:rsidR="002B6374">
        <w:rPr>
          <w:rtl/>
        </w:rPr>
        <w:t xml:space="preserve">בניגוד להנחיית </w:t>
      </w:r>
      <w:r w:rsidR="002B6374">
        <w:rPr>
          <w:rtl/>
        </w:rPr>
        <w:t>הרשות להגנת הפרטיות</w:t>
      </w:r>
      <w:r w:rsidRPr="0052721B" w:rsidR="002B6374">
        <w:rPr>
          <w:rtl/>
        </w:rPr>
        <w:t xml:space="preserve">, </w:t>
      </w:r>
      <w:r w:rsidRPr="0005241A" w:rsidR="002B6374">
        <w:rPr>
          <w:rtl/>
        </w:rPr>
        <w:t xml:space="preserve">הרשויות המקומיות </w:t>
      </w:r>
      <w:r w:rsidRPr="0005241A" w:rsidR="002B6374">
        <w:rPr>
          <w:b/>
          <w:bCs/>
          <w:rtl/>
        </w:rPr>
        <w:t>בני ברק</w:t>
      </w:r>
      <w:r w:rsidRPr="0005241A" w:rsidR="002B6374">
        <w:rPr>
          <w:rtl/>
        </w:rPr>
        <w:t xml:space="preserve">, </w:t>
      </w:r>
      <w:r w:rsidRPr="0005241A" w:rsidR="002B6374">
        <w:rPr>
          <w:b/>
          <w:bCs/>
          <w:rtl/>
        </w:rPr>
        <w:t>דאליית אל-כרמל</w:t>
      </w:r>
      <w:r w:rsidRPr="0005241A" w:rsidR="002B6374">
        <w:rPr>
          <w:rtl/>
        </w:rPr>
        <w:t xml:space="preserve">, </w:t>
      </w:r>
      <w:r w:rsidRPr="0005241A" w:rsidR="002B6374">
        <w:rPr>
          <w:b/>
          <w:bCs/>
          <w:rtl/>
        </w:rPr>
        <w:t>חיפה</w:t>
      </w:r>
      <w:r w:rsidRPr="0005241A" w:rsidR="002B6374">
        <w:rPr>
          <w:rtl/>
        </w:rPr>
        <w:t xml:space="preserve"> ו</w:t>
      </w:r>
      <w:r w:rsidRPr="0005241A" w:rsidR="002B6374">
        <w:rPr>
          <w:b/>
          <w:bCs/>
          <w:rtl/>
        </w:rPr>
        <w:t>נשר</w:t>
      </w:r>
      <w:r w:rsidRPr="0005241A" w:rsidR="002B6374">
        <w:rPr>
          <w:rtl/>
        </w:rPr>
        <w:t xml:space="preserve"> לא בחנו </w:t>
      </w:r>
      <w:r w:rsidR="002B6374">
        <w:rPr>
          <w:rFonts w:hint="cs"/>
          <w:rtl/>
        </w:rPr>
        <w:t>קודם</w:t>
      </w:r>
      <w:r w:rsidRPr="0005241A" w:rsidR="002B6374">
        <w:rPr>
          <w:rtl/>
        </w:rPr>
        <w:t xml:space="preserve"> התקנת מצלמות </w:t>
      </w:r>
      <w:r w:rsidR="002B6374">
        <w:rPr>
          <w:rFonts w:hint="cs"/>
          <w:rtl/>
        </w:rPr>
        <w:t xml:space="preserve">המעקב </w:t>
      </w:r>
      <w:r w:rsidRPr="0005241A" w:rsidR="002B6374">
        <w:rPr>
          <w:rtl/>
        </w:rPr>
        <w:t>את הצורך להסוות או לטשטש את המרחבים הפרטיים שעתידים להיות מצולמים באמצעות</w:t>
      </w:r>
      <w:r w:rsidR="002B6374">
        <w:rPr>
          <w:rFonts w:hint="cs"/>
          <w:rtl/>
        </w:rPr>
        <w:t xml:space="preserve">ן, </w:t>
      </w:r>
      <w:r w:rsidRPr="00665F5C" w:rsidR="002B6374">
        <w:rPr>
          <w:rtl/>
        </w:rPr>
        <w:t>כגון מבני מגורים, גינות פרטיות ומרפסות</w:t>
      </w:r>
      <w:r w:rsidR="002B6374">
        <w:rPr>
          <w:rFonts w:hint="cs"/>
          <w:rtl/>
        </w:rPr>
        <w:t xml:space="preserve">. </w:t>
      </w:r>
      <w:r w:rsidRPr="0005241A" w:rsidR="002B6374">
        <w:rPr>
          <w:rtl/>
        </w:rPr>
        <w:t xml:space="preserve">עיריית </w:t>
      </w:r>
      <w:r w:rsidRPr="0005241A" w:rsidR="002B6374">
        <w:rPr>
          <w:b/>
          <w:bCs/>
          <w:rtl/>
        </w:rPr>
        <w:t>ראשון לציון</w:t>
      </w:r>
      <w:r w:rsidRPr="0005241A" w:rsidR="002B6374">
        <w:rPr>
          <w:rtl/>
        </w:rPr>
        <w:t xml:space="preserve"> בחנה </w:t>
      </w:r>
      <w:r w:rsidR="002B6374">
        <w:rPr>
          <w:rFonts w:hint="cs"/>
          <w:rtl/>
        </w:rPr>
        <w:t xml:space="preserve">את הנושא </w:t>
      </w:r>
      <w:r w:rsidRPr="0005241A" w:rsidR="002B6374">
        <w:rPr>
          <w:rtl/>
        </w:rPr>
        <w:t>באופן חלקי ובלי לקיים הליך סדור. ב-1</w:t>
      </w:r>
      <w:r w:rsidR="002B6374">
        <w:rPr>
          <w:rFonts w:hint="cs"/>
          <w:rtl/>
        </w:rPr>
        <w:t>6</w:t>
      </w:r>
      <w:r w:rsidRPr="0005241A" w:rsidR="002B6374">
        <w:rPr>
          <w:rtl/>
        </w:rPr>
        <w:t xml:space="preserve"> מ</w:t>
      </w:r>
      <w:r w:rsidR="002B6374">
        <w:rPr>
          <w:rFonts w:hint="cs"/>
          <w:rtl/>
        </w:rPr>
        <w:t>בין</w:t>
      </w:r>
      <w:r w:rsidRPr="0005241A" w:rsidR="002B6374">
        <w:rPr>
          <w:rtl/>
        </w:rPr>
        <w:t xml:space="preserve"> 27 מצלמות שנבדקו </w:t>
      </w:r>
      <w:r w:rsidR="002B6374">
        <w:rPr>
          <w:rFonts w:hint="cs"/>
          <w:rtl/>
        </w:rPr>
        <w:t>במוקד העירייה, נמצא כי הן צילמו</w:t>
      </w:r>
      <w:r w:rsidRPr="0005241A" w:rsidR="002B6374">
        <w:rPr>
          <w:rtl/>
        </w:rPr>
        <w:t xml:space="preserve"> מרחבים פרטיים בלי להסוות אותם.</w:t>
      </w:r>
      <w:r w:rsidRPr="000511AD" w:rsidR="002B6374">
        <w:rPr>
          <w:rtl/>
        </w:rPr>
        <w:t xml:space="preserve"> </w:t>
      </w:r>
      <w:r w:rsidRPr="004110A8" w:rsidR="002B6374">
        <w:rPr>
          <w:rFonts w:hint="eastAsia"/>
          <w:rtl/>
        </w:rPr>
        <w:t>כך</w:t>
      </w:r>
      <w:r w:rsidRPr="004110A8" w:rsidR="002B6374">
        <w:rPr>
          <w:rtl/>
        </w:rPr>
        <w:t>,</w:t>
      </w:r>
      <w:r w:rsidRPr="000511AD" w:rsidR="002B6374">
        <w:rPr>
          <w:rtl/>
        </w:rPr>
        <w:t xml:space="preserve"> במוקדים הרואים בכל הרשויות המקומיות שנבדקו - </w:t>
      </w:r>
      <w:r w:rsidRPr="00D46E1A" w:rsidR="002B6374">
        <w:rPr>
          <w:b/>
          <w:bCs/>
          <w:rtl/>
        </w:rPr>
        <w:t>בני ברק</w:t>
      </w:r>
      <w:r w:rsidRPr="000511AD" w:rsidR="002B6374">
        <w:rPr>
          <w:rtl/>
        </w:rPr>
        <w:t xml:space="preserve">, </w:t>
      </w:r>
      <w:r w:rsidRPr="00D46E1A" w:rsidR="002B6374">
        <w:rPr>
          <w:b/>
          <w:bCs/>
          <w:rtl/>
        </w:rPr>
        <w:t>דאליית אל-כרמל</w:t>
      </w:r>
      <w:r w:rsidRPr="000511AD" w:rsidR="002B6374">
        <w:rPr>
          <w:rtl/>
        </w:rPr>
        <w:t xml:space="preserve">, </w:t>
      </w:r>
      <w:r w:rsidRPr="00D46E1A" w:rsidR="002B6374">
        <w:rPr>
          <w:b/>
          <w:bCs/>
          <w:rtl/>
        </w:rPr>
        <w:t>חיפה</w:t>
      </w:r>
      <w:r w:rsidRPr="000511AD" w:rsidR="002B6374">
        <w:rPr>
          <w:rtl/>
        </w:rPr>
        <w:t xml:space="preserve">, </w:t>
      </w:r>
      <w:r w:rsidRPr="00D46E1A" w:rsidR="002B6374">
        <w:rPr>
          <w:b/>
          <w:bCs/>
          <w:rtl/>
        </w:rPr>
        <w:t>נשר</w:t>
      </w:r>
      <w:r w:rsidRPr="000511AD" w:rsidR="002B6374">
        <w:rPr>
          <w:rtl/>
        </w:rPr>
        <w:t xml:space="preserve"> </w:t>
      </w:r>
      <w:r w:rsidRPr="00D46E1A" w:rsidR="002B6374">
        <w:rPr>
          <w:rtl/>
        </w:rPr>
        <w:t>ו</w:t>
      </w:r>
      <w:r w:rsidRPr="00D46E1A" w:rsidR="002B6374">
        <w:rPr>
          <w:b/>
          <w:bCs/>
          <w:rtl/>
        </w:rPr>
        <w:t>ראשון לציון</w:t>
      </w:r>
      <w:r w:rsidRPr="000511AD" w:rsidR="002B6374">
        <w:rPr>
          <w:rtl/>
        </w:rPr>
        <w:t xml:space="preserve"> - קיימת האפשרות להתמקד במרחבים פרטיים באמצעות מצלמות </w:t>
      </w:r>
      <w:r w:rsidRPr="000511AD" w:rsidR="002B6374">
        <w:t>PTZ</w:t>
      </w:r>
      <w:r>
        <w:rPr>
          <w:rStyle w:val="FootnoteReference1"/>
          <w:sz w:val="19"/>
          <w:szCs w:val="19"/>
          <w:rtl/>
        </w:rPr>
        <w:footnoteReference w:id="2"/>
      </w:r>
      <w:r w:rsidRPr="000511AD" w:rsidR="002B6374">
        <w:rPr>
          <w:rtl/>
        </w:rPr>
        <w:t xml:space="preserve"> ומצלמות רגילות</w:t>
      </w:r>
      <w:r>
        <w:rPr>
          <w:rStyle w:val="FootnoteReference1"/>
          <w:sz w:val="19"/>
          <w:szCs w:val="19"/>
          <w:rtl/>
        </w:rPr>
        <w:footnoteReference w:id="3"/>
      </w:r>
      <w:r w:rsidRPr="000511AD" w:rsidR="002B6374">
        <w:rPr>
          <w:rtl/>
        </w:rPr>
        <w:t>, ולצלם אותם מקרוב באופן המאפשר לעיתים לזהות אנשים, חפצים ואירועים המתרחשים ברשות היחיד.</w:t>
      </w:r>
    </w:p>
    <w:p w:rsidR="001F2DE6" w:rsidRPr="002B6374" w:rsidP="002B6374" w14:paraId="199738CD" w14:textId="5B728CA0">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C45" w:rsidR="002B6374">
        <w:rPr>
          <w:b/>
          <w:bCs/>
          <w:rtl/>
        </w:rPr>
        <w:t xml:space="preserve">פיקוח ובקרה על השימוש של </w:t>
      </w:r>
      <w:r w:rsidRPr="004E5C45" w:rsidR="002B6374">
        <w:rPr>
          <w:b/>
          <w:bCs/>
          <w:rtl/>
        </w:rPr>
        <w:t>מורשי</w:t>
      </w:r>
      <w:r w:rsidRPr="004E5C45" w:rsidR="002B6374">
        <w:rPr>
          <w:b/>
          <w:bCs/>
          <w:rtl/>
        </w:rPr>
        <w:t xml:space="preserve"> הגישה במערכת המצלמות</w:t>
      </w:r>
      <w:r w:rsidR="002B6374">
        <w:rPr>
          <w:rFonts w:hint="cs"/>
          <w:rtl/>
        </w:rPr>
        <w:t xml:space="preserve"> - </w:t>
      </w:r>
      <w:r w:rsidRPr="00BD0855" w:rsidR="002B6374">
        <w:rPr>
          <w:rtl/>
        </w:rPr>
        <w:t>כל הרשויות המקומיות שנבדקו</w:t>
      </w:r>
      <w:r w:rsidRPr="00BD0855" w:rsidR="002B6374">
        <w:rPr>
          <w:rFonts w:hint="cs"/>
          <w:rtl/>
        </w:rPr>
        <w:t>,</w:t>
      </w:r>
      <w:r w:rsidRPr="00BD0855" w:rsidR="002B6374">
        <w:rPr>
          <w:rtl/>
        </w:rPr>
        <w:t xml:space="preserve"> </w:t>
      </w:r>
      <w:r w:rsidRPr="00BD0855" w:rsidR="002B6374">
        <w:rPr>
          <w:b/>
          <w:bCs/>
          <w:rtl/>
        </w:rPr>
        <w:t>בני ברק</w:t>
      </w:r>
      <w:r w:rsidRPr="00BD0855" w:rsidR="002B6374">
        <w:rPr>
          <w:rtl/>
        </w:rPr>
        <w:t xml:space="preserve">, </w:t>
      </w:r>
      <w:r w:rsidRPr="00BD0855" w:rsidR="002B6374">
        <w:rPr>
          <w:b/>
          <w:bCs/>
          <w:rtl/>
        </w:rPr>
        <w:t>דאליית אל-כרמל</w:t>
      </w:r>
      <w:r w:rsidRPr="00BD0855" w:rsidR="002B6374">
        <w:rPr>
          <w:rFonts w:hint="cs"/>
          <w:b/>
          <w:bCs/>
          <w:rtl/>
        </w:rPr>
        <w:t>,</w:t>
      </w:r>
      <w:r w:rsidRPr="00BD0855" w:rsidR="002B6374">
        <w:rPr>
          <w:b/>
          <w:bCs/>
          <w:rtl/>
        </w:rPr>
        <w:t xml:space="preserve"> חיפה</w:t>
      </w:r>
      <w:r w:rsidRPr="00BD0855" w:rsidR="002B6374">
        <w:rPr>
          <w:rtl/>
        </w:rPr>
        <w:t xml:space="preserve">, </w:t>
      </w:r>
      <w:r w:rsidRPr="00BD0855" w:rsidR="002B6374">
        <w:rPr>
          <w:b/>
          <w:bCs/>
          <w:rtl/>
        </w:rPr>
        <w:t>נשר</w:t>
      </w:r>
      <w:r w:rsidRPr="00BD0855" w:rsidR="002B6374">
        <w:rPr>
          <w:rtl/>
        </w:rPr>
        <w:t xml:space="preserve"> </w:t>
      </w:r>
      <w:r w:rsidRPr="00BD0855" w:rsidR="002B6374">
        <w:rPr>
          <w:rFonts w:hint="cs"/>
          <w:b/>
          <w:bCs/>
          <w:rtl/>
        </w:rPr>
        <w:t>ו</w:t>
      </w:r>
      <w:r w:rsidRPr="00BD0855" w:rsidR="002B6374">
        <w:rPr>
          <w:b/>
          <w:bCs/>
          <w:rtl/>
        </w:rPr>
        <w:t>ראשון לציון</w:t>
      </w:r>
      <w:r w:rsidRPr="00BD0855" w:rsidR="002B6374">
        <w:rPr>
          <w:rFonts w:hint="cs"/>
          <w:rtl/>
        </w:rPr>
        <w:t>,</w:t>
      </w:r>
      <w:r w:rsidRPr="00BD0855" w:rsidR="002B6374">
        <w:rPr>
          <w:rtl/>
        </w:rPr>
        <w:t xml:space="preserve"> </w:t>
      </w:r>
      <w:r w:rsidRPr="00F35F34" w:rsidR="002B6374">
        <w:rPr>
          <w:rtl/>
        </w:rPr>
        <w:t xml:space="preserve">לא השתמשו בכלים טכנולוגיים כגון מערכות ממוחשבות ייעודיות, לפיקוח ובקרה על השימוש של </w:t>
      </w:r>
      <w:r w:rsidRPr="00F35F34" w:rsidR="002B6374">
        <w:rPr>
          <w:rtl/>
        </w:rPr>
        <w:t>מורשי</w:t>
      </w:r>
      <w:r w:rsidRPr="00F35F34" w:rsidR="002B6374">
        <w:rPr>
          <w:rtl/>
        </w:rPr>
        <w:t xml:space="preserve"> הגישה במערכת המצלמות.</w:t>
      </w:r>
      <w:r w:rsidR="002B6374">
        <w:rPr>
          <w:rFonts w:hint="cs"/>
          <w:rtl/>
        </w:rPr>
        <w:t xml:space="preserve"> </w:t>
      </w:r>
      <w:r w:rsidRPr="0052721B" w:rsidR="002B6374">
        <w:rPr>
          <w:rtl/>
        </w:rPr>
        <w:t xml:space="preserve">היכולת לפקח על הפעולות המתבצעות במערך </w:t>
      </w:r>
      <w:r w:rsidRPr="0052721B" w:rsidR="002B6374">
        <w:rPr>
          <w:rtl/>
        </w:rPr>
        <w:t xml:space="preserve">מצלמות </w:t>
      </w:r>
      <w:r w:rsidR="007E26C0">
        <w:rPr>
          <w:rFonts w:hint="cs"/>
          <w:rtl/>
        </w:rPr>
        <w:t>ה</w:t>
      </w:r>
      <w:r w:rsidRPr="0052721B" w:rsidR="002B6374">
        <w:rPr>
          <w:rtl/>
        </w:rPr>
        <w:t>מעקב ברשויות המקומיות עשויה להקטין את החשש שהמורשים לתפעול המערך יפגעו בזכות החוקתית של התושבים לפרטיות.</w:t>
      </w:r>
    </w:p>
    <w:p w:rsidR="001F2DE6" w:rsidP="002B6374" w14:paraId="6D2D3C54" w14:textId="14730343">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C45" w:rsidR="002B6374">
        <w:rPr>
          <w:rFonts w:hint="cs"/>
          <w:b/>
          <w:bCs/>
          <w:rtl/>
        </w:rPr>
        <w:t>מינוי ממונה על הגנת הפרטיות</w:t>
      </w:r>
      <w:r w:rsidR="002B6374">
        <w:rPr>
          <w:rFonts w:hint="cs"/>
          <w:rtl/>
        </w:rPr>
        <w:t xml:space="preserve"> - </w:t>
      </w:r>
      <w:r w:rsidRPr="00BD0855" w:rsidR="002B6374">
        <w:rPr>
          <w:rtl/>
        </w:rPr>
        <w:t>כל הרשויות המקומיות שנבדקו</w:t>
      </w:r>
      <w:r w:rsidRPr="00BD0855" w:rsidR="002B6374">
        <w:rPr>
          <w:rFonts w:hint="cs"/>
          <w:rtl/>
        </w:rPr>
        <w:t>,</w:t>
      </w:r>
      <w:r w:rsidRPr="00BD0855" w:rsidR="002B6374">
        <w:rPr>
          <w:rtl/>
        </w:rPr>
        <w:t xml:space="preserve"> </w:t>
      </w:r>
      <w:r w:rsidRPr="00BD0855" w:rsidR="002B6374">
        <w:rPr>
          <w:b/>
          <w:bCs/>
          <w:rtl/>
        </w:rPr>
        <w:t>בני ברק</w:t>
      </w:r>
      <w:r w:rsidRPr="00BD0855" w:rsidR="002B6374">
        <w:rPr>
          <w:rtl/>
        </w:rPr>
        <w:t xml:space="preserve">, </w:t>
      </w:r>
      <w:r w:rsidRPr="00BD0855" w:rsidR="002B6374">
        <w:rPr>
          <w:b/>
          <w:bCs/>
          <w:rtl/>
        </w:rPr>
        <w:t>דאליית אל-כרמל</w:t>
      </w:r>
      <w:r w:rsidRPr="00BD0855" w:rsidR="002B6374">
        <w:rPr>
          <w:rtl/>
        </w:rPr>
        <w:t xml:space="preserve">, </w:t>
      </w:r>
      <w:r w:rsidRPr="00BD0855" w:rsidR="002B6374">
        <w:rPr>
          <w:b/>
          <w:bCs/>
          <w:rtl/>
        </w:rPr>
        <w:t>חיפה</w:t>
      </w:r>
      <w:r w:rsidRPr="00BD0855" w:rsidR="002B6374">
        <w:rPr>
          <w:rtl/>
        </w:rPr>
        <w:t xml:space="preserve">, </w:t>
      </w:r>
      <w:r w:rsidRPr="00BD0855" w:rsidR="002B6374">
        <w:rPr>
          <w:b/>
          <w:bCs/>
          <w:rtl/>
        </w:rPr>
        <w:t>נשר</w:t>
      </w:r>
      <w:r w:rsidRPr="00BD0855" w:rsidR="002B6374">
        <w:rPr>
          <w:rtl/>
        </w:rPr>
        <w:t xml:space="preserve"> ו</w:t>
      </w:r>
      <w:r w:rsidRPr="00BD0855" w:rsidR="002B6374">
        <w:rPr>
          <w:b/>
          <w:bCs/>
          <w:rtl/>
        </w:rPr>
        <w:t>ראשון לציון</w:t>
      </w:r>
      <w:r w:rsidRPr="00BD0855" w:rsidR="002B6374">
        <w:rPr>
          <w:rFonts w:hint="cs"/>
          <w:rtl/>
        </w:rPr>
        <w:t>,</w:t>
      </w:r>
      <w:r w:rsidRPr="00BD0855" w:rsidR="002B6374">
        <w:rPr>
          <w:rtl/>
        </w:rPr>
        <w:t xml:space="preserve"> לא מינו </w:t>
      </w:r>
      <w:r w:rsidRPr="00BD0855" w:rsidR="002B6374">
        <w:rPr>
          <w:rFonts w:hint="cs"/>
          <w:rtl/>
        </w:rPr>
        <w:t>בעל תפקיד</w:t>
      </w:r>
      <w:r w:rsidR="002B6374">
        <w:rPr>
          <w:rFonts w:hint="cs"/>
          <w:rtl/>
        </w:rPr>
        <w:t xml:space="preserve"> ברשות שיהיה </w:t>
      </w:r>
      <w:r w:rsidRPr="00737849" w:rsidR="002B6374">
        <w:rPr>
          <w:rtl/>
        </w:rPr>
        <w:t xml:space="preserve">אמון על הגנה על הפרטיות, </w:t>
      </w:r>
      <w:r w:rsidR="002B6374">
        <w:rPr>
          <w:rFonts w:hint="cs"/>
          <w:rtl/>
        </w:rPr>
        <w:t xml:space="preserve">זאת למרות המלצת </w:t>
      </w:r>
      <w:r w:rsidRPr="00737849" w:rsidR="002B6374">
        <w:rPr>
          <w:rtl/>
        </w:rPr>
        <w:t>הרשות להגנת הפרטיות במסמך שפרסמה בנושא בשנת 2022</w:t>
      </w:r>
      <w:r w:rsidRPr="0052721B" w:rsidR="002B6374">
        <w:rPr>
          <w:rtl/>
        </w:rPr>
        <w:t xml:space="preserve">, </w:t>
      </w:r>
      <w:r w:rsidR="002B6374">
        <w:rPr>
          <w:rFonts w:hint="cs"/>
          <w:rtl/>
        </w:rPr>
        <w:t>ו</w:t>
      </w:r>
      <w:r w:rsidRPr="0052721B" w:rsidR="002B6374">
        <w:rPr>
          <w:rtl/>
        </w:rPr>
        <w:t>בדומה למחויב באיחוד האירופי</w:t>
      </w:r>
      <w:r w:rsidR="002B6374">
        <w:rPr>
          <w:rFonts w:hint="cs"/>
          <w:rtl/>
        </w:rPr>
        <w:t>.</w:t>
      </w:r>
    </w:p>
    <w:p w:rsidR="001F2DE6" w:rsidP="002B6374" w14:paraId="2F69D60A" w14:textId="18923051">
      <w:pPr>
        <w:pStyle w:val="7314"/>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C45" w:rsidR="002B6374">
        <w:rPr>
          <w:rFonts w:hint="cs"/>
          <w:b/>
          <w:bCs/>
          <w:rtl/>
        </w:rPr>
        <w:t>שימוש במצלמות לזיהוי לוחיות רישוי</w:t>
      </w:r>
      <w:r w:rsidR="002B6374">
        <w:rPr>
          <w:rFonts w:hint="cs"/>
          <w:rtl/>
        </w:rPr>
        <w:t xml:space="preserve"> </w:t>
      </w:r>
      <w:r w:rsidRPr="00680374" w:rsidR="002B6374">
        <w:rPr>
          <w:rFonts w:hint="cs"/>
          <w:rtl/>
        </w:rPr>
        <w:t>-</w:t>
      </w:r>
      <w:r w:rsidRPr="007D1BF1" w:rsidR="002B6374">
        <w:rPr>
          <w:rtl/>
        </w:rPr>
        <w:t xml:space="preserve"> </w:t>
      </w:r>
      <w:r w:rsidR="002B6374">
        <w:rPr>
          <w:rFonts w:hint="cs"/>
          <w:rtl/>
        </w:rPr>
        <w:t>אף ש</w:t>
      </w:r>
      <w:r w:rsidRPr="006A13B5" w:rsidR="002B6374">
        <w:rPr>
          <w:rtl/>
        </w:rPr>
        <w:t xml:space="preserve">שימוש בטכנולוגיית זיהוי לוחיות רישוי </w:t>
      </w:r>
      <w:r w:rsidR="002B6374">
        <w:rPr>
          <w:rFonts w:hint="cs"/>
          <w:rtl/>
        </w:rPr>
        <w:t>(</w:t>
      </w:r>
      <w:r w:rsidR="002B6374">
        <w:rPr>
          <w:rFonts w:hint="cs"/>
        </w:rPr>
        <w:t>LPR</w:t>
      </w:r>
      <w:r w:rsidR="002B6374">
        <w:rPr>
          <w:rFonts w:hint="cs"/>
          <w:rtl/>
        </w:rPr>
        <w:t xml:space="preserve">) </w:t>
      </w:r>
      <w:r w:rsidRPr="006A13B5" w:rsidR="002B6374">
        <w:rPr>
          <w:rtl/>
        </w:rPr>
        <w:t>במרחב הציבורי מחייב הסמכה מפורשת בדין</w:t>
      </w:r>
      <w:r w:rsidR="002B6374">
        <w:rPr>
          <w:rFonts w:hint="cs"/>
          <w:rtl/>
        </w:rPr>
        <w:t xml:space="preserve"> לנוכח</w:t>
      </w:r>
      <w:r w:rsidRPr="006A13B5" w:rsidR="002B6374">
        <w:rPr>
          <w:rtl/>
        </w:rPr>
        <w:t xml:space="preserve"> היקף הפגיעה הנגרמת מכך לפרטיות האזרחים</w:t>
      </w:r>
      <w:r w:rsidR="002B6374">
        <w:rPr>
          <w:rFonts w:hint="cs"/>
          <w:rtl/>
        </w:rPr>
        <w:t xml:space="preserve">, התקינו </w:t>
      </w:r>
      <w:r w:rsidRPr="004E5C45" w:rsidR="002B6374">
        <w:rPr>
          <w:rtl/>
        </w:rPr>
        <w:t xml:space="preserve">כל הרשויות המקומיות שנבדקו - </w:t>
      </w:r>
      <w:r w:rsidRPr="00E96E80" w:rsidR="002B6374">
        <w:rPr>
          <w:b/>
          <w:bCs/>
          <w:rtl/>
        </w:rPr>
        <w:t>בני ברק</w:t>
      </w:r>
      <w:r w:rsidRPr="004E5C45" w:rsidR="002B6374">
        <w:rPr>
          <w:rtl/>
        </w:rPr>
        <w:t xml:space="preserve">, </w:t>
      </w:r>
      <w:r w:rsidRPr="00E96E80" w:rsidR="002B6374">
        <w:rPr>
          <w:b/>
          <w:bCs/>
          <w:rtl/>
        </w:rPr>
        <w:t>דאליית אל-כרמל</w:t>
      </w:r>
      <w:r w:rsidRPr="004E5C45" w:rsidR="002B6374">
        <w:rPr>
          <w:rtl/>
        </w:rPr>
        <w:t xml:space="preserve">, </w:t>
      </w:r>
      <w:r w:rsidRPr="00E96E80" w:rsidR="002B6374">
        <w:rPr>
          <w:b/>
          <w:bCs/>
          <w:rtl/>
        </w:rPr>
        <w:t>חיפה</w:t>
      </w:r>
      <w:r w:rsidRPr="004E5C45" w:rsidR="002B6374">
        <w:rPr>
          <w:rtl/>
        </w:rPr>
        <w:t xml:space="preserve">, </w:t>
      </w:r>
      <w:r w:rsidRPr="00E96E80" w:rsidR="002B6374">
        <w:rPr>
          <w:b/>
          <w:bCs/>
          <w:rtl/>
        </w:rPr>
        <w:t>נשר</w:t>
      </w:r>
      <w:r w:rsidRPr="004E5C45" w:rsidR="002B6374">
        <w:rPr>
          <w:rtl/>
        </w:rPr>
        <w:t xml:space="preserve"> ו</w:t>
      </w:r>
      <w:r w:rsidRPr="00E96E80" w:rsidR="002B6374">
        <w:rPr>
          <w:b/>
          <w:bCs/>
          <w:rtl/>
        </w:rPr>
        <w:t>ראשון לציון</w:t>
      </w:r>
      <w:r w:rsidRPr="004E5C45" w:rsidR="002B6374">
        <w:rPr>
          <w:rtl/>
        </w:rPr>
        <w:t xml:space="preserve"> - מצלמות לזיהוי לוחיות רישוי במרחב הציבורי בתחומן</w:t>
      </w:r>
      <w:r w:rsidR="002B6374">
        <w:rPr>
          <w:rFonts w:hint="cs"/>
          <w:rtl/>
        </w:rPr>
        <w:t xml:space="preserve"> ללא הסמכה מפורשת בחוק</w:t>
      </w:r>
      <w:r w:rsidRPr="007A7240" w:rsidR="002B6374">
        <w:rPr>
          <w:rtl/>
        </w:rPr>
        <w:t xml:space="preserve">: עיריית </w:t>
      </w:r>
      <w:r w:rsidRPr="007A7240" w:rsidR="002B6374">
        <w:rPr>
          <w:b/>
          <w:bCs/>
          <w:rtl/>
        </w:rPr>
        <w:t xml:space="preserve">בני ברק </w:t>
      </w:r>
      <w:r w:rsidRPr="007A7240" w:rsidR="002B6374">
        <w:rPr>
          <w:rtl/>
        </w:rPr>
        <w:t xml:space="preserve">התקינה שלוש מצלמות; עיריית </w:t>
      </w:r>
      <w:r w:rsidRPr="007A7240" w:rsidR="002B6374">
        <w:rPr>
          <w:b/>
          <w:bCs/>
          <w:rtl/>
        </w:rPr>
        <w:t>חיפה</w:t>
      </w:r>
      <w:r w:rsidRPr="007A7240" w:rsidR="002B6374">
        <w:rPr>
          <w:rtl/>
        </w:rPr>
        <w:t xml:space="preserve"> - שתי מצלמות; עיריית </w:t>
      </w:r>
      <w:r w:rsidRPr="007A7240" w:rsidR="002B6374">
        <w:rPr>
          <w:b/>
          <w:bCs/>
          <w:rtl/>
        </w:rPr>
        <w:t>נשר</w:t>
      </w:r>
      <w:r w:rsidRPr="007A7240" w:rsidR="002B6374">
        <w:rPr>
          <w:rtl/>
        </w:rPr>
        <w:t xml:space="preserve"> - 16 מצלמות; עיריית </w:t>
      </w:r>
      <w:r w:rsidRPr="007A7240" w:rsidR="002B6374">
        <w:rPr>
          <w:b/>
          <w:bCs/>
          <w:rtl/>
        </w:rPr>
        <w:t>ראשון</w:t>
      </w:r>
      <w:r w:rsidRPr="007A7240" w:rsidR="002B6374">
        <w:rPr>
          <w:rtl/>
        </w:rPr>
        <w:t xml:space="preserve"> </w:t>
      </w:r>
      <w:r w:rsidRPr="007A7240" w:rsidR="002B6374">
        <w:rPr>
          <w:b/>
          <w:bCs/>
          <w:rtl/>
        </w:rPr>
        <w:t>לציון</w:t>
      </w:r>
      <w:r w:rsidRPr="007A7240" w:rsidR="002B6374">
        <w:rPr>
          <w:rtl/>
        </w:rPr>
        <w:t xml:space="preserve"> - 76 מצלמות; והמועצה המקומית </w:t>
      </w:r>
      <w:r w:rsidRPr="007A7240" w:rsidR="002B6374">
        <w:rPr>
          <w:b/>
          <w:bCs/>
          <w:rtl/>
        </w:rPr>
        <w:t>דאליית אל-כרמל</w:t>
      </w:r>
      <w:r w:rsidRPr="007A7240" w:rsidR="002B6374">
        <w:rPr>
          <w:rtl/>
        </w:rPr>
        <w:t xml:space="preserve"> - שמונה מצלמות</w:t>
      </w:r>
      <w:r w:rsidRPr="004E5C45" w:rsidR="002B6374">
        <w:rPr>
          <w:rtl/>
        </w:rPr>
        <w:t>.</w:t>
      </w:r>
    </w:p>
    <w:p w:rsidR="002B6374" w:rsidRPr="00A45BF2" w:rsidP="00A45BF2" w14:paraId="0207A1B5" w14:textId="54126D18">
      <w:pPr>
        <w:pStyle w:val="7314"/>
        <w:rPr>
          <w:rtl/>
        </w:rPr>
      </w:pPr>
      <w:r w:rsidRPr="00A45BF2">
        <w:rPr>
          <w:rFonts w:hint="cs"/>
          <w:b/>
          <w:bCs/>
          <w:noProof/>
          <w:rtl/>
        </w:rPr>
        <w:drawing>
          <wp:anchor distT="0" distB="0" distL="71755" distR="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45BF2">
        <w:rPr>
          <w:rFonts w:hint="cs"/>
          <w:b/>
          <w:bCs/>
          <w:rtl/>
        </w:rPr>
        <w:t>שימוש בפונקציות מיוחדות</w:t>
      </w:r>
      <w:r w:rsidRPr="00A45BF2">
        <w:rPr>
          <w:rFonts w:hint="cs"/>
          <w:rtl/>
        </w:rPr>
        <w:t xml:space="preserve"> -</w:t>
      </w:r>
      <w:r w:rsidRPr="00A45BF2">
        <w:rPr>
          <w:rtl/>
        </w:rPr>
        <w:t xml:space="preserve"> עיריות </w:t>
      </w:r>
      <w:r w:rsidRPr="00A45BF2">
        <w:rPr>
          <w:b/>
          <w:bCs/>
          <w:rtl/>
        </w:rPr>
        <w:t>בני ברק</w:t>
      </w:r>
      <w:r w:rsidRPr="00A45BF2">
        <w:rPr>
          <w:rtl/>
        </w:rPr>
        <w:t xml:space="preserve"> ו</w:t>
      </w:r>
      <w:r w:rsidRPr="00A45BF2">
        <w:rPr>
          <w:b/>
          <w:bCs/>
          <w:rtl/>
        </w:rPr>
        <w:t>נשר</w:t>
      </w:r>
      <w:r w:rsidRPr="00A45BF2">
        <w:rPr>
          <w:rtl/>
        </w:rPr>
        <w:t xml:space="preserve"> השתמשו בפונקציות מיוחדות מסוג תוכנות </w:t>
      </w:r>
      <w:r w:rsidRPr="00A45BF2">
        <w:rPr>
          <w:rtl/>
        </w:rPr>
        <w:t>אנליטיקה</w:t>
      </w:r>
      <w:r w:rsidRPr="00A45BF2">
        <w:rPr>
          <w:rFonts w:hint="cs"/>
          <w:rtl/>
        </w:rPr>
        <w:t>,</w:t>
      </w:r>
      <w:r w:rsidRPr="00A45BF2">
        <w:rPr>
          <w:rtl/>
        </w:rPr>
        <w:t xml:space="preserve"> שהשימוש בהן עשוי לפגוע בפרטיות באופן לא מידתי, לצורך ניתוח צילומי</w:t>
      </w:r>
      <w:r w:rsidRPr="00A45BF2">
        <w:rPr>
          <w:rFonts w:hint="cs"/>
          <w:rtl/>
        </w:rPr>
        <w:t xml:space="preserve"> מצלמות המעקב</w:t>
      </w:r>
      <w:r w:rsidRPr="00A45BF2">
        <w:rPr>
          <w:rtl/>
        </w:rPr>
        <w:t xml:space="preserve"> בזמן אמת ולצורך קבלת התרעות </w:t>
      </w:r>
      <w:r w:rsidRPr="00A45BF2">
        <w:rPr>
          <w:rFonts w:hint="cs"/>
          <w:rtl/>
        </w:rPr>
        <w:t>על</w:t>
      </w:r>
      <w:r w:rsidRPr="00A45BF2">
        <w:rPr>
          <w:rtl/>
        </w:rPr>
        <w:t xml:space="preserve"> אירועים חריגים במרחב המצולם, </w:t>
      </w:r>
      <w:r w:rsidRPr="00A45BF2">
        <w:rPr>
          <w:rFonts w:hint="cs"/>
          <w:rtl/>
        </w:rPr>
        <w:t>זאת מ</w:t>
      </w:r>
      <w:r w:rsidRPr="00A45BF2">
        <w:rPr>
          <w:rtl/>
        </w:rPr>
        <w:t>בלי לבחון את התועלת שהופקה מהתקנת</w:t>
      </w:r>
      <w:r w:rsidRPr="00A45BF2">
        <w:rPr>
          <w:rFonts w:hint="cs"/>
          <w:rtl/>
        </w:rPr>
        <w:t xml:space="preserve"> המצלמות</w:t>
      </w:r>
      <w:r w:rsidRPr="00A45BF2">
        <w:rPr>
          <w:rtl/>
        </w:rPr>
        <w:t>.</w:t>
      </w:r>
    </w:p>
    <w:p w:rsidR="006E436D" w:rsidP="00182792" w14:paraId="4F9F4E24" w14:textId="62E5AF03">
      <w:pPr>
        <w:pStyle w:val="7314"/>
        <w:spacing w:after="240"/>
        <w:rPr>
          <w:rtl/>
        </w:rPr>
      </w:pPr>
      <w:r w:rsidRPr="003F0A00">
        <w:rPr>
          <w:rStyle w:val="7371"/>
          <w:rFonts w:hint="cs"/>
          <w:noProof/>
          <w:rtl/>
        </w:rPr>
        <w:drawing>
          <wp:anchor distT="0" distB="0" distL="71755" distR="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557D">
        <w:rPr>
          <w:rFonts w:hint="cs"/>
          <w:b/>
          <w:bCs/>
          <w:rtl/>
        </w:rPr>
        <w:t>י</w:t>
      </w:r>
      <w:r>
        <w:rPr>
          <w:rFonts w:hint="cs"/>
          <w:b/>
          <w:bCs/>
          <w:rtl/>
        </w:rPr>
        <w:t>י</w:t>
      </w:r>
      <w:r w:rsidRPr="00AD557D">
        <w:rPr>
          <w:rFonts w:hint="cs"/>
          <w:b/>
          <w:bCs/>
          <w:rtl/>
        </w:rPr>
        <w:t xml:space="preserve">דוע הציבור בדבר מיקום המצלמות </w:t>
      </w:r>
      <w:r w:rsidRPr="00680374">
        <w:rPr>
          <w:rFonts w:hint="cs"/>
          <w:rtl/>
        </w:rPr>
        <w:t>-</w:t>
      </w:r>
      <w:r w:rsidRPr="007A7240">
        <w:rPr>
          <w:rtl/>
        </w:rPr>
        <w:t xml:space="preserve"> </w:t>
      </w:r>
      <w:r w:rsidRPr="00EF015B">
        <w:rPr>
          <w:rtl/>
        </w:rPr>
        <w:t xml:space="preserve">בניגוד להנחיית </w:t>
      </w:r>
      <w:r>
        <w:rPr>
          <w:rtl/>
        </w:rPr>
        <w:t>הרשות להגנת הפרטיות</w:t>
      </w:r>
      <w:r w:rsidRPr="00EF015B">
        <w:rPr>
          <w:rtl/>
        </w:rPr>
        <w:t>,</w:t>
      </w:r>
      <w:r>
        <w:rPr>
          <w:rFonts w:hint="cs"/>
          <w:b/>
          <w:bCs/>
          <w:rtl/>
        </w:rPr>
        <w:t xml:space="preserve"> </w:t>
      </w:r>
      <w:r w:rsidRPr="00C46C3B">
        <w:rPr>
          <w:rFonts w:hint="cs"/>
          <w:rtl/>
        </w:rPr>
        <w:t xml:space="preserve">עיריות </w:t>
      </w:r>
      <w:r w:rsidRPr="00C46C3B">
        <w:rPr>
          <w:rFonts w:hint="cs"/>
          <w:b/>
          <w:bCs/>
          <w:rtl/>
        </w:rPr>
        <w:t>בני ברק</w:t>
      </w:r>
      <w:r w:rsidRPr="00C46C3B">
        <w:rPr>
          <w:rFonts w:hint="cs"/>
          <w:rtl/>
        </w:rPr>
        <w:t xml:space="preserve"> ו</w:t>
      </w:r>
      <w:r w:rsidRPr="00C46C3B">
        <w:rPr>
          <w:rFonts w:hint="cs"/>
          <w:b/>
          <w:bCs/>
          <w:rtl/>
        </w:rPr>
        <w:t xml:space="preserve">נשר </w:t>
      </w:r>
      <w:r w:rsidRPr="00C46C3B">
        <w:rPr>
          <w:rFonts w:hint="cs"/>
          <w:rtl/>
        </w:rPr>
        <w:t xml:space="preserve">והמועצה המקומית </w:t>
      </w:r>
      <w:r w:rsidRPr="00C46C3B">
        <w:rPr>
          <w:rFonts w:hint="cs"/>
          <w:b/>
          <w:bCs/>
          <w:rtl/>
        </w:rPr>
        <w:t>דאליית אל-כרמל</w:t>
      </w:r>
      <w:r w:rsidRPr="00C46C3B">
        <w:rPr>
          <w:rFonts w:hint="cs"/>
          <w:rtl/>
        </w:rPr>
        <w:t xml:space="preserve"> לא ציינו באתרים שלהן במרשתת את מיקומי המצלמות</w:t>
      </w:r>
      <w:r>
        <w:rPr>
          <w:rFonts w:hint="cs"/>
          <w:rtl/>
        </w:rPr>
        <w:t xml:space="preserve"> ואת השטח המכוסה על ידן; עיריית </w:t>
      </w:r>
      <w:r w:rsidRPr="00986CFA">
        <w:rPr>
          <w:rFonts w:hint="cs"/>
          <w:b/>
          <w:bCs/>
          <w:rtl/>
        </w:rPr>
        <w:t>ראשון לציון</w:t>
      </w:r>
      <w:r>
        <w:rPr>
          <w:rFonts w:hint="cs"/>
          <w:rtl/>
        </w:rPr>
        <w:t xml:space="preserve"> לא פרסמה את שטח הצילום המכוסה על ידי כל אחת מהמצלמות; ועיריית </w:t>
      </w:r>
      <w:r w:rsidRPr="00106548">
        <w:rPr>
          <w:rFonts w:hint="cs"/>
          <w:b/>
          <w:bCs/>
          <w:rtl/>
        </w:rPr>
        <w:t xml:space="preserve">חיפה </w:t>
      </w:r>
      <w:r>
        <w:rPr>
          <w:rFonts w:hint="cs"/>
          <w:rtl/>
        </w:rPr>
        <w:t xml:space="preserve">פרסמה את פריסת המצלמות בעיר על גבי מפה בלי לציין פרטים נוספים, ובהם השטח המכוסה על ידן ומשך שמירת ההקלטות. </w:t>
      </w:r>
      <w:r w:rsidRPr="006E436D">
        <w:rPr>
          <w:rtl/>
        </w:rPr>
        <w:t>מ</w:t>
      </w:r>
      <w:r w:rsidRPr="006E436D">
        <w:rPr>
          <w:rFonts w:hint="cs"/>
          <w:rtl/>
        </w:rPr>
        <w:t>סקר</w:t>
      </w:r>
      <w:r>
        <w:rPr>
          <w:rFonts w:hint="cs"/>
          <w:rtl/>
        </w:rPr>
        <w:t xml:space="preserve"> עמדות התושבים שערך משרד מבקר המדינה עלה כי </w:t>
      </w:r>
      <w:r w:rsidRPr="000511AD">
        <w:rPr>
          <w:rtl/>
        </w:rPr>
        <w:t>מרבית המשיבים ברשויות שנבדקו סברו שיש צורך במידע רב יותר בנוגע להתקנת מצלמות המעקב, מיקומן והשילוט הנלווה להן. למעט בדאליית אל-כרמל, יותר ממחצית המשיבים סברו כי המידע לגבי מיקום המצלמות ביישובם אינו נגיש וזמין (החל ב-79% מהמשיבים בבני ברק וכלה ב-54% מהמשיבים בנשר).</w:t>
      </w:r>
    </w:p>
    <w:tbl>
      <w:tblPr>
        <w:tblStyle w:val="TableGrid"/>
        <w:bidiVisual/>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8EE"/>
        <w:tblLook w:val="04A0"/>
      </w:tblPr>
      <w:tblGrid>
        <w:gridCol w:w="6973"/>
      </w:tblGrid>
      <w:tr w14:paraId="19110A93" w14:textId="77777777" w:rsidTr="000A06CD">
        <w:tblPrEx>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8EE"/>
          <w:tblLook w:val="04A0"/>
        </w:tblPrEx>
        <w:tc>
          <w:tcPr>
            <w:tcW w:w="7360" w:type="dxa"/>
            <w:shd w:val="clear" w:color="auto" w:fill="DBE8EE"/>
          </w:tcPr>
          <w:p w:rsidR="000A06CD" w:rsidP="006E436D" w14:paraId="6A40A20F" w14:textId="207803AC">
            <w:pPr>
              <w:pStyle w:val="7314"/>
              <w:ind w:left="0"/>
              <w:rPr>
                <w:rtl/>
              </w:rPr>
            </w:pPr>
            <w:r w:rsidRPr="00383E65">
              <w:rPr>
                <w:rFonts w:eastAsia="Calibri"/>
                <w:noProof/>
              </w:rPr>
              <w:drawing>
                <wp:anchor distT="0" distB="0" distL="114300" distR="114300" simplePos="0" relativeHeight="251704320" behindDoc="0" locked="0" layoutInCell="1" allowOverlap="1">
                  <wp:simplePos x="0" y="0"/>
                  <wp:positionH relativeFrom="column">
                    <wp:posOffset>3504565</wp:posOffset>
                  </wp:positionH>
                  <wp:positionV relativeFrom="paragraph">
                    <wp:posOffset>56515</wp:posOffset>
                  </wp:positionV>
                  <wp:extent cx="774700" cy="411480"/>
                  <wp:effectExtent l="0" t="0" r="6350" b="7620"/>
                  <wp:wrapNone/>
                  <wp:docPr id="945" name="תמונה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4700" cy="411480"/>
                          </a:xfrm>
                          <a:prstGeom prst="rect">
                            <a:avLst/>
                          </a:prstGeom>
                        </pic:spPr>
                      </pic:pic>
                    </a:graphicData>
                  </a:graphic>
                </wp:anchor>
              </w:drawing>
            </w:r>
          </w:p>
          <w:p w:rsidR="000A06CD" w:rsidP="006E436D" w14:paraId="35C4A8F2" w14:textId="6D026D5E">
            <w:pPr>
              <w:pStyle w:val="7314"/>
              <w:ind w:left="0"/>
              <w:rPr>
                <w:rtl/>
              </w:rPr>
            </w:pPr>
          </w:p>
          <w:p w:rsidR="000A06CD" w:rsidRPr="00182792" w:rsidP="000A06CD" w14:paraId="0774B4E8" w14:textId="55359CD5">
            <w:pPr>
              <w:spacing w:line="288" w:lineRule="auto"/>
              <w:rPr>
                <w:rFonts w:ascii="Tahoma" w:eastAsia="Times New Roman" w:hAnsi="Tahoma" w:cs="Tahoma"/>
                <w:bCs/>
                <w:color w:val="1F497D"/>
                <w:sz w:val="22"/>
                <w:szCs w:val="22"/>
                <w:rtl/>
              </w:rPr>
            </w:pPr>
            <w:r w:rsidRPr="00182792">
              <w:rPr>
                <w:rFonts w:ascii="Tahoma" w:eastAsia="Times New Roman" w:hAnsi="Tahoma" w:cs="Tahoma"/>
                <w:bCs/>
                <w:color w:val="1F497D"/>
                <w:sz w:val="22"/>
                <w:szCs w:val="22"/>
                <w:rtl/>
              </w:rPr>
              <w:t>המועצה המקומית</w:t>
            </w:r>
            <w:r w:rsidRPr="00182792">
              <w:rPr>
                <w:rFonts w:ascii="Tahoma" w:eastAsia="Times New Roman" w:hAnsi="Tahoma" w:cs="Tahoma"/>
                <w:b/>
                <w:color w:val="1F497D"/>
                <w:sz w:val="22"/>
                <w:szCs w:val="22"/>
              </w:rPr>
              <w:t>BCP</w:t>
            </w:r>
            <w:r w:rsidRPr="00182792" w:rsidR="00182792">
              <w:rPr>
                <w:rFonts w:ascii="Tahoma" w:eastAsia="Times New Roman" w:hAnsi="Tahoma" w:cs="Tahoma"/>
                <w:b/>
                <w:color w:val="1F497D"/>
                <w:sz w:val="22"/>
                <w:szCs w:val="22"/>
              </w:rPr>
              <w:t xml:space="preserve"> </w:t>
            </w:r>
            <w:r w:rsidRPr="00182792">
              <w:rPr>
                <w:rFonts w:ascii="Tahoma" w:eastAsia="Times New Roman" w:hAnsi="Tahoma" w:cs="Tahoma"/>
                <w:bCs/>
                <w:color w:val="1F497D"/>
                <w:sz w:val="22"/>
                <w:szCs w:val="22"/>
                <w:rtl/>
              </w:rPr>
              <w:t>, בריטניה</w:t>
            </w:r>
          </w:p>
          <w:p w:rsidR="000A06CD" w:rsidRPr="00182792" w:rsidP="000A06CD" w14:paraId="234CCCC6" w14:textId="77777777">
            <w:pPr>
              <w:spacing w:line="288" w:lineRule="auto"/>
              <w:rPr>
                <w:rFonts w:ascii="Tahoma" w:eastAsia="Calibri" w:hAnsi="Tahoma" w:cs="Tahoma"/>
                <w:color w:val="1F497D"/>
                <w:szCs w:val="20"/>
                <w:rtl/>
              </w:rPr>
            </w:pPr>
            <w:r w:rsidRPr="00182792">
              <w:rPr>
                <w:rFonts w:ascii="Tahoma" w:eastAsia="Times New Roman" w:hAnsi="Tahoma" w:cs="Tahoma"/>
                <w:bCs/>
                <w:color w:val="1F497D"/>
                <w:szCs w:val="20"/>
                <w:highlight w:val="lightGray"/>
                <w:rtl/>
              </w:rPr>
              <w:t>שקיפות ויידוע הציבור</w:t>
            </w:r>
          </w:p>
          <w:p w:rsidR="000A06CD" w:rsidP="000A06CD" w14:paraId="35A86AAC" w14:textId="01CBB3B4">
            <w:pPr>
              <w:pStyle w:val="7314"/>
              <w:ind w:left="0"/>
              <w:rPr>
                <w:rtl/>
              </w:rPr>
            </w:pPr>
            <w:r w:rsidRPr="000A06CD">
              <w:rPr>
                <w:rFonts w:eastAsia="Calibri"/>
                <w:color w:val="1F497D"/>
                <w:rtl/>
              </w:rPr>
              <w:t>לצורך יידוע הציבור</w:t>
            </w:r>
            <w:r w:rsidRPr="000A06CD">
              <w:rPr>
                <w:rFonts w:eastAsia="Calibri" w:hint="cs"/>
                <w:color w:val="1F497D"/>
                <w:rtl/>
              </w:rPr>
              <w:t xml:space="preserve"> פרסמה</w:t>
            </w:r>
            <w:r w:rsidRPr="000A06CD">
              <w:rPr>
                <w:rFonts w:eastAsia="Calibri"/>
                <w:color w:val="1F497D"/>
                <w:rtl/>
              </w:rPr>
              <w:t xml:space="preserve"> המועצה באתר שלה במרשתת מידע מקיף בנושא מצלמות המעקב בשטחה</w:t>
            </w:r>
            <w:r w:rsidRPr="000A06CD">
              <w:rPr>
                <w:rFonts w:eastAsia="Calibri" w:hint="cs"/>
                <w:color w:val="1F497D"/>
                <w:rtl/>
              </w:rPr>
              <w:t>,</w:t>
            </w:r>
            <w:r w:rsidRPr="000A06CD">
              <w:rPr>
                <w:rFonts w:eastAsia="Calibri"/>
                <w:color w:val="1F497D"/>
                <w:rtl/>
              </w:rPr>
              <w:t xml:space="preserve"> לרבות נ</w:t>
            </w:r>
            <w:r w:rsidRPr="000A06CD">
              <w:rPr>
                <w:rFonts w:eastAsia="Calibri" w:hint="cs"/>
                <w:color w:val="1F497D"/>
                <w:rtl/>
              </w:rPr>
              <w:t>ו</w:t>
            </w:r>
            <w:r w:rsidRPr="000A06CD">
              <w:rPr>
                <w:rFonts w:eastAsia="Calibri"/>
                <w:color w:val="1F497D"/>
                <w:rtl/>
              </w:rPr>
              <w:t>הלי המועצה בנושא</w:t>
            </w:r>
            <w:r w:rsidRPr="000A06CD">
              <w:rPr>
                <w:rFonts w:eastAsia="Calibri" w:hint="cs"/>
                <w:color w:val="1F497D"/>
                <w:rtl/>
              </w:rPr>
              <w:t>י</w:t>
            </w:r>
            <w:r w:rsidRPr="000A06CD">
              <w:rPr>
                <w:rFonts w:eastAsia="Calibri"/>
                <w:color w:val="1F497D"/>
                <w:rtl/>
              </w:rPr>
              <w:t xml:space="preserve"> </w:t>
            </w:r>
            <w:r w:rsidRPr="000A06CD">
              <w:rPr>
                <w:rFonts w:eastAsia="Calibri" w:hint="cs"/>
                <w:color w:val="1F497D"/>
                <w:rtl/>
              </w:rPr>
              <w:t>ה</w:t>
            </w:r>
            <w:r w:rsidRPr="000A06CD">
              <w:rPr>
                <w:rFonts w:eastAsia="Calibri"/>
                <w:color w:val="1F497D"/>
                <w:rtl/>
              </w:rPr>
              <w:t>מצלמות, הגנת המידע המצולם ובקשת מידע מצולם; רשימת המצלמות המוצבות במרחב הציבורי</w:t>
            </w:r>
            <w:r w:rsidRPr="000A06CD">
              <w:rPr>
                <w:rFonts w:eastAsia="Calibri" w:hint="cs"/>
                <w:color w:val="1F497D"/>
                <w:rtl/>
              </w:rPr>
              <w:t>,</w:t>
            </w:r>
            <w:r w:rsidRPr="000A06CD">
              <w:rPr>
                <w:rFonts w:eastAsia="Calibri"/>
                <w:color w:val="1F497D"/>
                <w:rtl/>
              </w:rPr>
              <w:t xml:space="preserve"> לרבות סוג המצלמה ושמות הרחובות או האתרים המצולמים בכל מצלמה; תוצאות סקרי שביעות רצון ודעות התושבים;</w:t>
            </w:r>
            <w:r w:rsidRPr="000A06CD">
              <w:rPr>
                <w:rFonts w:eastAsia="Calibri"/>
                <w:color w:val="1F497D"/>
              </w:rPr>
              <w:t xml:space="preserve"> </w:t>
            </w:r>
            <w:r w:rsidRPr="000A06CD">
              <w:rPr>
                <w:rFonts w:eastAsia="Calibri"/>
                <w:color w:val="1F497D"/>
                <w:rtl/>
              </w:rPr>
              <w:t>ודוחות שנתיים בנושא הערכת אפקטיביות המצלמות ברשות.</w:t>
            </w:r>
          </w:p>
        </w:tc>
      </w:tr>
    </w:tbl>
    <w:p w:rsidR="00D0325F" w:rsidP="006E436D" w14:paraId="084CC835" w14:textId="1809A9E2">
      <w:pPr>
        <w:pStyle w:val="7314"/>
        <w:rPr>
          <w:rtl/>
        </w:rPr>
      </w:pPr>
    </w:p>
    <w:p w:rsidR="00D0325F" w:rsidP="00182792" w14:paraId="0CB745D5" w14:textId="6210BAD7">
      <w:pPr>
        <w:pStyle w:val="7314"/>
        <w:rPr>
          <w:rtl/>
        </w:rPr>
      </w:pPr>
      <w:r w:rsidRPr="003F0A00">
        <w:rPr>
          <w:rStyle w:val="7371"/>
          <w:rFonts w:hint="cs"/>
          <w:noProof/>
          <w:rtl/>
        </w:rPr>
        <w:drawing>
          <wp:anchor distT="0" distB="0" distL="71755" distR="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 xml:space="preserve">שמירת הצילומים ומחיקתם </w:t>
      </w:r>
      <w:r w:rsidRPr="002B51C9">
        <w:rPr>
          <w:rFonts w:hint="cs"/>
          <w:rtl/>
        </w:rPr>
        <w:t>-</w:t>
      </w:r>
      <w:r>
        <w:rPr>
          <w:rFonts w:hint="cs"/>
          <w:rtl/>
        </w:rPr>
        <w:t xml:space="preserve"> </w:t>
      </w:r>
      <w:r w:rsidRPr="00EF015B">
        <w:rPr>
          <w:rtl/>
        </w:rPr>
        <w:t xml:space="preserve">בניגוד להנחיית </w:t>
      </w:r>
      <w:r>
        <w:rPr>
          <w:rtl/>
        </w:rPr>
        <w:t>הרשות להגנת הפרטיות</w:t>
      </w:r>
      <w:r w:rsidRPr="00EF015B">
        <w:rPr>
          <w:rtl/>
        </w:rPr>
        <w:t>,</w:t>
      </w:r>
      <w:r>
        <w:rPr>
          <w:rFonts w:hint="cs"/>
          <w:rtl/>
        </w:rPr>
        <w:t xml:space="preserve"> </w:t>
      </w:r>
      <w:r w:rsidRPr="00464AB8">
        <w:rPr>
          <w:rtl/>
        </w:rPr>
        <w:t>עירי</w:t>
      </w:r>
      <w:r>
        <w:rPr>
          <w:rFonts w:hint="cs"/>
          <w:rtl/>
        </w:rPr>
        <w:t xml:space="preserve">ות </w:t>
      </w:r>
      <w:r w:rsidRPr="004D3A41">
        <w:rPr>
          <w:rFonts w:hint="cs"/>
          <w:b/>
          <w:bCs/>
          <w:rtl/>
        </w:rPr>
        <w:t>בני ברק</w:t>
      </w:r>
      <w:r w:rsidRPr="00464AB8">
        <w:rPr>
          <w:rtl/>
        </w:rPr>
        <w:t xml:space="preserve"> </w:t>
      </w:r>
      <w:r>
        <w:rPr>
          <w:rFonts w:hint="cs"/>
          <w:rtl/>
        </w:rPr>
        <w:t>ו</w:t>
      </w:r>
      <w:r w:rsidRPr="004D3A41">
        <w:rPr>
          <w:rFonts w:hint="cs"/>
          <w:b/>
          <w:bCs/>
          <w:rtl/>
        </w:rPr>
        <w:t>חיפה</w:t>
      </w:r>
      <w:r>
        <w:rPr>
          <w:rFonts w:hint="cs"/>
          <w:b/>
          <w:bCs/>
          <w:rtl/>
        </w:rPr>
        <w:t xml:space="preserve"> </w:t>
      </w:r>
      <w:r w:rsidRPr="00AF662F">
        <w:rPr>
          <w:rFonts w:hint="cs"/>
          <w:rtl/>
        </w:rPr>
        <w:t>והמועצה המקומית</w:t>
      </w:r>
      <w:r>
        <w:rPr>
          <w:rFonts w:hint="cs"/>
          <w:b/>
          <w:bCs/>
          <w:rtl/>
        </w:rPr>
        <w:t xml:space="preserve"> דאליית אל-כרמל</w:t>
      </w:r>
      <w:r>
        <w:rPr>
          <w:rFonts w:hint="cs"/>
          <w:rtl/>
        </w:rPr>
        <w:t xml:space="preserve"> </w:t>
      </w:r>
      <w:r w:rsidRPr="00464AB8">
        <w:rPr>
          <w:rtl/>
        </w:rPr>
        <w:t>לא הגדיר</w:t>
      </w:r>
      <w:r>
        <w:rPr>
          <w:rFonts w:hint="cs"/>
          <w:rtl/>
        </w:rPr>
        <w:t>ו</w:t>
      </w:r>
      <w:r w:rsidRPr="00464AB8">
        <w:rPr>
          <w:rtl/>
        </w:rPr>
        <w:t xml:space="preserve"> בנוהל פנימי כתוב את פרק הזמן לשמירת הצילומים במאגר המידע</w:t>
      </w:r>
      <w:r>
        <w:rPr>
          <w:rFonts w:hint="cs"/>
          <w:rtl/>
        </w:rPr>
        <w:t>,</w:t>
      </w:r>
      <w:r w:rsidRPr="00464AB8">
        <w:rPr>
          <w:rtl/>
        </w:rPr>
        <w:t xml:space="preserve"> כנדרש </w:t>
      </w:r>
      <w:r>
        <w:rPr>
          <w:rFonts w:hint="cs"/>
          <w:rtl/>
        </w:rPr>
        <w:t>ב</w:t>
      </w:r>
      <w:r w:rsidRPr="00464AB8">
        <w:rPr>
          <w:rtl/>
        </w:rPr>
        <w:t>הנחי</w:t>
      </w:r>
      <w:r>
        <w:rPr>
          <w:rFonts w:hint="cs"/>
          <w:rtl/>
        </w:rPr>
        <w:t>י</w:t>
      </w:r>
      <w:r w:rsidRPr="00464AB8">
        <w:rPr>
          <w:rtl/>
        </w:rPr>
        <w:t xml:space="preserve">ת </w:t>
      </w:r>
      <w:r w:rsidRPr="00182792">
        <w:rPr>
          <w:rFonts w:hint="cs"/>
          <w:rtl/>
        </w:rPr>
        <w:t>הרשות</w:t>
      </w:r>
      <w:r>
        <w:rPr>
          <w:rFonts w:hint="cs"/>
          <w:rtl/>
        </w:rPr>
        <w:t xml:space="preserve"> להגנת הפרטיות,</w:t>
      </w:r>
      <w:r w:rsidRPr="00464AB8">
        <w:rPr>
          <w:rtl/>
        </w:rPr>
        <w:t xml:space="preserve"> ואף לא שקל</w:t>
      </w:r>
      <w:r>
        <w:rPr>
          <w:rFonts w:hint="cs"/>
          <w:rtl/>
        </w:rPr>
        <w:t>ו</w:t>
      </w:r>
      <w:r w:rsidRPr="00464AB8">
        <w:rPr>
          <w:rtl/>
        </w:rPr>
        <w:t xml:space="preserve"> </w:t>
      </w:r>
      <w:r>
        <w:rPr>
          <w:rFonts w:hint="cs"/>
          <w:rtl/>
        </w:rPr>
        <w:t>מה</w:t>
      </w:r>
      <w:r w:rsidRPr="00464AB8">
        <w:rPr>
          <w:rtl/>
        </w:rPr>
        <w:t xml:space="preserve"> פרק הזמן הנדרש לשמירתם</w:t>
      </w:r>
      <w:r>
        <w:rPr>
          <w:rFonts w:hint="cs"/>
          <w:rtl/>
        </w:rPr>
        <w:t>, כדי</w:t>
      </w:r>
      <w:r w:rsidRPr="00EF015B">
        <w:rPr>
          <w:rtl/>
        </w:rPr>
        <w:t xml:space="preserve"> להקטין את הפגיעה האפשרית בפרטיות התושבים. בעיריית </w:t>
      </w:r>
      <w:r w:rsidRPr="00EF015B">
        <w:rPr>
          <w:b/>
          <w:bCs/>
          <w:rtl/>
        </w:rPr>
        <w:t>בני ברק</w:t>
      </w:r>
      <w:r w:rsidRPr="00EF015B">
        <w:rPr>
          <w:rtl/>
        </w:rPr>
        <w:t xml:space="preserve"> נשמרו צילומים לתקופה של כשלושה חודשים וחצי ואילו במועצה </w:t>
      </w:r>
      <w:r w:rsidRPr="00182792">
        <w:rPr>
          <w:rtl/>
        </w:rPr>
        <w:t>המקומית</w:t>
      </w:r>
      <w:r w:rsidRPr="00EF015B">
        <w:rPr>
          <w:rtl/>
        </w:rPr>
        <w:t xml:space="preserve"> </w:t>
      </w:r>
      <w:r w:rsidRPr="00EF015B">
        <w:rPr>
          <w:b/>
          <w:bCs/>
          <w:rtl/>
        </w:rPr>
        <w:t>דאליית אל-כרמל</w:t>
      </w:r>
      <w:r w:rsidRPr="00EF015B">
        <w:rPr>
          <w:rtl/>
        </w:rPr>
        <w:t xml:space="preserve"> נשמרו צילומים לתקופה של כחודשיים וחצי</w:t>
      </w:r>
      <w:r>
        <w:rPr>
          <w:rFonts w:hint="cs"/>
          <w:rtl/>
        </w:rPr>
        <w:t>;</w:t>
      </w:r>
      <w:r w:rsidRPr="003B540D">
        <w:rPr>
          <w:rtl/>
        </w:rPr>
        <w:t xml:space="preserve"> </w:t>
      </w:r>
      <w:r>
        <w:rPr>
          <w:rFonts w:hint="cs"/>
          <w:rtl/>
        </w:rPr>
        <w:t xml:space="preserve">בעיריית </w:t>
      </w:r>
      <w:r w:rsidRPr="003B540D">
        <w:rPr>
          <w:rFonts w:hint="cs"/>
          <w:b/>
          <w:bCs/>
          <w:rtl/>
        </w:rPr>
        <w:t>נשר</w:t>
      </w:r>
      <w:r w:rsidRPr="004D3A41">
        <w:rPr>
          <w:rtl/>
        </w:rPr>
        <w:t xml:space="preserve"> נמצאו הקלטות של צילומים שנשמרו ל</w:t>
      </w:r>
      <w:r>
        <w:rPr>
          <w:rFonts w:hint="cs"/>
          <w:rtl/>
        </w:rPr>
        <w:t>משך</w:t>
      </w:r>
      <w:r w:rsidRPr="004D3A41">
        <w:rPr>
          <w:rtl/>
        </w:rPr>
        <w:t xml:space="preserve"> כתשעה שבועות</w:t>
      </w:r>
      <w:r>
        <w:rPr>
          <w:rFonts w:hint="cs"/>
          <w:rtl/>
        </w:rPr>
        <w:t xml:space="preserve"> - </w:t>
      </w:r>
      <w:r w:rsidRPr="004D3A41">
        <w:rPr>
          <w:rtl/>
        </w:rPr>
        <w:t>חריגה של כחמישה שבועות מעבר לתקופה שהגדירה העירייה בנוהל שלה לשמירת הצילומים</w:t>
      </w:r>
      <w:r>
        <w:rPr>
          <w:rFonts w:hint="cs"/>
          <w:rtl/>
        </w:rPr>
        <w:t>.</w:t>
      </w:r>
    </w:p>
    <w:p w:rsidR="00D0325F" w:rsidP="00BB7689" w14:paraId="7C7132AC" w14:textId="55E14958">
      <w:pPr>
        <w:pStyle w:val="7314"/>
        <w:rPr>
          <w:rtl/>
        </w:rPr>
      </w:pPr>
      <w:r w:rsidRPr="003F0A00">
        <w:rPr>
          <w:rStyle w:val="7371"/>
          <w:rFonts w:hint="cs"/>
          <w:noProof/>
          <w:rtl/>
        </w:rPr>
        <w:drawing>
          <wp:anchor distT="0" distB="0" distL="71755" distR="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A41">
        <w:rPr>
          <w:rFonts w:hint="cs"/>
          <w:b/>
          <w:bCs/>
          <w:rtl/>
        </w:rPr>
        <w:t>העברת המידע המצולם לגורמים פרטיים</w:t>
      </w:r>
      <w:r>
        <w:rPr>
          <w:rFonts w:hint="cs"/>
          <w:rtl/>
        </w:rPr>
        <w:t xml:space="preserve"> - </w:t>
      </w:r>
      <w:r w:rsidRPr="00513B7D">
        <w:rPr>
          <w:rtl/>
        </w:rPr>
        <w:t>עלה כי קיימת שונות בין הרשויות שנבדקו ביחס למדיניות ולדרכי הפעולה שלהן בנוגע למתן זכות עיון במידע המצולם במצלמות המעקב, והעברתו לגורמים פרטיים</w:t>
      </w:r>
      <w:r>
        <w:rPr>
          <w:rFonts w:hint="cs"/>
          <w:rtl/>
        </w:rPr>
        <w:t>:</w:t>
      </w:r>
      <w:r w:rsidRPr="00513B7D">
        <w:rPr>
          <w:rtl/>
        </w:rPr>
        <w:t xml:space="preserve"> </w:t>
      </w:r>
      <w:r w:rsidRPr="004D3A41">
        <w:rPr>
          <w:rtl/>
        </w:rPr>
        <w:t xml:space="preserve">לעיריית </w:t>
      </w:r>
      <w:r w:rsidRPr="0032768C">
        <w:rPr>
          <w:b/>
          <w:bCs/>
          <w:rtl/>
        </w:rPr>
        <w:t>בני ברק</w:t>
      </w:r>
      <w:r w:rsidRPr="004D3A41">
        <w:rPr>
          <w:rtl/>
        </w:rPr>
        <w:t xml:space="preserve"> אין </w:t>
      </w:r>
      <w:r w:rsidRPr="00D0325F">
        <w:rPr>
          <w:rtl/>
        </w:rPr>
        <w:t>מדיניות</w:t>
      </w:r>
      <w:r w:rsidRPr="004D3A41">
        <w:rPr>
          <w:rtl/>
        </w:rPr>
        <w:t xml:space="preserve"> כתובה בנושא העברת </w:t>
      </w:r>
      <w:r w:rsidRPr="00182792">
        <w:rPr>
          <w:rtl/>
        </w:rPr>
        <w:t>חומרים</w:t>
      </w:r>
      <w:r w:rsidRPr="004D3A41">
        <w:rPr>
          <w:rtl/>
        </w:rPr>
        <w:t xml:space="preserve"> מצולמים</w:t>
      </w:r>
      <w:r>
        <w:rPr>
          <w:rFonts w:hint="cs"/>
          <w:rtl/>
        </w:rPr>
        <w:t>,</w:t>
      </w:r>
      <w:r w:rsidRPr="004D3A41">
        <w:rPr>
          <w:rtl/>
        </w:rPr>
        <w:t xml:space="preserve"> </w:t>
      </w:r>
      <w:r>
        <w:rPr>
          <w:rFonts w:hint="cs"/>
          <w:rtl/>
        </w:rPr>
        <w:t>ו</w:t>
      </w:r>
      <w:r w:rsidRPr="00EF015B">
        <w:rPr>
          <w:rtl/>
        </w:rPr>
        <w:t xml:space="preserve">בניגוד להנחיית </w:t>
      </w:r>
      <w:r w:rsidRPr="00BB7689">
        <w:rPr>
          <w:rtl/>
        </w:rPr>
        <w:t>הרשות</w:t>
      </w:r>
      <w:r>
        <w:rPr>
          <w:rtl/>
        </w:rPr>
        <w:t xml:space="preserve"> להגנת הפרטיות</w:t>
      </w:r>
      <w:r w:rsidRPr="00EF015B">
        <w:rPr>
          <w:rtl/>
        </w:rPr>
        <w:t xml:space="preserve">, </w:t>
      </w:r>
      <w:r w:rsidRPr="004D3A41">
        <w:rPr>
          <w:rtl/>
        </w:rPr>
        <w:t>העירייה העבירה למבקשי מידע צילומים של אירועים בלי לטשטש אנשים נוספים המופיעים ב</w:t>
      </w:r>
      <w:r>
        <w:rPr>
          <w:rFonts w:hint="cs"/>
          <w:rtl/>
        </w:rPr>
        <w:t>ה</w:t>
      </w:r>
      <w:r w:rsidRPr="004D3A41">
        <w:rPr>
          <w:rtl/>
        </w:rPr>
        <w:t>ם</w:t>
      </w:r>
      <w:r>
        <w:rPr>
          <w:rFonts w:hint="cs"/>
          <w:rtl/>
        </w:rPr>
        <w:t xml:space="preserve">; עיריית </w:t>
      </w:r>
      <w:r>
        <w:rPr>
          <w:rFonts w:hint="cs"/>
          <w:b/>
          <w:bCs/>
          <w:rtl/>
        </w:rPr>
        <w:t>חיפה</w:t>
      </w:r>
      <w:r>
        <w:rPr>
          <w:rFonts w:hint="cs"/>
          <w:rtl/>
        </w:rPr>
        <w:t xml:space="preserve"> והמועצה המקומית </w:t>
      </w:r>
      <w:r>
        <w:rPr>
          <w:rFonts w:hint="cs"/>
          <w:b/>
          <w:bCs/>
          <w:rtl/>
        </w:rPr>
        <w:t>דאליית אל</w:t>
      </w:r>
      <w:r w:rsidRPr="00A958C9">
        <w:rPr>
          <w:rFonts w:hint="cs"/>
          <w:b/>
          <w:bCs/>
          <w:rtl/>
        </w:rPr>
        <w:t>-כרמל</w:t>
      </w:r>
      <w:r>
        <w:rPr>
          <w:rFonts w:hint="cs"/>
          <w:rtl/>
        </w:rPr>
        <w:t xml:space="preserve"> </w:t>
      </w:r>
      <w:r w:rsidRPr="00D85E83">
        <w:rPr>
          <w:rFonts w:hint="cs"/>
          <w:rtl/>
        </w:rPr>
        <w:t>אינ</w:t>
      </w:r>
      <w:r>
        <w:rPr>
          <w:rFonts w:hint="cs"/>
          <w:rtl/>
        </w:rPr>
        <w:t xml:space="preserve">ן מוסרות מידע מצולם לתושבים; עיריית </w:t>
      </w:r>
      <w:r w:rsidRPr="00D85E83">
        <w:rPr>
          <w:rFonts w:hint="cs"/>
          <w:b/>
          <w:bCs/>
          <w:rtl/>
        </w:rPr>
        <w:t>נשר</w:t>
      </w:r>
      <w:r>
        <w:rPr>
          <w:rFonts w:hint="cs"/>
          <w:rtl/>
        </w:rPr>
        <w:t xml:space="preserve"> לא יישמה את הנוהל שקבעה בנושא, </w:t>
      </w:r>
      <w:r w:rsidRPr="00D85E83">
        <w:rPr>
          <w:rtl/>
        </w:rPr>
        <w:t xml:space="preserve">ופניות תושבים </w:t>
      </w:r>
      <w:r>
        <w:rPr>
          <w:rFonts w:hint="cs"/>
          <w:rtl/>
        </w:rPr>
        <w:t>ב</w:t>
      </w:r>
      <w:r w:rsidRPr="00D85E83">
        <w:rPr>
          <w:rtl/>
        </w:rPr>
        <w:t>בקש</w:t>
      </w:r>
      <w:r>
        <w:rPr>
          <w:rFonts w:hint="cs"/>
          <w:rtl/>
        </w:rPr>
        <w:t>ה לקבלת</w:t>
      </w:r>
      <w:r w:rsidRPr="00D85E83">
        <w:rPr>
          <w:rtl/>
        </w:rPr>
        <w:t xml:space="preserve"> מידע ממאגר הצילומים נענות בשלילה</w:t>
      </w:r>
      <w:r>
        <w:rPr>
          <w:rFonts w:hint="cs"/>
          <w:rtl/>
        </w:rPr>
        <w:t xml:space="preserve">. </w:t>
      </w:r>
      <w:r w:rsidRPr="00513B7D">
        <w:rPr>
          <w:rtl/>
        </w:rPr>
        <w:t>חוסר האחידות האמור, וריבוי אפשרויות הפעולה בנושא זה, מעלים חשש שדרכי הפעולה אינן ברורות לרשויות.</w:t>
      </w:r>
    </w:p>
    <w:tbl>
      <w:tblPr>
        <w:tblStyle w:val="TableGrid"/>
        <w:bidiVisual/>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8EE"/>
        <w:tblLook w:val="04A0"/>
      </w:tblPr>
      <w:tblGrid>
        <w:gridCol w:w="6973"/>
      </w:tblGrid>
      <w:tr w14:paraId="0BFB5FFF" w14:textId="77777777" w:rsidTr="00737CCA">
        <w:tblPrEx>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8EE"/>
          <w:tblLook w:val="04A0"/>
        </w:tblPrEx>
        <w:tc>
          <w:tcPr>
            <w:tcW w:w="6973" w:type="dxa"/>
            <w:shd w:val="clear" w:color="auto" w:fill="DBE8EE"/>
          </w:tcPr>
          <w:p w:rsidR="00737CCA" w:rsidP="00F53755" w14:paraId="3C420F42" w14:textId="77777777">
            <w:pPr>
              <w:pStyle w:val="7314"/>
              <w:ind w:left="0"/>
              <w:rPr>
                <w:rtl/>
              </w:rPr>
            </w:pPr>
            <w:r w:rsidRPr="00383E65">
              <w:rPr>
                <w:rFonts w:eastAsia="Calibri"/>
                <w:noProof/>
              </w:rPr>
              <w:drawing>
                <wp:anchor distT="0" distB="0" distL="114300" distR="114300" simplePos="0" relativeHeight="251707392" behindDoc="0" locked="0" layoutInCell="1" allowOverlap="1">
                  <wp:simplePos x="0" y="0"/>
                  <wp:positionH relativeFrom="column">
                    <wp:posOffset>3466465</wp:posOffset>
                  </wp:positionH>
                  <wp:positionV relativeFrom="paragraph">
                    <wp:posOffset>56515</wp:posOffset>
                  </wp:positionV>
                  <wp:extent cx="774700" cy="411480"/>
                  <wp:effectExtent l="0" t="0" r="6350" b="7620"/>
                  <wp:wrapNone/>
                  <wp:docPr id="899" name="תמונה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4700" cy="411480"/>
                          </a:xfrm>
                          <a:prstGeom prst="rect">
                            <a:avLst/>
                          </a:prstGeom>
                        </pic:spPr>
                      </pic:pic>
                    </a:graphicData>
                  </a:graphic>
                </wp:anchor>
              </w:drawing>
            </w:r>
          </w:p>
          <w:p w:rsidR="00737CCA" w:rsidP="00F53755" w14:paraId="4D5020B5" w14:textId="77777777">
            <w:pPr>
              <w:pStyle w:val="7314"/>
              <w:ind w:left="0"/>
              <w:rPr>
                <w:rtl/>
              </w:rPr>
            </w:pPr>
          </w:p>
          <w:p w:rsidR="00737CCA" w:rsidRPr="00182792" w:rsidP="00F53755" w14:paraId="16038F68" w14:textId="42C686FE">
            <w:pPr>
              <w:spacing w:line="288" w:lineRule="auto"/>
              <w:rPr>
                <w:rFonts w:ascii="Tahoma" w:eastAsia="Times New Roman" w:hAnsi="Tahoma" w:cs="Tahoma"/>
                <w:bCs/>
                <w:color w:val="1F497D"/>
                <w:sz w:val="22"/>
                <w:szCs w:val="22"/>
                <w:rtl/>
              </w:rPr>
            </w:pPr>
            <w:r w:rsidRPr="00182792">
              <w:rPr>
                <w:rFonts w:ascii="Tahoma" w:eastAsia="Times New Roman" w:hAnsi="Tahoma" w:cs="Tahoma"/>
                <w:bCs/>
                <w:color w:val="1F497D"/>
                <w:sz w:val="22"/>
                <w:szCs w:val="22"/>
                <w:rtl/>
              </w:rPr>
              <w:t>המועצה המקומית</w:t>
            </w:r>
            <w:r w:rsidRPr="00182792">
              <w:rPr>
                <w:rFonts w:ascii="Tahoma" w:eastAsia="Times New Roman" w:hAnsi="Tahoma" w:cs="Tahoma"/>
                <w:b/>
                <w:color w:val="1F497D"/>
                <w:sz w:val="22"/>
                <w:szCs w:val="22"/>
              </w:rPr>
              <w:t>BCP</w:t>
            </w:r>
            <w:r w:rsidRPr="00182792" w:rsidR="00182792">
              <w:rPr>
                <w:rFonts w:ascii="Tahoma" w:eastAsia="Times New Roman" w:hAnsi="Tahoma" w:cs="Tahoma"/>
                <w:b/>
                <w:color w:val="1F497D"/>
                <w:sz w:val="22"/>
                <w:szCs w:val="22"/>
              </w:rPr>
              <w:t xml:space="preserve"> </w:t>
            </w:r>
            <w:r w:rsidRPr="00182792">
              <w:rPr>
                <w:rFonts w:ascii="Tahoma" w:eastAsia="Times New Roman" w:hAnsi="Tahoma" w:cs="Tahoma"/>
                <w:bCs/>
                <w:color w:val="1F497D"/>
                <w:sz w:val="22"/>
                <w:szCs w:val="22"/>
                <w:rtl/>
              </w:rPr>
              <w:t>, בריטניה</w:t>
            </w:r>
          </w:p>
          <w:p w:rsidR="00737CCA" w:rsidRPr="00182792" w:rsidP="00F53755" w14:paraId="21A13F7B" w14:textId="43652AB0">
            <w:pPr>
              <w:spacing w:line="288" w:lineRule="auto"/>
              <w:rPr>
                <w:rFonts w:ascii="Tahoma" w:eastAsia="Calibri" w:hAnsi="Tahoma" w:cs="Tahoma"/>
                <w:color w:val="1F497D"/>
                <w:szCs w:val="20"/>
                <w:rtl/>
              </w:rPr>
            </w:pPr>
            <w:r w:rsidRPr="00182792">
              <w:rPr>
                <w:rFonts w:ascii="Tahoma" w:eastAsia="Times New Roman" w:hAnsi="Tahoma" w:cs="Tahoma" w:hint="cs"/>
                <w:bCs/>
                <w:color w:val="1F497D"/>
                <w:szCs w:val="20"/>
                <w:highlight w:val="lightGray"/>
                <w:rtl/>
              </w:rPr>
              <w:t>העברת המידע המצולם לגורמים פרטיים</w:t>
            </w:r>
          </w:p>
          <w:p w:rsidR="00737CCA" w:rsidP="00F53755" w14:paraId="420D1C16" w14:textId="47891420">
            <w:pPr>
              <w:pStyle w:val="7314"/>
              <w:ind w:left="0"/>
              <w:rPr>
                <w:rtl/>
              </w:rPr>
            </w:pPr>
            <w:r w:rsidRPr="00737CCA">
              <w:rPr>
                <w:rFonts w:eastAsia="Calibri"/>
                <w:color w:val="1F497D"/>
                <w:rtl/>
              </w:rPr>
              <w:t xml:space="preserve">המועצה מאפשרת לכל תושב, באמצעות טופס ייעודי באתר המועצה במרשתת, להגיש בקשה בכתב לקבלת עותק של החומר המצולם שהוא מופיע בו. כל בקשה נבחנת לעומק מבחינת זהות מבקש המידע; הסיבה לבקשת המידע; וצדדים שלישיים שמופיעים בחומר המצולם </w:t>
            </w:r>
            <w:r w:rsidRPr="00737CCA">
              <w:rPr>
                <w:rFonts w:eastAsia="Calibri" w:hint="cs"/>
                <w:color w:val="1F497D"/>
                <w:rtl/>
              </w:rPr>
              <w:t>ו</w:t>
            </w:r>
            <w:r w:rsidRPr="00737CCA">
              <w:rPr>
                <w:rFonts w:eastAsia="Calibri"/>
                <w:color w:val="1F497D"/>
                <w:rtl/>
              </w:rPr>
              <w:t>שפרטיותם עלולה לה</w:t>
            </w:r>
            <w:r w:rsidRPr="00737CCA">
              <w:rPr>
                <w:rFonts w:eastAsia="Calibri" w:hint="cs"/>
                <w:color w:val="1F497D"/>
                <w:rtl/>
              </w:rPr>
              <w:t>י</w:t>
            </w:r>
            <w:r w:rsidRPr="00737CCA">
              <w:rPr>
                <w:rFonts w:eastAsia="Calibri"/>
                <w:color w:val="1F497D"/>
                <w:rtl/>
              </w:rPr>
              <w:t>פגע</w:t>
            </w:r>
            <w:r w:rsidRPr="00737CCA">
              <w:rPr>
                <w:rFonts w:eastAsia="Calibri" w:hint="cs"/>
                <w:color w:val="1F497D"/>
                <w:rtl/>
              </w:rPr>
              <w:t>.</w:t>
            </w:r>
            <w:r w:rsidRPr="00737CCA">
              <w:rPr>
                <w:rFonts w:eastAsia="Calibri"/>
                <w:color w:val="1F497D"/>
                <w:rtl/>
              </w:rPr>
              <w:t xml:space="preserve"> רק אם אין חשש לפגיעה בפרטיות</w:t>
            </w:r>
            <w:r w:rsidRPr="00737CCA">
              <w:rPr>
                <w:rFonts w:eastAsia="Calibri" w:hint="cs"/>
                <w:color w:val="1F497D"/>
                <w:rtl/>
              </w:rPr>
              <w:t>,</w:t>
            </w:r>
            <w:r w:rsidRPr="00737CCA">
              <w:rPr>
                <w:rFonts w:eastAsia="Calibri"/>
                <w:color w:val="1F497D"/>
                <w:rtl/>
              </w:rPr>
              <w:t xml:space="preserve"> החומרים המצולמים נמסרים לידי מבקש המידע באופן מאובטח. </w:t>
            </w:r>
            <w:r w:rsidRPr="00737CCA">
              <w:rPr>
                <w:rFonts w:eastAsia="Calibri" w:hint="cs"/>
                <w:color w:val="1F497D"/>
                <w:rtl/>
              </w:rPr>
              <w:t>אם החומר המצולם מכיל צילומים של אנשים נוספים מלבד מגיש הבקשה,</w:t>
            </w:r>
            <w:r w:rsidRPr="00737CCA">
              <w:rPr>
                <w:rFonts w:eastAsia="Calibri"/>
                <w:color w:val="1F497D"/>
                <w:rtl/>
              </w:rPr>
              <w:t xml:space="preserve"> </w:t>
            </w:r>
            <w:r w:rsidRPr="00737CCA">
              <w:rPr>
                <w:rFonts w:eastAsia="Calibri" w:hint="cs"/>
                <w:color w:val="1F497D"/>
                <w:rtl/>
              </w:rPr>
              <w:t xml:space="preserve">הוא </w:t>
            </w:r>
            <w:r w:rsidRPr="00737CCA">
              <w:rPr>
                <w:rFonts w:eastAsia="Calibri"/>
                <w:color w:val="1F497D"/>
                <w:rtl/>
              </w:rPr>
              <w:t>מוזמן למוקד הרואה לצורך צפייה בצילומים</w:t>
            </w:r>
            <w:r w:rsidRPr="00737CCA">
              <w:rPr>
                <w:rFonts w:eastAsia="Calibri" w:hint="cs"/>
                <w:color w:val="1F497D"/>
                <w:rtl/>
              </w:rPr>
              <w:t>.</w:t>
            </w:r>
          </w:p>
        </w:tc>
      </w:tr>
    </w:tbl>
    <w:p w:rsidR="00737CCA" w:rsidP="00D0325F" w14:paraId="47DCC531" w14:textId="7B85C76F">
      <w:pPr>
        <w:pStyle w:val="7314"/>
        <w:rPr>
          <w:sz w:val="19"/>
          <w:szCs w:val="19"/>
          <w:rtl/>
        </w:rPr>
      </w:pPr>
    </w:p>
    <w:p w:rsidR="00BB7689" w:rsidP="00BB7689" w14:paraId="0132A7DC" w14:textId="2827C14D">
      <w:pPr>
        <w:pStyle w:val="7314"/>
      </w:pPr>
      <w:r w:rsidRPr="003F0A00">
        <w:rPr>
          <w:rStyle w:val="7371"/>
          <w:rFonts w:hint="cs"/>
          <w:noProof/>
          <w:rtl/>
        </w:rPr>
        <w:drawing>
          <wp:anchor distT="0" distB="0" distL="71755" distR="0" simplePos="0" relativeHeight="2517084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7689">
        <w:rPr>
          <w:rFonts w:hint="cs"/>
          <w:b/>
          <w:bCs/>
          <w:rtl/>
        </w:rPr>
        <w:t xml:space="preserve">העברת מידע מצולם למשטרת ישראל </w:t>
      </w:r>
      <w:r w:rsidRPr="00BB7689">
        <w:rPr>
          <w:rFonts w:hint="cs"/>
          <w:rtl/>
        </w:rPr>
        <w:t>-</w:t>
      </w:r>
      <w:r w:rsidRPr="00BB7689">
        <w:rPr>
          <w:rFonts w:hint="cs"/>
          <w:b/>
          <w:bCs/>
          <w:rtl/>
        </w:rPr>
        <w:t xml:space="preserve"> </w:t>
      </w:r>
      <w:r w:rsidRPr="00BB7689">
        <w:rPr>
          <w:rtl/>
        </w:rPr>
        <w:t xml:space="preserve">נכון ליוני 2023 הקימו כ-40 רשויות מקומיות חיבור קבוע בין משטרת ישראל למערך מצלמות המעקב שלהן, שבאמצעותו </w:t>
      </w:r>
      <w:r w:rsidRPr="00BB7689">
        <w:rPr>
          <w:rFonts w:hint="cs"/>
          <w:rtl/>
        </w:rPr>
        <w:t>ה</w:t>
      </w:r>
      <w:r w:rsidRPr="00BB7689">
        <w:rPr>
          <w:rtl/>
        </w:rPr>
        <w:t>משטר</w:t>
      </w:r>
      <w:r w:rsidRPr="00BB7689">
        <w:rPr>
          <w:rFonts w:hint="cs"/>
          <w:rtl/>
        </w:rPr>
        <w:t>ה</w:t>
      </w:r>
      <w:r w:rsidRPr="00BB7689">
        <w:rPr>
          <w:rtl/>
        </w:rPr>
        <w:t xml:space="preserve"> יכולה לצפות בזמן אמת בצילומים</w:t>
      </w:r>
      <w:r w:rsidRPr="00BB7689">
        <w:rPr>
          <w:rFonts w:hint="cs"/>
          <w:rtl/>
        </w:rPr>
        <w:t>. למרות זאת טרם הסדירו</w:t>
      </w:r>
      <w:r w:rsidRPr="00BB7689">
        <w:rPr>
          <w:rtl/>
        </w:rPr>
        <w:t xml:space="preserve"> משרד הפנים, המשרד לביטחון לאומי, משטרת ישראל </w:t>
      </w:r>
      <w:r w:rsidRPr="00BB7689">
        <w:rPr>
          <w:rFonts w:hint="cs"/>
          <w:rtl/>
        </w:rPr>
        <w:t>ו</w:t>
      </w:r>
      <w:r w:rsidRPr="00BB7689">
        <w:rPr>
          <w:rtl/>
        </w:rPr>
        <w:t xml:space="preserve">מרכז השלטון המקומי את התנאים בעניין השימוש של </w:t>
      </w:r>
      <w:r w:rsidRPr="00BB7689">
        <w:rPr>
          <w:rFonts w:hint="cs"/>
          <w:rtl/>
        </w:rPr>
        <w:t>ה</w:t>
      </w:r>
      <w:r w:rsidRPr="00BB7689">
        <w:rPr>
          <w:rtl/>
        </w:rPr>
        <w:t>משטר</w:t>
      </w:r>
      <w:r w:rsidRPr="00BB7689">
        <w:rPr>
          <w:rFonts w:hint="cs"/>
          <w:rtl/>
        </w:rPr>
        <w:t>ה</w:t>
      </w:r>
      <w:r w:rsidRPr="00BB7689">
        <w:rPr>
          <w:rtl/>
        </w:rPr>
        <w:t xml:space="preserve"> במערכות השליטה במצלמות הרשויות המקומיות ובמאגר</w:t>
      </w:r>
      <w:r w:rsidRPr="00BB7689">
        <w:rPr>
          <w:rFonts w:hint="cs"/>
          <w:rtl/>
        </w:rPr>
        <w:t>י</w:t>
      </w:r>
      <w:r w:rsidRPr="00BB7689">
        <w:rPr>
          <w:rtl/>
        </w:rPr>
        <w:t xml:space="preserve"> המידע של מערכות אלו, וטרם גובש נוסח סופי ומוסכם של </w:t>
      </w:r>
      <w:r w:rsidRPr="00BB7689">
        <w:rPr>
          <w:rFonts w:hint="cs"/>
          <w:rtl/>
        </w:rPr>
        <w:t>האמנה שבה הוגדרו התנאים האמורים</w:t>
      </w:r>
      <w:r w:rsidRPr="00BB7689">
        <w:rPr>
          <w:rtl/>
        </w:rPr>
        <w:t>.</w:t>
      </w:r>
    </w:p>
    <w:p w:rsidR="00BB7689" w:rsidP="001C6A90" w14:paraId="5EB67488" w14:textId="698F8C48">
      <w:pPr>
        <w:pStyle w:val="7314"/>
      </w:pPr>
      <w:r w:rsidRPr="003F0A00">
        <w:rPr>
          <w:rStyle w:val="7371"/>
          <w:rFonts w:hint="cs"/>
          <w:noProof/>
          <w:rtl/>
        </w:rPr>
        <w:drawing>
          <wp:anchor distT="0" distB="0" distL="71755" distR="0" simplePos="0" relativeHeight="2517094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7689">
        <w:rPr>
          <w:rFonts w:hint="cs"/>
          <w:b/>
          <w:bCs/>
          <w:rtl/>
        </w:rPr>
        <w:t xml:space="preserve">בחינת אפקטיביות השימוש במצלמות </w:t>
      </w:r>
      <w:r w:rsidRPr="00BB7689">
        <w:rPr>
          <w:rFonts w:hint="cs"/>
          <w:rtl/>
        </w:rPr>
        <w:t>-</w:t>
      </w:r>
      <w:r w:rsidRPr="00BB7689">
        <w:rPr>
          <w:rFonts w:hint="cs"/>
          <w:b/>
          <w:bCs/>
          <w:rtl/>
        </w:rPr>
        <w:t xml:space="preserve"> </w:t>
      </w:r>
      <w:r w:rsidRPr="00BB7689">
        <w:rPr>
          <w:rtl/>
        </w:rPr>
        <w:t>הרשויות המקומיות שנבדקו</w:t>
      </w:r>
      <w:r w:rsidRPr="00BB7689">
        <w:rPr>
          <w:rFonts w:hint="cs"/>
          <w:rtl/>
        </w:rPr>
        <w:t>,</w:t>
      </w:r>
      <w:r w:rsidRPr="00BB7689">
        <w:rPr>
          <w:rtl/>
        </w:rPr>
        <w:t xml:space="preserve"> </w:t>
      </w:r>
      <w:r w:rsidRPr="00BB7689">
        <w:rPr>
          <w:b/>
          <w:bCs/>
          <w:rtl/>
        </w:rPr>
        <w:t>בני ברק</w:t>
      </w:r>
      <w:r w:rsidRPr="00BB7689">
        <w:rPr>
          <w:rtl/>
        </w:rPr>
        <w:t xml:space="preserve">, </w:t>
      </w:r>
      <w:r w:rsidRPr="00BB7689">
        <w:rPr>
          <w:b/>
          <w:bCs/>
          <w:rtl/>
        </w:rPr>
        <w:t>דאליית אל-כרמל</w:t>
      </w:r>
      <w:r w:rsidRPr="00BB7689">
        <w:rPr>
          <w:rtl/>
        </w:rPr>
        <w:t xml:space="preserve">, </w:t>
      </w:r>
      <w:r w:rsidRPr="00BB7689">
        <w:rPr>
          <w:b/>
          <w:bCs/>
          <w:rtl/>
        </w:rPr>
        <w:t>נשר</w:t>
      </w:r>
      <w:r w:rsidRPr="00BB7689">
        <w:rPr>
          <w:rtl/>
        </w:rPr>
        <w:t xml:space="preserve">, </w:t>
      </w:r>
      <w:r w:rsidRPr="00BB7689">
        <w:rPr>
          <w:b/>
          <w:bCs/>
          <w:rtl/>
        </w:rPr>
        <w:t>חיפה</w:t>
      </w:r>
      <w:r w:rsidRPr="00BB7689">
        <w:rPr>
          <w:rtl/>
        </w:rPr>
        <w:t xml:space="preserve"> ו</w:t>
      </w:r>
      <w:r w:rsidRPr="00BB7689">
        <w:rPr>
          <w:b/>
          <w:bCs/>
          <w:rtl/>
        </w:rPr>
        <w:t>ראשון לציון</w:t>
      </w:r>
      <w:r w:rsidRPr="00BB7689">
        <w:rPr>
          <w:rFonts w:hint="cs"/>
          <w:rtl/>
        </w:rPr>
        <w:t>,</w:t>
      </w:r>
      <w:r w:rsidRPr="00BB7689">
        <w:rPr>
          <w:rtl/>
        </w:rPr>
        <w:t xml:space="preserve"> לא קיימו הליך סדור שבו בחנו </w:t>
      </w:r>
      <w:r w:rsidRPr="00BB7689">
        <w:rPr>
          <w:rFonts w:hint="cs"/>
          <w:rtl/>
        </w:rPr>
        <w:t xml:space="preserve">מפעם </w:t>
      </w:r>
      <w:r w:rsidRPr="00BB7689">
        <w:rPr>
          <w:rFonts w:hint="cs"/>
          <w:rtl/>
        </w:rPr>
        <w:t>לפעם</w:t>
      </w:r>
      <w:r w:rsidRPr="00BB7689">
        <w:rPr>
          <w:rtl/>
        </w:rPr>
        <w:t xml:space="preserve"> אם הנסיבות שהצדיקו את הצבת המצלמות מלכתחילה עדיין עומדות בתוקפן, ואם נדרש להמשיך ולהפעיל אותן כדי למלא את מטרת</w:t>
      </w:r>
      <w:r w:rsidRPr="00BB7689">
        <w:rPr>
          <w:rFonts w:hint="cs"/>
          <w:rtl/>
        </w:rPr>
        <w:t>ן</w:t>
      </w:r>
      <w:r w:rsidRPr="00BB7689">
        <w:rPr>
          <w:rtl/>
        </w:rPr>
        <w:t xml:space="preserve">, כנדרש בהנחיית </w:t>
      </w:r>
      <w:r w:rsidRPr="00BB7689">
        <w:rPr>
          <w:rFonts w:hint="cs"/>
          <w:rtl/>
        </w:rPr>
        <w:t>הרשות להגנת הפרטיות, ו</w:t>
      </w:r>
      <w:r w:rsidRPr="00BB7689">
        <w:rPr>
          <w:rtl/>
        </w:rPr>
        <w:t xml:space="preserve">כפי שמקובל במועצה המקומית </w:t>
      </w:r>
      <w:r w:rsidRPr="00BB7689">
        <w:t>BCP</w:t>
      </w:r>
      <w:r w:rsidRPr="00BB7689">
        <w:rPr>
          <w:rtl/>
        </w:rPr>
        <w:t xml:space="preserve"> בבריטניה</w:t>
      </w:r>
      <w:r w:rsidRPr="00BB7689">
        <w:rPr>
          <w:rFonts w:hint="cs"/>
          <w:rtl/>
        </w:rPr>
        <w:t xml:space="preserve">; עיריית </w:t>
      </w:r>
      <w:r w:rsidRPr="00BB7689">
        <w:rPr>
          <w:rFonts w:hint="cs"/>
          <w:b/>
          <w:bCs/>
          <w:rtl/>
        </w:rPr>
        <w:t>בני ברק</w:t>
      </w:r>
      <w:r w:rsidRPr="00BB7689">
        <w:rPr>
          <w:rFonts w:hint="cs"/>
          <w:rtl/>
        </w:rPr>
        <w:t xml:space="preserve"> לא תיעדה </w:t>
      </w:r>
      <w:r w:rsidRPr="00BB7689">
        <w:rPr>
          <w:rtl/>
        </w:rPr>
        <w:t>אירועים שזוהו במוקד הרואה של עיריית בני ברק ולא דרשו טיפול של המוקד העירוני. עוד נמצא כי העירייה לא ניתחה את הנתונים שתועדו במערכת הממוחשבת של המוקד העירוני, כדי להסיק מהם מסקנות בנוגע לתועלות המופקות ממצלמות העירייה</w:t>
      </w:r>
      <w:r w:rsidRPr="00BB7689">
        <w:rPr>
          <w:rFonts w:hint="cs"/>
          <w:rtl/>
        </w:rPr>
        <w:t xml:space="preserve">; ועיריות </w:t>
      </w:r>
      <w:r w:rsidRPr="00BB7689">
        <w:rPr>
          <w:rFonts w:hint="cs"/>
          <w:b/>
          <w:bCs/>
          <w:rtl/>
        </w:rPr>
        <w:t>נשר</w:t>
      </w:r>
      <w:r w:rsidRPr="00BB7689">
        <w:rPr>
          <w:rFonts w:hint="cs"/>
          <w:rtl/>
        </w:rPr>
        <w:t>,</w:t>
      </w:r>
      <w:r w:rsidRPr="00BB7689">
        <w:rPr>
          <w:rFonts w:hint="cs"/>
          <w:b/>
          <w:bCs/>
          <w:rtl/>
        </w:rPr>
        <w:t xml:space="preserve"> חיפה</w:t>
      </w:r>
      <w:r w:rsidRPr="00BB7689">
        <w:rPr>
          <w:rFonts w:hint="cs"/>
          <w:rtl/>
        </w:rPr>
        <w:t xml:space="preserve"> ו</w:t>
      </w:r>
      <w:r w:rsidRPr="00BB7689">
        <w:rPr>
          <w:rFonts w:hint="cs"/>
          <w:b/>
          <w:bCs/>
          <w:rtl/>
        </w:rPr>
        <w:t>ראשון לציון</w:t>
      </w:r>
      <w:r w:rsidRPr="00BB7689">
        <w:rPr>
          <w:rFonts w:hint="cs"/>
          <w:rtl/>
        </w:rPr>
        <w:t xml:space="preserve"> ניהלו יומן אירועים אך לא ניתחו את הנתונים כדי להסיק מסקנות בנוגע לתועלות המופקות מהמצלמות. אף שבידי כל הרשויות שנבדקו היה מידע מפורט בנוגע לחומרים </w:t>
      </w:r>
      <w:r w:rsidRPr="001C6A90">
        <w:rPr>
          <w:rFonts w:hint="cs"/>
          <w:rtl/>
        </w:rPr>
        <w:t>שהועברו</w:t>
      </w:r>
      <w:r w:rsidRPr="00BB7689">
        <w:rPr>
          <w:rFonts w:hint="cs"/>
          <w:rtl/>
        </w:rPr>
        <w:t xml:space="preserve"> למשטרת ישראל, הן לא ניתחו את מאפייני האירועים בחומרים שהעבירו. </w:t>
      </w:r>
      <w:r w:rsidRPr="00BB7689">
        <w:rPr>
          <w:rtl/>
        </w:rPr>
        <w:t>ה</w:t>
      </w:r>
      <w:r w:rsidRPr="00BB7689">
        <w:rPr>
          <w:rFonts w:hint="cs"/>
          <w:rtl/>
        </w:rPr>
        <w:t>י</w:t>
      </w:r>
      <w:r w:rsidRPr="00BB7689">
        <w:rPr>
          <w:rtl/>
        </w:rPr>
        <w:t>עדרן של פעולות אלה לא אפשר לרשויות שנבדקו לבחון אם הנסיבות שהצדיקו את הצבת המצלמות מלכתחילה עדיין עומדות בתוקפן; ואם אפקטיביות המצלמות עולה על הפגיעה שלהן בזכות התושבים לפרטיות.</w:t>
      </w:r>
    </w:p>
    <w:tbl>
      <w:tblPr>
        <w:tblStyle w:val="TableGrid"/>
        <w:bidiVisual/>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8EE"/>
        <w:tblLook w:val="04A0"/>
      </w:tblPr>
      <w:tblGrid>
        <w:gridCol w:w="6973"/>
      </w:tblGrid>
      <w:tr w14:paraId="389D93D3" w14:textId="77777777" w:rsidTr="00BC6BC6">
        <w:tblPrEx>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8EE"/>
          <w:tblLook w:val="04A0"/>
        </w:tblPrEx>
        <w:tc>
          <w:tcPr>
            <w:tcW w:w="6973" w:type="dxa"/>
            <w:shd w:val="clear" w:color="auto" w:fill="DBE8EE"/>
          </w:tcPr>
          <w:p w:rsidR="00BB7689" w:rsidP="00BC6BC6" w14:paraId="51FF17C9" w14:textId="21147B12">
            <w:pPr>
              <w:pStyle w:val="7314"/>
              <w:ind w:left="0"/>
              <w:rPr>
                <w:rtl/>
              </w:rPr>
            </w:pPr>
            <w:r w:rsidRPr="00383E65">
              <w:rPr>
                <w:rFonts w:eastAsia="Calibri"/>
                <w:noProof/>
              </w:rPr>
              <w:drawing>
                <wp:anchor distT="0" distB="0" distL="114300" distR="114300" simplePos="0" relativeHeight="251711488" behindDoc="0" locked="0" layoutInCell="1" allowOverlap="1">
                  <wp:simplePos x="0" y="0"/>
                  <wp:positionH relativeFrom="column">
                    <wp:posOffset>3466465</wp:posOffset>
                  </wp:positionH>
                  <wp:positionV relativeFrom="paragraph">
                    <wp:posOffset>56515</wp:posOffset>
                  </wp:positionV>
                  <wp:extent cx="774700" cy="411480"/>
                  <wp:effectExtent l="0" t="0" r="6350" b="7620"/>
                  <wp:wrapNone/>
                  <wp:docPr id="3788736" name="תמונה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6" name=""/>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4700" cy="411480"/>
                          </a:xfrm>
                          <a:prstGeom prst="rect">
                            <a:avLst/>
                          </a:prstGeom>
                        </pic:spPr>
                      </pic:pic>
                    </a:graphicData>
                  </a:graphic>
                </wp:anchor>
              </w:drawing>
            </w:r>
          </w:p>
          <w:p w:rsidR="00BB7689" w:rsidP="00BC6BC6" w14:paraId="42406E29" w14:textId="77777777">
            <w:pPr>
              <w:pStyle w:val="7314"/>
              <w:ind w:left="0"/>
              <w:rPr>
                <w:rtl/>
              </w:rPr>
            </w:pPr>
          </w:p>
          <w:p w:rsidR="00BB7689" w:rsidRPr="00182792" w:rsidP="00BC6BC6" w14:paraId="3CCEE333" w14:textId="77777777">
            <w:pPr>
              <w:spacing w:line="288" w:lineRule="auto"/>
              <w:rPr>
                <w:rFonts w:ascii="Tahoma" w:eastAsia="Times New Roman" w:hAnsi="Tahoma" w:cs="Tahoma"/>
                <w:bCs/>
                <w:color w:val="1F497D"/>
                <w:sz w:val="22"/>
                <w:szCs w:val="22"/>
                <w:rtl/>
              </w:rPr>
            </w:pPr>
            <w:r w:rsidRPr="00182792">
              <w:rPr>
                <w:rFonts w:ascii="Tahoma" w:eastAsia="Times New Roman" w:hAnsi="Tahoma" w:cs="Tahoma"/>
                <w:bCs/>
                <w:color w:val="1F497D"/>
                <w:sz w:val="22"/>
                <w:szCs w:val="22"/>
                <w:rtl/>
              </w:rPr>
              <w:t>המועצה המקומית</w:t>
            </w:r>
            <w:r w:rsidRPr="00182792">
              <w:rPr>
                <w:rFonts w:ascii="Tahoma" w:eastAsia="Times New Roman" w:hAnsi="Tahoma" w:cs="Tahoma"/>
                <w:b/>
                <w:color w:val="1F497D"/>
                <w:sz w:val="22"/>
                <w:szCs w:val="22"/>
              </w:rPr>
              <w:t>BCP</w:t>
            </w:r>
            <w:r w:rsidRPr="00182792">
              <w:rPr>
                <w:rFonts w:ascii="Tahoma" w:eastAsia="Times New Roman" w:hAnsi="Tahoma" w:cs="Tahoma"/>
                <w:b/>
                <w:color w:val="1F497D"/>
                <w:sz w:val="22"/>
                <w:szCs w:val="22"/>
              </w:rPr>
              <w:t xml:space="preserve"> </w:t>
            </w:r>
            <w:r w:rsidRPr="00182792">
              <w:rPr>
                <w:rFonts w:ascii="Tahoma" w:eastAsia="Times New Roman" w:hAnsi="Tahoma" w:cs="Tahoma"/>
                <w:bCs/>
                <w:color w:val="1F497D"/>
                <w:sz w:val="22"/>
                <w:szCs w:val="22"/>
                <w:rtl/>
              </w:rPr>
              <w:t>, בריטניה</w:t>
            </w:r>
          </w:p>
          <w:p w:rsidR="00BB7689" w:rsidRPr="00BB7689" w:rsidP="00BC6BC6" w14:paraId="67EF003B" w14:textId="7ABFB2F0">
            <w:pPr>
              <w:spacing w:line="288" w:lineRule="auto"/>
              <w:rPr>
                <w:rFonts w:ascii="Tahoma" w:eastAsia="Calibri" w:hAnsi="Tahoma" w:cs="Tahoma"/>
                <w:color w:val="1F497D"/>
                <w:szCs w:val="20"/>
                <w:rtl/>
              </w:rPr>
            </w:pPr>
            <w:r w:rsidRPr="00BB7689">
              <w:rPr>
                <w:rFonts w:ascii="Tahoma" w:eastAsia="Times New Roman" w:hAnsi="Tahoma" w:cs="Tahoma" w:hint="cs"/>
                <w:bCs/>
                <w:color w:val="1F497D"/>
                <w:sz w:val="18"/>
                <w:szCs w:val="22"/>
                <w:highlight w:val="lightGray"/>
                <w:rtl/>
              </w:rPr>
              <w:t>בחינת התועלת של מצלמות המעקב</w:t>
            </w:r>
          </w:p>
          <w:p w:rsidR="00BB7689" w:rsidP="00BC6BC6" w14:paraId="56E8B611" w14:textId="52AA7B62">
            <w:pPr>
              <w:pStyle w:val="7314"/>
              <w:ind w:left="0"/>
              <w:rPr>
                <w:rtl/>
              </w:rPr>
            </w:pPr>
            <w:r w:rsidRPr="00BB7689">
              <w:rPr>
                <w:rFonts w:eastAsia="Calibri"/>
                <w:color w:val="1F497D"/>
                <w:rtl/>
              </w:rPr>
              <w:t xml:space="preserve">לצורך הערכת </w:t>
            </w:r>
            <w:r w:rsidRPr="00BB7689">
              <w:rPr>
                <w:rFonts w:eastAsia="Calibri" w:hint="cs"/>
                <w:color w:val="1F497D"/>
                <w:rtl/>
              </w:rPr>
              <w:t>התועלת המופקת מ</w:t>
            </w:r>
            <w:r w:rsidRPr="00BB7689">
              <w:rPr>
                <w:rFonts w:eastAsia="Calibri"/>
                <w:color w:val="1F497D"/>
                <w:rtl/>
              </w:rPr>
              <w:t>המצלמות נדרש צוות המוקד הרואה לתעד ביומן האירועים כל אירוע שאותר בחומר המצולם</w:t>
            </w:r>
            <w:r w:rsidRPr="00BB7689">
              <w:rPr>
                <w:rFonts w:eastAsia="Calibri" w:hint="cs"/>
                <w:color w:val="1F497D"/>
                <w:rtl/>
              </w:rPr>
              <w:t>, בין אם על ידי המוקדנים בזמן אמת או בהמשך לפניות לאיתור מידע בדיעבד</w:t>
            </w:r>
            <w:r w:rsidRPr="00BB7689">
              <w:rPr>
                <w:rFonts w:eastAsia="Calibri"/>
                <w:color w:val="1F497D"/>
                <w:rtl/>
              </w:rPr>
              <w:t xml:space="preserve">. המועצה מקפידה לפרסם </w:t>
            </w:r>
            <w:r w:rsidRPr="00BB7689">
              <w:rPr>
                <w:rFonts w:eastAsia="Calibri" w:hint="cs"/>
                <w:color w:val="1F497D"/>
                <w:rtl/>
              </w:rPr>
              <w:t xml:space="preserve">כל חודש </w:t>
            </w:r>
            <w:r w:rsidRPr="00BB7689">
              <w:rPr>
                <w:rFonts w:eastAsia="Calibri"/>
                <w:color w:val="1F497D"/>
                <w:rtl/>
              </w:rPr>
              <w:t>דוחות לציבור</w:t>
            </w:r>
            <w:r w:rsidRPr="00BB7689">
              <w:rPr>
                <w:rFonts w:eastAsia="Calibri" w:hint="cs"/>
                <w:color w:val="1F497D"/>
                <w:rtl/>
              </w:rPr>
              <w:t xml:space="preserve"> על הביצועים של המצלמות</w:t>
            </w:r>
            <w:r w:rsidRPr="00BB7689">
              <w:rPr>
                <w:rFonts w:eastAsia="Calibri"/>
                <w:color w:val="1F497D"/>
                <w:rtl/>
              </w:rPr>
              <w:t xml:space="preserve">, בין היתר כדי להגביר את </w:t>
            </w:r>
            <w:r w:rsidRPr="00BB7689">
              <w:rPr>
                <w:rFonts w:eastAsia="Calibri" w:hint="cs"/>
                <w:color w:val="1F497D"/>
                <w:rtl/>
              </w:rPr>
              <w:t>אמון</w:t>
            </w:r>
            <w:r w:rsidRPr="00BB7689">
              <w:rPr>
                <w:rFonts w:eastAsia="Calibri"/>
                <w:color w:val="1F497D"/>
                <w:rtl/>
              </w:rPr>
              <w:t xml:space="preserve"> התושבים במועצה וכדי לנמק את </w:t>
            </w:r>
            <w:r w:rsidRPr="00BB7689">
              <w:rPr>
                <w:rFonts w:eastAsia="Calibri" w:hint="cs"/>
                <w:color w:val="1F497D"/>
                <w:rtl/>
              </w:rPr>
              <w:t>ה</w:t>
            </w:r>
            <w:r w:rsidRPr="00BB7689">
              <w:rPr>
                <w:rFonts w:eastAsia="Calibri"/>
                <w:color w:val="1F497D"/>
                <w:rtl/>
              </w:rPr>
              <w:t xml:space="preserve">נחיצות </w:t>
            </w:r>
            <w:r w:rsidRPr="00BB7689">
              <w:rPr>
                <w:rFonts w:eastAsia="Calibri" w:hint="cs"/>
                <w:color w:val="1F497D"/>
                <w:rtl/>
              </w:rPr>
              <w:t xml:space="preserve">של </w:t>
            </w:r>
            <w:r w:rsidRPr="00BB7689">
              <w:rPr>
                <w:rFonts w:eastAsia="Calibri"/>
                <w:color w:val="1F497D"/>
                <w:rtl/>
              </w:rPr>
              <w:t>מצלמות המעקב במרחב הציבורי</w:t>
            </w:r>
            <w:r w:rsidRPr="00737CCA">
              <w:rPr>
                <w:rFonts w:eastAsia="Calibri" w:hint="cs"/>
                <w:color w:val="1F497D"/>
                <w:rtl/>
              </w:rPr>
              <w:t>.</w:t>
            </w:r>
          </w:p>
        </w:tc>
      </w:tr>
    </w:tbl>
    <w:p w:rsidR="00BB7689" w:rsidRPr="00BB7689" w:rsidP="00BB7689" w14:paraId="47939DD9" w14:textId="77777777">
      <w:pPr>
        <w:pStyle w:val="7314"/>
      </w:pPr>
    </w:p>
    <w:p w:rsidR="00BB7689" w:rsidP="00750416" w14:paraId="12593C6E" w14:textId="5D401602">
      <w:pPr>
        <w:pStyle w:val="7314"/>
      </w:pPr>
      <w:r w:rsidRPr="003F0A00">
        <w:rPr>
          <w:rStyle w:val="7371"/>
          <w:rFonts w:hint="cs"/>
          <w:noProof/>
          <w:rtl/>
        </w:rPr>
        <w:drawing>
          <wp:anchor distT="0" distB="0" distL="71755" distR="0" simplePos="0" relativeHeight="2517104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F5740" w:rsidR="00750416">
        <w:rPr>
          <w:rFonts w:hint="cs"/>
          <w:b/>
          <w:bCs/>
          <w:rtl/>
        </w:rPr>
        <w:t xml:space="preserve">מבדק חדירה </w:t>
      </w:r>
      <w:r w:rsidR="00750416">
        <w:rPr>
          <w:rFonts w:hint="cs"/>
          <w:b/>
          <w:bCs/>
          <w:rtl/>
        </w:rPr>
        <w:t xml:space="preserve">באחת מהרשויות המקומיות בישראל </w:t>
      </w:r>
      <w:r w:rsidR="00750416">
        <w:rPr>
          <w:rFonts w:hint="cs"/>
          <w:rtl/>
        </w:rPr>
        <w:t xml:space="preserve">- </w:t>
      </w:r>
      <w:r w:rsidRPr="00180DA4" w:rsidR="00750416">
        <w:rPr>
          <w:rFonts w:hint="cs"/>
          <w:rtl/>
        </w:rPr>
        <w:t>במבדק החדירה זוהו 11 ממצאים בדרגות סיכון שונות</w:t>
      </w:r>
      <w:r w:rsidR="00750416">
        <w:rPr>
          <w:rFonts w:hint="cs"/>
          <w:rtl/>
        </w:rPr>
        <w:t xml:space="preserve">: 2 ברמת סיכון </w:t>
      </w:r>
      <w:r w:rsidRPr="00DB47B6" w:rsidR="00750416">
        <w:rPr>
          <w:rtl/>
        </w:rPr>
        <w:t>קריטית</w:t>
      </w:r>
      <w:r w:rsidR="00750416">
        <w:rPr>
          <w:rFonts w:hint="cs"/>
          <w:rtl/>
        </w:rPr>
        <w:t xml:space="preserve">, 4 ברמת סיכון </w:t>
      </w:r>
      <w:r w:rsidRPr="00DB47B6" w:rsidR="00750416">
        <w:rPr>
          <w:rtl/>
        </w:rPr>
        <w:t xml:space="preserve">גבוהה </w:t>
      </w:r>
      <w:r w:rsidR="00750416">
        <w:rPr>
          <w:rFonts w:hint="cs"/>
          <w:rtl/>
        </w:rPr>
        <w:t xml:space="preserve">ו-5 ברמת סיכון </w:t>
      </w:r>
      <w:r w:rsidRPr="00DB47B6" w:rsidR="00750416">
        <w:rPr>
          <w:rtl/>
        </w:rPr>
        <w:t>בינונית</w:t>
      </w:r>
      <w:r w:rsidRPr="00BB7689">
        <w:rPr>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1C6A90" w:rsidP="001C6A90" w14:paraId="4B3457AD" w14:textId="77777777">
      <w:pPr>
        <w:pStyle w:val="7314"/>
        <w:rPr>
          <w:rtl/>
        </w:rPr>
      </w:pPr>
      <w:r>
        <w:rPr>
          <w:rFonts w:hint="cs"/>
          <w:b/>
          <w:bCs/>
          <w:rtl/>
        </w:rPr>
        <w:t xml:space="preserve">תוכנית רב-שנתית להצבת מצלמות </w:t>
      </w:r>
      <w:r w:rsidRPr="00DE5716">
        <w:rPr>
          <w:rFonts w:hint="cs"/>
          <w:rtl/>
        </w:rPr>
        <w:t>-</w:t>
      </w:r>
      <w:r>
        <w:rPr>
          <w:rFonts w:hint="cs"/>
          <w:b/>
          <w:bCs/>
          <w:rtl/>
        </w:rPr>
        <w:t xml:space="preserve"> </w:t>
      </w:r>
      <w:r w:rsidRPr="009A6F0E">
        <w:rPr>
          <w:rtl/>
        </w:rPr>
        <w:t>משרד מבקר המדינה מציין לחיוב את עירי</w:t>
      </w:r>
      <w:r>
        <w:rPr>
          <w:rFonts w:hint="cs"/>
          <w:rtl/>
        </w:rPr>
        <w:t>י</w:t>
      </w:r>
      <w:r w:rsidRPr="009A6F0E">
        <w:rPr>
          <w:rtl/>
        </w:rPr>
        <w:t xml:space="preserve">ת </w:t>
      </w:r>
      <w:r w:rsidRPr="009A6F0E">
        <w:rPr>
          <w:b/>
          <w:bCs/>
          <w:rtl/>
        </w:rPr>
        <w:t>חיפה</w:t>
      </w:r>
      <w:r w:rsidRPr="009A6F0E">
        <w:rPr>
          <w:rtl/>
        </w:rPr>
        <w:t xml:space="preserve"> על שהכינ</w:t>
      </w:r>
      <w:r>
        <w:rPr>
          <w:rFonts w:hint="cs"/>
          <w:rtl/>
        </w:rPr>
        <w:t>ה</w:t>
      </w:r>
      <w:r w:rsidRPr="009A6F0E">
        <w:rPr>
          <w:rtl/>
        </w:rPr>
        <w:t xml:space="preserve"> תוכנית רב</w:t>
      </w:r>
      <w:r>
        <w:rPr>
          <w:rFonts w:hint="cs"/>
          <w:rtl/>
        </w:rPr>
        <w:t>-</w:t>
      </w:r>
      <w:r w:rsidRPr="009A6F0E">
        <w:rPr>
          <w:rtl/>
        </w:rPr>
        <w:t xml:space="preserve">שנתית להצבת מצלמות מעקב במרחב הציבורי. </w:t>
      </w:r>
    </w:p>
    <w:p w:rsidR="001C6A90" w:rsidP="001C6A90" w14:paraId="321473D2" w14:textId="655280A3">
      <w:pPr>
        <w:pStyle w:val="7314"/>
        <w:rPr>
          <w:rtl/>
        </w:rPr>
      </w:pPr>
      <w:r w:rsidRPr="00332C19">
        <w:rPr>
          <w:rFonts w:hint="cs"/>
          <w:b/>
          <w:bCs/>
          <w:rtl/>
        </w:rPr>
        <w:t xml:space="preserve">ניהול יומן אירועים וניתוח המידע בו </w:t>
      </w:r>
      <w:r w:rsidRPr="00DE5716">
        <w:rPr>
          <w:rFonts w:hint="cs"/>
          <w:rtl/>
        </w:rPr>
        <w:t>-</w:t>
      </w:r>
      <w:r>
        <w:rPr>
          <w:rFonts w:hint="cs"/>
          <w:b/>
          <w:bCs/>
          <w:rtl/>
        </w:rPr>
        <w:t xml:space="preserve"> </w:t>
      </w:r>
      <w:r w:rsidRPr="001C6A90">
        <w:rPr>
          <w:rtl/>
        </w:rPr>
        <w:t>משרד</w:t>
      </w:r>
      <w:r w:rsidRPr="00332C19">
        <w:rPr>
          <w:rtl/>
        </w:rPr>
        <w:t xml:space="preserve"> מבקר המדינה מציין לחיוב את המועצה המקומית </w:t>
      </w:r>
      <w:r w:rsidRPr="0082464C">
        <w:rPr>
          <w:b/>
          <w:bCs/>
          <w:rtl/>
        </w:rPr>
        <w:t>דאליית אל-כרמל</w:t>
      </w:r>
      <w:r w:rsidRPr="00332C19">
        <w:rPr>
          <w:rtl/>
        </w:rPr>
        <w:t xml:space="preserve"> על כי ניהלה יומן אירועים מפורט, המתעד את האירועים החריגים שזוהו באמצעות מצלמות המעקב במועצה.</w:t>
      </w:r>
    </w:p>
    <w:p w:rsidR="001C6A90" w14:paraId="291DE45A"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6F49D3" w:rsidP="006F49D3" w14:paraId="1FC3C430" w14:textId="3ACB9C3A">
      <w:pPr>
        <w:pStyle w:val="752"/>
        <w:rPr>
          <w:rtl/>
        </w:rPr>
      </w:pPr>
      <w:r w:rsidRPr="006F49D3">
        <w:rPr>
          <w:rFonts w:hint="cs"/>
          <w:rtl/>
        </w:rPr>
        <w:t>עיקרי המלצות הביקורת</w:t>
      </w:r>
    </w:p>
    <w:p w:rsidR="00EB672B" w:rsidP="001C6A90" w14:paraId="344A34B6" w14:textId="40ADD038">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1C6A90">
        <w:rPr>
          <w:rFonts w:hint="cs"/>
          <w:rtl/>
        </w:rPr>
        <w:t xml:space="preserve">מומלץ </w:t>
      </w:r>
      <w:r w:rsidRPr="00A92378" w:rsidR="001C6A90">
        <w:rPr>
          <w:rtl/>
        </w:rPr>
        <w:t>כי הרשות לביטחון קהילתי בשיתוף הגורמים הרלוונטיים במשרד המשפטים, ובהם הרשות להגנת הפרטיות, יבחנו את הצורך בקבלת נתונים על מצלמות המעקב בתחומי הרשויות המקומיות, לרבות מספרן, סוגיהן והיכולות הטכנולוגיות שלהן. נתונים אלו יאפשרו גיבוש תמונה כוללת לצורך קביעת מדיניות פיקוח על השימוש במצלמות המעקב. עוד ממליץ משרד מבקר המדינה כי ככל שייקבע הצורך באיסוף הנתונים האמור, יפעלו הרשות לביטחון קהילתי</w:t>
      </w:r>
      <w:r w:rsidR="001C6A90">
        <w:rPr>
          <w:rFonts w:hint="cs"/>
          <w:rtl/>
        </w:rPr>
        <w:t>,</w:t>
      </w:r>
      <w:r w:rsidRPr="00A92378" w:rsidR="001C6A90">
        <w:rPr>
          <w:rtl/>
        </w:rPr>
        <w:t xml:space="preserve"> משרד המשפטים</w:t>
      </w:r>
      <w:r w:rsidR="001C6A90">
        <w:rPr>
          <w:rFonts w:hint="cs"/>
          <w:rtl/>
        </w:rPr>
        <w:t xml:space="preserve"> והרשות להגנת הפרטיות</w:t>
      </w:r>
      <w:r w:rsidRPr="00A92378" w:rsidR="001C6A90">
        <w:rPr>
          <w:rtl/>
        </w:rPr>
        <w:t xml:space="preserve"> להסדיר את אופן איסופם מהרשויות המקומיות</w:t>
      </w:r>
      <w:r w:rsidRPr="007C7D40">
        <w:rPr>
          <w:rFonts w:hint="cs"/>
          <w:rtl/>
        </w:rPr>
        <w:t xml:space="preserve">. </w:t>
      </w:r>
    </w:p>
    <w:p w:rsidR="00EB672B" w:rsidP="001C6A90" w14:paraId="1DD50AB4" w14:textId="796E93EC">
      <w:pPr>
        <w:pStyle w:val="755"/>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67890725"/>
      <w:r w:rsidRPr="0046753E" w:rsidR="001C6A90">
        <w:rPr>
          <w:rtl/>
        </w:rPr>
        <w:t xml:space="preserve">נוכח הגידול הניכר בשימוש </w:t>
      </w:r>
      <w:bookmarkEnd w:id="1"/>
      <w:r w:rsidRPr="0046753E" w:rsidR="001C6A90">
        <w:rPr>
          <w:rtl/>
        </w:rPr>
        <w:t xml:space="preserve">במצלמות מעקב, לצד ההתקדמות הטכנולוגית </w:t>
      </w:r>
      <w:r w:rsidR="001C6A90">
        <w:rPr>
          <w:rFonts w:hint="cs"/>
          <w:rtl/>
        </w:rPr>
        <w:t>המואצת בשנים האחרונות</w:t>
      </w:r>
      <w:r w:rsidRPr="0046753E" w:rsidR="001C6A90">
        <w:rPr>
          <w:rtl/>
        </w:rPr>
        <w:t xml:space="preserve"> ופוטנציאל הפגיעה</w:t>
      </w:r>
      <w:r w:rsidR="001C6A90">
        <w:rPr>
          <w:rtl/>
        </w:rPr>
        <w:t xml:space="preserve"> </w:t>
      </w:r>
      <w:r w:rsidRPr="0046753E" w:rsidR="001C6A90">
        <w:rPr>
          <w:rtl/>
        </w:rPr>
        <w:t>בפרטיות הנובע מכך, מומלץ למשרד הפנים לפעול, ב</w:t>
      </w:r>
      <w:r w:rsidR="001C6A90">
        <w:rPr>
          <w:rFonts w:hint="cs"/>
          <w:rtl/>
        </w:rPr>
        <w:t>שיתוף</w:t>
      </w:r>
      <w:r w:rsidRPr="0046753E" w:rsidR="001C6A90">
        <w:rPr>
          <w:rtl/>
        </w:rPr>
        <w:t xml:space="preserve"> משרד המשפטים,</w:t>
      </w:r>
      <w:r w:rsidR="001C6A90">
        <w:rPr>
          <w:rtl/>
        </w:rPr>
        <w:t xml:space="preserve"> </w:t>
      </w:r>
      <w:r w:rsidRPr="0046753E" w:rsidR="001C6A90">
        <w:rPr>
          <w:rtl/>
        </w:rPr>
        <w:t>המשרד לביטחון לאומי והמשטרה, להוצאת חוזר מנכ"ל שירכז את כלל ההנחיות לרשויות המקומיות בנושא הצבת מצלמות מעקב במרחב הציבורי בתחומן</w:t>
      </w:r>
      <w:r w:rsidRPr="00266B25" w:rsidR="001C6A90">
        <w:rPr>
          <w:rtl/>
        </w:rPr>
        <w:t xml:space="preserve">, </w:t>
      </w:r>
      <w:r w:rsidR="001C6A90">
        <w:rPr>
          <w:rFonts w:hint="cs"/>
          <w:rtl/>
        </w:rPr>
        <w:t xml:space="preserve">וינחה אותן כיצד לפעול באופן מעשי, </w:t>
      </w:r>
      <w:r w:rsidRPr="00266B25" w:rsidR="001C6A90">
        <w:rPr>
          <w:rtl/>
        </w:rPr>
        <w:t>בהתאם לניסיון הבי</w:t>
      </w:r>
      <w:r w:rsidR="001C6A90">
        <w:rPr>
          <w:rFonts w:hint="cs"/>
          <w:rtl/>
        </w:rPr>
        <w:t>ן-</w:t>
      </w:r>
      <w:r w:rsidRPr="00266B25" w:rsidR="001C6A90">
        <w:rPr>
          <w:rtl/>
        </w:rPr>
        <w:t xml:space="preserve">לאומי, </w:t>
      </w:r>
      <w:r w:rsidR="001C6A90">
        <w:rPr>
          <w:rFonts w:hint="cs"/>
          <w:rtl/>
        </w:rPr>
        <w:t>בנושאים הנוגעים ל</w:t>
      </w:r>
      <w:r w:rsidRPr="00266B25" w:rsidR="001C6A90">
        <w:rPr>
          <w:rtl/>
        </w:rPr>
        <w:t>שקיפות ויידוע הציבור; ביקורת פנימית; שמירת המידע המצולם; העברת המידע המצולם לגורמים פרטיים; בחינת אפקטיביות השימוש במצלמות; ופיקוח ובקרה על השימוש במצלמות</w:t>
      </w:r>
      <w:r w:rsidRPr="0046753E" w:rsidR="001C6A90">
        <w:rPr>
          <w:rtl/>
        </w:rPr>
        <w:t xml:space="preserve">. עוד מומלץ כי משרד המשפטים ישקול להסדיר בחקיקה את </w:t>
      </w:r>
      <w:r w:rsidR="001C6A90">
        <w:rPr>
          <w:rFonts w:hint="cs"/>
          <w:rtl/>
        </w:rPr>
        <w:t>סוגיית השימוש ב</w:t>
      </w:r>
      <w:r w:rsidRPr="0046753E" w:rsidR="001C6A90">
        <w:rPr>
          <w:rtl/>
        </w:rPr>
        <w:t>מצלמות מעקב במרחב הציבורי</w:t>
      </w:r>
      <w:r w:rsidRPr="001B773F" w:rsidR="00124D0A">
        <w:rPr>
          <w:rtl/>
        </w:rPr>
        <w:t>.</w:t>
      </w:r>
      <w:r w:rsidRPr="007C7D40">
        <w:rPr>
          <w:rtl/>
        </w:rPr>
        <w:t xml:space="preserve"> </w:t>
      </w:r>
    </w:p>
    <w:p w:rsidR="00EB672B" w:rsidP="001C6A90" w14:paraId="1108540A" w14:textId="4395686E">
      <w:pPr>
        <w:pStyle w:val="755"/>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C1F94" w:rsidR="001C6A90">
        <w:rPr>
          <w:rtl/>
        </w:rPr>
        <w:t xml:space="preserve">מומלץ כי עיריות </w:t>
      </w:r>
      <w:r w:rsidRPr="00C04EF8" w:rsidR="001C6A90">
        <w:rPr>
          <w:b/>
          <w:bCs/>
          <w:rtl/>
        </w:rPr>
        <w:t>בני ברק</w:t>
      </w:r>
      <w:r w:rsidRPr="00EC1F94" w:rsidR="001C6A90">
        <w:rPr>
          <w:rtl/>
        </w:rPr>
        <w:t xml:space="preserve">, </w:t>
      </w:r>
      <w:r w:rsidRPr="00C04EF8" w:rsidR="001C6A90">
        <w:rPr>
          <w:b/>
          <w:bCs/>
          <w:rtl/>
        </w:rPr>
        <w:t>חיפה</w:t>
      </w:r>
      <w:r w:rsidRPr="00EC1F94" w:rsidR="001C6A90">
        <w:rPr>
          <w:rtl/>
        </w:rPr>
        <w:t xml:space="preserve">, </w:t>
      </w:r>
      <w:r w:rsidRPr="00C04EF8" w:rsidR="001C6A90">
        <w:rPr>
          <w:b/>
          <w:bCs/>
          <w:rtl/>
        </w:rPr>
        <w:t>נשר</w:t>
      </w:r>
      <w:r w:rsidRPr="00EC1F94" w:rsidR="001C6A90">
        <w:rPr>
          <w:rtl/>
        </w:rPr>
        <w:t xml:space="preserve"> ו</w:t>
      </w:r>
      <w:r w:rsidRPr="00C04EF8" w:rsidR="001C6A90">
        <w:rPr>
          <w:b/>
          <w:bCs/>
          <w:rtl/>
        </w:rPr>
        <w:t>ראשון לציון</w:t>
      </w:r>
      <w:r w:rsidRPr="00EC1F94" w:rsidR="001C6A90">
        <w:rPr>
          <w:rtl/>
        </w:rPr>
        <w:t xml:space="preserve"> יאספו ויבחנו באופן שוטף את נתוני </w:t>
      </w:r>
      <w:r w:rsidRPr="001C6A90" w:rsidR="001C6A90">
        <w:rPr>
          <w:rtl/>
        </w:rPr>
        <w:t>העבירות</w:t>
      </w:r>
      <w:r w:rsidRPr="00EC1F94" w:rsidR="001C6A90">
        <w:rPr>
          <w:rtl/>
        </w:rPr>
        <w:t xml:space="preserve"> השנתיים של משטרת ישראל, </w:t>
      </w:r>
      <w:r w:rsidR="001C6A90">
        <w:rPr>
          <w:rFonts w:hint="cs"/>
          <w:rtl/>
        </w:rPr>
        <w:t>קודם</w:t>
      </w:r>
      <w:r w:rsidRPr="00EC1F94" w:rsidR="001C6A90">
        <w:rPr>
          <w:rtl/>
        </w:rPr>
        <w:t xml:space="preserve"> קביעת מיקום להצבת מצלמות מעקב, ויתחשבו</w:t>
      </w:r>
      <w:r w:rsidR="001C6A90">
        <w:rPr>
          <w:rFonts w:hint="cs"/>
          <w:rtl/>
        </w:rPr>
        <w:t>, בין היתר,</w:t>
      </w:r>
      <w:r w:rsidRPr="00EC1F94" w:rsidR="001C6A90">
        <w:rPr>
          <w:rtl/>
        </w:rPr>
        <w:t xml:space="preserve"> בנתונים אלו בקביעת סדרי עדיפויות להקמת אתרים המיועדים להצבת מצלמות בשטחן</w:t>
      </w:r>
      <w:r w:rsidR="001C6A90">
        <w:rPr>
          <w:rFonts w:hint="cs"/>
          <w:rtl/>
        </w:rPr>
        <w:t>, כפי שנקבע</w:t>
      </w:r>
      <w:r w:rsidRPr="00216957" w:rsidR="001C6A90">
        <w:rPr>
          <w:rtl/>
        </w:rPr>
        <w:t xml:space="preserve"> </w:t>
      </w:r>
      <w:r w:rsidR="001C6A90">
        <w:rPr>
          <w:rFonts w:hint="cs"/>
          <w:rtl/>
        </w:rPr>
        <w:t>ב</w:t>
      </w:r>
      <w:r w:rsidRPr="00216957" w:rsidR="001C6A90">
        <w:rPr>
          <w:rtl/>
        </w:rPr>
        <w:t>הנחיות המשרד לביטחון לאומי למצלמות שהוצבו במסגרת תוכניות של המשר</w:t>
      </w:r>
      <w:r w:rsidR="001C6A90">
        <w:rPr>
          <w:rFonts w:hint="cs"/>
          <w:rtl/>
        </w:rPr>
        <w:t>ד</w:t>
      </w:r>
      <w:r w:rsidRPr="00EC1F94" w:rsidR="001C6A90">
        <w:rPr>
          <w:rtl/>
        </w:rPr>
        <w:t>.</w:t>
      </w:r>
      <w:r w:rsidR="001C6A90">
        <w:rPr>
          <w:rFonts w:hint="cs"/>
          <w:rtl/>
        </w:rPr>
        <w:t xml:space="preserve"> </w:t>
      </w:r>
      <w:r w:rsidRPr="0021612F" w:rsidR="001C6A90">
        <w:rPr>
          <w:rtl/>
        </w:rPr>
        <w:t>זאת למען שמירה על ב</w:t>
      </w:r>
      <w:r w:rsidR="001C6A90">
        <w:rPr>
          <w:rFonts w:hint="cs"/>
          <w:rtl/>
        </w:rPr>
        <w:t>י</w:t>
      </w:r>
      <w:r w:rsidRPr="0021612F" w:rsidR="001C6A90">
        <w:rPr>
          <w:rtl/>
        </w:rPr>
        <w:t>טחון התושבים, ובהתאם למטרות שלשמן הוצבו מצלמות המעקב, כפי שהגדירו העיריות.</w:t>
      </w:r>
      <w:r w:rsidRPr="00995831" w:rsidR="001C6A90">
        <w:rPr>
          <w:rFonts w:hint="cs"/>
          <w:rtl/>
        </w:rPr>
        <w:t xml:space="preserve"> עוד</w:t>
      </w:r>
      <w:r w:rsidR="001C6A90">
        <w:rPr>
          <w:rtl/>
        </w:rPr>
        <w:t xml:space="preserve"> </w:t>
      </w:r>
      <w:r w:rsidRPr="00995831" w:rsidR="001C6A90">
        <w:rPr>
          <w:rtl/>
        </w:rPr>
        <w:t xml:space="preserve">מומלץ כי עיריות </w:t>
      </w:r>
      <w:r w:rsidRPr="00995831" w:rsidR="001C6A90">
        <w:rPr>
          <w:b/>
          <w:bCs/>
          <w:rtl/>
        </w:rPr>
        <w:t>בני ברק</w:t>
      </w:r>
      <w:r w:rsidRPr="00995831" w:rsidR="001C6A90">
        <w:rPr>
          <w:rtl/>
        </w:rPr>
        <w:t xml:space="preserve">, </w:t>
      </w:r>
      <w:r w:rsidRPr="00995831" w:rsidR="001C6A90">
        <w:rPr>
          <w:b/>
          <w:bCs/>
          <w:rtl/>
        </w:rPr>
        <w:t>חיפה</w:t>
      </w:r>
      <w:r w:rsidRPr="00995831" w:rsidR="001C6A90">
        <w:rPr>
          <w:rtl/>
        </w:rPr>
        <w:t xml:space="preserve">, </w:t>
      </w:r>
      <w:r w:rsidRPr="00995831" w:rsidR="001C6A90">
        <w:rPr>
          <w:b/>
          <w:bCs/>
          <w:rtl/>
        </w:rPr>
        <w:t>נשר</w:t>
      </w:r>
      <w:r w:rsidRPr="00995831" w:rsidR="001C6A90">
        <w:rPr>
          <w:rtl/>
        </w:rPr>
        <w:t xml:space="preserve"> </w:t>
      </w:r>
      <w:r w:rsidRPr="00E90BFF" w:rsidR="001C6A90">
        <w:rPr>
          <w:rtl/>
        </w:rPr>
        <w:t>ו</w:t>
      </w:r>
      <w:r w:rsidRPr="00995831" w:rsidR="001C6A90">
        <w:rPr>
          <w:b/>
          <w:bCs/>
          <w:rtl/>
        </w:rPr>
        <w:t>ראשון לציון</w:t>
      </w:r>
      <w:r w:rsidRPr="00995831" w:rsidR="001C6A90">
        <w:rPr>
          <w:rtl/>
        </w:rPr>
        <w:t xml:space="preserve"> ישקלו את הצורך להציב מצלמות בשכונות או ברחובות ש</w:t>
      </w:r>
      <w:r w:rsidRPr="00995831" w:rsidR="001C6A90">
        <w:rPr>
          <w:rFonts w:hint="cs"/>
          <w:rtl/>
        </w:rPr>
        <w:t>כמות</w:t>
      </w:r>
      <w:r w:rsidRPr="00995831" w:rsidR="001C6A90">
        <w:rPr>
          <w:rtl/>
        </w:rPr>
        <w:t xml:space="preserve"> העבירות בהם גבוה</w:t>
      </w:r>
      <w:r w:rsidRPr="00995831" w:rsidR="001C6A90">
        <w:rPr>
          <w:rFonts w:hint="cs"/>
          <w:rtl/>
        </w:rPr>
        <w:t>ה באופן יחסי,</w:t>
      </w:r>
      <w:r w:rsidRPr="00995831" w:rsidR="001C6A90">
        <w:rPr>
          <w:rtl/>
        </w:rPr>
        <w:t xml:space="preserve"> הכול לפי סדרי העדיפויות שיקבעו הרשויות האמורות ובהתייעצות עם משטרת ישראל</w:t>
      </w:r>
      <w:r w:rsidRPr="007D7F32" w:rsidR="002419DB">
        <w:rPr>
          <w:rtl/>
        </w:rPr>
        <w:t>.</w:t>
      </w:r>
    </w:p>
    <w:p w:rsidR="003F0A00" w:rsidP="001C6A90" w14:paraId="078CC367" w14:textId="733D3559">
      <w:pPr>
        <w:pStyle w:val="755"/>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15906" w:rsidR="001C6A90">
        <w:rPr>
          <w:rtl/>
        </w:rPr>
        <w:t xml:space="preserve">מומלץ כי הרשויות המקומיות שנבדקו - </w:t>
      </w:r>
      <w:r w:rsidRPr="00D15906" w:rsidR="001C6A90">
        <w:rPr>
          <w:b/>
          <w:bCs/>
          <w:rtl/>
        </w:rPr>
        <w:t>בני ברק</w:t>
      </w:r>
      <w:r w:rsidRPr="00D15906" w:rsidR="001C6A90">
        <w:rPr>
          <w:rtl/>
        </w:rPr>
        <w:t xml:space="preserve">, </w:t>
      </w:r>
      <w:r w:rsidRPr="00D15906" w:rsidR="001C6A90">
        <w:rPr>
          <w:b/>
          <w:bCs/>
          <w:rtl/>
        </w:rPr>
        <w:t>דאליית אל-כרמל</w:t>
      </w:r>
      <w:r w:rsidRPr="00D15906" w:rsidR="001C6A90">
        <w:rPr>
          <w:rtl/>
        </w:rPr>
        <w:t xml:space="preserve">, </w:t>
      </w:r>
      <w:r w:rsidRPr="00D15906" w:rsidR="001C6A90">
        <w:rPr>
          <w:b/>
          <w:bCs/>
          <w:rtl/>
        </w:rPr>
        <w:t>חיפה</w:t>
      </w:r>
      <w:r w:rsidRPr="00D15906" w:rsidR="001C6A90">
        <w:rPr>
          <w:rtl/>
        </w:rPr>
        <w:t xml:space="preserve">, </w:t>
      </w:r>
      <w:r w:rsidRPr="00D15906" w:rsidR="001C6A90">
        <w:rPr>
          <w:b/>
          <w:bCs/>
          <w:rtl/>
        </w:rPr>
        <w:t>נשר</w:t>
      </w:r>
      <w:r w:rsidRPr="00D15906" w:rsidR="001C6A90">
        <w:rPr>
          <w:rtl/>
        </w:rPr>
        <w:t xml:space="preserve"> ו</w:t>
      </w:r>
      <w:r w:rsidRPr="00D15906" w:rsidR="001C6A90">
        <w:rPr>
          <w:b/>
          <w:bCs/>
          <w:rtl/>
        </w:rPr>
        <w:t>ראשון לציון</w:t>
      </w:r>
      <w:r w:rsidR="001C6A90">
        <w:rPr>
          <w:rtl/>
        </w:rPr>
        <w:t xml:space="preserve"> </w:t>
      </w:r>
      <w:r w:rsidRPr="00D15906" w:rsidR="001C6A90">
        <w:rPr>
          <w:rtl/>
        </w:rPr>
        <w:t xml:space="preserve">- </w:t>
      </w:r>
      <w:r w:rsidR="001C6A90">
        <w:rPr>
          <w:rFonts w:hint="cs"/>
          <w:rtl/>
        </w:rPr>
        <w:t xml:space="preserve">יפעלו לקיים, ככל הניתן, </w:t>
      </w:r>
      <w:r w:rsidRPr="00D15906" w:rsidR="001C6A90">
        <w:rPr>
          <w:rtl/>
        </w:rPr>
        <w:t xml:space="preserve">שימוע ציבורי פומבי טרם התקנת המצלמות, </w:t>
      </w:r>
      <w:r w:rsidR="001C6A90">
        <w:rPr>
          <w:rFonts w:hint="cs"/>
          <w:rtl/>
        </w:rPr>
        <w:t>ש</w:t>
      </w:r>
      <w:r w:rsidRPr="00D15906" w:rsidR="001C6A90">
        <w:rPr>
          <w:rtl/>
        </w:rPr>
        <w:t xml:space="preserve">בו הן יציגו </w:t>
      </w:r>
      <w:r w:rsidRPr="001C6A90" w:rsidR="001C6A90">
        <w:rPr>
          <w:rtl/>
        </w:rPr>
        <w:t>לציבור</w:t>
      </w:r>
      <w:r w:rsidRPr="00D15906" w:rsidR="001C6A90">
        <w:rPr>
          <w:rtl/>
        </w:rPr>
        <w:t xml:space="preserve"> את הפרטים הרל</w:t>
      </w:r>
      <w:r w:rsidR="001C6A90">
        <w:rPr>
          <w:rFonts w:hint="cs"/>
          <w:rtl/>
        </w:rPr>
        <w:t>וו</w:t>
      </w:r>
      <w:r w:rsidRPr="00D15906" w:rsidR="001C6A90">
        <w:rPr>
          <w:rtl/>
        </w:rPr>
        <w:t>נטיים למצלמות שהן מתע</w:t>
      </w:r>
      <w:r w:rsidR="001C6A90">
        <w:rPr>
          <w:rFonts w:hint="cs"/>
          <w:rtl/>
        </w:rPr>
        <w:t>ת</w:t>
      </w:r>
      <w:r w:rsidRPr="00D15906" w:rsidR="001C6A90">
        <w:rPr>
          <w:rtl/>
        </w:rPr>
        <w:t>דות להציב במרחב הציבורי</w:t>
      </w:r>
      <w:r w:rsidRPr="007C7D40">
        <w:rPr>
          <w:rFonts w:hint="cs"/>
          <w:rtl/>
        </w:rPr>
        <w:t>.</w:t>
      </w:r>
    </w:p>
    <w:p w:rsidR="00655F64" w:rsidP="001C6A90" w14:paraId="0A07A9C9" w14:textId="306057A1">
      <w:pPr>
        <w:pStyle w:val="755"/>
      </w:pPr>
      <w:r w:rsidRPr="009C35AF">
        <w:rPr>
          <w:rStyle w:val="7372"/>
          <w:rFonts w:hint="cs"/>
          <w:noProof/>
          <w:spacing w:val="-4"/>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C35AF" w:rsidR="001C6A90">
        <w:rPr>
          <w:spacing w:val="-4"/>
          <w:rtl/>
        </w:rPr>
        <w:t xml:space="preserve">על הרשויות המקומיות שנבדקו - </w:t>
      </w:r>
      <w:r w:rsidRPr="009C35AF" w:rsidR="001C6A90">
        <w:rPr>
          <w:b/>
          <w:bCs/>
          <w:spacing w:val="-4"/>
          <w:rtl/>
        </w:rPr>
        <w:t>בני ברק</w:t>
      </w:r>
      <w:r w:rsidRPr="009C35AF" w:rsidR="001C6A90">
        <w:rPr>
          <w:spacing w:val="-4"/>
          <w:rtl/>
        </w:rPr>
        <w:t xml:space="preserve">, </w:t>
      </w:r>
      <w:r w:rsidRPr="009C35AF" w:rsidR="001C6A90">
        <w:rPr>
          <w:b/>
          <w:bCs/>
          <w:spacing w:val="-4"/>
          <w:rtl/>
        </w:rPr>
        <w:t>דאליית אל-כרמל</w:t>
      </w:r>
      <w:r w:rsidRPr="009C35AF" w:rsidR="001C6A90">
        <w:rPr>
          <w:rFonts w:hint="cs"/>
          <w:spacing w:val="-4"/>
          <w:rtl/>
        </w:rPr>
        <w:t>,</w:t>
      </w:r>
      <w:r w:rsidRPr="009C35AF" w:rsidR="001C6A90">
        <w:rPr>
          <w:b/>
          <w:bCs/>
          <w:spacing w:val="-4"/>
          <w:rtl/>
        </w:rPr>
        <w:t xml:space="preserve"> חיפה</w:t>
      </w:r>
      <w:r w:rsidRPr="009C35AF" w:rsidR="001C6A90">
        <w:rPr>
          <w:spacing w:val="-4"/>
          <w:rtl/>
        </w:rPr>
        <w:t xml:space="preserve">, </w:t>
      </w:r>
      <w:r w:rsidRPr="009C35AF" w:rsidR="001C6A90">
        <w:rPr>
          <w:b/>
          <w:bCs/>
          <w:spacing w:val="-4"/>
          <w:rtl/>
        </w:rPr>
        <w:t>נשר</w:t>
      </w:r>
      <w:r w:rsidRPr="009C35AF" w:rsidR="001C6A90">
        <w:rPr>
          <w:rFonts w:hint="cs"/>
          <w:spacing w:val="-4"/>
          <w:rtl/>
        </w:rPr>
        <w:t xml:space="preserve"> </w:t>
      </w:r>
      <w:r w:rsidRPr="009C35AF" w:rsidR="001C6A90">
        <w:rPr>
          <w:spacing w:val="-4"/>
          <w:rtl/>
        </w:rPr>
        <w:t>ו</w:t>
      </w:r>
      <w:r w:rsidRPr="009C35AF" w:rsidR="001C6A90">
        <w:rPr>
          <w:b/>
          <w:bCs/>
          <w:spacing w:val="-4"/>
          <w:rtl/>
        </w:rPr>
        <w:t xml:space="preserve">ראשון לציון </w:t>
      </w:r>
      <w:r w:rsidRPr="009C35AF" w:rsidR="001C6A90">
        <w:rPr>
          <w:spacing w:val="-4"/>
          <w:rtl/>
        </w:rPr>
        <w:t>-</w:t>
      </w:r>
      <w:r w:rsidRPr="00995831" w:rsidR="001C6A90">
        <w:rPr>
          <w:rtl/>
        </w:rPr>
        <w:t xml:space="preserve"> </w:t>
      </w:r>
      <w:r w:rsidR="001C6A90">
        <w:rPr>
          <w:rFonts w:hint="cs"/>
          <w:rtl/>
        </w:rPr>
        <w:t xml:space="preserve">לבחון את </w:t>
      </w:r>
      <w:r w:rsidRPr="00995831" w:rsidR="001C6A90">
        <w:rPr>
          <w:rtl/>
        </w:rPr>
        <w:t>הימצאותם של מרחבים פרטיים בטווח הצילום של המצלמות. במקרים שבהם מצלמות המעקב מכוונות לאזורים פרטיים כגון מבני מגורים, גינות פרטיות ומרפסות שלא ניתן למנוע את צילומם</w:t>
      </w:r>
      <w:r w:rsidR="001C6A90">
        <w:rPr>
          <w:rFonts w:hint="cs"/>
          <w:rtl/>
        </w:rPr>
        <w:t>,</w:t>
      </w:r>
      <w:r w:rsidRPr="00995831" w:rsidR="001C6A90">
        <w:rPr>
          <w:rtl/>
        </w:rPr>
        <w:t xml:space="preserve"> עליהן להשתמש בטכניקות הסוואה או לחלופין להגביל את יכולת ההתמקדות של המצלמה</w:t>
      </w:r>
      <w:r w:rsidRPr="007C7D40">
        <w:rPr>
          <w:rFonts w:hint="cs"/>
          <w:rtl/>
        </w:rPr>
        <w:t>.</w:t>
      </w:r>
    </w:p>
    <w:p w:rsidR="00EB5CDB" w:rsidP="001C6A90" w14:paraId="189AD897" w14:textId="7E89EA88">
      <w:pPr>
        <w:pStyle w:val="755"/>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43FC3" w:rsidR="001C6A90">
        <w:rPr>
          <w:rtl/>
        </w:rPr>
        <w:t>מומלץ למשרד</w:t>
      </w:r>
      <w:r w:rsidRPr="00D43FC3" w:rsidR="001C6A90">
        <w:rPr>
          <w:rFonts w:hint="cs"/>
          <w:rtl/>
        </w:rPr>
        <w:t xml:space="preserve"> הפנים ולמשרד המשפטים </w:t>
      </w:r>
      <w:r w:rsidRPr="00D43FC3" w:rsidR="001C6A90">
        <w:rPr>
          <w:rtl/>
        </w:rPr>
        <w:t>לשקול ל</w:t>
      </w:r>
      <w:r w:rsidRPr="00D43FC3" w:rsidR="001C6A90">
        <w:rPr>
          <w:rFonts w:hint="cs"/>
          <w:rtl/>
        </w:rPr>
        <w:t>פעול להסדרה של</w:t>
      </w:r>
      <w:r w:rsidRPr="00D43FC3" w:rsidR="001C6A90">
        <w:rPr>
          <w:rtl/>
        </w:rPr>
        <w:t xml:space="preserve"> חובת מינוי ממונה על הגנת הפרטיות</w:t>
      </w:r>
      <w:r w:rsidRPr="00D43FC3" w:rsidR="001C6A90">
        <w:rPr>
          <w:rFonts w:hint="cs"/>
          <w:rtl/>
        </w:rPr>
        <w:t>,</w:t>
      </w:r>
      <w:r w:rsidRPr="00D43FC3" w:rsidR="001C6A90">
        <w:rPr>
          <w:rtl/>
        </w:rPr>
        <w:t xml:space="preserve"> בדומה למחויב באיחוד האירופי. מינוי ממונה על הגנת הפרטיות יאפשר לרשויות המקומיות לפעול בהתאם לתפיסה של "עיצוב לפרטיות"</w:t>
      </w:r>
      <w:r w:rsidRPr="00D43FC3" w:rsidR="001C6A90">
        <w:rPr>
          <w:rFonts w:hint="cs"/>
          <w:rtl/>
        </w:rPr>
        <w:t>,</w:t>
      </w:r>
      <w:r w:rsidRPr="00D43FC3" w:rsidR="001C6A90">
        <w:rPr>
          <w:rtl/>
        </w:rPr>
        <w:t xml:space="preserve"> ובכלל זה לצמצם את </w:t>
      </w:r>
      <w:r w:rsidRPr="00D43FC3" w:rsidR="001C6A90">
        <w:rPr>
          <w:rtl/>
        </w:rPr>
        <w:t>הפגיעה של מצלמות המעקב שהן מציבות במרחב הציבורי בפרטיות התושבים.</w:t>
      </w:r>
      <w:r w:rsidR="001C6A90">
        <w:rPr>
          <w:rtl/>
        </w:rPr>
        <w:t xml:space="preserve"> </w:t>
      </w:r>
      <w:r w:rsidRPr="00D43FC3" w:rsidR="001C6A90">
        <w:rPr>
          <w:rtl/>
        </w:rPr>
        <w:t>נוכח המידע האישי הרב שנאסף ב</w:t>
      </w:r>
      <w:r w:rsidR="001C6A90">
        <w:rPr>
          <w:rFonts w:hint="cs"/>
          <w:rtl/>
        </w:rPr>
        <w:t xml:space="preserve">אמצעות </w:t>
      </w:r>
      <w:r w:rsidRPr="00D43FC3" w:rsidR="001C6A90">
        <w:rPr>
          <w:rtl/>
        </w:rPr>
        <w:t xml:space="preserve">מצלמות המעקב שהתקינו </w:t>
      </w:r>
      <w:r w:rsidRPr="001C6A90" w:rsidR="001C6A90">
        <w:rPr>
          <w:rtl/>
        </w:rPr>
        <w:t>עיריות</w:t>
      </w:r>
      <w:r w:rsidRPr="00D43FC3" w:rsidR="001C6A90">
        <w:rPr>
          <w:rtl/>
        </w:rPr>
        <w:t xml:space="preserve"> </w:t>
      </w:r>
      <w:r w:rsidRPr="000A4B30" w:rsidR="001C6A90">
        <w:rPr>
          <w:b/>
          <w:bCs/>
          <w:rtl/>
        </w:rPr>
        <w:t>חיפה</w:t>
      </w:r>
      <w:r w:rsidRPr="00D43FC3" w:rsidR="001C6A90">
        <w:rPr>
          <w:rtl/>
        </w:rPr>
        <w:t xml:space="preserve"> ו</w:t>
      </w:r>
      <w:r w:rsidRPr="000A4B30" w:rsidR="001C6A90">
        <w:rPr>
          <w:b/>
          <w:bCs/>
          <w:rtl/>
        </w:rPr>
        <w:t>ראשון</w:t>
      </w:r>
      <w:r w:rsidRPr="00D43FC3" w:rsidR="001C6A90">
        <w:rPr>
          <w:rtl/>
        </w:rPr>
        <w:t xml:space="preserve"> </w:t>
      </w:r>
      <w:r w:rsidRPr="000A4B30" w:rsidR="001C6A90">
        <w:rPr>
          <w:b/>
          <w:bCs/>
          <w:rtl/>
        </w:rPr>
        <w:t>לציון</w:t>
      </w:r>
      <w:r w:rsidRPr="00D43FC3" w:rsidR="001C6A90">
        <w:rPr>
          <w:rtl/>
        </w:rPr>
        <w:t xml:space="preserve"> במרחב הציבורי </w:t>
      </w:r>
      <w:r w:rsidR="001C6A90">
        <w:rPr>
          <w:rFonts w:hint="cs"/>
          <w:rtl/>
        </w:rPr>
        <w:t>ש</w:t>
      </w:r>
      <w:r w:rsidRPr="00D43FC3" w:rsidR="001C6A90">
        <w:rPr>
          <w:rtl/>
        </w:rPr>
        <w:t>בתחומן, מומלץ כי עד להסדרת חובת מינוי ממונה הגנה על הפרטיות ישקלו הרשויות המקומיות האמורות למנות ממונה על הגנת הפרטיות</w:t>
      </w:r>
      <w:r w:rsidR="001C6A90">
        <w:rPr>
          <w:rFonts w:hint="cs"/>
          <w:rtl/>
        </w:rPr>
        <w:t xml:space="preserve"> באופן </w:t>
      </w:r>
      <w:r w:rsidR="001C6A90">
        <w:rPr>
          <w:rFonts w:hint="cs"/>
          <w:rtl/>
        </w:rPr>
        <w:t>וולנטרי</w:t>
      </w:r>
      <w:r w:rsidR="001C6A90">
        <w:rPr>
          <w:rFonts w:hint="cs"/>
          <w:rtl/>
        </w:rPr>
        <w:t>,</w:t>
      </w:r>
      <w:r w:rsidRPr="00D43FC3" w:rsidR="001C6A90">
        <w:rPr>
          <w:rtl/>
        </w:rPr>
        <w:t xml:space="preserve"> זאת כדי לצמצם את הסיכון לפגיעה בפרטיות הטמון במידע המצולם שהן אוספות</w:t>
      </w:r>
      <w:r w:rsidRPr="007C7D40">
        <w:rPr>
          <w:rFonts w:hint="cs"/>
          <w:rtl/>
        </w:rPr>
        <w:t>.</w:t>
      </w:r>
    </w:p>
    <w:p w:rsidR="00EB5CDB" w:rsidP="001C6A90" w14:paraId="29E3E418" w14:textId="1F0A4410">
      <w:pPr>
        <w:pStyle w:val="755"/>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C6A90">
        <w:rPr>
          <w:rFonts w:hint="cs"/>
          <w:rtl/>
        </w:rPr>
        <w:t>בהיעדר הסמכה מפורשת בחקיקה, על הרשויות המקומיות</w:t>
      </w:r>
      <w:r w:rsidRPr="00D43FC3" w:rsidR="001C6A90">
        <w:rPr>
          <w:rtl/>
        </w:rPr>
        <w:t xml:space="preserve"> </w:t>
      </w:r>
      <w:r w:rsidRPr="00D43FC3" w:rsidR="001C6A90">
        <w:rPr>
          <w:b/>
          <w:bCs/>
          <w:rtl/>
        </w:rPr>
        <w:t>בני ברק</w:t>
      </w:r>
      <w:r w:rsidRPr="00D43FC3" w:rsidR="001C6A90">
        <w:rPr>
          <w:rtl/>
        </w:rPr>
        <w:t xml:space="preserve">, </w:t>
      </w:r>
      <w:r w:rsidRPr="00D43FC3" w:rsidR="001C6A90">
        <w:rPr>
          <w:b/>
          <w:bCs/>
          <w:rtl/>
        </w:rPr>
        <w:t>דאליית אל-כרמל</w:t>
      </w:r>
      <w:r w:rsidRPr="00D43FC3" w:rsidR="001C6A90">
        <w:rPr>
          <w:rtl/>
        </w:rPr>
        <w:t xml:space="preserve">, </w:t>
      </w:r>
      <w:r w:rsidRPr="00D43FC3" w:rsidR="001C6A90">
        <w:rPr>
          <w:b/>
          <w:bCs/>
          <w:rtl/>
        </w:rPr>
        <w:t>חיפה</w:t>
      </w:r>
      <w:r w:rsidRPr="00D43FC3" w:rsidR="001C6A90">
        <w:rPr>
          <w:rtl/>
        </w:rPr>
        <w:t xml:space="preserve">, </w:t>
      </w:r>
      <w:r w:rsidRPr="00D43FC3" w:rsidR="001C6A90">
        <w:rPr>
          <w:b/>
          <w:bCs/>
          <w:rtl/>
        </w:rPr>
        <w:t>נשר</w:t>
      </w:r>
      <w:r w:rsidRPr="00D43FC3" w:rsidR="001C6A90">
        <w:rPr>
          <w:rtl/>
        </w:rPr>
        <w:t xml:space="preserve"> ו</w:t>
      </w:r>
      <w:r w:rsidRPr="00D43FC3" w:rsidR="001C6A90">
        <w:rPr>
          <w:b/>
          <w:bCs/>
          <w:rtl/>
        </w:rPr>
        <w:t>ראשון לציון</w:t>
      </w:r>
      <w:r w:rsidRPr="00D43FC3" w:rsidR="001C6A90">
        <w:rPr>
          <w:rtl/>
        </w:rPr>
        <w:t xml:space="preserve"> - </w:t>
      </w:r>
      <w:r w:rsidR="001C6A90">
        <w:rPr>
          <w:rFonts w:hint="cs"/>
          <w:rtl/>
        </w:rPr>
        <w:t>להימנע</w:t>
      </w:r>
      <w:r w:rsidRPr="00D43FC3" w:rsidR="001C6A90">
        <w:rPr>
          <w:rtl/>
        </w:rPr>
        <w:t xml:space="preserve"> </w:t>
      </w:r>
      <w:r w:rsidR="001C6A90">
        <w:rPr>
          <w:rFonts w:hint="cs"/>
          <w:rtl/>
        </w:rPr>
        <w:t>מ</w:t>
      </w:r>
      <w:r w:rsidRPr="00D43FC3" w:rsidR="001C6A90">
        <w:rPr>
          <w:rtl/>
        </w:rPr>
        <w:t xml:space="preserve">שימוש במצלמות לזיהוי לוחיות רישוי שהן הציבו בשטחן ומהתקנת מצלמות נוספות </w:t>
      </w:r>
      <w:r w:rsidRPr="00D43FC3" w:rsidR="001C6A90">
        <w:rPr>
          <w:rFonts w:hint="cs"/>
          <w:rtl/>
        </w:rPr>
        <w:t>שיועדו למעקב ומזהות גם לוחיות רישוי</w:t>
      </w:r>
      <w:r w:rsidRPr="00D43FC3" w:rsidR="001C6A90">
        <w:rPr>
          <w:rtl/>
        </w:rPr>
        <w:t xml:space="preserve">. על עיריות </w:t>
      </w:r>
      <w:r w:rsidRPr="00D43FC3" w:rsidR="001C6A90">
        <w:rPr>
          <w:b/>
          <w:bCs/>
          <w:rtl/>
        </w:rPr>
        <w:t>בני ברק</w:t>
      </w:r>
      <w:r w:rsidRPr="00D43FC3" w:rsidR="001C6A90">
        <w:rPr>
          <w:rtl/>
        </w:rPr>
        <w:t xml:space="preserve"> ו</w:t>
      </w:r>
      <w:r w:rsidRPr="00D43FC3" w:rsidR="001C6A90">
        <w:rPr>
          <w:b/>
          <w:bCs/>
          <w:rtl/>
        </w:rPr>
        <w:t>נשר</w:t>
      </w:r>
      <w:r w:rsidRPr="00D43FC3" w:rsidR="001C6A90">
        <w:rPr>
          <w:rtl/>
        </w:rPr>
        <w:t xml:space="preserve"> לוודא, כתנאי לשימוש בתוכנות </w:t>
      </w:r>
      <w:r w:rsidRPr="00D43FC3" w:rsidR="001C6A90">
        <w:rPr>
          <w:rtl/>
        </w:rPr>
        <w:t>האנליטיקה</w:t>
      </w:r>
      <w:r w:rsidRPr="00D43FC3" w:rsidR="001C6A90">
        <w:rPr>
          <w:rtl/>
        </w:rPr>
        <w:t xml:space="preserve">, </w:t>
      </w:r>
      <w:r w:rsidRPr="00D43FC3" w:rsidR="001C6A90">
        <w:rPr>
          <w:rFonts w:hint="cs"/>
          <w:rtl/>
        </w:rPr>
        <w:t>שהן</w:t>
      </w:r>
      <w:r w:rsidRPr="00D43FC3" w:rsidR="001C6A90">
        <w:rPr>
          <w:rtl/>
        </w:rPr>
        <w:t xml:space="preserve"> פונקציה מיוחדת של מצלמת מעקב</w:t>
      </w:r>
      <w:r w:rsidRPr="00D43FC3" w:rsidR="001C6A90">
        <w:rPr>
          <w:rFonts w:hint="cs"/>
          <w:rtl/>
        </w:rPr>
        <w:t>,</w:t>
      </w:r>
      <w:r w:rsidRPr="00D43FC3" w:rsidR="001C6A90">
        <w:rPr>
          <w:rtl/>
        </w:rPr>
        <w:t xml:space="preserve"> כי השימוש ש</w:t>
      </w:r>
      <w:r w:rsidRPr="00D43FC3" w:rsidR="001C6A90">
        <w:rPr>
          <w:rFonts w:hint="cs"/>
          <w:rtl/>
        </w:rPr>
        <w:t>ל</w:t>
      </w:r>
      <w:r w:rsidRPr="00D43FC3" w:rsidR="001C6A90">
        <w:rPr>
          <w:rtl/>
        </w:rPr>
        <w:t>הן בתוכנות אלה הוא מידתי, וכי התועלות שהן מפיקות מהן עול</w:t>
      </w:r>
      <w:r w:rsidR="001C6A90">
        <w:rPr>
          <w:rFonts w:hint="cs"/>
          <w:rtl/>
        </w:rPr>
        <w:t>ות</w:t>
      </w:r>
      <w:r w:rsidRPr="00D43FC3" w:rsidR="001C6A90">
        <w:rPr>
          <w:rtl/>
        </w:rPr>
        <w:t xml:space="preserve"> על הפגיעה בפרטיות שנגרמת בעט</w:t>
      </w:r>
      <w:r w:rsidRPr="00D43FC3" w:rsidR="001C6A90">
        <w:rPr>
          <w:rFonts w:hint="cs"/>
          <w:rtl/>
        </w:rPr>
        <w:t>י</w:t>
      </w:r>
      <w:r w:rsidRPr="00D43FC3" w:rsidR="001C6A90">
        <w:rPr>
          <w:rtl/>
        </w:rPr>
        <w:t xml:space="preserve">ין. </w:t>
      </w:r>
      <w:r w:rsidRPr="000C3B60" w:rsidR="001C6A90">
        <w:rPr>
          <w:rFonts w:hint="cs"/>
          <w:rtl/>
        </w:rPr>
        <w:t>על</w:t>
      </w:r>
      <w:r w:rsidRPr="000C3B60" w:rsidR="001C6A90">
        <w:rPr>
          <w:rtl/>
        </w:rPr>
        <w:t xml:space="preserve"> משרד הפנים, בתיאום עם משרד המשפטים והרשות להגנת הפרטיות, </w:t>
      </w:r>
      <w:r w:rsidRPr="000C3B60" w:rsidR="001C6A90">
        <w:rPr>
          <w:rFonts w:hint="cs"/>
          <w:rtl/>
        </w:rPr>
        <w:t>ל</w:t>
      </w:r>
      <w:r w:rsidR="001C6A90">
        <w:rPr>
          <w:rFonts w:hint="cs"/>
          <w:rtl/>
        </w:rPr>
        <w:t>פרסם</w:t>
      </w:r>
      <w:r w:rsidRPr="000C3B60" w:rsidR="001C6A90">
        <w:rPr>
          <w:rtl/>
        </w:rPr>
        <w:t xml:space="preserve"> </w:t>
      </w:r>
      <w:r w:rsidR="001C6A90">
        <w:rPr>
          <w:rFonts w:hint="cs"/>
          <w:rtl/>
        </w:rPr>
        <w:t>הבהרה</w:t>
      </w:r>
      <w:r w:rsidRPr="000C3B60" w:rsidR="001C6A90">
        <w:rPr>
          <w:rtl/>
        </w:rPr>
        <w:t xml:space="preserve"> מתאימה לכלל הרשויות המקומיות </w:t>
      </w:r>
      <w:r w:rsidR="001C6A90">
        <w:rPr>
          <w:rFonts w:hint="cs"/>
          <w:rtl/>
        </w:rPr>
        <w:t>בדבר היעדר סמכותן לפי המצב המשפטי הקיים,</w:t>
      </w:r>
      <w:r w:rsidRPr="000C3B60" w:rsidR="001C6A90">
        <w:rPr>
          <w:rtl/>
        </w:rPr>
        <w:t xml:space="preserve"> </w:t>
      </w:r>
      <w:r w:rsidR="001C6A90">
        <w:rPr>
          <w:rFonts w:hint="cs"/>
          <w:rtl/>
        </w:rPr>
        <w:t>להצבת</w:t>
      </w:r>
      <w:r w:rsidRPr="000C3B60" w:rsidR="001C6A90">
        <w:rPr>
          <w:rtl/>
        </w:rPr>
        <w:t xml:space="preserve"> מצלמות לזיהוי לוחיות רישוי</w:t>
      </w:r>
      <w:r w:rsidR="001C6A90">
        <w:rPr>
          <w:rFonts w:hint="cs"/>
          <w:rtl/>
        </w:rPr>
        <w:t xml:space="preserve"> ושימוש בהן</w:t>
      </w:r>
      <w:r w:rsidRPr="007C7D40">
        <w:rPr>
          <w:rFonts w:hint="cs"/>
          <w:rtl/>
        </w:rPr>
        <w:t>.</w:t>
      </w:r>
    </w:p>
    <w:p w:rsidR="001C6A90" w:rsidP="001C6A90" w14:paraId="61308C24" w14:textId="2077EAEF">
      <w:pPr>
        <w:pStyle w:val="755"/>
      </w:pPr>
      <w:r w:rsidRPr="0063556C">
        <w:rPr>
          <w:rStyle w:val="7372"/>
          <w:rFonts w:hint="cs"/>
          <w:noProof/>
          <w:rtl/>
        </w:rPr>
        <w:drawing>
          <wp:anchor distT="0" distB="1440180" distL="107950" distR="114300" simplePos="0" relativeHeight="2517125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08A5">
        <w:rPr>
          <w:rtl/>
        </w:rPr>
        <w:t xml:space="preserve">על עיריית </w:t>
      </w:r>
      <w:r w:rsidRPr="00AB08A5">
        <w:rPr>
          <w:b/>
          <w:bCs/>
          <w:rtl/>
        </w:rPr>
        <w:t>בני ברק</w:t>
      </w:r>
      <w:r w:rsidRPr="00AB08A5">
        <w:rPr>
          <w:rtl/>
        </w:rPr>
        <w:t xml:space="preserve"> לקבוע מדיניות כתובה להעברת מידע מצולם לגורמים פרטיים התואמת את הוראות חוק חופש המידע </w:t>
      </w:r>
      <w:r>
        <w:rPr>
          <w:rFonts w:hint="cs"/>
          <w:rtl/>
        </w:rPr>
        <w:t>ו</w:t>
      </w:r>
      <w:r w:rsidRPr="00AB08A5">
        <w:rPr>
          <w:rtl/>
        </w:rPr>
        <w:t xml:space="preserve">תקנות </w:t>
      </w:r>
      <w:r>
        <w:rPr>
          <w:rFonts w:hint="cs"/>
          <w:rtl/>
        </w:rPr>
        <w:t>ה</w:t>
      </w:r>
      <w:r w:rsidRPr="00AB08A5">
        <w:rPr>
          <w:rtl/>
        </w:rPr>
        <w:t>עיון במידע</w:t>
      </w:r>
      <w:r>
        <w:rPr>
          <w:rFonts w:hint="cs"/>
          <w:rtl/>
        </w:rPr>
        <w:t>,</w:t>
      </w:r>
      <w:r>
        <w:rPr>
          <w:rtl/>
        </w:rPr>
        <w:t xml:space="preserve"> </w:t>
      </w:r>
      <w:r w:rsidRPr="00AB08A5">
        <w:rPr>
          <w:rtl/>
        </w:rPr>
        <w:t xml:space="preserve">ובשים לב למאפיינים הייחודיים </w:t>
      </w:r>
      <w:r>
        <w:rPr>
          <w:rFonts w:hint="cs"/>
          <w:rtl/>
        </w:rPr>
        <w:t>של</w:t>
      </w:r>
      <w:r w:rsidRPr="00AB08A5">
        <w:rPr>
          <w:rtl/>
        </w:rPr>
        <w:t xml:space="preserve"> עיון בצילומים </w:t>
      </w:r>
      <w:r>
        <w:rPr>
          <w:rFonts w:hint="cs"/>
          <w:rtl/>
        </w:rPr>
        <w:t>מ</w:t>
      </w:r>
      <w:r w:rsidRPr="00AB08A5">
        <w:rPr>
          <w:rtl/>
        </w:rPr>
        <w:t>מצלמות מעקב, כאמור בהנחי</w:t>
      </w:r>
      <w:r>
        <w:rPr>
          <w:rFonts w:hint="cs"/>
          <w:rtl/>
        </w:rPr>
        <w:t>ו</w:t>
      </w:r>
      <w:r w:rsidRPr="00AB08A5">
        <w:rPr>
          <w:rtl/>
        </w:rPr>
        <w:t xml:space="preserve">ת </w:t>
      </w:r>
      <w:r>
        <w:rPr>
          <w:rtl/>
        </w:rPr>
        <w:t>הרשות להגנת הפרטיות</w:t>
      </w:r>
      <w:r w:rsidRPr="00AB08A5">
        <w:rPr>
          <w:rtl/>
        </w:rPr>
        <w:t xml:space="preserve">. כמו כן על העירייה להימנע מלמסור צילומים שמופיעים בהם אנשים מלבד מבקש המידע שניתן לזהותם, אלא </w:t>
      </w:r>
      <w:r>
        <w:rPr>
          <w:rFonts w:hint="cs"/>
          <w:rtl/>
        </w:rPr>
        <w:t>אם כן פעלו</w:t>
      </w:r>
      <w:r w:rsidRPr="00AB08A5">
        <w:rPr>
          <w:rtl/>
        </w:rPr>
        <w:t xml:space="preserve"> לטשטש אותם טרם מסירת הצילומים, </w:t>
      </w:r>
      <w:r>
        <w:rPr>
          <w:rFonts w:hint="cs"/>
          <w:rtl/>
        </w:rPr>
        <w:t>כדי</w:t>
      </w:r>
      <w:r w:rsidRPr="00AB08A5">
        <w:rPr>
          <w:rtl/>
        </w:rPr>
        <w:t xml:space="preserve"> למנוע פגיעה בפרטיותם</w:t>
      </w:r>
      <w:r w:rsidRPr="004646EE">
        <w:rPr>
          <w:rFonts w:hint="cs"/>
          <w:rtl/>
        </w:rPr>
        <w:t xml:space="preserve">; </w:t>
      </w:r>
      <w:r w:rsidRPr="004646EE">
        <w:rPr>
          <w:rtl/>
        </w:rPr>
        <w:t>על עירי</w:t>
      </w:r>
      <w:r>
        <w:rPr>
          <w:rFonts w:hint="cs"/>
          <w:rtl/>
        </w:rPr>
        <w:t>ו</w:t>
      </w:r>
      <w:r w:rsidRPr="004646EE">
        <w:rPr>
          <w:rtl/>
        </w:rPr>
        <w:t xml:space="preserve">ת </w:t>
      </w:r>
      <w:r w:rsidRPr="004646EE">
        <w:rPr>
          <w:b/>
          <w:bCs/>
          <w:rtl/>
        </w:rPr>
        <w:t>חיפה</w:t>
      </w:r>
      <w:r w:rsidRPr="004646EE">
        <w:rPr>
          <w:rtl/>
        </w:rPr>
        <w:t xml:space="preserve"> </w:t>
      </w:r>
      <w:r>
        <w:rPr>
          <w:rFonts w:hint="cs"/>
          <w:rtl/>
        </w:rPr>
        <w:t>ו</w:t>
      </w:r>
      <w:r w:rsidRPr="00DC40F7">
        <w:rPr>
          <w:rFonts w:hint="cs"/>
          <w:b/>
          <w:bCs/>
          <w:rtl/>
        </w:rPr>
        <w:t>נשר</w:t>
      </w:r>
      <w:r>
        <w:rPr>
          <w:rFonts w:hint="cs"/>
          <w:rtl/>
        </w:rPr>
        <w:t xml:space="preserve"> </w:t>
      </w:r>
      <w:r w:rsidRPr="004646EE">
        <w:rPr>
          <w:rtl/>
        </w:rPr>
        <w:t xml:space="preserve">והמועצה המקומית </w:t>
      </w:r>
      <w:r w:rsidRPr="004646EE">
        <w:rPr>
          <w:b/>
          <w:bCs/>
          <w:rtl/>
        </w:rPr>
        <w:t>דאליית אל-כרמל</w:t>
      </w:r>
      <w:r>
        <w:rPr>
          <w:rtl/>
        </w:rPr>
        <w:t xml:space="preserve"> </w:t>
      </w:r>
      <w:r w:rsidRPr="00DC40F7">
        <w:rPr>
          <w:rtl/>
        </w:rPr>
        <w:t>לפעול באופן שיאפשר לתושבים את מימוש זכות העיון במידע המצולם עליהם, בהתאם להוראות הדין</w:t>
      </w:r>
      <w:r>
        <w:rPr>
          <w:rFonts w:hint="cs"/>
          <w:rtl/>
        </w:rPr>
        <w:t xml:space="preserve">. עליהן </w:t>
      </w:r>
      <w:r w:rsidRPr="00DC40F7">
        <w:rPr>
          <w:rtl/>
        </w:rPr>
        <w:t>לבחון לגופה כל בקשת עיון שבאה לפניה</w:t>
      </w:r>
      <w:r>
        <w:rPr>
          <w:rFonts w:hint="cs"/>
          <w:rtl/>
        </w:rPr>
        <w:t>ן</w:t>
      </w:r>
      <w:r w:rsidRPr="00DC40F7">
        <w:rPr>
          <w:rtl/>
        </w:rPr>
        <w:t>, בהתאם לדין, ו</w:t>
      </w:r>
      <w:r>
        <w:rPr>
          <w:rFonts w:hint="cs"/>
          <w:rtl/>
        </w:rPr>
        <w:t>ב</w:t>
      </w:r>
      <w:r w:rsidRPr="00DC40F7">
        <w:rPr>
          <w:rtl/>
        </w:rPr>
        <w:t>מק</w:t>
      </w:r>
      <w:r>
        <w:rPr>
          <w:rFonts w:hint="cs"/>
          <w:rtl/>
        </w:rPr>
        <w:t>רה</w:t>
      </w:r>
      <w:r w:rsidRPr="00DC40F7">
        <w:rPr>
          <w:rtl/>
        </w:rPr>
        <w:t xml:space="preserve"> </w:t>
      </w:r>
      <w:r>
        <w:rPr>
          <w:rFonts w:hint="cs"/>
          <w:rtl/>
        </w:rPr>
        <w:t>ש</w:t>
      </w:r>
      <w:r w:rsidRPr="00DC40F7">
        <w:rPr>
          <w:rtl/>
        </w:rPr>
        <w:t>בו ה</w:t>
      </w:r>
      <w:r>
        <w:rPr>
          <w:rFonts w:hint="cs"/>
          <w:rtl/>
        </w:rPr>
        <w:t>ן</w:t>
      </w:r>
      <w:r w:rsidRPr="00DC40F7">
        <w:rPr>
          <w:rtl/>
        </w:rPr>
        <w:t xml:space="preserve"> מבקש</w:t>
      </w:r>
      <w:r>
        <w:rPr>
          <w:rFonts w:hint="cs"/>
          <w:rtl/>
        </w:rPr>
        <w:t>ו</w:t>
      </w:r>
      <w:r w:rsidRPr="00DC40F7">
        <w:rPr>
          <w:rtl/>
        </w:rPr>
        <w:t>ת לדחות את בקשת העיון, עליה</w:t>
      </w:r>
      <w:r>
        <w:rPr>
          <w:rFonts w:hint="cs"/>
          <w:rtl/>
        </w:rPr>
        <w:t>ן</w:t>
      </w:r>
      <w:r w:rsidRPr="00DC40F7">
        <w:rPr>
          <w:rtl/>
        </w:rPr>
        <w:t xml:space="preserve"> לנמק את סירוב</w:t>
      </w:r>
      <w:r>
        <w:rPr>
          <w:rFonts w:hint="cs"/>
          <w:rtl/>
        </w:rPr>
        <w:t>ן</w:t>
      </w:r>
      <w:r w:rsidRPr="00DC40F7">
        <w:rPr>
          <w:rtl/>
        </w:rPr>
        <w:t xml:space="preserve"> ולהשתית את הסירוב על נימוקים מבוססים</w:t>
      </w:r>
      <w:r w:rsidRPr="007C7D40">
        <w:rPr>
          <w:rFonts w:hint="cs"/>
          <w:rtl/>
        </w:rPr>
        <w:t>.</w:t>
      </w:r>
    </w:p>
    <w:p w:rsidR="001C6A90" w:rsidP="001C6A90" w14:paraId="52D110E9" w14:textId="67D25125">
      <w:pPr>
        <w:pStyle w:val="755"/>
      </w:pPr>
      <w:r w:rsidRPr="0063556C">
        <w:rPr>
          <w:rStyle w:val="7372"/>
          <w:rFonts w:hint="cs"/>
          <w:noProof/>
          <w:rtl/>
        </w:rPr>
        <w:drawing>
          <wp:anchor distT="0" distB="1440180" distL="107950" distR="114300" simplePos="0" relativeHeight="2517135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8055F">
        <w:rPr>
          <w:rtl/>
        </w:rPr>
        <w:t>מ</w:t>
      </w:r>
      <w:r>
        <w:rPr>
          <w:rFonts w:hint="cs"/>
          <w:rtl/>
        </w:rPr>
        <w:t>ו</w:t>
      </w:r>
      <w:r w:rsidRPr="0028055F">
        <w:rPr>
          <w:rtl/>
        </w:rPr>
        <w:t>מלץ לעירי</w:t>
      </w:r>
      <w:r>
        <w:rPr>
          <w:rFonts w:hint="cs"/>
          <w:rtl/>
        </w:rPr>
        <w:t>ו</w:t>
      </w:r>
      <w:r w:rsidRPr="0028055F">
        <w:rPr>
          <w:rtl/>
        </w:rPr>
        <w:t xml:space="preserve">ת </w:t>
      </w:r>
      <w:r w:rsidRPr="0028055F">
        <w:rPr>
          <w:b/>
          <w:bCs/>
          <w:rtl/>
        </w:rPr>
        <w:t>בני ברק</w:t>
      </w:r>
      <w:r w:rsidRPr="0028055F">
        <w:rPr>
          <w:rtl/>
        </w:rPr>
        <w:t xml:space="preserve"> </w:t>
      </w:r>
      <w:r>
        <w:rPr>
          <w:rFonts w:hint="cs"/>
          <w:rtl/>
        </w:rPr>
        <w:t>ו</w:t>
      </w:r>
      <w:r w:rsidRPr="00BB74EF">
        <w:rPr>
          <w:rFonts w:hint="cs"/>
          <w:b/>
          <w:bCs/>
          <w:rtl/>
        </w:rPr>
        <w:t>נשר</w:t>
      </w:r>
      <w:r>
        <w:rPr>
          <w:rFonts w:hint="cs"/>
          <w:rtl/>
        </w:rPr>
        <w:t xml:space="preserve"> </w:t>
      </w:r>
      <w:r w:rsidRPr="0028055F">
        <w:rPr>
          <w:rtl/>
        </w:rPr>
        <w:t xml:space="preserve">ולמועצה המקומית </w:t>
      </w:r>
      <w:r w:rsidRPr="00EF5558">
        <w:rPr>
          <w:b/>
          <w:bCs/>
          <w:rtl/>
        </w:rPr>
        <w:t>דאליית אל-כרמל</w:t>
      </w:r>
      <w:r w:rsidRPr="0028055F">
        <w:rPr>
          <w:rtl/>
        </w:rPr>
        <w:t xml:space="preserve"> </w:t>
      </w:r>
      <w:r>
        <w:rPr>
          <w:rFonts w:hint="cs"/>
          <w:rtl/>
        </w:rPr>
        <w:t>לפרסם</w:t>
      </w:r>
      <w:r w:rsidRPr="0028055F">
        <w:rPr>
          <w:rtl/>
        </w:rPr>
        <w:t xml:space="preserve"> באתר</w:t>
      </w:r>
      <w:r>
        <w:rPr>
          <w:rFonts w:hint="cs"/>
          <w:rtl/>
        </w:rPr>
        <w:t>ים</w:t>
      </w:r>
      <w:r w:rsidRPr="0028055F">
        <w:rPr>
          <w:rtl/>
        </w:rPr>
        <w:t xml:space="preserve"> שלה</w:t>
      </w:r>
      <w:r>
        <w:rPr>
          <w:rFonts w:hint="cs"/>
          <w:rtl/>
        </w:rPr>
        <w:t>ן</w:t>
      </w:r>
      <w:r w:rsidRPr="0028055F">
        <w:rPr>
          <w:rtl/>
        </w:rPr>
        <w:t xml:space="preserve"> </w:t>
      </w:r>
      <w:r>
        <w:rPr>
          <w:rFonts w:hint="cs"/>
          <w:rtl/>
        </w:rPr>
        <w:t>ב</w:t>
      </w:r>
      <w:r w:rsidRPr="0028055F">
        <w:rPr>
          <w:rtl/>
        </w:rPr>
        <w:t>מרשתת את רשימת המצלמות הפרוסות ברחבי העיר, מיקומן והשטח המכוסה על ידן</w:t>
      </w:r>
      <w:r>
        <w:rPr>
          <w:rFonts w:hint="cs"/>
          <w:rtl/>
        </w:rPr>
        <w:t>,</w:t>
      </w:r>
      <w:r w:rsidRPr="0028055F">
        <w:rPr>
          <w:rtl/>
        </w:rPr>
        <w:t xml:space="preserve"> </w:t>
      </w:r>
      <w:r w:rsidRPr="001C6A90">
        <w:rPr>
          <w:rtl/>
        </w:rPr>
        <w:t>ולציין</w:t>
      </w:r>
      <w:r w:rsidRPr="0028055F">
        <w:rPr>
          <w:rtl/>
        </w:rPr>
        <w:t xml:space="preserve"> אם הצילומים מוקלטים ו</w:t>
      </w:r>
      <w:r>
        <w:rPr>
          <w:rFonts w:hint="cs"/>
          <w:rtl/>
        </w:rPr>
        <w:t>כמה זמן נשמרות</w:t>
      </w:r>
      <w:r w:rsidRPr="0028055F">
        <w:rPr>
          <w:rtl/>
        </w:rPr>
        <w:t xml:space="preserve"> ההקלטות</w:t>
      </w:r>
      <w:r>
        <w:rPr>
          <w:rFonts w:hint="cs"/>
          <w:rtl/>
        </w:rPr>
        <w:t xml:space="preserve">; מומלץ לעיריית </w:t>
      </w:r>
      <w:r w:rsidRPr="0028055F">
        <w:rPr>
          <w:rFonts w:hint="cs"/>
          <w:b/>
          <w:bCs/>
          <w:rtl/>
        </w:rPr>
        <w:t>חיפה</w:t>
      </w:r>
      <w:r>
        <w:rPr>
          <w:rFonts w:hint="cs"/>
          <w:rtl/>
        </w:rPr>
        <w:t xml:space="preserve"> לפרסם</w:t>
      </w:r>
      <w:r w:rsidRPr="0028055F">
        <w:rPr>
          <w:rtl/>
        </w:rPr>
        <w:t xml:space="preserve"> באתר שלה במרשתת את מטרת הצבת מצלמות המעקב הפרוסות ברחבי העיר</w:t>
      </w:r>
      <w:r>
        <w:rPr>
          <w:rFonts w:hint="cs"/>
          <w:rtl/>
        </w:rPr>
        <w:t xml:space="preserve">, </w:t>
      </w:r>
      <w:r w:rsidRPr="0028055F">
        <w:rPr>
          <w:rtl/>
        </w:rPr>
        <w:t xml:space="preserve">השטח המכוסה על ידן </w:t>
      </w:r>
      <w:r>
        <w:rPr>
          <w:rFonts w:hint="cs"/>
          <w:rtl/>
        </w:rPr>
        <w:t>ו</w:t>
      </w:r>
      <w:r w:rsidRPr="0028055F">
        <w:rPr>
          <w:rtl/>
        </w:rPr>
        <w:t>שעות הפעלת המצלמות</w:t>
      </w:r>
      <w:r>
        <w:rPr>
          <w:rFonts w:hint="cs"/>
          <w:rtl/>
        </w:rPr>
        <w:t>,</w:t>
      </w:r>
      <w:r w:rsidRPr="0028055F">
        <w:rPr>
          <w:rtl/>
        </w:rPr>
        <w:t xml:space="preserve"> </w:t>
      </w:r>
      <w:r>
        <w:rPr>
          <w:rFonts w:hint="cs"/>
          <w:rtl/>
        </w:rPr>
        <w:t xml:space="preserve">ולציין </w:t>
      </w:r>
      <w:r w:rsidRPr="0028055F">
        <w:rPr>
          <w:rtl/>
        </w:rPr>
        <w:t>אם הצילומים מוקלטים ו</w:t>
      </w:r>
      <w:r>
        <w:rPr>
          <w:rFonts w:hint="cs"/>
          <w:rtl/>
        </w:rPr>
        <w:t>כמה</w:t>
      </w:r>
      <w:r w:rsidRPr="0028055F">
        <w:rPr>
          <w:rtl/>
        </w:rPr>
        <w:t xml:space="preserve"> זמן </w:t>
      </w:r>
      <w:r>
        <w:rPr>
          <w:rFonts w:hint="cs"/>
          <w:rtl/>
        </w:rPr>
        <w:t>נשמרות</w:t>
      </w:r>
      <w:r w:rsidRPr="0028055F">
        <w:rPr>
          <w:rtl/>
        </w:rPr>
        <w:t xml:space="preserve"> ההקלטות</w:t>
      </w:r>
      <w:r>
        <w:rPr>
          <w:rFonts w:hint="cs"/>
          <w:rtl/>
        </w:rPr>
        <w:t>,</w:t>
      </w:r>
      <w:r w:rsidRPr="0028055F">
        <w:rPr>
          <w:rtl/>
        </w:rPr>
        <w:t xml:space="preserve"> </w:t>
      </w:r>
      <w:r>
        <w:rPr>
          <w:rFonts w:hint="cs"/>
          <w:rtl/>
        </w:rPr>
        <w:t>מי</w:t>
      </w:r>
      <w:r w:rsidRPr="0028055F">
        <w:rPr>
          <w:rtl/>
        </w:rPr>
        <w:t xml:space="preserve"> הגורם האחראי להפעלת המצלמות ו</w:t>
      </w:r>
      <w:r>
        <w:rPr>
          <w:rFonts w:hint="cs"/>
          <w:rtl/>
        </w:rPr>
        <w:t>מה ה</w:t>
      </w:r>
      <w:r w:rsidRPr="0028055F">
        <w:rPr>
          <w:rtl/>
        </w:rPr>
        <w:t>פרטים ליצירת קשר ע</w:t>
      </w:r>
      <w:r>
        <w:rPr>
          <w:rFonts w:hint="cs"/>
          <w:rtl/>
        </w:rPr>
        <w:t>י</w:t>
      </w:r>
      <w:r w:rsidRPr="0028055F">
        <w:rPr>
          <w:rtl/>
        </w:rPr>
        <w:t>מו</w:t>
      </w:r>
      <w:r>
        <w:rPr>
          <w:rFonts w:hint="cs"/>
          <w:rtl/>
        </w:rPr>
        <w:t xml:space="preserve">; מומלץ </w:t>
      </w:r>
      <w:r w:rsidRPr="0028055F">
        <w:rPr>
          <w:rtl/>
        </w:rPr>
        <w:t xml:space="preserve">לעיריית </w:t>
      </w:r>
      <w:r w:rsidRPr="0028055F">
        <w:rPr>
          <w:b/>
          <w:bCs/>
          <w:rtl/>
        </w:rPr>
        <w:t>ראשון לציון</w:t>
      </w:r>
      <w:r w:rsidRPr="0028055F">
        <w:rPr>
          <w:rtl/>
        </w:rPr>
        <w:t xml:space="preserve"> לעדכן באתר שלה במרשתת את שטח הצילום המכוסה על ידי כל אחת מהמצלמות</w:t>
      </w:r>
      <w:r>
        <w:rPr>
          <w:rFonts w:hint="cs"/>
          <w:rtl/>
        </w:rPr>
        <w:t xml:space="preserve"> </w:t>
      </w:r>
      <w:r w:rsidRPr="0028055F">
        <w:rPr>
          <w:rtl/>
        </w:rPr>
        <w:t xml:space="preserve">ולפרסם את </w:t>
      </w:r>
      <w:r>
        <w:rPr>
          <w:rFonts w:hint="cs"/>
          <w:rtl/>
        </w:rPr>
        <w:t xml:space="preserve">זהות </w:t>
      </w:r>
      <w:r w:rsidRPr="0028055F">
        <w:rPr>
          <w:rtl/>
        </w:rPr>
        <w:t>הגורם האחראי לצפייה ושמירה על המידע</w:t>
      </w:r>
      <w:r w:rsidRPr="007C7D40">
        <w:rPr>
          <w:rFonts w:hint="cs"/>
          <w:rtl/>
        </w:rPr>
        <w:t>.</w:t>
      </w:r>
    </w:p>
    <w:p w:rsidR="001C6A90" w:rsidP="0088316B" w14:paraId="681453C7" w14:textId="60B01F4A">
      <w:pPr>
        <w:pStyle w:val="755"/>
      </w:pPr>
      <w:r w:rsidRPr="0063556C">
        <w:rPr>
          <w:rStyle w:val="7372"/>
          <w:rFonts w:hint="cs"/>
          <w:noProof/>
          <w:rtl/>
        </w:rPr>
        <w:drawing>
          <wp:anchor distT="0" distB="1440180" distL="107950" distR="114300" simplePos="0" relativeHeight="25171456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מומלץ ש</w:t>
      </w:r>
      <w:r w:rsidRPr="00EF5558">
        <w:rPr>
          <w:rtl/>
        </w:rPr>
        <w:t>משרד הפנים, המשרד לביטחון לאומי, משטרת ישראל ומרכז השלטון המקומי</w:t>
      </w:r>
      <w:r>
        <w:rPr>
          <w:rFonts w:hint="cs"/>
          <w:rtl/>
        </w:rPr>
        <w:t>, שהיו מעורבים בגיבוש</w:t>
      </w:r>
      <w:r w:rsidRPr="00EF5558">
        <w:rPr>
          <w:rtl/>
        </w:rPr>
        <w:t xml:space="preserve"> </w:t>
      </w:r>
      <w:r>
        <w:rPr>
          <w:rFonts w:hint="cs"/>
          <w:rtl/>
        </w:rPr>
        <w:t>האמנה המסדירה את התנאים</w:t>
      </w:r>
      <w:r w:rsidRPr="00EF5558">
        <w:rPr>
          <w:rtl/>
        </w:rPr>
        <w:t xml:space="preserve"> </w:t>
      </w:r>
      <w:r>
        <w:rPr>
          <w:rFonts w:hint="cs"/>
          <w:rtl/>
        </w:rPr>
        <w:t>ל</w:t>
      </w:r>
      <w:r w:rsidRPr="00EF5558">
        <w:rPr>
          <w:rtl/>
        </w:rPr>
        <w:t xml:space="preserve">התקשרות, התחברות, הפעלה ושימוש של </w:t>
      </w:r>
      <w:r>
        <w:rPr>
          <w:rFonts w:hint="cs"/>
          <w:rtl/>
        </w:rPr>
        <w:t>ה</w:t>
      </w:r>
      <w:r w:rsidRPr="00EF5558">
        <w:rPr>
          <w:rtl/>
        </w:rPr>
        <w:t>משטר</w:t>
      </w:r>
      <w:r>
        <w:rPr>
          <w:rFonts w:hint="cs"/>
          <w:rtl/>
        </w:rPr>
        <w:t>ה</w:t>
      </w:r>
      <w:r w:rsidRPr="00EF5558">
        <w:rPr>
          <w:rtl/>
        </w:rPr>
        <w:t xml:space="preserve"> במערכות השליטה במצלמות הרשויות המקומיות המוצבות במרחב הציבורי ובמאגר</w:t>
      </w:r>
      <w:r>
        <w:rPr>
          <w:rFonts w:hint="cs"/>
          <w:rtl/>
        </w:rPr>
        <w:t>י</w:t>
      </w:r>
      <w:r w:rsidRPr="00EF5558">
        <w:rPr>
          <w:rtl/>
        </w:rPr>
        <w:t xml:space="preserve"> המידע של מערכות אלו</w:t>
      </w:r>
      <w:r>
        <w:rPr>
          <w:rFonts w:hint="cs"/>
          <w:rtl/>
        </w:rPr>
        <w:t>, יפעלו יחד כדי לגבש בהקדם נוסח סופי ומוסכם של האמנה.</w:t>
      </w:r>
      <w:r>
        <w:rPr>
          <w:rtl/>
        </w:rPr>
        <w:t xml:space="preserve"> </w:t>
      </w:r>
      <w:r>
        <w:rPr>
          <w:rFonts w:hint="cs"/>
          <w:rtl/>
        </w:rPr>
        <w:t>מומלץ ש</w:t>
      </w:r>
      <w:r w:rsidRPr="002C1A9B">
        <w:rPr>
          <w:rtl/>
        </w:rPr>
        <w:t xml:space="preserve">משרד הפנים ומרכז </w:t>
      </w:r>
      <w:r w:rsidRPr="0088316B">
        <w:rPr>
          <w:rtl/>
        </w:rPr>
        <w:t>השלטון</w:t>
      </w:r>
      <w:r w:rsidRPr="002C1A9B">
        <w:rPr>
          <w:rtl/>
        </w:rPr>
        <w:t xml:space="preserve"> המקומי </w:t>
      </w:r>
      <w:r>
        <w:rPr>
          <w:rFonts w:hint="cs"/>
          <w:rtl/>
        </w:rPr>
        <w:t xml:space="preserve">יפרסמו </w:t>
      </w:r>
      <w:r w:rsidRPr="002C1A9B">
        <w:rPr>
          <w:rtl/>
        </w:rPr>
        <w:t>את האמנה לכלל הרשויות המקומיות</w:t>
      </w:r>
      <w:r>
        <w:rPr>
          <w:rFonts w:hint="cs"/>
          <w:rtl/>
        </w:rPr>
        <w:t xml:space="preserve"> לאחר אישורה</w:t>
      </w:r>
      <w:r w:rsidRPr="002C1A9B">
        <w:rPr>
          <w:rtl/>
        </w:rPr>
        <w:t xml:space="preserve">. </w:t>
      </w:r>
      <w:r w:rsidRPr="00E772C6">
        <w:rPr>
          <w:rtl/>
        </w:rPr>
        <w:t xml:space="preserve">עד </w:t>
      </w:r>
      <w:r>
        <w:rPr>
          <w:rFonts w:hint="cs"/>
          <w:rtl/>
        </w:rPr>
        <w:t>לגיבוש נוסח סופי ומוסכם של</w:t>
      </w:r>
      <w:r w:rsidRPr="00E772C6">
        <w:rPr>
          <w:rtl/>
        </w:rPr>
        <w:t xml:space="preserve"> האמנה</w:t>
      </w:r>
      <w:r>
        <w:rPr>
          <w:rFonts w:hint="cs"/>
          <w:rtl/>
        </w:rPr>
        <w:t xml:space="preserve"> ופרסומה</w:t>
      </w:r>
      <w:r w:rsidRPr="00E772C6">
        <w:rPr>
          <w:rtl/>
        </w:rPr>
        <w:t xml:space="preserve">, מומלץ כי עיריית </w:t>
      </w:r>
      <w:r w:rsidRPr="00E772C6">
        <w:rPr>
          <w:b/>
          <w:bCs/>
          <w:rtl/>
        </w:rPr>
        <w:t>ראשון לציון</w:t>
      </w:r>
      <w:r w:rsidRPr="00E772C6">
        <w:rPr>
          <w:rtl/>
        </w:rPr>
        <w:t xml:space="preserve"> תעגן בהסכם את תנאי ההתקשרות, ההתחברות, ההפעלה והשימוש של משטרת ישראל במערך המצלמות של העירייה</w:t>
      </w:r>
      <w:r>
        <w:rPr>
          <w:rFonts w:hint="cs"/>
          <w:rtl/>
        </w:rPr>
        <w:t xml:space="preserve">, </w:t>
      </w:r>
      <w:r w:rsidRPr="00F6092F">
        <w:rPr>
          <w:rtl/>
        </w:rPr>
        <w:t xml:space="preserve">כפי שנעשה במועצה המקומית </w:t>
      </w:r>
      <w:r w:rsidRPr="00F6092F">
        <w:t>BCP</w:t>
      </w:r>
      <w:r w:rsidRPr="00F6092F">
        <w:rPr>
          <w:rtl/>
        </w:rPr>
        <w:t xml:space="preserve"> בבריטניה</w:t>
      </w:r>
      <w:r w:rsidRPr="007C7D40">
        <w:rPr>
          <w:rFonts w:hint="cs"/>
          <w:rtl/>
        </w:rPr>
        <w:t>.</w:t>
      </w:r>
    </w:p>
    <w:p w:rsidR="00E57254" w:rsidP="0088316B" w14:paraId="6B3E66B1" w14:textId="08BF3360">
      <w:pPr>
        <w:pStyle w:val="755"/>
        <w:rPr>
          <w:rtl/>
        </w:rPr>
      </w:pPr>
      <w:r w:rsidRPr="0063556C">
        <w:rPr>
          <w:rStyle w:val="7372"/>
          <w:rFonts w:hint="cs"/>
          <w:noProof/>
          <w:rtl/>
        </w:rPr>
        <w:drawing>
          <wp:anchor distT="0" distB="1440180" distL="107950" distR="114300" simplePos="0" relativeHeight="25171558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מומלץ ל</w:t>
      </w:r>
      <w:r w:rsidRPr="00994FD8">
        <w:rPr>
          <w:rtl/>
        </w:rPr>
        <w:t xml:space="preserve">רשויות המקומיות </w:t>
      </w:r>
      <w:r>
        <w:rPr>
          <w:rFonts w:hint="cs"/>
          <w:rtl/>
        </w:rPr>
        <w:t>שנבדקו -</w:t>
      </w:r>
      <w:r w:rsidRPr="006D5699">
        <w:rPr>
          <w:b/>
          <w:bCs/>
          <w:rtl/>
        </w:rPr>
        <w:t xml:space="preserve"> בני ברק</w:t>
      </w:r>
      <w:r w:rsidRPr="009C532D">
        <w:rPr>
          <w:rtl/>
        </w:rPr>
        <w:t>,</w:t>
      </w:r>
      <w:r w:rsidRPr="006D5699">
        <w:rPr>
          <w:b/>
          <w:bCs/>
          <w:rtl/>
        </w:rPr>
        <w:t xml:space="preserve"> דאליית אל-כרמל</w:t>
      </w:r>
      <w:r w:rsidRPr="009C532D">
        <w:rPr>
          <w:rtl/>
        </w:rPr>
        <w:t>,</w:t>
      </w:r>
      <w:r w:rsidRPr="006D5699">
        <w:rPr>
          <w:b/>
          <w:bCs/>
          <w:rtl/>
        </w:rPr>
        <w:t xml:space="preserve"> חיפה</w:t>
      </w:r>
      <w:r w:rsidRPr="009C532D">
        <w:rPr>
          <w:rFonts w:hint="cs"/>
          <w:rtl/>
        </w:rPr>
        <w:t>,</w:t>
      </w:r>
      <w:r w:rsidRPr="006D5699">
        <w:rPr>
          <w:b/>
          <w:bCs/>
          <w:rtl/>
        </w:rPr>
        <w:t xml:space="preserve"> נשר</w:t>
      </w:r>
      <w:r>
        <w:rPr>
          <w:rFonts w:hint="cs"/>
          <w:b/>
          <w:bCs/>
          <w:rtl/>
        </w:rPr>
        <w:t xml:space="preserve"> </w:t>
      </w:r>
      <w:r w:rsidRPr="003D13E1">
        <w:rPr>
          <w:rFonts w:hint="eastAsia"/>
          <w:rtl/>
        </w:rPr>
        <w:t>ו</w:t>
      </w:r>
      <w:r>
        <w:rPr>
          <w:rFonts w:hint="cs"/>
          <w:b/>
          <w:bCs/>
          <w:rtl/>
        </w:rPr>
        <w:t>ראשון לציון</w:t>
      </w:r>
      <w:r w:rsidRPr="006D5699">
        <w:rPr>
          <w:rtl/>
        </w:rPr>
        <w:t xml:space="preserve"> </w:t>
      </w:r>
      <w:r>
        <w:rPr>
          <w:rFonts w:hint="cs"/>
          <w:rtl/>
        </w:rPr>
        <w:t xml:space="preserve">- </w:t>
      </w:r>
      <w:r w:rsidRPr="00994FD8">
        <w:rPr>
          <w:rtl/>
        </w:rPr>
        <w:t>להעריך את אפקטיביות המצלמות באמצעות ניתוח כל הנתונים המצויים ברשותן</w:t>
      </w:r>
      <w:r>
        <w:rPr>
          <w:rFonts w:hint="cs"/>
          <w:rtl/>
        </w:rPr>
        <w:t>; עוד מומלץ ל</w:t>
      </w:r>
      <w:r w:rsidRPr="006D5699">
        <w:rPr>
          <w:rtl/>
        </w:rPr>
        <w:t>רשויות המקומיות</w:t>
      </w:r>
      <w:r>
        <w:rPr>
          <w:rFonts w:hint="cs"/>
          <w:rtl/>
        </w:rPr>
        <w:t xml:space="preserve"> שנבדקו</w:t>
      </w:r>
      <w:r w:rsidRPr="006D5699">
        <w:rPr>
          <w:rtl/>
        </w:rPr>
        <w:t xml:space="preserve"> לקיים </w:t>
      </w:r>
      <w:r>
        <w:rPr>
          <w:rFonts w:hint="cs"/>
          <w:rtl/>
        </w:rPr>
        <w:t>מדי פעם בפעם</w:t>
      </w:r>
      <w:r w:rsidRPr="006D5699">
        <w:rPr>
          <w:rtl/>
        </w:rPr>
        <w:t xml:space="preserve"> הליך סדור </w:t>
      </w:r>
      <w:r>
        <w:rPr>
          <w:rFonts w:hint="cs"/>
          <w:rtl/>
        </w:rPr>
        <w:t>ש</w:t>
      </w:r>
      <w:r w:rsidRPr="006D5699">
        <w:rPr>
          <w:rtl/>
        </w:rPr>
        <w:t>בו יבחנו אם המשך השימוש במצלמות שהן מפעילות במרחב הציבורי עומד במבחן המידתיות, ו</w:t>
      </w:r>
      <w:r>
        <w:rPr>
          <w:rFonts w:hint="cs"/>
          <w:rtl/>
        </w:rPr>
        <w:t>אם יימצא</w:t>
      </w:r>
      <w:r w:rsidRPr="006D5699">
        <w:rPr>
          <w:rtl/>
        </w:rPr>
        <w:t xml:space="preserve"> </w:t>
      </w:r>
      <w:r>
        <w:rPr>
          <w:rFonts w:hint="cs"/>
          <w:rtl/>
        </w:rPr>
        <w:t>ש</w:t>
      </w:r>
      <w:r w:rsidRPr="006D5699">
        <w:rPr>
          <w:rtl/>
        </w:rPr>
        <w:t xml:space="preserve">הנסיבות שהצדיקו את הצבת המצלמות מלכתחילה אינן תקפות עוד, לשקול להסיר את המצלמות או להעבירן לפי צורכי הרשות. </w:t>
      </w:r>
      <w:r w:rsidRPr="00994FD8">
        <w:rPr>
          <w:rtl/>
        </w:rPr>
        <w:t>בדיקת התועלת המופקת משימוש במצלמות מעקב במרחב הציבורי באופן שוטף ופרסום המידע לתושבים עשוי</w:t>
      </w:r>
      <w:r>
        <w:rPr>
          <w:rFonts w:hint="cs"/>
          <w:rtl/>
        </w:rPr>
        <w:t>ים</w:t>
      </w:r>
      <w:r w:rsidRPr="00994FD8">
        <w:rPr>
          <w:rtl/>
        </w:rPr>
        <w:t xml:space="preserve"> להגביר את אמון הציבור ברשויות המקומיות המפעילות את המצלמות ולהקטין את החשש לפגיעה בפרטיות התושבים בשל השימוש בהן</w:t>
      </w:r>
      <w:r w:rsidRPr="007C7D40">
        <w:rPr>
          <w:rFonts w:hint="cs"/>
          <w:rtl/>
        </w:rPr>
        <w:t>.</w:t>
      </w:r>
    </w:p>
    <w:p w:rsidR="00E57254" w14:paraId="2A22AD63" w14:textId="77777777">
      <w:pPr>
        <w:bidi w:val="0"/>
        <w:spacing w:after="200" w:line="276" w:lineRule="auto"/>
        <w:rPr>
          <w:rFonts w:ascii="Tahoma" w:hAnsi="Tahoma" w:cs="Tahoma"/>
          <w:color w:val="0D0D0D" w:themeColor="text1" w:themeTint="F2"/>
          <w:sz w:val="18"/>
          <w:szCs w:val="18"/>
          <w:rtl/>
        </w:rPr>
      </w:pPr>
      <w:r>
        <w:rPr>
          <w:rtl/>
        </w:rPr>
        <w:br w:type="page"/>
      </w:r>
    </w:p>
    <w:p w:rsidR="005D0F8C" w:rsidP="0056483A" w14:paraId="757FD3ED" w14:textId="629CA5C9">
      <w:pPr>
        <w:pStyle w:val="7314"/>
        <w:rPr>
          <w:rtl/>
        </w:rPr>
      </w:pPr>
      <w:r w:rsidRPr="00D527BD">
        <w:rPr>
          <w:noProof/>
          <w:szCs w:val="20"/>
          <w:rtl/>
        </w:rPr>
        <w:drawing>
          <wp:anchor distT="0" distB="0" distL="114300" distR="114300" simplePos="0" relativeHeight="251674624" behindDoc="0" locked="0" layoutInCell="1" allowOverlap="1">
            <wp:simplePos x="0" y="0"/>
            <wp:positionH relativeFrom="column">
              <wp:posOffset>-56653</wp:posOffset>
            </wp:positionH>
            <wp:positionV relativeFrom="paragraph">
              <wp:posOffset>1712</wp:posOffset>
            </wp:positionV>
            <wp:extent cx="4768055" cy="97790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8055" cy="977900"/>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78105</wp:posOffset>
                </wp:positionH>
                <wp:positionV relativeFrom="paragraph">
                  <wp:posOffset>96189</wp:posOffset>
                </wp:positionV>
                <wp:extent cx="4436745" cy="628015"/>
                <wp:effectExtent l="0" t="0" r="1905" b="63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28015"/>
                        </a:xfrm>
                        <a:prstGeom prst="rect">
                          <a:avLst/>
                        </a:prstGeom>
                        <a:solidFill>
                          <a:srgbClr val="F05260"/>
                        </a:solidFill>
                        <a:ln w="9525">
                          <a:noFill/>
                          <a:miter lim="800000"/>
                          <a:headEnd/>
                          <a:tailEnd/>
                        </a:ln>
                      </wps:spPr>
                      <wps:txbx>
                        <w:txbxContent>
                          <w:p w:rsidR="005D0F8C" w:rsidRPr="005C7ABF" w:rsidP="00172E36" w14:textId="38876474">
                            <w:pPr>
                              <w:spacing w:line="240" w:lineRule="auto"/>
                              <w:jc w:val="left"/>
                              <w:rPr>
                                <w:rtl/>
                              </w:rPr>
                            </w:pPr>
                            <w:r w:rsidRPr="005E4684">
                              <w:rPr>
                                <w:rFonts w:ascii="Tahoma" w:hAnsi="Tahoma" w:cs="Tahoma"/>
                                <w:b/>
                                <w:bCs/>
                                <w:noProof/>
                                <w:color w:val="FFFFFF" w:themeColor="background1"/>
                                <w:sz w:val="22"/>
                                <w:szCs w:val="22"/>
                                <w:rtl/>
                              </w:rPr>
                              <w:t>מספר מצלמות המעקב</w:t>
                            </w:r>
                            <w:r>
                              <w:rPr>
                                <w:rFonts w:ascii="Tahoma" w:hAnsi="Tahoma" w:cs="Tahoma" w:hint="cs"/>
                                <w:b/>
                                <w:bCs/>
                                <w:noProof/>
                                <w:color w:val="FFFFFF" w:themeColor="background1"/>
                                <w:sz w:val="22"/>
                                <w:szCs w:val="22"/>
                                <w:rtl/>
                              </w:rPr>
                              <w:t xml:space="preserve">, </w:t>
                            </w:r>
                            <w:r w:rsidRPr="005E4684">
                              <w:rPr>
                                <w:rFonts w:ascii="Tahoma" w:hAnsi="Tahoma" w:cs="Tahoma"/>
                                <w:b/>
                                <w:bCs/>
                                <w:noProof/>
                                <w:color w:val="FFFFFF" w:themeColor="background1"/>
                                <w:sz w:val="22"/>
                                <w:szCs w:val="22"/>
                                <w:rtl/>
                              </w:rPr>
                              <w:t>מספר התושבים</w:t>
                            </w:r>
                            <w:r>
                              <w:rPr>
                                <w:rFonts w:ascii="Tahoma" w:hAnsi="Tahoma" w:cs="Tahoma" w:hint="cs"/>
                                <w:b/>
                                <w:bCs/>
                                <w:noProof/>
                                <w:color w:val="FFFFFF" w:themeColor="background1"/>
                                <w:sz w:val="22"/>
                                <w:szCs w:val="22"/>
                                <w:rtl/>
                              </w:rPr>
                              <w:t xml:space="preserve"> </w:t>
                            </w:r>
                            <w:bookmarkStart w:id="2" w:name="_Hlk170201094"/>
                            <w:r>
                              <w:rPr>
                                <w:rFonts w:ascii="Tahoma" w:hAnsi="Tahoma" w:cs="Tahoma" w:hint="cs"/>
                                <w:b/>
                                <w:bCs/>
                                <w:noProof/>
                                <w:color w:val="FFFFFF" w:themeColor="background1"/>
                                <w:sz w:val="22"/>
                                <w:szCs w:val="22"/>
                                <w:rtl/>
                              </w:rPr>
                              <w:t>ומספר מצלמות המעקב לכל 10,000  תושבים</w:t>
                            </w:r>
                            <w:r w:rsidRPr="005E4684">
                              <w:rPr>
                                <w:rFonts w:ascii="Tahoma" w:hAnsi="Tahoma" w:cs="Tahoma"/>
                                <w:b/>
                                <w:bCs/>
                                <w:noProof/>
                                <w:color w:val="FFFFFF" w:themeColor="background1"/>
                                <w:sz w:val="22"/>
                                <w:szCs w:val="22"/>
                                <w:rtl/>
                              </w:rPr>
                              <w:t xml:space="preserve"> </w:t>
                            </w:r>
                            <w:bookmarkEnd w:id="2"/>
                            <w:r w:rsidRPr="005E4684">
                              <w:rPr>
                                <w:rFonts w:ascii="Tahoma" w:hAnsi="Tahoma" w:cs="Tahoma"/>
                                <w:b/>
                                <w:bCs/>
                                <w:noProof/>
                                <w:color w:val="FFFFFF" w:themeColor="background1"/>
                                <w:sz w:val="22"/>
                                <w:szCs w:val="22"/>
                                <w:rtl/>
                              </w:rPr>
                              <w:t>ברשויות המקומיות שנבדקו,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9.45pt;margin-top:7.55pt;margin-left:6.15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38876474">
                      <w:pPr>
                        <w:spacing w:line="240" w:lineRule="auto"/>
                        <w:jc w:val="left"/>
                        <w:rPr>
                          <w:rtl/>
                        </w:rPr>
                      </w:pPr>
                      <w:r w:rsidRPr="005E4684">
                        <w:rPr>
                          <w:rFonts w:ascii="Tahoma" w:hAnsi="Tahoma" w:cs="Tahoma"/>
                          <w:b/>
                          <w:bCs/>
                          <w:noProof/>
                          <w:color w:val="FFFFFF" w:themeColor="background1"/>
                          <w:sz w:val="22"/>
                          <w:szCs w:val="22"/>
                          <w:rtl/>
                        </w:rPr>
                        <w:t>מספר מצלמות המעקב</w:t>
                      </w:r>
                      <w:r>
                        <w:rPr>
                          <w:rFonts w:ascii="Tahoma" w:hAnsi="Tahoma" w:cs="Tahoma" w:hint="cs"/>
                          <w:b/>
                          <w:bCs/>
                          <w:noProof/>
                          <w:color w:val="FFFFFF" w:themeColor="background1"/>
                          <w:sz w:val="22"/>
                          <w:szCs w:val="22"/>
                          <w:rtl/>
                        </w:rPr>
                        <w:t xml:space="preserve">, </w:t>
                      </w:r>
                      <w:r w:rsidRPr="005E4684">
                        <w:rPr>
                          <w:rFonts w:ascii="Tahoma" w:hAnsi="Tahoma" w:cs="Tahoma"/>
                          <w:b/>
                          <w:bCs/>
                          <w:noProof/>
                          <w:color w:val="FFFFFF" w:themeColor="background1"/>
                          <w:sz w:val="22"/>
                          <w:szCs w:val="22"/>
                          <w:rtl/>
                        </w:rPr>
                        <w:t>מספר התושבים</w:t>
                      </w:r>
                      <w:r>
                        <w:rPr>
                          <w:rFonts w:ascii="Tahoma" w:hAnsi="Tahoma" w:cs="Tahoma" w:hint="cs"/>
                          <w:b/>
                          <w:bCs/>
                          <w:noProof/>
                          <w:color w:val="FFFFFF" w:themeColor="background1"/>
                          <w:sz w:val="22"/>
                          <w:szCs w:val="22"/>
                          <w:rtl/>
                        </w:rPr>
                        <w:t xml:space="preserve"> </w:t>
                      </w:r>
                      <w:bookmarkStart w:id="2" w:name="_Hlk170201094"/>
                      <w:r>
                        <w:rPr>
                          <w:rFonts w:ascii="Tahoma" w:hAnsi="Tahoma" w:cs="Tahoma" w:hint="cs"/>
                          <w:b/>
                          <w:bCs/>
                          <w:noProof/>
                          <w:color w:val="FFFFFF" w:themeColor="background1"/>
                          <w:sz w:val="22"/>
                          <w:szCs w:val="22"/>
                          <w:rtl/>
                        </w:rPr>
                        <w:t>ומספר מצלמות המעקב לכל 10,000  תושבים</w:t>
                      </w:r>
                      <w:r w:rsidRPr="005E4684">
                        <w:rPr>
                          <w:rFonts w:ascii="Tahoma" w:hAnsi="Tahoma" w:cs="Tahoma"/>
                          <w:b/>
                          <w:bCs/>
                          <w:noProof/>
                          <w:color w:val="FFFFFF" w:themeColor="background1"/>
                          <w:sz w:val="22"/>
                          <w:szCs w:val="22"/>
                          <w:rtl/>
                        </w:rPr>
                        <w:t xml:space="preserve"> </w:t>
                      </w:r>
                      <w:bookmarkEnd w:id="2"/>
                      <w:r w:rsidRPr="005E4684">
                        <w:rPr>
                          <w:rFonts w:ascii="Tahoma" w:hAnsi="Tahoma" w:cs="Tahoma"/>
                          <w:b/>
                          <w:bCs/>
                          <w:noProof/>
                          <w:color w:val="FFFFFF" w:themeColor="background1"/>
                          <w:sz w:val="22"/>
                          <w:szCs w:val="22"/>
                          <w:rtl/>
                        </w:rPr>
                        <w:t>ברשויות המקומיות שנבדקו, 2023</w:t>
                      </w:r>
                    </w:p>
                  </w:txbxContent>
                </v:textbox>
              </v:shape>
            </w:pict>
          </mc:Fallback>
        </mc:AlternateContent>
      </w:r>
      <w:r w:rsidR="00235CF1">
        <w:rPr>
          <w:rtl/>
        </w:rPr>
        <w:t xml:space="preserve"> </w:t>
      </w:r>
    </w:p>
    <w:p w:rsidR="005D0F8C" w:rsidP="005D0F8C" w14:paraId="43F21067" w14:textId="3C362FEF">
      <w:pPr>
        <w:pStyle w:val="7314"/>
        <w:rPr>
          <w:noProof/>
          <w:rtl/>
          <w:lang w:val="he-IL"/>
        </w:rPr>
      </w:pPr>
    </w:p>
    <w:p w:rsidR="00486F48" w:rsidP="005D0F8C" w14:paraId="65C0785B" w14:textId="3634CF89">
      <w:pPr>
        <w:pStyle w:val="7314"/>
        <w:rPr>
          <w:noProof/>
          <w:rtl/>
          <w:lang w:val="he-IL"/>
        </w:rPr>
      </w:pPr>
      <w:r>
        <w:rPr>
          <w:noProof/>
          <w:rtl/>
          <w:lang w:val="he-IL"/>
        </w:rPr>
        <w:drawing>
          <wp:anchor distT="0" distB="0" distL="114300" distR="114300" simplePos="0" relativeHeight="251720704" behindDoc="0" locked="0" layoutInCell="1" allowOverlap="1">
            <wp:simplePos x="0" y="0"/>
            <wp:positionH relativeFrom="column">
              <wp:posOffset>245745</wp:posOffset>
            </wp:positionH>
            <wp:positionV relativeFrom="paragraph">
              <wp:posOffset>373380</wp:posOffset>
            </wp:positionV>
            <wp:extent cx="4139565" cy="537464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l="5439" t="11312" r="3763" b="5468"/>
                    <a:stretch>
                      <a:fillRect/>
                    </a:stretch>
                  </pic:blipFill>
                  <pic:spPr bwMode="auto">
                    <a:xfrm>
                      <a:off x="0" y="0"/>
                      <a:ext cx="4139565" cy="53746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37617" w:rsidP="00E57254" w14:paraId="301DFBAC" w14:textId="0B4CA241">
      <w:pPr>
        <w:pStyle w:val="751"/>
        <w:rPr>
          <w:rtl/>
        </w:rPr>
      </w:pPr>
      <w:r>
        <w:rPr>
          <w:rFonts w:hint="cs"/>
        </w:rPr>
        <w:t xml:space="preserve">           </w:t>
      </w:r>
      <w:r w:rsidR="00E57254">
        <w:rPr>
          <w:rFonts w:hint="cs"/>
          <w:rtl/>
        </w:rPr>
        <w:t xml:space="preserve">על פי </w:t>
      </w:r>
      <w:r w:rsidRPr="00B72FBB" w:rsidR="00E57254">
        <w:rPr>
          <w:rFonts w:hint="cs"/>
          <w:rtl/>
        </w:rPr>
        <w:t xml:space="preserve">נתוני הרשויות שנבדקו ונתוני </w:t>
      </w:r>
      <w:r w:rsidRPr="00B72FBB" w:rsidR="00E57254">
        <w:rPr>
          <w:rFonts w:hint="cs"/>
          <w:rtl/>
        </w:rPr>
        <w:t>הלמ"ס</w:t>
      </w:r>
      <w:r w:rsidRPr="00B72FBB" w:rsidR="00E57254">
        <w:rPr>
          <w:rFonts w:hint="cs"/>
          <w:rtl/>
        </w:rPr>
        <w:t>, בעיבוד משרד מבקר המדינה.</w:t>
      </w:r>
    </w:p>
    <w:p w:rsidR="004E71DD" w:rsidRPr="00C733DA" w:rsidP="00C733DA" w14:paraId="60AEFE54" w14:textId="17A98C0F">
      <w:pPr>
        <w:pStyle w:val="756"/>
        <w:rPr>
          <w:rtl/>
        </w:rPr>
      </w:pPr>
      <w:r w:rsidRPr="00C733DA">
        <w:rPr>
          <w:rFonts w:hint="cs"/>
          <w:rtl/>
        </w:rPr>
        <w:t>סיכום</w:t>
      </w:r>
    </w:p>
    <w:p w:rsidR="00E57254" w:rsidP="00E57254" w14:paraId="06F5A505" w14:textId="77777777">
      <w:pPr>
        <w:pStyle w:val="759"/>
        <w:rPr>
          <w:rtl/>
        </w:rPr>
      </w:pPr>
      <w:r>
        <w:rPr>
          <w:rFonts w:hint="cs"/>
          <w:rtl/>
        </w:rPr>
        <w:t xml:space="preserve">למצלמות המעקב השפעה מהותית על המרחב הציבורי בישראל. </w:t>
      </w:r>
      <w:r w:rsidRPr="00503212">
        <w:rPr>
          <w:rtl/>
        </w:rPr>
        <w:t xml:space="preserve">השפעתן עשויה להיות חיובית כאשר הן מצמצמות התנהגות עבריינית או בזבזנית המזיקה לחברה כולה, ומנגד עלולה להיות </w:t>
      </w:r>
      <w:r w:rsidRPr="00E57254">
        <w:rPr>
          <w:rtl/>
        </w:rPr>
        <w:t>שלילית</w:t>
      </w:r>
      <w:r w:rsidRPr="00503212">
        <w:rPr>
          <w:rtl/>
        </w:rPr>
        <w:t xml:space="preserve"> כאשר </w:t>
      </w:r>
      <w:r>
        <w:rPr>
          <w:rFonts w:hint="cs"/>
          <w:rtl/>
        </w:rPr>
        <w:t xml:space="preserve">נפגעת </w:t>
      </w:r>
      <w:r w:rsidRPr="00503212">
        <w:rPr>
          <w:rtl/>
        </w:rPr>
        <w:t xml:space="preserve">פרטיותם של התושבים. </w:t>
      </w:r>
      <w:r w:rsidRPr="00866634">
        <w:rPr>
          <w:rtl/>
        </w:rPr>
        <w:t>השימוש במצלמות מעקב על ידי הרשויות המקומיות צבר תאוצה בשני העשורים האחרונים</w:t>
      </w:r>
      <w:r>
        <w:rPr>
          <w:rFonts w:hint="cs"/>
          <w:rtl/>
        </w:rPr>
        <w:t>,</w:t>
      </w:r>
      <w:r w:rsidRPr="00866634">
        <w:rPr>
          <w:rtl/>
        </w:rPr>
        <w:t xml:space="preserve"> בעקבות יוזמות של הממשלה לצד יוזמות של הרשויות עצמן.</w:t>
      </w:r>
      <w:r>
        <w:rPr>
          <w:rFonts w:hint="cs"/>
          <w:rtl/>
        </w:rPr>
        <w:t xml:space="preserve"> ממצאי הביקורת מעלים כי ה</w:t>
      </w:r>
      <w:r w:rsidRPr="00B72FBB">
        <w:rPr>
          <w:rtl/>
        </w:rPr>
        <w:t xml:space="preserve">רשויות המקומיות שנבדקו - </w:t>
      </w:r>
      <w:r w:rsidRPr="009813D2">
        <w:rPr>
          <w:b/>
          <w:bCs/>
          <w:rtl/>
        </w:rPr>
        <w:t>בני ברק</w:t>
      </w:r>
      <w:r w:rsidRPr="00391510">
        <w:rPr>
          <w:rtl/>
        </w:rPr>
        <w:t>,</w:t>
      </w:r>
      <w:r w:rsidRPr="009813D2">
        <w:rPr>
          <w:b/>
          <w:bCs/>
          <w:rtl/>
        </w:rPr>
        <w:t xml:space="preserve"> דאליית אל-כרמל</w:t>
      </w:r>
      <w:r w:rsidRPr="00391510">
        <w:rPr>
          <w:rtl/>
        </w:rPr>
        <w:t>,</w:t>
      </w:r>
      <w:r w:rsidRPr="009813D2">
        <w:rPr>
          <w:b/>
          <w:bCs/>
          <w:rtl/>
        </w:rPr>
        <w:t xml:space="preserve"> נשר</w:t>
      </w:r>
      <w:r w:rsidRPr="00391510">
        <w:rPr>
          <w:rtl/>
        </w:rPr>
        <w:t>,</w:t>
      </w:r>
      <w:r w:rsidRPr="009813D2">
        <w:rPr>
          <w:b/>
          <w:bCs/>
          <w:rtl/>
        </w:rPr>
        <w:t xml:space="preserve"> חיפה </w:t>
      </w:r>
      <w:r w:rsidRPr="003D13E1">
        <w:rPr>
          <w:rtl/>
        </w:rPr>
        <w:t>ו</w:t>
      </w:r>
      <w:r w:rsidRPr="009813D2">
        <w:rPr>
          <w:b/>
          <w:bCs/>
          <w:rtl/>
        </w:rPr>
        <w:t>ראשון לציון</w:t>
      </w:r>
      <w:r w:rsidRPr="00B72FBB">
        <w:rPr>
          <w:rtl/>
        </w:rPr>
        <w:t xml:space="preserve"> - </w:t>
      </w:r>
      <w:r>
        <w:rPr>
          <w:rFonts w:hint="cs"/>
          <w:rtl/>
        </w:rPr>
        <w:t xml:space="preserve">אינן פועלות בכל הכלים העומדים לרשותן להגנה על פרטיות התושבים </w:t>
      </w:r>
      <w:r w:rsidRPr="00E57254">
        <w:rPr>
          <w:rFonts w:hint="cs"/>
          <w:rtl/>
        </w:rPr>
        <w:t>ולעמידה</w:t>
      </w:r>
      <w:r>
        <w:rPr>
          <w:rFonts w:hint="cs"/>
          <w:rtl/>
        </w:rPr>
        <w:t xml:space="preserve"> בהנחיית הרשות להגנת הפרטיות ביחס למצלמות מעקב. </w:t>
      </w:r>
      <w:r w:rsidRPr="00E772C6">
        <w:rPr>
          <w:rtl/>
        </w:rPr>
        <w:t xml:space="preserve">כל הרשויות שנבדקו התקינו מצלמות </w:t>
      </w:r>
      <w:r>
        <w:rPr>
          <w:rFonts w:hint="cs"/>
          <w:rtl/>
        </w:rPr>
        <w:t xml:space="preserve">מעקב </w:t>
      </w:r>
      <w:r w:rsidRPr="00E772C6">
        <w:rPr>
          <w:rtl/>
        </w:rPr>
        <w:t>לזיהוי לוחיות רישוי באופן אוטומטי, בה</w:t>
      </w:r>
      <w:r>
        <w:rPr>
          <w:rFonts w:hint="cs"/>
          <w:rtl/>
        </w:rPr>
        <w:t>י</w:t>
      </w:r>
      <w:r w:rsidRPr="00E772C6">
        <w:rPr>
          <w:rtl/>
        </w:rPr>
        <w:t xml:space="preserve">עדר הסמכה מפורשת לכך מעבר לסמכותן הכללית בפקודת העיריות. אף אחת מהרשויות שנבדקו לא ביצעה שימוע ציבורי </w:t>
      </w:r>
      <w:r>
        <w:rPr>
          <w:rFonts w:hint="cs"/>
          <w:rtl/>
        </w:rPr>
        <w:t>קודם</w:t>
      </w:r>
      <w:r w:rsidRPr="00E772C6">
        <w:rPr>
          <w:rtl/>
        </w:rPr>
        <w:t xml:space="preserve"> הצבת מצלמות</w:t>
      </w:r>
      <w:r>
        <w:rPr>
          <w:rFonts w:hint="cs"/>
          <w:rtl/>
        </w:rPr>
        <w:t xml:space="preserve"> המעקב</w:t>
      </w:r>
      <w:r w:rsidRPr="00E772C6">
        <w:rPr>
          <w:rtl/>
        </w:rPr>
        <w:t xml:space="preserve">, </w:t>
      </w:r>
      <w:r>
        <w:rPr>
          <w:rFonts w:hint="cs"/>
          <w:rtl/>
        </w:rPr>
        <w:t>כדי</w:t>
      </w:r>
      <w:r w:rsidRPr="00E772C6">
        <w:rPr>
          <w:rtl/>
        </w:rPr>
        <w:t xml:space="preserve"> לשמוע את עמדות הציבור הרל</w:t>
      </w:r>
      <w:r>
        <w:rPr>
          <w:rFonts w:hint="cs"/>
          <w:rtl/>
        </w:rPr>
        <w:t>וו</w:t>
      </w:r>
      <w:r w:rsidRPr="00E772C6">
        <w:rPr>
          <w:rtl/>
        </w:rPr>
        <w:t>נטי בעניין</w:t>
      </w:r>
      <w:r>
        <w:rPr>
          <w:rFonts w:hint="cs"/>
          <w:rtl/>
        </w:rPr>
        <w:t xml:space="preserve">. </w:t>
      </w:r>
      <w:r w:rsidRPr="00E772C6">
        <w:rPr>
          <w:rtl/>
        </w:rPr>
        <w:t xml:space="preserve">עיריות </w:t>
      </w:r>
      <w:r w:rsidRPr="00E772C6">
        <w:rPr>
          <w:b/>
          <w:bCs/>
          <w:rtl/>
        </w:rPr>
        <w:t>בני ברק</w:t>
      </w:r>
      <w:r w:rsidRPr="00E772C6">
        <w:rPr>
          <w:rtl/>
        </w:rPr>
        <w:t xml:space="preserve">, </w:t>
      </w:r>
      <w:r w:rsidRPr="00E772C6">
        <w:rPr>
          <w:b/>
          <w:bCs/>
          <w:rtl/>
        </w:rPr>
        <w:t xml:space="preserve">חיפה </w:t>
      </w:r>
      <w:r w:rsidRPr="00E772C6">
        <w:rPr>
          <w:rtl/>
        </w:rPr>
        <w:t>ו</w:t>
      </w:r>
      <w:r w:rsidRPr="00E772C6">
        <w:rPr>
          <w:b/>
          <w:bCs/>
          <w:rtl/>
        </w:rPr>
        <w:t>נשר</w:t>
      </w:r>
      <w:r w:rsidRPr="00E772C6">
        <w:rPr>
          <w:rtl/>
        </w:rPr>
        <w:t xml:space="preserve"> והמועצה המקומית </w:t>
      </w:r>
      <w:r w:rsidRPr="00E772C6">
        <w:rPr>
          <w:b/>
          <w:bCs/>
          <w:rtl/>
        </w:rPr>
        <w:t>דאליית אל-כרמל</w:t>
      </w:r>
      <w:r w:rsidRPr="00E772C6">
        <w:rPr>
          <w:rtl/>
        </w:rPr>
        <w:t xml:space="preserve"> לא בחנו</w:t>
      </w:r>
      <w:r>
        <w:rPr>
          <w:rFonts w:hint="cs"/>
          <w:rtl/>
        </w:rPr>
        <w:t>,</w:t>
      </w:r>
      <w:r w:rsidRPr="00E772C6">
        <w:rPr>
          <w:rtl/>
        </w:rPr>
        <w:t xml:space="preserve"> </w:t>
      </w:r>
      <w:r>
        <w:rPr>
          <w:rFonts w:hint="cs"/>
          <w:rtl/>
        </w:rPr>
        <w:t>קודם</w:t>
      </w:r>
      <w:r w:rsidRPr="00E772C6">
        <w:rPr>
          <w:rtl/>
        </w:rPr>
        <w:t xml:space="preserve"> התקנת המצלמות, את הצורך להסוות </w:t>
      </w:r>
      <w:r>
        <w:rPr>
          <w:rFonts w:hint="cs"/>
          <w:rtl/>
        </w:rPr>
        <w:t>את ה</w:t>
      </w:r>
      <w:r w:rsidRPr="00E772C6">
        <w:rPr>
          <w:rtl/>
        </w:rPr>
        <w:t xml:space="preserve">מרחבים הפרטיים </w:t>
      </w:r>
      <w:r>
        <w:rPr>
          <w:rFonts w:hint="cs"/>
          <w:rtl/>
        </w:rPr>
        <w:t>בטווח הצילום של המצלמות.</w:t>
      </w:r>
      <w:r w:rsidRPr="00E772C6">
        <w:rPr>
          <w:rtl/>
        </w:rPr>
        <w:t xml:space="preserve"> </w:t>
      </w:r>
    </w:p>
    <w:p w:rsidR="00E57254" w:rsidP="00E57254" w14:paraId="04CD6409" w14:textId="64EDE218">
      <w:pPr>
        <w:pStyle w:val="759"/>
        <w:rPr>
          <w:rtl/>
        </w:rPr>
      </w:pPr>
      <w:r w:rsidRPr="00E52281">
        <w:rPr>
          <w:rtl/>
        </w:rPr>
        <w:t>על הרשויות המקומיות שנבדקו לפעול לתיקון הליקויים ולבחינת ההמלצות שעלו בדוח זה</w:t>
      </w:r>
      <w:r>
        <w:rPr>
          <w:rFonts w:hint="cs"/>
          <w:rtl/>
        </w:rPr>
        <w:t>, ולשמור</w:t>
      </w:r>
      <w:r w:rsidRPr="003855BA">
        <w:rPr>
          <w:rtl/>
        </w:rPr>
        <w:t xml:space="preserve"> על </w:t>
      </w:r>
      <w:r w:rsidRPr="00E57254">
        <w:rPr>
          <w:rtl/>
        </w:rPr>
        <w:t>זכות</w:t>
      </w:r>
      <w:r w:rsidRPr="003855BA">
        <w:rPr>
          <w:rtl/>
        </w:rPr>
        <w:t xml:space="preserve"> היסוד של התושבים לפרטיות ועל עקרון השקיפות. מומלץ כי הרשויות שנבדקו ישקלו </w:t>
      </w:r>
      <w:r>
        <w:rPr>
          <w:rFonts w:hint="cs"/>
          <w:rtl/>
        </w:rPr>
        <w:t>להשתמש</w:t>
      </w:r>
      <w:r w:rsidRPr="003855BA">
        <w:rPr>
          <w:rtl/>
        </w:rPr>
        <w:t xml:space="preserve"> בכלים טכנולוגיים שיאפשרו לה</w:t>
      </w:r>
      <w:r>
        <w:rPr>
          <w:rFonts w:hint="cs"/>
          <w:rtl/>
        </w:rPr>
        <w:t>ן</w:t>
      </w:r>
      <w:r w:rsidRPr="003855BA">
        <w:rPr>
          <w:rtl/>
        </w:rPr>
        <w:t xml:space="preserve"> לפקח </w:t>
      </w:r>
      <w:r w:rsidRPr="00324AAA">
        <w:rPr>
          <w:rtl/>
        </w:rPr>
        <w:t xml:space="preserve">ביתר קלות </w:t>
      </w:r>
      <w:r w:rsidRPr="003855BA">
        <w:rPr>
          <w:rtl/>
        </w:rPr>
        <w:t xml:space="preserve">על הפעולות המתבצעות </w:t>
      </w:r>
      <w:r w:rsidRPr="00E57254">
        <w:rPr>
          <w:rtl/>
        </w:rPr>
        <w:t>במערך</w:t>
      </w:r>
      <w:r w:rsidRPr="003855BA">
        <w:rPr>
          <w:rtl/>
        </w:rPr>
        <w:t xml:space="preserve"> המצלמות, ויקטינו את החשש לשימוש לרעה בהן</w:t>
      </w:r>
      <w:r>
        <w:rPr>
          <w:rFonts w:hint="cs"/>
          <w:rtl/>
        </w:rPr>
        <w:t>. נ</w:t>
      </w:r>
      <w:r w:rsidRPr="00AB397C">
        <w:rPr>
          <w:rtl/>
        </w:rPr>
        <w:t xml:space="preserve">וכח הגידול הניכר בשימוש במצלמות מעקב, לצד ההתקדמות הטכנולוגית </w:t>
      </w:r>
      <w:r>
        <w:rPr>
          <w:rFonts w:hint="cs"/>
          <w:rtl/>
        </w:rPr>
        <w:t xml:space="preserve">המואצת בשנים האחרונות </w:t>
      </w:r>
      <w:r w:rsidRPr="00AB397C">
        <w:rPr>
          <w:rtl/>
        </w:rPr>
        <w:t xml:space="preserve">ופוטנציאל הפגיעה בפרטיות הנובע מכך, מומלץ כי משרד המשפטים ישקול להסדיר בחקיקה את </w:t>
      </w:r>
      <w:r>
        <w:rPr>
          <w:rFonts w:hint="cs"/>
          <w:rtl/>
        </w:rPr>
        <w:t>סוגיית השימוש ב</w:t>
      </w:r>
      <w:r w:rsidRPr="00AB397C">
        <w:rPr>
          <w:rtl/>
        </w:rPr>
        <w:t>מצלמות מעקב במרחב הציבורי</w:t>
      </w:r>
      <w:r>
        <w:rPr>
          <w:rFonts w:hint="cs"/>
          <w:rtl/>
        </w:rPr>
        <w:t xml:space="preserve"> על ידי הרשויות המקומיות</w:t>
      </w:r>
      <w:r>
        <w:t>.</w:t>
      </w:r>
    </w:p>
    <w:p w:rsidR="00E57254" w14:paraId="2F32F708" w14:textId="719C9B34">
      <w:pPr>
        <w:bidi w:val="0"/>
        <w:spacing w:after="200" w:line="276" w:lineRule="auto"/>
        <w:rPr>
          <w:rFonts w:ascii="Tahoma" w:hAnsi="Tahoma" w:cs="Tahoma"/>
          <w:color w:val="0D0D0D" w:themeColor="text1" w:themeTint="F2"/>
          <w:sz w:val="18"/>
          <w:szCs w:val="18"/>
          <w:rtl/>
        </w:rPr>
      </w:pPr>
      <w:r>
        <w:rPr>
          <w:rtl/>
        </w:rPr>
        <w:br w:type="page"/>
      </w:r>
    </w:p>
    <w:p w:rsidR="005207ED" w:rsidP="005207ED" w14:paraId="5170E5A4" w14:textId="39B4F6F4">
      <w:pPr>
        <w:pStyle w:val="759"/>
        <w:rPr>
          <w:rtl/>
        </w:rPr>
      </w:pPr>
      <w:r>
        <w:rPr>
          <w:rFonts w:hint="cs"/>
          <w:noProof/>
          <w:rtl/>
          <w:lang w:val="he-IL"/>
        </w:rPr>
        <mc:AlternateContent>
          <mc:Choice Requires="wps">
            <w:drawing>
              <wp:anchor distT="0" distB="0" distL="114300" distR="114300" simplePos="0" relativeHeight="251718656" behindDoc="0" locked="0" layoutInCell="1" allowOverlap="1">
                <wp:simplePos x="0" y="0"/>
                <wp:positionH relativeFrom="column">
                  <wp:posOffset>-1470605</wp:posOffset>
                </wp:positionH>
                <wp:positionV relativeFrom="paragraph">
                  <wp:posOffset>6989058</wp:posOffset>
                </wp:positionV>
                <wp:extent cx="6996375" cy="802861"/>
                <wp:effectExtent l="0" t="0" r="14605" b="16510"/>
                <wp:wrapNone/>
                <wp:docPr id="3788743" name="Rectangle 3788743"/>
                <wp:cNvGraphicFramePr/>
                <a:graphic xmlns:a="http://schemas.openxmlformats.org/drawingml/2006/main">
                  <a:graphicData uri="http://schemas.microsoft.com/office/word/2010/wordprocessingShape">
                    <wps:wsp xmlns:wps="http://schemas.microsoft.com/office/word/2010/wordprocessingShape">
                      <wps:cNvSpPr/>
                      <wps:spPr>
                        <a:xfrm>
                          <a:off x="0" y="0"/>
                          <a:ext cx="6996375" cy="8028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88743" o:spid="_x0000_s1035" style="width:550.9pt;height:63.2pt;margin-top:550.3pt;margin-left:-115.8pt;mso-height-percent:0;mso-height-relative:margin;mso-width-percent:0;mso-width-relative:margin;mso-wrap-distance-bottom:0;mso-wrap-distance-left:9pt;mso-wrap-distance-right:9pt;mso-wrap-distance-top:0;mso-wrap-style:square;position:absolute;visibility:visible;v-text-anchor:middle;z-index:251719680" fillcolor="white" strokecolor="white" strokeweight="1.25pt"/>
            </w:pict>
          </mc:Fallback>
        </mc:AlternateContent>
      </w:r>
      <w:r>
        <w:rPr>
          <w:rFonts w:hint="cs"/>
          <w:noProof/>
          <w:rtl/>
          <w:lang w:val="he-IL"/>
        </w:rPr>
        <mc:AlternateContent>
          <mc:Choice Requires="wps">
            <w:drawing>
              <wp:anchor distT="0" distB="0" distL="114300" distR="114300" simplePos="0" relativeHeight="251716608" behindDoc="0" locked="0" layoutInCell="1" allowOverlap="1">
                <wp:simplePos x="0" y="0"/>
                <wp:positionH relativeFrom="column">
                  <wp:posOffset>-1471985</wp:posOffset>
                </wp:positionH>
                <wp:positionV relativeFrom="paragraph">
                  <wp:posOffset>-719869</wp:posOffset>
                </wp:positionV>
                <wp:extent cx="6996375" cy="802861"/>
                <wp:effectExtent l="0" t="0" r="14605" b="16510"/>
                <wp:wrapNone/>
                <wp:docPr id="3788742" name="Rectangle 3788742"/>
                <wp:cNvGraphicFramePr/>
                <a:graphic xmlns:a="http://schemas.openxmlformats.org/drawingml/2006/main">
                  <a:graphicData uri="http://schemas.microsoft.com/office/word/2010/wordprocessingShape">
                    <wps:wsp xmlns:wps="http://schemas.microsoft.com/office/word/2010/wordprocessingShape">
                      <wps:cNvSpPr/>
                      <wps:spPr>
                        <a:xfrm>
                          <a:off x="0" y="0"/>
                          <a:ext cx="6996375" cy="8028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88742" o:spid="_x0000_s1036" style="width:550.9pt;height:63.2pt;margin-top:-56.7pt;margin-left:-115.9pt;mso-height-percent:0;mso-height-relative:margin;mso-width-percent:0;mso-width-relative:margin;mso-wrap-distance-bottom:0;mso-wrap-distance-left:9pt;mso-wrap-distance-right:9pt;mso-wrap-distance-top:0;mso-wrap-style:square;position:absolute;visibility:visible;v-text-anchor:middle;z-index:251717632" fillcolor="white" strokecolor="white"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 w:name="A2 Kidan">
    <w:panose1 w:val="00000400000000000000"/>
    <w:charset w:val="02"/>
    <w:family w:val="auto"/>
    <w:pitch w:val="variable"/>
    <w:sig w:usb0="00000000" w:usb1="10000000" w:usb2="00000000" w:usb3="00000000" w:csb0="80000000" w:csb1="00000000"/>
  </w:font>
  <w:font w:name="Alef MultiGndr">
    <w:altName w:val="Arial"/>
    <w:charset w:val="00"/>
    <w:family w:val="auto"/>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2B6374" w:rsidRPr="002B6374" w:rsidP="002B6374" w14:paraId="55F63C45" w14:textId="77777777">
      <w:pPr>
        <w:pStyle w:val="753"/>
        <w:rPr>
          <w:rtl/>
        </w:rPr>
      </w:pPr>
      <w:r w:rsidRPr="002B6374">
        <w:rPr>
          <w:rStyle w:val="FootnoteReference1"/>
          <w:vertAlign w:val="baseline"/>
        </w:rPr>
        <w:footnoteRef/>
      </w:r>
      <w:r w:rsidRPr="002B6374">
        <w:rPr>
          <w:rtl/>
        </w:rPr>
        <w:t xml:space="preserve"> </w:t>
      </w:r>
      <w:r w:rsidRPr="002B6374">
        <w:rPr>
          <w:rtl/>
        </w:rPr>
        <w:tab/>
        <w:t xml:space="preserve">מצלמת </w:t>
      </w:r>
      <w:r w:rsidRPr="002B6374">
        <w:t>PTZ</w:t>
      </w:r>
      <w:r w:rsidRPr="002B6374">
        <w:rPr>
          <w:rtl/>
        </w:rPr>
        <w:t xml:space="preserve"> (</w:t>
      </w:r>
      <w:r w:rsidRPr="002B6374">
        <w:t>Pan, Zoom, Tilt</w:t>
      </w:r>
      <w:r w:rsidRPr="002B6374">
        <w:rPr>
          <w:rtl/>
        </w:rPr>
        <w:t>) היא מצלמה ממונעת שניתנת לשליטה מרחוק ומסוגלת לבצע שלוש פעולות: תזוזה ימינה ושמאלה (</w:t>
      </w:r>
      <w:r w:rsidRPr="002B6374">
        <w:t>Pan</w:t>
      </w:r>
      <w:r w:rsidRPr="002B6374">
        <w:rPr>
          <w:rtl/>
        </w:rPr>
        <w:t>), תזוזה למעלה ולמטה (</w:t>
      </w:r>
      <w:r w:rsidRPr="002B6374">
        <w:t>Tilt</w:t>
      </w:r>
      <w:r w:rsidRPr="002B6374">
        <w:rPr>
          <w:rtl/>
        </w:rPr>
        <w:t>) ותקריב להגדלת התמונה (</w:t>
      </w:r>
      <w:r w:rsidRPr="002B6374">
        <w:t>Zoom</w:t>
      </w:r>
      <w:r w:rsidRPr="002B6374">
        <w:rPr>
          <w:rtl/>
        </w:rPr>
        <w:t>).</w:t>
      </w:r>
    </w:p>
  </w:footnote>
  <w:footnote w:id="3">
    <w:p w:rsidR="002B6374" w:rsidRPr="002B6374" w:rsidP="002B6374" w14:paraId="6272F809" w14:textId="77777777">
      <w:pPr>
        <w:pStyle w:val="753"/>
      </w:pPr>
      <w:r w:rsidRPr="002B6374">
        <w:rPr>
          <w:rStyle w:val="FootnoteReference1"/>
          <w:vertAlign w:val="baseline"/>
        </w:rPr>
        <w:footnoteRef/>
      </w:r>
      <w:r w:rsidRPr="002B6374">
        <w:rPr>
          <w:rtl/>
        </w:rPr>
        <w:t xml:space="preserve"> </w:t>
      </w:r>
      <w:r w:rsidRPr="002B6374">
        <w:rPr>
          <w:rtl/>
        </w:rPr>
        <w:tab/>
        <w:t>מצלמות שצופות על אזור קבוע שהוגדר מראש, ואינן ניתנות לתפעול מרחוק.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145106663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55B8B06F">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9F4155">
                            <w:rPr>
                              <w:rFonts w:ascii="Tahoma" w:hAnsi="Tahoma" w:cs="Tahoma" w:hint="cs"/>
                              <w:color w:val="0D0D0D"/>
                              <w:sz w:val="16"/>
                              <w:szCs w:val="16"/>
                              <w:rtl/>
                            </w:rPr>
                            <w:t>על הביקורת ב</w:t>
                          </w:r>
                          <w:r w:rsidR="00B54001">
                            <w:rPr>
                              <w:rFonts w:ascii="Tahoma" w:hAnsi="Tahoma" w:cs="Tahoma" w:hint="cs"/>
                              <w:color w:val="0D0D0D"/>
                              <w:sz w:val="16"/>
                              <w:szCs w:val="16"/>
                              <w:rtl/>
                            </w:rPr>
                            <w:t xml:space="preserve">שלטון </w:t>
                          </w:r>
                          <w:r w:rsidR="002B3F1B">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w:t>
                          </w:r>
                          <w:r w:rsidR="00186840">
                            <w:rPr>
                              <w:rFonts w:ascii="Tahoma" w:hAnsi="Tahoma" w:cs="Tahoma" w:hint="cs"/>
                              <w:color w:val="0D0D0D"/>
                              <w:sz w:val="16"/>
                              <w:szCs w:val="16"/>
                              <w:rtl/>
                            </w:rPr>
                            <w:t>ה</w:t>
                          </w:r>
                          <w:r w:rsidRPr="00AE7EA4" w:rsidR="00235CF1">
                            <w:rPr>
                              <w:rFonts w:ascii="Tahoma" w:hAnsi="Tahoma" w:cs="Tahoma"/>
                              <w:color w:val="0D0D0D"/>
                              <w:sz w:val="16"/>
                              <w:szCs w:val="16"/>
                              <w:rtl/>
                            </w:rPr>
                            <w:t>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55B8B06F">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9F4155">
                      <w:rPr>
                        <w:rFonts w:ascii="Tahoma" w:hAnsi="Tahoma" w:cs="Tahoma" w:hint="cs"/>
                        <w:color w:val="0D0D0D"/>
                        <w:sz w:val="16"/>
                        <w:szCs w:val="16"/>
                        <w:rtl/>
                      </w:rPr>
                      <w:t>על הביקורת ב</w:t>
                    </w:r>
                    <w:r w:rsidR="00B54001">
                      <w:rPr>
                        <w:rFonts w:ascii="Tahoma" w:hAnsi="Tahoma" w:cs="Tahoma" w:hint="cs"/>
                        <w:color w:val="0D0D0D"/>
                        <w:sz w:val="16"/>
                        <w:szCs w:val="16"/>
                        <w:rtl/>
                      </w:rPr>
                      <w:t xml:space="preserve">שלטון </w:t>
                    </w:r>
                    <w:r w:rsidR="002B3F1B">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w:t>
                    </w:r>
                    <w:r w:rsidR="00186840">
                      <w:rPr>
                        <w:rFonts w:ascii="Tahoma" w:hAnsi="Tahoma" w:cs="Tahoma" w:hint="cs"/>
                        <w:color w:val="0D0D0D"/>
                        <w:sz w:val="16"/>
                        <w:szCs w:val="16"/>
                        <w:rtl/>
                      </w:rPr>
                      <w:t>ה</w:t>
                    </w:r>
                    <w:r w:rsidRPr="00AE7EA4" w:rsidR="00235CF1">
                      <w:rPr>
                        <w:rFonts w:ascii="Tahoma" w:hAnsi="Tahoma" w:cs="Tahoma"/>
                        <w:color w:val="0D0D0D"/>
                        <w:sz w:val="16"/>
                        <w:szCs w:val="16"/>
                        <w:rtl/>
                      </w:rPr>
                      <w:t>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31"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6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6861F5F9">
                          <w:pPr>
                            <w:pStyle w:val="Heading1"/>
                            <w:spacing w:line="269" w:lineRule="auto"/>
                            <w:jc w:val="left"/>
                            <w:rPr>
                              <w:rFonts w:ascii="Tahoma" w:hAnsi="Tahoma" w:eastAsiaTheme="minorHAnsi" w:cs="Tahoma"/>
                              <w:bCs w:val="0"/>
                              <w:color w:val="0D0D0D" w:themeColor="text1" w:themeTint="F2"/>
                              <w:sz w:val="16"/>
                              <w:szCs w:val="16"/>
                              <w:u w:val="none"/>
                            </w:rPr>
                          </w:pPr>
                          <w:r w:rsidRPr="00655869">
                            <w:rPr>
                              <w:rFonts w:ascii="Tahoma" w:hAnsi="Tahoma" w:eastAsiaTheme="minorHAnsi" w:cs="Tahoma"/>
                              <w:bCs w:val="0"/>
                              <w:color w:val="0D0D0D" w:themeColor="text1" w:themeTint="F2"/>
                              <w:sz w:val="16"/>
                              <w:szCs w:val="16"/>
                              <w:u w:val="none"/>
                              <w:rtl/>
                            </w:rPr>
                            <w:t>ה</w:t>
                          </w:r>
                          <w:r w:rsidRPr="00655869">
                            <w:rPr>
                              <w:rFonts w:ascii="Tahoma" w:hAnsi="Tahoma" w:eastAsiaTheme="minorHAnsi" w:cs="Tahoma" w:hint="cs"/>
                              <w:bCs w:val="0"/>
                              <w:color w:val="0D0D0D" w:themeColor="text1" w:themeTint="F2"/>
                              <w:sz w:val="16"/>
                              <w:szCs w:val="16"/>
                              <w:u w:val="none"/>
                              <w:rtl/>
                            </w:rPr>
                            <w:t>פעלת מצלמות מעקב על ידי רשויות מקומיות במרחב הציבורי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6861F5F9">
                    <w:pPr>
                      <w:pStyle w:val="Heading1"/>
                      <w:spacing w:line="269" w:lineRule="auto"/>
                      <w:jc w:val="left"/>
                      <w:rPr>
                        <w:rFonts w:ascii="Tahoma" w:hAnsi="Tahoma" w:eastAsiaTheme="minorHAnsi" w:cs="Tahoma"/>
                        <w:bCs w:val="0"/>
                        <w:color w:val="0D0D0D" w:themeColor="text1" w:themeTint="F2"/>
                        <w:sz w:val="16"/>
                        <w:szCs w:val="16"/>
                        <w:u w:val="none"/>
                      </w:rPr>
                    </w:pPr>
                    <w:r w:rsidRPr="00655869">
                      <w:rPr>
                        <w:rFonts w:ascii="Tahoma" w:hAnsi="Tahoma" w:eastAsiaTheme="minorHAnsi" w:cs="Tahoma"/>
                        <w:bCs w:val="0"/>
                        <w:color w:val="0D0D0D" w:themeColor="text1" w:themeTint="F2"/>
                        <w:sz w:val="16"/>
                        <w:szCs w:val="16"/>
                        <w:u w:val="none"/>
                        <w:rtl/>
                      </w:rPr>
                      <w:t>ה</w:t>
                    </w:r>
                    <w:r w:rsidRPr="00655869">
                      <w:rPr>
                        <w:rFonts w:ascii="Tahoma" w:hAnsi="Tahoma" w:eastAsiaTheme="minorHAnsi" w:cs="Tahoma" w:hint="cs"/>
                        <w:bCs w:val="0"/>
                        <w:color w:val="0D0D0D" w:themeColor="text1" w:themeTint="F2"/>
                        <w:sz w:val="16"/>
                        <w:szCs w:val="16"/>
                        <w:u w:val="none"/>
                        <w:rtl/>
                      </w:rPr>
                      <w:t>פעלת מצלמות מעקב על ידי רשויות מקומיות במרחב הציבורי</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508A9E2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872F6C">
                            <w:rPr>
                              <w:rFonts w:ascii="Tahoma" w:hAnsi="Tahoma" w:cs="Tahoma" w:hint="cs"/>
                              <w:b/>
                              <w:bCs/>
                              <w:rtl/>
                            </w:rPr>
                            <w:t>הפעלת מצלמות מעקב על ידי רשויות מקומיות במרחב הציבורי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508A9E2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872F6C">
                      <w:rPr>
                        <w:rFonts w:ascii="Tahoma" w:hAnsi="Tahoma" w:cs="Tahoma" w:hint="cs"/>
                        <w:b/>
                        <w:bCs/>
                        <w:rtl/>
                      </w:rPr>
                      <w:t>הפעלת מצלמות מעקב על ידי רשויות מקומיות במרחב הציבורי</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295579A7">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 xml:space="preserve">על הביקורת בשלטון </w:t>
                          </w:r>
                          <w:r w:rsidR="002B3F1B">
                            <w:rPr>
                              <w:rFonts w:ascii="Tahoma" w:hAnsi="Tahoma" w:cs="Tahoma" w:hint="cs"/>
                              <w:color w:val="0D0D0D"/>
                              <w:sz w:val="16"/>
                              <w:szCs w:val="16"/>
                              <w:rtl/>
                            </w:rPr>
                            <w:t>ה</w:t>
                          </w:r>
                          <w:r>
                            <w:rPr>
                              <w:rFonts w:ascii="Tahoma" w:hAnsi="Tahoma" w:cs="Tahoma" w:hint="cs"/>
                              <w:color w:val="0D0D0D"/>
                              <w:sz w:val="16"/>
                              <w:szCs w:val="16"/>
                              <w:rtl/>
                            </w:rPr>
                            <w:t>מקומי</w:t>
                          </w:r>
                          <w:r w:rsidRPr="00AE7EA4">
                            <w:rPr>
                              <w:rFonts w:ascii="Tahoma" w:hAnsi="Tahoma" w:cs="Tahoma"/>
                              <w:color w:val="0D0D0D"/>
                              <w:sz w:val="16"/>
                              <w:szCs w:val="16"/>
                              <w:rtl/>
                            </w:rPr>
                            <w:t xml:space="preserve"> | </w:t>
                          </w:r>
                          <w:r w:rsidR="00186840">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295579A7">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 xml:space="preserve">על הביקורת בשלטון </w:t>
                    </w:r>
                    <w:r w:rsidR="002B3F1B">
                      <w:rPr>
                        <w:rFonts w:ascii="Tahoma" w:hAnsi="Tahoma" w:cs="Tahoma" w:hint="cs"/>
                        <w:color w:val="0D0D0D"/>
                        <w:sz w:val="16"/>
                        <w:szCs w:val="16"/>
                        <w:rtl/>
                      </w:rPr>
                      <w:t>ה</w:t>
                    </w:r>
                    <w:r>
                      <w:rPr>
                        <w:rFonts w:ascii="Tahoma" w:hAnsi="Tahoma" w:cs="Tahoma" w:hint="cs"/>
                        <w:color w:val="0D0D0D"/>
                        <w:sz w:val="16"/>
                        <w:szCs w:val="16"/>
                        <w:rtl/>
                      </w:rPr>
                      <w:t>מקומי</w:t>
                    </w:r>
                    <w:r w:rsidRPr="00AE7EA4">
                      <w:rPr>
                        <w:rFonts w:ascii="Tahoma" w:hAnsi="Tahoma" w:cs="Tahoma"/>
                        <w:color w:val="0D0D0D"/>
                        <w:sz w:val="16"/>
                        <w:szCs w:val="16"/>
                        <w:rtl/>
                      </w:rPr>
                      <w:t xml:space="preserve"> | </w:t>
                    </w:r>
                    <w:r w:rsidR="00186840">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FCC9DEC"/>
    <w:lvl w:ilvl="0">
      <w:start w:val="1"/>
      <w:numFmt w:val="decimal"/>
      <w:lvlText w:val="%1."/>
      <w:lvlJc w:val="left"/>
      <w:pPr>
        <w:tabs>
          <w:tab w:val="num" w:pos="1492"/>
        </w:tabs>
        <w:ind w:left="1492" w:hanging="360"/>
      </w:pPr>
    </w:lvl>
  </w:abstractNum>
  <w:abstractNum w:abstractNumId="1">
    <w:nsid w:val="FFFFFF7D"/>
    <w:multiLevelType w:val="singleLevel"/>
    <w:tmpl w:val="29E0D41C"/>
    <w:lvl w:ilvl="0">
      <w:start w:val="1"/>
      <w:numFmt w:val="decimal"/>
      <w:lvlText w:val="%1."/>
      <w:lvlJc w:val="left"/>
      <w:pPr>
        <w:tabs>
          <w:tab w:val="num" w:pos="1209"/>
        </w:tabs>
        <w:ind w:left="1209" w:hanging="360"/>
      </w:pPr>
    </w:lvl>
  </w:abstractNum>
  <w:abstractNum w:abstractNumId="2">
    <w:nsid w:val="FFFFFF7F"/>
    <w:multiLevelType w:val="singleLevel"/>
    <w:tmpl w:val="2A1A718A"/>
    <w:lvl w:ilvl="0">
      <w:start w:val="1"/>
      <w:numFmt w:val="decimal"/>
      <w:lvlText w:val="%1."/>
      <w:lvlJc w:val="left"/>
      <w:pPr>
        <w:tabs>
          <w:tab w:val="num" w:pos="643"/>
        </w:tabs>
        <w:ind w:left="643" w:hanging="360"/>
      </w:pPr>
    </w:lvl>
  </w:abstractNum>
  <w:abstractNum w:abstractNumId="3">
    <w:nsid w:val="FFFFFF80"/>
    <w:multiLevelType w:val="singleLevel"/>
    <w:tmpl w:val="1B48E68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0D8F97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BB0B0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8A0ECFF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B9601366"/>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11F8F"/>
    <w:multiLevelType w:val="hybridMultilevel"/>
    <w:tmpl w:val="116810A6"/>
    <w:lvl w:ilvl="0">
      <w:start w:val="1"/>
      <w:numFmt w:val="bullet"/>
      <w:pStyle w:val="754"/>
      <w:lvlText w:val=""/>
      <w:lvlJc w:val="left"/>
      <w:pPr>
        <w:ind w:left="927" w:hanging="360"/>
      </w:pPr>
      <w:rPr>
        <w:rFonts w:ascii="Symbol" w:hAnsi="Symbol" w:cs="Symbol" w:hint="default"/>
        <w:b/>
        <w:bCs/>
        <w:color w:val="FF0000"/>
        <w:sz w:val="19"/>
        <w:szCs w:val="19"/>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9">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0">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8">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2"/>
  </w:num>
  <w:num w:numId="2">
    <w:abstractNumId w:val="12"/>
  </w:num>
  <w:num w:numId="3">
    <w:abstractNumId w:val="17"/>
  </w:num>
  <w:num w:numId="4">
    <w:abstractNumId w:val="27"/>
  </w:num>
  <w:num w:numId="5">
    <w:abstractNumId w:val="8"/>
  </w:num>
  <w:num w:numId="6">
    <w:abstractNumId w:val="20"/>
  </w:num>
  <w:num w:numId="7">
    <w:abstractNumId w:val="24"/>
  </w:num>
  <w:num w:numId="8">
    <w:abstractNumId w:val="10"/>
  </w:num>
  <w:num w:numId="9">
    <w:abstractNumId w:val="23"/>
  </w:num>
  <w:num w:numId="10">
    <w:abstractNumId w:val="28"/>
  </w:num>
  <w:num w:numId="11">
    <w:abstractNumId w:val="21"/>
  </w:num>
  <w:num w:numId="12">
    <w:abstractNumId w:val="18"/>
  </w:num>
  <w:num w:numId="13">
    <w:abstractNumId w:val="9"/>
  </w:num>
  <w:num w:numId="14">
    <w:abstractNumId w:val="19"/>
  </w:num>
  <w:num w:numId="15">
    <w:abstractNumId w:val="25"/>
  </w:num>
  <w:num w:numId="16">
    <w:abstractNumId w:val="16"/>
  </w:num>
  <w:num w:numId="17">
    <w:abstractNumId w:val="14"/>
  </w:num>
  <w:num w:numId="18">
    <w:abstractNumId w:val="13"/>
  </w:num>
  <w:num w:numId="19">
    <w:abstractNumId w:val="15"/>
  </w:num>
  <w:num w:numId="20">
    <w:abstractNumId w:val="11"/>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0EA"/>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0F1"/>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3729E"/>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1AD"/>
    <w:rsid w:val="0005218A"/>
    <w:rsid w:val="00052281"/>
    <w:rsid w:val="0005241A"/>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3C2"/>
    <w:rsid w:val="00070472"/>
    <w:rsid w:val="00070525"/>
    <w:rsid w:val="000706BF"/>
    <w:rsid w:val="000707EE"/>
    <w:rsid w:val="00070E3F"/>
    <w:rsid w:val="000710A8"/>
    <w:rsid w:val="00071401"/>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77C2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1AA7"/>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6CD"/>
    <w:rsid w:val="000A0884"/>
    <w:rsid w:val="000A0915"/>
    <w:rsid w:val="000A134E"/>
    <w:rsid w:val="000A1533"/>
    <w:rsid w:val="000A15B1"/>
    <w:rsid w:val="000A1610"/>
    <w:rsid w:val="000A22CF"/>
    <w:rsid w:val="000A26F1"/>
    <w:rsid w:val="000A2BD8"/>
    <w:rsid w:val="000A3690"/>
    <w:rsid w:val="000A3E74"/>
    <w:rsid w:val="000A3ED4"/>
    <w:rsid w:val="000A4686"/>
    <w:rsid w:val="000A4B30"/>
    <w:rsid w:val="000A5140"/>
    <w:rsid w:val="000A567C"/>
    <w:rsid w:val="000A59C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60"/>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548"/>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00"/>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834"/>
    <w:rsid w:val="00172E36"/>
    <w:rsid w:val="001730B0"/>
    <w:rsid w:val="001739FC"/>
    <w:rsid w:val="00173FDD"/>
    <w:rsid w:val="001747CF"/>
    <w:rsid w:val="00174A21"/>
    <w:rsid w:val="00175053"/>
    <w:rsid w:val="0017513A"/>
    <w:rsid w:val="00175FE2"/>
    <w:rsid w:val="00176411"/>
    <w:rsid w:val="001765F0"/>
    <w:rsid w:val="00176B96"/>
    <w:rsid w:val="00177D09"/>
    <w:rsid w:val="00177D2F"/>
    <w:rsid w:val="00180392"/>
    <w:rsid w:val="00180A11"/>
    <w:rsid w:val="00180DA4"/>
    <w:rsid w:val="00180DA8"/>
    <w:rsid w:val="001814DD"/>
    <w:rsid w:val="00181A6A"/>
    <w:rsid w:val="001821A3"/>
    <w:rsid w:val="00182674"/>
    <w:rsid w:val="00182792"/>
    <w:rsid w:val="00182D37"/>
    <w:rsid w:val="00182DC0"/>
    <w:rsid w:val="00183085"/>
    <w:rsid w:val="001839FA"/>
    <w:rsid w:val="00183DDC"/>
    <w:rsid w:val="0018505D"/>
    <w:rsid w:val="001850C6"/>
    <w:rsid w:val="0018586A"/>
    <w:rsid w:val="001858E5"/>
    <w:rsid w:val="00185AE7"/>
    <w:rsid w:val="00185B85"/>
    <w:rsid w:val="00185C35"/>
    <w:rsid w:val="00185DF7"/>
    <w:rsid w:val="00186840"/>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1F0B"/>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A90"/>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494"/>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12F"/>
    <w:rsid w:val="0021654E"/>
    <w:rsid w:val="00216875"/>
    <w:rsid w:val="00216957"/>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C4E"/>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617"/>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1F1"/>
    <w:rsid w:val="00262A9E"/>
    <w:rsid w:val="00263521"/>
    <w:rsid w:val="00263A1E"/>
    <w:rsid w:val="00263DB7"/>
    <w:rsid w:val="002643D4"/>
    <w:rsid w:val="00264AC3"/>
    <w:rsid w:val="00264CFB"/>
    <w:rsid w:val="0026519B"/>
    <w:rsid w:val="00265428"/>
    <w:rsid w:val="002654D1"/>
    <w:rsid w:val="0026633D"/>
    <w:rsid w:val="00266B25"/>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055F"/>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3F1B"/>
    <w:rsid w:val="002B51C9"/>
    <w:rsid w:val="002B524D"/>
    <w:rsid w:val="002B55FA"/>
    <w:rsid w:val="002B58F1"/>
    <w:rsid w:val="002B5A1F"/>
    <w:rsid w:val="002B5C10"/>
    <w:rsid w:val="002B5C6F"/>
    <w:rsid w:val="002B5D65"/>
    <w:rsid w:val="002B5EF2"/>
    <w:rsid w:val="002B6374"/>
    <w:rsid w:val="002B637F"/>
    <w:rsid w:val="002B65DC"/>
    <w:rsid w:val="002B6803"/>
    <w:rsid w:val="002B6BE3"/>
    <w:rsid w:val="002B6FB4"/>
    <w:rsid w:val="002B730D"/>
    <w:rsid w:val="002B797F"/>
    <w:rsid w:val="002B7BE6"/>
    <w:rsid w:val="002B7EC3"/>
    <w:rsid w:val="002C06EB"/>
    <w:rsid w:val="002C169F"/>
    <w:rsid w:val="002C1A9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AAA"/>
    <w:rsid w:val="00324BC1"/>
    <w:rsid w:val="00324C2A"/>
    <w:rsid w:val="00324F0D"/>
    <w:rsid w:val="003257C6"/>
    <w:rsid w:val="00325F44"/>
    <w:rsid w:val="00326ABF"/>
    <w:rsid w:val="00326C7C"/>
    <w:rsid w:val="00326EF0"/>
    <w:rsid w:val="00326F6A"/>
    <w:rsid w:val="003271AB"/>
    <w:rsid w:val="00327593"/>
    <w:rsid w:val="0032765C"/>
    <w:rsid w:val="0032768C"/>
    <w:rsid w:val="00327D99"/>
    <w:rsid w:val="003303FB"/>
    <w:rsid w:val="003318C2"/>
    <w:rsid w:val="00331924"/>
    <w:rsid w:val="00331A96"/>
    <w:rsid w:val="00332663"/>
    <w:rsid w:val="00332C19"/>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78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BA"/>
    <w:rsid w:val="003855E1"/>
    <w:rsid w:val="0038575C"/>
    <w:rsid w:val="00385CBB"/>
    <w:rsid w:val="00385FBB"/>
    <w:rsid w:val="00386498"/>
    <w:rsid w:val="0038680B"/>
    <w:rsid w:val="00387351"/>
    <w:rsid w:val="00387703"/>
    <w:rsid w:val="00387987"/>
    <w:rsid w:val="00387E5E"/>
    <w:rsid w:val="003907CF"/>
    <w:rsid w:val="003913D9"/>
    <w:rsid w:val="00391510"/>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4AD3"/>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40D"/>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1E8"/>
    <w:rsid w:val="003D130F"/>
    <w:rsid w:val="003D13E1"/>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0A8"/>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53E"/>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183"/>
    <w:rsid w:val="0043536C"/>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9BC"/>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657"/>
    <w:rsid w:val="004617CF"/>
    <w:rsid w:val="004622BB"/>
    <w:rsid w:val="00462348"/>
    <w:rsid w:val="00462687"/>
    <w:rsid w:val="004626B6"/>
    <w:rsid w:val="00463683"/>
    <w:rsid w:val="00463FD6"/>
    <w:rsid w:val="004646EE"/>
    <w:rsid w:val="00464AB8"/>
    <w:rsid w:val="00464D56"/>
    <w:rsid w:val="00464DF0"/>
    <w:rsid w:val="00465562"/>
    <w:rsid w:val="00465DDF"/>
    <w:rsid w:val="004661DB"/>
    <w:rsid w:val="004663C7"/>
    <w:rsid w:val="00466ACD"/>
    <w:rsid w:val="00466B28"/>
    <w:rsid w:val="0046753E"/>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B3F"/>
    <w:rsid w:val="0047620F"/>
    <w:rsid w:val="004763DF"/>
    <w:rsid w:val="004764AA"/>
    <w:rsid w:val="00476508"/>
    <w:rsid w:val="004767BA"/>
    <w:rsid w:val="00476C99"/>
    <w:rsid w:val="00477447"/>
    <w:rsid w:val="0047794C"/>
    <w:rsid w:val="004779AA"/>
    <w:rsid w:val="00477F44"/>
    <w:rsid w:val="00480011"/>
    <w:rsid w:val="00480107"/>
    <w:rsid w:val="004809CB"/>
    <w:rsid w:val="004813C7"/>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6F4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41"/>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5C45"/>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212"/>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7D"/>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7ED"/>
    <w:rsid w:val="00520A36"/>
    <w:rsid w:val="00520B9E"/>
    <w:rsid w:val="00520C3B"/>
    <w:rsid w:val="00520C4B"/>
    <w:rsid w:val="0052156D"/>
    <w:rsid w:val="0052174A"/>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21B"/>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B29"/>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10"/>
    <w:rsid w:val="00561471"/>
    <w:rsid w:val="0056270E"/>
    <w:rsid w:val="00562ECE"/>
    <w:rsid w:val="00563749"/>
    <w:rsid w:val="00563C85"/>
    <w:rsid w:val="00563DDB"/>
    <w:rsid w:val="00563EDA"/>
    <w:rsid w:val="00564813"/>
    <w:rsid w:val="0056483A"/>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4A51"/>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1C60"/>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35B"/>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B62"/>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84"/>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178F"/>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869"/>
    <w:rsid w:val="00655B41"/>
    <w:rsid w:val="00655F64"/>
    <w:rsid w:val="00656821"/>
    <w:rsid w:val="006569B1"/>
    <w:rsid w:val="00656F75"/>
    <w:rsid w:val="006572F6"/>
    <w:rsid w:val="00657379"/>
    <w:rsid w:val="006576D8"/>
    <w:rsid w:val="0065797F"/>
    <w:rsid w:val="00657BBC"/>
    <w:rsid w:val="006600F5"/>
    <w:rsid w:val="006601FD"/>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5F5C"/>
    <w:rsid w:val="006662AD"/>
    <w:rsid w:val="006668CA"/>
    <w:rsid w:val="00666E99"/>
    <w:rsid w:val="0066760C"/>
    <w:rsid w:val="00667ABB"/>
    <w:rsid w:val="006708C9"/>
    <w:rsid w:val="00670B88"/>
    <w:rsid w:val="00670E84"/>
    <w:rsid w:val="00671234"/>
    <w:rsid w:val="0067240D"/>
    <w:rsid w:val="006726E0"/>
    <w:rsid w:val="0067336C"/>
    <w:rsid w:val="00673B68"/>
    <w:rsid w:val="006742C5"/>
    <w:rsid w:val="006749B3"/>
    <w:rsid w:val="00674A96"/>
    <w:rsid w:val="00674D18"/>
    <w:rsid w:val="006750F1"/>
    <w:rsid w:val="00675A81"/>
    <w:rsid w:val="0067643D"/>
    <w:rsid w:val="0067675D"/>
    <w:rsid w:val="00677A1C"/>
    <w:rsid w:val="00677C73"/>
    <w:rsid w:val="00677E30"/>
    <w:rsid w:val="00677F7C"/>
    <w:rsid w:val="00680374"/>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3B5"/>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699"/>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36D"/>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618"/>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2A1"/>
    <w:rsid w:val="007354C5"/>
    <w:rsid w:val="007356CC"/>
    <w:rsid w:val="0073630E"/>
    <w:rsid w:val="0073631E"/>
    <w:rsid w:val="0073661A"/>
    <w:rsid w:val="00736983"/>
    <w:rsid w:val="007374FB"/>
    <w:rsid w:val="00737520"/>
    <w:rsid w:val="00737849"/>
    <w:rsid w:val="00737CCA"/>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416"/>
    <w:rsid w:val="00750E46"/>
    <w:rsid w:val="00750F58"/>
    <w:rsid w:val="0075243C"/>
    <w:rsid w:val="007524DB"/>
    <w:rsid w:val="007526C7"/>
    <w:rsid w:val="00753115"/>
    <w:rsid w:val="007536B9"/>
    <w:rsid w:val="007538C4"/>
    <w:rsid w:val="00753941"/>
    <w:rsid w:val="00753A65"/>
    <w:rsid w:val="00753ADE"/>
    <w:rsid w:val="00754D6C"/>
    <w:rsid w:val="007551D8"/>
    <w:rsid w:val="00755E8C"/>
    <w:rsid w:val="0075625B"/>
    <w:rsid w:val="00756E22"/>
    <w:rsid w:val="00756E3A"/>
    <w:rsid w:val="0075719C"/>
    <w:rsid w:val="00757B56"/>
    <w:rsid w:val="00760767"/>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09EF"/>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240"/>
    <w:rsid w:val="007A75A0"/>
    <w:rsid w:val="007A7E74"/>
    <w:rsid w:val="007A7F2A"/>
    <w:rsid w:val="007B0184"/>
    <w:rsid w:val="007B06A5"/>
    <w:rsid w:val="007B0A01"/>
    <w:rsid w:val="007B0BE6"/>
    <w:rsid w:val="007B0C46"/>
    <w:rsid w:val="007B112B"/>
    <w:rsid w:val="007B1E28"/>
    <w:rsid w:val="007B21F2"/>
    <w:rsid w:val="007B2B41"/>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B7F1D"/>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BF1"/>
    <w:rsid w:val="007D1D12"/>
    <w:rsid w:val="007D1D95"/>
    <w:rsid w:val="007D233B"/>
    <w:rsid w:val="007D29F6"/>
    <w:rsid w:val="007D2A91"/>
    <w:rsid w:val="007D337B"/>
    <w:rsid w:val="007D4382"/>
    <w:rsid w:val="007D4637"/>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0FD"/>
    <w:rsid w:val="007E01DB"/>
    <w:rsid w:val="007E10DE"/>
    <w:rsid w:val="007E128A"/>
    <w:rsid w:val="007E19A6"/>
    <w:rsid w:val="007E25C1"/>
    <w:rsid w:val="007E26C0"/>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740"/>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4C"/>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BF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6634"/>
    <w:rsid w:val="008674E7"/>
    <w:rsid w:val="008674FE"/>
    <w:rsid w:val="008676E6"/>
    <w:rsid w:val="00867ECB"/>
    <w:rsid w:val="00867FC5"/>
    <w:rsid w:val="008714DB"/>
    <w:rsid w:val="00871578"/>
    <w:rsid w:val="00871B57"/>
    <w:rsid w:val="00871BB6"/>
    <w:rsid w:val="00871E21"/>
    <w:rsid w:val="0087223D"/>
    <w:rsid w:val="0087267C"/>
    <w:rsid w:val="00872F6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16B"/>
    <w:rsid w:val="00884A24"/>
    <w:rsid w:val="00884B09"/>
    <w:rsid w:val="00884CB8"/>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0E7"/>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F8C"/>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CDB"/>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DA7"/>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4C1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425"/>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E9B"/>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3D2"/>
    <w:rsid w:val="00981469"/>
    <w:rsid w:val="00981AF3"/>
    <w:rsid w:val="00982497"/>
    <w:rsid w:val="00982885"/>
    <w:rsid w:val="00982C61"/>
    <w:rsid w:val="00982CD1"/>
    <w:rsid w:val="0098342A"/>
    <w:rsid w:val="00983AE1"/>
    <w:rsid w:val="00983E85"/>
    <w:rsid w:val="00984082"/>
    <w:rsid w:val="00984295"/>
    <w:rsid w:val="009854B6"/>
    <w:rsid w:val="00985829"/>
    <w:rsid w:val="00985ACC"/>
    <w:rsid w:val="00985D36"/>
    <w:rsid w:val="00985DBA"/>
    <w:rsid w:val="009865D6"/>
    <w:rsid w:val="00986975"/>
    <w:rsid w:val="00986CFA"/>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4FD8"/>
    <w:rsid w:val="0099509F"/>
    <w:rsid w:val="00995831"/>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6F0E"/>
    <w:rsid w:val="009A77D9"/>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5AF"/>
    <w:rsid w:val="009C3C12"/>
    <w:rsid w:val="009C4088"/>
    <w:rsid w:val="009C47BA"/>
    <w:rsid w:val="009C4B23"/>
    <w:rsid w:val="009C532D"/>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155"/>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8E9"/>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5B50"/>
    <w:rsid w:val="00A45BF2"/>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5A45"/>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89B"/>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378"/>
    <w:rsid w:val="00A926F4"/>
    <w:rsid w:val="00A93964"/>
    <w:rsid w:val="00A93F51"/>
    <w:rsid w:val="00A940CD"/>
    <w:rsid w:val="00A94153"/>
    <w:rsid w:val="00A94747"/>
    <w:rsid w:val="00A947D6"/>
    <w:rsid w:val="00A955C0"/>
    <w:rsid w:val="00A958C9"/>
    <w:rsid w:val="00A95C9D"/>
    <w:rsid w:val="00A95DF4"/>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8A5"/>
    <w:rsid w:val="00AB09EE"/>
    <w:rsid w:val="00AB1065"/>
    <w:rsid w:val="00AB1717"/>
    <w:rsid w:val="00AB19B4"/>
    <w:rsid w:val="00AB2400"/>
    <w:rsid w:val="00AB25DF"/>
    <w:rsid w:val="00AB2F78"/>
    <w:rsid w:val="00AB2FCB"/>
    <w:rsid w:val="00AB397C"/>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3D49"/>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57D"/>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BDA"/>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62F"/>
    <w:rsid w:val="00AF6A68"/>
    <w:rsid w:val="00AF72F9"/>
    <w:rsid w:val="00AF7A5C"/>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417A"/>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3DE0"/>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2FBB"/>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896"/>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B64"/>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4EF"/>
    <w:rsid w:val="00BB75F8"/>
    <w:rsid w:val="00BB7689"/>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BC6"/>
    <w:rsid w:val="00BC6DAD"/>
    <w:rsid w:val="00BC717C"/>
    <w:rsid w:val="00BC75B3"/>
    <w:rsid w:val="00BC7B04"/>
    <w:rsid w:val="00BC7E15"/>
    <w:rsid w:val="00BC7E36"/>
    <w:rsid w:val="00BD020B"/>
    <w:rsid w:val="00BD024E"/>
    <w:rsid w:val="00BD0855"/>
    <w:rsid w:val="00BD09B1"/>
    <w:rsid w:val="00BD0FE8"/>
    <w:rsid w:val="00BD16D6"/>
    <w:rsid w:val="00BD1B72"/>
    <w:rsid w:val="00BD31B3"/>
    <w:rsid w:val="00BD35AA"/>
    <w:rsid w:val="00BD38B1"/>
    <w:rsid w:val="00BD3BB5"/>
    <w:rsid w:val="00BD41C0"/>
    <w:rsid w:val="00BD4809"/>
    <w:rsid w:val="00BD485C"/>
    <w:rsid w:val="00BD4AA0"/>
    <w:rsid w:val="00BD521B"/>
    <w:rsid w:val="00BD5E89"/>
    <w:rsid w:val="00BD6053"/>
    <w:rsid w:val="00BD6593"/>
    <w:rsid w:val="00BD66B2"/>
    <w:rsid w:val="00BD71AD"/>
    <w:rsid w:val="00BD74BE"/>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128"/>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4EF8"/>
    <w:rsid w:val="00C0531C"/>
    <w:rsid w:val="00C05806"/>
    <w:rsid w:val="00C05FA3"/>
    <w:rsid w:val="00C06A1F"/>
    <w:rsid w:val="00C06D0D"/>
    <w:rsid w:val="00C07158"/>
    <w:rsid w:val="00C073A5"/>
    <w:rsid w:val="00C108A9"/>
    <w:rsid w:val="00C10D63"/>
    <w:rsid w:val="00C10EEB"/>
    <w:rsid w:val="00C113A8"/>
    <w:rsid w:val="00C11981"/>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A63"/>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6C3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EC2"/>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68F"/>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87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661E"/>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25F"/>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729"/>
    <w:rsid w:val="00D128F1"/>
    <w:rsid w:val="00D12AD5"/>
    <w:rsid w:val="00D12BD7"/>
    <w:rsid w:val="00D138B4"/>
    <w:rsid w:val="00D13D12"/>
    <w:rsid w:val="00D140C2"/>
    <w:rsid w:val="00D149DF"/>
    <w:rsid w:val="00D152AA"/>
    <w:rsid w:val="00D15500"/>
    <w:rsid w:val="00D15906"/>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C6"/>
    <w:rsid w:val="00D410F8"/>
    <w:rsid w:val="00D417AE"/>
    <w:rsid w:val="00D419F5"/>
    <w:rsid w:val="00D41B6F"/>
    <w:rsid w:val="00D41D33"/>
    <w:rsid w:val="00D43167"/>
    <w:rsid w:val="00D43FC3"/>
    <w:rsid w:val="00D446AE"/>
    <w:rsid w:val="00D457ED"/>
    <w:rsid w:val="00D468B0"/>
    <w:rsid w:val="00D46A9C"/>
    <w:rsid w:val="00D46AEF"/>
    <w:rsid w:val="00D46D32"/>
    <w:rsid w:val="00D46E1A"/>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5E83"/>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7B6"/>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0F7"/>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716"/>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04E"/>
    <w:rsid w:val="00E00270"/>
    <w:rsid w:val="00E008D8"/>
    <w:rsid w:val="00E00C6B"/>
    <w:rsid w:val="00E00D29"/>
    <w:rsid w:val="00E02641"/>
    <w:rsid w:val="00E02A3C"/>
    <w:rsid w:val="00E02F70"/>
    <w:rsid w:val="00E032F6"/>
    <w:rsid w:val="00E03431"/>
    <w:rsid w:val="00E039F5"/>
    <w:rsid w:val="00E03F4C"/>
    <w:rsid w:val="00E03F4E"/>
    <w:rsid w:val="00E0439C"/>
    <w:rsid w:val="00E049A5"/>
    <w:rsid w:val="00E051FB"/>
    <w:rsid w:val="00E056B0"/>
    <w:rsid w:val="00E05984"/>
    <w:rsid w:val="00E05C27"/>
    <w:rsid w:val="00E05C4F"/>
    <w:rsid w:val="00E05CA1"/>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1D"/>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281"/>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254"/>
    <w:rsid w:val="00E577EC"/>
    <w:rsid w:val="00E57C4D"/>
    <w:rsid w:val="00E6027E"/>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A4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772C6"/>
    <w:rsid w:val="00E80437"/>
    <w:rsid w:val="00E81031"/>
    <w:rsid w:val="00E81525"/>
    <w:rsid w:val="00E817FE"/>
    <w:rsid w:val="00E8184C"/>
    <w:rsid w:val="00E81B55"/>
    <w:rsid w:val="00E823A0"/>
    <w:rsid w:val="00E824EF"/>
    <w:rsid w:val="00E82AF9"/>
    <w:rsid w:val="00E82CEF"/>
    <w:rsid w:val="00E8350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0BFF"/>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6E80"/>
    <w:rsid w:val="00E97421"/>
    <w:rsid w:val="00E974B7"/>
    <w:rsid w:val="00E97DD3"/>
    <w:rsid w:val="00EA00A6"/>
    <w:rsid w:val="00EA1134"/>
    <w:rsid w:val="00EA1489"/>
    <w:rsid w:val="00EA148E"/>
    <w:rsid w:val="00EA1A6D"/>
    <w:rsid w:val="00EA1D43"/>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CDB"/>
    <w:rsid w:val="00EB5DB5"/>
    <w:rsid w:val="00EB600D"/>
    <w:rsid w:val="00EB6298"/>
    <w:rsid w:val="00EB672B"/>
    <w:rsid w:val="00EB6A2C"/>
    <w:rsid w:val="00EB6B83"/>
    <w:rsid w:val="00EB6DA9"/>
    <w:rsid w:val="00EB7804"/>
    <w:rsid w:val="00EC0343"/>
    <w:rsid w:val="00EC08AD"/>
    <w:rsid w:val="00EC0F29"/>
    <w:rsid w:val="00EC1828"/>
    <w:rsid w:val="00EC1B2E"/>
    <w:rsid w:val="00EC1F94"/>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227"/>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15B"/>
    <w:rsid w:val="00EF03CC"/>
    <w:rsid w:val="00EF098C"/>
    <w:rsid w:val="00EF2215"/>
    <w:rsid w:val="00EF302F"/>
    <w:rsid w:val="00EF3061"/>
    <w:rsid w:val="00EF3B49"/>
    <w:rsid w:val="00EF45CF"/>
    <w:rsid w:val="00EF4B52"/>
    <w:rsid w:val="00EF4C86"/>
    <w:rsid w:val="00EF5517"/>
    <w:rsid w:val="00EF555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5F34"/>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55"/>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92F"/>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140"/>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47A4"/>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A45B50"/>
    <w:pPr>
      <w:numPr>
        <w:numId w:val="20"/>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 w:type="paragraph" w:customStyle="1" w:styleId="75-">
    <w:name w:val="75א - הזחת בולטס"/>
    <w:basedOn w:val="754"/>
    <w:qFormat/>
    <w:rsid w:val="008D3F8C"/>
  </w:style>
  <w:style w:type="table" w:customStyle="1" w:styleId="39">
    <w:name w:val="רשת טבלה3"/>
    <w:basedOn w:val="TableNormal"/>
    <w:next w:val="TableGrid"/>
    <w:uiPriority w:val="59"/>
    <w:rsid w:val="00BB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sv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0DA9A7DB-399E-425F-8EEB-924DDB3FD219}"/>
</file>

<file path=customXml/itemProps3.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9</cp:revision>
  <cp:lastPrinted>2024-07-10T13:05:00Z</cp:lastPrinted>
  <dcterms:created xsi:type="dcterms:W3CDTF">2024-07-09T18:13:00Z</dcterms:created>
  <dcterms:modified xsi:type="dcterms:W3CDTF">2024-07-10T13:06:00Z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