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p w:rsidR="008B2E28" w:rsidP="001F3363" w14:paraId="77BCECBB" w14:textId="53E6B7C2">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2F442E66">
      <w:pPr>
        <w:rPr>
          <w:rtl/>
        </w:rPr>
      </w:pPr>
      <w:bookmarkStart w:id="0" w:name="_Hlk63775048"/>
      <w:bookmarkEnd w:id="0"/>
    </w:p>
    <w:p w:rsidR="008B2E28" w:rsidP="008D2388" w14:paraId="2060569F" w14:textId="09C92FEE">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647A4C26">
      <w:pPr>
        <w:spacing w:line="240" w:lineRule="atLeast"/>
        <w:jc w:val="center"/>
        <w:rPr>
          <w:rFonts w:ascii="Tahoma" w:hAnsi="Tahoma" w:cs="Tahoma"/>
          <w:sz w:val="22"/>
          <w:szCs w:val="22"/>
          <w:rtl/>
        </w:rPr>
      </w:pPr>
    </w:p>
    <w:p w:rsidR="008B2E28" w:rsidP="008D2388" w14:paraId="1A10551E" w14:textId="77796A6B">
      <w:pPr>
        <w:spacing w:line="240" w:lineRule="atLeast"/>
        <w:jc w:val="center"/>
        <w:rPr>
          <w:rFonts w:ascii="Tahoma" w:hAnsi="Tahoma" w:cs="Tahoma"/>
          <w:sz w:val="22"/>
          <w:szCs w:val="22"/>
          <w:rtl/>
        </w:rPr>
      </w:pPr>
    </w:p>
    <w:p w:rsidR="003C32FE" w:rsidRPr="00170230" w:rsidP="003C32FE" w14:paraId="7F9E1DC9" w14:textId="08A225EB">
      <w:pPr>
        <w:spacing w:line="240" w:lineRule="atLeast"/>
        <w:jc w:val="center"/>
        <w:rPr>
          <w:rFonts w:ascii="Tahoma" w:hAnsi="Tahoma" w:cs="Tahoma"/>
          <w:szCs w:val="18"/>
          <w:rtl/>
        </w:rPr>
      </w:pPr>
    </w:p>
    <w:p w:rsidR="003C32FE" w:rsidP="003C32FE" w14:paraId="6FE9A991" w14:textId="65117CF1">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3069286</wp:posOffset>
                </wp:positionH>
                <wp:positionV relativeFrom="paragraph">
                  <wp:posOffset>258445</wp:posOffset>
                </wp:positionV>
                <wp:extent cx="0" cy="3594100"/>
                <wp:effectExtent l="19050" t="0" r="38100" b="444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5941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6432" from="241.7pt,20.35pt" to="241.7pt,303.35pt" strokecolor="white" strokeweight="4pt"/>
            </w:pict>
          </mc:Fallback>
        </mc:AlternateContent>
      </w:r>
      <w:r w:rsidRPr="0030415A" w:rsidR="00021E5F">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-589915</wp:posOffset>
                </wp:positionH>
                <wp:positionV relativeFrom="paragraph">
                  <wp:posOffset>332105</wp:posOffset>
                </wp:positionV>
                <wp:extent cx="5054600" cy="4273550"/>
                <wp:effectExtent l="0" t="0" r="0"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5460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70CF" w:rsidRPr="0052031E" w:rsidP="001370CF" w14:textId="2D730EB1">
                            <w:pPr>
                              <w:pStyle w:val="a26"/>
                              <w:bidi/>
                              <w:rPr>
                                <w:rtl/>
                              </w:rPr>
                            </w:pPr>
                            <w:r>
                              <w:rPr>
                                <w:rFonts w:hint="cs"/>
                                <w:rtl/>
                              </w:rPr>
                              <w:t xml:space="preserve">מבקר המדינה | </w:t>
                            </w:r>
                            <w:r>
                              <w:rPr>
                                <w:rFonts w:hint="cs"/>
                                <w:rtl/>
                              </w:rPr>
                              <w:t xml:space="preserve">דוח </w:t>
                            </w:r>
                            <w:r w:rsidR="00021E5F">
                              <w:rPr>
                                <w:rFonts w:hint="cs"/>
                                <w:rtl/>
                              </w:rPr>
                              <w:t>על הביקורת ב</w:t>
                            </w:r>
                            <w:r w:rsidR="00B54001">
                              <w:rPr>
                                <w:rFonts w:hint="cs"/>
                                <w:rtl/>
                              </w:rPr>
                              <w:t xml:space="preserve">שלטון </w:t>
                            </w:r>
                            <w:r w:rsidR="00021E5F">
                              <w:rPr>
                                <w:rFonts w:hint="cs"/>
                                <w:rtl/>
                              </w:rPr>
                              <w:t>ה</w:t>
                            </w:r>
                            <w:r w:rsidR="00B54001">
                              <w:rPr>
                                <w:rFonts w:hint="cs"/>
                                <w:rtl/>
                              </w:rPr>
                              <w:t xml:space="preserve">מקומי </w:t>
                            </w:r>
                            <w:r w:rsidRPr="0052031E">
                              <w:rPr>
                                <w:rtl/>
                              </w:rPr>
                              <w:t>|</w:t>
                            </w:r>
                            <w:r>
                              <w:rPr>
                                <w:rFonts w:hint="cs"/>
                                <w:rtl/>
                              </w:rPr>
                              <w:t xml:space="preserve"> </w:t>
                            </w:r>
                            <w:r w:rsidRPr="00AF3B73">
                              <w:rPr>
                                <w:rtl/>
                              </w:rPr>
                              <w:t>התשפ"ד</w:t>
                            </w:r>
                            <w:r>
                              <w:rPr>
                                <w:rFonts w:hint="cs"/>
                                <w:rtl/>
                              </w:rPr>
                              <w:t>-</w:t>
                            </w:r>
                            <w:r>
                              <w:rPr>
                                <w:rFonts w:hint="cs"/>
                                <w:rtl/>
                              </w:rPr>
                              <w:t>2024</w:t>
                            </w:r>
                          </w:p>
                          <w:p w:rsidR="008A71D4" w:rsidRPr="0052031E" w:rsidP="008A71D4" w14:textId="0C20DA9A">
                            <w:pPr>
                              <w:pStyle w:val="a26"/>
                              <w:bidi/>
                              <w:rPr>
                                <w:rtl/>
                              </w:rPr>
                            </w:pPr>
                          </w:p>
                          <w:p w:rsidR="00F73EE0" w:rsidP="0052031E" w14:textId="77777777">
                            <w:pPr>
                              <w:ind w:left="2268"/>
                              <w:rPr>
                                <w:rtl/>
                              </w:rPr>
                            </w:pPr>
                          </w:p>
                          <w:p w:rsidR="005D0F8C" w:rsidRPr="000A3ED4" w:rsidP="000F5023" w14:textId="398951C2">
                            <w:pPr>
                              <w:pStyle w:val="-1"/>
                              <w:rPr>
                                <w:rtl/>
                              </w:rPr>
                            </w:pPr>
                            <w:r>
                              <w:rPr>
                                <w:rFonts w:hint="cs"/>
                                <w:rtl/>
                              </w:rPr>
                              <w:t>ביקורת חברתית</w:t>
                            </w:r>
                          </w:p>
                          <w:p w:rsidR="00F73EE0" w:rsidRPr="000F5023" w:rsidP="0072357A" w14:textId="477FE607">
                            <w:pPr>
                              <w:pStyle w:val="a25"/>
                              <w:bidi/>
                              <w:spacing w:before="120"/>
                              <w:rPr>
                                <w:rtl/>
                              </w:rPr>
                            </w:pPr>
                            <w:r>
                              <w:rPr>
                                <w:rFonts w:hint="cs"/>
                                <w:rtl/>
                              </w:rPr>
                              <w:t>העסקת עובדים באמצעות קבלני</w:t>
                            </w:r>
                            <w:r w:rsidR="00A81A42">
                              <w:rPr>
                                <w:rFonts w:hint="cs"/>
                                <w:rtl/>
                              </w:rPr>
                              <w:t xml:space="preserve">              </w:t>
                            </w:r>
                            <w:r>
                              <w:rPr>
                                <w:rFonts w:hint="cs"/>
                                <w:rtl/>
                              </w:rPr>
                              <w:t>שירות ברשויות המקומיות</w:t>
                            </w:r>
                            <w:r w:rsidRPr="00582DA9" w:rsidR="00C24294">
                              <w:rPr>
                                <w:rtl/>
                              </w:rPr>
                              <w:t xml:space="preserve"> </w:t>
                            </w:r>
                            <w:r w:rsidR="00C24294">
                              <w:rPr>
                                <w:rFonts w:hint="cs"/>
                                <w:rtl/>
                              </w:rPr>
                              <w:t xml:space="preserve"> </w:t>
                            </w:r>
                          </w:p>
                          <w:p w:rsidR="00C30482" w:rsidRPr="000F5023" w:rsidP="000F5023" w14:textId="66C24F23">
                            <w:pPr>
                              <w:pStyle w:val="a2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alt="&quot;&quot;" style="width:398pt;height:336.5pt;margin-top:26.15pt;margin-left:-46.4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1370CF" w:rsidRPr="0052031E" w:rsidP="001370CF" w14:paraId="636F0CD3" w14:textId="2D730EB1">
                      <w:pPr>
                        <w:pStyle w:val="a26"/>
                        <w:bidi/>
                        <w:rPr>
                          <w:rtl/>
                        </w:rPr>
                      </w:pPr>
                      <w:r>
                        <w:rPr>
                          <w:rFonts w:hint="cs"/>
                          <w:rtl/>
                        </w:rPr>
                        <w:t xml:space="preserve">מבקר המדינה | </w:t>
                      </w:r>
                      <w:r>
                        <w:rPr>
                          <w:rFonts w:hint="cs"/>
                          <w:rtl/>
                        </w:rPr>
                        <w:t xml:space="preserve">דוח </w:t>
                      </w:r>
                      <w:r w:rsidR="00021E5F">
                        <w:rPr>
                          <w:rFonts w:hint="cs"/>
                          <w:rtl/>
                        </w:rPr>
                        <w:t>על הביקורת ב</w:t>
                      </w:r>
                      <w:r w:rsidR="00B54001">
                        <w:rPr>
                          <w:rFonts w:hint="cs"/>
                          <w:rtl/>
                        </w:rPr>
                        <w:t xml:space="preserve">שלטון </w:t>
                      </w:r>
                      <w:r w:rsidR="00021E5F">
                        <w:rPr>
                          <w:rFonts w:hint="cs"/>
                          <w:rtl/>
                        </w:rPr>
                        <w:t>ה</w:t>
                      </w:r>
                      <w:r w:rsidR="00B54001">
                        <w:rPr>
                          <w:rFonts w:hint="cs"/>
                          <w:rtl/>
                        </w:rPr>
                        <w:t xml:space="preserve">מקומי </w:t>
                      </w:r>
                      <w:r w:rsidRPr="0052031E">
                        <w:rPr>
                          <w:rtl/>
                        </w:rPr>
                        <w:t>|</w:t>
                      </w:r>
                      <w:r>
                        <w:rPr>
                          <w:rFonts w:hint="cs"/>
                          <w:rtl/>
                        </w:rPr>
                        <w:t xml:space="preserve"> </w:t>
                      </w:r>
                      <w:r w:rsidRPr="00AF3B73">
                        <w:rPr>
                          <w:rtl/>
                        </w:rPr>
                        <w:t>התשפ"ד</w:t>
                      </w:r>
                      <w:r>
                        <w:rPr>
                          <w:rFonts w:hint="cs"/>
                          <w:rtl/>
                        </w:rPr>
                        <w:t>-</w:t>
                      </w:r>
                      <w:r>
                        <w:rPr>
                          <w:rFonts w:hint="cs"/>
                          <w:rtl/>
                        </w:rPr>
                        <w:t>2024</w:t>
                      </w:r>
                    </w:p>
                    <w:p w:rsidR="008A71D4" w:rsidRPr="0052031E" w:rsidP="008A71D4" w14:paraId="7B675404" w14:textId="0C20DA9A">
                      <w:pPr>
                        <w:pStyle w:val="a26"/>
                        <w:bidi/>
                        <w:rPr>
                          <w:rtl/>
                        </w:rPr>
                      </w:pPr>
                    </w:p>
                    <w:p w:rsidR="00F73EE0" w:rsidP="0052031E" w14:paraId="460F1ABC" w14:textId="77777777">
                      <w:pPr>
                        <w:ind w:left="2268"/>
                        <w:rPr>
                          <w:rtl/>
                        </w:rPr>
                      </w:pPr>
                    </w:p>
                    <w:p w:rsidR="005D0F8C" w:rsidRPr="000A3ED4" w:rsidP="000F5023" w14:paraId="547BD7F9" w14:textId="398951C2">
                      <w:pPr>
                        <w:pStyle w:val="-1"/>
                        <w:rPr>
                          <w:rtl/>
                        </w:rPr>
                      </w:pPr>
                      <w:r>
                        <w:rPr>
                          <w:rFonts w:hint="cs"/>
                          <w:rtl/>
                        </w:rPr>
                        <w:t>ביקורת חברתית</w:t>
                      </w:r>
                    </w:p>
                    <w:p w:rsidR="00F73EE0" w:rsidRPr="000F5023" w:rsidP="0072357A" w14:paraId="2E194D77" w14:textId="477FE607">
                      <w:pPr>
                        <w:pStyle w:val="a25"/>
                        <w:bidi/>
                        <w:spacing w:before="120"/>
                        <w:rPr>
                          <w:rtl/>
                        </w:rPr>
                      </w:pPr>
                      <w:r>
                        <w:rPr>
                          <w:rFonts w:hint="cs"/>
                          <w:rtl/>
                        </w:rPr>
                        <w:t>העסקת עובדים באמצעות קבלני</w:t>
                      </w:r>
                      <w:r w:rsidR="00A81A42">
                        <w:rPr>
                          <w:rFonts w:hint="cs"/>
                          <w:rtl/>
                        </w:rPr>
                        <w:t xml:space="preserve">              </w:t>
                      </w:r>
                      <w:r>
                        <w:rPr>
                          <w:rFonts w:hint="cs"/>
                          <w:rtl/>
                        </w:rPr>
                        <w:t>שירות ברשויות המקומיות</w:t>
                      </w:r>
                      <w:r w:rsidRPr="00582DA9" w:rsidR="00C24294">
                        <w:rPr>
                          <w:rtl/>
                        </w:rPr>
                        <w:t xml:space="preserve"> </w:t>
                      </w:r>
                      <w:r w:rsidR="00C24294">
                        <w:rPr>
                          <w:rFonts w:hint="cs"/>
                          <w:rtl/>
                        </w:rPr>
                        <w:t xml:space="preserve"> </w:t>
                      </w:r>
                    </w:p>
                    <w:p w:rsidR="00C30482" w:rsidRPr="000F5023" w:rsidP="000F5023" w14:paraId="1BBD9830" w14:textId="66C24F23">
                      <w:pPr>
                        <w:pStyle w:val="a25"/>
                        <w:bidi/>
                        <w:rPr>
                          <w:rtl/>
                        </w:rPr>
                      </w:pPr>
                    </w:p>
                  </w:txbxContent>
                </v:textbox>
                <w10:wrap type="square"/>
              </v:shape>
            </w:pict>
          </mc:Fallback>
        </mc:AlternateContent>
      </w:r>
      <w:r w:rsidR="00612DD0">
        <w:rPr>
          <w:noProof/>
        </w:rPr>
        <w:drawing>
          <wp:anchor distT="0" distB="0" distL="114300" distR="114300" simplePos="0" relativeHeight="251699200" behindDoc="0" locked="0" layoutInCell="1" allowOverlap="1">
            <wp:simplePos x="0" y="0"/>
            <wp:positionH relativeFrom="column">
              <wp:posOffset>3255645</wp:posOffset>
            </wp:positionH>
            <wp:positionV relativeFrom="paragraph">
              <wp:posOffset>475615</wp:posOffset>
            </wp:positionV>
            <wp:extent cx="948055" cy="617855"/>
            <wp:effectExtent l="0" t="0" r="444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r w:rsidR="00CD21A2">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661669</wp:posOffset>
                </wp:positionH>
                <wp:positionV relativeFrom="paragraph">
                  <wp:posOffset>1845945</wp:posOffset>
                </wp:positionV>
                <wp:extent cx="2279015"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27901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8480" from="52.1pt,145.35pt" to="231.55pt,145.35pt" strokecolor="white" strokeweight="1.5pt"/>
            </w:pict>
          </mc:Fallback>
        </mc:AlternateContent>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71BA9446"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P="00135693" w14:paraId="65CCD7DF" w14:textId="02F09ECD">
      <w:pPr>
        <w:pStyle w:val="7520"/>
        <w:rPr>
          <w:noProof/>
          <w:rtl/>
        </w:rPr>
      </w:pPr>
      <w:r w:rsidRPr="00586729">
        <w:rPr>
          <w:noProof/>
          <w:rtl/>
        </w:rPr>
        <w:t>העסקת עובדים באמצעות קבלני שירות ברשויות</w:t>
      </w:r>
      <w:r w:rsidRPr="009F2223">
        <w:rPr>
          <w:sz w:val="40"/>
          <w:szCs w:val="40"/>
          <w:rtl/>
        </w:rPr>
        <w:t xml:space="preserve"> </w:t>
      </w:r>
      <w:r w:rsidRPr="00586729">
        <w:rPr>
          <w:noProof/>
          <w:rtl/>
        </w:rPr>
        <w:t>המקומיות</w:t>
      </w:r>
      <w:r w:rsidRPr="00802F2E">
        <w:rPr>
          <w:noProof/>
          <w:rtl/>
        </w:rPr>
        <w:t xml:space="preserve"> </w:t>
      </w:r>
      <w:r w:rsidRPr="00802F2E" w:rsidR="00235CF1">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1304681</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rsidR="00135693" w:rsidP="007F4A1C" w14:paraId="69947BF9" w14:textId="77777777">
      <w:pPr>
        <w:pStyle w:val="759"/>
        <w:rPr>
          <w:rtl/>
        </w:rPr>
      </w:pPr>
    </w:p>
    <w:p w:rsidR="008F7C68" w:rsidRPr="00586729" w:rsidP="00586729" w14:paraId="7BF86940" w14:textId="13D30FB4">
      <w:pPr>
        <w:pStyle w:val="759"/>
        <w:rPr>
          <w:rtl/>
        </w:rPr>
      </w:pPr>
      <w:r w:rsidRPr="009F2223">
        <w:rPr>
          <w:rtl/>
        </w:rPr>
        <w:t>הרשויות המקומיות מספקות לתושביהן שירותים ממלכתיים ומקומיים מסוגים שונים הן באמצעות עובדים המועסקים על ידיהן ישירות והן באמצעות עובדים המועסקים על ידי גורמים חיצוניים שעימם מתקשרות הרשויות המקומיות במסגרת פעילותן השוטפת. לצורך כך הרשויות המקומיות נעזרות בספקים חיצוניים, ובהם קבלני שירות. חלק מההתקשרויות של הרשויות המקומיות נעשות באמצעות מכרזים משותפים של החברה למשק וכלכלה (משכ"ל)</w:t>
      </w:r>
      <w:r>
        <w:rPr>
          <w:vertAlign w:val="superscript"/>
          <w:rtl/>
        </w:rPr>
        <w:footnoteReference w:id="2"/>
      </w:r>
      <w:r w:rsidRPr="009F2223">
        <w:rPr>
          <w:rtl/>
        </w:rPr>
        <w:t xml:space="preserve">. קבלן השירות הוא שמעסיק את העובדים, מתקשר איתם בחוזה ודואג לתנאים ולזכויות שלהם. צורת העסקה זו עלולה להגביר את פגיעותם של עובדי קבלני השירות, בשל חוסר ביטחון תעסוקתי, תנאי העסקה משתנים, שכר נמוך ותנאים סוציאליים מינימליים. עובדים אלה חשופים אפוא לניצול יותר מעובדים אחרים, וגובר בעניינם הצורך באכיפת דיני העבודה על ידי המעסיק. הצורך בהקפדה על קיום דיני העבודה מקבל משנה תוקף כאשר מזמין השירות הוא גוף ציבורי. בחוק להגברת האכיפה של דיני העבודה, התשע"ב-2011, יוחדו הסדרים חוקיים לשמירה על זכויותיהם של עובדים מוחלשים ובהם עובדי קבלן. לשם כך נקבעה בחוק אחריותם </w:t>
      </w:r>
      <w:r w:rsidRPr="009F2223">
        <w:rPr>
          <w:rtl/>
        </w:rPr>
        <w:t>המינהלית</w:t>
      </w:r>
      <w:r w:rsidRPr="009F2223">
        <w:rPr>
          <w:rtl/>
        </w:rPr>
        <w:t>, האזרחית והפלילית של מזמיני שירות, ובהם הרשויות המקומיות, בכל הקשור לשמירת זכויותיהם של עובדי הקבלן בחצרותיהם.</w:t>
      </w:r>
    </w:p>
    <w:p w:rsidR="008930B4" w:rsidP="00C00585" w14:paraId="2B452C0D" w14:textId="77777777">
      <w:pPr>
        <w:pStyle w:val="7392"/>
        <w:rPr>
          <w:rtl/>
        </w:rPr>
        <w:sectPr w:rsidSect="00A81A42">
          <w:headerReference w:type="even" r:id="rId17"/>
          <w:footerReference w:type="even" r:id="rId18"/>
          <w:pgSz w:w="11906" w:h="16838" w:code="9"/>
          <w:pgMar w:top="3062" w:right="2268" w:bottom="2552" w:left="2268" w:header="1134" w:footer="1361" w:gutter="0"/>
          <w:pgNumType w:start="95"/>
          <w:cols w:space="708"/>
          <w:bidi/>
          <w:rtlGutter/>
          <w:docGrid w:linePitch="360"/>
        </w:sectPr>
      </w:pPr>
    </w:p>
    <w:tbl>
      <w:tblPr>
        <w:tblStyle w:val="TableGrid"/>
        <w:tblpPr w:leftFromText="180" w:rightFromText="180" w:vertAnchor="page" w:horzAnchor="margin" w:tblpXSpec="center" w:tblpY="3792"/>
        <w:bidiVisual/>
        <w:tblW w:w="7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5"/>
        <w:gridCol w:w="232"/>
        <w:gridCol w:w="1965"/>
        <w:gridCol w:w="238"/>
        <w:gridCol w:w="1564"/>
        <w:gridCol w:w="228"/>
        <w:gridCol w:w="14"/>
        <w:gridCol w:w="1456"/>
      </w:tblGrid>
      <w:tr w14:paraId="03714A37" w14:textId="77777777" w:rsidTr="0067336C">
        <w:tblPrEx>
          <w:tblW w:w="7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45" w:type="dxa"/>
            <w:tcBorders>
              <w:bottom w:val="single" w:sz="12" w:space="0" w:color="auto"/>
            </w:tcBorders>
            <w:vAlign w:val="bottom"/>
          </w:tcPr>
          <w:p w:rsidR="00AF7A5C" w:rsidRPr="00417299" w:rsidP="00AF7A5C" w14:paraId="1217D2A2" w14:textId="77777777">
            <w:pPr>
              <w:spacing w:after="60" w:line="240" w:lineRule="auto"/>
              <w:jc w:val="left"/>
              <w:rPr>
                <w:rFonts w:ascii="Tahoma" w:hAnsi="Tahoma" w:cs="Tahoma"/>
                <w:b/>
                <w:bCs/>
                <w:sz w:val="34"/>
                <w:szCs w:val="34"/>
                <w:rtl/>
              </w:rPr>
            </w:pPr>
            <w:r w:rsidRPr="00417299">
              <w:rPr>
                <w:rFonts w:ascii="Tahoma" w:hAnsi="Tahoma" w:cs="Tahoma"/>
                <w:b/>
                <w:bCs/>
                <w:sz w:val="24"/>
                <w:rtl/>
              </w:rPr>
              <w:t>כ-</w:t>
            </w:r>
            <w:r w:rsidRPr="00417299">
              <w:rPr>
                <w:rFonts w:ascii="Tahoma" w:hAnsi="Tahoma" w:cs="Tahoma"/>
                <w:b/>
                <w:bCs/>
                <w:sz w:val="34"/>
                <w:szCs w:val="34"/>
                <w:rtl/>
              </w:rPr>
              <w:t>105,000</w:t>
            </w:r>
          </w:p>
        </w:tc>
        <w:tc>
          <w:tcPr>
            <w:tcW w:w="232" w:type="dxa"/>
          </w:tcPr>
          <w:p w:rsidR="00AF7A5C" w:rsidRPr="00B56334" w:rsidP="00AF7A5C" w14:paraId="36F84707" w14:textId="77777777">
            <w:pPr>
              <w:spacing w:after="60" w:line="240" w:lineRule="auto"/>
              <w:jc w:val="left"/>
              <w:rPr>
                <w:rFonts w:ascii="Tahoma" w:hAnsi="Tahoma" w:cs="Tahoma"/>
                <w:b/>
                <w:bCs/>
                <w:sz w:val="34"/>
                <w:szCs w:val="34"/>
                <w:rtl/>
              </w:rPr>
            </w:pPr>
          </w:p>
        </w:tc>
        <w:tc>
          <w:tcPr>
            <w:tcW w:w="1965" w:type="dxa"/>
            <w:tcBorders>
              <w:bottom w:val="single" w:sz="12" w:space="0" w:color="auto"/>
            </w:tcBorders>
            <w:vAlign w:val="bottom"/>
          </w:tcPr>
          <w:p w:rsidR="00AF7A5C" w:rsidRPr="003A4AD3" w:rsidP="00AF7A5C" w14:paraId="6DC99787" w14:textId="77777777">
            <w:pPr>
              <w:spacing w:after="60" w:line="240" w:lineRule="auto"/>
              <w:jc w:val="left"/>
              <w:rPr>
                <w:rFonts w:ascii="Tahoma" w:hAnsi="Tahoma" w:cs="Tahoma"/>
                <w:b/>
                <w:bCs/>
                <w:spacing w:val="-24"/>
                <w:sz w:val="34"/>
                <w:szCs w:val="34"/>
                <w:rtl/>
              </w:rPr>
            </w:pPr>
            <w:r w:rsidRPr="003A4AD3">
              <w:rPr>
                <w:rFonts w:ascii="Tahoma" w:hAnsi="Tahoma" w:cs="Tahoma"/>
                <w:b/>
                <w:bCs/>
                <w:spacing w:val="-24"/>
                <w:sz w:val="34"/>
                <w:szCs w:val="34"/>
                <w:rtl/>
              </w:rPr>
              <w:t xml:space="preserve">885,540 </w:t>
            </w:r>
            <w:r w:rsidRPr="003A4AD3">
              <w:rPr>
                <w:rFonts w:ascii="Tahoma" w:hAnsi="Tahoma" w:cs="Tahoma"/>
                <w:b/>
                <w:bCs/>
                <w:spacing w:val="-24"/>
                <w:sz w:val="24"/>
                <w:rtl/>
              </w:rPr>
              <w:t>ש"ח</w:t>
            </w:r>
          </w:p>
        </w:tc>
        <w:tc>
          <w:tcPr>
            <w:tcW w:w="238" w:type="dxa"/>
          </w:tcPr>
          <w:p w:rsidR="00AF7A5C" w:rsidRPr="00B56334" w:rsidP="00AF7A5C" w14:paraId="69C71AE3" w14:textId="77777777">
            <w:pPr>
              <w:spacing w:after="60" w:line="240" w:lineRule="auto"/>
              <w:jc w:val="left"/>
              <w:rPr>
                <w:rFonts w:ascii="Tahoma" w:hAnsi="Tahoma" w:cs="Tahoma"/>
                <w:b/>
                <w:bCs/>
                <w:sz w:val="34"/>
                <w:szCs w:val="34"/>
                <w:rtl/>
              </w:rPr>
            </w:pPr>
          </w:p>
        </w:tc>
        <w:tc>
          <w:tcPr>
            <w:tcW w:w="1564" w:type="dxa"/>
            <w:tcBorders>
              <w:bottom w:val="single" w:sz="12" w:space="0" w:color="auto"/>
            </w:tcBorders>
            <w:vAlign w:val="bottom"/>
          </w:tcPr>
          <w:p w:rsidR="00AF7A5C" w:rsidRPr="002B797F" w:rsidP="00AF7A5C" w14:paraId="165F789E" w14:textId="77777777">
            <w:pPr>
              <w:spacing w:after="60" w:line="240" w:lineRule="auto"/>
              <w:jc w:val="left"/>
              <w:rPr>
                <w:rFonts w:ascii="Tahoma" w:hAnsi="Tahoma" w:cs="Tahoma"/>
                <w:b/>
                <w:bCs/>
                <w:sz w:val="34"/>
                <w:szCs w:val="34"/>
                <w:rtl/>
              </w:rPr>
            </w:pPr>
            <w:r w:rsidRPr="00417299">
              <w:rPr>
                <w:rFonts w:ascii="Tahoma" w:hAnsi="Tahoma" w:cs="Tahoma"/>
                <w:b/>
                <w:bCs/>
                <w:sz w:val="24"/>
                <w:rtl/>
              </w:rPr>
              <w:t>כ-</w:t>
            </w:r>
            <w:r w:rsidRPr="00417299">
              <w:rPr>
                <w:rFonts w:ascii="Tahoma" w:hAnsi="Tahoma" w:cs="Tahoma"/>
                <w:b/>
                <w:bCs/>
                <w:sz w:val="34"/>
                <w:szCs w:val="34"/>
                <w:rtl/>
              </w:rPr>
              <w:t xml:space="preserve">19 </w:t>
            </w:r>
            <w:r w:rsidRPr="00172834">
              <w:rPr>
                <w:rFonts w:ascii="Tahoma" w:hAnsi="Tahoma" w:cs="Tahoma"/>
                <w:b/>
                <w:bCs/>
                <w:sz w:val="24"/>
                <w:rtl/>
              </w:rPr>
              <w:t xml:space="preserve">מיליון </w:t>
            </w:r>
            <w:r w:rsidRPr="00417299">
              <w:rPr>
                <w:rFonts w:ascii="Tahoma" w:hAnsi="Tahoma" w:cs="Tahoma"/>
                <w:b/>
                <w:bCs/>
                <w:sz w:val="24"/>
                <w:rtl/>
              </w:rPr>
              <w:t>ש"ח</w:t>
            </w:r>
          </w:p>
        </w:tc>
        <w:tc>
          <w:tcPr>
            <w:tcW w:w="242" w:type="dxa"/>
            <w:gridSpan w:val="2"/>
          </w:tcPr>
          <w:p w:rsidR="00AF7A5C" w:rsidRPr="00B56334" w:rsidP="00AF7A5C" w14:paraId="67A30C6E" w14:textId="77777777">
            <w:pPr>
              <w:spacing w:after="60" w:line="240" w:lineRule="auto"/>
              <w:jc w:val="left"/>
              <w:rPr>
                <w:rFonts w:ascii="Tahoma" w:hAnsi="Tahoma" w:cs="Tahoma"/>
                <w:b/>
                <w:bCs/>
                <w:sz w:val="34"/>
                <w:szCs w:val="34"/>
                <w:rtl/>
              </w:rPr>
            </w:pPr>
          </w:p>
        </w:tc>
        <w:tc>
          <w:tcPr>
            <w:tcW w:w="1456" w:type="dxa"/>
            <w:tcBorders>
              <w:bottom w:val="single" w:sz="12" w:space="0" w:color="auto"/>
            </w:tcBorders>
            <w:vAlign w:val="bottom"/>
          </w:tcPr>
          <w:p w:rsidR="00AF7A5C" w:rsidRPr="002B797F" w:rsidP="00AF7A5C" w14:paraId="7520B94A" w14:textId="77777777">
            <w:pPr>
              <w:spacing w:after="60" w:line="240" w:lineRule="auto"/>
              <w:jc w:val="left"/>
              <w:rPr>
                <w:rFonts w:ascii="Tahoma" w:hAnsi="Tahoma" w:cs="Tahoma"/>
                <w:b/>
                <w:bCs/>
                <w:sz w:val="34"/>
                <w:szCs w:val="34"/>
                <w:rtl/>
              </w:rPr>
            </w:pPr>
            <w:r w:rsidRPr="00417299">
              <w:rPr>
                <w:rFonts w:ascii="Tahoma" w:hAnsi="Tahoma" w:cs="Tahoma"/>
                <w:b/>
                <w:bCs/>
                <w:sz w:val="34"/>
                <w:szCs w:val="34"/>
                <w:rtl/>
              </w:rPr>
              <w:t>36%</w:t>
            </w:r>
          </w:p>
        </w:tc>
      </w:tr>
      <w:tr w14:paraId="0D525F22" w14:textId="77777777" w:rsidTr="0067336C">
        <w:tblPrEx>
          <w:tblW w:w="7642" w:type="dxa"/>
          <w:tblLook w:val="04A0"/>
        </w:tblPrEx>
        <w:tc>
          <w:tcPr>
            <w:tcW w:w="1945" w:type="dxa"/>
            <w:tcBorders>
              <w:top w:val="single" w:sz="12" w:space="0" w:color="auto"/>
            </w:tcBorders>
          </w:tcPr>
          <w:p w:rsidR="00AF7A5C" w:rsidRPr="002B797F" w:rsidP="00AF7A5C" w14:paraId="2C38DD0C" w14:textId="77777777">
            <w:pPr>
              <w:pStyle w:val="752024"/>
              <w:rPr>
                <w:rtl/>
              </w:rPr>
            </w:pPr>
            <w:r w:rsidRPr="009F2223">
              <w:rPr>
                <w:rtl/>
              </w:rPr>
              <w:t xml:space="preserve">עובדי קבלני שירות - </w:t>
            </w:r>
            <w:r>
              <w:rPr>
                <w:rtl/>
              </w:rPr>
              <w:br/>
            </w:r>
            <w:r w:rsidRPr="009F2223">
              <w:rPr>
                <w:rtl/>
              </w:rPr>
              <w:t>כ-55,000 בתחום הניקיון, וכ-50,</w:t>
            </w:r>
            <w:r w:rsidRPr="00417299">
              <w:rPr>
                <w:rtl/>
              </w:rPr>
              <w:t>000</w:t>
            </w:r>
            <w:r w:rsidRPr="009F2223">
              <w:rPr>
                <w:rtl/>
              </w:rPr>
              <w:t xml:space="preserve"> בתחום השמירה והאבטחה הועסקו בישראל ב-2023 על פי נתוני משרד העבודה</w:t>
            </w:r>
          </w:p>
        </w:tc>
        <w:tc>
          <w:tcPr>
            <w:tcW w:w="232" w:type="dxa"/>
          </w:tcPr>
          <w:p w:rsidR="00AF7A5C" w:rsidP="00AF7A5C" w14:paraId="1C84F0A0" w14:textId="77777777">
            <w:pPr>
              <w:pStyle w:val="752024"/>
              <w:spacing w:after="0"/>
              <w:rPr>
                <w:rtl/>
              </w:rPr>
            </w:pPr>
          </w:p>
        </w:tc>
        <w:tc>
          <w:tcPr>
            <w:tcW w:w="1965" w:type="dxa"/>
            <w:tcBorders>
              <w:top w:val="single" w:sz="12" w:space="0" w:color="auto"/>
            </w:tcBorders>
          </w:tcPr>
          <w:p w:rsidR="00AF7A5C" w:rsidRPr="002B797F" w:rsidP="00AF7A5C" w14:paraId="330FE6BE" w14:textId="77777777">
            <w:pPr>
              <w:pStyle w:val="752024"/>
              <w:rPr>
                <w:rtl/>
              </w:rPr>
            </w:pPr>
            <w:r w:rsidRPr="009F2223">
              <w:rPr>
                <w:rtl/>
              </w:rPr>
              <w:t xml:space="preserve">סך השווי הכספי של 18,858 </w:t>
            </w:r>
            <w:r w:rsidRPr="00417299">
              <w:rPr>
                <w:rtl/>
              </w:rPr>
              <w:t>הפרות</w:t>
            </w:r>
            <w:r w:rsidRPr="009F2223">
              <w:rPr>
                <w:rtl/>
              </w:rPr>
              <w:t xml:space="preserve"> שכר שהתגלו בביקורות משכ"ל ב-2022</w:t>
            </w:r>
          </w:p>
        </w:tc>
        <w:tc>
          <w:tcPr>
            <w:tcW w:w="238" w:type="dxa"/>
          </w:tcPr>
          <w:p w:rsidR="00AF7A5C" w:rsidP="00AF7A5C" w14:paraId="0413DED8" w14:textId="77777777">
            <w:pPr>
              <w:pStyle w:val="752024"/>
              <w:spacing w:after="0"/>
              <w:rPr>
                <w:rtl/>
              </w:rPr>
            </w:pPr>
          </w:p>
        </w:tc>
        <w:tc>
          <w:tcPr>
            <w:tcW w:w="1564" w:type="dxa"/>
            <w:tcBorders>
              <w:top w:val="single" w:sz="12" w:space="0" w:color="auto"/>
            </w:tcBorders>
          </w:tcPr>
          <w:p w:rsidR="00AF7A5C" w:rsidRPr="002B797F" w:rsidP="003A4AD3" w14:paraId="2AE91859" w14:textId="676CF1AB">
            <w:pPr>
              <w:pStyle w:val="752024"/>
              <w:rPr>
                <w:rtl/>
              </w:rPr>
            </w:pPr>
            <w:r w:rsidRPr="00417299">
              <w:rPr>
                <w:rtl/>
              </w:rPr>
              <w:t xml:space="preserve">סכום הכספים שהושבו לעובדי קבלני שירות בזכות פעילות המחלקה לאכיפת זכויות עובדים </w:t>
            </w:r>
            <w:r w:rsidRPr="00417299">
              <w:rPr>
                <w:rtl/>
              </w:rPr>
              <w:t>במשכ"ל</w:t>
            </w:r>
            <w:r w:rsidRPr="00417299">
              <w:rPr>
                <w:rtl/>
              </w:rPr>
              <w:t xml:space="preserve"> (ביקורות שכר ותלונות עובדים) בשנים </w:t>
            </w:r>
            <w:r w:rsidR="0067336C">
              <w:rPr>
                <w:rFonts w:hint="cs"/>
                <w:rtl/>
              </w:rPr>
              <w:t xml:space="preserve">2012 - 2023   </w:t>
            </w:r>
          </w:p>
        </w:tc>
        <w:tc>
          <w:tcPr>
            <w:tcW w:w="242" w:type="dxa"/>
            <w:gridSpan w:val="2"/>
          </w:tcPr>
          <w:p w:rsidR="00AF7A5C" w:rsidP="00AF7A5C" w14:paraId="4B57D271" w14:textId="77777777">
            <w:pPr>
              <w:pStyle w:val="752024"/>
              <w:spacing w:after="0"/>
              <w:jc w:val="center"/>
              <w:rPr>
                <w:rtl/>
              </w:rPr>
            </w:pPr>
          </w:p>
        </w:tc>
        <w:tc>
          <w:tcPr>
            <w:tcW w:w="1456" w:type="dxa"/>
            <w:tcBorders>
              <w:top w:val="single" w:sz="12" w:space="0" w:color="auto"/>
            </w:tcBorders>
          </w:tcPr>
          <w:p w:rsidR="00AF7A5C" w:rsidRPr="002B797F" w:rsidP="00AF7A5C" w14:paraId="0331172A" w14:textId="77777777">
            <w:pPr>
              <w:pStyle w:val="752024"/>
              <w:rPr>
                <w:rtl/>
              </w:rPr>
            </w:pPr>
            <w:r w:rsidRPr="009F2223">
              <w:rPr>
                <w:rtl/>
              </w:rPr>
              <w:t xml:space="preserve">מעובדי הקבלן שראיין צוות </w:t>
            </w:r>
            <w:r w:rsidRPr="00417299">
              <w:rPr>
                <w:rtl/>
              </w:rPr>
              <w:t>הביקורת</w:t>
            </w:r>
            <w:r w:rsidRPr="009F2223">
              <w:rPr>
                <w:rtl/>
              </w:rPr>
              <w:t xml:space="preserve"> בחמש הרשויות המקומיות שנבדקו (18 מתוך 50), לא היו מודעים לכל הזכויות המגיעות להם</w:t>
            </w:r>
          </w:p>
        </w:tc>
      </w:tr>
      <w:tr w14:paraId="0B4A68ED" w14:textId="77777777" w:rsidTr="0067336C">
        <w:tblPrEx>
          <w:tblW w:w="7642" w:type="dxa"/>
          <w:tblLook w:val="04A0"/>
        </w:tblPrEx>
        <w:tc>
          <w:tcPr>
            <w:tcW w:w="1945" w:type="dxa"/>
            <w:tcBorders>
              <w:bottom w:val="single" w:sz="12" w:space="0" w:color="auto"/>
            </w:tcBorders>
            <w:vAlign w:val="bottom"/>
          </w:tcPr>
          <w:p w:rsidR="00AF7A5C" w:rsidRPr="003A4AD3" w:rsidP="00AF7A5C" w14:paraId="2C1849A9" w14:textId="02FD9470">
            <w:pPr>
              <w:spacing w:after="60" w:line="240" w:lineRule="auto"/>
              <w:jc w:val="left"/>
              <w:rPr>
                <w:rFonts w:ascii="Tahoma" w:hAnsi="Tahoma" w:cs="Tahoma"/>
                <w:b/>
                <w:bCs/>
                <w:spacing w:val="-26"/>
                <w:sz w:val="34"/>
                <w:szCs w:val="34"/>
                <w:rtl/>
              </w:rPr>
            </w:pPr>
            <w:r w:rsidRPr="003A4AD3">
              <w:rPr>
                <w:rFonts w:ascii="Tahoma" w:hAnsi="Tahoma" w:cs="Tahoma"/>
                <w:b/>
                <w:bCs/>
                <w:spacing w:val="-26"/>
                <w:sz w:val="34"/>
                <w:szCs w:val="34"/>
                <w:rtl/>
              </w:rPr>
              <w:t>108,112</w:t>
            </w:r>
            <w:r w:rsidRPr="003A4AD3" w:rsidR="003A4AD3">
              <w:rPr>
                <w:rFonts w:ascii="Tahoma" w:hAnsi="Tahoma" w:cs="Tahoma" w:hint="cs"/>
                <w:b/>
                <w:bCs/>
                <w:spacing w:val="-26"/>
                <w:sz w:val="34"/>
                <w:szCs w:val="34"/>
                <w:rtl/>
              </w:rPr>
              <w:t xml:space="preserve"> </w:t>
            </w:r>
            <w:r w:rsidRPr="003A4AD3">
              <w:rPr>
                <w:rFonts w:ascii="Tahoma" w:hAnsi="Tahoma" w:cs="Tahoma"/>
                <w:b/>
                <w:bCs/>
                <w:spacing w:val="-26"/>
                <w:sz w:val="24"/>
                <w:rtl/>
              </w:rPr>
              <w:t>ש"ח</w:t>
            </w:r>
          </w:p>
        </w:tc>
        <w:tc>
          <w:tcPr>
            <w:tcW w:w="232" w:type="dxa"/>
          </w:tcPr>
          <w:p w:rsidR="00AF7A5C" w:rsidRPr="008E52B9" w:rsidP="00AF7A5C" w14:paraId="3ACEAC9B" w14:textId="77777777">
            <w:pPr>
              <w:rPr>
                <w:spacing w:val="-20"/>
                <w:rtl/>
              </w:rPr>
            </w:pPr>
          </w:p>
        </w:tc>
        <w:tc>
          <w:tcPr>
            <w:tcW w:w="1965" w:type="dxa"/>
            <w:tcBorders>
              <w:bottom w:val="single" w:sz="12" w:space="0" w:color="auto"/>
            </w:tcBorders>
            <w:vAlign w:val="bottom"/>
          </w:tcPr>
          <w:p w:rsidR="00AF7A5C" w:rsidRPr="00E066B5" w:rsidP="00AF7A5C" w14:paraId="25C08732" w14:textId="77777777">
            <w:pPr>
              <w:spacing w:after="60" w:line="240" w:lineRule="auto"/>
              <w:jc w:val="left"/>
              <w:rPr>
                <w:rFonts w:ascii="Tahoma" w:hAnsi="Tahoma" w:cs="Tahoma"/>
                <w:b/>
                <w:bCs/>
                <w:sz w:val="34"/>
                <w:szCs w:val="34"/>
                <w:rtl/>
              </w:rPr>
            </w:pPr>
            <w:r w:rsidRPr="0043033C">
              <w:rPr>
                <w:rFonts w:ascii="Tahoma" w:hAnsi="Tahoma" w:cs="Tahoma"/>
                <w:b/>
                <w:bCs/>
                <w:sz w:val="34"/>
                <w:szCs w:val="34"/>
                <w:rtl/>
              </w:rPr>
              <w:t>30%</w:t>
            </w:r>
          </w:p>
        </w:tc>
        <w:tc>
          <w:tcPr>
            <w:tcW w:w="238" w:type="dxa"/>
          </w:tcPr>
          <w:p w:rsidR="00AF7A5C" w:rsidRPr="008E52B9" w:rsidP="00AF7A5C" w14:paraId="660F52E4" w14:textId="77777777">
            <w:pPr>
              <w:rPr>
                <w:spacing w:val="-20"/>
                <w:rtl/>
              </w:rPr>
            </w:pPr>
          </w:p>
        </w:tc>
        <w:tc>
          <w:tcPr>
            <w:tcW w:w="1564" w:type="dxa"/>
            <w:tcBorders>
              <w:bottom w:val="single" w:sz="12" w:space="0" w:color="auto"/>
            </w:tcBorders>
            <w:vAlign w:val="bottom"/>
          </w:tcPr>
          <w:p w:rsidR="00AF7A5C" w:rsidRPr="00E066B5" w:rsidP="00AF7A5C" w14:paraId="74EBEAD6" w14:textId="77777777">
            <w:pPr>
              <w:spacing w:after="60" w:line="240" w:lineRule="auto"/>
              <w:jc w:val="left"/>
              <w:rPr>
                <w:rFonts w:ascii="Tahoma" w:hAnsi="Tahoma" w:cs="Tahoma"/>
                <w:b/>
                <w:bCs/>
                <w:sz w:val="34"/>
                <w:szCs w:val="34"/>
                <w:rtl/>
              </w:rPr>
            </w:pPr>
            <w:r w:rsidRPr="0043033C">
              <w:rPr>
                <w:rFonts w:ascii="Tahoma" w:hAnsi="Tahoma" w:cs="Tahoma"/>
                <w:b/>
                <w:bCs/>
                <w:sz w:val="34"/>
                <w:szCs w:val="34"/>
                <w:rtl/>
              </w:rPr>
              <w:t xml:space="preserve">563 </w:t>
            </w:r>
            <w:r w:rsidRPr="0043033C">
              <w:rPr>
                <w:rFonts w:ascii="Tahoma" w:hAnsi="Tahoma" w:cs="Tahoma"/>
                <w:b/>
                <w:bCs/>
                <w:sz w:val="24"/>
                <w:rtl/>
              </w:rPr>
              <w:t>ש"ח</w:t>
            </w:r>
          </w:p>
        </w:tc>
        <w:tc>
          <w:tcPr>
            <w:tcW w:w="242" w:type="dxa"/>
            <w:gridSpan w:val="2"/>
          </w:tcPr>
          <w:p w:rsidR="00AF7A5C" w:rsidRPr="008E52B9" w:rsidP="00AF7A5C" w14:paraId="199D172B" w14:textId="77777777">
            <w:pPr>
              <w:jc w:val="center"/>
              <w:rPr>
                <w:spacing w:val="-20"/>
                <w:rtl/>
              </w:rPr>
            </w:pPr>
          </w:p>
        </w:tc>
        <w:tc>
          <w:tcPr>
            <w:tcW w:w="1456" w:type="dxa"/>
            <w:vAlign w:val="bottom"/>
          </w:tcPr>
          <w:p w:rsidR="00AF7A5C" w:rsidRPr="00E066B5" w:rsidP="00AF7A5C" w14:paraId="3A8E972D" w14:textId="77777777">
            <w:pPr>
              <w:spacing w:after="60" w:line="240" w:lineRule="auto"/>
              <w:jc w:val="left"/>
              <w:rPr>
                <w:rFonts w:ascii="Tahoma" w:hAnsi="Tahoma" w:cs="Tahoma"/>
                <w:b/>
                <w:bCs/>
                <w:sz w:val="34"/>
                <w:szCs w:val="34"/>
                <w:rtl/>
              </w:rPr>
            </w:pPr>
            <w:r w:rsidRPr="0043033C">
              <w:rPr>
                <w:rFonts w:ascii="Tahoma" w:hAnsi="Tahoma" w:cs="Tahoma"/>
                <w:b/>
                <w:bCs/>
                <w:sz w:val="34"/>
                <w:szCs w:val="34"/>
                <w:rtl/>
              </w:rPr>
              <w:t>331</w:t>
            </w:r>
          </w:p>
        </w:tc>
      </w:tr>
      <w:tr w14:paraId="2B06BB63" w14:textId="77777777" w:rsidTr="0067336C">
        <w:tblPrEx>
          <w:tblW w:w="7642" w:type="dxa"/>
          <w:tblLook w:val="04A0"/>
        </w:tblPrEx>
        <w:tc>
          <w:tcPr>
            <w:tcW w:w="1945" w:type="dxa"/>
            <w:tcBorders>
              <w:top w:val="single" w:sz="12" w:space="0" w:color="auto"/>
            </w:tcBorders>
          </w:tcPr>
          <w:p w:rsidR="00AF7A5C" w:rsidRPr="002B797F" w:rsidP="00AF7A5C" w14:paraId="40A7FBD4" w14:textId="77777777">
            <w:pPr>
              <w:pStyle w:val="752024"/>
              <w:rPr>
                <w:rtl/>
              </w:rPr>
            </w:pPr>
            <w:r w:rsidRPr="009F2223">
              <w:rPr>
                <w:rtl/>
              </w:rPr>
              <w:t xml:space="preserve">סך השווי הכספי של 1,096 הפרות שכר </w:t>
            </w:r>
            <w:r w:rsidRPr="00417299">
              <w:rPr>
                <w:rtl/>
              </w:rPr>
              <w:t>כספיות</w:t>
            </w:r>
            <w:r w:rsidRPr="009F2223">
              <w:rPr>
                <w:rtl/>
              </w:rPr>
              <w:t xml:space="preserve"> בשנים 2020 - 2022 בארבע מהרשויות שנבדקו:</w:t>
            </w:r>
            <w:r>
              <w:rPr>
                <w:rFonts w:hint="cs"/>
                <w:rtl/>
              </w:rPr>
              <w:t xml:space="preserve"> </w:t>
            </w:r>
            <w:r w:rsidRPr="009F2223">
              <w:rPr>
                <w:sz w:val="19"/>
                <w:szCs w:val="19"/>
                <w:rtl/>
              </w:rPr>
              <w:t xml:space="preserve">52,912 ש"ח - סך השווי של 403 הפרות בעיריית בני ברק, </w:t>
            </w:r>
            <w:r w:rsidRPr="009F2223">
              <w:rPr>
                <w:sz w:val="19"/>
                <w:szCs w:val="19"/>
              </w:rPr>
              <w:t>6,863</w:t>
            </w:r>
            <w:r w:rsidRPr="009F2223">
              <w:rPr>
                <w:sz w:val="19"/>
                <w:szCs w:val="19"/>
                <w:rtl/>
              </w:rPr>
              <w:t xml:space="preserve"> ש"ח - סך השווי של 44 הפרות בעיריית נתניה; 1,724 ש"ח - סך השווי של 37 הפרות בעיריית עפולה; 46,613 ש"ח - סך השווי של 612 הפרות בעיריית קריית ים</w:t>
            </w:r>
            <w:r>
              <w:rPr>
                <w:sz w:val="19"/>
                <w:szCs w:val="19"/>
                <w:vertAlign w:val="superscript"/>
                <w:rtl/>
              </w:rPr>
              <w:footnoteReference w:id="3"/>
            </w:r>
            <w:r w:rsidRPr="009F2223">
              <w:rPr>
                <w:sz w:val="19"/>
                <w:szCs w:val="19"/>
                <w:rtl/>
              </w:rPr>
              <w:t xml:space="preserve"> </w:t>
            </w:r>
          </w:p>
        </w:tc>
        <w:tc>
          <w:tcPr>
            <w:tcW w:w="232" w:type="dxa"/>
          </w:tcPr>
          <w:p w:rsidR="00AF7A5C" w:rsidP="00AF7A5C" w14:paraId="0774C28B" w14:textId="77777777">
            <w:pPr>
              <w:pStyle w:val="752024"/>
              <w:spacing w:after="0"/>
              <w:rPr>
                <w:rtl/>
              </w:rPr>
            </w:pPr>
          </w:p>
        </w:tc>
        <w:tc>
          <w:tcPr>
            <w:tcW w:w="1965" w:type="dxa"/>
            <w:tcBorders>
              <w:top w:val="single" w:sz="12" w:space="0" w:color="auto"/>
            </w:tcBorders>
          </w:tcPr>
          <w:p w:rsidR="00AF7A5C" w:rsidRPr="002B797F" w:rsidP="00AF7A5C" w14:paraId="25580FC3" w14:textId="77777777">
            <w:pPr>
              <w:pStyle w:val="752024"/>
              <w:rPr>
                <w:rtl/>
              </w:rPr>
            </w:pPr>
            <w:r w:rsidRPr="009F2223">
              <w:rPr>
                <w:rtl/>
              </w:rPr>
              <w:t xml:space="preserve">שיעור הפרת "תשלומי קרן </w:t>
            </w:r>
            <w:r w:rsidRPr="00417299">
              <w:rPr>
                <w:rtl/>
              </w:rPr>
              <w:t>השתלמות</w:t>
            </w:r>
            <w:r w:rsidRPr="009F2223">
              <w:rPr>
                <w:rtl/>
              </w:rPr>
              <w:t>" מסך כל הפרות השכר בשנים 2020 - 2022 בעפולה; 16% - שיעור הפרת "תשלום דמי הבראה" בנתניה; 23% - שיעור הפרת "מתן חופשה שנתית" בבני ברק; 11% - שיעור הפרת "הלנת שכר" בקריית ים</w:t>
            </w:r>
          </w:p>
        </w:tc>
        <w:tc>
          <w:tcPr>
            <w:tcW w:w="238" w:type="dxa"/>
          </w:tcPr>
          <w:p w:rsidR="00AF7A5C" w:rsidP="00AF7A5C" w14:paraId="3E616755" w14:textId="77777777">
            <w:pPr>
              <w:pStyle w:val="752024"/>
              <w:spacing w:after="0"/>
              <w:rPr>
                <w:rtl/>
              </w:rPr>
            </w:pPr>
          </w:p>
        </w:tc>
        <w:tc>
          <w:tcPr>
            <w:tcW w:w="1564" w:type="dxa"/>
            <w:tcBorders>
              <w:top w:val="single" w:sz="12" w:space="0" w:color="auto"/>
            </w:tcBorders>
          </w:tcPr>
          <w:p w:rsidR="00AF7A5C" w:rsidRPr="002B797F" w:rsidP="003D11E8" w14:paraId="39C60A43" w14:textId="2A88E84F">
            <w:pPr>
              <w:pStyle w:val="752024"/>
              <w:rPr>
                <w:rtl/>
              </w:rPr>
            </w:pPr>
            <w:r w:rsidRPr="009F2223">
              <w:rPr>
                <w:rtl/>
              </w:rPr>
              <w:t xml:space="preserve">השווי הכספי הממוצע להפרת שכר פר עובד </w:t>
            </w:r>
            <w:r w:rsidRPr="003D11E8">
              <w:rPr>
                <w:rtl/>
              </w:rPr>
              <w:t>בשנים</w:t>
            </w:r>
            <w:r w:rsidRPr="009F2223">
              <w:rPr>
                <w:rtl/>
              </w:rPr>
              <w:t xml:space="preserve"> 2020 - 2022 בבני ברק; בקריית ים - 491 ש"ח; בנתניה - 327 ש"ח; בעפולה - 124 ש"ח; במשגב - לא חושבה עלות הפרת השכר</w:t>
            </w:r>
          </w:p>
        </w:tc>
        <w:tc>
          <w:tcPr>
            <w:tcW w:w="228" w:type="dxa"/>
          </w:tcPr>
          <w:p w:rsidR="00AF7A5C" w:rsidP="00AF7A5C" w14:paraId="7D8472C5" w14:textId="77777777">
            <w:pPr>
              <w:pStyle w:val="752024"/>
              <w:spacing w:after="0"/>
              <w:jc w:val="center"/>
              <w:rPr>
                <w:rtl/>
              </w:rPr>
            </w:pPr>
          </w:p>
        </w:tc>
        <w:tc>
          <w:tcPr>
            <w:tcW w:w="1470" w:type="dxa"/>
            <w:gridSpan w:val="2"/>
            <w:tcBorders>
              <w:top w:val="single" w:sz="12" w:space="0" w:color="auto"/>
            </w:tcBorders>
          </w:tcPr>
          <w:p w:rsidR="00AF7A5C" w:rsidRPr="00417299" w:rsidP="00AF7A5C" w14:paraId="5D33E5E0" w14:textId="3997A5C5">
            <w:pPr>
              <w:pStyle w:val="752024"/>
              <w:rPr>
                <w:rtl/>
              </w:rPr>
            </w:pPr>
            <w:r w:rsidRPr="00417299">
              <w:rPr>
                <w:rtl/>
              </w:rPr>
              <w:t>מספר הפניות של עובדי קבלן בתחום האבטחה והשמירה ושל עובדי ניקיון למוקד התלונות של משכ"ל בשנת 2022 (301 ו-30 בהתאמה)</w:t>
            </w:r>
          </w:p>
        </w:tc>
      </w:tr>
    </w:tbl>
    <w:p w:rsidR="005D0F8C" w:rsidP="007F4A20" w14:paraId="688B4C67" w14:textId="02FF6787">
      <w:pPr>
        <w:pStyle w:val="7392"/>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172834" w14:paraId="2881B75D" w14:textId="77777777">
      <w:pPr>
        <w:bidi w:val="0"/>
        <w:spacing w:after="200" w:line="276" w:lineRule="auto"/>
        <w:rPr>
          <w:rFonts w:ascii="Tahoma" w:hAnsi="Tahoma" w:eastAsiaTheme="minorEastAsia" w:cs="Tahoma"/>
          <w:b/>
          <w:bCs/>
          <w:noProof/>
          <w:color w:val="00305F"/>
          <w:sz w:val="31"/>
          <w:szCs w:val="31"/>
          <w:rtl/>
          <w:lang w:val="he-IL"/>
        </w:rPr>
      </w:pPr>
      <w:r>
        <w:rPr>
          <w:rtl/>
        </w:rPr>
        <w:br w:type="page"/>
      </w:r>
    </w:p>
    <w:p w:rsidR="00420374" w:rsidRPr="00C62692" w:rsidP="00420374" w14:paraId="7BCB45AA" w14:textId="2582DDBF">
      <w:pPr>
        <w:pStyle w:val="75"/>
        <w:rPr>
          <w:rtl/>
        </w:rPr>
      </w:pPr>
      <w:r w:rsidRPr="00C62692">
        <w:rPr>
          <w:rtl/>
        </w:rPr>
        <w:t>פעולות הביקורת</w:t>
      </w:r>
    </w:p>
    <w:p w:rsidR="004F0B05" w:rsidP="0067336C" w14:paraId="403C8BA3" w14:textId="3264DB6E">
      <w:pPr>
        <w:pStyle w:val="7314"/>
        <w:rPr>
          <w:rtl/>
        </w:rPr>
      </w:pPr>
      <w:r w:rsidRPr="0067336C">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336C" w:rsidR="0067336C">
        <w:rPr>
          <w:rtl/>
        </w:rPr>
        <w:t>בחודשים</w:t>
      </w:r>
      <w:r w:rsidRPr="009F2223" w:rsidR="0067336C">
        <w:rPr>
          <w:rtl/>
        </w:rPr>
        <w:t xml:space="preserve"> מאי עד נובמבר 2023 בדק משרד מבקר המדינה את העסקתם של עובדי קבלני שירות ברשויות המקומיות. הבדיקה נעשתה בחמש רשויות מקומיות: בעיריות</w:t>
      </w:r>
      <w:r w:rsidRPr="009F2223" w:rsidR="0067336C">
        <w:rPr>
          <w:b/>
          <w:bCs/>
          <w:rtl/>
        </w:rPr>
        <w:t xml:space="preserve"> בני ברק, נתניה, עפולה </w:t>
      </w:r>
      <w:r w:rsidRPr="009F2223" w:rsidR="0067336C">
        <w:rPr>
          <w:rtl/>
        </w:rPr>
        <w:t>ו</w:t>
      </w:r>
      <w:r w:rsidRPr="009F2223" w:rsidR="0067336C">
        <w:rPr>
          <w:b/>
          <w:bCs/>
          <w:rtl/>
        </w:rPr>
        <w:t xml:space="preserve">קריית ים </w:t>
      </w:r>
      <w:r w:rsidRPr="009F2223" w:rsidR="0067336C">
        <w:rPr>
          <w:rtl/>
        </w:rPr>
        <w:t>ובמועצה האזורית</w:t>
      </w:r>
      <w:r w:rsidRPr="009F2223" w:rsidR="0067336C">
        <w:rPr>
          <w:b/>
          <w:bCs/>
          <w:rtl/>
        </w:rPr>
        <w:t xml:space="preserve"> משגב </w:t>
      </w:r>
      <w:r w:rsidRPr="009F2223" w:rsidR="0067336C">
        <w:rPr>
          <w:rtl/>
        </w:rPr>
        <w:t xml:space="preserve">(הרשויות המקומיות שנבדקו). בדיקות השלמה נעשו בחברה למשק וכלכלה בע"מ (משכ"ל) ובמשרד העבודה - </w:t>
      </w:r>
      <w:r w:rsidRPr="009F2223" w:rsidR="0067336C">
        <w:rPr>
          <w:rtl/>
        </w:rPr>
        <w:t>מינהל</w:t>
      </w:r>
      <w:r w:rsidRPr="009F2223" w:rsidR="0067336C">
        <w:rPr>
          <w:rtl/>
        </w:rPr>
        <w:t xml:space="preserve"> הסדרה ואכיפת חוקי עבודה. הביקורת התמקדה בעובדי קבלני שירות המועסקים בתחומי הניקיון, השמירה והאבטחה - תחומים שבהם נדרש ריבוי ידיים עובדות והשכר נמוך. בביקורת נבדקו מנגנוני הפיקוח והבקרה שמפעילות הרשויות המקומיות על תנאי ההעסקה של עובדים אלה וכן מודעות העובדים לזכויותיהם.</w:t>
      </w:r>
      <w:r w:rsidRPr="001F3363">
        <w:rPr>
          <w:rFonts w:hint="cs"/>
          <w:rtl/>
        </w:rPr>
        <w:t xml:space="preserve"> </w:t>
      </w:r>
    </w:p>
    <w:p w:rsidR="00EB672B" w:rsidP="00C00585" w14:paraId="6DC5AFD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D39FB" w:rsidP="00070472" w14:paraId="48A50A22" w14:textId="1606616C">
      <w:pPr>
        <w:pStyle w:val="7314"/>
        <w:rPr>
          <w:rtl/>
        </w:rPr>
      </w:pPr>
      <w:r w:rsidRPr="003F0A00">
        <w:rPr>
          <w:rStyle w:val="7371"/>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F2223" w:rsidR="00070472">
        <w:rPr>
          <w:b/>
          <w:bCs/>
          <w:rtl/>
        </w:rPr>
        <w:t xml:space="preserve">החלטה על העסקת עובדים באמצעות קבלני שירות </w:t>
      </w:r>
      <w:r w:rsidRPr="009F2223" w:rsidR="00070472">
        <w:rPr>
          <w:rtl/>
        </w:rPr>
        <w:t xml:space="preserve">- היקף ההתקשרויות עם קבלני שירות בשנת 2022 עמד על </w:t>
      </w:r>
      <w:r w:rsidRPr="009F2223" w:rsidR="00070472">
        <w:t>55,503,098</w:t>
      </w:r>
      <w:r w:rsidRPr="009F2223" w:rsidR="00070472">
        <w:rPr>
          <w:rtl/>
        </w:rPr>
        <w:t xml:space="preserve"> ש"ח בעיריית </w:t>
      </w:r>
      <w:r w:rsidRPr="009F2223" w:rsidR="00070472">
        <w:rPr>
          <w:b/>
          <w:bCs/>
          <w:rtl/>
        </w:rPr>
        <w:t>בני ברק</w:t>
      </w:r>
      <w:r w:rsidRPr="009F2223" w:rsidR="00070472">
        <w:rPr>
          <w:rtl/>
        </w:rPr>
        <w:t xml:space="preserve"> (כ-300 עובדים</w:t>
      </w:r>
      <w:r>
        <w:rPr>
          <w:rStyle w:val="FootnoteReference1"/>
          <w:sz w:val="19"/>
          <w:szCs w:val="19"/>
          <w:rtl/>
        </w:rPr>
        <w:footnoteReference w:id="4"/>
      </w:r>
      <w:r w:rsidRPr="009F2223" w:rsidR="00070472">
        <w:rPr>
          <w:rtl/>
        </w:rPr>
        <w:t>),</w:t>
      </w:r>
      <w:r w:rsidR="00070472">
        <w:rPr>
          <w:rtl/>
        </w:rPr>
        <w:t xml:space="preserve"> </w:t>
      </w:r>
      <w:r w:rsidRPr="009F2223" w:rsidR="00070472">
        <w:rPr>
          <w:rtl/>
        </w:rPr>
        <w:t xml:space="preserve">58,442,717 ש"ח בעיריית </w:t>
      </w:r>
      <w:r w:rsidRPr="009F2223" w:rsidR="00070472">
        <w:rPr>
          <w:b/>
          <w:bCs/>
          <w:rtl/>
        </w:rPr>
        <w:t>נתניה</w:t>
      </w:r>
      <w:r w:rsidRPr="009F2223" w:rsidR="00070472">
        <w:rPr>
          <w:rtl/>
        </w:rPr>
        <w:t xml:space="preserve"> (כ-600 עובדים), </w:t>
      </w:r>
      <w:r w:rsidRPr="009F2223" w:rsidR="00070472">
        <w:t>12,495,033</w:t>
      </w:r>
      <w:r w:rsidRPr="009F2223" w:rsidR="00070472">
        <w:rPr>
          <w:rtl/>
        </w:rPr>
        <w:t xml:space="preserve"> ש"ח בעיריית </w:t>
      </w:r>
      <w:r w:rsidRPr="009F2223" w:rsidR="00070472">
        <w:rPr>
          <w:b/>
          <w:bCs/>
          <w:rtl/>
        </w:rPr>
        <w:t>עפולה</w:t>
      </w:r>
      <w:r w:rsidRPr="009F2223" w:rsidR="00070472">
        <w:rPr>
          <w:rtl/>
        </w:rPr>
        <w:t xml:space="preserve"> </w:t>
      </w:r>
      <w:r w:rsidR="00070472">
        <w:rPr>
          <w:rFonts w:hint="cs"/>
          <w:rtl/>
        </w:rPr>
        <w:t xml:space="preserve">          </w:t>
      </w:r>
      <w:r w:rsidRPr="009F2223" w:rsidR="00070472">
        <w:rPr>
          <w:rtl/>
        </w:rPr>
        <w:t xml:space="preserve">(כ-186 עובדים), 8,566,028 ש"ח בעיריית </w:t>
      </w:r>
      <w:r w:rsidRPr="009F2223" w:rsidR="00070472">
        <w:rPr>
          <w:b/>
          <w:bCs/>
          <w:rtl/>
        </w:rPr>
        <w:t>קריית ים</w:t>
      </w:r>
      <w:r w:rsidRPr="009F2223" w:rsidR="00070472">
        <w:rPr>
          <w:rtl/>
        </w:rPr>
        <w:t xml:space="preserve"> (כ-300 עובדים) ו-</w:t>
      </w:r>
      <w:r w:rsidRPr="009F2223" w:rsidR="00070472">
        <w:t>6,036,865</w:t>
      </w:r>
      <w:r w:rsidRPr="009F2223" w:rsidR="00070472">
        <w:rPr>
          <w:rtl/>
        </w:rPr>
        <w:t xml:space="preserve"> ש"ח במועצה האזורית </w:t>
      </w:r>
      <w:r w:rsidRPr="009F2223" w:rsidR="00070472">
        <w:rPr>
          <w:b/>
          <w:bCs/>
          <w:rtl/>
        </w:rPr>
        <w:t>משגב</w:t>
      </w:r>
      <w:r w:rsidRPr="009F2223" w:rsidR="00070472">
        <w:rPr>
          <w:color w:val="000000"/>
          <w:sz w:val="22"/>
          <w:szCs w:val="22"/>
          <w:rtl/>
        </w:rPr>
        <w:t xml:space="preserve"> </w:t>
      </w:r>
      <w:r w:rsidRPr="009F2223" w:rsidR="00070472">
        <w:rPr>
          <w:rtl/>
        </w:rPr>
        <w:t>(כ-131 עובדים)</w:t>
      </w:r>
      <w:r w:rsidRPr="009F2223" w:rsidR="00070472">
        <w:rPr>
          <w:color w:val="000000"/>
          <w:sz w:val="22"/>
          <w:szCs w:val="22"/>
          <w:rtl/>
        </w:rPr>
        <w:t>.</w:t>
      </w:r>
      <w:r w:rsidRPr="009F2223" w:rsidR="00070472">
        <w:rPr>
          <w:rtl/>
        </w:rPr>
        <w:t xml:space="preserve"> בחמש הרשויות שנבדקו (עיריות</w:t>
      </w:r>
      <w:r w:rsidRPr="009F2223" w:rsidR="00070472">
        <w:rPr>
          <w:b/>
          <w:bCs/>
          <w:rtl/>
        </w:rPr>
        <w:t xml:space="preserve"> בני ברק, נתניה, עפולה </w:t>
      </w:r>
      <w:r w:rsidRPr="009F2223" w:rsidR="00070472">
        <w:rPr>
          <w:rtl/>
        </w:rPr>
        <w:t>ו</w:t>
      </w:r>
      <w:r w:rsidRPr="009F2223" w:rsidR="00070472">
        <w:rPr>
          <w:b/>
          <w:bCs/>
          <w:rtl/>
        </w:rPr>
        <w:t xml:space="preserve">קריית ים </w:t>
      </w:r>
      <w:r w:rsidRPr="009F2223" w:rsidR="00070472">
        <w:rPr>
          <w:rtl/>
        </w:rPr>
        <w:t>והמועצה האזורית</w:t>
      </w:r>
      <w:r w:rsidRPr="009F2223" w:rsidR="00070472">
        <w:rPr>
          <w:b/>
          <w:bCs/>
          <w:rtl/>
        </w:rPr>
        <w:t xml:space="preserve"> משגב</w:t>
      </w:r>
      <w:r w:rsidRPr="009F2223" w:rsidR="00070472">
        <w:rPr>
          <w:rtl/>
        </w:rPr>
        <w:t xml:space="preserve">) לא נמצאו מסמכים המתעדים את הנסיבות שהובילו לקבלת ההחלטה על המעבר להעסקה לא-ישירה, לרבות </w:t>
      </w:r>
      <w:r w:rsidRPr="00070472" w:rsidR="00070472">
        <w:rPr>
          <w:rtl/>
        </w:rPr>
        <w:t>ביצוע</w:t>
      </w:r>
      <w:r w:rsidRPr="009F2223" w:rsidR="00070472">
        <w:rPr>
          <w:rtl/>
        </w:rPr>
        <w:t xml:space="preserve"> תחשיב לבדיקת הכדאיות הכלכלית בהעסקת עובדים באמצעות קבלני שירות. כפועל יוצא היעילות הכלכלית של המהלך לא הייתה שיקול בהחלטה על התקשרות עם קבלני השירות</w:t>
      </w:r>
      <w:r w:rsidR="00E3763A">
        <w:rPr>
          <w:rFonts w:hint="cs"/>
          <w:rtl/>
        </w:rPr>
        <w:t>.</w:t>
      </w:r>
    </w:p>
    <w:p w:rsidR="001F2DE6" w:rsidP="00070472" w14:paraId="597E5E97" w14:textId="5BABF3C8">
      <w:pPr>
        <w:pStyle w:val="7314"/>
        <w:rPr>
          <w:rtl/>
        </w:rPr>
      </w:pPr>
      <w:r w:rsidRPr="003F0A00">
        <w:rPr>
          <w:rStyle w:val="7371"/>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F2223" w:rsidR="00070472">
        <w:rPr>
          <w:b/>
          <w:bCs/>
          <w:rtl/>
        </w:rPr>
        <w:t>הגנה על זכויות עובדים - נוהל עירוני</w:t>
      </w:r>
      <w:r w:rsidRPr="009F2223" w:rsidR="00070472">
        <w:rPr>
          <w:rtl/>
        </w:rPr>
        <w:t xml:space="preserve"> - שלא בהתאם לחוזר מנכ"ל משרד הפנים מדצמבר 2016 בו נקבע כי על מנכ"ל רשות מקומית לוודא הכנתו של נוהל פנימי פרטני מחייב בנושא העסקת עובדי קבלן, המותאם להוראות החשב הכללי 7.11.3 ולוודא כי הרשות פועלת על פיו, עלה כי עיריות </w:t>
      </w:r>
      <w:r w:rsidRPr="009F2223" w:rsidR="00070472">
        <w:rPr>
          <w:b/>
          <w:bCs/>
          <w:rtl/>
        </w:rPr>
        <w:t>בני ברק</w:t>
      </w:r>
      <w:r w:rsidRPr="009F2223" w:rsidR="00070472">
        <w:rPr>
          <w:rtl/>
        </w:rPr>
        <w:t xml:space="preserve">, </w:t>
      </w:r>
      <w:r w:rsidRPr="009F2223" w:rsidR="00070472">
        <w:rPr>
          <w:b/>
          <w:bCs/>
          <w:rtl/>
        </w:rPr>
        <w:t>נתניה</w:t>
      </w:r>
      <w:r w:rsidRPr="009F2223" w:rsidR="00070472">
        <w:rPr>
          <w:rtl/>
        </w:rPr>
        <w:t xml:space="preserve">, </w:t>
      </w:r>
      <w:r w:rsidRPr="009F2223" w:rsidR="00070472">
        <w:rPr>
          <w:b/>
          <w:bCs/>
          <w:rtl/>
        </w:rPr>
        <w:t>עפולה</w:t>
      </w:r>
      <w:r w:rsidRPr="009F2223" w:rsidR="00070472">
        <w:rPr>
          <w:rtl/>
        </w:rPr>
        <w:t xml:space="preserve"> ו</w:t>
      </w:r>
      <w:r w:rsidRPr="009F2223" w:rsidR="00070472">
        <w:rPr>
          <w:b/>
          <w:bCs/>
          <w:rtl/>
        </w:rPr>
        <w:t xml:space="preserve">קריית ים </w:t>
      </w:r>
      <w:r w:rsidRPr="009F2223" w:rsidR="00070472">
        <w:rPr>
          <w:rtl/>
        </w:rPr>
        <w:t xml:space="preserve">והמועצה האזורית </w:t>
      </w:r>
      <w:r w:rsidRPr="009F2223" w:rsidR="00070472">
        <w:rPr>
          <w:b/>
          <w:bCs/>
          <w:rtl/>
        </w:rPr>
        <w:t>משגב</w:t>
      </w:r>
      <w:r w:rsidRPr="009F2223" w:rsidR="00070472">
        <w:rPr>
          <w:rtl/>
        </w:rPr>
        <w:t xml:space="preserve"> לא </w:t>
      </w:r>
      <w:r w:rsidRPr="00070472" w:rsidR="00070472">
        <w:rPr>
          <w:rtl/>
        </w:rPr>
        <w:t>הכינו</w:t>
      </w:r>
      <w:r w:rsidRPr="009F2223" w:rsidR="00070472">
        <w:rPr>
          <w:rtl/>
        </w:rPr>
        <w:t xml:space="preserve"> נוהל פנימי פרטני כנדרש בחוזר המנכ"ל, והמנכ"לים שלהן לא וידאו כתיבת נוהל כאמור, המטמיע את הוראות החקיקה הרלוונטיות בהתאם לאופייה של כל רשות ורשות</w:t>
      </w:r>
      <w:r w:rsidRPr="002C7BB5" w:rsidR="0005519C">
        <w:rPr>
          <w:rtl/>
        </w:rPr>
        <w:t>.</w:t>
      </w:r>
    </w:p>
    <w:p w:rsidR="001F2DE6" w14:paraId="6EB419A5" w14:textId="77777777">
      <w:pPr>
        <w:bidi w:val="0"/>
        <w:spacing w:after="200" w:line="276" w:lineRule="auto"/>
        <w:rPr>
          <w:rFonts w:ascii="Tahoma" w:hAnsi="Tahoma" w:cs="Tahoma"/>
          <w:color w:val="0D0D0D" w:themeColor="text1" w:themeTint="F2"/>
          <w:sz w:val="18"/>
          <w:szCs w:val="18"/>
          <w:rtl/>
        </w:rPr>
      </w:pPr>
      <w:r>
        <w:rPr>
          <w:rtl/>
        </w:rPr>
        <w:br w:type="page"/>
      </w:r>
    </w:p>
    <w:p w:rsidR="00E3763A" w:rsidP="001F2DE6" w14:paraId="2110C45A" w14:textId="0D0B271F">
      <w:pPr>
        <w:pStyle w:val="7314"/>
        <w:rPr>
          <w:rtl/>
        </w:rPr>
      </w:pPr>
      <w:r w:rsidRPr="003F0A00">
        <w:rPr>
          <w:rStyle w:val="7371"/>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F2223" w:rsidR="001F2DE6">
        <w:rPr>
          <w:b/>
          <w:bCs/>
          <w:rtl/>
        </w:rPr>
        <w:t>פיקוח על זכויות עובדים באמצעות משכ"ל</w:t>
      </w:r>
      <w:r w:rsidRPr="009F2223" w:rsidR="001F2DE6">
        <w:rPr>
          <w:rtl/>
        </w:rPr>
        <w:t xml:space="preserve"> - במסגרת ניהול ההתקשרות של רשויות מקומיות באמצעות מכרזי משכ"ל עם קבלני שירות בהיקף כספי שבשנת 2022 הסתכם ב-1,423,643,401 ש"ח ובשנת 2023 (ינואר - יוני) הסתכם ב-823,295,417 ש"ח, המחלקה לאכיפת זכויות עובדים </w:t>
      </w:r>
      <w:r w:rsidRPr="009F2223" w:rsidR="001F2DE6">
        <w:rPr>
          <w:rtl/>
        </w:rPr>
        <w:t>במשכ"ל</w:t>
      </w:r>
      <w:r w:rsidRPr="009F2223" w:rsidR="001F2DE6">
        <w:rPr>
          <w:rtl/>
        </w:rPr>
        <w:t xml:space="preserve"> מבצעת בדיקות שכר מדגמיות תקופתיות ומפעילה מוקד שכר טלפוני למתן מענה ישיר לעובדים. כך למשל, בשנת 2022 נעשו 819 בדיקות שכר ובשנת 2023 (ינואר - יוני) – 354 בדיקות שכר. בשנת 2022 התגלו כ-19,000 הפרות, רובן הפרות כספיות, בהיקף כספי כולל של כ-886,000 ש"ח. כמו כן עד סוף יוני 2023 התגלו 11,700 הפרות בהיקף כספי כולל של כ-521,000 ש"ח. הנזק הנגרם לעובדים כתוצאה מהפרות שכר אלה, וביתר שאת כשמדובר בעובדים בשכר נמוך בתחומי השמירה והאבטחה והניקיון, מחדד את הצורך בביצוע בדיקות השכר על ידי משכ"ל. מאגר הנתונים הממוחשב של משכ"ל לא שימש אותה כדי להנחות את בודקי השכר שלה להתמקד בהפרות שכיחות שהתגלו בבדיקות</w:t>
      </w:r>
      <w:r w:rsidRPr="001B773F" w:rsidR="00FD5595">
        <w:rPr>
          <w:rtl/>
        </w:rPr>
        <w:t>.</w:t>
      </w:r>
    </w:p>
    <w:p w:rsidR="00FD5595" w:rsidP="001F2DE6" w14:paraId="0D2B6367" w14:textId="7CCDB07A">
      <w:pPr>
        <w:pStyle w:val="7314"/>
        <w:rPr>
          <w:rtl/>
        </w:rPr>
      </w:pPr>
      <w:r w:rsidRPr="003F0A00">
        <w:rPr>
          <w:rStyle w:val="7371"/>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F2223" w:rsidR="001F2DE6">
        <w:rPr>
          <w:b/>
          <w:bCs/>
          <w:rtl/>
        </w:rPr>
        <w:t>מוקד טלפוני לפניות של עובדי קבלן</w:t>
      </w:r>
      <w:r w:rsidRPr="009F2223" w:rsidR="001F2DE6">
        <w:rPr>
          <w:rtl/>
        </w:rPr>
        <w:t xml:space="preserve"> - נמצא כי על אף שבחוק להגברת האכיפה נקבע כי על מזמין שירות לקבוע דרך יעילה במקום העבודה למסירת הודעה על פגיעה בזכויות עובדים של הקבלן המועסקים אצלו, מספרי הטלפון שפורסמו על ידי משרד העבודה ויחידת הביקורת בחשב הכללי במשרד האוצר אינם פעילים, כך שאי אפשר להגיש תלונה באמצעותם</w:t>
      </w:r>
      <w:r w:rsidRPr="001B773F">
        <w:rPr>
          <w:rtl/>
        </w:rPr>
        <w:t>.</w:t>
      </w:r>
    </w:p>
    <w:p w:rsidR="00FD5595" w:rsidP="001F2DE6" w14:paraId="32BFA4CD" w14:textId="2096E5DE">
      <w:pPr>
        <w:pStyle w:val="7314"/>
        <w:rPr>
          <w:rtl/>
        </w:rPr>
      </w:pPr>
      <w:r w:rsidRPr="003F0A00">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F2223" w:rsidR="001F2DE6">
        <w:rPr>
          <w:b/>
          <w:bCs/>
          <w:rtl/>
        </w:rPr>
        <w:t>מינוי בודק שכר</w:t>
      </w:r>
      <w:r w:rsidRPr="009F2223" w:rsidR="001F2DE6">
        <w:rPr>
          <w:rtl/>
        </w:rPr>
        <w:t xml:space="preserve"> - נמצא כי אף שהחוק להגברת האכיפה של דיני העבודה, התשע"ב-2011 (החוק להגברת האכיפה), קבע כי בודק שכר יערוך בדיקות בעניינם של 10% מהעובדים לפחות, אחת לתשעה חודשים לפחות, עיריות </w:t>
      </w:r>
      <w:r w:rsidRPr="009F2223" w:rsidR="001F2DE6">
        <w:rPr>
          <w:b/>
          <w:bCs/>
          <w:rtl/>
        </w:rPr>
        <w:t>עפולה</w:t>
      </w:r>
      <w:r w:rsidRPr="009F2223" w:rsidR="001F2DE6">
        <w:rPr>
          <w:rtl/>
        </w:rPr>
        <w:t xml:space="preserve"> ו</w:t>
      </w:r>
      <w:r w:rsidRPr="009F2223" w:rsidR="001F2DE6">
        <w:rPr>
          <w:b/>
          <w:bCs/>
          <w:rtl/>
        </w:rPr>
        <w:t xml:space="preserve">קריית ים </w:t>
      </w:r>
      <w:r w:rsidRPr="009F2223" w:rsidR="001F2DE6">
        <w:rPr>
          <w:rtl/>
        </w:rPr>
        <w:t xml:space="preserve">לא מינו בודק שכר מטעמן ולכן לא בוצעו בדיקות שכר בהתקשרויות הישירות שלהן עם קבלני השירות. עם זאת, במסגרת ההתקשרויות שהן עשו באמצעות מכרזי משכ"ל, המחלקה לאכיפת זכויות עובדים של משכ"ל היא שביצעה בדיקות שכר תקופתיות למענן. יצוין כי עיריות </w:t>
      </w:r>
      <w:r w:rsidRPr="009F2223" w:rsidR="001F2DE6">
        <w:rPr>
          <w:b/>
          <w:bCs/>
          <w:rtl/>
        </w:rPr>
        <w:t>בני ברק ונתניה</w:t>
      </w:r>
      <w:r w:rsidRPr="009F2223" w:rsidR="001F2DE6">
        <w:rPr>
          <w:rtl/>
        </w:rPr>
        <w:t xml:space="preserve"> והמועצה האזורית </w:t>
      </w:r>
      <w:r w:rsidRPr="009F2223" w:rsidR="001F2DE6">
        <w:rPr>
          <w:b/>
          <w:bCs/>
          <w:rtl/>
        </w:rPr>
        <w:t>משגב</w:t>
      </w:r>
      <w:r w:rsidRPr="009F2223" w:rsidR="001F2DE6">
        <w:rPr>
          <w:rtl/>
        </w:rPr>
        <w:t xml:space="preserve"> התקשרו עם בודק שכר</w:t>
      </w:r>
      <w:r w:rsidRPr="001B773F">
        <w:rPr>
          <w:rtl/>
        </w:rPr>
        <w:t>.</w:t>
      </w:r>
    </w:p>
    <w:p w:rsidR="00FD5595" w:rsidP="00E8350B" w14:paraId="2B3B84FF" w14:textId="661B5259">
      <w:pPr>
        <w:pStyle w:val="7314"/>
        <w:rPr>
          <w:rtl/>
        </w:rPr>
      </w:pPr>
      <w:r w:rsidRPr="003F0A00">
        <w:rPr>
          <w:rStyle w:val="7371"/>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F2223" w:rsidR="001F2DE6">
        <w:rPr>
          <w:b/>
          <w:bCs/>
          <w:rtl/>
        </w:rPr>
        <w:t>פיקוח על תנאי ההעסקה של עובדי קבלני שירות ברשויות המקומיות שנבדקו</w:t>
      </w:r>
      <w:r w:rsidRPr="009F2223" w:rsidR="001F2DE6">
        <w:rPr>
          <w:rtl/>
        </w:rPr>
        <w:t xml:space="preserve"> - עיריית </w:t>
      </w:r>
      <w:r w:rsidRPr="009F2223" w:rsidR="001F2DE6">
        <w:rPr>
          <w:b/>
          <w:bCs/>
          <w:rtl/>
        </w:rPr>
        <w:t>עפולה</w:t>
      </w:r>
      <w:r w:rsidRPr="009F2223" w:rsidR="001F2DE6">
        <w:rPr>
          <w:rtl/>
        </w:rPr>
        <w:t xml:space="preserve"> לא ביצעה ביקורות שכר ל-131 (כ-71%) מעובדי הקבלן שהיא מעסיקה באמצעות שלושה קבלני שירות. המועצה האזורית </w:t>
      </w:r>
      <w:r w:rsidRPr="009F2223" w:rsidR="001F2DE6">
        <w:rPr>
          <w:b/>
          <w:bCs/>
          <w:rtl/>
        </w:rPr>
        <w:t>משגב</w:t>
      </w:r>
      <w:r w:rsidRPr="009F2223" w:rsidR="001F2DE6">
        <w:rPr>
          <w:rtl/>
        </w:rPr>
        <w:t xml:space="preserve"> ביצעה ביקורות שכר, אך בשלושה </w:t>
      </w:r>
      <w:r w:rsidRPr="00E8350B" w:rsidR="001F2DE6">
        <w:rPr>
          <w:rtl/>
        </w:rPr>
        <w:t>מתוך</w:t>
      </w:r>
      <w:r w:rsidRPr="009F2223" w:rsidR="001F2DE6">
        <w:rPr>
          <w:rtl/>
        </w:rPr>
        <w:t xml:space="preserve"> שישה דוחות ביקורת שכר לא צוין כמה עובדים נדגמו מסך העובדים שהעסיק קבלן השירות. בשלושת הדוחות הנוספים צוין כי הבדיקה בוצעה עבור ארבעה עובדים אך לא צוין שיעורם מכלל העובדים המועסקים. אם כך, אי אפשר לדעת אם גודל המדגם ששימש בביצוע ביקורות השכר אכן עמד בהוראות החוק להגברת האכיפה, המחייבות בדיקה מדגמית של 10% מהעובדים לפחות</w:t>
      </w:r>
      <w:r w:rsidRPr="002C7BB5" w:rsidR="0005519C">
        <w:rPr>
          <w:rtl/>
        </w:rPr>
        <w:t>.</w:t>
      </w:r>
    </w:p>
    <w:p w:rsidR="006B28F0" w:rsidP="00E8350B" w14:paraId="793B180C" w14:textId="3B41AA15">
      <w:pPr>
        <w:pStyle w:val="7314"/>
        <w:rPr>
          <w:rtl/>
        </w:rPr>
      </w:pPr>
      <w:r w:rsidRPr="003F0A00">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F2223" w:rsidR="001F2DE6">
        <w:rPr>
          <w:b/>
          <w:bCs/>
          <w:rtl/>
        </w:rPr>
        <w:t xml:space="preserve">הפרות שכר </w:t>
      </w:r>
      <w:r w:rsidRPr="009F2223" w:rsidR="001F2DE6">
        <w:rPr>
          <w:rtl/>
        </w:rPr>
        <w:t xml:space="preserve">- סך השווי הכספי של הפרות השכר בשנים 2020 - 2022 בעיריית </w:t>
      </w:r>
      <w:r w:rsidRPr="009F2223" w:rsidR="001F2DE6">
        <w:rPr>
          <w:b/>
          <w:bCs/>
          <w:rtl/>
        </w:rPr>
        <w:t xml:space="preserve">בני ברק </w:t>
      </w:r>
      <w:r w:rsidRPr="009F2223" w:rsidR="001F2DE6">
        <w:rPr>
          <w:rtl/>
        </w:rPr>
        <w:t xml:space="preserve">עמד על 52,912 ש"ח ובממוצע פר עובד שנבדק - 563 ש"ח; בעיריית </w:t>
      </w:r>
      <w:r w:rsidRPr="009F2223" w:rsidR="001F2DE6">
        <w:rPr>
          <w:b/>
          <w:bCs/>
          <w:rtl/>
        </w:rPr>
        <w:t>נתניה</w:t>
      </w:r>
      <w:r w:rsidRPr="009F2223" w:rsidR="001F2DE6">
        <w:rPr>
          <w:rtl/>
        </w:rPr>
        <w:t xml:space="preserve"> - 6,863 ש"ח ובממוצע פר עובד שנבדק - 327 ש"ח; בעיריית </w:t>
      </w:r>
      <w:r w:rsidRPr="009F2223" w:rsidR="001F2DE6">
        <w:rPr>
          <w:b/>
          <w:bCs/>
          <w:rtl/>
        </w:rPr>
        <w:t>עפולה</w:t>
      </w:r>
      <w:r w:rsidRPr="009F2223" w:rsidR="001F2DE6">
        <w:rPr>
          <w:rtl/>
        </w:rPr>
        <w:t xml:space="preserve"> - 1,724 ש"ח ובממוצע פר עובד - 124 ש"ח; בעיריית </w:t>
      </w:r>
      <w:r w:rsidRPr="009F2223" w:rsidR="001F2DE6">
        <w:rPr>
          <w:b/>
          <w:bCs/>
          <w:rtl/>
        </w:rPr>
        <w:t>קריית ים</w:t>
      </w:r>
      <w:r w:rsidRPr="009F2223" w:rsidR="001F2DE6">
        <w:rPr>
          <w:rtl/>
        </w:rPr>
        <w:t xml:space="preserve"> - 46,613 ש"ח ובממוצע פר עובד שנבדק - 491 ש"ח. במועצה האזורית </w:t>
      </w:r>
      <w:r w:rsidRPr="009F2223" w:rsidR="001F2DE6">
        <w:rPr>
          <w:b/>
          <w:bCs/>
          <w:rtl/>
        </w:rPr>
        <w:t>משגב</w:t>
      </w:r>
      <w:r w:rsidRPr="009F2223" w:rsidR="001F2DE6">
        <w:rPr>
          <w:rtl/>
        </w:rPr>
        <w:t xml:space="preserve"> לא חושבה עלות הפרות השכר</w:t>
      </w:r>
      <w:r w:rsidRPr="009F2223" w:rsidR="001F2DE6">
        <w:rPr>
          <w:color w:val="000000"/>
          <w:rtl/>
        </w:rPr>
        <w:t>.</w:t>
      </w:r>
      <w:r w:rsidRPr="009F2223" w:rsidR="001F2DE6">
        <w:rPr>
          <w:rtl/>
        </w:rPr>
        <w:t xml:space="preserve"> הפרות השכר בשנים 2022-2020 בהיקף הכספי הגדול ביותר בעיריית </w:t>
      </w:r>
      <w:r w:rsidRPr="009F2223" w:rsidR="001F2DE6">
        <w:rPr>
          <w:b/>
          <w:bCs/>
          <w:rtl/>
        </w:rPr>
        <w:t>בני ברק</w:t>
      </w:r>
      <w:r w:rsidRPr="009F2223" w:rsidR="001F2DE6">
        <w:rPr>
          <w:rtl/>
        </w:rPr>
        <w:t xml:space="preserve"> היו מתן חופשה שנתית (כ-27% מהסכום הכולל של ההפרות שהתגלו), ניכוי סכומים אסורים משכרו של העובד (כ-21%) ותשלום דמי חגים (כ-14%); בעיריית </w:t>
      </w:r>
      <w:r w:rsidRPr="009F2223" w:rsidR="001F2DE6">
        <w:rPr>
          <w:b/>
          <w:bCs/>
          <w:rtl/>
        </w:rPr>
        <w:t>נתניה</w:t>
      </w:r>
      <w:r w:rsidRPr="009F2223" w:rsidR="001F2DE6">
        <w:rPr>
          <w:rtl/>
        </w:rPr>
        <w:t xml:space="preserve"> - </w:t>
      </w:r>
      <w:bookmarkStart w:id="1" w:name="_Hlk153892896"/>
      <w:r w:rsidRPr="009F2223" w:rsidR="001F2DE6">
        <w:rPr>
          <w:rtl/>
        </w:rPr>
        <w:t xml:space="preserve">תשלום </w:t>
      </w:r>
      <w:r w:rsidRPr="009F2223" w:rsidR="001F2DE6">
        <w:rPr>
          <w:rtl/>
        </w:rPr>
        <w:t>קצובת</w:t>
      </w:r>
      <w:r w:rsidRPr="009F2223" w:rsidR="001F2DE6">
        <w:rPr>
          <w:rtl/>
        </w:rPr>
        <w:t xml:space="preserve"> נסיעה</w:t>
      </w:r>
      <w:bookmarkEnd w:id="1"/>
      <w:r w:rsidRPr="009F2223" w:rsidR="001F2DE6">
        <w:rPr>
          <w:rtl/>
        </w:rPr>
        <w:t xml:space="preserve"> (25%), </w:t>
      </w:r>
      <w:bookmarkStart w:id="2" w:name="_Hlk155606712"/>
      <w:r w:rsidRPr="009F2223" w:rsidR="001F2DE6">
        <w:rPr>
          <w:rtl/>
        </w:rPr>
        <w:t xml:space="preserve">תשלומי קרן השתלמות (14%), </w:t>
      </w:r>
      <w:r w:rsidRPr="009F2223" w:rsidR="001F2DE6">
        <w:rPr>
          <w:rtl/>
        </w:rPr>
        <w:t>תשלום דמי הבראה (14%). בחלק מההפרות שהתגלו לא חושב גובה ההחזר הכספי המגיע לעובדים</w:t>
      </w:r>
      <w:bookmarkEnd w:id="2"/>
      <w:r w:rsidRPr="009F2223" w:rsidR="001F2DE6">
        <w:rPr>
          <w:rtl/>
        </w:rPr>
        <w:t xml:space="preserve">; בעיריית </w:t>
      </w:r>
      <w:r w:rsidRPr="009F2223" w:rsidR="001F2DE6">
        <w:rPr>
          <w:b/>
          <w:bCs/>
          <w:rtl/>
        </w:rPr>
        <w:t>עפולה</w:t>
      </w:r>
      <w:r w:rsidRPr="009F2223" w:rsidR="001F2DE6">
        <w:rPr>
          <w:rtl/>
        </w:rPr>
        <w:t xml:space="preserve"> - </w:t>
      </w:r>
      <w:bookmarkStart w:id="3" w:name="_Hlk155607046"/>
      <w:r w:rsidRPr="009F2223" w:rsidR="001F2DE6">
        <w:rPr>
          <w:rtl/>
        </w:rPr>
        <w:t>תשלום לקרן השתלמות (37%), פדיון חופשה (17%)</w:t>
      </w:r>
      <w:bookmarkEnd w:id="3"/>
      <w:r w:rsidRPr="009F2223" w:rsidR="001F2DE6">
        <w:rPr>
          <w:rtl/>
        </w:rPr>
        <w:t xml:space="preserve">; בעיריית </w:t>
      </w:r>
      <w:r w:rsidRPr="009F2223" w:rsidR="001F2DE6">
        <w:rPr>
          <w:b/>
          <w:bCs/>
          <w:rtl/>
        </w:rPr>
        <w:t>קריית ים</w:t>
      </w:r>
      <w:r w:rsidRPr="009F2223" w:rsidR="001F2DE6">
        <w:rPr>
          <w:rtl/>
        </w:rPr>
        <w:t xml:space="preserve"> - תשלום דמי הבראה (11%), מתן חופשה שנתית (10%), תשלום לקרן השתלמות (10%); במועצה האזורית </w:t>
      </w:r>
      <w:r w:rsidRPr="009F2223" w:rsidR="001F2DE6">
        <w:rPr>
          <w:b/>
          <w:bCs/>
          <w:rtl/>
        </w:rPr>
        <w:t xml:space="preserve">משגב </w:t>
      </w:r>
      <w:r w:rsidRPr="009F2223" w:rsidR="001F2DE6">
        <w:rPr>
          <w:rtl/>
        </w:rPr>
        <w:t>דוחות הביקורת היו מצומצמים בהיקפם, ולרוב לא חושב סכום ההחזר הכספי בגין ההפרות</w:t>
      </w:r>
      <w:r w:rsidRPr="001B773F">
        <w:rPr>
          <w:rtl/>
        </w:rPr>
        <w:t>.</w:t>
      </w:r>
    </w:p>
    <w:p w:rsidR="001F2DE6" w:rsidP="001F2DE6" w14:paraId="260F574F" w14:textId="74FDED1D">
      <w:pPr>
        <w:pStyle w:val="7314"/>
        <w:rPr>
          <w:rtl/>
        </w:rPr>
      </w:pPr>
      <w:r w:rsidRPr="003F0A00">
        <w:rPr>
          <w:rStyle w:val="7371"/>
          <w:rFonts w:hint="cs"/>
          <w:noProof/>
          <w:rtl/>
        </w:rPr>
        <w:drawing>
          <wp:anchor distT="0" distB="0" distL="71755" distR="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F2223">
        <w:rPr>
          <w:b/>
          <w:bCs/>
          <w:rtl/>
        </w:rPr>
        <w:t xml:space="preserve">מעקב אחר ממצאי בדיקות השכר - </w:t>
      </w:r>
      <w:r w:rsidRPr="009F2223">
        <w:rPr>
          <w:rtl/>
        </w:rPr>
        <w:t xml:space="preserve">בעיריות </w:t>
      </w:r>
      <w:r w:rsidRPr="009F2223">
        <w:rPr>
          <w:b/>
          <w:bCs/>
          <w:rtl/>
        </w:rPr>
        <w:t>בני ברק</w:t>
      </w:r>
      <w:r w:rsidRPr="009F2223">
        <w:rPr>
          <w:rtl/>
        </w:rPr>
        <w:t xml:space="preserve">, </w:t>
      </w:r>
      <w:r w:rsidRPr="009F2223">
        <w:rPr>
          <w:b/>
          <w:bCs/>
          <w:rtl/>
        </w:rPr>
        <w:t>נתניה</w:t>
      </w:r>
      <w:r w:rsidRPr="009F2223">
        <w:rPr>
          <w:rtl/>
        </w:rPr>
        <w:t xml:space="preserve"> ו</w:t>
      </w:r>
      <w:r w:rsidRPr="009F2223">
        <w:rPr>
          <w:b/>
          <w:bCs/>
          <w:rtl/>
        </w:rPr>
        <w:t xml:space="preserve">קריית ים </w:t>
      </w:r>
      <w:r w:rsidRPr="009F2223">
        <w:rPr>
          <w:rtl/>
        </w:rPr>
        <w:t>הסתפקו בהצהרת קבלני השירות על תיקון ההפרות, בעוד בדיקת המעקב של בודק השכר העלתה כי חלק לא תוקנו. כך למשל ב-50 מתוך 715 הפרות שכר שהתגלו ב-22 בדיקות שכר שבוצעו בין ינואר 2020 לאוגוסט 2022 בעיריית</w:t>
      </w:r>
      <w:r w:rsidRPr="009F2223">
        <w:rPr>
          <w:b/>
          <w:bCs/>
          <w:rtl/>
        </w:rPr>
        <w:t xml:space="preserve"> בני ברק</w:t>
      </w:r>
      <w:r w:rsidRPr="009F2223">
        <w:rPr>
          <w:rtl/>
        </w:rPr>
        <w:t xml:space="preserve">, וב-10 מתוך 864 הפרות שכר שהתגלו ב-18 בדיקות שכר בעיריית </w:t>
      </w:r>
      <w:r w:rsidRPr="009F2223">
        <w:rPr>
          <w:b/>
          <w:bCs/>
          <w:rtl/>
        </w:rPr>
        <w:t>קריית ים</w:t>
      </w:r>
      <w:r w:rsidRPr="009F2223">
        <w:rPr>
          <w:rtl/>
        </w:rPr>
        <w:t xml:space="preserve">. עיריית </w:t>
      </w:r>
      <w:r w:rsidRPr="009F2223">
        <w:rPr>
          <w:b/>
          <w:bCs/>
          <w:rtl/>
        </w:rPr>
        <w:t>עפולה</w:t>
      </w:r>
      <w:r w:rsidRPr="009F2223">
        <w:rPr>
          <w:rtl/>
        </w:rPr>
        <w:t xml:space="preserve"> והמועצה האזורית </w:t>
      </w:r>
      <w:r w:rsidRPr="009F2223">
        <w:rPr>
          <w:b/>
          <w:bCs/>
          <w:rtl/>
        </w:rPr>
        <w:t>משגב</w:t>
      </w:r>
      <w:r w:rsidRPr="009F2223">
        <w:rPr>
          <w:rtl/>
        </w:rPr>
        <w:t xml:space="preserve"> לא עקבו אחר דוחות ביקורת השכר ולא דאגו שההפרות יתוקנו</w:t>
      </w:r>
      <w:r w:rsidRPr="001B773F">
        <w:rPr>
          <w:rtl/>
        </w:rPr>
        <w:t>.</w:t>
      </w:r>
    </w:p>
    <w:p w:rsidR="001F2DE6" w:rsidP="001F2DE6" w14:paraId="297F55C0" w14:textId="64BEABD6">
      <w:pPr>
        <w:pStyle w:val="7314"/>
        <w:rPr>
          <w:rtl/>
        </w:rPr>
      </w:pPr>
      <w:r w:rsidRPr="003F0A00">
        <w:rPr>
          <w:rStyle w:val="7371"/>
          <w:rFonts w:hint="cs"/>
          <w:noProof/>
          <w:rtl/>
        </w:rPr>
        <w:drawing>
          <wp:anchor distT="0" distB="0" distL="71755" distR="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F2223">
        <w:rPr>
          <w:b/>
          <w:bCs/>
          <w:rtl/>
        </w:rPr>
        <w:t xml:space="preserve">בטיחות בעבודה - </w:t>
      </w:r>
      <w:r w:rsidRPr="009F2223">
        <w:rPr>
          <w:rtl/>
        </w:rPr>
        <w:t xml:space="preserve">הבדיקה העלתה כי למרות אחריותן לבטיחות עובדי הקבלן המועסקים בחצרותיהן בהתאם לנקבע בפקודת הבטיחות בעבודה [נוסח חדש], התש"ל-1970 ובחוזר המנכ"ל 9/2016, </w:t>
      </w:r>
      <w:bookmarkStart w:id="4" w:name="_Hlk168921998"/>
      <w:r w:rsidRPr="009F2223">
        <w:rPr>
          <w:rtl/>
        </w:rPr>
        <w:t xml:space="preserve">בעיריות </w:t>
      </w:r>
      <w:r w:rsidRPr="009F2223">
        <w:rPr>
          <w:b/>
          <w:bCs/>
          <w:rtl/>
        </w:rPr>
        <w:t>בני ברק</w:t>
      </w:r>
      <w:r w:rsidRPr="009F2223">
        <w:rPr>
          <w:rtl/>
        </w:rPr>
        <w:t>,</w:t>
      </w:r>
      <w:r w:rsidRPr="009F2223">
        <w:rPr>
          <w:b/>
          <w:bCs/>
          <w:rtl/>
        </w:rPr>
        <w:t xml:space="preserve"> נתניה </w:t>
      </w:r>
      <w:r w:rsidRPr="009F2223">
        <w:rPr>
          <w:rtl/>
        </w:rPr>
        <w:t xml:space="preserve">ובמועצה האזורית </w:t>
      </w:r>
      <w:r w:rsidRPr="009F2223">
        <w:rPr>
          <w:b/>
          <w:bCs/>
          <w:rtl/>
        </w:rPr>
        <w:t>משגב</w:t>
      </w:r>
      <w:r w:rsidRPr="009F2223">
        <w:rPr>
          <w:rtl/>
        </w:rPr>
        <w:t xml:space="preserve"> לא קיים נוהל פנימי בנוגע למעקב אחר בטיחותם של עובדי קבלני שירות המועסקים בתחומן. </w:t>
      </w:r>
      <w:bookmarkEnd w:id="4"/>
      <w:r w:rsidRPr="009F2223">
        <w:rPr>
          <w:rtl/>
        </w:rPr>
        <w:t xml:space="preserve">בעיריות </w:t>
      </w:r>
      <w:r w:rsidRPr="009F2223">
        <w:rPr>
          <w:b/>
          <w:bCs/>
          <w:rtl/>
        </w:rPr>
        <w:t>עפולה</w:t>
      </w:r>
      <w:r w:rsidRPr="009F2223">
        <w:rPr>
          <w:rtl/>
        </w:rPr>
        <w:t xml:space="preserve"> ו</w:t>
      </w:r>
      <w:r w:rsidRPr="009F2223">
        <w:rPr>
          <w:b/>
          <w:bCs/>
          <w:rtl/>
        </w:rPr>
        <w:t xml:space="preserve">קריית ים </w:t>
      </w:r>
      <w:r w:rsidRPr="009F2223">
        <w:rPr>
          <w:rtl/>
        </w:rPr>
        <w:t xml:space="preserve">קיים נוהל בטיחות לעובדי קבלני שירות, המתבסס על הדינים השונים בתחום הבטיחות. חמש הרשויות המקומיות שנבדקו כללו בחוזי ההתקשרות עם קבלני השירות סעיף המתייחס לבטיחות העובדים. כל הרשויות שנבדקו הפעילו מנגנוני פיקוח ואכיפה על קבלני השירות באמצעות מפקחים אזוריים שבדקו את עמידת הקבלנים במחויבויותיהם, לרבות אספקת ציוד לעובדים, קיום הדרכות ודיווח על </w:t>
      </w:r>
      <w:r w:rsidRPr="009F2223">
        <w:rPr>
          <w:rtl/>
        </w:rPr>
        <w:t>ארועי</w:t>
      </w:r>
      <w:r w:rsidRPr="009F2223">
        <w:rPr>
          <w:rtl/>
        </w:rPr>
        <w:t xml:space="preserve"> בטיחות. כך עלה גם מסיורים שערך צוות הביקורת בשטח</w:t>
      </w:r>
      <w:r w:rsidRPr="001B773F">
        <w:rPr>
          <w:rtl/>
        </w:rPr>
        <w:t>.</w:t>
      </w:r>
    </w:p>
    <w:p w:rsidR="001F2DE6" w:rsidP="001F2DE6" w14:paraId="199738CD" w14:textId="624A198B">
      <w:pPr>
        <w:pStyle w:val="7314"/>
        <w:rPr>
          <w:rtl/>
        </w:rPr>
      </w:pPr>
      <w:r w:rsidRPr="003F0A00">
        <w:rPr>
          <w:rStyle w:val="7371"/>
          <w:rFonts w:hint="cs"/>
          <w:noProof/>
          <w:rtl/>
        </w:rPr>
        <w:drawing>
          <wp:anchor distT="0" distB="0" distL="71755" distR="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F2223">
        <w:rPr>
          <w:b/>
          <w:bCs/>
          <w:rtl/>
        </w:rPr>
        <w:t>מנגנונים להגשת תלונות -</w:t>
      </w:r>
      <w:r w:rsidRPr="009F2223">
        <w:rPr>
          <w:rtl/>
        </w:rPr>
        <w:t xml:space="preserve"> אף שבהוראת </w:t>
      </w:r>
      <w:r w:rsidRPr="009F2223">
        <w:rPr>
          <w:rtl/>
        </w:rPr>
        <w:t>תכ"ם</w:t>
      </w:r>
      <w:r w:rsidRPr="009F2223">
        <w:rPr>
          <w:rtl/>
        </w:rPr>
        <w:t xml:space="preserve"> 8.2.1 נקבע כי יש להתקין במקום בולט וגלוי תיבה לקבלת תלונות מאת עובדי הקבלן, עיריות </w:t>
      </w:r>
      <w:r w:rsidRPr="009F2223">
        <w:rPr>
          <w:b/>
          <w:bCs/>
          <w:rtl/>
        </w:rPr>
        <w:t>בני ברק</w:t>
      </w:r>
      <w:r w:rsidRPr="009F2223">
        <w:rPr>
          <w:rtl/>
        </w:rPr>
        <w:t xml:space="preserve"> ו</w:t>
      </w:r>
      <w:r w:rsidRPr="009F2223">
        <w:rPr>
          <w:b/>
          <w:bCs/>
          <w:rtl/>
        </w:rPr>
        <w:t>נתניה</w:t>
      </w:r>
      <w:r w:rsidRPr="009F2223">
        <w:rPr>
          <w:rtl/>
        </w:rPr>
        <w:t xml:space="preserve"> לא הציבו תיבה לקבלת תלונות מעובדי קבלן המועסקים אצלן</w:t>
      </w:r>
      <w:r w:rsidRPr="001B773F">
        <w:rPr>
          <w:rtl/>
        </w:rPr>
        <w:t>.</w:t>
      </w:r>
    </w:p>
    <w:p w:rsidR="001F2DE6" w:rsidP="00E8350B" w14:paraId="6D2D3C54" w14:textId="5545FABB">
      <w:pPr>
        <w:pStyle w:val="7314"/>
        <w:rPr>
          <w:rtl/>
        </w:rPr>
      </w:pPr>
      <w:r w:rsidRPr="003F0A00">
        <w:rPr>
          <w:rStyle w:val="7371"/>
          <w:rFonts w:hint="cs"/>
          <w:noProof/>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F2223">
        <w:rPr>
          <w:b/>
          <w:bCs/>
          <w:rtl/>
        </w:rPr>
        <w:t xml:space="preserve">מניעת הטרדה מינית </w:t>
      </w:r>
      <w:r w:rsidRPr="009F2223">
        <w:rPr>
          <w:rtl/>
        </w:rPr>
        <w:t xml:space="preserve">- נמצא כי על אף שהחוק למניעת הטרדה מינית קבע כי מעסיק המעסיק יותר מ-25 עובדים חייב לקבוע תקנון שבו יובאו עיקרי הוראות החוק בדבר הטרדה מינית ולפרסמו בקרב עובדיו, בעיריות </w:t>
      </w:r>
      <w:r w:rsidRPr="009F2223">
        <w:rPr>
          <w:b/>
          <w:bCs/>
          <w:rtl/>
        </w:rPr>
        <w:t>בני ברק</w:t>
      </w:r>
      <w:r w:rsidRPr="009F2223">
        <w:rPr>
          <w:rtl/>
        </w:rPr>
        <w:t xml:space="preserve">, </w:t>
      </w:r>
      <w:r w:rsidRPr="009F2223">
        <w:rPr>
          <w:b/>
          <w:bCs/>
          <w:rtl/>
        </w:rPr>
        <w:t>עפולה</w:t>
      </w:r>
      <w:r w:rsidRPr="009F2223">
        <w:rPr>
          <w:rtl/>
        </w:rPr>
        <w:t xml:space="preserve"> ו</w:t>
      </w:r>
      <w:r w:rsidRPr="009F2223">
        <w:rPr>
          <w:b/>
          <w:bCs/>
          <w:rtl/>
        </w:rPr>
        <w:t>קריית ים</w:t>
      </w:r>
      <w:r w:rsidRPr="009F2223">
        <w:rPr>
          <w:rtl/>
        </w:rPr>
        <w:t xml:space="preserve"> פורסם התקנון בעברית בלבד ולא בשפות </w:t>
      </w:r>
      <w:r w:rsidRPr="00E8350B">
        <w:rPr>
          <w:rtl/>
        </w:rPr>
        <w:t>אחרות</w:t>
      </w:r>
      <w:r w:rsidRPr="009F2223">
        <w:rPr>
          <w:rtl/>
        </w:rPr>
        <w:t>, אף שמועסקים בהן עובדי קבלני שירות שאינם דוברי עברית, ומשכך אינם יכולים לקרוא או להבין את תוכן התקנון המפורסם</w:t>
      </w:r>
      <w:r w:rsidRPr="001B773F">
        <w:rPr>
          <w:rtl/>
        </w:rPr>
        <w:t>.</w:t>
      </w:r>
    </w:p>
    <w:p w:rsidR="001F2DE6" w:rsidP="001F2DE6" w14:paraId="2F69D60A" w14:textId="6DE789A0">
      <w:pPr>
        <w:pStyle w:val="7314"/>
        <w:rPr>
          <w:rtl/>
        </w:rPr>
      </w:pPr>
      <w:r w:rsidRPr="003F0A00">
        <w:rPr>
          <w:rStyle w:val="7371"/>
          <w:rFonts w:hint="cs"/>
          <w:noProof/>
          <w:rtl/>
        </w:rPr>
        <w:drawing>
          <wp:anchor distT="0" distB="0" distL="71755" distR="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F2223">
        <w:rPr>
          <w:b/>
          <w:bCs/>
          <w:rtl/>
        </w:rPr>
        <w:t xml:space="preserve">שיתוף ציבור - </w:t>
      </w:r>
      <w:r w:rsidRPr="009F2223">
        <w:rPr>
          <w:rtl/>
        </w:rPr>
        <w:t xml:space="preserve">בהליך של שיתוף ציבור שבוצע ע"י משרד מבקר המדינה ברשויות המקומיות שנבדקו, רוב עובדי הקבלן שרואיינו התלוננו על גובה השכר שהם מקבלים והביעו רצון להיות מועסקים ישירות על ידי הרשות המקומית. כשליש מהמרואיינים לא היו מודעים לכל הזכויות המגיעות להם, ומעטים מהם קיבלו הסבר על זכויותיהם מהחברה המעסיקה או מהאחראי ברשות המקומית. עם זאת רובם היו שבעי רצון מהיחס כלפיהם מצד הקבלן המעסיק והרשות המקומית </w:t>
      </w:r>
      <w:r w:rsidRPr="009F2223">
        <w:rPr>
          <w:rtl/>
        </w:rPr>
        <w:t>מזמינת</w:t>
      </w:r>
      <w:r w:rsidRPr="009F2223">
        <w:rPr>
          <w:rtl/>
        </w:rPr>
        <w:t xml:space="preserve"> השירות</w:t>
      </w:r>
      <w:r w:rsidRPr="001B773F">
        <w:rPr>
          <w:rtl/>
        </w:rPr>
        <w:t>.</w:t>
      </w:r>
    </w:p>
    <w:p w:rsidR="001F2DE6" w:rsidP="001F2DE6" w14:paraId="78B0BDAF" w14:textId="77777777">
      <w:pPr>
        <w:pStyle w:val="7314"/>
        <w:rPr>
          <w:rtl/>
        </w:rPr>
      </w:pPr>
    </w:p>
    <w:p w:rsidR="001F2DE6" w:rsidP="001F2DE6" w14:paraId="087E37BE" w14:textId="77777777">
      <w:pPr>
        <w:pStyle w:val="7314"/>
        <w:rPr>
          <w:rtl/>
        </w:rPr>
      </w:pPr>
    </w:p>
    <w:p w:rsidR="00BC2C45" w:rsidRPr="005A00F2" w:rsidP="00BC2C45" w14:paraId="3D437B69" w14:textId="031F4D09">
      <w:pPr>
        <w:pStyle w:val="7314"/>
        <w:rPr>
          <w:rtl/>
        </w:rPr>
      </w:pPr>
      <w:r w:rsidRPr="00362C00">
        <w:rPr>
          <w:rFonts w:hint="cs"/>
          <w:noProof/>
          <w:sz w:val="19"/>
          <w:szCs w:val="19"/>
          <w:rtl/>
        </w:rPr>
        <w:drawing>
          <wp:anchor distT="0" distB="0" distL="114300" distR="114300" simplePos="0" relativeHeight="251692032" behindDoc="1" locked="0" layoutInCell="1" allowOverlap="1">
            <wp:simplePos x="0" y="0"/>
            <wp:positionH relativeFrom="column">
              <wp:posOffset>2324735</wp:posOffset>
            </wp:positionH>
            <wp:positionV relativeFrom="paragraph">
              <wp:posOffset>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5A00F2" w:rsidP="00E8350B" w14:paraId="68F8DB43" w14:textId="4E19761A">
      <w:pPr>
        <w:pStyle w:val="755"/>
        <w:rPr>
          <w:rtl/>
        </w:rPr>
      </w:pPr>
      <w:r w:rsidRPr="009F2223">
        <w:rPr>
          <w:b/>
          <w:bCs/>
          <w:rtl/>
        </w:rPr>
        <w:t xml:space="preserve">מעקב אחר ממצאי בדיקות השכר </w:t>
      </w:r>
      <w:r w:rsidRPr="009F2223">
        <w:rPr>
          <w:rtl/>
        </w:rPr>
        <w:t>- משרד מבקר המדינה מציין לחיוב את עיריות</w:t>
      </w:r>
      <w:r w:rsidRPr="009F2223">
        <w:rPr>
          <w:b/>
          <w:bCs/>
          <w:rtl/>
        </w:rPr>
        <w:t xml:space="preserve"> בני ברק </w:t>
      </w:r>
      <w:r w:rsidRPr="009F2223">
        <w:rPr>
          <w:rtl/>
        </w:rPr>
        <w:t>ו</w:t>
      </w:r>
      <w:r w:rsidRPr="009F2223">
        <w:rPr>
          <w:b/>
          <w:bCs/>
          <w:rtl/>
        </w:rPr>
        <w:t xml:space="preserve">נתניה </w:t>
      </w:r>
      <w:r w:rsidRPr="009F2223">
        <w:rPr>
          <w:rtl/>
        </w:rPr>
        <w:t>על</w:t>
      </w:r>
      <w:r w:rsidRPr="009F2223">
        <w:rPr>
          <w:b/>
          <w:bCs/>
          <w:rtl/>
        </w:rPr>
        <w:t xml:space="preserve"> </w:t>
      </w:r>
      <w:r w:rsidRPr="009F2223">
        <w:rPr>
          <w:rtl/>
        </w:rPr>
        <w:t>ביצוע מעקב אחר קבלני השירות בכל הנוגע לתיקון הפרות השכר. עם זאת, יש חשיבות לכך שדוח המעקב יפורסם בסמוך לדוח בדיקת שכר לשם הגברת האפקטיביות של בדיקות השכר, שכן יש הפרות שאי אפשר לתקן למפרע</w:t>
      </w:r>
      <w:r>
        <w:rPr>
          <w:rFonts w:hint="cs"/>
          <w:rtl/>
        </w:rPr>
        <w:t>.</w:t>
      </w:r>
    </w:p>
    <w:p w:rsidR="00EB672B" w:rsidRPr="006F49D3" w:rsidP="006F49D3" w14:paraId="1FC3C430" w14:textId="3ACB9C3A">
      <w:pPr>
        <w:pStyle w:val="752"/>
        <w:rPr>
          <w:rtl/>
        </w:rPr>
      </w:pPr>
      <w:r w:rsidRPr="006F49D3">
        <w:rPr>
          <w:rFonts w:hint="cs"/>
          <w:rtl/>
        </w:rPr>
        <w:t>עיקרי המלצות הביקורת</w:t>
      </w:r>
    </w:p>
    <w:p w:rsidR="00EB672B" w:rsidP="00E02641" w14:paraId="344A34B6" w14:textId="5275DDD1">
      <w:pPr>
        <w:pStyle w:val="755"/>
        <w:rPr>
          <w:rtl/>
        </w:rPr>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9F2223" w:rsidR="00E02641">
        <w:rPr>
          <w:rtl/>
        </w:rPr>
        <w:t xml:space="preserve">מומלץ לעיריות </w:t>
      </w:r>
      <w:r w:rsidRPr="009F2223" w:rsidR="00E02641">
        <w:rPr>
          <w:b/>
          <w:bCs/>
          <w:rtl/>
        </w:rPr>
        <w:t>בני ברק</w:t>
      </w:r>
      <w:r w:rsidRPr="009F2223" w:rsidR="00E02641">
        <w:rPr>
          <w:rtl/>
        </w:rPr>
        <w:t>,</w:t>
      </w:r>
      <w:r w:rsidRPr="009F2223" w:rsidR="00E02641">
        <w:rPr>
          <w:b/>
          <w:bCs/>
          <w:rtl/>
        </w:rPr>
        <w:t xml:space="preserve"> נתניה</w:t>
      </w:r>
      <w:r w:rsidRPr="009F2223" w:rsidR="00E02641">
        <w:rPr>
          <w:rtl/>
        </w:rPr>
        <w:t>,</w:t>
      </w:r>
      <w:r w:rsidRPr="009F2223" w:rsidR="00E02641">
        <w:rPr>
          <w:b/>
          <w:bCs/>
          <w:rtl/>
        </w:rPr>
        <w:t xml:space="preserve"> עפולה </w:t>
      </w:r>
      <w:r w:rsidRPr="009F2223" w:rsidR="00E02641">
        <w:rPr>
          <w:rtl/>
        </w:rPr>
        <w:t>ו</w:t>
      </w:r>
      <w:r w:rsidRPr="009F2223" w:rsidR="00E02641">
        <w:rPr>
          <w:b/>
          <w:bCs/>
          <w:rtl/>
        </w:rPr>
        <w:t xml:space="preserve">קריית ים </w:t>
      </w:r>
      <w:r w:rsidRPr="009F2223" w:rsidR="00E02641">
        <w:rPr>
          <w:rtl/>
        </w:rPr>
        <w:t>ולמועצה האזורית</w:t>
      </w:r>
      <w:r w:rsidRPr="009F2223" w:rsidR="00E02641">
        <w:rPr>
          <w:b/>
          <w:bCs/>
          <w:rtl/>
        </w:rPr>
        <w:t xml:space="preserve"> משגב</w:t>
      </w:r>
      <w:r w:rsidRPr="009F2223" w:rsidR="00E02641">
        <w:rPr>
          <w:rtl/>
        </w:rPr>
        <w:t xml:space="preserve"> לבחון את </w:t>
      </w:r>
      <w:r w:rsidRPr="00E02641" w:rsidR="00E02641">
        <w:rPr>
          <w:rtl/>
        </w:rPr>
        <w:t>החלטותיהן</w:t>
      </w:r>
      <w:r w:rsidRPr="009F2223" w:rsidR="00E02641">
        <w:rPr>
          <w:rtl/>
        </w:rPr>
        <w:t xml:space="preserve"> בנוגע להעסקת עובדים באמצעות קבלני שירות ולבססן באמצעות הליך סדור ומתועד של בחינת כל השיקולים הרלוונטיים ובהם בדיקת כדאיות כלכלית</w:t>
      </w:r>
      <w:r w:rsidRPr="007C7D40">
        <w:rPr>
          <w:rFonts w:hint="cs"/>
          <w:rtl/>
        </w:rPr>
        <w:t xml:space="preserve">. </w:t>
      </w:r>
    </w:p>
    <w:p w:rsidR="00EB672B" w:rsidP="00E02641" w14:paraId="1DD50AB4" w14:textId="77A6B65D">
      <w:pPr>
        <w:pStyle w:val="755"/>
        <w:rPr>
          <w:rtl/>
        </w:rPr>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F2223" w:rsidR="00E02641">
        <w:rPr>
          <w:rtl/>
        </w:rPr>
        <w:t xml:space="preserve">על עיריות </w:t>
      </w:r>
      <w:r w:rsidRPr="009F2223" w:rsidR="00E02641">
        <w:rPr>
          <w:b/>
          <w:bCs/>
          <w:rtl/>
        </w:rPr>
        <w:t xml:space="preserve">בני ברק, נתניה, עפולה </w:t>
      </w:r>
      <w:r w:rsidRPr="009F2223" w:rsidR="00E02641">
        <w:rPr>
          <w:rtl/>
        </w:rPr>
        <w:t>ו</w:t>
      </w:r>
      <w:r w:rsidRPr="009F2223" w:rsidR="00E02641">
        <w:rPr>
          <w:b/>
          <w:bCs/>
          <w:rtl/>
        </w:rPr>
        <w:t xml:space="preserve">קריית ים </w:t>
      </w:r>
      <w:r w:rsidRPr="009F2223" w:rsidR="00E02641">
        <w:rPr>
          <w:rtl/>
        </w:rPr>
        <w:t>והמועצה האזורית</w:t>
      </w:r>
      <w:r w:rsidRPr="009F2223" w:rsidR="00E02641">
        <w:rPr>
          <w:b/>
          <w:bCs/>
          <w:rtl/>
        </w:rPr>
        <w:t xml:space="preserve"> משגב </w:t>
      </w:r>
      <w:r w:rsidRPr="009F2223" w:rsidR="00E02641">
        <w:rPr>
          <w:rtl/>
        </w:rPr>
        <w:t xml:space="preserve">להכין נוהל פנימי פרטני בהתאם לחוזר מנכ"ל - המותאם להנחיות החשב הכללי, הוראות </w:t>
      </w:r>
      <w:r w:rsidRPr="009F2223" w:rsidR="00E02641">
        <w:rPr>
          <w:rtl/>
        </w:rPr>
        <w:t>התכ"ם</w:t>
      </w:r>
      <w:r w:rsidRPr="009F2223" w:rsidR="00E02641">
        <w:rPr>
          <w:rtl/>
        </w:rPr>
        <w:t xml:space="preserve"> והוראות כל דין - בנושא של הגנה על זכויות עובדים המועסקים על ידי קבלני שירות בתחומי השמירה, האבטחה והניקיון</w:t>
      </w:r>
      <w:r w:rsidRPr="001B773F" w:rsidR="00124D0A">
        <w:rPr>
          <w:rtl/>
        </w:rPr>
        <w:t>.</w:t>
      </w:r>
      <w:r w:rsidRPr="007C7D40">
        <w:rPr>
          <w:rtl/>
        </w:rPr>
        <w:t xml:space="preserve"> </w:t>
      </w:r>
    </w:p>
    <w:p w:rsidR="00EB672B" w:rsidP="00E02641" w14:paraId="1108540A" w14:textId="3275D40A">
      <w:pPr>
        <w:pStyle w:val="755"/>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F2223" w:rsidR="00E02641">
        <w:rPr>
          <w:rtl/>
        </w:rPr>
        <w:t xml:space="preserve">על עיריות </w:t>
      </w:r>
      <w:r w:rsidRPr="009F2223" w:rsidR="00E02641">
        <w:rPr>
          <w:b/>
          <w:bCs/>
          <w:rtl/>
        </w:rPr>
        <w:t xml:space="preserve">עפולה </w:t>
      </w:r>
      <w:r w:rsidRPr="009F2223" w:rsidR="00E02641">
        <w:rPr>
          <w:rtl/>
        </w:rPr>
        <w:t>ו</w:t>
      </w:r>
      <w:r w:rsidRPr="009F2223" w:rsidR="00E02641">
        <w:rPr>
          <w:b/>
          <w:bCs/>
          <w:rtl/>
        </w:rPr>
        <w:t>קריית ים</w:t>
      </w:r>
      <w:r w:rsidRPr="009F2223" w:rsidR="00E02641">
        <w:rPr>
          <w:rtl/>
        </w:rPr>
        <w:t xml:space="preserve"> להתקשר עם בודקי שכר כמתחייב בדין כדי לבצע בדיקות שכר עבור עובדי קבלני השירות שהתקשרו איתם. אי-ביצוע בדיקות שכר כמתחייב עלול לגרום לפגיעה בזכויותיהם של עובדי הקבלן; יתרה מזו, יש בו כדי לחשוף את הרשויות המקומיות לתובענות אזרחיות ופליליות ואף לסנקציה </w:t>
      </w:r>
      <w:r w:rsidRPr="009F2223" w:rsidR="00E02641">
        <w:rPr>
          <w:rtl/>
        </w:rPr>
        <w:t>מינהלית</w:t>
      </w:r>
      <w:r w:rsidRPr="009F2223" w:rsidR="00E02641">
        <w:rPr>
          <w:rtl/>
        </w:rPr>
        <w:t xml:space="preserve"> של עיצום כספי במקרה של הפרת דיני העבודה ופגיעה של קבלני השירות בזכויות העובדים</w:t>
      </w:r>
      <w:r w:rsidRPr="007D7F32" w:rsidR="002419DB">
        <w:rPr>
          <w:rtl/>
        </w:rPr>
        <w:t>.</w:t>
      </w:r>
    </w:p>
    <w:p w:rsidR="003F0A00" w:rsidP="00E02641" w14:paraId="078CC367" w14:textId="0FE5CD23">
      <w:pPr>
        <w:pStyle w:val="755"/>
        <w:rPr>
          <w:rtl/>
        </w:rPr>
      </w:pPr>
      <w:r w:rsidRPr="002419DB">
        <w:rPr>
          <w:rStyle w:val="7372"/>
          <w:rFonts w:hint="cs"/>
          <w:bCs w:val="0"/>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F2223" w:rsidR="00E02641">
        <w:rPr>
          <w:rtl/>
        </w:rPr>
        <w:t xml:space="preserve">על עיריות </w:t>
      </w:r>
      <w:r w:rsidRPr="009F2223" w:rsidR="00E02641">
        <w:rPr>
          <w:b/>
          <w:bCs/>
          <w:rtl/>
        </w:rPr>
        <w:t>בני ברק</w:t>
      </w:r>
      <w:r w:rsidRPr="009F2223" w:rsidR="00E02641">
        <w:rPr>
          <w:rtl/>
        </w:rPr>
        <w:t xml:space="preserve"> </w:t>
      </w:r>
      <w:r w:rsidRPr="009F2223" w:rsidR="00E02641">
        <w:rPr>
          <w:b/>
          <w:bCs/>
          <w:rtl/>
        </w:rPr>
        <w:t>ונתניה</w:t>
      </w:r>
      <w:r w:rsidRPr="009F2223" w:rsidR="00E02641">
        <w:rPr>
          <w:rtl/>
        </w:rPr>
        <w:t xml:space="preserve"> להציב תיבת תלונות במקום בולט וליידע את עובדי הקבלן על מקום הימצאות התיבה כמתחייב בחוזר מנכ"ל משרד הפנים 9/2016; זאת כדי לאפשר להם להגיש תלונה במקרה של הפרת זכויותיהם</w:t>
      </w:r>
      <w:r w:rsidRPr="007C7D40">
        <w:rPr>
          <w:rFonts w:hint="cs"/>
          <w:rtl/>
        </w:rPr>
        <w:t>.</w:t>
      </w:r>
    </w:p>
    <w:p w:rsidR="00655F64" w:rsidP="00E02641" w14:paraId="0A07A9C9" w14:textId="399E330E">
      <w:pPr>
        <w:pStyle w:val="755"/>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F2223" w:rsidR="00E02641">
        <w:rPr>
          <w:rtl/>
        </w:rPr>
        <w:t xml:space="preserve">מומלץ כי עיריות </w:t>
      </w:r>
      <w:r w:rsidRPr="009F2223" w:rsidR="00E02641">
        <w:rPr>
          <w:b/>
          <w:bCs/>
          <w:rtl/>
        </w:rPr>
        <w:t>בני ברק</w:t>
      </w:r>
      <w:r w:rsidRPr="009F2223" w:rsidR="00E02641">
        <w:rPr>
          <w:rtl/>
        </w:rPr>
        <w:t xml:space="preserve"> </w:t>
      </w:r>
      <w:r w:rsidRPr="009F2223" w:rsidR="00E02641">
        <w:rPr>
          <w:b/>
          <w:bCs/>
          <w:rtl/>
        </w:rPr>
        <w:t xml:space="preserve">ונתניה </w:t>
      </w:r>
      <w:r w:rsidRPr="009F2223" w:rsidR="00E02641">
        <w:rPr>
          <w:rtl/>
        </w:rPr>
        <w:t>והמועצה</w:t>
      </w:r>
      <w:r w:rsidRPr="009F2223" w:rsidR="00E02641">
        <w:rPr>
          <w:b/>
          <w:bCs/>
          <w:rtl/>
        </w:rPr>
        <w:t xml:space="preserve"> </w:t>
      </w:r>
      <w:r w:rsidRPr="009F2223" w:rsidR="00E02641">
        <w:rPr>
          <w:rtl/>
        </w:rPr>
        <w:t>האזורית</w:t>
      </w:r>
      <w:r w:rsidRPr="009F2223" w:rsidR="00E02641">
        <w:rPr>
          <w:b/>
          <w:bCs/>
          <w:rtl/>
        </w:rPr>
        <w:t xml:space="preserve"> משגב</w:t>
      </w:r>
      <w:r w:rsidRPr="009F2223" w:rsidR="00E02641">
        <w:rPr>
          <w:rtl/>
        </w:rPr>
        <w:t xml:space="preserve"> יכינו נוהל פנימי המפרט את כללי המעקב אחר בטיחותם של עובדי קבלני שירות מטעמה, על פי מאפייניה של העבודה בתחומים אלה. לנושא זה חשיבות יתרה לנוכח העובדה שבפקודת הבטיחות בעבודה (נוסח חדש), התש"ל-1970, חסרה התייחסות מפורשת לעבודה בתחום הניקיון, השמירה והאבטחה, תחומים שבהם מועסקים העובדים המוחלשים ביותר מכלל המועסקים ברשויות המקומיות</w:t>
      </w:r>
      <w:r w:rsidRPr="007C7D40">
        <w:rPr>
          <w:rFonts w:hint="cs"/>
          <w:rtl/>
        </w:rPr>
        <w:t>.</w:t>
      </w:r>
    </w:p>
    <w:p w:rsidR="00655F64" w14:paraId="051969AB" w14:textId="77777777">
      <w:pPr>
        <w:bidi w:val="0"/>
        <w:spacing w:after="200" w:line="276" w:lineRule="auto"/>
        <w:rPr>
          <w:rFonts w:ascii="Tahoma" w:hAnsi="Tahoma" w:cs="Tahoma"/>
          <w:color w:val="0D0D0D" w:themeColor="text1" w:themeTint="F2"/>
          <w:sz w:val="18"/>
          <w:szCs w:val="18"/>
          <w:rtl/>
        </w:rPr>
      </w:pPr>
      <w:r>
        <w:rPr>
          <w:rtl/>
        </w:rPr>
        <w:br w:type="page"/>
      </w:r>
    </w:p>
    <w:p w:rsidR="006A5AB7" w:rsidP="006A5AB7" w14:paraId="0C154B17" w14:textId="36E59EE0">
      <w:pPr>
        <w:pStyle w:val="7314"/>
        <w:rPr>
          <w:rtl/>
        </w:rPr>
      </w:pPr>
      <w:r w:rsidRPr="00D527BD">
        <w:rPr>
          <w:noProof/>
          <w:szCs w:val="20"/>
          <w:rtl/>
        </w:rPr>
        <mc:AlternateContent>
          <mc:Choice Requires="wps">
            <w:drawing>
              <wp:anchor distT="0" distB="0" distL="114300" distR="114300" simplePos="0" relativeHeight="251675648" behindDoc="0" locked="0" layoutInCell="1" allowOverlap="1">
                <wp:simplePos x="0" y="0"/>
                <wp:positionH relativeFrom="column">
                  <wp:posOffset>81382</wp:posOffset>
                </wp:positionH>
                <wp:positionV relativeFrom="paragraph">
                  <wp:posOffset>118517</wp:posOffset>
                </wp:positionV>
                <wp:extent cx="4436745" cy="475488"/>
                <wp:effectExtent l="0" t="0" r="1905" b="127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75488"/>
                        </a:xfrm>
                        <a:prstGeom prst="rect">
                          <a:avLst/>
                        </a:prstGeom>
                        <a:solidFill>
                          <a:srgbClr val="F05260"/>
                        </a:solidFill>
                        <a:ln w="9525">
                          <a:noFill/>
                          <a:miter lim="800000"/>
                          <a:headEnd/>
                          <a:tailEnd/>
                        </a:ln>
                      </wps:spPr>
                      <wps:txbx>
                        <w:txbxContent>
                          <w:p w:rsidR="005D0F8C" w:rsidRPr="005C7ABF" w:rsidP="00172E36" w14:textId="02C082FB">
                            <w:pPr>
                              <w:spacing w:line="240" w:lineRule="auto"/>
                              <w:jc w:val="left"/>
                              <w:rPr>
                                <w:rtl/>
                              </w:rPr>
                            </w:pPr>
                            <w:r w:rsidRPr="009F2223">
                              <w:rPr>
                                <w:rFonts w:ascii="Tahoma" w:hAnsi="Tahoma" w:cs="Tahoma"/>
                                <w:b/>
                                <w:bCs/>
                                <w:noProof/>
                                <w:color w:val="FFFFFF" w:themeColor="background1"/>
                                <w:sz w:val="22"/>
                                <w:szCs w:val="22"/>
                                <w:rtl/>
                              </w:rPr>
                              <w:t>שוויין הכספי של ההפרות שהתגלו בביקורות שכר שביצעה משכ"ל לעובדי קבלני שירות, 2022 (בש"ח)</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3" type="#_x0000_t202" style="width:349.35pt;height:37.45pt;margin-top:9.35pt;margin-left:6.4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172E36" w14:paraId="0FF11C30" w14:textId="02C082FB">
                      <w:pPr>
                        <w:spacing w:line="240" w:lineRule="auto"/>
                        <w:jc w:val="left"/>
                        <w:rPr>
                          <w:rtl/>
                        </w:rPr>
                      </w:pPr>
                      <w:r w:rsidRPr="009F2223">
                        <w:rPr>
                          <w:rFonts w:ascii="Tahoma" w:hAnsi="Tahoma" w:cs="Tahoma"/>
                          <w:b/>
                          <w:bCs/>
                          <w:noProof/>
                          <w:color w:val="FFFFFF" w:themeColor="background1"/>
                          <w:sz w:val="22"/>
                          <w:szCs w:val="22"/>
                          <w:rtl/>
                        </w:rPr>
                        <w:t>שוויין הכספי של ההפרות שהתגלו בביקורות שכר שביצעה משכ"ל לעובדי קבלני שירות, 2022 (בש"ח)</w:t>
                      </w:r>
                    </w:p>
                  </w:txbxContent>
                </v:textbox>
              </v:shape>
            </w:pict>
          </mc:Fallback>
        </mc:AlternateContent>
      </w:r>
      <w:r w:rsidRPr="00D527BD">
        <w:rPr>
          <w:noProof/>
          <w:szCs w:val="20"/>
          <w:rtl/>
        </w:rPr>
        <w:drawing>
          <wp:anchor distT="0" distB="0" distL="114300" distR="114300" simplePos="0" relativeHeight="251674624" behindDoc="0" locked="0" layoutInCell="1" allowOverlap="1">
            <wp:simplePos x="0" y="0"/>
            <wp:positionH relativeFrom="column">
              <wp:posOffset>-57607</wp:posOffset>
            </wp:positionH>
            <wp:positionV relativeFrom="paragraph">
              <wp:posOffset>1473</wp:posOffset>
            </wp:positionV>
            <wp:extent cx="4770755" cy="863194"/>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82436" cy="865308"/>
                    </a:xfrm>
                    <a:prstGeom prst="rect">
                      <a:avLst/>
                    </a:prstGeom>
                  </pic:spPr>
                </pic:pic>
              </a:graphicData>
            </a:graphic>
            <wp14:sizeRelH relativeFrom="margin">
              <wp14:pctWidth>0</wp14:pctWidth>
            </wp14:sizeRelH>
            <wp14:sizeRelV relativeFrom="margin">
              <wp14:pctHeight>0</wp14:pctHeight>
            </wp14:sizeRelV>
          </wp:anchor>
        </w:drawing>
      </w:r>
    </w:p>
    <w:p w:rsidR="005D0F8C" w:rsidP="00EB672B" w14:paraId="757FD3ED" w14:textId="7736E3F5">
      <w:pPr>
        <w:pStyle w:val="7314"/>
        <w:rPr>
          <w:rtl/>
        </w:rPr>
      </w:pPr>
      <w:r>
        <w:rPr>
          <w:rtl/>
        </w:rPr>
        <w:t xml:space="preserve"> </w:t>
      </w:r>
    </w:p>
    <w:p w:rsidR="005D0F8C" w:rsidP="005D0F8C" w14:paraId="43F21067" w14:textId="23D10EEA">
      <w:pPr>
        <w:pStyle w:val="7314"/>
        <w:rPr>
          <w:noProof/>
          <w:rtl/>
        </w:rPr>
      </w:pPr>
      <w:r>
        <w:rPr>
          <w:noProof/>
          <w:rtl/>
          <w:lang w:val="he-IL"/>
        </w:rPr>
        <w:drawing>
          <wp:anchor distT="0" distB="0" distL="114300" distR="114300" simplePos="0" relativeHeight="251698176" behindDoc="0" locked="0" layoutInCell="1" allowOverlap="1">
            <wp:simplePos x="0" y="0"/>
            <wp:positionH relativeFrom="column">
              <wp:posOffset>12700</wp:posOffset>
            </wp:positionH>
            <wp:positionV relativeFrom="paragraph">
              <wp:posOffset>231775</wp:posOffset>
            </wp:positionV>
            <wp:extent cx="4680000" cy="3618333"/>
            <wp:effectExtent l="0" t="0" r="6350" b="127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80000" cy="3618333"/>
                    </a:xfrm>
                    <a:prstGeom prst="rect">
                      <a:avLst/>
                    </a:prstGeom>
                  </pic:spPr>
                </pic:pic>
              </a:graphicData>
            </a:graphic>
            <wp14:sizeRelH relativeFrom="margin">
              <wp14:pctWidth>0</wp14:pctWidth>
            </wp14:sizeRelH>
            <wp14:sizeRelV relativeFrom="margin">
              <wp14:pctHeight>0</wp14:pctHeight>
            </wp14:sizeRelV>
          </wp:anchor>
        </w:drawing>
      </w:r>
    </w:p>
    <w:p w:rsidR="00655F64" w:rsidP="00655F64" w14:paraId="69A902DF" w14:textId="0E400E6D">
      <w:pPr>
        <w:pStyle w:val="751"/>
        <w:spacing w:after="0"/>
        <w:rPr>
          <w:sz w:val="19"/>
          <w:szCs w:val="19"/>
          <w:rtl/>
        </w:rPr>
      </w:pPr>
      <w:r w:rsidRPr="00BF1500">
        <w:rPr>
          <w:rtl/>
        </w:rPr>
        <w:t>על פי נתוני משכ"ל - היחידה לאכיפת זכויות עובדים, בעיבוד משרד מבקר המדינה.</w:t>
      </w:r>
    </w:p>
    <w:p w:rsidR="00BB7FDA" w:rsidP="00BB7FDA" w14:paraId="1C63B62C" w14:textId="45AE3E4D">
      <w:pPr>
        <w:pStyle w:val="751"/>
        <w:spacing w:before="0" w:after="120"/>
        <w:ind w:left="284" w:hanging="284"/>
        <w:rPr>
          <w:rtl/>
        </w:rPr>
      </w:pPr>
      <w:r w:rsidRPr="009F2223">
        <w:rPr>
          <w:rtl/>
        </w:rPr>
        <w:t xml:space="preserve">* </w:t>
      </w:r>
      <w:r>
        <w:rPr>
          <w:rtl/>
        </w:rPr>
        <w:tab/>
      </w:r>
      <w:r w:rsidRPr="009F2223">
        <w:rPr>
          <w:rtl/>
        </w:rPr>
        <w:t>בביקורות שכר של המחלקה לאכיפת זכויות עובדים בשנת 2022 התגלו 18,858 הפרות, 14,437 מהן הפרות כספיות בהיקף כולל של 885,540 ש"ח, על פי החלוקה בתרשים לעיל.</w:t>
      </w:r>
    </w:p>
    <w:p w:rsidR="00BB7FDA" w14:paraId="0C945F6B" w14:textId="77777777">
      <w:pPr>
        <w:bidi w:val="0"/>
        <w:spacing w:after="200" w:line="276" w:lineRule="auto"/>
        <w:rPr>
          <w:rFonts w:ascii="Tahoma" w:hAnsi="Tahoma" w:cs="Tahoma"/>
          <w:color w:val="0D0D0D" w:themeColor="text1" w:themeTint="F2"/>
          <w:sz w:val="16"/>
          <w:szCs w:val="16"/>
          <w:rtl/>
        </w:rPr>
      </w:pPr>
      <w:r>
        <w:rPr>
          <w:rtl/>
        </w:rPr>
        <w:br w:type="page"/>
      </w:r>
    </w:p>
    <w:p w:rsidR="004E71DD" w:rsidRPr="00C733DA" w:rsidP="00C733DA" w14:paraId="60AEFE54" w14:textId="17A98C0F">
      <w:pPr>
        <w:pStyle w:val="756"/>
        <w:rPr>
          <w:rtl/>
        </w:rPr>
      </w:pPr>
      <w:r w:rsidRPr="00C733DA">
        <w:rPr>
          <w:rFonts w:hint="cs"/>
          <w:rtl/>
        </w:rPr>
        <w:t>סיכום</w:t>
      </w:r>
    </w:p>
    <w:p w:rsidR="004E4E45" w:rsidRPr="009F2223" w:rsidP="00FD6DF4" w14:paraId="6A327B8A" w14:textId="77777777">
      <w:pPr>
        <w:pStyle w:val="759"/>
        <w:rPr>
          <w:rtl/>
        </w:rPr>
      </w:pPr>
      <w:r w:rsidRPr="00BF1500">
        <w:rPr>
          <w:rtl/>
        </w:rPr>
        <w:t>רשויות מקומיות רבות בישראל ובעולם נעזרות בספקים חיצוניים, ובהם קבלני שירות, לצורך מתן שירותים לתושביהן. צורת העסקה זו חושפת את העובדים לסכנה של ניצול לרעה, במיוחד בתפקידים שבהם נדרש ריבוי ידיים עובדות והשכר נמוך, כדוגמת ניקיון, שמירה ואבטחה. תפקידים אלה מאופיינים בתנאי עבודה ירודים ובחוסר ביטחון תעסוקתי, והעוסקים בהם פגיעים במיוחד וזקוקים להגנה ולאכיפת דיני העבודה על ידי המעסיק.</w:t>
      </w:r>
    </w:p>
    <w:p w:rsidR="004E4E45" w:rsidRPr="009F2223" w:rsidP="00FD6DF4" w14:paraId="2DBA3E3E" w14:textId="77777777">
      <w:pPr>
        <w:pStyle w:val="759"/>
        <w:rPr>
          <w:rtl/>
        </w:rPr>
      </w:pPr>
      <w:r w:rsidRPr="009F2223">
        <w:rPr>
          <w:rtl/>
        </w:rPr>
        <w:t xml:space="preserve">ממצאי הביקורת הצביעו על ליקויים </w:t>
      </w:r>
      <w:r w:rsidRPr="004E4E45">
        <w:rPr>
          <w:rtl/>
        </w:rPr>
        <w:t>בבקרות</w:t>
      </w:r>
      <w:r w:rsidRPr="009F2223">
        <w:rPr>
          <w:rtl/>
        </w:rPr>
        <w:t xml:space="preserve"> שעשו הרשויות המקומיות שנבדקו על תנאי </w:t>
      </w:r>
      <w:r w:rsidRPr="00FD6DF4">
        <w:rPr>
          <w:rtl/>
        </w:rPr>
        <w:t>ההעסקה</w:t>
      </w:r>
      <w:r w:rsidRPr="009F2223">
        <w:rPr>
          <w:rtl/>
        </w:rPr>
        <w:t xml:space="preserve"> של עובדי קבלני השירות המועסקים בתחומי שיפוטן, חלקם אף חושפים את העובדים לפגיעה מהותית בזכויותיהם. הרשויות המקומיות שנבדקו לא אכפו על קבלני השירות את תיקון ההפרות והסתפקו במעקב של בודק השכר בלבד, ללא התערבות וללא דיון עם הקבלן על ההפרות שהתגלו.</w:t>
      </w:r>
    </w:p>
    <w:p w:rsidR="002D34E7" w:rsidP="00FD6DF4" w14:paraId="5F73B628" w14:textId="5CF29395">
      <w:pPr>
        <w:pStyle w:val="759"/>
        <w:rPr>
          <w:rtl/>
        </w:rPr>
      </w:pPr>
      <w:r w:rsidRPr="00BF1500">
        <w:rPr>
          <w:rtl/>
        </w:rPr>
        <w:t xml:space="preserve">על הרשויות המקומיות שנבדקו לבצע בדיקות שכר בהתאם לדין ולקיים בקרה הדוקה על בדיקות אלה, בכלל זה אכיפה של </w:t>
      </w:r>
      <w:r w:rsidRPr="004E4E45">
        <w:rPr>
          <w:rtl/>
        </w:rPr>
        <w:t>תיקון</w:t>
      </w:r>
      <w:r w:rsidRPr="00BF1500">
        <w:rPr>
          <w:rtl/>
        </w:rPr>
        <w:t xml:space="preserve"> ההפרות על קבלני השירות, לפי החוק להגברת האכיפה. עליהן להשתמש בכל הכלים העומדים לרשותן על פי הדין כדי לאכוף את חובתם של קבלני השירות לספק לעובדיהם את הזכויות המגיעות להם. לנוכח חולשתם של עובדי קבלני השירות בשוק העבודה והיותם פגיעים לניצול וליחס לא הוגן מצד המעסיק, נודעת חשיבות יתרה להגברת הפיקוח של הרשויות המקומיות על תנאי העסקתם של עובדים אלה ולפיתוח מנגנונים להבטחת זכויותיהם</w:t>
      </w:r>
      <w:r w:rsidRPr="00362BF7" w:rsidR="00362BF7">
        <w:rPr>
          <w:rFonts w:hint="cs"/>
          <w:rtl/>
        </w:rPr>
        <w:t>.</w:t>
      </w:r>
    </w:p>
    <w:sectPr w:rsidSect="00F35B8C">
      <w:headerReference w:type="default" r:id="rId27"/>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w Cen MT">
    <w:altName w:val="Calibri"/>
    <w:panose1 w:val="020B0602020104020603"/>
    <w:charset w:val="00"/>
    <w:family w:val="swiss"/>
    <w:pitch w:val="variable"/>
    <w:sig w:usb0="00000007" w:usb1="00000000" w:usb2="00000000" w:usb3="00000000" w:csb0="00000003" w:csb1="00000000"/>
  </w:font>
  <w:font w:name="David">
    <w:panose1 w:val="020E05020604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7F8DACF1">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7761496C" w14:textId="3FF32544">
    <w:pPr>
      <w:pStyle w:val="Footer"/>
      <w:spacing w:after="120" w:line="312" w:lineRule="auto"/>
      <w:ind w:left="-510"/>
      <w:jc w:val="left"/>
      <w:rPr>
        <w:rFonts w:ascii="Tahoma" w:hAnsi="Tahoma" w:cs="Tahoma"/>
        <w:sz w:val="18"/>
        <w:szCs w:val="18"/>
        <w:rtl/>
      </w:rPr>
    </w:pPr>
  </w:p>
  <w:p w:rsidR="004E71DD" w:rsidP="00A853B1" w14:paraId="6A4AA1EE" w14:textId="54CEC1F7">
    <w:pPr>
      <w:pStyle w:val="Footer"/>
      <w:tabs>
        <w:tab w:val="left" w:pos="488"/>
        <w:tab w:val="left" w:pos="522"/>
        <w:tab w:val="clear" w:pos="4153"/>
        <w:tab w:val="clear" w:pos="8306"/>
      </w:tabs>
      <w:spacing w:after="30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4C3309D7" w14:textId="69E500C3">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 w:id="2">
    <w:p w:rsidR="00586729" w:rsidRPr="00417299" w:rsidP="00417299" w14:paraId="230E16BA" w14:textId="77777777">
      <w:pPr>
        <w:pStyle w:val="753"/>
        <w:rPr>
          <w:rtl/>
        </w:rPr>
      </w:pPr>
      <w:r w:rsidRPr="00417299">
        <w:rPr>
          <w:rStyle w:val="FootnoteReference1"/>
          <w:vertAlign w:val="baseline"/>
        </w:rPr>
        <w:footnoteRef/>
      </w:r>
      <w:r w:rsidRPr="00417299">
        <w:rPr>
          <w:rtl/>
        </w:rPr>
        <w:t xml:space="preserve"> </w:t>
      </w:r>
      <w:r w:rsidRPr="00417299">
        <w:rPr>
          <w:rtl/>
        </w:rPr>
        <w:tab/>
      </w:r>
      <w:r w:rsidRPr="00417299">
        <w:rPr>
          <w:rFonts w:hint="cs"/>
          <w:rtl/>
        </w:rPr>
        <w:t xml:space="preserve">בדוח זה ההתייחסות היא למשכ"ל ולחברה הבת שלה, </w:t>
      </w:r>
      <w:r w:rsidRPr="00417299">
        <w:rPr>
          <w:rtl/>
        </w:rPr>
        <w:t>החברה לפיתוח משאבי אנוש בשלטון המקומי (1995) בע"מ</w:t>
      </w:r>
      <w:r w:rsidRPr="00417299">
        <w:rPr>
          <w:rFonts w:hint="cs"/>
          <w:rtl/>
        </w:rPr>
        <w:t>.</w:t>
      </w:r>
    </w:p>
  </w:footnote>
  <w:footnote w:id="3">
    <w:p w:rsidR="00AF7A5C" w:rsidRPr="00AF7A5C" w:rsidP="00AF7A5C" w14:paraId="3C4F85DA" w14:textId="77777777">
      <w:pPr>
        <w:pStyle w:val="753"/>
        <w:rPr>
          <w:rtl/>
        </w:rPr>
      </w:pPr>
      <w:r w:rsidRPr="00AF7A5C">
        <w:rPr>
          <w:rStyle w:val="FootnoteReference1"/>
          <w:vertAlign w:val="baseline"/>
        </w:rPr>
        <w:footnoteRef/>
      </w:r>
      <w:r w:rsidRPr="00AF7A5C">
        <w:rPr>
          <w:rtl/>
        </w:rPr>
        <w:t xml:space="preserve"> </w:t>
      </w:r>
      <w:r w:rsidRPr="00AF7A5C">
        <w:rPr>
          <w:rtl/>
        </w:rPr>
        <w:tab/>
      </w:r>
      <w:r w:rsidRPr="00AF7A5C">
        <w:rPr>
          <w:rFonts w:hint="cs"/>
          <w:rtl/>
        </w:rPr>
        <w:t>במועצה האזורית משגב לא חושב השווי הכספי</w:t>
      </w:r>
      <w:r w:rsidRPr="00AF7A5C">
        <w:rPr>
          <w:rtl/>
        </w:rPr>
        <w:t xml:space="preserve"> </w:t>
      </w:r>
      <w:r w:rsidRPr="00AF7A5C">
        <w:rPr>
          <w:rFonts w:hint="cs"/>
          <w:rtl/>
        </w:rPr>
        <w:t>של הפרות השכר.</w:t>
      </w:r>
      <w:r w:rsidRPr="00AF7A5C">
        <w:rPr>
          <w:rtl/>
        </w:rPr>
        <w:t xml:space="preserve"> </w:t>
      </w:r>
    </w:p>
  </w:footnote>
  <w:footnote w:id="4">
    <w:p w:rsidR="00070472" w:rsidRPr="00070472" w:rsidP="00070472" w14:paraId="0D63D3A7" w14:textId="77777777">
      <w:pPr>
        <w:pStyle w:val="753"/>
        <w:rPr>
          <w:rtl/>
        </w:rPr>
      </w:pPr>
      <w:r w:rsidRPr="00070472">
        <w:rPr>
          <w:rStyle w:val="FootnoteReference1"/>
          <w:vertAlign w:val="baseline"/>
        </w:rPr>
        <w:footnoteRef/>
      </w:r>
      <w:r w:rsidRPr="00070472">
        <w:rPr>
          <w:rtl/>
        </w:rPr>
        <w:t xml:space="preserve"> </w:t>
      </w:r>
      <w:r w:rsidRPr="00070472">
        <w:rPr>
          <w:rtl/>
        </w:rPr>
        <w:tab/>
      </w:r>
      <w:r w:rsidRPr="00070472">
        <w:rPr>
          <w:rFonts w:hint="eastAsia"/>
          <w:rtl/>
        </w:rPr>
        <w:t>מספר</w:t>
      </w:r>
      <w:r w:rsidRPr="00070472">
        <w:rPr>
          <w:rtl/>
        </w:rPr>
        <w:t xml:space="preserve"> </w:t>
      </w:r>
      <w:r w:rsidRPr="00070472">
        <w:rPr>
          <w:rFonts w:hint="eastAsia"/>
          <w:rtl/>
        </w:rPr>
        <w:t>העובדים</w:t>
      </w:r>
      <w:r w:rsidRPr="00070472">
        <w:rPr>
          <w:rtl/>
        </w:rPr>
        <w:t xml:space="preserve"> </w:t>
      </w:r>
      <w:r w:rsidRPr="00070472">
        <w:rPr>
          <w:rFonts w:hint="eastAsia"/>
          <w:rtl/>
        </w:rPr>
        <w:t>נלקח</w:t>
      </w:r>
      <w:r w:rsidRPr="00070472">
        <w:rPr>
          <w:rtl/>
        </w:rPr>
        <w:t xml:space="preserve"> </w:t>
      </w:r>
      <w:r w:rsidRPr="00070472">
        <w:rPr>
          <w:rFonts w:hint="eastAsia"/>
          <w:rtl/>
        </w:rPr>
        <w:t>מתוך</w:t>
      </w:r>
      <w:r w:rsidRPr="00070472">
        <w:rPr>
          <w:rtl/>
        </w:rPr>
        <w:t xml:space="preserve"> </w:t>
      </w:r>
      <w:r w:rsidRPr="00070472">
        <w:rPr>
          <w:rFonts w:hint="eastAsia"/>
          <w:rtl/>
        </w:rPr>
        <w:t>דוחות</w:t>
      </w:r>
      <w:r w:rsidRPr="00070472">
        <w:rPr>
          <w:rtl/>
        </w:rPr>
        <w:t xml:space="preserve"> </w:t>
      </w:r>
      <w:r w:rsidRPr="00070472">
        <w:rPr>
          <w:rFonts w:hint="eastAsia"/>
          <w:rtl/>
        </w:rPr>
        <w:t>ביקורת</w:t>
      </w:r>
      <w:r w:rsidRPr="00070472">
        <w:rPr>
          <w:rtl/>
        </w:rPr>
        <w:t xml:space="preserve"> </w:t>
      </w:r>
      <w:r w:rsidRPr="00070472">
        <w:rPr>
          <w:rFonts w:hint="eastAsia"/>
          <w:rtl/>
        </w:rPr>
        <w:t>שכר</w:t>
      </w:r>
      <w:r w:rsidRPr="00070472">
        <w:rPr>
          <w:rtl/>
        </w:rPr>
        <w:t xml:space="preserve"> </w:t>
      </w:r>
      <w:r w:rsidRPr="00070472">
        <w:rPr>
          <w:rFonts w:hint="eastAsia"/>
          <w:rtl/>
        </w:rPr>
        <w:t>וחושב</w:t>
      </w:r>
      <w:r w:rsidRPr="00070472">
        <w:rPr>
          <w:rtl/>
        </w:rPr>
        <w:t xml:space="preserve"> </w:t>
      </w:r>
      <w:r w:rsidRPr="00070472">
        <w:rPr>
          <w:rFonts w:hint="eastAsia"/>
          <w:rtl/>
        </w:rPr>
        <w:t>כממוצע</w:t>
      </w:r>
      <w:r w:rsidRPr="00070472">
        <w:rPr>
          <w:rtl/>
        </w:rPr>
        <w:t xml:space="preserve"> </w:t>
      </w:r>
      <w:r w:rsidRPr="00070472">
        <w:rPr>
          <w:rFonts w:hint="eastAsia"/>
          <w:rtl/>
        </w:rPr>
        <w:t>מספר</w:t>
      </w:r>
      <w:r w:rsidRPr="00070472">
        <w:rPr>
          <w:rtl/>
        </w:rPr>
        <w:t xml:space="preserve"> </w:t>
      </w:r>
      <w:r w:rsidRPr="00070472">
        <w:rPr>
          <w:rFonts w:hint="eastAsia"/>
          <w:rtl/>
        </w:rPr>
        <w:t>העובדים</w:t>
      </w:r>
      <w:r w:rsidRPr="00070472">
        <w:rPr>
          <w:rtl/>
        </w:rPr>
        <w:t xml:space="preserve"> </w:t>
      </w:r>
      <w:r w:rsidRPr="00070472">
        <w:rPr>
          <w:rFonts w:hint="eastAsia"/>
          <w:rtl/>
        </w:rPr>
        <w:t>בבדיקות</w:t>
      </w:r>
      <w:r w:rsidRPr="00070472">
        <w:rPr>
          <w:rtl/>
        </w:rPr>
        <w:t xml:space="preserve"> </w:t>
      </w:r>
      <w:r w:rsidRPr="00070472">
        <w:rPr>
          <w:rFonts w:hint="eastAsia"/>
          <w:rtl/>
        </w:rPr>
        <w:t>בתקופות</w:t>
      </w:r>
      <w:r w:rsidRPr="00070472">
        <w:rPr>
          <w:rtl/>
        </w:rPr>
        <w:t xml:space="preserve"> </w:t>
      </w:r>
      <w:r w:rsidRPr="00070472">
        <w:rPr>
          <w:rFonts w:hint="eastAsia"/>
          <w:rtl/>
        </w:rPr>
        <w:t>שונות</w:t>
      </w:r>
      <w:r w:rsidRPr="00070472">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42893"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42893" w14:paraId="6BC4C0AD"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F91CED4">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w:t>
                          </w:r>
                          <w:r>
                            <w:rPr>
                              <w:rFonts w:ascii="Tahoma" w:hAnsi="Tahoma" w:cs="Tahoma" w:hint="cs"/>
                              <w:color w:val="0D0D0D"/>
                              <w:sz w:val="16"/>
                              <w:szCs w:val="16"/>
                              <w:rtl/>
                            </w:rPr>
                            <w:t>ה</w:t>
                          </w:r>
                          <w:r w:rsidRPr="00AE7EA4">
                            <w:rPr>
                              <w:rFonts w:ascii="Tahoma" w:hAnsi="Tahoma" w:cs="Tahoma"/>
                              <w:color w:val="0D0D0D"/>
                              <w:sz w:val="16"/>
                              <w:szCs w:val="16"/>
                              <w:rtl/>
                            </w:rPr>
                            <w:t>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5BE3FCC4" w14:textId="4F91CED4">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w:t>
                    </w:r>
                    <w:r>
                      <w:rPr>
                        <w:rFonts w:ascii="Tahoma" w:hAnsi="Tahoma" w:cs="Tahoma" w:hint="cs"/>
                        <w:color w:val="0D0D0D"/>
                        <w:sz w:val="16"/>
                        <w:szCs w:val="16"/>
                        <w:rtl/>
                      </w:rPr>
                      <w:t>ה</w:t>
                    </w:r>
                    <w:r w:rsidRPr="00AE7EA4">
                      <w:rPr>
                        <w:rFonts w:ascii="Tahoma" w:hAnsi="Tahoma" w:cs="Tahoma"/>
                        <w:color w:val="0D0D0D"/>
                        <w:sz w:val="16"/>
                        <w:szCs w:val="16"/>
                        <w:rtl/>
                      </w:rPr>
                      <w:t>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693303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0A2EEE2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67AD5038" w14:textId="77777777">
    <w:pPr>
      <w:pStyle w:val="Header"/>
      <w:ind w:firstLine="720"/>
      <w:rPr>
        <w:rtl/>
      </w:rPr>
    </w:pPr>
  </w:p>
  <w:p w:rsidR="004E71DD" w:rsidP="004E71DD" w14:paraId="7EEB74EB" w14:textId="77777777">
    <w:pPr>
      <w:pStyle w:val="Header"/>
      <w:rPr>
        <w:rtl/>
      </w:rPr>
    </w:pPr>
  </w:p>
  <w:p w:rsidR="004E71DD" w:rsidP="004E71DD" w14:paraId="29F14FE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40A2A8D3">
                          <w:pPr>
                            <w:pStyle w:val="Heading1"/>
                            <w:spacing w:line="269" w:lineRule="auto"/>
                            <w:jc w:val="left"/>
                            <w:rPr>
                              <w:rFonts w:ascii="Tahoma" w:hAnsi="Tahoma" w:eastAsiaTheme="minorHAnsi" w:cs="Tahoma"/>
                              <w:bCs w:val="0"/>
                              <w:color w:val="0D0D0D" w:themeColor="text1" w:themeTint="F2"/>
                              <w:sz w:val="16"/>
                              <w:szCs w:val="16"/>
                              <w:u w:val="none"/>
                            </w:rPr>
                          </w:pPr>
                          <w:r w:rsidRPr="00586729">
                            <w:rPr>
                              <w:rFonts w:ascii="Tahoma" w:hAnsi="Tahoma" w:eastAsiaTheme="minorHAnsi" w:cs="Tahoma"/>
                              <w:bCs w:val="0"/>
                              <w:color w:val="0D0D0D" w:themeColor="text1" w:themeTint="F2"/>
                              <w:sz w:val="16"/>
                              <w:szCs w:val="16"/>
                              <w:u w:val="none"/>
                              <w:rtl/>
                            </w:rPr>
                            <w:t>העסקת עובדים באמצעות קבלני שירות ברשויות המקומיות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5EC6D3B2" w14:textId="40A2A8D3">
                    <w:pPr>
                      <w:pStyle w:val="Heading1"/>
                      <w:spacing w:line="269" w:lineRule="auto"/>
                      <w:jc w:val="left"/>
                      <w:rPr>
                        <w:rFonts w:ascii="Tahoma" w:hAnsi="Tahoma" w:eastAsiaTheme="minorHAnsi" w:cs="Tahoma"/>
                        <w:bCs w:val="0"/>
                        <w:color w:val="0D0D0D" w:themeColor="text1" w:themeTint="F2"/>
                        <w:sz w:val="16"/>
                        <w:szCs w:val="16"/>
                        <w:u w:val="none"/>
                      </w:rPr>
                    </w:pPr>
                    <w:r w:rsidRPr="00586729">
                      <w:rPr>
                        <w:rFonts w:ascii="Tahoma" w:hAnsi="Tahoma" w:eastAsiaTheme="minorHAnsi" w:cs="Tahoma"/>
                        <w:bCs w:val="0"/>
                        <w:color w:val="0D0D0D" w:themeColor="text1" w:themeTint="F2"/>
                        <w:sz w:val="16"/>
                        <w:szCs w:val="16"/>
                        <w:u w:val="none"/>
                        <w:rtl/>
                      </w:rPr>
                      <w:t>העסקת עובדים באמצעות קבלני שירות ברשויות המקומיות</w:t>
                    </w:r>
                  </w:p>
                </w:txbxContent>
              </v:textbox>
              <w10:wrap type="square"/>
            </v:shape>
          </w:pict>
        </mc:Fallback>
      </mc:AlternateContent>
    </w:r>
  </w:p>
  <w:p w:rsidR="004E71DD" w:rsidP="004E71DD" w14:paraId="29927C53"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9"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73B85337" w14:textId="776B8773">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66A492DD" w14:textId="477FF064">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76E0C3E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085596" w:rsidP="00582DA9" w14:textId="7C910FF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417299">
                            <w:rPr>
                              <w:rFonts w:ascii="Tahoma" w:hAnsi="Tahoma" w:cs="Tahoma" w:hint="cs"/>
                              <w:b/>
                              <w:bCs/>
                              <w:rtl/>
                            </w:rPr>
                            <w:t>העסקת עובדים באמצעות קבלני שירות ברשויות המקומיות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085596" w:rsidP="00582DA9" w14:paraId="766F404C" w14:textId="7C910FF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417299">
                      <w:rPr>
                        <w:rFonts w:ascii="Tahoma" w:hAnsi="Tahoma" w:cs="Tahoma" w:hint="cs"/>
                        <w:b/>
                        <w:bCs/>
                        <w:rtl/>
                      </w:rPr>
                      <w:t>העסקת עובדים באמצעות קבלני שירות ברשויות המקומיות</w:t>
                    </w:r>
                  </w:p>
                </w:txbxContent>
              </v:textbox>
              <w10:wrap type="square"/>
            </v:shape>
          </w:pict>
        </mc:Fallback>
      </mc:AlternateContent>
    </w:r>
  </w:p>
  <w:p w:rsidR="00E56721" w:rsidP="001526AC" w14:paraId="52A32138"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573E41A0"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51C093E1">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w:t>
                          </w:r>
                          <w:r>
                            <w:rPr>
                              <w:rFonts w:ascii="Tahoma" w:hAnsi="Tahoma" w:cs="Tahoma" w:hint="cs"/>
                              <w:color w:val="0D0D0D"/>
                              <w:sz w:val="16"/>
                              <w:szCs w:val="16"/>
                              <w:rtl/>
                            </w:rPr>
                            <w:t>ה</w:t>
                          </w:r>
                          <w:r w:rsidRPr="00AE7EA4">
                            <w:rPr>
                              <w:rFonts w:ascii="Tahoma" w:hAnsi="Tahoma" w:cs="Tahoma"/>
                              <w:color w:val="0D0D0D"/>
                              <w:sz w:val="16"/>
                              <w:szCs w:val="16"/>
                              <w:rtl/>
                            </w:rPr>
                            <w:t>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70F458A6" w14:textId="51C093E1">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w:t>
                    </w:r>
                    <w:r>
                      <w:rPr>
                        <w:rFonts w:ascii="Tahoma" w:hAnsi="Tahoma" w:cs="Tahoma" w:hint="cs"/>
                        <w:color w:val="0D0D0D"/>
                        <w:sz w:val="16"/>
                        <w:szCs w:val="16"/>
                        <w:rtl/>
                      </w:rPr>
                      <w:t>ה</w:t>
                    </w:r>
                    <w:r w:rsidRPr="00AE7EA4">
                      <w:rPr>
                        <w:rFonts w:ascii="Tahoma" w:hAnsi="Tahoma" w:cs="Tahoma"/>
                        <w:color w:val="0D0D0D"/>
                        <w:sz w:val="16"/>
                        <w:szCs w:val="16"/>
                        <w:rtl/>
                      </w:rPr>
                      <w:t>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788749"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9"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EEC1A0E"/>
    <w:lvl w:ilvl="0">
      <w:start w:val="1"/>
      <w:numFmt w:val="decimal"/>
      <w:lvlText w:val="%1."/>
      <w:lvlJc w:val="left"/>
      <w:pPr>
        <w:tabs>
          <w:tab w:val="num" w:pos="1492"/>
        </w:tabs>
        <w:ind w:left="1492" w:hanging="360"/>
      </w:pPr>
    </w:lvl>
  </w:abstractNum>
  <w:abstractNum w:abstractNumId="1">
    <w:nsid w:val="FFFFFF7D"/>
    <w:multiLevelType w:val="singleLevel"/>
    <w:tmpl w:val="F10881A6"/>
    <w:lvl w:ilvl="0">
      <w:start w:val="1"/>
      <w:numFmt w:val="decimal"/>
      <w:lvlText w:val="%1."/>
      <w:lvlJc w:val="left"/>
      <w:pPr>
        <w:tabs>
          <w:tab w:val="num" w:pos="1209"/>
        </w:tabs>
        <w:ind w:left="1209" w:hanging="360"/>
      </w:pPr>
    </w:lvl>
  </w:abstractNum>
  <w:abstractNum w:abstractNumId="2">
    <w:nsid w:val="FFFFFF7F"/>
    <w:multiLevelType w:val="singleLevel"/>
    <w:tmpl w:val="0336AB52"/>
    <w:lvl w:ilvl="0">
      <w:start w:val="1"/>
      <w:numFmt w:val="decimal"/>
      <w:lvlText w:val="%1."/>
      <w:lvlJc w:val="left"/>
      <w:pPr>
        <w:tabs>
          <w:tab w:val="num" w:pos="643"/>
        </w:tabs>
        <w:ind w:left="643" w:hanging="360"/>
      </w:pPr>
    </w:lvl>
  </w:abstractNum>
  <w:abstractNum w:abstractNumId="3">
    <w:nsid w:val="FFFFFF80"/>
    <w:multiLevelType w:val="singleLevel"/>
    <w:tmpl w:val="BA76D46E"/>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21C00BD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96CA616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0DD6260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2885540"/>
    <w:lvl w:ilvl="0">
      <w:start w:val="1"/>
      <w:numFmt w:val="bullet"/>
      <w:lvlText w:val=""/>
      <w:lvlJc w:val="left"/>
      <w:pPr>
        <w:tabs>
          <w:tab w:val="num" w:pos="360"/>
        </w:tabs>
        <w:ind w:left="360" w:hanging="360"/>
      </w:pPr>
      <w:rPr>
        <w:rFonts w:ascii="Symbol" w:hAnsi="Symbol" w:hint="default"/>
      </w:rPr>
    </w:lvl>
  </w:abstractNum>
  <w:abstractNum w:abstractNumId="8">
    <w:nsid w:val="020A70F9"/>
    <w:multiLevelType w:val="hybridMultilevel"/>
    <w:tmpl w:val="A748F26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07C54509"/>
    <w:multiLevelType w:val="multilevel"/>
    <w:tmpl w:val="3030E6FC"/>
    <w:lvl w:ilvl="0">
      <w:start w:val="1"/>
      <w:numFmt w:val="decimal"/>
      <w:pStyle w:val="7322"/>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1">
    <w:nsid w:val="08CE6D0D"/>
    <w:multiLevelType w:val="multilevel"/>
    <w:tmpl w:val="34608E60"/>
    <w:lvl w:ilvl="0">
      <w:start w:val="1"/>
      <w:numFmt w:val="decimal"/>
      <w:lvlText w:val="%1."/>
      <w:lvlJc w:val="left"/>
      <w:pPr>
        <w:ind w:left="340" w:hanging="340"/>
      </w:pPr>
      <w:rPr>
        <w:rFonts w:hint="default"/>
        <w:b/>
        <w:bCs w:val="0"/>
        <w:lang w:val="en-U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E47C9F"/>
    <w:multiLevelType w:val="hybridMultilevel"/>
    <w:tmpl w:val="5DD64334"/>
    <w:lvl w:ilvl="0">
      <w:start w:val="1"/>
      <w:numFmt w:val="bullet"/>
      <w:lvlText w:val=""/>
      <w:lvlJc w:val="left"/>
      <w:pPr>
        <w:ind w:left="217" w:hanging="360"/>
      </w:pPr>
      <w:rPr>
        <w:rFonts w:ascii="Symbol" w:hAnsi="Symbol" w:cs="Symbol" w:hint="default"/>
        <w:b/>
        <w:bCs/>
        <w:color w:val="FF0000"/>
        <w:szCs w:val="28"/>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14">
    <w:nsid w:val="25C11F8F"/>
    <w:multiLevelType w:val="hybridMultilevel"/>
    <w:tmpl w:val="723AA1A8"/>
    <w:lvl w:ilvl="0">
      <w:start w:val="1"/>
      <w:numFmt w:val="bullet"/>
      <w:pStyle w:val="754"/>
      <w:lvlText w:val=""/>
      <w:lvlJc w:val="left"/>
      <w:pPr>
        <w:ind w:left="927" w:hanging="360"/>
      </w:pPr>
      <w:rPr>
        <w:rFonts w:ascii="Symbol" w:hAnsi="Symbol" w:cs="Symbol" w:hint="default"/>
        <w:b/>
        <w:bCs/>
        <w:color w:val="FF0000"/>
        <w:sz w:val="19"/>
        <w:szCs w:val="19"/>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7">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8">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9">
    <w:nsid w:val="35EE30E9"/>
    <w:multiLevelType w:val="hybridMultilevel"/>
    <w:tmpl w:val="D2E4FDCC"/>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2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3">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4">
    <w:nsid w:val="459C2999"/>
    <w:multiLevelType w:val="multilevel"/>
    <w:tmpl w:val="065C52B0"/>
    <w:lvl w:ilvl="0">
      <w:start w:val="1"/>
      <w:numFmt w:val="hebrew1"/>
      <w:pStyle w:val="7323"/>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nsid w:val="5D6A7A2D"/>
    <w:multiLevelType w:val="hybridMultilevel"/>
    <w:tmpl w:val="66C05D20"/>
    <w:lvl w:ilvl="0">
      <w:start w:val="1"/>
      <w:numFmt w:val="bullet"/>
      <w:lvlText w:val=""/>
      <w:lvlJc w:val="left"/>
      <w:pPr>
        <w:ind w:left="360" w:hanging="360"/>
      </w:pPr>
      <w:rPr>
        <w:rFonts w:ascii="Symbol" w:hAnsi="Symbol" w:cs="Symbol" w:hint="default"/>
        <w:color w:val="FF0000"/>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0">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1">
    <w:nsid w:val="73415DFB"/>
    <w:multiLevelType w:val="multilevel"/>
    <w:tmpl w:val="7E8C1EC0"/>
    <w:lvl w:ilvl="0">
      <w:start w:val="1"/>
      <w:numFmt w:val="decimal"/>
      <w:lvlText w:val="%1."/>
      <w:lvlJc w:val="left"/>
      <w:pPr>
        <w:ind w:left="340" w:hanging="340"/>
      </w:pPr>
      <w:rPr>
        <w:rFonts w:hint="default"/>
        <w:b/>
        <w:bCs w:val="0"/>
        <w:lang w:val="en-US"/>
      </w:rPr>
    </w:lvl>
    <w:lvl w:ilvl="1">
      <w:start w:val="1"/>
      <w:numFmt w:val="decimal"/>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7C023892"/>
    <w:multiLevelType w:val="hybridMultilevel"/>
    <w:tmpl w:val="8C4CE6C4"/>
    <w:lvl w:ilvl="0">
      <w:start w:val="1"/>
      <w:numFmt w:val="bullet"/>
      <w:lvlText w:val=""/>
      <w:lvlJc w:val="left"/>
      <w:pPr>
        <w:ind w:left="41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D365B29"/>
    <w:multiLevelType w:val="multilevel"/>
    <w:tmpl w:val="E3AA6D54"/>
    <w:lvl w:ilvl="0">
      <w:start w:val="1"/>
      <w:numFmt w:val="hebrew1"/>
      <w:pStyle w:val="7321"/>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4">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6"/>
  </w:num>
  <w:num w:numId="2">
    <w:abstractNumId w:val="15"/>
  </w:num>
  <w:num w:numId="3">
    <w:abstractNumId w:val="21"/>
  </w:num>
  <w:num w:numId="4">
    <w:abstractNumId w:val="33"/>
  </w:num>
  <w:num w:numId="5">
    <w:abstractNumId w:val="9"/>
  </w:num>
  <w:num w:numId="6">
    <w:abstractNumId w:val="24"/>
  </w:num>
  <w:num w:numId="7">
    <w:abstractNumId w:val="29"/>
  </w:num>
  <w:num w:numId="8">
    <w:abstractNumId w:val="12"/>
  </w:num>
  <w:num w:numId="9">
    <w:abstractNumId w:val="28"/>
  </w:num>
  <w:num w:numId="10">
    <w:abstractNumId w:val="32"/>
  </w:num>
  <w:num w:numId="11">
    <w:abstractNumId w:val="8"/>
  </w:num>
  <w:num w:numId="12">
    <w:abstractNumId w:val="19"/>
  </w:num>
  <w:num w:numId="13">
    <w:abstractNumId w:val="34"/>
  </w:num>
  <w:num w:numId="14">
    <w:abstractNumId w:val="25"/>
  </w:num>
  <w:num w:numId="15">
    <w:abstractNumId w:val="22"/>
  </w:num>
  <w:num w:numId="16">
    <w:abstractNumId w:val="10"/>
  </w:num>
  <w:num w:numId="17">
    <w:abstractNumId w:val="23"/>
  </w:num>
  <w:num w:numId="18">
    <w:abstractNumId w:val="30"/>
  </w:num>
  <w:num w:numId="19">
    <w:abstractNumId w:val="20"/>
  </w:num>
  <w:num w:numId="20">
    <w:abstractNumId w:val="17"/>
  </w:num>
  <w:num w:numId="21">
    <w:abstractNumId w:val="16"/>
  </w:num>
  <w:num w:numId="22">
    <w:abstractNumId w:val="1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4"/>
  </w:num>
  <w:num w:numId="32">
    <w:abstractNumId w:val="14"/>
  </w:num>
  <w:num w:numId="33">
    <w:abstractNumId w:val="13"/>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27"/>
  </w:num>
  <w:num w:numId="45">
    <w:abstractNumId w:val="14"/>
  </w:num>
  <w:num w:numId="46">
    <w:abstractNumId w:val="14"/>
  </w:num>
  <w:num w:numId="47">
    <w:abstractNumId w:val="11"/>
  </w:num>
  <w:num w:numId="48">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2F7"/>
    <w:rsid w:val="00015564"/>
    <w:rsid w:val="000155F0"/>
    <w:rsid w:val="000157CF"/>
    <w:rsid w:val="00015A22"/>
    <w:rsid w:val="00016541"/>
    <w:rsid w:val="000166CA"/>
    <w:rsid w:val="000168DE"/>
    <w:rsid w:val="00016F7F"/>
    <w:rsid w:val="0001735B"/>
    <w:rsid w:val="00020441"/>
    <w:rsid w:val="000206F1"/>
    <w:rsid w:val="00021298"/>
    <w:rsid w:val="00021E5F"/>
    <w:rsid w:val="00021ED5"/>
    <w:rsid w:val="00021FFB"/>
    <w:rsid w:val="000224FF"/>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7E2"/>
    <w:rsid w:val="00027B6F"/>
    <w:rsid w:val="00027BF3"/>
    <w:rsid w:val="0003001D"/>
    <w:rsid w:val="00030058"/>
    <w:rsid w:val="000300B1"/>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058"/>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19C"/>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5E"/>
    <w:rsid w:val="000651DF"/>
    <w:rsid w:val="00066AF6"/>
    <w:rsid w:val="00066F43"/>
    <w:rsid w:val="0006721D"/>
    <w:rsid w:val="000672AB"/>
    <w:rsid w:val="000675B0"/>
    <w:rsid w:val="00067A5D"/>
    <w:rsid w:val="00067A76"/>
    <w:rsid w:val="00067E32"/>
    <w:rsid w:val="00067F12"/>
    <w:rsid w:val="00070472"/>
    <w:rsid w:val="00070525"/>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9BB"/>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59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4C6"/>
    <w:rsid w:val="000C5E23"/>
    <w:rsid w:val="000C5F85"/>
    <w:rsid w:val="000C6AAF"/>
    <w:rsid w:val="000C7459"/>
    <w:rsid w:val="000D02DC"/>
    <w:rsid w:val="000D04B8"/>
    <w:rsid w:val="000D0837"/>
    <w:rsid w:val="000D11EB"/>
    <w:rsid w:val="000D1714"/>
    <w:rsid w:val="000D2056"/>
    <w:rsid w:val="000D215D"/>
    <w:rsid w:val="000D22F0"/>
    <w:rsid w:val="000D2A57"/>
    <w:rsid w:val="000D2B0A"/>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102"/>
    <w:rsid w:val="000E1475"/>
    <w:rsid w:val="000E1FBD"/>
    <w:rsid w:val="000E2359"/>
    <w:rsid w:val="000E23EA"/>
    <w:rsid w:val="000E2715"/>
    <w:rsid w:val="000E2B2C"/>
    <w:rsid w:val="000E3022"/>
    <w:rsid w:val="000E3B68"/>
    <w:rsid w:val="000E3D52"/>
    <w:rsid w:val="000E3DFA"/>
    <w:rsid w:val="000E3F0C"/>
    <w:rsid w:val="000E400A"/>
    <w:rsid w:val="000E432E"/>
    <w:rsid w:val="000E44FD"/>
    <w:rsid w:val="000E4CE7"/>
    <w:rsid w:val="000E4D6A"/>
    <w:rsid w:val="000E4DF7"/>
    <w:rsid w:val="000E4FA5"/>
    <w:rsid w:val="000E50E1"/>
    <w:rsid w:val="000E5149"/>
    <w:rsid w:val="000E54D2"/>
    <w:rsid w:val="000E5834"/>
    <w:rsid w:val="000E5D63"/>
    <w:rsid w:val="000E618D"/>
    <w:rsid w:val="000E6198"/>
    <w:rsid w:val="000E64A1"/>
    <w:rsid w:val="000E6AAF"/>
    <w:rsid w:val="000E6F44"/>
    <w:rsid w:val="000E73AF"/>
    <w:rsid w:val="000E7622"/>
    <w:rsid w:val="000E7B08"/>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0A"/>
    <w:rsid w:val="00124DC1"/>
    <w:rsid w:val="00125628"/>
    <w:rsid w:val="00125881"/>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3"/>
    <w:rsid w:val="00135695"/>
    <w:rsid w:val="00135742"/>
    <w:rsid w:val="001357C3"/>
    <w:rsid w:val="00135A23"/>
    <w:rsid w:val="00135B1B"/>
    <w:rsid w:val="00136479"/>
    <w:rsid w:val="00136496"/>
    <w:rsid w:val="0013664A"/>
    <w:rsid w:val="0013667B"/>
    <w:rsid w:val="0013696C"/>
    <w:rsid w:val="00136A10"/>
    <w:rsid w:val="00136A3E"/>
    <w:rsid w:val="0013702C"/>
    <w:rsid w:val="001370CF"/>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2D0"/>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AAE"/>
    <w:rsid w:val="00170DCB"/>
    <w:rsid w:val="0017146B"/>
    <w:rsid w:val="00171552"/>
    <w:rsid w:val="00171B4A"/>
    <w:rsid w:val="00171F57"/>
    <w:rsid w:val="0017200D"/>
    <w:rsid w:val="0017265F"/>
    <w:rsid w:val="00172834"/>
    <w:rsid w:val="00172E36"/>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0DA8"/>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5DF7"/>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B773F"/>
    <w:rsid w:val="001B78F8"/>
    <w:rsid w:val="001C00D8"/>
    <w:rsid w:val="001C057E"/>
    <w:rsid w:val="001C1095"/>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1307"/>
    <w:rsid w:val="001D223A"/>
    <w:rsid w:val="001D2243"/>
    <w:rsid w:val="001D228F"/>
    <w:rsid w:val="001D2793"/>
    <w:rsid w:val="001D2F2A"/>
    <w:rsid w:val="001D3679"/>
    <w:rsid w:val="001D3CC2"/>
    <w:rsid w:val="001D4015"/>
    <w:rsid w:val="001D4406"/>
    <w:rsid w:val="001D461F"/>
    <w:rsid w:val="001D46D3"/>
    <w:rsid w:val="001D6714"/>
    <w:rsid w:val="001D6BF7"/>
    <w:rsid w:val="001D713E"/>
    <w:rsid w:val="001D77E6"/>
    <w:rsid w:val="001E0306"/>
    <w:rsid w:val="001E076C"/>
    <w:rsid w:val="001E09E8"/>
    <w:rsid w:val="001E0A7D"/>
    <w:rsid w:val="001E0D0D"/>
    <w:rsid w:val="001E0F6A"/>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E7FD4"/>
    <w:rsid w:val="001F068F"/>
    <w:rsid w:val="001F0BBB"/>
    <w:rsid w:val="001F0DE8"/>
    <w:rsid w:val="001F2DE6"/>
    <w:rsid w:val="001F2E3B"/>
    <w:rsid w:val="001F3363"/>
    <w:rsid w:val="001F3815"/>
    <w:rsid w:val="001F4057"/>
    <w:rsid w:val="001F407D"/>
    <w:rsid w:val="001F4183"/>
    <w:rsid w:val="001F4340"/>
    <w:rsid w:val="001F54B2"/>
    <w:rsid w:val="001F5566"/>
    <w:rsid w:val="001F5736"/>
    <w:rsid w:val="001F67DA"/>
    <w:rsid w:val="001F6AE0"/>
    <w:rsid w:val="001F6B1F"/>
    <w:rsid w:val="001F6BA7"/>
    <w:rsid w:val="001F6CBF"/>
    <w:rsid w:val="001F76D7"/>
    <w:rsid w:val="00200434"/>
    <w:rsid w:val="002005A2"/>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AC8"/>
    <w:rsid w:val="0021058F"/>
    <w:rsid w:val="00210B32"/>
    <w:rsid w:val="0021135F"/>
    <w:rsid w:val="0021150C"/>
    <w:rsid w:val="00212144"/>
    <w:rsid w:val="002127FD"/>
    <w:rsid w:val="00212B04"/>
    <w:rsid w:val="00212EEA"/>
    <w:rsid w:val="002130B4"/>
    <w:rsid w:val="00213453"/>
    <w:rsid w:val="0021348C"/>
    <w:rsid w:val="00214BC0"/>
    <w:rsid w:val="00214CAA"/>
    <w:rsid w:val="002154D1"/>
    <w:rsid w:val="00215B86"/>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F59"/>
    <w:rsid w:val="0024001A"/>
    <w:rsid w:val="00240887"/>
    <w:rsid w:val="00240A1C"/>
    <w:rsid w:val="00241142"/>
    <w:rsid w:val="00241958"/>
    <w:rsid w:val="002419DB"/>
    <w:rsid w:val="002419F2"/>
    <w:rsid w:val="00242326"/>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7B5"/>
    <w:rsid w:val="00293FC3"/>
    <w:rsid w:val="00294150"/>
    <w:rsid w:val="00294251"/>
    <w:rsid w:val="00294322"/>
    <w:rsid w:val="00294784"/>
    <w:rsid w:val="00294AF0"/>
    <w:rsid w:val="0029542A"/>
    <w:rsid w:val="00296A9F"/>
    <w:rsid w:val="00296C97"/>
    <w:rsid w:val="002970CC"/>
    <w:rsid w:val="00297730"/>
    <w:rsid w:val="00297B77"/>
    <w:rsid w:val="00297FD7"/>
    <w:rsid w:val="002A04CC"/>
    <w:rsid w:val="002A0913"/>
    <w:rsid w:val="002A0B1E"/>
    <w:rsid w:val="002A1117"/>
    <w:rsid w:val="002A18D6"/>
    <w:rsid w:val="002A1999"/>
    <w:rsid w:val="002A2132"/>
    <w:rsid w:val="002A232C"/>
    <w:rsid w:val="002A29AB"/>
    <w:rsid w:val="002A2C5A"/>
    <w:rsid w:val="002A3A3E"/>
    <w:rsid w:val="002A4103"/>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24D"/>
    <w:rsid w:val="002B55FA"/>
    <w:rsid w:val="002B5A1F"/>
    <w:rsid w:val="002B5C10"/>
    <w:rsid w:val="002B5C6F"/>
    <w:rsid w:val="002B5D65"/>
    <w:rsid w:val="002B5EF2"/>
    <w:rsid w:val="002B637F"/>
    <w:rsid w:val="002B65DC"/>
    <w:rsid w:val="002B6803"/>
    <w:rsid w:val="002B6BE3"/>
    <w:rsid w:val="002B6FB4"/>
    <w:rsid w:val="002B730D"/>
    <w:rsid w:val="002B797F"/>
    <w:rsid w:val="002B7BE6"/>
    <w:rsid w:val="002B7EC3"/>
    <w:rsid w:val="002C06EB"/>
    <w:rsid w:val="002C169F"/>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5943"/>
    <w:rsid w:val="002C65B3"/>
    <w:rsid w:val="002C6D22"/>
    <w:rsid w:val="002C70A2"/>
    <w:rsid w:val="002C7A5A"/>
    <w:rsid w:val="002C7BB5"/>
    <w:rsid w:val="002C7D35"/>
    <w:rsid w:val="002C7FC3"/>
    <w:rsid w:val="002D083D"/>
    <w:rsid w:val="002D116D"/>
    <w:rsid w:val="002D1688"/>
    <w:rsid w:val="002D2963"/>
    <w:rsid w:val="002D3201"/>
    <w:rsid w:val="002D32B9"/>
    <w:rsid w:val="002D34E7"/>
    <w:rsid w:val="002D38CB"/>
    <w:rsid w:val="002D3AC8"/>
    <w:rsid w:val="002D3EF1"/>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1EAF"/>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283"/>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6F8"/>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AC1"/>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1AA"/>
    <w:rsid w:val="00352339"/>
    <w:rsid w:val="003525D4"/>
    <w:rsid w:val="00352FE4"/>
    <w:rsid w:val="0035300F"/>
    <w:rsid w:val="003541BC"/>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2BF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55B"/>
    <w:rsid w:val="0037370B"/>
    <w:rsid w:val="00373CE2"/>
    <w:rsid w:val="00374340"/>
    <w:rsid w:val="0037575D"/>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703"/>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5BB1"/>
    <w:rsid w:val="00396082"/>
    <w:rsid w:val="00396AAF"/>
    <w:rsid w:val="00396D3F"/>
    <w:rsid w:val="00396EB2"/>
    <w:rsid w:val="00396F8D"/>
    <w:rsid w:val="003971AD"/>
    <w:rsid w:val="00397234"/>
    <w:rsid w:val="00397B41"/>
    <w:rsid w:val="00397C56"/>
    <w:rsid w:val="003A042B"/>
    <w:rsid w:val="003A065D"/>
    <w:rsid w:val="003A0852"/>
    <w:rsid w:val="003A08AE"/>
    <w:rsid w:val="003A1C2B"/>
    <w:rsid w:val="003A22C1"/>
    <w:rsid w:val="003A239E"/>
    <w:rsid w:val="003A24CA"/>
    <w:rsid w:val="003A26D2"/>
    <w:rsid w:val="003A3978"/>
    <w:rsid w:val="003A3D05"/>
    <w:rsid w:val="003A47A9"/>
    <w:rsid w:val="003A4AD3"/>
    <w:rsid w:val="003A5748"/>
    <w:rsid w:val="003A613A"/>
    <w:rsid w:val="003A66EF"/>
    <w:rsid w:val="003A689D"/>
    <w:rsid w:val="003A68C5"/>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1B3C"/>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1E8"/>
    <w:rsid w:val="003D130F"/>
    <w:rsid w:val="003D16F2"/>
    <w:rsid w:val="003D17DC"/>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D7BEB"/>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010"/>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AD7"/>
    <w:rsid w:val="00413C2A"/>
    <w:rsid w:val="00414A8A"/>
    <w:rsid w:val="004156B7"/>
    <w:rsid w:val="00416D06"/>
    <w:rsid w:val="00417266"/>
    <w:rsid w:val="00417299"/>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3C"/>
    <w:rsid w:val="004303B4"/>
    <w:rsid w:val="00430AA9"/>
    <w:rsid w:val="00430ADE"/>
    <w:rsid w:val="00431AA5"/>
    <w:rsid w:val="00431C39"/>
    <w:rsid w:val="00432941"/>
    <w:rsid w:val="00432A56"/>
    <w:rsid w:val="0043384C"/>
    <w:rsid w:val="00433D69"/>
    <w:rsid w:val="00433DC5"/>
    <w:rsid w:val="00434C19"/>
    <w:rsid w:val="00435183"/>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2DB"/>
    <w:rsid w:val="00444540"/>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7E7"/>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2DEB"/>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7083"/>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6D"/>
    <w:rsid w:val="004955D7"/>
    <w:rsid w:val="0049574B"/>
    <w:rsid w:val="00495B2E"/>
    <w:rsid w:val="004964BE"/>
    <w:rsid w:val="004964E5"/>
    <w:rsid w:val="004965B9"/>
    <w:rsid w:val="00496644"/>
    <w:rsid w:val="00497103"/>
    <w:rsid w:val="004976B0"/>
    <w:rsid w:val="00497953"/>
    <w:rsid w:val="00497FC7"/>
    <w:rsid w:val="00497FC9"/>
    <w:rsid w:val="004A023D"/>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A32"/>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1C8E"/>
    <w:rsid w:val="004B21B0"/>
    <w:rsid w:val="004B2564"/>
    <w:rsid w:val="004B2D77"/>
    <w:rsid w:val="004B2F85"/>
    <w:rsid w:val="004B3850"/>
    <w:rsid w:val="004B391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2E0"/>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4E45"/>
    <w:rsid w:val="004E5265"/>
    <w:rsid w:val="004E53FB"/>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0B05"/>
    <w:rsid w:val="004F0BEF"/>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195"/>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09E"/>
    <w:rsid w:val="00522475"/>
    <w:rsid w:val="005227A0"/>
    <w:rsid w:val="0052289F"/>
    <w:rsid w:val="00522FC1"/>
    <w:rsid w:val="005232B5"/>
    <w:rsid w:val="00523504"/>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684"/>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3EDA"/>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19D"/>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9B7"/>
    <w:rsid w:val="00582A39"/>
    <w:rsid w:val="00582DA9"/>
    <w:rsid w:val="00583471"/>
    <w:rsid w:val="00583B95"/>
    <w:rsid w:val="005850FD"/>
    <w:rsid w:val="0058515C"/>
    <w:rsid w:val="0058597D"/>
    <w:rsid w:val="00585BB5"/>
    <w:rsid w:val="00585F34"/>
    <w:rsid w:val="00586223"/>
    <w:rsid w:val="00586729"/>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0F2"/>
    <w:rsid w:val="005A021D"/>
    <w:rsid w:val="005A0737"/>
    <w:rsid w:val="005A0CEA"/>
    <w:rsid w:val="005A1450"/>
    <w:rsid w:val="005A17FB"/>
    <w:rsid w:val="005A1852"/>
    <w:rsid w:val="005A190A"/>
    <w:rsid w:val="005A1A1B"/>
    <w:rsid w:val="005A20C9"/>
    <w:rsid w:val="005A2216"/>
    <w:rsid w:val="005A24B5"/>
    <w:rsid w:val="005A2A4D"/>
    <w:rsid w:val="005A2CFC"/>
    <w:rsid w:val="005A2F84"/>
    <w:rsid w:val="005A3347"/>
    <w:rsid w:val="005A4042"/>
    <w:rsid w:val="005A40BA"/>
    <w:rsid w:val="005A4228"/>
    <w:rsid w:val="005A504A"/>
    <w:rsid w:val="005A57D6"/>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2EF"/>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2FA2"/>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558"/>
    <w:rsid w:val="005E1A77"/>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223F"/>
    <w:rsid w:val="006125B0"/>
    <w:rsid w:val="00612C20"/>
    <w:rsid w:val="00612DA5"/>
    <w:rsid w:val="00612DD0"/>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30E9"/>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2ED"/>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BA4"/>
    <w:rsid w:val="00654C6A"/>
    <w:rsid w:val="00655B41"/>
    <w:rsid w:val="00655F64"/>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234"/>
    <w:rsid w:val="0067240D"/>
    <w:rsid w:val="006726E0"/>
    <w:rsid w:val="0067336C"/>
    <w:rsid w:val="006742C5"/>
    <w:rsid w:val="006749B3"/>
    <w:rsid w:val="00674A96"/>
    <w:rsid w:val="00674D18"/>
    <w:rsid w:val="006750F1"/>
    <w:rsid w:val="00675A81"/>
    <w:rsid w:val="0067643D"/>
    <w:rsid w:val="0067675D"/>
    <w:rsid w:val="00677A1C"/>
    <w:rsid w:val="00677C73"/>
    <w:rsid w:val="00677E30"/>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525F"/>
    <w:rsid w:val="00696ADE"/>
    <w:rsid w:val="00697143"/>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AB7"/>
    <w:rsid w:val="006A5EE2"/>
    <w:rsid w:val="006A6846"/>
    <w:rsid w:val="006A7121"/>
    <w:rsid w:val="006A75AC"/>
    <w:rsid w:val="006A7632"/>
    <w:rsid w:val="006A7897"/>
    <w:rsid w:val="006A7F23"/>
    <w:rsid w:val="006B0109"/>
    <w:rsid w:val="006B056A"/>
    <w:rsid w:val="006B0630"/>
    <w:rsid w:val="006B0FA2"/>
    <w:rsid w:val="006B10F5"/>
    <w:rsid w:val="006B1475"/>
    <w:rsid w:val="006B1754"/>
    <w:rsid w:val="006B1A63"/>
    <w:rsid w:val="006B1D79"/>
    <w:rsid w:val="006B1ED5"/>
    <w:rsid w:val="006B20E7"/>
    <w:rsid w:val="006B28F0"/>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538"/>
    <w:rsid w:val="006C1918"/>
    <w:rsid w:val="006C1ABF"/>
    <w:rsid w:val="006C1BD3"/>
    <w:rsid w:val="006C1C44"/>
    <w:rsid w:val="006C1C92"/>
    <w:rsid w:val="006C1D80"/>
    <w:rsid w:val="006C2017"/>
    <w:rsid w:val="006C292F"/>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3F7"/>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4C5"/>
    <w:rsid w:val="007356CC"/>
    <w:rsid w:val="0073630E"/>
    <w:rsid w:val="0073631E"/>
    <w:rsid w:val="0073661A"/>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0F7"/>
    <w:rsid w:val="0076564F"/>
    <w:rsid w:val="007657FC"/>
    <w:rsid w:val="00765971"/>
    <w:rsid w:val="0076677C"/>
    <w:rsid w:val="00766829"/>
    <w:rsid w:val="00766A81"/>
    <w:rsid w:val="00766AEC"/>
    <w:rsid w:val="0076737F"/>
    <w:rsid w:val="00767502"/>
    <w:rsid w:val="007678E6"/>
    <w:rsid w:val="00767B25"/>
    <w:rsid w:val="007702E5"/>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68B"/>
    <w:rsid w:val="00781F3B"/>
    <w:rsid w:val="007824AB"/>
    <w:rsid w:val="0078358A"/>
    <w:rsid w:val="00783850"/>
    <w:rsid w:val="00783CD9"/>
    <w:rsid w:val="00784D2F"/>
    <w:rsid w:val="00784F53"/>
    <w:rsid w:val="00785D0A"/>
    <w:rsid w:val="00785D38"/>
    <w:rsid w:val="00785F19"/>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09E2"/>
    <w:rsid w:val="007A1269"/>
    <w:rsid w:val="007A1E36"/>
    <w:rsid w:val="007A2FCF"/>
    <w:rsid w:val="007A3128"/>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080"/>
    <w:rsid w:val="007D01B9"/>
    <w:rsid w:val="007D0632"/>
    <w:rsid w:val="007D0E2D"/>
    <w:rsid w:val="007D15AE"/>
    <w:rsid w:val="007D16B5"/>
    <w:rsid w:val="007D189C"/>
    <w:rsid w:val="007D1D12"/>
    <w:rsid w:val="007D1D95"/>
    <w:rsid w:val="007D233B"/>
    <w:rsid w:val="007D29F6"/>
    <w:rsid w:val="007D2A91"/>
    <w:rsid w:val="007D337B"/>
    <w:rsid w:val="007D4382"/>
    <w:rsid w:val="007D4637"/>
    <w:rsid w:val="007D46C8"/>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32"/>
    <w:rsid w:val="007D7FD7"/>
    <w:rsid w:val="007E01DB"/>
    <w:rsid w:val="007E10DE"/>
    <w:rsid w:val="007E128A"/>
    <w:rsid w:val="007E19A6"/>
    <w:rsid w:val="007E25C1"/>
    <w:rsid w:val="007E2A38"/>
    <w:rsid w:val="007E2D14"/>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2D38"/>
    <w:rsid w:val="007F34DE"/>
    <w:rsid w:val="007F34EB"/>
    <w:rsid w:val="007F3B20"/>
    <w:rsid w:val="007F3B2C"/>
    <w:rsid w:val="007F3C16"/>
    <w:rsid w:val="007F4051"/>
    <w:rsid w:val="007F42D5"/>
    <w:rsid w:val="007F48AD"/>
    <w:rsid w:val="007F4A1B"/>
    <w:rsid w:val="007F4A1C"/>
    <w:rsid w:val="007F4A20"/>
    <w:rsid w:val="007F4AD9"/>
    <w:rsid w:val="007F4C7A"/>
    <w:rsid w:val="007F52E0"/>
    <w:rsid w:val="007F53B3"/>
    <w:rsid w:val="007F572D"/>
    <w:rsid w:val="007F5D02"/>
    <w:rsid w:val="007F6056"/>
    <w:rsid w:val="007F64B4"/>
    <w:rsid w:val="007F7FF2"/>
    <w:rsid w:val="00800889"/>
    <w:rsid w:val="00800A64"/>
    <w:rsid w:val="00800C46"/>
    <w:rsid w:val="008013A1"/>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929"/>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C20"/>
    <w:rsid w:val="00834E18"/>
    <w:rsid w:val="00834E9C"/>
    <w:rsid w:val="00835707"/>
    <w:rsid w:val="00835CAC"/>
    <w:rsid w:val="0083622F"/>
    <w:rsid w:val="00836462"/>
    <w:rsid w:val="0083646C"/>
    <w:rsid w:val="008364D5"/>
    <w:rsid w:val="008368AA"/>
    <w:rsid w:val="00836BBB"/>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0880"/>
    <w:rsid w:val="00861572"/>
    <w:rsid w:val="00861731"/>
    <w:rsid w:val="0086190F"/>
    <w:rsid w:val="00861974"/>
    <w:rsid w:val="00861EB1"/>
    <w:rsid w:val="0086219D"/>
    <w:rsid w:val="00862402"/>
    <w:rsid w:val="00862660"/>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2FA"/>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1CE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7F3"/>
    <w:rsid w:val="008E4F24"/>
    <w:rsid w:val="008E52B9"/>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C68"/>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3C83"/>
    <w:rsid w:val="009143C1"/>
    <w:rsid w:val="009147BA"/>
    <w:rsid w:val="00914E96"/>
    <w:rsid w:val="00914ED5"/>
    <w:rsid w:val="009155E5"/>
    <w:rsid w:val="0091566D"/>
    <w:rsid w:val="009160AC"/>
    <w:rsid w:val="00916484"/>
    <w:rsid w:val="0091656F"/>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4425"/>
    <w:rsid w:val="009252F5"/>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8FC"/>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EF0"/>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7EC"/>
    <w:rsid w:val="00954D0E"/>
    <w:rsid w:val="00954FE1"/>
    <w:rsid w:val="0095542B"/>
    <w:rsid w:val="009556AE"/>
    <w:rsid w:val="00955DD9"/>
    <w:rsid w:val="009565BD"/>
    <w:rsid w:val="00956939"/>
    <w:rsid w:val="00956AAC"/>
    <w:rsid w:val="00956AB0"/>
    <w:rsid w:val="00956B15"/>
    <w:rsid w:val="00956BC0"/>
    <w:rsid w:val="009578F0"/>
    <w:rsid w:val="00961878"/>
    <w:rsid w:val="00961B62"/>
    <w:rsid w:val="00961EF6"/>
    <w:rsid w:val="009620E7"/>
    <w:rsid w:val="00962780"/>
    <w:rsid w:val="00962B87"/>
    <w:rsid w:val="00962E13"/>
    <w:rsid w:val="00962FF1"/>
    <w:rsid w:val="009630CE"/>
    <w:rsid w:val="00963209"/>
    <w:rsid w:val="00964074"/>
    <w:rsid w:val="009641AD"/>
    <w:rsid w:val="009641EB"/>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8AF"/>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B13"/>
    <w:rsid w:val="00987CA0"/>
    <w:rsid w:val="00990506"/>
    <w:rsid w:val="00990883"/>
    <w:rsid w:val="00990F79"/>
    <w:rsid w:val="009910DC"/>
    <w:rsid w:val="00991584"/>
    <w:rsid w:val="0099172C"/>
    <w:rsid w:val="00991B19"/>
    <w:rsid w:val="00991E0C"/>
    <w:rsid w:val="00991F23"/>
    <w:rsid w:val="00992605"/>
    <w:rsid w:val="00992CD6"/>
    <w:rsid w:val="0099339C"/>
    <w:rsid w:val="00993599"/>
    <w:rsid w:val="00994CCA"/>
    <w:rsid w:val="00996FFF"/>
    <w:rsid w:val="009974A8"/>
    <w:rsid w:val="009975C9"/>
    <w:rsid w:val="009A0A09"/>
    <w:rsid w:val="009A0A9F"/>
    <w:rsid w:val="009A0F67"/>
    <w:rsid w:val="009A1489"/>
    <w:rsid w:val="009A14E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058"/>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397"/>
    <w:rsid w:val="009E15ED"/>
    <w:rsid w:val="009E1607"/>
    <w:rsid w:val="009E1A3F"/>
    <w:rsid w:val="009E21B7"/>
    <w:rsid w:val="009E22AA"/>
    <w:rsid w:val="009E2CF2"/>
    <w:rsid w:val="009E2EA7"/>
    <w:rsid w:val="009E312B"/>
    <w:rsid w:val="009E3337"/>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223"/>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075E3"/>
    <w:rsid w:val="00A1016F"/>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3F8"/>
    <w:rsid w:val="00A21556"/>
    <w:rsid w:val="00A21903"/>
    <w:rsid w:val="00A2278E"/>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37FF9"/>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798"/>
    <w:rsid w:val="00A47902"/>
    <w:rsid w:val="00A47B8B"/>
    <w:rsid w:val="00A50258"/>
    <w:rsid w:val="00A5085F"/>
    <w:rsid w:val="00A51149"/>
    <w:rsid w:val="00A52796"/>
    <w:rsid w:val="00A53AB4"/>
    <w:rsid w:val="00A53DBB"/>
    <w:rsid w:val="00A53FB6"/>
    <w:rsid w:val="00A541A4"/>
    <w:rsid w:val="00A5498C"/>
    <w:rsid w:val="00A549E2"/>
    <w:rsid w:val="00A54E15"/>
    <w:rsid w:val="00A54FE4"/>
    <w:rsid w:val="00A5541A"/>
    <w:rsid w:val="00A56092"/>
    <w:rsid w:val="00A567CB"/>
    <w:rsid w:val="00A57263"/>
    <w:rsid w:val="00A5741B"/>
    <w:rsid w:val="00A57B23"/>
    <w:rsid w:val="00A57DEC"/>
    <w:rsid w:val="00A6094A"/>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5F94"/>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A42"/>
    <w:rsid w:val="00A81D00"/>
    <w:rsid w:val="00A81D2F"/>
    <w:rsid w:val="00A81E59"/>
    <w:rsid w:val="00A81EBE"/>
    <w:rsid w:val="00A826F1"/>
    <w:rsid w:val="00A82712"/>
    <w:rsid w:val="00A82D02"/>
    <w:rsid w:val="00A8304F"/>
    <w:rsid w:val="00A8308A"/>
    <w:rsid w:val="00A83369"/>
    <w:rsid w:val="00A83A27"/>
    <w:rsid w:val="00A8428C"/>
    <w:rsid w:val="00A84364"/>
    <w:rsid w:val="00A84CD0"/>
    <w:rsid w:val="00A853B1"/>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747"/>
    <w:rsid w:val="00A947D6"/>
    <w:rsid w:val="00A955C0"/>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620"/>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233"/>
    <w:rsid w:val="00AB4DCD"/>
    <w:rsid w:val="00AB4F87"/>
    <w:rsid w:val="00AB5377"/>
    <w:rsid w:val="00AB5B77"/>
    <w:rsid w:val="00AB763D"/>
    <w:rsid w:val="00AB7891"/>
    <w:rsid w:val="00AB7B94"/>
    <w:rsid w:val="00AB7D08"/>
    <w:rsid w:val="00AB7F83"/>
    <w:rsid w:val="00AC0639"/>
    <w:rsid w:val="00AC0B81"/>
    <w:rsid w:val="00AC1D7C"/>
    <w:rsid w:val="00AC2090"/>
    <w:rsid w:val="00AC2300"/>
    <w:rsid w:val="00AC328A"/>
    <w:rsid w:val="00AC3451"/>
    <w:rsid w:val="00AC3506"/>
    <w:rsid w:val="00AC37C7"/>
    <w:rsid w:val="00AC387E"/>
    <w:rsid w:val="00AC3937"/>
    <w:rsid w:val="00AC4346"/>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4C1"/>
    <w:rsid w:val="00AD277E"/>
    <w:rsid w:val="00AD343E"/>
    <w:rsid w:val="00AD39FB"/>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E7F44"/>
    <w:rsid w:val="00AF0329"/>
    <w:rsid w:val="00AF0774"/>
    <w:rsid w:val="00AF11B5"/>
    <w:rsid w:val="00AF1C76"/>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AF7A5C"/>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4F47"/>
    <w:rsid w:val="00B15F1F"/>
    <w:rsid w:val="00B167CE"/>
    <w:rsid w:val="00B16B62"/>
    <w:rsid w:val="00B16DD7"/>
    <w:rsid w:val="00B17902"/>
    <w:rsid w:val="00B17A2E"/>
    <w:rsid w:val="00B17C66"/>
    <w:rsid w:val="00B20292"/>
    <w:rsid w:val="00B206B1"/>
    <w:rsid w:val="00B22004"/>
    <w:rsid w:val="00B227D8"/>
    <w:rsid w:val="00B22C0A"/>
    <w:rsid w:val="00B22F42"/>
    <w:rsid w:val="00B22FE6"/>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25B"/>
    <w:rsid w:val="00B32403"/>
    <w:rsid w:val="00B32623"/>
    <w:rsid w:val="00B32BC9"/>
    <w:rsid w:val="00B331DC"/>
    <w:rsid w:val="00B33BCF"/>
    <w:rsid w:val="00B3520E"/>
    <w:rsid w:val="00B35546"/>
    <w:rsid w:val="00B3556A"/>
    <w:rsid w:val="00B35594"/>
    <w:rsid w:val="00B3580D"/>
    <w:rsid w:val="00B359BE"/>
    <w:rsid w:val="00B366E5"/>
    <w:rsid w:val="00B36879"/>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0F2B"/>
    <w:rsid w:val="00B51EF7"/>
    <w:rsid w:val="00B5205A"/>
    <w:rsid w:val="00B52363"/>
    <w:rsid w:val="00B524C0"/>
    <w:rsid w:val="00B52693"/>
    <w:rsid w:val="00B52CF9"/>
    <w:rsid w:val="00B52D9E"/>
    <w:rsid w:val="00B52E12"/>
    <w:rsid w:val="00B530F8"/>
    <w:rsid w:val="00B53C31"/>
    <w:rsid w:val="00B54001"/>
    <w:rsid w:val="00B5445A"/>
    <w:rsid w:val="00B555A9"/>
    <w:rsid w:val="00B55A15"/>
    <w:rsid w:val="00B55A1E"/>
    <w:rsid w:val="00B55E0E"/>
    <w:rsid w:val="00B55E82"/>
    <w:rsid w:val="00B55ED0"/>
    <w:rsid w:val="00B56334"/>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4B94"/>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4C3"/>
    <w:rsid w:val="00B83A38"/>
    <w:rsid w:val="00B83D46"/>
    <w:rsid w:val="00B84147"/>
    <w:rsid w:val="00B8431A"/>
    <w:rsid w:val="00B850CE"/>
    <w:rsid w:val="00B85CE0"/>
    <w:rsid w:val="00B862C0"/>
    <w:rsid w:val="00B863D9"/>
    <w:rsid w:val="00B864BA"/>
    <w:rsid w:val="00B86606"/>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B4B"/>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3E05"/>
    <w:rsid w:val="00BB48F1"/>
    <w:rsid w:val="00BB5036"/>
    <w:rsid w:val="00BB5BAF"/>
    <w:rsid w:val="00BB5F46"/>
    <w:rsid w:val="00BB6218"/>
    <w:rsid w:val="00BB6888"/>
    <w:rsid w:val="00BB6EFD"/>
    <w:rsid w:val="00BB75F8"/>
    <w:rsid w:val="00BB7709"/>
    <w:rsid w:val="00BB779D"/>
    <w:rsid w:val="00BB7899"/>
    <w:rsid w:val="00BB789F"/>
    <w:rsid w:val="00BB7A4D"/>
    <w:rsid w:val="00BB7FDA"/>
    <w:rsid w:val="00BC0217"/>
    <w:rsid w:val="00BC068E"/>
    <w:rsid w:val="00BC107E"/>
    <w:rsid w:val="00BC1C7C"/>
    <w:rsid w:val="00BC205F"/>
    <w:rsid w:val="00BC26CC"/>
    <w:rsid w:val="00BC2C45"/>
    <w:rsid w:val="00BC31E2"/>
    <w:rsid w:val="00BC3D44"/>
    <w:rsid w:val="00BC4213"/>
    <w:rsid w:val="00BC4C7F"/>
    <w:rsid w:val="00BC4FF8"/>
    <w:rsid w:val="00BC5C80"/>
    <w:rsid w:val="00BC5D5B"/>
    <w:rsid w:val="00BC5F08"/>
    <w:rsid w:val="00BC6161"/>
    <w:rsid w:val="00BC65A4"/>
    <w:rsid w:val="00BC65B2"/>
    <w:rsid w:val="00BC6DAD"/>
    <w:rsid w:val="00BC717C"/>
    <w:rsid w:val="00BC75B3"/>
    <w:rsid w:val="00BC7B04"/>
    <w:rsid w:val="00BC7E15"/>
    <w:rsid w:val="00BC7E36"/>
    <w:rsid w:val="00BD020B"/>
    <w:rsid w:val="00BD024E"/>
    <w:rsid w:val="00BD09B1"/>
    <w:rsid w:val="00BD0FE8"/>
    <w:rsid w:val="00BD16D6"/>
    <w:rsid w:val="00BD1B72"/>
    <w:rsid w:val="00BD31B3"/>
    <w:rsid w:val="00BD35AA"/>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500"/>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DBB"/>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0EEB"/>
    <w:rsid w:val="00C113A8"/>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1566"/>
    <w:rsid w:val="00C21AF6"/>
    <w:rsid w:val="00C226C2"/>
    <w:rsid w:val="00C2297F"/>
    <w:rsid w:val="00C22CC3"/>
    <w:rsid w:val="00C2305A"/>
    <w:rsid w:val="00C23CC9"/>
    <w:rsid w:val="00C24114"/>
    <w:rsid w:val="00C2429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237"/>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3C1"/>
    <w:rsid w:val="00C50B1E"/>
    <w:rsid w:val="00C51C72"/>
    <w:rsid w:val="00C51CB1"/>
    <w:rsid w:val="00C51F30"/>
    <w:rsid w:val="00C521B4"/>
    <w:rsid w:val="00C52914"/>
    <w:rsid w:val="00C539F2"/>
    <w:rsid w:val="00C544CC"/>
    <w:rsid w:val="00C546E7"/>
    <w:rsid w:val="00C55114"/>
    <w:rsid w:val="00C557D2"/>
    <w:rsid w:val="00C55DC9"/>
    <w:rsid w:val="00C56262"/>
    <w:rsid w:val="00C565FB"/>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3DA"/>
    <w:rsid w:val="00C736A7"/>
    <w:rsid w:val="00C73D50"/>
    <w:rsid w:val="00C74181"/>
    <w:rsid w:val="00C7460F"/>
    <w:rsid w:val="00C74636"/>
    <w:rsid w:val="00C74AF1"/>
    <w:rsid w:val="00C752C9"/>
    <w:rsid w:val="00C759F1"/>
    <w:rsid w:val="00C75F55"/>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941"/>
    <w:rsid w:val="00C94857"/>
    <w:rsid w:val="00C959C2"/>
    <w:rsid w:val="00C95BC5"/>
    <w:rsid w:val="00C95DEA"/>
    <w:rsid w:val="00C95FCA"/>
    <w:rsid w:val="00C96B8D"/>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5A0"/>
    <w:rsid w:val="00CA4753"/>
    <w:rsid w:val="00CA4D91"/>
    <w:rsid w:val="00CA4EB1"/>
    <w:rsid w:val="00CA4F20"/>
    <w:rsid w:val="00CA5080"/>
    <w:rsid w:val="00CA5908"/>
    <w:rsid w:val="00CA5A5A"/>
    <w:rsid w:val="00CA5D21"/>
    <w:rsid w:val="00CA5F84"/>
    <w:rsid w:val="00CA6512"/>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1A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538"/>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526"/>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A11"/>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97DD7"/>
    <w:rsid w:val="00DA022A"/>
    <w:rsid w:val="00DA025F"/>
    <w:rsid w:val="00DA04E9"/>
    <w:rsid w:val="00DA0755"/>
    <w:rsid w:val="00DA07A7"/>
    <w:rsid w:val="00DA08A5"/>
    <w:rsid w:val="00DA1D77"/>
    <w:rsid w:val="00DA23AB"/>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0C6"/>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0EB"/>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641"/>
    <w:rsid w:val="00E02A3C"/>
    <w:rsid w:val="00E02F70"/>
    <w:rsid w:val="00E032F6"/>
    <w:rsid w:val="00E039F5"/>
    <w:rsid w:val="00E03F4C"/>
    <w:rsid w:val="00E03F4E"/>
    <w:rsid w:val="00E0439C"/>
    <w:rsid w:val="00E049A5"/>
    <w:rsid w:val="00E051FB"/>
    <w:rsid w:val="00E056B0"/>
    <w:rsid w:val="00E05984"/>
    <w:rsid w:val="00E05C27"/>
    <w:rsid w:val="00E05C4F"/>
    <w:rsid w:val="00E063DE"/>
    <w:rsid w:val="00E066B5"/>
    <w:rsid w:val="00E0671B"/>
    <w:rsid w:val="00E06E82"/>
    <w:rsid w:val="00E07453"/>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15C"/>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BF"/>
    <w:rsid w:val="00E22732"/>
    <w:rsid w:val="00E22B39"/>
    <w:rsid w:val="00E22F22"/>
    <w:rsid w:val="00E2398E"/>
    <w:rsid w:val="00E23A5C"/>
    <w:rsid w:val="00E2406F"/>
    <w:rsid w:val="00E24570"/>
    <w:rsid w:val="00E2459F"/>
    <w:rsid w:val="00E24B98"/>
    <w:rsid w:val="00E2527D"/>
    <w:rsid w:val="00E25D12"/>
    <w:rsid w:val="00E262A9"/>
    <w:rsid w:val="00E2688C"/>
    <w:rsid w:val="00E2693C"/>
    <w:rsid w:val="00E26C16"/>
    <w:rsid w:val="00E26F87"/>
    <w:rsid w:val="00E2710F"/>
    <w:rsid w:val="00E274BB"/>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077"/>
    <w:rsid w:val="00E3745E"/>
    <w:rsid w:val="00E3763A"/>
    <w:rsid w:val="00E37A35"/>
    <w:rsid w:val="00E37B12"/>
    <w:rsid w:val="00E37BEF"/>
    <w:rsid w:val="00E37D65"/>
    <w:rsid w:val="00E403C7"/>
    <w:rsid w:val="00E40A27"/>
    <w:rsid w:val="00E41042"/>
    <w:rsid w:val="00E41074"/>
    <w:rsid w:val="00E4127C"/>
    <w:rsid w:val="00E41B14"/>
    <w:rsid w:val="00E41DD4"/>
    <w:rsid w:val="00E4219A"/>
    <w:rsid w:val="00E42241"/>
    <w:rsid w:val="00E422B6"/>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354"/>
    <w:rsid w:val="00E5059B"/>
    <w:rsid w:val="00E50F61"/>
    <w:rsid w:val="00E51502"/>
    <w:rsid w:val="00E5156A"/>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7EC"/>
    <w:rsid w:val="00E57C4D"/>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80437"/>
    <w:rsid w:val="00E81031"/>
    <w:rsid w:val="00E81525"/>
    <w:rsid w:val="00E817FE"/>
    <w:rsid w:val="00E8184C"/>
    <w:rsid w:val="00E81B55"/>
    <w:rsid w:val="00E823A0"/>
    <w:rsid w:val="00E824EF"/>
    <w:rsid w:val="00E82AF9"/>
    <w:rsid w:val="00E82CEF"/>
    <w:rsid w:val="00E8350B"/>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070"/>
    <w:rsid w:val="00E942AE"/>
    <w:rsid w:val="00E949C6"/>
    <w:rsid w:val="00E94CDE"/>
    <w:rsid w:val="00E96274"/>
    <w:rsid w:val="00E9641D"/>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038"/>
    <w:rsid w:val="00EE0119"/>
    <w:rsid w:val="00EE0BC0"/>
    <w:rsid w:val="00EE0E63"/>
    <w:rsid w:val="00EE11C7"/>
    <w:rsid w:val="00EE123E"/>
    <w:rsid w:val="00EE1558"/>
    <w:rsid w:val="00EE171D"/>
    <w:rsid w:val="00EE210F"/>
    <w:rsid w:val="00EE298D"/>
    <w:rsid w:val="00EE2B5D"/>
    <w:rsid w:val="00EE2BB3"/>
    <w:rsid w:val="00EE2EAC"/>
    <w:rsid w:val="00EE31A7"/>
    <w:rsid w:val="00EE3291"/>
    <w:rsid w:val="00EE343A"/>
    <w:rsid w:val="00EE37A3"/>
    <w:rsid w:val="00EE3E91"/>
    <w:rsid w:val="00EE49A6"/>
    <w:rsid w:val="00EE4E61"/>
    <w:rsid w:val="00EE4F91"/>
    <w:rsid w:val="00EE6737"/>
    <w:rsid w:val="00EE6D5C"/>
    <w:rsid w:val="00EE7093"/>
    <w:rsid w:val="00EE70C3"/>
    <w:rsid w:val="00EE7375"/>
    <w:rsid w:val="00EE7465"/>
    <w:rsid w:val="00EE75B5"/>
    <w:rsid w:val="00EE7E8F"/>
    <w:rsid w:val="00EF03CC"/>
    <w:rsid w:val="00EF098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8C9"/>
    <w:rsid w:val="00F06960"/>
    <w:rsid w:val="00F06967"/>
    <w:rsid w:val="00F0721F"/>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40"/>
    <w:rsid w:val="00F223D4"/>
    <w:rsid w:val="00F223D5"/>
    <w:rsid w:val="00F2283A"/>
    <w:rsid w:val="00F22A84"/>
    <w:rsid w:val="00F22A8F"/>
    <w:rsid w:val="00F22CA7"/>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19B"/>
    <w:rsid w:val="00F3192A"/>
    <w:rsid w:val="00F31E2D"/>
    <w:rsid w:val="00F322C3"/>
    <w:rsid w:val="00F3240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DA3"/>
    <w:rsid w:val="00F40730"/>
    <w:rsid w:val="00F40A31"/>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C7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1C3C"/>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1EDE"/>
    <w:rsid w:val="00F8260F"/>
    <w:rsid w:val="00F8301D"/>
    <w:rsid w:val="00F831F9"/>
    <w:rsid w:val="00F83228"/>
    <w:rsid w:val="00F834A7"/>
    <w:rsid w:val="00F846CD"/>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2FDD"/>
    <w:rsid w:val="00F93676"/>
    <w:rsid w:val="00F93A3D"/>
    <w:rsid w:val="00F93C72"/>
    <w:rsid w:val="00F93C99"/>
    <w:rsid w:val="00F93DCD"/>
    <w:rsid w:val="00F94009"/>
    <w:rsid w:val="00F9412A"/>
    <w:rsid w:val="00F945FC"/>
    <w:rsid w:val="00F9466A"/>
    <w:rsid w:val="00F94C16"/>
    <w:rsid w:val="00F94D3F"/>
    <w:rsid w:val="00F94EB4"/>
    <w:rsid w:val="00F955C0"/>
    <w:rsid w:val="00F9591A"/>
    <w:rsid w:val="00F9689E"/>
    <w:rsid w:val="00F96F26"/>
    <w:rsid w:val="00F970A3"/>
    <w:rsid w:val="00F975F4"/>
    <w:rsid w:val="00F97A71"/>
    <w:rsid w:val="00F97F91"/>
    <w:rsid w:val="00FA03A6"/>
    <w:rsid w:val="00FA03D6"/>
    <w:rsid w:val="00FA066D"/>
    <w:rsid w:val="00FA0956"/>
    <w:rsid w:val="00FA0FB3"/>
    <w:rsid w:val="00FA1118"/>
    <w:rsid w:val="00FA1126"/>
    <w:rsid w:val="00FA1816"/>
    <w:rsid w:val="00FA1B03"/>
    <w:rsid w:val="00FA23D2"/>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70B"/>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595"/>
    <w:rsid w:val="00FD58EF"/>
    <w:rsid w:val="00FD5BC9"/>
    <w:rsid w:val="00FD620D"/>
    <w:rsid w:val="00FD64B8"/>
    <w:rsid w:val="00FD667B"/>
    <w:rsid w:val="00FD6DF4"/>
    <w:rsid w:val="00FD7165"/>
    <w:rsid w:val="00FE00CF"/>
    <w:rsid w:val="00FE013B"/>
    <w:rsid w:val="00FE0207"/>
    <w:rsid w:val="00FE0C9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84E"/>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6D7"/>
    <w:rsid w:val="00FF3803"/>
    <w:rsid w:val="00FF4871"/>
    <w:rsid w:val="00FF4A4D"/>
    <w:rsid w:val="00FF556E"/>
    <w:rsid w:val="00FF5630"/>
    <w:rsid w:val="00FF5813"/>
    <w:rsid w:val="00FF5E54"/>
    <w:rsid w:val="00FF5E85"/>
    <w:rsid w:val="00FF680F"/>
    <w:rsid w:val="00FF69CB"/>
    <w:rsid w:val="00FF6AD9"/>
    <w:rsid w:val="00FF6AE2"/>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0">
    <w:name w:val="73א קוביה רצה תו"/>
    <w:basedOn w:val="DefaultParagraphFont"/>
    <w:link w:val="7315"/>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2">
    <w:name w:val="73א הערות שוליים"/>
    <w:basedOn w:val="FootnoteText"/>
    <w:link w:val="7325"/>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3">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Dell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50">
    <w:name w:val="75א הזחה ראשונה מספר"/>
    <w:basedOn w:val="ListParagraph"/>
    <w:link w:val="75Char1"/>
    <w:qFormat/>
    <w:rsid w:val="003346F8"/>
    <w:pPr>
      <w:spacing w:after="180" w:line="260" w:lineRule="exact"/>
      <w:ind w:left="454" w:hanging="454"/>
      <w:contextualSpacing w:val="0"/>
    </w:pPr>
    <w:rPr>
      <w:rFonts w:ascii="Tahoma" w:hAnsi="Tahoma" w:cs="Tahoma"/>
      <w:color w:val="0D0D0D" w:themeColor="text1" w:themeTint="F2"/>
      <w:sz w:val="18"/>
      <w:szCs w:val="18"/>
    </w:rPr>
  </w:style>
  <w:style w:type="paragraph" w:customStyle="1" w:styleId="734">
    <w:name w:val="73א הזחה שנייה ריק"/>
    <w:basedOn w:val="BodyTextIndent"/>
    <w:link w:val="739"/>
    <w:qFormat/>
    <w:rsid w:val="0074714A"/>
    <w:pPr>
      <w:spacing w:after="180" w:line="260" w:lineRule="exact"/>
      <w:ind w:left="794"/>
    </w:pPr>
    <w:rPr>
      <w:color w:val="0D0D0D" w:themeColor="text1" w:themeTint="F2"/>
      <w:sz w:val="18"/>
      <w:szCs w:val="18"/>
    </w:rPr>
  </w:style>
  <w:style w:type="paragraph" w:customStyle="1" w:styleId="735">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1">
    <w:name w:val="75א מקרא+הערות לתרשים/לוח/תמונה"/>
    <w:basedOn w:val="732"/>
    <w:link w:val="75Char0"/>
    <w:qFormat/>
    <w:rsid w:val="00DE1F29"/>
    <w:pPr>
      <w:keepLines w:val="0"/>
      <w:spacing w:before="120" w:after="240" w:line="260" w:lineRule="exact"/>
      <w:ind w:left="0" w:firstLine="0"/>
    </w:pPr>
    <w:rPr>
      <w:sz w:val="16"/>
      <w:szCs w:val="16"/>
    </w:rPr>
  </w:style>
  <w:style w:type="paragraph" w:customStyle="1" w:styleId="736">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7">
    <w:name w:val="73א קוביה כחולה בתוך הזחה ראשונה"/>
    <w:basedOn w:val="736"/>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8">
    <w:name w:val="73א הזחה שנייה ללא מספר"/>
    <w:basedOn w:val="734"/>
    <w:link w:val="7310"/>
    <w:qFormat/>
    <w:rsid w:val="00543F8A"/>
  </w:style>
  <w:style w:type="character" w:customStyle="1" w:styleId="739">
    <w:name w:val="73א הזחה שנייה ריק תו"/>
    <w:basedOn w:val="BodyTextIndentChar"/>
    <w:link w:val="734"/>
    <w:rsid w:val="0074714A"/>
    <w:rPr>
      <w:rFonts w:ascii="Tahoma" w:hAnsi="Tahoma" w:cs="Tahoma"/>
      <w:color w:val="0D0D0D" w:themeColor="text1" w:themeTint="F2"/>
      <w:sz w:val="18"/>
      <w:szCs w:val="18"/>
    </w:rPr>
  </w:style>
  <w:style w:type="character" w:customStyle="1" w:styleId="7310">
    <w:name w:val="73א הזחה שנייה ללא מספר תו"/>
    <w:basedOn w:val="739"/>
    <w:link w:val="738"/>
    <w:rsid w:val="00543F8A"/>
    <w:rPr>
      <w:rFonts w:ascii="Tahoma" w:hAnsi="Tahoma" w:cs="Tahoma"/>
      <w:color w:val="0D0D0D" w:themeColor="text1" w:themeTint="F2"/>
      <w:sz w:val="18"/>
      <w:szCs w:val="18"/>
    </w:rPr>
  </w:style>
  <w:style w:type="paragraph" w:customStyle="1" w:styleId="7311">
    <w:name w:val="73א מספור הערות שוליים"/>
    <w:basedOn w:val="732"/>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2">
    <w:name w:val="73א הזחה שלישית"/>
    <w:basedOn w:val="738"/>
    <w:qFormat/>
    <w:rsid w:val="00591F15"/>
    <w:pPr>
      <w:ind w:left="1191"/>
    </w:pPr>
  </w:style>
  <w:style w:type="paragraph" w:customStyle="1" w:styleId="7313">
    <w:name w:val="73א קוביה כחולה הזחה שלישית"/>
    <w:basedOn w:val="736"/>
    <w:qFormat/>
    <w:rsid w:val="00FF6AD9"/>
    <w:pPr>
      <w:framePr w:wrap="around" w:vAnchor="text" w:hAnchor="text" w:y="1"/>
      <w:shd w:val="solid" w:color="CEEAF6" w:fill="CEEAF6"/>
      <w:spacing w:after="120"/>
      <w:ind w:left="1474"/>
    </w:pPr>
  </w:style>
  <w:style w:type="paragraph" w:customStyle="1" w:styleId="11">
    <w:name w:val="קוביה הזחה 1"/>
    <w:basedOn w:val="736"/>
    <w:qFormat/>
    <w:rsid w:val="005C2859"/>
    <w:pPr>
      <w:ind w:left="680"/>
    </w:pPr>
  </w:style>
  <w:style w:type="paragraph" w:customStyle="1" w:styleId="7314">
    <w:name w:val="73א הזחה ראשונה ללא מספר"/>
    <w:basedOn w:val="738"/>
    <w:qFormat/>
    <w:rsid w:val="003570AC"/>
    <w:pPr>
      <w:ind w:left="397"/>
    </w:pPr>
  </w:style>
  <w:style w:type="paragraph" w:customStyle="1" w:styleId="7315">
    <w:name w:val="73א קוביה רצה"/>
    <w:basedOn w:val="737"/>
    <w:link w:val="730"/>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6">
    <w:name w:val="73א הזחה בתוך קוביה"/>
    <w:basedOn w:val="731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7">
    <w:name w:val="73א מספרים בתוך קוביה"/>
    <w:basedOn w:val="7316"/>
    <w:rsid w:val="00520550"/>
  </w:style>
  <w:style w:type="paragraph" w:customStyle="1" w:styleId="7318">
    <w:name w:val="73א אותיות בתוך קוביה 1"/>
    <w:basedOn w:val="7317"/>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9">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0">
    <w:name w:val="73א כוכבית בתוך קוביה"/>
    <w:basedOn w:val="7315"/>
    <w:qFormat/>
    <w:rsid w:val="001F0DE8"/>
    <w:pPr>
      <w:jc w:val="center"/>
    </w:pPr>
    <w:rPr>
      <w:rFonts w:ascii="Segoe UI Symbol" w:hAnsi="Segoe UI Symbol" w:cs="Segoe UI Symbol"/>
    </w:rPr>
  </w:style>
  <w:style w:type="paragraph" w:customStyle="1" w:styleId="7321">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2">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32"/>
    <w:qFormat/>
    <w:rsid w:val="00771BEC"/>
    <w:pPr>
      <w:spacing w:before="120"/>
    </w:pPr>
  </w:style>
  <w:style w:type="paragraph" w:customStyle="1" w:styleId="7323">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4">
    <w:name w:val="73א כותרת סיכום"/>
    <w:basedOn w:val="733155"/>
    <w:qFormat/>
    <w:rsid w:val="00662020"/>
    <w:rPr>
      <w:b w:val="0"/>
    </w:rPr>
  </w:style>
  <w:style w:type="paragraph" w:customStyle="1" w:styleId="752">
    <w:name w:val="75א תמונת המצב העולה מן הביקורת"/>
    <w:basedOn w:val="214"/>
    <w:link w:val="75Char"/>
    <w:qFormat/>
    <w:rsid w:val="006F49D3"/>
    <w:pPr>
      <w:keepNext/>
      <w:keepLines/>
      <w:pBdr>
        <w:top w:val="single" w:sz="12" w:space="5" w:color="auto"/>
      </w:pBdr>
      <w:spacing w:before="360" w:after="240"/>
      <w:outlineLvl w:val="9"/>
    </w:pPr>
    <w:rPr>
      <w:sz w:val="31"/>
      <w:szCs w:val="31"/>
    </w:rPr>
  </w:style>
  <w:style w:type="character" w:customStyle="1" w:styleId="75Char">
    <w:name w:val="75א תמונת המצב העולה מן הביקורת Char"/>
    <w:basedOn w:val="21Char1"/>
    <w:link w:val="752"/>
    <w:rsid w:val="006F49D3"/>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325">
    <w:name w:val="73א הערות שוליים תו"/>
    <w:basedOn w:val="FootnoteTextChar"/>
    <w:link w:val="732"/>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1"/>
    <w:link w:val="7301"/>
    <w:qFormat/>
    <w:rsid w:val="00050995"/>
    <w:pPr>
      <w:spacing w:after="0"/>
    </w:pPr>
  </w:style>
  <w:style w:type="character" w:customStyle="1" w:styleId="75Char0">
    <w:name w:val="75א מקרא+הערות לתרשים/לוח/תמונה Char"/>
    <w:basedOn w:val="7325"/>
    <w:link w:val="751"/>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0"/>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6">
    <w:name w:val="73א כותרת לבנה בתוך תבנית אדומה בתקציר"/>
    <w:basedOn w:val="a18"/>
    <w:link w:val="7327"/>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7">
    <w:name w:val="73א כותרת לבנה בתוך תבנית אדומה בתקציר תו"/>
    <w:basedOn w:val="Char7"/>
    <w:link w:val="7326"/>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8">
    <w:name w:val="73א היפרלינק"/>
    <w:basedOn w:val="732"/>
    <w:link w:val="7329"/>
    <w:qFormat/>
    <w:rsid w:val="009578F0"/>
    <w:pPr>
      <w:bidi w:val="0"/>
    </w:pPr>
    <w:rPr>
      <w:color w:val="6090CC"/>
      <w:u w:val="single"/>
    </w:rPr>
  </w:style>
  <w:style w:type="character" w:customStyle="1" w:styleId="7329">
    <w:name w:val="73א היפרלינק תו"/>
    <w:basedOn w:val="7325"/>
    <w:link w:val="7328"/>
    <w:rsid w:val="009578F0"/>
    <w:rPr>
      <w:rFonts w:ascii="Tahoma" w:hAnsi="Tahoma" w:cs="Tahoma"/>
      <w:color w:val="6090CC"/>
      <w:sz w:val="14"/>
      <w:szCs w:val="14"/>
      <w:u w:val="single"/>
    </w:rPr>
  </w:style>
  <w:style w:type="paragraph" w:customStyle="1" w:styleId="7330">
    <w:name w:val="73א קוביה כחולה עם מספר מוזח"/>
    <w:basedOn w:val="750"/>
    <w:link w:val="7331"/>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5Char1">
    <w:name w:val="75א הזחה ראשונה מספר Char"/>
    <w:basedOn w:val="ListParagraphChar"/>
    <w:link w:val="750"/>
    <w:rsid w:val="003346F8"/>
    <w:rPr>
      <w:rFonts w:ascii="Tahoma" w:hAnsi="Tahoma" w:cs="Tahoma"/>
      <w:color w:val="0D0D0D" w:themeColor="text1" w:themeTint="F2"/>
      <w:sz w:val="18"/>
      <w:szCs w:val="18"/>
    </w:rPr>
  </w:style>
  <w:style w:type="character" w:customStyle="1" w:styleId="7331">
    <w:name w:val="73א קוביה כחולה עם מספר מוזח תו"/>
    <w:basedOn w:val="75Char1"/>
    <w:link w:val="7330"/>
    <w:rsid w:val="00FF6AD9"/>
    <w:rPr>
      <w:rFonts w:ascii="Tahoma" w:hAnsi="Tahoma" w:cs="Tahoma"/>
      <w:color w:val="0D0D0D" w:themeColor="text1" w:themeTint="F2"/>
      <w:sz w:val="18"/>
      <w:szCs w:val="18"/>
      <w:shd w:val="clear" w:color="auto" w:fill="CEEAF6"/>
    </w:rPr>
  </w:style>
  <w:style w:type="paragraph" w:customStyle="1" w:styleId="7332">
    <w:name w:val="73א כותרת טקסט רץ מודגשת"/>
    <w:basedOn w:val="Normal"/>
    <w:link w:val="7333"/>
    <w:qFormat/>
    <w:rsid w:val="001F3363"/>
    <w:pPr>
      <w:spacing w:after="180" w:line="260" w:lineRule="exact"/>
    </w:pPr>
    <w:rPr>
      <w:rFonts w:ascii="Tahoma" w:hAnsi="Tahoma" w:cs="Tahoma"/>
      <w:b/>
      <w:bCs/>
      <w:color w:val="0D0D0D" w:themeColor="text1" w:themeTint="F2"/>
      <w:sz w:val="18"/>
      <w:szCs w:val="18"/>
    </w:rPr>
  </w:style>
  <w:style w:type="character" w:customStyle="1" w:styleId="7333">
    <w:name w:val="73א כותרת טקסט רץ מודגשת תו"/>
    <w:basedOn w:val="DefaultParagraphFont"/>
    <w:link w:val="7332"/>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5Char1"/>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4">
    <w:name w:val="73א מקרא+הערות לתרשים/לוח/תמונה כוכבית"/>
    <w:basedOn w:val="751"/>
    <w:qFormat/>
    <w:rsid w:val="002F430E"/>
    <w:pPr>
      <w:framePr w:wrap="around" w:vAnchor="text" w:hAnchor="text" w:y="1"/>
    </w:pPr>
  </w:style>
  <w:style w:type="paragraph" w:customStyle="1" w:styleId="a23">
    <w:name w:val="הערות לתרשימים"/>
    <w:basedOn w:val="751"/>
    <w:next w:val="732"/>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16"/>
    <w:link w:val="7393"/>
    <w:qFormat/>
    <w:rsid w:val="00222C5D"/>
    <w:rPr>
      <w:color w:val="0D0D0D" w:themeColor="text1" w:themeTint="F2"/>
      <w:sz w:val="18"/>
    </w:rPr>
  </w:style>
  <w:style w:type="character" w:customStyle="1" w:styleId="7393">
    <w:name w:val="73א טקסט רץ 9 תו"/>
    <w:basedOn w:val="Char6"/>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6"/>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3"/>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30"/>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2"/>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3"/>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4"/>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5"/>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6"/>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7"/>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8"/>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20"/>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21"/>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22"/>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3">
    <w:name w:val="75א מספור הערות שוליים"/>
    <w:basedOn w:val="732"/>
    <w:qFormat/>
    <w:rsid w:val="007F4A1C"/>
  </w:style>
  <w:style w:type="paragraph" w:customStyle="1" w:styleId="759">
    <w:name w:val="75א טקסט רץ 9"/>
    <w:basedOn w:val="a16"/>
    <w:link w:val="759Char"/>
    <w:qFormat/>
    <w:rsid w:val="007F4A1C"/>
    <w:rPr>
      <w:color w:val="0D0D0D" w:themeColor="text1" w:themeTint="F2"/>
      <w:sz w:val="18"/>
    </w:rPr>
  </w:style>
  <w:style w:type="character" w:customStyle="1" w:styleId="759Char">
    <w:name w:val="75א טקסט רץ 9 Char"/>
    <w:basedOn w:val="Char6"/>
    <w:link w:val="759"/>
    <w:rsid w:val="007F4A1C"/>
    <w:rPr>
      <w:rFonts w:ascii="Tahoma" w:hAnsi="Tahoma" w:cs="Tahoma"/>
      <w:color w:val="0D0D0D" w:themeColor="text1" w:themeTint="F2"/>
      <w:sz w:val="18"/>
      <w:szCs w:val="18"/>
    </w:rPr>
  </w:style>
  <w:style w:type="paragraph" w:customStyle="1" w:styleId="752024">
    <w:name w:val="75א כיתוב בתוך טבלת תקציר 2024"/>
    <w:basedOn w:val="20210"/>
    <w:link w:val="752024Char"/>
    <w:qFormat/>
    <w:rsid w:val="00A541A4"/>
  </w:style>
  <w:style w:type="character" w:customStyle="1" w:styleId="752024Char">
    <w:name w:val="75א כיתוב בתוך טבלת תקציר 2024 Char"/>
    <w:basedOn w:val="2021Char0"/>
    <w:link w:val="752024"/>
    <w:rsid w:val="00A541A4"/>
    <w:rPr>
      <w:rFonts w:ascii="Tahoma" w:hAnsi="Tahoma" w:eastAsiaTheme="minorEastAsia" w:cs="Tahoma"/>
      <w:color w:val="0D0D0D" w:themeColor="text1" w:themeTint="F2"/>
      <w:w w:val="90"/>
      <w:sz w:val="18"/>
      <w:szCs w:val="18"/>
    </w:rPr>
  </w:style>
  <w:style w:type="paragraph" w:customStyle="1" w:styleId="754">
    <w:name w:val="75א הזחה שנייה עם בולטס"/>
    <w:basedOn w:val="738"/>
    <w:qFormat/>
    <w:rsid w:val="00913C83"/>
    <w:pPr>
      <w:numPr>
        <w:numId w:val="31"/>
      </w:numPr>
      <w:ind w:left="754" w:hanging="357"/>
    </w:pPr>
  </w:style>
  <w:style w:type="paragraph" w:customStyle="1" w:styleId="755">
    <w:name w:val="75א הזחה ראשונה ללא מספר"/>
    <w:basedOn w:val="738"/>
    <w:qFormat/>
    <w:rsid w:val="00487083"/>
    <w:pPr>
      <w:ind w:left="397"/>
    </w:pPr>
  </w:style>
  <w:style w:type="paragraph" w:customStyle="1" w:styleId="714">
    <w:name w:val="71ג הזחה ראשונה ללא מספר"/>
    <w:basedOn w:val="Normal"/>
    <w:qFormat/>
    <w:rsid w:val="00487083"/>
    <w:pPr>
      <w:spacing w:after="180" w:line="260" w:lineRule="exact"/>
      <w:ind w:left="397"/>
    </w:pPr>
    <w:rPr>
      <w:rFonts w:ascii="Tahoma" w:hAnsi="Tahoma" w:cs="Tahoma"/>
      <w:color w:val="0D0D0D" w:themeColor="text1" w:themeTint="F2"/>
      <w:sz w:val="18"/>
      <w:szCs w:val="18"/>
    </w:rPr>
  </w:style>
  <w:style w:type="paragraph" w:customStyle="1" w:styleId="75R">
    <w:name w:val="75א  טבלה טקסט R"/>
    <w:basedOn w:val="Normal"/>
    <w:qFormat/>
    <w:rsid w:val="00BA7B4B"/>
    <w:pPr>
      <w:spacing w:before="120" w:after="120" w:line="240" w:lineRule="exact"/>
      <w:jc w:val="left"/>
    </w:pPr>
    <w:rPr>
      <w:rFonts w:ascii="Tahoma" w:hAnsi="Tahoma" w:eastAsiaTheme="minorEastAsia" w:cs="Tahoma"/>
      <w:color w:val="000000" w:themeColor="text1"/>
      <w:sz w:val="16"/>
      <w:szCs w:val="16"/>
    </w:rPr>
  </w:style>
  <w:style w:type="paragraph" w:customStyle="1" w:styleId="756">
    <w:name w:val="75א סיכום"/>
    <w:basedOn w:val="75"/>
    <w:qFormat/>
    <w:rsid w:val="001D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header" Target="header5.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3.xml><?xml version="1.0" encoding="utf-8"?>
<ds:datastoreItem xmlns:ds="http://schemas.openxmlformats.org/officeDocument/2006/customXml" ds:itemID="{388323DE-425A-4793-9A2E-8074766C9146}"/>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5</cp:revision>
  <cp:lastPrinted>2024-06-17T12:55:00Z</cp:lastPrinted>
  <dcterms:created xsi:type="dcterms:W3CDTF">2024-07-09T21:03:00Z</dcterms:created>
  <dcterms:modified xsi:type="dcterms:W3CDTF">2024-07-10T13:50:00Z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