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1E878420">
      <w:pPr>
        <w:rPr>
          <w:rtl/>
        </w:rPr>
      </w:pPr>
      <w:r>
        <w:rPr>
          <w:rFonts w:ascii="Tahoma" w:hAnsi="Tahoma" w:cs="Tahoma"/>
          <w:noProof/>
          <w:sz w:val="22"/>
          <w:szCs w:val="22"/>
          <w:rtl/>
          <w:lang w:val="he-IL"/>
        </w:rPr>
        <mc:AlternateContent>
          <mc:Choice Requires="wps">
            <w:drawing>
              <wp:anchor distT="0" distB="0" distL="114300" distR="114300" simplePos="0" relativeHeight="251698176"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9200"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6B7B1185">
      <w:pPr>
        <w:rPr>
          <w:rtl/>
        </w:rPr>
      </w:pPr>
      <w:bookmarkStart w:id="0" w:name="_Hlk63775048"/>
      <w:bookmarkEnd w:id="0"/>
    </w:p>
    <w:p w:rsidR="008B2E28" w:rsidP="008D2388" w14:paraId="2060569F" w14:textId="013503AF">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22FA985A">
      <w:pPr>
        <w:spacing w:line="240" w:lineRule="atLeast"/>
        <w:jc w:val="center"/>
        <w:rPr>
          <w:rFonts w:ascii="Tahoma" w:hAnsi="Tahoma" w:cs="Tahoma"/>
          <w:sz w:val="22"/>
          <w:szCs w:val="22"/>
          <w:rtl/>
        </w:rPr>
      </w:pPr>
    </w:p>
    <w:p w:rsidR="008B2E28" w:rsidP="008D2388" w14:paraId="1A10551E" w14:textId="509C0707">
      <w:pPr>
        <w:spacing w:line="240" w:lineRule="atLeast"/>
        <w:jc w:val="center"/>
        <w:rPr>
          <w:rFonts w:ascii="Tahoma" w:hAnsi="Tahoma" w:cs="Tahoma"/>
          <w:sz w:val="22"/>
          <w:szCs w:val="22"/>
          <w:rtl/>
        </w:rPr>
      </w:pPr>
    </w:p>
    <w:p w:rsidR="003C32FE" w:rsidRPr="00170230" w:rsidP="003C32FE" w14:paraId="7F9E1DC9" w14:textId="19FD0810">
      <w:pPr>
        <w:spacing w:line="240" w:lineRule="atLeast"/>
        <w:jc w:val="center"/>
        <w:rPr>
          <w:rFonts w:ascii="Tahoma" w:hAnsi="Tahoma" w:cs="Tahoma"/>
          <w:szCs w:val="18"/>
          <w:rtl/>
        </w:rPr>
      </w:pPr>
    </w:p>
    <w:p w:rsidR="003C32FE" w:rsidP="003C32FE" w14:paraId="6FE9A991" w14:textId="2A08A44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3074366</wp:posOffset>
                </wp:positionH>
                <wp:positionV relativeFrom="paragraph">
                  <wp:posOffset>258445</wp:posOffset>
                </wp:positionV>
                <wp:extent cx="0" cy="3209925"/>
                <wp:effectExtent l="19050" t="0" r="38100" b="4762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2099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2.1pt,20.35pt" to="242.1pt,273.1pt" strokecolor="white" strokeweight="4pt"/>
            </w:pict>
          </mc:Fallback>
        </mc:AlternateContent>
      </w:r>
      <w:r w:rsidR="00086CB6">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-48702</wp:posOffset>
                </wp:positionH>
                <wp:positionV relativeFrom="paragraph">
                  <wp:posOffset>1851191</wp:posOffset>
                </wp:positionV>
                <wp:extent cx="2994550"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9945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8480" from="-3.85pt,145.75pt" to="231.95pt,145.75pt" strokecolor="white" strokeweight="1.5pt"/>
            </w:pict>
          </mc:Fallback>
        </mc:AlternateContent>
      </w:r>
      <w:r w:rsidRPr="0030415A" w:rsidR="00086CB6">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-692785</wp:posOffset>
                </wp:positionH>
                <wp:positionV relativeFrom="paragraph">
                  <wp:posOffset>332105</wp:posOffset>
                </wp:positionV>
                <wp:extent cx="5160010" cy="4273550"/>
                <wp:effectExtent l="0" t="0" r="2540"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6001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1E5C08D9">
                            <w:pPr>
                              <w:pStyle w:val="a26"/>
                              <w:bidi/>
                              <w:rPr>
                                <w:rtl/>
                              </w:rPr>
                            </w:pPr>
                            <w:r>
                              <w:rPr>
                                <w:rFonts w:hint="cs"/>
                                <w:rtl/>
                              </w:rPr>
                              <w:t xml:space="preserve">מבקר המדינה | </w:t>
                            </w:r>
                            <w:r>
                              <w:rPr>
                                <w:rFonts w:hint="cs"/>
                                <w:rtl/>
                              </w:rPr>
                              <w:t xml:space="preserve">דוח </w:t>
                            </w:r>
                            <w:r w:rsidR="004440D6">
                              <w:rPr>
                                <w:rFonts w:hint="cs"/>
                                <w:rtl/>
                              </w:rPr>
                              <w:t>על הביקורת ב</w:t>
                            </w:r>
                            <w:r w:rsidR="00B54001">
                              <w:rPr>
                                <w:rFonts w:hint="cs"/>
                                <w:rtl/>
                              </w:rPr>
                              <w:t xml:space="preserve">שלטון </w:t>
                            </w:r>
                            <w:r w:rsidR="00277264">
                              <w:rPr>
                                <w:rFonts w:hint="cs"/>
                                <w:rtl/>
                              </w:rPr>
                              <w:t>ה</w:t>
                            </w:r>
                            <w:r w:rsidR="00B54001">
                              <w:rPr>
                                <w:rFonts w:hint="cs"/>
                                <w:rtl/>
                              </w:rPr>
                              <w:t xml:space="preserve">מקומי </w:t>
                            </w:r>
                            <w:r w:rsidRPr="0052031E">
                              <w:rPr>
                                <w:rtl/>
                              </w:rPr>
                              <w:t>|</w:t>
                            </w:r>
                            <w:r>
                              <w:rPr>
                                <w:rFonts w:hint="cs"/>
                                <w:rtl/>
                              </w:rPr>
                              <w:t xml:space="preserve"> </w:t>
                            </w:r>
                            <w:r>
                              <w:rPr>
                                <w:rFonts w:hint="cs"/>
                                <w:rtl/>
                              </w:rPr>
                              <w:t>ה</w:t>
                            </w:r>
                            <w:r w:rsidRPr="00AF3B73">
                              <w:rPr>
                                <w:rtl/>
                              </w:rPr>
                              <w:t>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6E9F09B9">
                            <w:pPr>
                              <w:pStyle w:val="-1"/>
                              <w:rPr>
                                <w:rtl/>
                              </w:rPr>
                            </w:pPr>
                            <w:r>
                              <w:rPr>
                                <w:rFonts w:hint="cs"/>
                                <w:rtl/>
                              </w:rPr>
                              <w:t>ביקורת חברתית</w:t>
                            </w:r>
                          </w:p>
                          <w:p w:rsidR="00F73EE0" w:rsidRPr="000F5023" w:rsidP="0072357A" w14:textId="5595A5F2">
                            <w:pPr>
                              <w:pStyle w:val="a25"/>
                              <w:bidi/>
                              <w:spacing w:before="120"/>
                              <w:rPr>
                                <w:rtl/>
                              </w:rPr>
                            </w:pPr>
                            <w:r>
                              <w:rPr>
                                <w:rFonts w:hint="cs"/>
                                <w:rtl/>
                              </w:rPr>
                              <w:t xml:space="preserve">הנגשת מבנים </w:t>
                            </w:r>
                            <w:r w:rsidR="00086CB6">
                              <w:rPr>
                                <w:rFonts w:hint="cs"/>
                                <w:rtl/>
                              </w:rPr>
                              <w:t xml:space="preserve">                   </w:t>
                            </w:r>
                            <w:r>
                              <w:rPr>
                                <w:rFonts w:hint="cs"/>
                                <w:rtl/>
                              </w:rPr>
                              <w:t xml:space="preserve">ושירותים עבור אנשים </w:t>
                            </w:r>
                            <w:r w:rsidR="00086CB6">
                              <w:rPr>
                                <w:rFonts w:hint="cs"/>
                                <w:rtl/>
                              </w:rPr>
                              <w:t xml:space="preserve">      </w:t>
                            </w:r>
                            <w:r>
                              <w:rPr>
                                <w:rFonts w:hint="cs"/>
                                <w:rtl/>
                              </w:rPr>
                              <w:t>עם מוגבלות</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alt="&quot;&quot;" style="width:406.3pt;height:336.5pt;margin-top:26.15pt;margin-left:-54.5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1E5C08D9">
                      <w:pPr>
                        <w:pStyle w:val="a26"/>
                        <w:bidi/>
                        <w:rPr>
                          <w:rtl/>
                        </w:rPr>
                      </w:pPr>
                      <w:r>
                        <w:rPr>
                          <w:rFonts w:hint="cs"/>
                          <w:rtl/>
                        </w:rPr>
                        <w:t xml:space="preserve">מבקר המדינה | </w:t>
                      </w:r>
                      <w:r>
                        <w:rPr>
                          <w:rFonts w:hint="cs"/>
                          <w:rtl/>
                        </w:rPr>
                        <w:t xml:space="preserve">דוח </w:t>
                      </w:r>
                      <w:r w:rsidR="004440D6">
                        <w:rPr>
                          <w:rFonts w:hint="cs"/>
                          <w:rtl/>
                        </w:rPr>
                        <w:t>על הביקורת ב</w:t>
                      </w:r>
                      <w:r w:rsidR="00B54001">
                        <w:rPr>
                          <w:rFonts w:hint="cs"/>
                          <w:rtl/>
                        </w:rPr>
                        <w:t xml:space="preserve">שלטון </w:t>
                      </w:r>
                      <w:r w:rsidR="00277264">
                        <w:rPr>
                          <w:rFonts w:hint="cs"/>
                          <w:rtl/>
                        </w:rPr>
                        <w:t>ה</w:t>
                      </w:r>
                      <w:r w:rsidR="00B54001">
                        <w:rPr>
                          <w:rFonts w:hint="cs"/>
                          <w:rtl/>
                        </w:rPr>
                        <w:t xml:space="preserve">מקומי </w:t>
                      </w:r>
                      <w:r w:rsidRPr="0052031E">
                        <w:rPr>
                          <w:rtl/>
                        </w:rPr>
                        <w:t>|</w:t>
                      </w:r>
                      <w:r>
                        <w:rPr>
                          <w:rFonts w:hint="cs"/>
                          <w:rtl/>
                        </w:rPr>
                        <w:t xml:space="preserve"> </w:t>
                      </w:r>
                      <w:r>
                        <w:rPr>
                          <w:rFonts w:hint="cs"/>
                          <w:rtl/>
                        </w:rPr>
                        <w:t>ה</w:t>
                      </w:r>
                      <w:r w:rsidRPr="00AF3B73">
                        <w:rPr>
                          <w:rtl/>
                        </w:rPr>
                        <w:t>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6E9F09B9">
                      <w:pPr>
                        <w:pStyle w:val="-1"/>
                        <w:rPr>
                          <w:rtl/>
                        </w:rPr>
                      </w:pPr>
                      <w:r>
                        <w:rPr>
                          <w:rFonts w:hint="cs"/>
                          <w:rtl/>
                        </w:rPr>
                        <w:t>ביקורת חברתית</w:t>
                      </w:r>
                    </w:p>
                    <w:p w:rsidR="00F73EE0" w:rsidRPr="000F5023" w:rsidP="0072357A" w14:paraId="2E194D77" w14:textId="5595A5F2">
                      <w:pPr>
                        <w:pStyle w:val="a25"/>
                        <w:bidi/>
                        <w:spacing w:before="120"/>
                        <w:rPr>
                          <w:rtl/>
                        </w:rPr>
                      </w:pPr>
                      <w:r>
                        <w:rPr>
                          <w:rFonts w:hint="cs"/>
                          <w:rtl/>
                        </w:rPr>
                        <w:t xml:space="preserve">הנגשת מבנים </w:t>
                      </w:r>
                      <w:r w:rsidR="00086CB6">
                        <w:rPr>
                          <w:rFonts w:hint="cs"/>
                          <w:rtl/>
                        </w:rPr>
                        <w:t xml:space="preserve">                   </w:t>
                      </w:r>
                      <w:r>
                        <w:rPr>
                          <w:rFonts w:hint="cs"/>
                          <w:rtl/>
                        </w:rPr>
                        <w:t xml:space="preserve">ושירותים עבור אנשים </w:t>
                      </w:r>
                      <w:r w:rsidR="00086CB6">
                        <w:rPr>
                          <w:rFonts w:hint="cs"/>
                          <w:rtl/>
                        </w:rPr>
                        <w:t xml:space="preserve">      </w:t>
                      </w:r>
                      <w:r>
                        <w:rPr>
                          <w:rFonts w:hint="cs"/>
                          <w:rtl/>
                        </w:rPr>
                        <w:t>עם מוגבלות</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785F84">
        <w:rPr>
          <w:noProof/>
        </w:rPr>
        <w:drawing>
          <wp:anchor distT="0" distB="0" distL="114300" distR="114300" simplePos="0" relativeHeight="251706368" behindDoc="0" locked="0" layoutInCell="1" allowOverlap="1">
            <wp:simplePos x="0" y="0"/>
            <wp:positionH relativeFrom="column">
              <wp:posOffset>3255645</wp:posOffset>
            </wp:positionH>
            <wp:positionV relativeFrom="paragraph">
              <wp:posOffset>475615</wp:posOffset>
            </wp:positionV>
            <wp:extent cx="948055" cy="617855"/>
            <wp:effectExtent l="0" t="0" r="444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68E95E4E">
      <w:pPr>
        <w:pStyle w:val="7520"/>
        <w:rPr>
          <w:noProof/>
          <w:rtl/>
        </w:rPr>
      </w:pPr>
      <w:r w:rsidRPr="00586729">
        <w:rPr>
          <w:noProof/>
          <w:rtl/>
        </w:rPr>
        <w:t>ה</w:t>
      </w:r>
      <w:r w:rsidR="00462687">
        <w:rPr>
          <w:rFonts w:hint="cs"/>
          <w:noProof/>
          <w:rtl/>
        </w:rPr>
        <w:t>נגשת מבנים ושירותים עבור אנשים עם מוגבלות</w:t>
      </w:r>
      <w:r w:rsidRPr="00802F2E">
        <w:rPr>
          <w:noProof/>
          <w:rtl/>
        </w:rPr>
        <w:t xml:space="preserve"> </w:t>
      </w:r>
      <w:r w:rsidRPr="00802F2E" w:rsidR="00235CF1">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1304681</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135693" w:rsidP="007F4A1C" w14:paraId="69947BF9" w14:textId="3E873B4E">
      <w:pPr>
        <w:pStyle w:val="759"/>
        <w:rPr>
          <w:rtl/>
        </w:rPr>
      </w:pPr>
    </w:p>
    <w:p w:rsidR="007A09EF" w:rsidP="007A09EF" w14:paraId="6C0D1A20" w14:textId="77777777">
      <w:pPr>
        <w:pStyle w:val="759"/>
        <w:rPr>
          <w:rtl/>
        </w:rPr>
      </w:pPr>
      <w:r w:rsidRPr="00A94301">
        <w:rPr>
          <w:rFonts w:hint="cs"/>
          <w:rtl/>
        </w:rPr>
        <w:t>ב</w:t>
      </w:r>
      <w:r w:rsidRPr="00A94301">
        <w:rPr>
          <w:rtl/>
        </w:rPr>
        <w:t>שנת 2021</w:t>
      </w:r>
      <w:r w:rsidRPr="00A94301">
        <w:rPr>
          <w:rFonts w:hint="cs"/>
          <w:rtl/>
        </w:rPr>
        <w:t xml:space="preserve"> </w:t>
      </w:r>
      <w:r w:rsidRPr="00A94301">
        <w:rPr>
          <w:rtl/>
        </w:rPr>
        <w:t>חי</w:t>
      </w:r>
      <w:r w:rsidRPr="00A94301">
        <w:rPr>
          <w:rFonts w:hint="cs"/>
          <w:rtl/>
        </w:rPr>
        <w:t>ו</w:t>
      </w:r>
      <w:r w:rsidRPr="00A94301">
        <w:rPr>
          <w:rtl/>
        </w:rPr>
        <w:t xml:space="preserve"> בישראל כ-1.017 מיליון אנשים עם מוגבלויות שונות, </w:t>
      </w:r>
      <w:r w:rsidRPr="00A94301">
        <w:rPr>
          <w:rFonts w:hint="cs"/>
          <w:rtl/>
        </w:rPr>
        <w:t>שהם כ</w:t>
      </w:r>
      <w:r w:rsidRPr="00A94301">
        <w:rPr>
          <w:rtl/>
        </w:rPr>
        <w:t xml:space="preserve">-11% מכלל האוכלוסייה בישראל. </w:t>
      </w:r>
      <w:r w:rsidRPr="007A09EF">
        <w:rPr>
          <w:rtl/>
        </w:rPr>
        <w:t>מחויבותה</w:t>
      </w:r>
      <w:r w:rsidRPr="00A94301">
        <w:rPr>
          <w:rtl/>
        </w:rPr>
        <w:t xml:space="preserve"> של החברה בישראל ל</w:t>
      </w:r>
      <w:r w:rsidRPr="00A94301">
        <w:rPr>
          <w:rFonts w:hint="cs"/>
          <w:rtl/>
        </w:rPr>
        <w:t xml:space="preserve">שמור על </w:t>
      </w:r>
      <w:r w:rsidRPr="007A09EF">
        <w:rPr>
          <w:rtl/>
        </w:rPr>
        <w:t>זכויות</w:t>
      </w:r>
      <w:r w:rsidRPr="007A09EF">
        <w:rPr>
          <w:rFonts w:hint="cs"/>
          <w:rtl/>
        </w:rPr>
        <w:t>יהם</w:t>
      </w:r>
      <w:r w:rsidRPr="00A94301">
        <w:rPr>
          <w:rFonts w:hint="cs"/>
          <w:rtl/>
        </w:rPr>
        <w:t xml:space="preserve"> של</w:t>
      </w:r>
      <w:r w:rsidRPr="00A94301">
        <w:rPr>
          <w:rtl/>
        </w:rPr>
        <w:t xml:space="preserve"> </w:t>
      </w:r>
      <w:r w:rsidRPr="00A94301">
        <w:rPr>
          <w:rFonts w:hint="cs"/>
          <w:rtl/>
        </w:rPr>
        <w:t>אנשים עם מוגבלות כפי שעוגנו בחקיקה</w:t>
      </w:r>
      <w:r w:rsidRPr="00A94301">
        <w:rPr>
          <w:rtl/>
        </w:rPr>
        <w:t xml:space="preserve"> מושתתת על ההכרה בעקרו</w:t>
      </w:r>
      <w:r w:rsidRPr="00A94301">
        <w:rPr>
          <w:rFonts w:hint="cs"/>
          <w:rtl/>
        </w:rPr>
        <w:t>ן</w:t>
      </w:r>
      <w:r w:rsidRPr="00A94301">
        <w:rPr>
          <w:rtl/>
        </w:rPr>
        <w:t xml:space="preserve"> השוויון</w:t>
      </w:r>
      <w:r w:rsidRPr="00A94301">
        <w:rPr>
          <w:rFonts w:hint="cs"/>
          <w:rtl/>
        </w:rPr>
        <w:t>, בערך האדם שנברא בצלם</w:t>
      </w:r>
      <w:r w:rsidRPr="00A94301">
        <w:rPr>
          <w:rtl/>
        </w:rPr>
        <w:t xml:space="preserve"> </w:t>
      </w:r>
      <w:r w:rsidRPr="00A94301">
        <w:rPr>
          <w:rFonts w:hint="cs"/>
          <w:rtl/>
        </w:rPr>
        <w:t>וב</w:t>
      </w:r>
      <w:r w:rsidRPr="00A94301">
        <w:rPr>
          <w:rtl/>
        </w:rPr>
        <w:t>כבוד הבריות</w:t>
      </w:r>
      <w:r w:rsidRPr="00A94301">
        <w:rPr>
          <w:rFonts w:hint="cs"/>
          <w:rtl/>
        </w:rPr>
        <w:t xml:space="preserve">. מטרת החקיקה היא </w:t>
      </w:r>
      <w:r w:rsidRPr="00A94301">
        <w:rPr>
          <w:rtl/>
        </w:rPr>
        <w:t>להגן על כבוד</w:t>
      </w:r>
      <w:r w:rsidRPr="00A94301">
        <w:rPr>
          <w:rFonts w:hint="cs"/>
          <w:rtl/>
        </w:rPr>
        <w:t>ם</w:t>
      </w:r>
      <w:r w:rsidRPr="00A94301">
        <w:rPr>
          <w:rtl/>
        </w:rPr>
        <w:t xml:space="preserve"> וחירות</w:t>
      </w:r>
      <w:r w:rsidRPr="00A94301">
        <w:rPr>
          <w:rFonts w:hint="cs"/>
          <w:rtl/>
        </w:rPr>
        <w:t>ם</w:t>
      </w:r>
      <w:r w:rsidRPr="00A94301">
        <w:rPr>
          <w:rtl/>
        </w:rPr>
        <w:t xml:space="preserve"> של </w:t>
      </w:r>
      <w:r w:rsidRPr="00A94301">
        <w:rPr>
          <w:rFonts w:hint="cs"/>
          <w:rtl/>
        </w:rPr>
        <w:t>אנשים</w:t>
      </w:r>
      <w:r w:rsidRPr="00A94301">
        <w:rPr>
          <w:rtl/>
        </w:rPr>
        <w:t xml:space="preserve"> </w:t>
      </w:r>
      <w:r w:rsidRPr="00A94301">
        <w:rPr>
          <w:rFonts w:hint="cs"/>
          <w:rtl/>
        </w:rPr>
        <w:t>אלו</w:t>
      </w:r>
      <w:r w:rsidRPr="00A94301">
        <w:rPr>
          <w:rtl/>
        </w:rPr>
        <w:t>, לעגן את זכות</w:t>
      </w:r>
      <w:r w:rsidRPr="00A94301">
        <w:rPr>
          <w:rFonts w:hint="cs"/>
          <w:rtl/>
        </w:rPr>
        <w:t>ם</w:t>
      </w:r>
      <w:r w:rsidRPr="00A94301">
        <w:rPr>
          <w:rtl/>
        </w:rPr>
        <w:t xml:space="preserve"> להשתתפות שוויונית ופעילה בחברה בכל תחומי החיים ולתת מענה הולם לצ</w:t>
      </w:r>
      <w:r w:rsidRPr="00A94301">
        <w:rPr>
          <w:rFonts w:hint="cs"/>
          <w:rtl/>
        </w:rPr>
        <w:t>ו</w:t>
      </w:r>
      <w:r w:rsidRPr="00A94301">
        <w:rPr>
          <w:rtl/>
        </w:rPr>
        <w:t>רכי</w:t>
      </w:r>
      <w:r w:rsidRPr="00A94301">
        <w:rPr>
          <w:rFonts w:hint="cs"/>
          <w:rtl/>
        </w:rPr>
        <w:t>הם</w:t>
      </w:r>
      <w:r w:rsidRPr="00A94301">
        <w:rPr>
          <w:rtl/>
        </w:rPr>
        <w:t xml:space="preserve"> המיוחדים</w:t>
      </w:r>
      <w:r w:rsidRPr="00A94301">
        <w:rPr>
          <w:rFonts w:hint="cs"/>
          <w:rtl/>
        </w:rPr>
        <w:t>,</w:t>
      </w:r>
      <w:r w:rsidRPr="00A94301">
        <w:rPr>
          <w:rtl/>
        </w:rPr>
        <w:t xml:space="preserve"> באופן שיאפשר ל</w:t>
      </w:r>
      <w:r w:rsidRPr="00A94301">
        <w:rPr>
          <w:rFonts w:hint="cs"/>
          <w:rtl/>
        </w:rPr>
        <w:t>הם</w:t>
      </w:r>
      <w:r w:rsidRPr="00A94301">
        <w:rPr>
          <w:rtl/>
        </w:rPr>
        <w:t xml:space="preserve"> לחיות את חיי</w:t>
      </w:r>
      <w:r w:rsidRPr="00A94301">
        <w:rPr>
          <w:rFonts w:hint="cs"/>
          <w:rtl/>
        </w:rPr>
        <w:t>הם</w:t>
      </w:r>
      <w:r w:rsidRPr="00A94301">
        <w:rPr>
          <w:rtl/>
        </w:rPr>
        <w:t xml:space="preserve"> בעצמאות מרבית, בפרטיות ובכבוד, תוך מיצוי מלוא יכול</w:t>
      </w:r>
      <w:r w:rsidRPr="00A94301">
        <w:rPr>
          <w:rFonts w:hint="cs"/>
          <w:rtl/>
        </w:rPr>
        <w:t>ו</w:t>
      </w:r>
      <w:r w:rsidRPr="00A94301">
        <w:rPr>
          <w:rtl/>
        </w:rPr>
        <w:t>ת</w:t>
      </w:r>
      <w:r w:rsidRPr="00A94301">
        <w:rPr>
          <w:rFonts w:hint="cs"/>
          <w:rtl/>
        </w:rPr>
        <w:t>יהם.</w:t>
      </w:r>
    </w:p>
    <w:p w:rsidR="008F7C68" w:rsidRPr="00586729" w:rsidP="007A09EF" w14:paraId="7BF86940" w14:textId="38CACB8C">
      <w:pPr>
        <w:pStyle w:val="759"/>
        <w:rPr>
          <w:rtl/>
        </w:rPr>
      </w:pPr>
      <w:r w:rsidRPr="00A94301">
        <w:rPr>
          <w:rtl/>
        </w:rPr>
        <w:t>"אדם עם מוגבלות"</w:t>
      </w:r>
      <w:r w:rsidRPr="00A94301">
        <w:rPr>
          <w:rFonts w:hint="cs"/>
          <w:rtl/>
        </w:rPr>
        <w:t xml:space="preserve"> </w:t>
      </w:r>
      <w:r w:rsidRPr="00A94301">
        <w:rPr>
          <w:rFonts w:hint="eastAsia"/>
          <w:rtl/>
        </w:rPr>
        <w:t>מוגדר</w:t>
      </w:r>
      <w:r w:rsidRPr="00A94301">
        <w:rPr>
          <w:rtl/>
        </w:rPr>
        <w:t xml:space="preserve"> </w:t>
      </w:r>
      <w:r w:rsidRPr="00A94301">
        <w:rPr>
          <w:rFonts w:hint="eastAsia"/>
          <w:rtl/>
        </w:rPr>
        <w:t>ב</w:t>
      </w:r>
      <w:r w:rsidRPr="00A94301">
        <w:rPr>
          <w:rtl/>
        </w:rPr>
        <w:t>חוק שוויון זכויות לאנשים עם מוגבלות, התשנ"ח-1998</w:t>
      </w:r>
      <w:r w:rsidRPr="00A94301">
        <w:rPr>
          <w:rFonts w:hint="cs"/>
          <w:rtl/>
        </w:rPr>
        <w:t xml:space="preserve"> (חוק שוויון זכויות)</w:t>
      </w:r>
      <w:r w:rsidRPr="00A94301">
        <w:rPr>
          <w:rtl/>
        </w:rPr>
        <w:t xml:space="preserve">, </w:t>
      </w:r>
      <w:r w:rsidRPr="00A94301">
        <w:rPr>
          <w:rFonts w:hint="eastAsia"/>
          <w:rtl/>
        </w:rPr>
        <w:t>כ</w:t>
      </w:r>
      <w:r w:rsidRPr="00A94301">
        <w:rPr>
          <w:rtl/>
        </w:rPr>
        <w:t xml:space="preserve">אדם עם לקות פיזית, נפשית או שכלית, לרבות קוגניטיבית, קבועה או זמנית, אשר </w:t>
      </w:r>
      <w:r w:rsidRPr="00A94301">
        <w:rPr>
          <w:rFonts w:hint="cs"/>
          <w:rtl/>
        </w:rPr>
        <w:t>בשלה</w:t>
      </w:r>
      <w:r w:rsidRPr="00A94301">
        <w:rPr>
          <w:rtl/>
        </w:rPr>
        <w:t xml:space="preserve"> </w:t>
      </w:r>
      <w:r w:rsidRPr="007A09EF">
        <w:rPr>
          <w:rtl/>
        </w:rPr>
        <w:t>מוגבל</w:t>
      </w:r>
      <w:r w:rsidRPr="00A94301">
        <w:rPr>
          <w:rtl/>
        </w:rPr>
        <w:t xml:space="preserve"> תפקודו באופן מהותי בתחום אחד או יותר מתחומי החיים העיקריים.</w:t>
      </w:r>
      <w:r w:rsidRPr="00A94301">
        <w:rPr>
          <w:rFonts w:hint="cs"/>
          <w:rtl/>
        </w:rPr>
        <w:t xml:space="preserve"> </w:t>
      </w:r>
      <w:r w:rsidRPr="00A94301">
        <w:rPr>
          <w:rtl/>
        </w:rPr>
        <w:t xml:space="preserve">קידום השתלבותם של אנשים עם מוגבלות בחברה הישראלית </w:t>
      </w:r>
      <w:r w:rsidRPr="00A94301">
        <w:rPr>
          <w:rFonts w:hint="cs"/>
          <w:rtl/>
        </w:rPr>
        <w:t>דורש</w:t>
      </w:r>
      <w:r w:rsidRPr="00A94301">
        <w:rPr>
          <w:rtl/>
        </w:rPr>
        <w:t xml:space="preserve"> מתן התייחסות מיוחדת להיבטים שונים בחיי היו</w:t>
      </w:r>
      <w:r w:rsidRPr="00A94301">
        <w:rPr>
          <w:rFonts w:hint="cs"/>
          <w:rtl/>
        </w:rPr>
        <w:t>ם-</w:t>
      </w:r>
      <w:r w:rsidRPr="00A94301">
        <w:rPr>
          <w:rtl/>
        </w:rPr>
        <w:t>יום של אנשים אלה</w:t>
      </w:r>
      <w:r w:rsidRPr="00A94301">
        <w:rPr>
          <w:rFonts w:hint="cs"/>
          <w:rtl/>
        </w:rPr>
        <w:t>,</w:t>
      </w:r>
      <w:r w:rsidRPr="00A94301">
        <w:rPr>
          <w:rtl/>
        </w:rPr>
        <w:t xml:space="preserve"> הנוגעים בין היתר לצריכת מידע ולשימוש בשירותים דיגיטליים ליצירת קשר עם גופים ציבוריים בכלל ועם הרשויות המקומיות בפרט</w:t>
      </w:r>
      <w:r w:rsidRPr="00A94301">
        <w:rPr>
          <w:rFonts w:hint="cs"/>
          <w:rtl/>
        </w:rPr>
        <w:t>.</w:t>
      </w:r>
      <w:r w:rsidRPr="00A94301">
        <w:rPr>
          <w:rtl/>
        </w:rPr>
        <w:t xml:space="preserve"> חוק </w:t>
      </w:r>
      <w:r w:rsidRPr="00A94301">
        <w:rPr>
          <w:rFonts w:hint="cs"/>
          <w:rtl/>
        </w:rPr>
        <w:t xml:space="preserve">שוויון זכויות </w:t>
      </w:r>
      <w:r w:rsidRPr="00A94301">
        <w:rPr>
          <w:rtl/>
        </w:rPr>
        <w:t xml:space="preserve">קובע כי אדם עם מוגבלות זכאי לנגישות למקום ציבורי ולשירות ציבורי. </w:t>
      </w:r>
      <w:r w:rsidRPr="00A94301">
        <w:rPr>
          <w:rFonts w:hint="cs"/>
          <w:rtl/>
        </w:rPr>
        <w:t>ה</w:t>
      </w:r>
      <w:r w:rsidRPr="00A94301">
        <w:rPr>
          <w:rtl/>
        </w:rPr>
        <w:t xml:space="preserve">נגישות </w:t>
      </w:r>
      <w:r w:rsidRPr="00A94301">
        <w:rPr>
          <w:rFonts w:hint="cs"/>
          <w:rtl/>
        </w:rPr>
        <w:t>חלה הן על הנגשתם של מבנים, תשתיות וסביבה (</w:t>
      </w:r>
      <w:r w:rsidRPr="00A94301">
        <w:rPr>
          <w:rFonts w:hint="cs"/>
          <w:rtl/>
        </w:rPr>
        <w:t>מתו"ס</w:t>
      </w:r>
      <w:r w:rsidRPr="00A94301">
        <w:rPr>
          <w:rFonts w:hint="cs"/>
          <w:rtl/>
        </w:rPr>
        <w:t>) והן על הנגשת השירות.</w:t>
      </w:r>
    </w:p>
    <w:p w:rsidR="008930B4" w:rsidP="00C00585" w14:paraId="2B452C0D" w14:textId="77777777">
      <w:pPr>
        <w:pStyle w:val="7392"/>
        <w:rPr>
          <w:rtl/>
        </w:rPr>
        <w:sectPr w:rsidSect="00BF4115">
          <w:headerReference w:type="even" r:id="rId17"/>
          <w:footerReference w:type="even" r:id="rId18"/>
          <w:pgSz w:w="11906" w:h="16838" w:code="9"/>
          <w:pgMar w:top="3062" w:right="2268" w:bottom="2552" w:left="2268" w:header="1134" w:footer="1361" w:gutter="0"/>
          <w:pgNumType w:start="105"/>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45"/>
        <w:gridCol w:w="232"/>
        <w:gridCol w:w="1801"/>
        <w:gridCol w:w="238"/>
        <w:gridCol w:w="1694"/>
        <w:gridCol w:w="228"/>
        <w:gridCol w:w="14"/>
        <w:gridCol w:w="1690"/>
      </w:tblGrid>
      <w:tr w14:paraId="03714A37" w14:textId="77777777" w:rsidTr="00727618">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58" w:type="dxa"/>
            <w:tcBorders>
              <w:bottom w:val="single" w:sz="12" w:space="0" w:color="auto"/>
            </w:tcBorders>
            <w:vAlign w:val="bottom"/>
          </w:tcPr>
          <w:p w:rsidR="007A09EF" w:rsidRPr="00417299" w:rsidP="007A09EF" w14:paraId="1217D2A2" w14:textId="1733D51C">
            <w:pPr>
              <w:spacing w:after="60" w:line="240" w:lineRule="auto"/>
              <w:jc w:val="left"/>
              <w:rPr>
                <w:rFonts w:ascii="Tahoma" w:hAnsi="Tahoma" w:cs="Tahoma"/>
                <w:b/>
                <w:bCs/>
                <w:sz w:val="34"/>
                <w:szCs w:val="34"/>
                <w:rtl/>
              </w:rPr>
            </w:pPr>
            <w:r w:rsidRPr="007A09EF">
              <w:rPr>
                <w:rFonts w:ascii="Tahoma" w:hAnsi="Tahoma" w:cs="Tahoma" w:hint="eastAsia"/>
                <w:b/>
                <w:bCs/>
                <w:sz w:val="24"/>
                <w:rtl/>
              </w:rPr>
              <w:t>כ</w:t>
            </w:r>
            <w:r w:rsidRPr="007A09EF">
              <w:rPr>
                <w:rFonts w:ascii="Tahoma" w:hAnsi="Tahoma" w:cs="Tahoma" w:hint="cs"/>
                <w:b/>
                <w:bCs/>
                <w:sz w:val="24"/>
                <w:rtl/>
              </w:rPr>
              <w:t>-</w:t>
            </w:r>
            <w:r w:rsidRPr="007A09EF">
              <w:rPr>
                <w:rFonts w:ascii="Tahoma" w:hAnsi="Tahoma" w:cs="Tahoma" w:hint="cs"/>
                <w:b/>
                <w:bCs/>
                <w:sz w:val="34"/>
                <w:szCs w:val="34"/>
                <w:rtl/>
              </w:rPr>
              <w:t>60%</w:t>
            </w:r>
          </w:p>
        </w:tc>
        <w:tc>
          <w:tcPr>
            <w:tcW w:w="232" w:type="dxa"/>
          </w:tcPr>
          <w:p w:rsidR="007A09EF" w:rsidRPr="00B56334" w:rsidP="007A09EF" w14:paraId="36F84707" w14:textId="77777777">
            <w:pPr>
              <w:spacing w:after="60" w:line="240" w:lineRule="auto"/>
              <w:jc w:val="left"/>
              <w:rPr>
                <w:rFonts w:ascii="Tahoma" w:hAnsi="Tahoma" w:cs="Tahoma"/>
                <w:b/>
                <w:bCs/>
                <w:sz w:val="34"/>
                <w:szCs w:val="34"/>
                <w:rtl/>
              </w:rPr>
            </w:pPr>
          </w:p>
        </w:tc>
        <w:tc>
          <w:tcPr>
            <w:tcW w:w="1814" w:type="dxa"/>
            <w:tcBorders>
              <w:bottom w:val="single" w:sz="12" w:space="0" w:color="auto"/>
            </w:tcBorders>
            <w:vAlign w:val="bottom"/>
          </w:tcPr>
          <w:p w:rsidR="007A09EF" w:rsidRPr="007A09EF" w:rsidP="007A09EF" w14:paraId="6DC99787" w14:textId="089056D1">
            <w:pPr>
              <w:spacing w:after="60" w:line="240" w:lineRule="auto"/>
              <w:jc w:val="left"/>
              <w:rPr>
                <w:rFonts w:ascii="Tahoma" w:hAnsi="Tahoma" w:cs="Tahoma"/>
                <w:b/>
                <w:bCs/>
                <w:sz w:val="34"/>
                <w:szCs w:val="34"/>
                <w:rtl/>
              </w:rPr>
            </w:pPr>
            <w:r w:rsidRPr="007A09EF">
              <w:rPr>
                <w:rFonts w:ascii="Tahoma" w:hAnsi="Tahoma" w:cs="Tahoma" w:hint="cs"/>
                <w:b/>
                <w:bCs/>
                <w:sz w:val="34"/>
                <w:szCs w:val="34"/>
                <w:rtl/>
              </w:rPr>
              <w:t>237</w:t>
            </w:r>
          </w:p>
        </w:tc>
        <w:tc>
          <w:tcPr>
            <w:tcW w:w="238" w:type="dxa"/>
          </w:tcPr>
          <w:p w:rsidR="007A09EF" w:rsidRPr="00B56334" w:rsidP="007A09EF" w14:paraId="69C71AE3" w14:textId="77777777">
            <w:pPr>
              <w:spacing w:after="60" w:line="240" w:lineRule="auto"/>
              <w:jc w:val="left"/>
              <w:rPr>
                <w:rFonts w:ascii="Tahoma" w:hAnsi="Tahoma" w:cs="Tahoma"/>
                <w:b/>
                <w:bCs/>
                <w:sz w:val="34"/>
                <w:szCs w:val="34"/>
                <w:rtl/>
              </w:rPr>
            </w:pPr>
          </w:p>
        </w:tc>
        <w:tc>
          <w:tcPr>
            <w:tcW w:w="1701" w:type="dxa"/>
            <w:tcBorders>
              <w:bottom w:val="single" w:sz="12" w:space="0" w:color="auto"/>
            </w:tcBorders>
          </w:tcPr>
          <w:p w:rsidR="007A09EF" w:rsidRPr="002B797F" w:rsidP="007A09EF" w14:paraId="165F789E" w14:textId="25C0F413">
            <w:pPr>
              <w:spacing w:after="60" w:line="240" w:lineRule="auto"/>
              <w:jc w:val="left"/>
              <w:rPr>
                <w:rFonts w:ascii="Tahoma" w:hAnsi="Tahoma" w:cs="Tahoma"/>
                <w:b/>
                <w:bCs/>
                <w:sz w:val="34"/>
                <w:szCs w:val="34"/>
                <w:rtl/>
              </w:rPr>
            </w:pPr>
            <w:r w:rsidRPr="007A09EF">
              <w:rPr>
                <w:rFonts w:ascii="Tahoma" w:hAnsi="Tahoma" w:cs="Tahoma" w:hint="cs"/>
                <w:b/>
                <w:bCs/>
                <w:sz w:val="24"/>
                <w:rtl/>
              </w:rPr>
              <w:t>כ-</w:t>
            </w:r>
            <w:r w:rsidRPr="007A09EF">
              <w:rPr>
                <w:rFonts w:ascii="Tahoma" w:hAnsi="Tahoma" w:cs="Tahoma" w:hint="cs"/>
                <w:b/>
                <w:bCs/>
                <w:sz w:val="34"/>
                <w:szCs w:val="34"/>
                <w:rtl/>
              </w:rPr>
              <w:t>91%</w:t>
            </w:r>
          </w:p>
        </w:tc>
        <w:tc>
          <w:tcPr>
            <w:tcW w:w="242" w:type="dxa"/>
            <w:gridSpan w:val="2"/>
          </w:tcPr>
          <w:p w:rsidR="007A09EF" w:rsidRPr="00B56334" w:rsidP="007A09EF" w14:paraId="67A30C6E" w14:textId="77777777">
            <w:pPr>
              <w:spacing w:after="60" w:line="240" w:lineRule="auto"/>
              <w:jc w:val="left"/>
              <w:rPr>
                <w:rFonts w:ascii="Tahoma" w:hAnsi="Tahoma" w:cs="Tahoma"/>
                <w:b/>
                <w:bCs/>
                <w:sz w:val="34"/>
                <w:szCs w:val="34"/>
                <w:rtl/>
              </w:rPr>
            </w:pPr>
          </w:p>
        </w:tc>
        <w:tc>
          <w:tcPr>
            <w:tcW w:w="1701" w:type="dxa"/>
            <w:tcBorders>
              <w:bottom w:val="single" w:sz="12" w:space="0" w:color="auto"/>
            </w:tcBorders>
            <w:vAlign w:val="center"/>
          </w:tcPr>
          <w:p w:rsidR="007A09EF" w:rsidRPr="002B797F" w:rsidP="007A09EF" w14:paraId="7520B94A" w14:textId="08666588">
            <w:pPr>
              <w:spacing w:after="60" w:line="240" w:lineRule="auto"/>
              <w:jc w:val="left"/>
              <w:rPr>
                <w:rFonts w:ascii="Tahoma" w:hAnsi="Tahoma" w:cs="Tahoma"/>
                <w:b/>
                <w:bCs/>
                <w:sz w:val="34"/>
                <w:szCs w:val="34"/>
                <w:rtl/>
              </w:rPr>
            </w:pPr>
            <w:r w:rsidRPr="007A09EF">
              <w:rPr>
                <w:rFonts w:ascii="Tahoma" w:hAnsi="Tahoma" w:cs="Tahoma" w:hint="cs"/>
                <w:b/>
                <w:bCs/>
                <w:sz w:val="24"/>
                <w:rtl/>
              </w:rPr>
              <w:t>כ-</w:t>
            </w:r>
            <w:r w:rsidRPr="007A09EF">
              <w:rPr>
                <w:rFonts w:ascii="Tahoma" w:hAnsi="Tahoma" w:cs="Tahoma" w:hint="cs"/>
                <w:b/>
                <w:bCs/>
                <w:sz w:val="34"/>
                <w:szCs w:val="34"/>
                <w:rtl/>
              </w:rPr>
              <w:t>58%</w:t>
            </w:r>
          </w:p>
        </w:tc>
      </w:tr>
      <w:tr w14:paraId="0D525F22" w14:textId="77777777" w:rsidTr="00727618">
        <w:tblPrEx>
          <w:tblW w:w="7642" w:type="dxa"/>
          <w:tblLook w:val="04A0"/>
        </w:tblPrEx>
        <w:tc>
          <w:tcPr>
            <w:tcW w:w="1758" w:type="dxa"/>
            <w:tcBorders>
              <w:top w:val="single" w:sz="12" w:space="0" w:color="auto"/>
            </w:tcBorders>
          </w:tcPr>
          <w:p w:rsidR="007A09EF" w:rsidRPr="007A09EF" w:rsidP="007A09EF" w14:paraId="2C38DD0C" w14:textId="63761694">
            <w:pPr>
              <w:pStyle w:val="752024"/>
              <w:rPr>
                <w:rtl/>
              </w:rPr>
            </w:pPr>
            <w:r w:rsidRPr="007A09EF">
              <w:rPr>
                <w:rFonts w:hint="cs"/>
                <w:rtl/>
              </w:rPr>
              <w:t>שיעור מבני הציבור, לרבות מוסדות חינוך ומקומות שאינם בניין, שלא היו מונגשים נכון לספטמבר 2020, על פי סקר מרכז השלטון המקומי</w:t>
            </w:r>
          </w:p>
        </w:tc>
        <w:tc>
          <w:tcPr>
            <w:tcW w:w="232" w:type="dxa"/>
          </w:tcPr>
          <w:p w:rsidR="007A09EF" w:rsidP="007A09EF" w14:paraId="1C84F0A0" w14:textId="77777777">
            <w:pPr>
              <w:pStyle w:val="752024"/>
              <w:spacing w:after="0"/>
              <w:rPr>
                <w:rtl/>
              </w:rPr>
            </w:pPr>
          </w:p>
        </w:tc>
        <w:tc>
          <w:tcPr>
            <w:tcW w:w="1814" w:type="dxa"/>
            <w:tcBorders>
              <w:top w:val="single" w:sz="12" w:space="0" w:color="auto"/>
            </w:tcBorders>
          </w:tcPr>
          <w:p w:rsidR="007A09EF" w:rsidRPr="007A09EF" w:rsidP="007A09EF" w14:paraId="330FE6BE" w14:textId="0B9DF607">
            <w:pPr>
              <w:pStyle w:val="752024"/>
              <w:rPr>
                <w:rtl/>
              </w:rPr>
            </w:pPr>
            <w:r w:rsidRPr="007A09EF">
              <w:rPr>
                <w:rFonts w:hint="cs"/>
                <w:rtl/>
              </w:rPr>
              <w:t>מספר הרשויות המקומיות (כ-92%</w:t>
            </w:r>
            <w:r w:rsidR="00D410C6">
              <w:rPr>
                <w:rFonts w:hint="cs"/>
                <w:rtl/>
              </w:rPr>
              <w:t xml:space="preserve">            </w:t>
            </w:r>
            <w:r w:rsidRPr="007A09EF">
              <w:rPr>
                <w:rFonts w:hint="cs"/>
                <w:rtl/>
              </w:rPr>
              <w:t xml:space="preserve"> מ-256 הרשויות)</w:t>
            </w:r>
            <w:r w:rsidRPr="007A09EF">
              <w:rPr>
                <w:rtl/>
              </w:rPr>
              <w:t xml:space="preserve"> </w:t>
            </w:r>
            <w:r w:rsidRPr="007A09EF">
              <w:rPr>
                <w:rFonts w:hint="cs"/>
                <w:rtl/>
              </w:rPr>
              <w:t xml:space="preserve">שלא </w:t>
            </w:r>
            <w:r w:rsidRPr="007A09EF">
              <w:rPr>
                <w:rtl/>
              </w:rPr>
              <w:t xml:space="preserve">עמדו באופן מלא בדרישות החוק </w:t>
            </w:r>
            <w:r w:rsidRPr="007A09EF">
              <w:rPr>
                <w:rtl/>
              </w:rPr>
              <w:t>להנגשת</w:t>
            </w:r>
            <w:r w:rsidRPr="007A09EF">
              <w:rPr>
                <w:rtl/>
              </w:rPr>
              <w:t xml:space="preserve"> </w:t>
            </w:r>
            <w:r w:rsidRPr="007A09EF">
              <w:rPr>
                <w:rtl/>
              </w:rPr>
              <w:t>מתו"ס</w:t>
            </w:r>
            <w:r w:rsidRPr="007A09EF">
              <w:rPr>
                <w:rtl/>
              </w:rPr>
              <w:t xml:space="preserve"> </w:t>
            </w:r>
            <w:r w:rsidRPr="007A09EF">
              <w:rPr>
                <w:rFonts w:hint="cs"/>
                <w:rtl/>
              </w:rPr>
              <w:t>נכון לספטמבר 2020, על פי סקר מרכז השלטון המקומי</w:t>
            </w:r>
          </w:p>
        </w:tc>
        <w:tc>
          <w:tcPr>
            <w:tcW w:w="238" w:type="dxa"/>
          </w:tcPr>
          <w:p w:rsidR="007A09EF" w:rsidP="007A09EF" w14:paraId="0413DED8" w14:textId="77777777">
            <w:pPr>
              <w:pStyle w:val="752024"/>
              <w:spacing w:after="0"/>
              <w:rPr>
                <w:rtl/>
              </w:rPr>
            </w:pPr>
          </w:p>
        </w:tc>
        <w:tc>
          <w:tcPr>
            <w:tcW w:w="1701" w:type="dxa"/>
            <w:tcBorders>
              <w:top w:val="single" w:sz="12" w:space="0" w:color="auto"/>
            </w:tcBorders>
          </w:tcPr>
          <w:p w:rsidR="007A09EF" w:rsidRPr="00263E93" w:rsidP="007A09EF" w14:paraId="2047752A" w14:textId="77777777">
            <w:pPr>
              <w:pStyle w:val="752024"/>
              <w:rPr>
                <w:sz w:val="19"/>
                <w:szCs w:val="19"/>
                <w:rtl/>
              </w:rPr>
            </w:pPr>
            <w:r w:rsidRPr="00263E93">
              <w:rPr>
                <w:rFonts w:hint="cs"/>
                <w:sz w:val="19"/>
                <w:szCs w:val="19"/>
                <w:rtl/>
              </w:rPr>
              <w:t xml:space="preserve">שיעור הרשויות </w:t>
            </w:r>
            <w:r w:rsidRPr="007A09EF">
              <w:rPr>
                <w:rFonts w:hint="cs"/>
                <w:rtl/>
              </w:rPr>
              <w:t>המקומיות</w:t>
            </w:r>
            <w:r w:rsidRPr="00263E93">
              <w:rPr>
                <w:rFonts w:hint="cs"/>
                <w:sz w:val="19"/>
                <w:szCs w:val="19"/>
                <w:rtl/>
              </w:rPr>
              <w:t xml:space="preserve"> שהצטרפו למתווה</w:t>
            </w:r>
            <w:r>
              <w:rPr>
                <w:rStyle w:val="FootnoteReference1"/>
                <w:sz w:val="19"/>
                <w:szCs w:val="19"/>
                <w:rtl/>
              </w:rPr>
              <w:footnoteReference w:id="2"/>
            </w:r>
            <w:r w:rsidRPr="00263E93">
              <w:rPr>
                <w:rFonts w:hint="cs"/>
                <w:sz w:val="19"/>
                <w:szCs w:val="19"/>
                <w:rtl/>
              </w:rPr>
              <w:t xml:space="preserve"> הארכה להנגשה במסגרת "חוק ההסדרים 2021"</w:t>
            </w:r>
            <w:r>
              <w:rPr>
                <w:rStyle w:val="FootnoteReference1"/>
                <w:sz w:val="19"/>
                <w:szCs w:val="19"/>
                <w:rtl/>
              </w:rPr>
              <w:footnoteReference w:id="3"/>
            </w:r>
            <w:r w:rsidRPr="00263E93">
              <w:rPr>
                <w:rFonts w:hint="cs"/>
                <w:sz w:val="19"/>
                <w:szCs w:val="19"/>
                <w:rtl/>
              </w:rPr>
              <w:t>; כ-79% מהרשויות המשיכו לפעול בהתאם להוראות המתווה לאחר השנה הראשונה</w:t>
            </w:r>
          </w:p>
          <w:p w:rsidR="007A09EF" w:rsidRPr="002B797F" w:rsidP="007A09EF" w14:paraId="2AE91859" w14:textId="3D5C7D80">
            <w:pPr>
              <w:pStyle w:val="752024"/>
              <w:rPr>
                <w:rtl/>
              </w:rPr>
            </w:pPr>
          </w:p>
        </w:tc>
        <w:tc>
          <w:tcPr>
            <w:tcW w:w="242" w:type="dxa"/>
            <w:gridSpan w:val="2"/>
          </w:tcPr>
          <w:p w:rsidR="007A09EF" w:rsidP="007A09EF" w14:paraId="4B57D271" w14:textId="77777777">
            <w:pPr>
              <w:pStyle w:val="752024"/>
              <w:spacing w:after="0"/>
              <w:jc w:val="center"/>
              <w:rPr>
                <w:rtl/>
              </w:rPr>
            </w:pPr>
          </w:p>
        </w:tc>
        <w:tc>
          <w:tcPr>
            <w:tcW w:w="1701" w:type="dxa"/>
            <w:tcBorders>
              <w:top w:val="single" w:sz="12" w:space="0" w:color="auto"/>
            </w:tcBorders>
          </w:tcPr>
          <w:p w:rsidR="007A09EF" w:rsidRPr="007A09EF" w:rsidP="007A09EF" w14:paraId="0331172A" w14:textId="56B0D013">
            <w:pPr>
              <w:pStyle w:val="752024"/>
              <w:rPr>
                <w:rtl/>
              </w:rPr>
            </w:pPr>
            <w:r w:rsidRPr="007A09EF">
              <w:rPr>
                <w:rFonts w:hint="cs"/>
                <w:rtl/>
              </w:rPr>
              <w:t>שיעור מוסדות החינוך שלא היו מונגשים נכון לספטמבר 2020, על פי סקר מרכז השלטון המקומי</w:t>
            </w:r>
          </w:p>
        </w:tc>
      </w:tr>
      <w:tr w14:paraId="0B4A68ED" w14:textId="77777777" w:rsidTr="00727618">
        <w:tblPrEx>
          <w:tblW w:w="7642" w:type="dxa"/>
          <w:tblLook w:val="04A0"/>
        </w:tblPrEx>
        <w:tc>
          <w:tcPr>
            <w:tcW w:w="1758" w:type="dxa"/>
            <w:tcBorders>
              <w:bottom w:val="single" w:sz="12" w:space="0" w:color="auto"/>
            </w:tcBorders>
            <w:vAlign w:val="center"/>
          </w:tcPr>
          <w:p w:rsidR="007A09EF" w:rsidRPr="007A09EF" w:rsidP="007A09EF" w14:paraId="2C1849A9" w14:textId="540C3F77">
            <w:pPr>
              <w:spacing w:after="60" w:line="240" w:lineRule="auto"/>
              <w:jc w:val="left"/>
              <w:rPr>
                <w:rFonts w:ascii="Tahoma" w:hAnsi="Tahoma" w:cs="Tahoma"/>
                <w:b/>
                <w:bCs/>
                <w:sz w:val="34"/>
                <w:szCs w:val="34"/>
                <w:rtl/>
              </w:rPr>
            </w:pPr>
            <w:r w:rsidRPr="007A09EF">
              <w:rPr>
                <w:rFonts w:ascii="Tahoma" w:hAnsi="Tahoma" w:cs="Tahoma" w:hint="cs"/>
                <w:b/>
                <w:bCs/>
                <w:sz w:val="24"/>
                <w:rtl/>
              </w:rPr>
              <w:t>כ-</w:t>
            </w:r>
            <w:r w:rsidRPr="007A09EF">
              <w:rPr>
                <w:rFonts w:ascii="Tahoma" w:hAnsi="Tahoma" w:cs="Tahoma" w:hint="cs"/>
                <w:b/>
                <w:bCs/>
                <w:sz w:val="34"/>
                <w:szCs w:val="34"/>
                <w:rtl/>
              </w:rPr>
              <w:t>10%</w:t>
            </w:r>
          </w:p>
        </w:tc>
        <w:tc>
          <w:tcPr>
            <w:tcW w:w="232" w:type="dxa"/>
          </w:tcPr>
          <w:p w:rsidR="007A09EF" w:rsidRPr="008E52B9" w:rsidP="007A09EF" w14:paraId="3ACEAC9B" w14:textId="77777777">
            <w:pPr>
              <w:rPr>
                <w:spacing w:val="-20"/>
                <w:rtl/>
              </w:rPr>
            </w:pPr>
          </w:p>
        </w:tc>
        <w:tc>
          <w:tcPr>
            <w:tcW w:w="1814" w:type="dxa"/>
            <w:tcBorders>
              <w:bottom w:val="single" w:sz="12" w:space="0" w:color="auto"/>
            </w:tcBorders>
            <w:vAlign w:val="center"/>
          </w:tcPr>
          <w:p w:rsidR="007A09EF" w:rsidRPr="00E066B5" w:rsidP="007A09EF" w14:paraId="25C08732" w14:textId="46B36A21">
            <w:pPr>
              <w:spacing w:after="60" w:line="240" w:lineRule="auto"/>
              <w:jc w:val="left"/>
              <w:rPr>
                <w:rFonts w:ascii="Tahoma" w:hAnsi="Tahoma" w:cs="Tahoma"/>
                <w:b/>
                <w:bCs/>
                <w:sz w:val="34"/>
                <w:szCs w:val="34"/>
                <w:rtl/>
              </w:rPr>
            </w:pPr>
            <w:r w:rsidRPr="007A09EF">
              <w:rPr>
                <w:rFonts w:ascii="Tahoma" w:hAnsi="Tahoma" w:cs="Tahoma" w:hint="cs"/>
                <w:b/>
                <w:bCs/>
                <w:sz w:val="24"/>
                <w:rtl/>
              </w:rPr>
              <w:t>כ-</w:t>
            </w:r>
            <w:r w:rsidRPr="007A09EF">
              <w:rPr>
                <w:rFonts w:ascii="Tahoma" w:hAnsi="Tahoma" w:cs="Tahoma" w:hint="cs"/>
                <w:b/>
                <w:bCs/>
                <w:sz w:val="34"/>
                <w:szCs w:val="34"/>
                <w:rtl/>
              </w:rPr>
              <w:t>71%</w:t>
            </w:r>
          </w:p>
        </w:tc>
        <w:tc>
          <w:tcPr>
            <w:tcW w:w="238" w:type="dxa"/>
          </w:tcPr>
          <w:p w:rsidR="007A09EF" w:rsidRPr="008E52B9" w:rsidP="007A09EF" w14:paraId="660F52E4" w14:textId="77777777">
            <w:pPr>
              <w:rPr>
                <w:spacing w:val="-20"/>
                <w:rtl/>
              </w:rPr>
            </w:pPr>
          </w:p>
        </w:tc>
        <w:tc>
          <w:tcPr>
            <w:tcW w:w="1701" w:type="dxa"/>
            <w:tcBorders>
              <w:bottom w:val="single" w:sz="12" w:space="0" w:color="auto"/>
            </w:tcBorders>
          </w:tcPr>
          <w:p w:rsidR="007A09EF" w:rsidRPr="00E066B5" w:rsidP="007A09EF" w14:paraId="74EBEAD6" w14:textId="238EC0A3">
            <w:pPr>
              <w:spacing w:after="60" w:line="240" w:lineRule="auto"/>
              <w:jc w:val="left"/>
              <w:rPr>
                <w:rFonts w:ascii="Tahoma" w:hAnsi="Tahoma" w:cs="Tahoma"/>
                <w:b/>
                <w:bCs/>
                <w:sz w:val="34"/>
                <w:szCs w:val="34"/>
                <w:rtl/>
              </w:rPr>
            </w:pPr>
            <w:r w:rsidRPr="007A09EF">
              <w:rPr>
                <w:rFonts w:ascii="Tahoma" w:hAnsi="Tahoma" w:cs="Tahoma" w:hint="cs"/>
                <w:b/>
                <w:bCs/>
                <w:sz w:val="34"/>
                <w:szCs w:val="34"/>
                <w:rtl/>
              </w:rPr>
              <w:t>100%</w:t>
            </w:r>
          </w:p>
        </w:tc>
        <w:tc>
          <w:tcPr>
            <w:tcW w:w="242" w:type="dxa"/>
            <w:gridSpan w:val="2"/>
          </w:tcPr>
          <w:p w:rsidR="007A09EF" w:rsidRPr="008E52B9" w:rsidP="007A09EF" w14:paraId="199D172B" w14:textId="77777777">
            <w:pPr>
              <w:jc w:val="center"/>
              <w:rPr>
                <w:spacing w:val="-20"/>
                <w:rtl/>
              </w:rPr>
            </w:pPr>
          </w:p>
        </w:tc>
        <w:tc>
          <w:tcPr>
            <w:tcW w:w="1701" w:type="dxa"/>
            <w:vAlign w:val="center"/>
          </w:tcPr>
          <w:p w:rsidR="007A09EF" w:rsidRPr="00E066B5" w:rsidP="007A09EF" w14:paraId="3A8E972D" w14:textId="75FEE7FC">
            <w:pPr>
              <w:spacing w:after="60" w:line="240" w:lineRule="auto"/>
              <w:jc w:val="left"/>
              <w:rPr>
                <w:rFonts w:ascii="Tahoma" w:hAnsi="Tahoma" w:cs="Tahoma"/>
                <w:b/>
                <w:bCs/>
                <w:sz w:val="34"/>
                <w:szCs w:val="34"/>
                <w:rtl/>
              </w:rPr>
            </w:pPr>
            <w:r w:rsidRPr="007A09EF">
              <w:rPr>
                <w:rFonts w:ascii="Tahoma" w:hAnsi="Tahoma" w:cs="Tahoma" w:hint="cs"/>
                <w:b/>
                <w:bCs/>
                <w:sz w:val="24"/>
                <w:rtl/>
              </w:rPr>
              <w:t>כ-</w:t>
            </w:r>
            <w:r w:rsidRPr="007A09EF">
              <w:rPr>
                <w:rFonts w:ascii="Tahoma" w:hAnsi="Tahoma" w:cs="Tahoma" w:hint="cs"/>
                <w:b/>
                <w:bCs/>
                <w:sz w:val="34"/>
                <w:szCs w:val="34"/>
                <w:rtl/>
              </w:rPr>
              <w:t>57%</w:t>
            </w:r>
          </w:p>
        </w:tc>
      </w:tr>
      <w:tr w14:paraId="2B06BB63" w14:textId="77777777" w:rsidTr="00727618">
        <w:tblPrEx>
          <w:tblW w:w="7642" w:type="dxa"/>
          <w:tblLook w:val="04A0"/>
        </w:tblPrEx>
        <w:tc>
          <w:tcPr>
            <w:tcW w:w="1758" w:type="dxa"/>
            <w:tcBorders>
              <w:top w:val="single" w:sz="12" w:space="0" w:color="auto"/>
            </w:tcBorders>
          </w:tcPr>
          <w:p w:rsidR="007A09EF" w:rsidRPr="007A09EF" w:rsidP="007A09EF" w14:paraId="40A7FBD4" w14:textId="660A6EE3">
            <w:pPr>
              <w:pStyle w:val="752024"/>
              <w:rPr>
                <w:rtl/>
              </w:rPr>
            </w:pPr>
            <w:r w:rsidRPr="007A09EF">
              <w:rPr>
                <w:rFonts w:hint="cs"/>
                <w:rtl/>
              </w:rPr>
              <w:t>שיעור הרשויות המקומיות,</w:t>
            </w:r>
            <w:r w:rsidRPr="007A09EF">
              <w:rPr>
                <w:rtl/>
              </w:rPr>
              <w:t xml:space="preserve"> מתוך כלל הרשויות</w:t>
            </w:r>
            <w:r w:rsidRPr="007A09EF">
              <w:rPr>
                <w:rFonts w:hint="cs"/>
                <w:rtl/>
              </w:rPr>
              <w:t>,</w:t>
            </w:r>
            <w:r w:rsidRPr="007A09EF">
              <w:rPr>
                <w:rtl/>
              </w:rPr>
              <w:t xml:space="preserve"> </w:t>
            </w:r>
            <w:r w:rsidRPr="007A09EF">
              <w:rPr>
                <w:rFonts w:hint="cs"/>
                <w:rtl/>
              </w:rPr>
              <w:t>ש</w:t>
            </w:r>
            <w:r w:rsidRPr="007A09EF">
              <w:rPr>
                <w:rtl/>
              </w:rPr>
              <w:t>קיבלו ציון נמוך מ-50</w:t>
            </w:r>
            <w:r w:rsidRPr="007A09EF">
              <w:rPr>
                <w:rFonts w:hint="cs"/>
                <w:rtl/>
              </w:rPr>
              <w:t xml:space="preserve"> על איכות הנגישות של אתר המרשתת (האינטרנט) </w:t>
            </w:r>
            <w:r w:rsidRPr="007A09EF">
              <w:rPr>
                <w:rFonts w:hint="cs"/>
                <w:rtl/>
              </w:rPr>
              <w:t>הרשותי</w:t>
            </w:r>
            <w:r w:rsidRPr="007A09EF">
              <w:rPr>
                <w:rFonts w:hint="cs"/>
                <w:rtl/>
              </w:rPr>
              <w:t>, לפי נתוני משרד הפנים ומפעם עמק יזרעאל</w:t>
            </w:r>
          </w:p>
        </w:tc>
        <w:tc>
          <w:tcPr>
            <w:tcW w:w="232" w:type="dxa"/>
          </w:tcPr>
          <w:p w:rsidR="007A09EF" w:rsidP="007A09EF" w14:paraId="0774C28B" w14:textId="77777777">
            <w:pPr>
              <w:pStyle w:val="752024"/>
              <w:spacing w:after="0"/>
              <w:rPr>
                <w:rtl/>
              </w:rPr>
            </w:pPr>
          </w:p>
        </w:tc>
        <w:tc>
          <w:tcPr>
            <w:tcW w:w="1814" w:type="dxa"/>
            <w:tcBorders>
              <w:top w:val="single" w:sz="12" w:space="0" w:color="auto"/>
            </w:tcBorders>
          </w:tcPr>
          <w:p w:rsidR="007A09EF" w:rsidRPr="007A09EF" w:rsidP="007A09EF" w14:paraId="25580FC3" w14:textId="286CFAF9">
            <w:pPr>
              <w:pStyle w:val="752024"/>
              <w:rPr>
                <w:rtl/>
              </w:rPr>
            </w:pPr>
            <w:r w:rsidRPr="007A09EF">
              <w:rPr>
                <w:rFonts w:hint="cs"/>
                <w:rtl/>
              </w:rPr>
              <w:t>שיעור הרשויות המקומיות, מתוך הרשויות שנבדקו, שבהן נמצאה רמה נמוכה (0 - 5) של נגישות בשירות הדיגיטלי</w:t>
            </w:r>
          </w:p>
        </w:tc>
        <w:tc>
          <w:tcPr>
            <w:tcW w:w="238" w:type="dxa"/>
          </w:tcPr>
          <w:p w:rsidR="007A09EF" w:rsidP="007A09EF" w14:paraId="3E616755" w14:textId="77777777">
            <w:pPr>
              <w:pStyle w:val="752024"/>
              <w:spacing w:after="0"/>
              <w:rPr>
                <w:rtl/>
              </w:rPr>
            </w:pPr>
          </w:p>
        </w:tc>
        <w:tc>
          <w:tcPr>
            <w:tcW w:w="1701" w:type="dxa"/>
            <w:tcBorders>
              <w:top w:val="single" w:sz="12" w:space="0" w:color="auto"/>
            </w:tcBorders>
          </w:tcPr>
          <w:p w:rsidR="007A09EF" w:rsidRPr="007A09EF" w:rsidP="007A09EF" w14:paraId="39C60A43" w14:textId="093FFB1A">
            <w:pPr>
              <w:pStyle w:val="752024"/>
              <w:rPr>
                <w:rtl/>
              </w:rPr>
            </w:pPr>
            <w:r w:rsidRPr="007A09EF">
              <w:rPr>
                <w:rtl/>
              </w:rPr>
              <w:t>שיעור הרשויות המקומיות</w:t>
            </w:r>
            <w:r w:rsidRPr="007A09EF">
              <w:rPr>
                <w:rFonts w:hint="cs"/>
                <w:rtl/>
              </w:rPr>
              <w:t>, מתוך הרשויות</w:t>
            </w:r>
            <w:r w:rsidRPr="007A09EF">
              <w:rPr>
                <w:rtl/>
              </w:rPr>
              <w:t xml:space="preserve"> שנ</w:t>
            </w:r>
            <w:r w:rsidRPr="007A09EF">
              <w:rPr>
                <w:rFonts w:hint="cs"/>
                <w:rtl/>
              </w:rPr>
              <w:t xml:space="preserve">בדקו, שנמצא שאתר המרשתת </w:t>
            </w:r>
            <w:r w:rsidRPr="007A09EF">
              <w:rPr>
                <w:rFonts w:hint="cs"/>
                <w:rtl/>
              </w:rPr>
              <w:t>הרשותי</w:t>
            </w:r>
            <w:r w:rsidRPr="007A09EF">
              <w:rPr>
                <w:rFonts w:hint="cs"/>
                <w:rtl/>
              </w:rPr>
              <w:t xml:space="preserve"> שלהן אינו תקין על פי הקריטריונים של רמת ניגודיות ומסמכים מונגשים</w:t>
            </w:r>
          </w:p>
        </w:tc>
        <w:tc>
          <w:tcPr>
            <w:tcW w:w="228" w:type="dxa"/>
          </w:tcPr>
          <w:p w:rsidR="007A09EF" w:rsidP="007A09EF" w14:paraId="7D8472C5" w14:textId="77777777">
            <w:pPr>
              <w:pStyle w:val="752024"/>
              <w:spacing w:after="0"/>
              <w:jc w:val="center"/>
              <w:rPr>
                <w:rtl/>
              </w:rPr>
            </w:pPr>
          </w:p>
        </w:tc>
        <w:tc>
          <w:tcPr>
            <w:tcW w:w="1701" w:type="dxa"/>
            <w:gridSpan w:val="2"/>
            <w:tcBorders>
              <w:top w:val="single" w:sz="12" w:space="0" w:color="auto"/>
            </w:tcBorders>
          </w:tcPr>
          <w:p w:rsidR="007A09EF" w:rsidRPr="007A09EF" w:rsidP="007A09EF" w14:paraId="5D33E5E0" w14:textId="192F3BFD">
            <w:pPr>
              <w:pStyle w:val="752024"/>
              <w:rPr>
                <w:rtl/>
              </w:rPr>
            </w:pPr>
            <w:r w:rsidRPr="007A09EF">
              <w:rPr>
                <w:rtl/>
              </w:rPr>
              <w:t>שיעור הרשויות המקומיות</w:t>
            </w:r>
            <w:r w:rsidRPr="007A09EF">
              <w:rPr>
                <w:rFonts w:hint="cs"/>
                <w:rtl/>
              </w:rPr>
              <w:t>, מתוך הרשויות</w:t>
            </w:r>
            <w:r w:rsidRPr="007A09EF">
              <w:rPr>
                <w:rtl/>
              </w:rPr>
              <w:t xml:space="preserve"> שנבדקו</w:t>
            </w:r>
            <w:r w:rsidRPr="007A09EF">
              <w:rPr>
                <w:rFonts w:hint="cs"/>
                <w:rtl/>
              </w:rPr>
              <w:t>,</w:t>
            </w:r>
            <w:r w:rsidRPr="007A09EF">
              <w:rPr>
                <w:rtl/>
              </w:rPr>
              <w:t xml:space="preserve"> </w:t>
            </w:r>
            <w:r w:rsidRPr="007A09EF">
              <w:rPr>
                <w:rFonts w:hint="cs"/>
                <w:rtl/>
              </w:rPr>
              <w:t>שנ</w:t>
            </w:r>
            <w:r w:rsidRPr="007A09EF">
              <w:rPr>
                <w:rtl/>
              </w:rPr>
              <w:t xml:space="preserve">מצאו </w:t>
            </w:r>
            <w:r w:rsidRPr="007A09EF">
              <w:rPr>
                <w:rFonts w:hint="cs"/>
                <w:rtl/>
              </w:rPr>
              <w:t>ללא נהלים כתובים להסדרת</w:t>
            </w:r>
            <w:r w:rsidRPr="007A09EF">
              <w:rPr>
                <w:rtl/>
              </w:rPr>
              <w:t xml:space="preserve"> נגישות השירות</w:t>
            </w:r>
            <w:r w:rsidRPr="007A09EF">
              <w:rPr>
                <w:rFonts w:hint="cs"/>
                <w:rtl/>
              </w:rPr>
              <w:t xml:space="preserve"> בהן</w:t>
            </w:r>
          </w:p>
        </w:tc>
      </w:tr>
    </w:tbl>
    <w:p w:rsidR="005D0F8C" w:rsidP="007F4A20" w14:paraId="688B4C67" w14:textId="02FF6787">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172834" w14:paraId="2881B75D" w14:textId="77777777">
      <w:pPr>
        <w:bidi w:val="0"/>
        <w:spacing w:after="200" w:line="276" w:lineRule="auto"/>
        <w:rPr>
          <w:rFonts w:ascii="Tahoma" w:hAnsi="Tahoma" w:eastAsiaTheme="minorEastAsia" w:cs="Tahoma"/>
          <w:b/>
          <w:bCs/>
          <w:noProof/>
          <w:color w:val="00305F"/>
          <w:sz w:val="31"/>
          <w:szCs w:val="31"/>
          <w:rtl/>
          <w:lang w:val="he-IL"/>
        </w:rPr>
      </w:pPr>
      <w:r>
        <w:rPr>
          <w:rtl/>
        </w:rPr>
        <w:br w:type="page"/>
      </w:r>
    </w:p>
    <w:p w:rsidR="00420374" w:rsidRPr="00C62692" w:rsidP="00420374" w14:paraId="7BCB45AA" w14:textId="2582DDBF">
      <w:pPr>
        <w:pStyle w:val="75"/>
        <w:rPr>
          <w:rtl/>
        </w:rPr>
      </w:pPr>
      <w:r w:rsidRPr="00C62692">
        <w:rPr>
          <w:rtl/>
        </w:rPr>
        <w:t>פעולות הביקורת</w:t>
      </w:r>
    </w:p>
    <w:p w:rsidR="00AE7BDA" w:rsidP="00AE7BDA" w14:paraId="391B7C16" w14:textId="5FA0F9F0">
      <w:pPr>
        <w:pStyle w:val="7314"/>
        <w:rPr>
          <w:rtl/>
        </w:rPr>
      </w:pPr>
      <w:r w:rsidRPr="0067336C">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4301">
        <w:rPr>
          <w:rtl/>
        </w:rPr>
        <w:t xml:space="preserve">בחודשים מאי עד אוקטובר 2023 בדק משרד מבקר המדינה היבטים בהיערכות השלטון המקומי </w:t>
      </w:r>
      <w:r w:rsidRPr="00A94301">
        <w:rPr>
          <w:rtl/>
        </w:rPr>
        <w:t>להנגשת</w:t>
      </w:r>
      <w:r w:rsidRPr="00A94301">
        <w:rPr>
          <w:rtl/>
        </w:rPr>
        <w:t xml:space="preserve"> מבנים ושירותים </w:t>
      </w:r>
      <w:r w:rsidRPr="00AE7BDA">
        <w:rPr>
          <w:rtl/>
        </w:rPr>
        <w:t>עבור</w:t>
      </w:r>
      <w:r w:rsidRPr="00A94301">
        <w:rPr>
          <w:rtl/>
        </w:rPr>
        <w:t xml:space="preserve"> אנשים עם מוגבלות.</w:t>
      </w:r>
    </w:p>
    <w:p w:rsidR="00AE7BDA" w:rsidP="001E6494" w14:paraId="6E74302E" w14:textId="77777777">
      <w:pPr>
        <w:pStyle w:val="7314"/>
        <w:rPr>
          <w:rtl/>
        </w:rPr>
      </w:pPr>
      <w:r w:rsidRPr="00A94301">
        <w:rPr>
          <w:rtl/>
        </w:rPr>
        <w:t xml:space="preserve">במסגרת זו נבחנו </w:t>
      </w:r>
      <w:r w:rsidRPr="00A94301">
        <w:rPr>
          <w:rFonts w:hint="cs"/>
          <w:rtl/>
        </w:rPr>
        <w:t>ה</w:t>
      </w:r>
      <w:r w:rsidRPr="00A94301">
        <w:rPr>
          <w:rtl/>
        </w:rPr>
        <w:t xml:space="preserve">מבנה </w:t>
      </w:r>
      <w:r w:rsidRPr="00A94301">
        <w:rPr>
          <w:rFonts w:hint="cs"/>
          <w:rtl/>
        </w:rPr>
        <w:t>ה</w:t>
      </w:r>
      <w:r w:rsidRPr="00A94301">
        <w:rPr>
          <w:rtl/>
        </w:rPr>
        <w:t>ארגוני ו</w:t>
      </w:r>
      <w:r w:rsidRPr="00A94301">
        <w:rPr>
          <w:rFonts w:hint="cs"/>
          <w:rtl/>
        </w:rPr>
        <w:t>ה</w:t>
      </w:r>
      <w:r w:rsidRPr="00A94301">
        <w:rPr>
          <w:rtl/>
        </w:rPr>
        <w:t xml:space="preserve">נהלים </w:t>
      </w:r>
      <w:r w:rsidRPr="00A94301">
        <w:rPr>
          <w:rFonts w:hint="cs"/>
          <w:rtl/>
        </w:rPr>
        <w:t>ברשויות המקומיות הנוגעים</w:t>
      </w:r>
      <w:r w:rsidRPr="00A94301">
        <w:rPr>
          <w:rtl/>
        </w:rPr>
        <w:t xml:space="preserve"> </w:t>
      </w:r>
      <w:r w:rsidRPr="00A94301">
        <w:rPr>
          <w:rFonts w:hint="cs"/>
          <w:rtl/>
        </w:rPr>
        <w:t>ל</w:t>
      </w:r>
      <w:r w:rsidRPr="00A94301">
        <w:rPr>
          <w:rtl/>
        </w:rPr>
        <w:t xml:space="preserve">הנגשה; הנגשת </w:t>
      </w:r>
      <w:r w:rsidRPr="00A94301">
        <w:rPr>
          <w:rtl/>
        </w:rPr>
        <w:t>מתו"ס</w:t>
      </w:r>
      <w:r w:rsidRPr="00A94301">
        <w:rPr>
          <w:rtl/>
        </w:rPr>
        <w:t xml:space="preserve">, לרבות בדיקות מדגמיות שערך צוות הביקורת; הצטרפות הרשויות המקומיות למתווה הארכה להנגשה במסגרת חוק ההסדרים 2021, ובכלל זאת עמידתן בו בפועל </w:t>
      </w:r>
      <w:r w:rsidRPr="00A94301">
        <w:rPr>
          <w:rFonts w:hint="cs"/>
          <w:rtl/>
        </w:rPr>
        <w:t>בהשוואה ל</w:t>
      </w:r>
      <w:r w:rsidRPr="00A94301">
        <w:rPr>
          <w:rtl/>
        </w:rPr>
        <w:t>תכנון המקורי</w:t>
      </w:r>
      <w:r w:rsidRPr="00A94301">
        <w:rPr>
          <w:rFonts w:hint="cs"/>
          <w:rtl/>
        </w:rPr>
        <w:t>;</w:t>
      </w:r>
      <w:r w:rsidRPr="00A94301">
        <w:rPr>
          <w:rtl/>
        </w:rPr>
        <w:t xml:space="preserve"> </w:t>
      </w:r>
      <w:r w:rsidRPr="00A94301">
        <w:rPr>
          <w:rFonts w:hint="cs"/>
          <w:rtl/>
        </w:rPr>
        <w:t>והנגשות</w:t>
      </w:r>
      <w:r w:rsidRPr="00A94301">
        <w:rPr>
          <w:rFonts w:hint="cs"/>
          <w:rtl/>
        </w:rPr>
        <w:t xml:space="preserve"> אשר המתווה לא האריך את המועד לביצוען, ובכללן </w:t>
      </w:r>
      <w:r w:rsidRPr="00A94301">
        <w:rPr>
          <w:rtl/>
        </w:rPr>
        <w:t>הנגשת מוסדות חינוך, כולל הנגשה כללית</w:t>
      </w:r>
      <w:r>
        <w:rPr>
          <w:rStyle w:val="FootnoteReference1"/>
          <w:sz w:val="19"/>
          <w:szCs w:val="19"/>
          <w:rtl/>
        </w:rPr>
        <w:footnoteReference w:id="4"/>
      </w:r>
      <w:r w:rsidRPr="00A94301">
        <w:rPr>
          <w:rtl/>
        </w:rPr>
        <w:t xml:space="preserve"> והנגשה פרטנית</w:t>
      </w:r>
      <w:r w:rsidRPr="00A94301">
        <w:rPr>
          <w:rFonts w:hint="cs"/>
          <w:rtl/>
        </w:rPr>
        <w:t>. כמו כן נבדקה</w:t>
      </w:r>
      <w:r w:rsidRPr="00A94301">
        <w:rPr>
          <w:rtl/>
        </w:rPr>
        <w:t xml:space="preserve"> נגישות השירות, </w:t>
      </w:r>
      <w:r w:rsidRPr="001E6494">
        <w:rPr>
          <w:rtl/>
        </w:rPr>
        <w:t>לרבות</w:t>
      </w:r>
      <w:r w:rsidRPr="00A94301">
        <w:rPr>
          <w:rtl/>
        </w:rPr>
        <w:t xml:space="preserve"> בדיקות מדגמיות שערך צוות הביקורת במחלקות הגבייה והרווחה וכן </w:t>
      </w:r>
      <w:r w:rsidRPr="00A94301">
        <w:rPr>
          <w:rFonts w:hint="cs"/>
          <w:rtl/>
        </w:rPr>
        <w:t>נבדקו</w:t>
      </w:r>
      <w:r w:rsidRPr="00A94301">
        <w:rPr>
          <w:rtl/>
        </w:rPr>
        <w:t xml:space="preserve"> אתרי המרשתת של הרשויות המקומיות</w:t>
      </w:r>
      <w:r w:rsidRPr="00A94301">
        <w:rPr>
          <w:rFonts w:hint="cs"/>
          <w:rtl/>
        </w:rPr>
        <w:t>,</w:t>
      </w:r>
      <w:r w:rsidRPr="00A94301">
        <w:rPr>
          <w:rtl/>
        </w:rPr>
        <w:t xml:space="preserve"> אכיפת ההנגשה</w:t>
      </w:r>
      <w:r w:rsidRPr="00A94301">
        <w:rPr>
          <w:rFonts w:hint="cs"/>
          <w:rtl/>
        </w:rPr>
        <w:t>,</w:t>
      </w:r>
      <w:r w:rsidRPr="00A94301">
        <w:rPr>
          <w:rtl/>
        </w:rPr>
        <w:t xml:space="preserve"> יוזמות</w:t>
      </w:r>
      <w:r w:rsidRPr="00A94301">
        <w:rPr>
          <w:rFonts w:hint="cs"/>
          <w:rtl/>
        </w:rPr>
        <w:t xml:space="preserve"> מיוחדות</w:t>
      </w:r>
      <w:r w:rsidRPr="00A94301">
        <w:rPr>
          <w:rtl/>
        </w:rPr>
        <w:t xml:space="preserve"> ומצוינות ב</w:t>
      </w:r>
      <w:r w:rsidRPr="00A94301">
        <w:rPr>
          <w:rFonts w:hint="cs"/>
          <w:rtl/>
        </w:rPr>
        <w:t>פעילות הרשויות המקומיות ב</w:t>
      </w:r>
      <w:r w:rsidRPr="00A94301">
        <w:rPr>
          <w:rtl/>
        </w:rPr>
        <w:t>תחום ההנגשה.</w:t>
      </w:r>
    </w:p>
    <w:p w:rsidR="00AE7BDA" w:rsidP="00AE7BDA" w14:paraId="7A694CE5" w14:textId="77777777">
      <w:pPr>
        <w:pStyle w:val="7314"/>
        <w:rPr>
          <w:rtl/>
        </w:rPr>
      </w:pPr>
      <w:r w:rsidRPr="00A94301">
        <w:rPr>
          <w:rtl/>
        </w:rPr>
        <w:t xml:space="preserve">הבדיקה </w:t>
      </w:r>
      <w:r w:rsidRPr="00AE7BDA">
        <w:rPr>
          <w:rtl/>
        </w:rPr>
        <w:t>נעשתה</w:t>
      </w:r>
      <w:r w:rsidRPr="00A94301">
        <w:rPr>
          <w:rtl/>
        </w:rPr>
        <w:t xml:space="preserve"> בשבע רשויות מקומיות: עיריות</w:t>
      </w:r>
      <w:r w:rsidRPr="00A94301">
        <w:rPr>
          <w:b/>
          <w:bCs/>
          <w:rtl/>
        </w:rPr>
        <w:t xml:space="preserve"> אלעד</w:t>
      </w:r>
      <w:r w:rsidRPr="00A94301">
        <w:rPr>
          <w:rtl/>
        </w:rPr>
        <w:t>,</w:t>
      </w:r>
      <w:r w:rsidRPr="00A94301">
        <w:rPr>
          <w:b/>
          <w:bCs/>
          <w:rtl/>
        </w:rPr>
        <w:t xml:space="preserve"> יוקנעם עילית</w:t>
      </w:r>
      <w:r w:rsidRPr="00A94301">
        <w:rPr>
          <w:rtl/>
        </w:rPr>
        <w:t>,</w:t>
      </w:r>
      <w:r w:rsidRPr="00A94301">
        <w:rPr>
          <w:b/>
          <w:bCs/>
          <w:rtl/>
        </w:rPr>
        <w:t xml:space="preserve"> כפר סבא</w:t>
      </w:r>
      <w:r w:rsidRPr="00A94301">
        <w:rPr>
          <w:rtl/>
        </w:rPr>
        <w:t>,</w:t>
      </w:r>
      <w:r w:rsidRPr="00A94301">
        <w:rPr>
          <w:b/>
          <w:bCs/>
          <w:rtl/>
        </w:rPr>
        <w:t xml:space="preserve"> נהרייה </w:t>
      </w:r>
      <w:r w:rsidRPr="00A94301">
        <w:rPr>
          <w:rtl/>
        </w:rPr>
        <w:t>ו</w:t>
      </w:r>
      <w:r w:rsidRPr="00A94301">
        <w:rPr>
          <w:b/>
          <w:bCs/>
          <w:rtl/>
        </w:rPr>
        <w:t>עראבה</w:t>
      </w:r>
      <w:r w:rsidRPr="00A94301">
        <w:rPr>
          <w:rtl/>
        </w:rPr>
        <w:t xml:space="preserve">, והמועצות האזוריות </w:t>
      </w:r>
      <w:r w:rsidRPr="00103318">
        <w:rPr>
          <w:b/>
          <w:bCs/>
          <w:rtl/>
        </w:rPr>
        <w:t>דרום</w:t>
      </w:r>
      <w:r w:rsidRPr="00A94301">
        <w:rPr>
          <w:b/>
          <w:bCs/>
          <w:rtl/>
        </w:rPr>
        <w:t xml:space="preserve"> השרון </w:t>
      </w:r>
      <w:r w:rsidRPr="00A94301">
        <w:rPr>
          <w:rtl/>
        </w:rPr>
        <w:t>ו</w:t>
      </w:r>
      <w:r w:rsidRPr="00A94301">
        <w:rPr>
          <w:b/>
          <w:bCs/>
          <w:rtl/>
        </w:rPr>
        <w:t>מרום הגליל</w:t>
      </w:r>
      <w:r w:rsidRPr="00A94301">
        <w:rPr>
          <w:rFonts w:hint="cs"/>
          <w:rtl/>
        </w:rPr>
        <w:t>.</w:t>
      </w:r>
    </w:p>
    <w:p w:rsidR="00AE7BDA" w:rsidP="00AE7BDA" w14:paraId="7ADD5DF3" w14:textId="71161F57">
      <w:pPr>
        <w:pStyle w:val="7314"/>
        <w:rPr>
          <w:rtl/>
        </w:rPr>
      </w:pPr>
      <w:r w:rsidRPr="00AE7BDA">
        <w:rPr>
          <w:rtl/>
        </w:rPr>
        <w:t>בדיקות</w:t>
      </w:r>
      <w:r w:rsidRPr="005831AE">
        <w:rPr>
          <w:rtl/>
        </w:rPr>
        <w:t xml:space="preserve"> השלמה נע</w:t>
      </w:r>
      <w:r>
        <w:rPr>
          <w:rFonts w:hint="cs"/>
          <w:rtl/>
        </w:rPr>
        <w:t>ש</w:t>
      </w:r>
      <w:r w:rsidRPr="005831AE">
        <w:rPr>
          <w:rtl/>
        </w:rPr>
        <w:t>ו בנציבות שוויון זכויות לאנשים עם מוגבלות שבמשרד המשפטים, במשרד החינוך, במרכז השלטון המקומי ובמרכז השלטון האזורי</w:t>
      </w:r>
      <w:r w:rsidR="008A1042">
        <w:rPr>
          <w:rFonts w:hint="cs"/>
          <w:rtl/>
        </w:rPr>
        <w:t>.</w:t>
      </w:r>
    </w:p>
    <w:p w:rsidR="00EB672B" w:rsidP="00C00585" w14:paraId="6DC5AFD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B3417A" w14:paraId="48A50A22" w14:textId="0F19B3BA">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6F0D9A" w:rsidR="00B3417A">
        <w:rPr>
          <w:rFonts w:hint="cs"/>
          <w:b/>
          <w:bCs/>
          <w:rtl/>
        </w:rPr>
        <w:t>ההנגשה ברשות המקומית - מבנה ארגוני ונהלים</w:t>
      </w:r>
      <w:r w:rsidRPr="006F0D9A" w:rsidR="00B3417A">
        <w:rPr>
          <w:rFonts w:hint="cs"/>
          <w:rtl/>
        </w:rPr>
        <w:t xml:space="preserve"> - ה</w:t>
      </w:r>
      <w:r w:rsidRPr="006F0D9A" w:rsidR="00B3417A">
        <w:rPr>
          <w:rtl/>
        </w:rPr>
        <w:t xml:space="preserve">מועצה </w:t>
      </w:r>
      <w:r w:rsidRPr="006F0D9A" w:rsidR="00B3417A">
        <w:rPr>
          <w:rFonts w:hint="cs"/>
          <w:rtl/>
        </w:rPr>
        <w:t>ה</w:t>
      </w:r>
      <w:r w:rsidRPr="006F0D9A" w:rsidR="00B3417A">
        <w:rPr>
          <w:rtl/>
        </w:rPr>
        <w:t xml:space="preserve">אזורית </w:t>
      </w:r>
      <w:r w:rsidRPr="006F0D9A" w:rsidR="00B3417A">
        <w:rPr>
          <w:b/>
          <w:bCs/>
          <w:rtl/>
        </w:rPr>
        <w:t>מרום הגליל</w:t>
      </w:r>
      <w:r w:rsidRPr="006F0D9A" w:rsidR="00B3417A">
        <w:rPr>
          <w:rFonts w:hint="cs"/>
          <w:rtl/>
        </w:rPr>
        <w:t xml:space="preserve"> לא מינתה רכז נגישות, </w:t>
      </w:r>
      <w:r w:rsidRPr="006F0D9A" w:rsidR="00B3417A">
        <w:rPr>
          <w:rtl/>
        </w:rPr>
        <w:t xml:space="preserve">והתפקיד אינו מאויש במועצה </w:t>
      </w:r>
      <w:r w:rsidRPr="006F0D9A" w:rsidR="00B3417A">
        <w:rPr>
          <w:rFonts w:hint="cs"/>
          <w:rtl/>
        </w:rPr>
        <w:t xml:space="preserve">על </w:t>
      </w:r>
      <w:r w:rsidRPr="006F0D9A" w:rsidR="00B3417A">
        <w:rPr>
          <w:rtl/>
        </w:rPr>
        <w:t xml:space="preserve">אף שחוק שוויון זכויות מחייב </w:t>
      </w:r>
      <w:r w:rsidRPr="006F0D9A" w:rsidR="00B3417A">
        <w:rPr>
          <w:rFonts w:hint="eastAsia"/>
          <w:rtl/>
        </w:rPr>
        <w:t>מי</w:t>
      </w:r>
      <w:r w:rsidRPr="006F0D9A" w:rsidR="00B3417A">
        <w:rPr>
          <w:rtl/>
        </w:rPr>
        <w:t xml:space="preserve"> </w:t>
      </w:r>
      <w:r w:rsidRPr="006F0D9A" w:rsidR="00B3417A">
        <w:rPr>
          <w:rFonts w:hint="eastAsia"/>
          <w:rtl/>
        </w:rPr>
        <w:t>שאחראי</w:t>
      </w:r>
      <w:r w:rsidRPr="006F0D9A" w:rsidR="00B3417A">
        <w:rPr>
          <w:rtl/>
        </w:rPr>
        <w:t xml:space="preserve"> </w:t>
      </w:r>
      <w:r w:rsidRPr="006F0D9A" w:rsidR="00B3417A">
        <w:rPr>
          <w:rFonts w:hint="eastAsia"/>
          <w:rtl/>
        </w:rPr>
        <w:t>להספק</w:t>
      </w:r>
      <w:r w:rsidRPr="006F0D9A" w:rsidR="00B3417A">
        <w:rPr>
          <w:rFonts w:hint="cs"/>
          <w:rtl/>
        </w:rPr>
        <w:t>ת</w:t>
      </w:r>
      <w:r w:rsidRPr="006F0D9A" w:rsidR="00B3417A">
        <w:rPr>
          <w:rtl/>
        </w:rPr>
        <w:t xml:space="preserve"> </w:t>
      </w:r>
      <w:r w:rsidRPr="006F0D9A" w:rsidR="00B3417A">
        <w:rPr>
          <w:rFonts w:hint="eastAsia"/>
          <w:rtl/>
        </w:rPr>
        <w:t>שירות</w:t>
      </w:r>
      <w:r w:rsidRPr="006F0D9A" w:rsidR="00B3417A">
        <w:rPr>
          <w:rtl/>
        </w:rPr>
        <w:t xml:space="preserve"> </w:t>
      </w:r>
      <w:r w:rsidRPr="006F0D9A" w:rsidR="00B3417A">
        <w:rPr>
          <w:rFonts w:hint="eastAsia"/>
          <w:rtl/>
        </w:rPr>
        <w:t>ציבורי</w:t>
      </w:r>
      <w:r w:rsidRPr="006F0D9A" w:rsidR="00B3417A">
        <w:rPr>
          <w:rtl/>
        </w:rPr>
        <w:t xml:space="preserve">, </w:t>
      </w:r>
      <w:r w:rsidRPr="006F0D9A" w:rsidR="00B3417A">
        <w:rPr>
          <w:rFonts w:hint="eastAsia"/>
          <w:rtl/>
        </w:rPr>
        <w:t>המעסיק</w:t>
      </w:r>
      <w:r w:rsidRPr="006F0D9A" w:rsidR="00B3417A">
        <w:rPr>
          <w:rtl/>
        </w:rPr>
        <w:t xml:space="preserve"> 25 </w:t>
      </w:r>
      <w:r w:rsidRPr="006F0D9A" w:rsidR="00B3417A">
        <w:rPr>
          <w:rFonts w:hint="eastAsia"/>
          <w:rtl/>
        </w:rPr>
        <w:t>עובדים</w:t>
      </w:r>
      <w:r w:rsidRPr="006F0D9A" w:rsidR="00B3417A">
        <w:rPr>
          <w:rtl/>
        </w:rPr>
        <w:t xml:space="preserve"> </w:t>
      </w:r>
      <w:r w:rsidRPr="006F0D9A" w:rsidR="00B3417A">
        <w:rPr>
          <w:rFonts w:hint="eastAsia"/>
          <w:rtl/>
        </w:rPr>
        <w:t>לפחות</w:t>
      </w:r>
      <w:r w:rsidRPr="006F0D9A" w:rsidR="00B3417A">
        <w:rPr>
          <w:rFonts w:hint="cs"/>
          <w:rtl/>
        </w:rPr>
        <w:t>,</w:t>
      </w:r>
      <w:r w:rsidRPr="006F0D9A" w:rsidR="00B3417A">
        <w:rPr>
          <w:rtl/>
        </w:rPr>
        <w:t xml:space="preserve"> למנות רכז נגישות</w:t>
      </w:r>
      <w:r w:rsidRPr="00D733D0" w:rsidR="00B3417A">
        <w:rPr>
          <w:rFonts w:hint="cs"/>
          <w:rtl/>
        </w:rPr>
        <w:t>.</w:t>
      </w:r>
      <w:r w:rsidRPr="006F0D9A" w:rsidR="00B3417A">
        <w:rPr>
          <w:rFonts w:hint="cs"/>
          <w:rtl/>
        </w:rPr>
        <w:t xml:space="preserve"> בעיריות </w:t>
      </w:r>
      <w:r w:rsidRPr="006F0D9A" w:rsidR="00B3417A">
        <w:rPr>
          <w:rFonts w:hint="cs"/>
          <w:b/>
          <w:bCs/>
          <w:rtl/>
        </w:rPr>
        <w:t>יוקנעם עילית</w:t>
      </w:r>
      <w:r w:rsidRPr="006F0D9A" w:rsidR="00B3417A">
        <w:rPr>
          <w:b/>
          <w:bCs/>
          <w:rtl/>
        </w:rPr>
        <w:t>,</w:t>
      </w:r>
      <w:r w:rsidRPr="006F0D9A" w:rsidR="00B3417A">
        <w:rPr>
          <w:rFonts w:hint="cs"/>
          <w:b/>
          <w:bCs/>
          <w:rtl/>
        </w:rPr>
        <w:t xml:space="preserve"> נהרייה</w:t>
      </w:r>
      <w:r w:rsidRPr="006F0D9A" w:rsidR="00B3417A">
        <w:rPr>
          <w:rFonts w:hint="cs"/>
          <w:rtl/>
        </w:rPr>
        <w:t xml:space="preserve"> ו</w:t>
      </w:r>
      <w:r w:rsidRPr="006F0D9A" w:rsidR="00B3417A">
        <w:rPr>
          <w:rFonts w:hint="cs"/>
          <w:b/>
          <w:bCs/>
          <w:rtl/>
        </w:rPr>
        <w:t>עראבה</w:t>
      </w:r>
      <w:r w:rsidRPr="006F0D9A" w:rsidR="00B3417A">
        <w:rPr>
          <w:rFonts w:hint="cs"/>
          <w:rtl/>
        </w:rPr>
        <w:t xml:space="preserve"> אין נהלים פנימיים המותאמים לנושא ההנגשה ברשות המקומית. נוסף על כך, בעיריות</w:t>
      </w:r>
      <w:r w:rsidRPr="006F0D9A" w:rsidR="00B3417A">
        <w:rPr>
          <w:rFonts w:hint="cs"/>
          <w:b/>
          <w:bCs/>
          <w:rtl/>
        </w:rPr>
        <w:t xml:space="preserve"> יוקנעם עילית</w:t>
      </w:r>
      <w:r w:rsidRPr="006F0D9A" w:rsidR="00B3417A">
        <w:rPr>
          <w:rtl/>
        </w:rPr>
        <w:t>,</w:t>
      </w:r>
      <w:r w:rsidRPr="006F0D9A" w:rsidR="00B3417A">
        <w:rPr>
          <w:rFonts w:hint="cs"/>
          <w:b/>
          <w:bCs/>
          <w:rtl/>
        </w:rPr>
        <w:t xml:space="preserve"> נהרייה </w:t>
      </w:r>
      <w:r w:rsidRPr="006F0D9A" w:rsidR="00B3417A">
        <w:rPr>
          <w:rFonts w:hint="cs"/>
          <w:rtl/>
        </w:rPr>
        <w:t>ו</w:t>
      </w:r>
      <w:r w:rsidRPr="006F0D9A" w:rsidR="00B3417A">
        <w:rPr>
          <w:rFonts w:hint="cs"/>
          <w:b/>
          <w:bCs/>
          <w:rtl/>
        </w:rPr>
        <w:t xml:space="preserve">עראבה </w:t>
      </w:r>
      <w:r w:rsidRPr="006F0D9A" w:rsidR="00B3417A">
        <w:rPr>
          <w:rFonts w:hint="cs"/>
          <w:rtl/>
        </w:rPr>
        <w:t>לא נערכו הדרכות נגישות כנדרש לכלל עובדי הרשות, ואילו במועצה האזורית</w:t>
      </w:r>
      <w:r w:rsidRPr="006F0D9A" w:rsidR="00B3417A">
        <w:rPr>
          <w:rFonts w:hint="cs"/>
          <w:b/>
          <w:bCs/>
          <w:rtl/>
        </w:rPr>
        <w:t xml:space="preserve"> מרום הגליל </w:t>
      </w:r>
      <w:r w:rsidRPr="006F0D9A" w:rsidR="00B3417A">
        <w:rPr>
          <w:rFonts w:hint="cs"/>
          <w:rtl/>
        </w:rPr>
        <w:t>התקיימה הדרכה, אך לא נמצא שהיא הוגדרה כהדרכת חובה או שתועד מי מהעובדים השתתף בה</w:t>
      </w:r>
      <w:r w:rsidR="00E3763A">
        <w:rPr>
          <w:rFonts w:hint="cs"/>
          <w:rtl/>
        </w:rPr>
        <w:t>.</w:t>
      </w:r>
    </w:p>
    <w:p w:rsidR="00B3417A" w:rsidP="00B3417A" w14:paraId="68109626" w14:textId="77777777">
      <w:pPr>
        <w:pStyle w:val="7314"/>
        <w:rPr>
          <w:rtl/>
        </w:rPr>
      </w:pPr>
    </w:p>
    <w:p w:rsidR="001F2DE6" w:rsidP="00B3417A" w14:paraId="597E5E97" w14:textId="41004782">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7266CE" w:rsidR="00B3417A">
        <w:rPr>
          <w:rFonts w:hint="cs"/>
          <w:b/>
          <w:bCs/>
          <w:rtl/>
        </w:rPr>
        <w:t xml:space="preserve">יישום המתווה במועצות </w:t>
      </w:r>
      <w:r w:rsidR="00B3417A">
        <w:rPr>
          <w:rFonts w:hint="cs"/>
          <w:b/>
          <w:bCs/>
          <w:rtl/>
        </w:rPr>
        <w:t>ה</w:t>
      </w:r>
      <w:r w:rsidRPr="007266CE" w:rsidR="00B3417A">
        <w:rPr>
          <w:rFonts w:hint="cs"/>
          <w:b/>
          <w:bCs/>
          <w:rtl/>
        </w:rPr>
        <w:t>אזוריות</w:t>
      </w:r>
      <w:r w:rsidRPr="007266CE" w:rsidR="00B3417A">
        <w:rPr>
          <w:rFonts w:hint="cs"/>
          <w:rtl/>
        </w:rPr>
        <w:t xml:space="preserve"> - </w:t>
      </w:r>
      <w:r w:rsidR="00B3417A">
        <w:rPr>
          <w:rFonts w:hint="cs"/>
          <w:rtl/>
        </w:rPr>
        <w:t xml:space="preserve">יישום </w:t>
      </w:r>
      <w:r w:rsidRPr="007266CE" w:rsidR="00B3417A">
        <w:rPr>
          <w:rtl/>
        </w:rPr>
        <w:t>המתווה</w:t>
      </w:r>
      <w:r w:rsidR="00B3417A">
        <w:rPr>
          <w:rFonts w:hint="cs"/>
          <w:rtl/>
        </w:rPr>
        <w:t xml:space="preserve"> ב</w:t>
      </w:r>
      <w:r w:rsidRPr="007266CE" w:rsidR="00B3417A">
        <w:rPr>
          <w:rtl/>
        </w:rPr>
        <w:t>מועצות האזוריות ו</w:t>
      </w:r>
      <w:r w:rsidR="00B3417A">
        <w:rPr>
          <w:rFonts w:hint="cs"/>
          <w:rtl/>
        </w:rPr>
        <w:t>ב</w:t>
      </w:r>
      <w:r w:rsidRPr="007266CE" w:rsidR="00B3417A">
        <w:rPr>
          <w:rtl/>
        </w:rPr>
        <w:t>וועדים המקומיים</w:t>
      </w:r>
      <w:r w:rsidR="00B3417A">
        <w:rPr>
          <w:rFonts w:hint="cs"/>
          <w:rtl/>
        </w:rPr>
        <w:t xml:space="preserve"> נתקל בקשיים ועיכובים לנוכח </w:t>
      </w:r>
      <w:r w:rsidRPr="007266CE" w:rsidR="00B3417A">
        <w:rPr>
          <w:rtl/>
        </w:rPr>
        <w:t>מצבם המשפטי הייחודי</w:t>
      </w:r>
      <w:r w:rsidR="00B3417A">
        <w:rPr>
          <w:rFonts w:hint="cs"/>
          <w:rtl/>
        </w:rPr>
        <w:t xml:space="preserve"> </w:t>
      </w:r>
      <w:bookmarkStart w:id="1" w:name="_Hlk154481641"/>
      <w:r w:rsidR="00B3417A">
        <w:rPr>
          <w:rFonts w:hint="cs"/>
          <w:rtl/>
        </w:rPr>
        <w:t>הנובע מ</w:t>
      </w:r>
      <w:r w:rsidRPr="00FA6552" w:rsidR="00B3417A">
        <w:rPr>
          <w:rFonts w:hint="cs"/>
          <w:rtl/>
        </w:rPr>
        <w:t>ה</w:t>
      </w:r>
      <w:r w:rsidRPr="007360C9" w:rsidR="00B3417A">
        <w:rPr>
          <w:rtl/>
        </w:rPr>
        <w:t xml:space="preserve">מבנה </w:t>
      </w:r>
      <w:r w:rsidR="00B3417A">
        <w:rPr>
          <w:rFonts w:hint="cs"/>
          <w:rtl/>
        </w:rPr>
        <w:t>ה</w:t>
      </w:r>
      <w:r w:rsidRPr="007360C9" w:rsidR="00B3417A">
        <w:rPr>
          <w:rtl/>
        </w:rPr>
        <w:t>דו-רובדי</w:t>
      </w:r>
      <w:r w:rsidR="00B3417A">
        <w:rPr>
          <w:rFonts w:hint="cs"/>
          <w:rtl/>
        </w:rPr>
        <w:t xml:space="preserve"> בהם</w:t>
      </w:r>
      <w:bookmarkEnd w:id="1"/>
      <w:r w:rsidR="00B3417A">
        <w:rPr>
          <w:rFonts w:hint="cs"/>
          <w:rtl/>
        </w:rPr>
        <w:t>.</w:t>
      </w:r>
      <w:r w:rsidRPr="00822E99" w:rsidR="00B3417A">
        <w:rPr>
          <w:rtl/>
        </w:rPr>
        <w:t xml:space="preserve"> מצב זה נובע בין היתר </w:t>
      </w:r>
      <w:r w:rsidR="00B3417A">
        <w:rPr>
          <w:rFonts w:hint="cs"/>
          <w:rtl/>
        </w:rPr>
        <w:t xml:space="preserve">כתוצאה </w:t>
      </w:r>
      <w:r w:rsidRPr="00822E99" w:rsidR="00B3417A">
        <w:rPr>
          <w:rtl/>
        </w:rPr>
        <w:t xml:space="preserve">מחוסר בהירות עובדתית בזיהוי הבעלים והמשתמשים במבנים ובמקומות שאינם בניין, כשפעמים האגודות השיתופיות או הוועדים המקומיים הם הבעלים של המבנים הציבוריים בתחום המועצה, או </w:t>
      </w:r>
      <w:r w:rsidR="00B3417A">
        <w:rPr>
          <w:rFonts w:hint="cs"/>
          <w:rtl/>
        </w:rPr>
        <w:t>כתוצאה</w:t>
      </w:r>
      <w:r w:rsidRPr="00822E99" w:rsidR="00B3417A">
        <w:rPr>
          <w:rtl/>
        </w:rPr>
        <w:t xml:space="preserve"> מדרך ניהול שונה של השלטון הדו-רובדי בכל אחת מהמועצות האזוריות, ובכלל זאת התקצוב ומימון ההנגשה</w:t>
      </w:r>
      <w:r w:rsidR="00B3417A">
        <w:rPr>
          <w:rFonts w:hint="cs"/>
          <w:rtl/>
        </w:rPr>
        <w:t xml:space="preserve"> וכן</w:t>
      </w:r>
      <w:r w:rsidRPr="00822E99" w:rsidR="00B3417A">
        <w:rPr>
          <w:rtl/>
        </w:rPr>
        <w:t xml:space="preserve"> היעדר בעל תפקיד ייעודי בתחום הנגישות במרכז השלטון האזורי והיעדר קשר ישיר עם הוועדים המקומיים לעניין יישום המתווה</w:t>
      </w:r>
      <w:r w:rsidRPr="002C7BB5" w:rsidR="0005519C">
        <w:rPr>
          <w:rtl/>
        </w:rPr>
        <w:t>.</w:t>
      </w:r>
    </w:p>
    <w:p w:rsidR="00E3763A" w:rsidP="00B3417A" w14:paraId="2110C45A" w14:textId="525B3C1D">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027D4" w:rsidR="00B3417A">
        <w:rPr>
          <w:rFonts w:hint="cs"/>
          <w:b/>
          <w:bCs/>
          <w:rtl/>
        </w:rPr>
        <w:t>מימוש המתווה ברשויות המקומיות שנבדקו</w:t>
      </w:r>
      <w:r w:rsidR="00B3417A">
        <w:rPr>
          <w:rFonts w:hint="cs"/>
          <w:rtl/>
        </w:rPr>
        <w:t xml:space="preserve"> - </w:t>
      </w:r>
      <w:r w:rsidRPr="002027D4" w:rsidR="00B3417A">
        <w:rPr>
          <w:rtl/>
        </w:rPr>
        <w:t xml:space="preserve">עיריית </w:t>
      </w:r>
      <w:r w:rsidRPr="002027D4" w:rsidR="00B3417A">
        <w:rPr>
          <w:b/>
          <w:bCs/>
          <w:rtl/>
        </w:rPr>
        <w:t>אלעד</w:t>
      </w:r>
      <w:r w:rsidRPr="002027D4" w:rsidR="00B3417A">
        <w:rPr>
          <w:rtl/>
        </w:rPr>
        <w:t xml:space="preserve"> ו</w:t>
      </w:r>
      <w:r w:rsidR="00B3417A">
        <w:rPr>
          <w:rFonts w:hint="cs"/>
          <w:rtl/>
        </w:rPr>
        <w:t>ה</w:t>
      </w:r>
      <w:r w:rsidRPr="002027D4" w:rsidR="00B3417A">
        <w:rPr>
          <w:rtl/>
        </w:rPr>
        <w:t xml:space="preserve">מועצה </w:t>
      </w:r>
      <w:r w:rsidR="00B3417A">
        <w:rPr>
          <w:rFonts w:hint="cs"/>
          <w:rtl/>
        </w:rPr>
        <w:t>ה</w:t>
      </w:r>
      <w:r w:rsidRPr="002027D4" w:rsidR="00B3417A">
        <w:rPr>
          <w:rtl/>
        </w:rPr>
        <w:t xml:space="preserve">אזורית </w:t>
      </w:r>
      <w:r w:rsidRPr="002027D4" w:rsidR="00B3417A">
        <w:rPr>
          <w:b/>
          <w:bCs/>
          <w:rtl/>
        </w:rPr>
        <w:t>מרום הגליל</w:t>
      </w:r>
      <w:r w:rsidRPr="002027D4" w:rsidR="00B3417A">
        <w:rPr>
          <w:rtl/>
        </w:rPr>
        <w:t xml:space="preserve"> לא עמדו במתווה בתום השנה הראשונה לו, והתאמות הנגישות במבנים ובמקומות שאינם בניין שהן תכננו לבצע בתחומן עד מרץ 2023 טרם הסתיימו גם במועד הביקורת, </w:t>
      </w:r>
      <w:r w:rsidR="00B3417A">
        <w:rPr>
          <w:rFonts w:hint="cs"/>
          <w:rtl/>
        </w:rPr>
        <w:t>מאי - אוקטובר</w:t>
      </w:r>
      <w:r w:rsidRPr="002027D4" w:rsidR="00B3417A">
        <w:rPr>
          <w:rtl/>
        </w:rPr>
        <w:t xml:space="preserve"> 2023</w:t>
      </w:r>
      <w:r w:rsidRPr="001B773F" w:rsidR="00FD5595">
        <w:rPr>
          <w:rtl/>
        </w:rPr>
        <w:t>.</w:t>
      </w:r>
    </w:p>
    <w:p w:rsidR="00FD5595" w:rsidP="00924C15" w14:paraId="0D2B6367" w14:textId="0468A5AF">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076D6" w:rsidR="00924C15">
        <w:rPr>
          <w:b/>
          <w:bCs/>
          <w:rtl/>
        </w:rPr>
        <w:t xml:space="preserve">הנגשת </w:t>
      </w:r>
      <w:r w:rsidRPr="008076D6" w:rsidR="00924C15">
        <w:rPr>
          <w:b/>
          <w:bCs/>
          <w:rtl/>
        </w:rPr>
        <w:t>מתו"ס</w:t>
      </w:r>
      <w:r w:rsidRPr="008076D6" w:rsidR="00924C15">
        <w:rPr>
          <w:b/>
          <w:bCs/>
          <w:rtl/>
        </w:rPr>
        <w:t xml:space="preserve"> - בדיק</w:t>
      </w:r>
      <w:r w:rsidR="00924C15">
        <w:rPr>
          <w:rFonts w:hint="cs"/>
          <w:b/>
          <w:bCs/>
          <w:rtl/>
        </w:rPr>
        <w:t>ת מבנה הרשות המקומית</w:t>
      </w:r>
      <w:r w:rsidRPr="008076D6" w:rsidR="00924C15">
        <w:rPr>
          <w:b/>
          <w:bCs/>
          <w:rtl/>
        </w:rPr>
        <w:t xml:space="preserve"> </w:t>
      </w:r>
      <w:r w:rsidRPr="00AE7753" w:rsidR="00924C15">
        <w:rPr>
          <w:rFonts w:hint="cs"/>
          <w:rtl/>
        </w:rPr>
        <w:t xml:space="preserve">- </w:t>
      </w:r>
      <w:r w:rsidRPr="00AE7753" w:rsidR="00924C15">
        <w:rPr>
          <w:rtl/>
        </w:rPr>
        <w:t xml:space="preserve">הבדיקות שביצע צוות הביקורת העלו ליקויים </w:t>
      </w:r>
      <w:r w:rsidRPr="00AE7753" w:rsidR="00924C15">
        <w:rPr>
          <w:rtl/>
        </w:rPr>
        <w:t>בהנגשת</w:t>
      </w:r>
      <w:r w:rsidRPr="00AE7753" w:rsidR="00924C15">
        <w:rPr>
          <w:rtl/>
        </w:rPr>
        <w:t xml:space="preserve"> </w:t>
      </w:r>
      <w:r w:rsidRPr="00AE7753" w:rsidR="00924C15">
        <w:rPr>
          <w:rFonts w:hint="eastAsia"/>
          <w:rtl/>
        </w:rPr>
        <w:t>מבנה</w:t>
      </w:r>
      <w:r w:rsidRPr="00AE7753" w:rsidR="00924C15">
        <w:rPr>
          <w:rtl/>
        </w:rPr>
        <w:t xml:space="preserve"> </w:t>
      </w:r>
      <w:r w:rsidRPr="00AE7753" w:rsidR="00924C15">
        <w:rPr>
          <w:rFonts w:hint="eastAsia"/>
          <w:rtl/>
        </w:rPr>
        <w:t>הרשות</w:t>
      </w:r>
      <w:r w:rsidRPr="00AE7753" w:rsidR="00924C15">
        <w:rPr>
          <w:rtl/>
        </w:rPr>
        <w:t xml:space="preserve"> </w:t>
      </w:r>
      <w:r w:rsidRPr="00AE7753" w:rsidR="00924C15">
        <w:rPr>
          <w:rFonts w:hint="eastAsia"/>
          <w:rtl/>
        </w:rPr>
        <w:t>המקומית</w:t>
      </w:r>
      <w:r w:rsidRPr="00AE7753" w:rsidR="00924C15">
        <w:rPr>
          <w:rtl/>
        </w:rPr>
        <w:t xml:space="preserve"> </w:t>
      </w:r>
      <w:r w:rsidRPr="00AE7753" w:rsidR="00924C15">
        <w:rPr>
          <w:rFonts w:hint="eastAsia"/>
          <w:rtl/>
        </w:rPr>
        <w:t>בשש</w:t>
      </w:r>
      <w:r w:rsidRPr="00AE7753" w:rsidR="00924C15">
        <w:rPr>
          <w:rtl/>
        </w:rPr>
        <w:t xml:space="preserve"> </w:t>
      </w:r>
      <w:r w:rsidRPr="00AE7753" w:rsidR="00924C15">
        <w:rPr>
          <w:rFonts w:hint="eastAsia"/>
          <w:rtl/>
        </w:rPr>
        <w:t>מהרשויות</w:t>
      </w:r>
      <w:r w:rsidRPr="00AE7753" w:rsidR="00924C15">
        <w:rPr>
          <w:rtl/>
        </w:rPr>
        <w:t xml:space="preserve"> </w:t>
      </w:r>
      <w:r w:rsidRPr="00AE7753" w:rsidR="00924C15">
        <w:rPr>
          <w:rFonts w:hint="eastAsia"/>
          <w:rtl/>
        </w:rPr>
        <w:t>המקומיות</w:t>
      </w:r>
      <w:r w:rsidRPr="00AE7753" w:rsidR="00924C15">
        <w:rPr>
          <w:rtl/>
        </w:rPr>
        <w:t xml:space="preserve"> </w:t>
      </w:r>
      <w:r w:rsidRPr="00AE7753" w:rsidR="00924C15">
        <w:rPr>
          <w:rFonts w:hint="eastAsia"/>
          <w:rtl/>
        </w:rPr>
        <w:t>שנבדקו</w:t>
      </w:r>
      <w:r w:rsidRPr="00AE7753" w:rsidR="00924C15">
        <w:rPr>
          <w:rtl/>
        </w:rPr>
        <w:t xml:space="preserve"> (עיריות </w:t>
      </w:r>
      <w:r w:rsidRPr="00AE7753" w:rsidR="00924C15">
        <w:rPr>
          <w:b/>
          <w:bCs/>
          <w:rtl/>
        </w:rPr>
        <w:t>אלעד</w:t>
      </w:r>
      <w:r w:rsidRPr="00AE7753" w:rsidR="00924C15">
        <w:rPr>
          <w:rtl/>
        </w:rPr>
        <w:t xml:space="preserve">, </w:t>
      </w:r>
      <w:r w:rsidRPr="00AE7753" w:rsidR="00924C15">
        <w:rPr>
          <w:b/>
          <w:bCs/>
          <w:rtl/>
        </w:rPr>
        <w:t>יוקנעם עילית</w:t>
      </w:r>
      <w:r w:rsidRPr="00AE7753" w:rsidR="00924C15">
        <w:rPr>
          <w:rtl/>
        </w:rPr>
        <w:t xml:space="preserve">, </w:t>
      </w:r>
      <w:r w:rsidRPr="00AE7753" w:rsidR="00924C15">
        <w:rPr>
          <w:b/>
          <w:bCs/>
          <w:rtl/>
        </w:rPr>
        <w:t>כפר סבא</w:t>
      </w:r>
      <w:r w:rsidRPr="00AE7753" w:rsidR="00924C15">
        <w:rPr>
          <w:rtl/>
        </w:rPr>
        <w:t xml:space="preserve">, </w:t>
      </w:r>
      <w:r w:rsidRPr="00AE7753" w:rsidR="00924C15">
        <w:rPr>
          <w:b/>
          <w:bCs/>
          <w:rtl/>
        </w:rPr>
        <w:t>נהרייה</w:t>
      </w:r>
      <w:r w:rsidRPr="00AE7753" w:rsidR="00924C15">
        <w:rPr>
          <w:rtl/>
        </w:rPr>
        <w:t xml:space="preserve"> ו</w:t>
      </w:r>
      <w:r w:rsidRPr="00552DAB" w:rsidR="00924C15">
        <w:rPr>
          <w:b/>
          <w:bCs/>
          <w:rtl/>
        </w:rPr>
        <w:t>עראבה</w:t>
      </w:r>
      <w:r w:rsidRPr="00552DAB" w:rsidR="00924C15">
        <w:rPr>
          <w:rtl/>
        </w:rPr>
        <w:t xml:space="preserve"> והמועצ</w:t>
      </w:r>
      <w:r w:rsidRPr="00552DAB" w:rsidR="00924C15">
        <w:rPr>
          <w:rFonts w:hint="eastAsia"/>
          <w:rtl/>
        </w:rPr>
        <w:t>ה</w:t>
      </w:r>
      <w:r w:rsidRPr="00552DAB" w:rsidR="00924C15">
        <w:rPr>
          <w:rtl/>
        </w:rPr>
        <w:t xml:space="preserve"> האזורית </w:t>
      </w:r>
      <w:r w:rsidRPr="00552DAB" w:rsidR="00924C15">
        <w:rPr>
          <w:b/>
          <w:bCs/>
          <w:rtl/>
        </w:rPr>
        <w:t>מרום הגליל</w:t>
      </w:r>
      <w:r w:rsidRPr="00552DAB" w:rsidR="00924C15">
        <w:rPr>
          <w:rtl/>
        </w:rPr>
        <w:t xml:space="preserve">). </w:t>
      </w:r>
      <w:r w:rsidR="00924C15">
        <w:rPr>
          <w:rFonts w:hint="cs"/>
          <w:rtl/>
        </w:rPr>
        <w:t xml:space="preserve">להלן דוגמאות: במבנה עיריית </w:t>
      </w:r>
      <w:r w:rsidR="00924C15">
        <w:rPr>
          <w:rFonts w:hint="cs"/>
          <w:b/>
          <w:bCs/>
          <w:rtl/>
        </w:rPr>
        <w:t>אלעד</w:t>
      </w:r>
      <w:r w:rsidR="00924C15">
        <w:rPr>
          <w:rFonts w:hint="cs"/>
          <w:rtl/>
        </w:rPr>
        <w:t xml:space="preserve"> אין חניית נכים ואין הנגשה ללקויי ראייה במעלית ובמדרגות; במבנה עיריית </w:t>
      </w:r>
      <w:r w:rsidRPr="00552DAB" w:rsidR="00924C15">
        <w:rPr>
          <w:rFonts w:hint="cs"/>
          <w:b/>
          <w:bCs/>
          <w:rtl/>
        </w:rPr>
        <w:t>יוקנעם</w:t>
      </w:r>
      <w:r w:rsidRPr="00CB2CEF" w:rsidR="00924C15">
        <w:rPr>
          <w:b/>
          <w:bCs/>
          <w:rtl/>
        </w:rPr>
        <w:t xml:space="preserve"> עילית</w:t>
      </w:r>
      <w:r w:rsidR="00924C15">
        <w:rPr>
          <w:rFonts w:hint="cs"/>
          <w:rtl/>
        </w:rPr>
        <w:t xml:space="preserve"> אין הנגשה ללקויי ראייה במעלית ובמדרגות ושירותי הנכים בו היו נעולים ולא ניתן היה להשתמש בהם במשך כחצי שנה; </w:t>
      </w:r>
      <w:r w:rsidRPr="00552DAB" w:rsidR="00924C15">
        <w:rPr>
          <w:rFonts w:hint="cs"/>
          <w:rtl/>
        </w:rPr>
        <w:t xml:space="preserve">במבנה עיריית </w:t>
      </w:r>
      <w:r w:rsidR="00924C15">
        <w:rPr>
          <w:rFonts w:hint="cs"/>
          <w:b/>
          <w:bCs/>
          <w:rtl/>
        </w:rPr>
        <w:t>כפר סבא</w:t>
      </w:r>
      <w:r w:rsidR="00924C15">
        <w:rPr>
          <w:rFonts w:hint="cs"/>
          <w:rtl/>
        </w:rPr>
        <w:t xml:space="preserve"> </w:t>
      </w:r>
      <w:r w:rsidRPr="002E55ED" w:rsidR="00924C15">
        <w:rPr>
          <w:rtl/>
        </w:rPr>
        <w:t>אין</w:t>
      </w:r>
      <w:r w:rsidR="00924C15">
        <w:rPr>
          <w:rFonts w:hint="cs"/>
          <w:rtl/>
        </w:rPr>
        <w:t xml:space="preserve"> </w:t>
      </w:r>
      <w:r w:rsidRPr="002E55ED" w:rsidR="00924C15">
        <w:rPr>
          <w:rtl/>
        </w:rPr>
        <w:t>הנגשה ללקויי ראייה במדרגות, דלת הכניסה אינה נסגרת לאט כנדרש</w:t>
      </w:r>
      <w:r w:rsidR="00924C15">
        <w:rPr>
          <w:rFonts w:hint="cs"/>
          <w:rtl/>
        </w:rPr>
        <w:t>,</w:t>
      </w:r>
      <w:r w:rsidRPr="002E55ED" w:rsidR="00924C15">
        <w:rPr>
          <w:rtl/>
        </w:rPr>
        <w:t xml:space="preserve"> ובשירותי הנכים חסרים אביזרים</w:t>
      </w:r>
      <w:r w:rsidR="00924C15">
        <w:rPr>
          <w:rFonts w:hint="cs"/>
          <w:rtl/>
        </w:rPr>
        <w:t xml:space="preserve">; </w:t>
      </w:r>
      <w:r w:rsidRPr="00552DAB" w:rsidR="00924C15">
        <w:rPr>
          <w:rFonts w:hint="cs"/>
          <w:rtl/>
        </w:rPr>
        <w:t>במבנה עיריית</w:t>
      </w:r>
      <w:r w:rsidR="00924C15">
        <w:rPr>
          <w:rFonts w:hint="cs"/>
          <w:rtl/>
        </w:rPr>
        <w:t xml:space="preserve"> </w:t>
      </w:r>
      <w:r w:rsidR="00924C15">
        <w:rPr>
          <w:rFonts w:hint="cs"/>
          <w:b/>
          <w:bCs/>
          <w:rtl/>
        </w:rPr>
        <w:t>נהרייה</w:t>
      </w:r>
      <w:r w:rsidR="00924C15">
        <w:rPr>
          <w:rFonts w:hint="cs"/>
          <w:rtl/>
        </w:rPr>
        <w:t xml:space="preserve"> </w:t>
      </w:r>
      <w:r w:rsidRPr="002E55ED" w:rsidR="00924C15">
        <w:rPr>
          <w:rtl/>
        </w:rPr>
        <w:t xml:space="preserve">אין הנגשה ללקויי ראייה במעלית ובמדרגות, </w:t>
      </w:r>
      <w:r w:rsidR="00924C15">
        <w:rPr>
          <w:rFonts w:hint="cs"/>
          <w:rtl/>
        </w:rPr>
        <w:t>ו</w:t>
      </w:r>
      <w:r w:rsidRPr="002E55ED" w:rsidR="00924C15">
        <w:rPr>
          <w:rtl/>
        </w:rPr>
        <w:t>המעלון בכניסה לא עבד במשך תקופה</w:t>
      </w:r>
      <w:r w:rsidR="00924C15">
        <w:rPr>
          <w:rFonts w:hint="cs"/>
          <w:rtl/>
        </w:rPr>
        <w:t>;</w:t>
      </w:r>
      <w:r w:rsidRPr="002E55ED" w:rsidR="00924C15">
        <w:rPr>
          <w:rFonts w:hint="cs"/>
          <w:rtl/>
        </w:rPr>
        <w:t xml:space="preserve"> </w:t>
      </w:r>
      <w:r w:rsidRPr="00552DAB" w:rsidR="00924C15">
        <w:rPr>
          <w:rFonts w:hint="cs"/>
          <w:rtl/>
        </w:rPr>
        <w:t xml:space="preserve">במבנה עיריית </w:t>
      </w:r>
      <w:r w:rsidR="00924C15">
        <w:rPr>
          <w:rFonts w:hint="cs"/>
          <w:b/>
          <w:bCs/>
          <w:rtl/>
        </w:rPr>
        <w:t>עראבה</w:t>
      </w:r>
      <w:r w:rsidRPr="008A5222" w:rsidR="00924C15">
        <w:rPr>
          <w:rtl/>
        </w:rPr>
        <w:t xml:space="preserve"> אין חניית נכים ודרך הכניסה חסומה ברכבים חונים </w:t>
      </w:r>
      <w:r w:rsidR="00924C15">
        <w:rPr>
          <w:rFonts w:hint="cs"/>
          <w:rtl/>
        </w:rPr>
        <w:t xml:space="preserve">וכן </w:t>
      </w:r>
      <w:r w:rsidRPr="008A5222" w:rsidR="00924C15">
        <w:rPr>
          <w:rtl/>
        </w:rPr>
        <w:t>אין הנגשה ללקויי ראייה במעלית ובמדרגות</w:t>
      </w:r>
      <w:r w:rsidR="00924C15">
        <w:rPr>
          <w:rFonts w:hint="cs"/>
          <w:rtl/>
        </w:rPr>
        <w:t xml:space="preserve">; ובמבנה המועצה האזורית </w:t>
      </w:r>
      <w:r w:rsidR="00924C15">
        <w:rPr>
          <w:rFonts w:hint="cs"/>
          <w:b/>
          <w:bCs/>
          <w:rtl/>
        </w:rPr>
        <w:t xml:space="preserve">מרום </w:t>
      </w:r>
      <w:r w:rsidRPr="008A5222" w:rsidR="00924C15">
        <w:rPr>
          <w:rFonts w:hint="eastAsia"/>
          <w:b/>
          <w:bCs/>
          <w:rtl/>
        </w:rPr>
        <w:t>הגליל</w:t>
      </w:r>
      <w:r w:rsidR="00924C15">
        <w:rPr>
          <w:rFonts w:hint="cs"/>
          <w:rtl/>
        </w:rPr>
        <w:t xml:space="preserve"> </w:t>
      </w:r>
      <w:r w:rsidRPr="008A5222" w:rsidR="00924C15">
        <w:rPr>
          <w:rtl/>
        </w:rPr>
        <w:t>אין הנגשה ללקויי ראייה במעלית ובמדרגות</w:t>
      </w:r>
      <w:r w:rsidRPr="001B773F">
        <w:rPr>
          <w:rtl/>
        </w:rPr>
        <w:t>.</w:t>
      </w:r>
    </w:p>
    <w:p w:rsidR="00FD5595" w:rsidP="00924C15" w14:paraId="32BFA4CD" w14:textId="659D0601">
      <w:pPr>
        <w:pStyle w:val="7314"/>
        <w:rPr>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E7753" w:rsidR="00924C15">
        <w:rPr>
          <w:b/>
          <w:bCs/>
          <w:rtl/>
        </w:rPr>
        <w:t xml:space="preserve">הנגשת </w:t>
      </w:r>
      <w:r w:rsidRPr="00AE7753" w:rsidR="00924C15">
        <w:rPr>
          <w:b/>
          <w:bCs/>
          <w:rtl/>
        </w:rPr>
        <w:t>מתו"ס</w:t>
      </w:r>
      <w:r w:rsidRPr="00AE7753" w:rsidR="00924C15">
        <w:rPr>
          <w:b/>
          <w:bCs/>
          <w:rtl/>
        </w:rPr>
        <w:t xml:space="preserve"> - בדיקות מדגמיות</w:t>
      </w:r>
      <w:r w:rsidR="00924C15">
        <w:rPr>
          <w:rFonts w:hint="cs"/>
          <w:b/>
          <w:bCs/>
          <w:rtl/>
        </w:rPr>
        <w:t xml:space="preserve"> למבנים </w:t>
      </w:r>
      <w:r w:rsidR="00924C15">
        <w:rPr>
          <w:rFonts w:hint="cs"/>
          <w:rtl/>
        </w:rPr>
        <w:t xml:space="preserve">- </w:t>
      </w:r>
      <w:r w:rsidRPr="00AE7753" w:rsidR="00924C15">
        <w:rPr>
          <w:rtl/>
        </w:rPr>
        <w:t xml:space="preserve">ליקויים </w:t>
      </w:r>
      <w:r w:rsidRPr="00AE7753" w:rsidR="00924C15">
        <w:rPr>
          <w:rFonts w:hint="eastAsia"/>
          <w:rtl/>
        </w:rPr>
        <w:t>בהנגשת</w:t>
      </w:r>
      <w:r w:rsidRPr="00AE7753" w:rsidR="00924C15">
        <w:rPr>
          <w:rtl/>
        </w:rPr>
        <w:t xml:space="preserve"> מבנים</w:t>
      </w:r>
      <w:r w:rsidR="00924C15">
        <w:rPr>
          <w:rFonts w:hint="cs"/>
          <w:rtl/>
        </w:rPr>
        <w:t xml:space="preserve"> נוספים שבבעלות הרשות המקומית</w:t>
      </w:r>
      <w:r w:rsidRPr="00AE7753" w:rsidR="00924C15">
        <w:rPr>
          <w:rtl/>
        </w:rPr>
        <w:t xml:space="preserve"> </w:t>
      </w:r>
      <w:r w:rsidRPr="00AE7753" w:rsidR="00924C15">
        <w:rPr>
          <w:rFonts w:hint="eastAsia"/>
          <w:rtl/>
        </w:rPr>
        <w:t>נמצאו</w:t>
      </w:r>
      <w:r w:rsidRPr="00AE7753" w:rsidR="00924C15">
        <w:rPr>
          <w:rtl/>
        </w:rPr>
        <w:t xml:space="preserve"> </w:t>
      </w:r>
      <w:r w:rsidRPr="00AE7753" w:rsidR="00924C15">
        <w:rPr>
          <w:rFonts w:hint="eastAsia"/>
          <w:rtl/>
        </w:rPr>
        <w:t>בכל</w:t>
      </w:r>
      <w:r w:rsidRPr="00AE7753" w:rsidR="00924C15">
        <w:rPr>
          <w:rtl/>
        </w:rPr>
        <w:t xml:space="preserve"> הרשויות המקומיות שנבדקו</w:t>
      </w:r>
      <w:r w:rsidRPr="00AE7753" w:rsidR="00924C15">
        <w:rPr>
          <w:rFonts w:hint="cs"/>
          <w:rtl/>
        </w:rPr>
        <w:t>:</w:t>
      </w:r>
      <w:r w:rsidRPr="00AE7753" w:rsidR="00924C15">
        <w:rPr>
          <w:rtl/>
        </w:rPr>
        <w:t xml:space="preserve"> </w:t>
      </w:r>
      <w:r w:rsidR="00924C15">
        <w:rPr>
          <w:rFonts w:hint="cs"/>
          <w:rtl/>
        </w:rPr>
        <w:t>ב</w:t>
      </w:r>
      <w:r w:rsidRPr="008076D6" w:rsidR="00924C15">
        <w:rPr>
          <w:rtl/>
        </w:rPr>
        <w:t>עירי</w:t>
      </w:r>
      <w:r w:rsidR="00924C15">
        <w:rPr>
          <w:rFonts w:hint="cs"/>
          <w:rtl/>
        </w:rPr>
        <w:t>י</w:t>
      </w:r>
      <w:r w:rsidRPr="008076D6" w:rsidR="00924C15">
        <w:rPr>
          <w:rtl/>
        </w:rPr>
        <w:t xml:space="preserve">ת </w:t>
      </w:r>
      <w:r w:rsidRPr="008076D6" w:rsidR="00924C15">
        <w:rPr>
          <w:b/>
          <w:bCs/>
          <w:rtl/>
        </w:rPr>
        <w:t>אלעד</w:t>
      </w:r>
      <w:r w:rsidR="00924C15">
        <w:rPr>
          <w:rFonts w:hint="cs"/>
          <w:rtl/>
        </w:rPr>
        <w:t xml:space="preserve"> נבדקו 3 מתוך 18 מבנים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00924C15">
        <w:rPr>
          <w:rFonts w:hint="cs"/>
          <w:rtl/>
        </w:rPr>
        <w:t>אין חניית נכים ושירותי הנכים נעולים;</w:t>
      </w:r>
      <w:r w:rsidRPr="008076D6" w:rsidR="00924C15">
        <w:rPr>
          <w:rtl/>
        </w:rPr>
        <w:t xml:space="preserve"> </w:t>
      </w:r>
      <w:r w:rsidR="00924C15">
        <w:rPr>
          <w:rFonts w:hint="cs"/>
          <w:rtl/>
        </w:rPr>
        <w:t xml:space="preserve">בעיריית </w:t>
      </w:r>
      <w:r w:rsidRPr="008076D6" w:rsidR="00924C15">
        <w:rPr>
          <w:b/>
          <w:bCs/>
          <w:rtl/>
        </w:rPr>
        <w:t>יוקנעם עילית</w:t>
      </w:r>
      <w:r w:rsidR="00924C15">
        <w:rPr>
          <w:rFonts w:hint="cs"/>
          <w:rtl/>
        </w:rPr>
        <w:t xml:space="preserve"> נבדקו 3 מתוך 35 מבנים ונמצאו ליקויים בשניים מהם. </w:t>
      </w:r>
      <w:r w:rsidRPr="00D33524" w:rsidR="00924C15">
        <w:rPr>
          <w:rFonts w:hint="cs"/>
          <w:rtl/>
        </w:rPr>
        <w:t>לדוגמה</w:t>
      </w:r>
      <w:r w:rsidR="00924C15">
        <w:rPr>
          <w:rFonts w:hint="cs"/>
          <w:rtl/>
        </w:rPr>
        <w:t>,</w:t>
      </w:r>
      <w:r w:rsidRPr="00D33524" w:rsidR="00924C15">
        <w:rPr>
          <w:rFonts w:hint="cs"/>
          <w:rtl/>
        </w:rPr>
        <w:t xml:space="preserve"> נמצא כי</w:t>
      </w:r>
      <w:r w:rsidR="00924C15">
        <w:rPr>
          <w:rFonts w:hint="cs"/>
          <w:rtl/>
        </w:rPr>
        <w:t xml:space="preserve"> באחד המבנים הדלתות צרות מדי ובמבנה שני אין חניית נכים;</w:t>
      </w:r>
      <w:r w:rsidRPr="008076D6" w:rsidR="00924C15">
        <w:rPr>
          <w:rtl/>
        </w:rPr>
        <w:t xml:space="preserve"> </w:t>
      </w:r>
      <w:r w:rsidR="00924C15">
        <w:rPr>
          <w:rFonts w:hint="cs"/>
          <w:rtl/>
        </w:rPr>
        <w:t xml:space="preserve">בעיריית </w:t>
      </w:r>
      <w:r w:rsidRPr="008076D6" w:rsidR="00924C15">
        <w:rPr>
          <w:b/>
          <w:bCs/>
          <w:rtl/>
        </w:rPr>
        <w:t>כפר סבא</w:t>
      </w:r>
      <w:r w:rsidR="00924C15">
        <w:rPr>
          <w:rFonts w:hint="cs"/>
          <w:rtl/>
        </w:rPr>
        <w:t xml:space="preserve"> נבדקו 6 מתוך 140</w:t>
      </w:r>
      <w:r w:rsidRPr="008076D6" w:rsidR="00924C15">
        <w:rPr>
          <w:rtl/>
        </w:rPr>
        <w:t xml:space="preserve"> </w:t>
      </w:r>
      <w:r w:rsidR="00924C15">
        <w:rPr>
          <w:rFonts w:hint="cs"/>
          <w:rtl/>
        </w:rPr>
        <w:t xml:space="preserve">מבנים ונמצאו ליקויים בשלושה מהם. </w:t>
      </w:r>
      <w:r w:rsidRPr="00D33524" w:rsidR="00924C15">
        <w:rPr>
          <w:rFonts w:hint="cs"/>
          <w:rtl/>
        </w:rPr>
        <w:t>לדוגמה</w:t>
      </w:r>
      <w:r w:rsidR="00924C15">
        <w:rPr>
          <w:rFonts w:hint="cs"/>
          <w:rtl/>
        </w:rPr>
        <w:t>,</w:t>
      </w:r>
      <w:r w:rsidRPr="00D33524" w:rsidR="00924C15">
        <w:rPr>
          <w:rFonts w:hint="cs"/>
          <w:rtl/>
        </w:rPr>
        <w:t xml:space="preserve"> נמצא כי </w:t>
      </w:r>
      <w:r w:rsidRPr="002E55ED" w:rsidR="00924C15">
        <w:rPr>
          <w:rtl/>
        </w:rPr>
        <w:t>באחד מהם אין הנגשה ללקויי ראייה במעלית ובמדרגות, במבנה שני אין אמצעי לקיבוע דלת הכניסה והמעבר לשירותי נכים נחסם</w:t>
      </w:r>
      <w:r w:rsidR="00924C15">
        <w:rPr>
          <w:rFonts w:hint="cs"/>
          <w:rtl/>
        </w:rPr>
        <w:t>,</w:t>
      </w:r>
      <w:r w:rsidRPr="002E55ED" w:rsidR="00924C15">
        <w:rPr>
          <w:rtl/>
        </w:rPr>
        <w:t xml:space="preserve"> ובמבנה שלישי אין חניית נכים</w:t>
      </w:r>
      <w:r w:rsidR="00924C15">
        <w:rPr>
          <w:rFonts w:hint="cs"/>
          <w:rtl/>
        </w:rPr>
        <w:t xml:space="preserve">; בעיריית </w:t>
      </w:r>
      <w:r w:rsidRPr="008076D6" w:rsidR="00924C15">
        <w:rPr>
          <w:b/>
          <w:bCs/>
          <w:rtl/>
        </w:rPr>
        <w:t>נהרייה</w:t>
      </w:r>
      <w:r w:rsidR="00924C15">
        <w:rPr>
          <w:rFonts w:hint="cs"/>
          <w:b/>
          <w:bCs/>
          <w:rtl/>
        </w:rPr>
        <w:t xml:space="preserve"> </w:t>
      </w:r>
      <w:r w:rsidR="00924C15">
        <w:rPr>
          <w:rFonts w:hint="cs"/>
          <w:rtl/>
        </w:rPr>
        <w:t xml:space="preserve">נבדקו 3 מתוך 196 מבנים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Pr="002E55ED" w:rsidR="00924C15">
        <w:rPr>
          <w:rtl/>
        </w:rPr>
        <w:t>באחד מהם אין חניית נכים ובשירותי הנכים חסר מתקן לייבוש ידיים</w:t>
      </w:r>
      <w:r w:rsidR="00924C15">
        <w:rPr>
          <w:rFonts w:hint="cs"/>
          <w:rtl/>
        </w:rPr>
        <w:t>; בעיריית</w:t>
      </w:r>
      <w:r w:rsidRPr="008076D6" w:rsidR="00924C15">
        <w:rPr>
          <w:rtl/>
        </w:rPr>
        <w:t xml:space="preserve"> </w:t>
      </w:r>
      <w:r w:rsidRPr="008076D6" w:rsidR="00924C15">
        <w:rPr>
          <w:b/>
          <w:bCs/>
          <w:rtl/>
        </w:rPr>
        <w:t>עראבה</w:t>
      </w:r>
      <w:r w:rsidR="00924C15">
        <w:rPr>
          <w:rFonts w:hint="cs"/>
          <w:b/>
          <w:bCs/>
          <w:rtl/>
        </w:rPr>
        <w:t xml:space="preserve"> </w:t>
      </w:r>
      <w:r w:rsidR="00924C15">
        <w:rPr>
          <w:rFonts w:hint="cs"/>
          <w:rtl/>
        </w:rPr>
        <w:t xml:space="preserve">נבדקו 3 מתוך 23 מבנים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בשלושתם אין חניית נכים</w:t>
      </w:r>
      <w:r w:rsidR="00924C15">
        <w:rPr>
          <w:rFonts w:hint="cs"/>
          <w:rtl/>
        </w:rPr>
        <w:t>,</w:t>
      </w:r>
      <w:r w:rsidRPr="008A5222" w:rsidR="00924C15">
        <w:rPr>
          <w:rtl/>
        </w:rPr>
        <w:t xml:space="preserve"> ובשניים מהמבנים גם אין הנגשה ללקויי ראייה במעלית ובמדרגות</w:t>
      </w:r>
      <w:r w:rsidR="00924C15">
        <w:rPr>
          <w:rFonts w:hint="cs"/>
          <w:rtl/>
        </w:rPr>
        <w:t>;</w:t>
      </w:r>
      <w:r w:rsidRPr="008076D6" w:rsidR="00924C15">
        <w:rPr>
          <w:rtl/>
        </w:rPr>
        <w:t xml:space="preserve"> </w:t>
      </w:r>
      <w:r w:rsidR="00924C15">
        <w:rPr>
          <w:rFonts w:hint="cs"/>
          <w:rtl/>
        </w:rPr>
        <w:t>ב</w:t>
      </w:r>
      <w:r w:rsidRPr="008076D6" w:rsidR="00924C15">
        <w:rPr>
          <w:rtl/>
        </w:rPr>
        <w:t>מועצה האזורית</w:t>
      </w:r>
      <w:r w:rsidR="00924C15">
        <w:rPr>
          <w:rFonts w:hint="cs"/>
          <w:rtl/>
        </w:rPr>
        <w:t xml:space="preserve"> </w:t>
      </w:r>
      <w:r w:rsidRPr="004F675B" w:rsidR="00924C15">
        <w:rPr>
          <w:rFonts w:hint="cs"/>
          <w:b/>
          <w:bCs/>
          <w:rtl/>
        </w:rPr>
        <w:t>דרום השרון</w:t>
      </w:r>
      <w:r w:rsidR="00924C15">
        <w:rPr>
          <w:rFonts w:hint="cs"/>
          <w:b/>
          <w:bCs/>
          <w:rtl/>
        </w:rPr>
        <w:t xml:space="preserve"> </w:t>
      </w:r>
      <w:r w:rsidR="00924C15">
        <w:rPr>
          <w:rFonts w:hint="cs"/>
          <w:rtl/>
        </w:rPr>
        <w:t xml:space="preserve">נבדקו 3 מתוך 13 מבנים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באחד מהם חסר מאחז יד בשירותי הנכים</w:t>
      </w:r>
      <w:r w:rsidR="00924C15">
        <w:rPr>
          <w:rFonts w:hint="cs"/>
          <w:rtl/>
        </w:rPr>
        <w:t>,</w:t>
      </w:r>
      <w:r w:rsidRPr="008A5222" w:rsidR="00924C15">
        <w:rPr>
          <w:rtl/>
        </w:rPr>
        <w:t xml:space="preserve"> </w:t>
      </w:r>
      <w:r w:rsidR="00924C15">
        <w:rPr>
          <w:rFonts w:hint="cs"/>
          <w:rtl/>
        </w:rPr>
        <w:t>ו</w:t>
      </w:r>
      <w:r w:rsidRPr="008A5222" w:rsidR="00924C15">
        <w:rPr>
          <w:rtl/>
        </w:rPr>
        <w:t xml:space="preserve">במבנה שני אין חניית נכים ושירותי הנכים משמשים </w:t>
      </w:r>
      <w:r w:rsidR="00924C15">
        <w:rPr>
          <w:rFonts w:hint="cs"/>
          <w:rtl/>
        </w:rPr>
        <w:t xml:space="preserve">בו </w:t>
      </w:r>
      <w:r w:rsidRPr="008A5222" w:rsidR="00924C15">
        <w:rPr>
          <w:rtl/>
        </w:rPr>
        <w:t>כמחסן</w:t>
      </w:r>
      <w:r w:rsidR="00924C15">
        <w:rPr>
          <w:rFonts w:hint="cs"/>
          <w:rtl/>
        </w:rPr>
        <w:t>; ו</w:t>
      </w:r>
      <w:r w:rsidRPr="001D334D" w:rsidR="00924C15">
        <w:rPr>
          <w:rFonts w:hint="cs"/>
          <w:rtl/>
        </w:rPr>
        <w:t xml:space="preserve">במועצה האזורית </w:t>
      </w:r>
      <w:r w:rsidRPr="008076D6" w:rsidR="00924C15">
        <w:rPr>
          <w:b/>
          <w:bCs/>
          <w:rtl/>
        </w:rPr>
        <w:t>מרום הגליל</w:t>
      </w:r>
      <w:r w:rsidR="00924C15">
        <w:rPr>
          <w:rFonts w:hint="cs"/>
          <w:b/>
          <w:bCs/>
          <w:rtl/>
        </w:rPr>
        <w:t xml:space="preserve"> </w:t>
      </w:r>
      <w:r w:rsidR="00924C15">
        <w:rPr>
          <w:rFonts w:hint="cs"/>
          <w:rtl/>
        </w:rPr>
        <w:t xml:space="preserve">נבדקו 3 מתוך 21 מבנים ונמצאו ליקויים בשניים מהם.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 xml:space="preserve">באחד מהם אין אמצעי לקיבוע דלת הכניסה </w:t>
      </w:r>
      <w:r w:rsidR="00924C15">
        <w:rPr>
          <w:rFonts w:hint="cs"/>
          <w:rtl/>
        </w:rPr>
        <w:t>ו</w:t>
      </w:r>
      <w:r w:rsidRPr="008A5222" w:rsidR="00924C15">
        <w:rPr>
          <w:rtl/>
        </w:rPr>
        <w:t>אין הנגשה ללקויי ראייה במדרגות, בדלתות ובמבנה ו</w:t>
      </w:r>
      <w:r w:rsidR="00924C15">
        <w:rPr>
          <w:rFonts w:hint="cs"/>
          <w:rtl/>
        </w:rPr>
        <w:t xml:space="preserve">כי </w:t>
      </w:r>
      <w:r w:rsidRPr="008A5222" w:rsidR="00924C15">
        <w:rPr>
          <w:rtl/>
        </w:rPr>
        <w:t>שירותי הנכים משמשים כמחסן</w:t>
      </w:r>
      <w:r w:rsidRPr="001B773F">
        <w:rPr>
          <w:rtl/>
        </w:rPr>
        <w:t>.</w:t>
      </w:r>
    </w:p>
    <w:p w:rsidR="00FD5595" w:rsidP="00924C15" w14:paraId="2B3B84FF" w14:textId="27A87105">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E7753" w:rsidR="00924C15">
        <w:rPr>
          <w:b/>
          <w:bCs/>
          <w:rtl/>
        </w:rPr>
        <w:t xml:space="preserve">הנגשת </w:t>
      </w:r>
      <w:r w:rsidRPr="00AE7753" w:rsidR="00924C15">
        <w:rPr>
          <w:b/>
          <w:bCs/>
          <w:rtl/>
        </w:rPr>
        <w:t>מתו"ס</w:t>
      </w:r>
      <w:r w:rsidRPr="00AE7753" w:rsidR="00924C15">
        <w:rPr>
          <w:b/>
          <w:bCs/>
          <w:rtl/>
        </w:rPr>
        <w:t xml:space="preserve"> - בדיקות מדגמיות</w:t>
      </w:r>
      <w:r w:rsidR="00924C15">
        <w:rPr>
          <w:rFonts w:hint="cs"/>
          <w:b/>
          <w:bCs/>
          <w:rtl/>
        </w:rPr>
        <w:t xml:space="preserve"> למקומות שאינם בניין - </w:t>
      </w:r>
      <w:r w:rsidR="00924C15">
        <w:rPr>
          <w:rFonts w:hint="cs"/>
          <w:rtl/>
        </w:rPr>
        <w:t xml:space="preserve">נמצאו ליקויים </w:t>
      </w:r>
      <w:r w:rsidR="00924C15">
        <w:rPr>
          <w:rFonts w:hint="cs"/>
          <w:rtl/>
        </w:rPr>
        <w:t>בהנגשת</w:t>
      </w:r>
      <w:r w:rsidR="00924C15">
        <w:rPr>
          <w:rFonts w:hint="cs"/>
          <w:rtl/>
        </w:rPr>
        <w:t xml:space="preserve"> מקומות שאינם בניין בכל הרשויות שנבדקו: ב</w:t>
      </w:r>
      <w:r w:rsidRPr="008076D6" w:rsidR="00924C15">
        <w:rPr>
          <w:rtl/>
        </w:rPr>
        <w:t>עירי</w:t>
      </w:r>
      <w:r w:rsidR="00924C15">
        <w:rPr>
          <w:rFonts w:hint="cs"/>
          <w:rtl/>
        </w:rPr>
        <w:t>י</w:t>
      </w:r>
      <w:r w:rsidRPr="008076D6" w:rsidR="00924C15">
        <w:rPr>
          <w:rtl/>
        </w:rPr>
        <w:t xml:space="preserve">ת </w:t>
      </w:r>
      <w:r w:rsidRPr="008076D6" w:rsidR="00924C15">
        <w:rPr>
          <w:b/>
          <w:bCs/>
          <w:rtl/>
        </w:rPr>
        <w:t>אלעד</w:t>
      </w:r>
      <w:r w:rsidR="00924C15">
        <w:rPr>
          <w:rFonts w:hint="cs"/>
          <w:b/>
          <w:bCs/>
          <w:rtl/>
        </w:rPr>
        <w:t xml:space="preserve"> </w:t>
      </w:r>
      <w:r w:rsidR="00924C15">
        <w:rPr>
          <w:rFonts w:hint="cs"/>
          <w:rtl/>
        </w:rPr>
        <w:t>נבדקו 3 מתוך 47 מקומות ונמצאו ליקויים בשניים מהם. לדוגמה, נמצא כי חסרות חניות לנכים; בעיריית</w:t>
      </w:r>
      <w:r w:rsidRPr="008076D6" w:rsidR="00924C15">
        <w:rPr>
          <w:rtl/>
        </w:rPr>
        <w:t xml:space="preserve"> </w:t>
      </w:r>
      <w:r w:rsidRPr="008076D6" w:rsidR="00924C15">
        <w:rPr>
          <w:b/>
          <w:bCs/>
          <w:rtl/>
        </w:rPr>
        <w:t>יוקנעם עילית</w:t>
      </w:r>
      <w:r w:rsidR="00924C15">
        <w:rPr>
          <w:rFonts w:hint="cs"/>
          <w:rtl/>
        </w:rPr>
        <w:t xml:space="preserve"> נבדקו 3 מתוך 31 מקומות ונמצאו ליקויים בשניים מהם. </w:t>
      </w:r>
      <w:r w:rsidRPr="00D33524" w:rsidR="00924C15">
        <w:rPr>
          <w:rFonts w:hint="cs"/>
          <w:rtl/>
        </w:rPr>
        <w:t>לדוגמה</w:t>
      </w:r>
      <w:r w:rsidR="00924C15">
        <w:rPr>
          <w:rFonts w:hint="cs"/>
          <w:rtl/>
        </w:rPr>
        <w:t>,</w:t>
      </w:r>
      <w:r w:rsidRPr="00D33524" w:rsidR="00924C15">
        <w:rPr>
          <w:rFonts w:hint="cs"/>
          <w:rtl/>
        </w:rPr>
        <w:t xml:space="preserve"> נמצא כי </w:t>
      </w:r>
      <w:r w:rsidRPr="002E55ED" w:rsidR="00924C15">
        <w:rPr>
          <w:rtl/>
        </w:rPr>
        <w:t>בשניים מהם אין חניית נכים ובאחד גם אין דרך נגישה</w:t>
      </w:r>
      <w:r w:rsidR="00924C15">
        <w:rPr>
          <w:rFonts w:hint="cs"/>
          <w:rtl/>
        </w:rPr>
        <w:t>; בעיריית</w:t>
      </w:r>
      <w:r w:rsidRPr="008076D6" w:rsidR="00924C15">
        <w:rPr>
          <w:rtl/>
        </w:rPr>
        <w:t xml:space="preserve"> </w:t>
      </w:r>
      <w:r w:rsidRPr="008076D6" w:rsidR="00924C15">
        <w:rPr>
          <w:b/>
          <w:bCs/>
          <w:rtl/>
        </w:rPr>
        <w:t>כפר סבא</w:t>
      </w:r>
      <w:r w:rsidR="00924C15">
        <w:rPr>
          <w:rFonts w:hint="cs"/>
          <w:b/>
          <w:bCs/>
          <w:rtl/>
        </w:rPr>
        <w:t xml:space="preserve"> </w:t>
      </w:r>
      <w:r w:rsidR="00924C15">
        <w:rPr>
          <w:rFonts w:hint="cs"/>
          <w:rtl/>
        </w:rPr>
        <w:t xml:space="preserve">נבדקו 6 מתוך 164 מקומות ונמצאו ליקויים בשניים מהם. </w:t>
      </w:r>
      <w:r w:rsidRPr="00D33524" w:rsidR="00924C15">
        <w:rPr>
          <w:rFonts w:hint="cs"/>
          <w:rtl/>
        </w:rPr>
        <w:t>לדוגמה</w:t>
      </w:r>
      <w:r w:rsidR="00924C15">
        <w:rPr>
          <w:rFonts w:hint="cs"/>
          <w:rtl/>
        </w:rPr>
        <w:t>,</w:t>
      </w:r>
      <w:r w:rsidRPr="00D33524" w:rsidR="00924C15">
        <w:rPr>
          <w:rFonts w:hint="cs"/>
          <w:rtl/>
        </w:rPr>
        <w:t xml:space="preserve"> נמצא כי </w:t>
      </w:r>
      <w:r w:rsidRPr="002E55ED" w:rsidR="00924C15">
        <w:rPr>
          <w:rtl/>
        </w:rPr>
        <w:t>בשניים מהם אין חניית נכים</w:t>
      </w:r>
      <w:r w:rsidR="00924C15">
        <w:rPr>
          <w:rFonts w:hint="cs"/>
          <w:rtl/>
        </w:rPr>
        <w:t>;</w:t>
      </w:r>
      <w:r w:rsidRPr="008076D6" w:rsidR="00924C15">
        <w:rPr>
          <w:rtl/>
        </w:rPr>
        <w:t xml:space="preserve"> </w:t>
      </w:r>
      <w:r w:rsidR="00924C15">
        <w:rPr>
          <w:rFonts w:hint="cs"/>
          <w:rtl/>
        </w:rPr>
        <w:t xml:space="preserve">בעיריית </w:t>
      </w:r>
      <w:r w:rsidRPr="008076D6" w:rsidR="00924C15">
        <w:rPr>
          <w:b/>
          <w:bCs/>
          <w:rtl/>
        </w:rPr>
        <w:t>נהרייה</w:t>
      </w:r>
      <w:r w:rsidRPr="008076D6" w:rsidR="00924C15">
        <w:rPr>
          <w:rtl/>
        </w:rPr>
        <w:t xml:space="preserve"> </w:t>
      </w:r>
      <w:r w:rsidR="00924C15">
        <w:rPr>
          <w:rFonts w:hint="cs"/>
          <w:rtl/>
        </w:rPr>
        <w:t xml:space="preserve">נבדקו 3 מתוך 74 מקומות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 xml:space="preserve">באחד משלושת המקומות שהוא חוף ים נמצאה תחזוקה ירודה של שירותי הנכים. עוד נצפתה </w:t>
      </w:r>
      <w:r w:rsidRPr="0099236F" w:rsidR="00924C15">
        <w:rPr>
          <w:rFonts w:hint="cs"/>
          <w:rtl/>
        </w:rPr>
        <w:t>דרך כניסה מחנייה לגן שעשועים, המונגשת באמצעות כבש</w:t>
      </w:r>
      <w:r w:rsidR="00924C15">
        <w:rPr>
          <w:rFonts w:hint="cs"/>
          <w:rtl/>
        </w:rPr>
        <w:t xml:space="preserve"> </w:t>
      </w:r>
      <w:r w:rsidRPr="0099236F" w:rsidR="00924C15">
        <w:rPr>
          <w:rFonts w:hint="cs"/>
          <w:rtl/>
        </w:rPr>
        <w:t>(רמפה) מבטון, חסומה בגדר ועל כן לא נגישה</w:t>
      </w:r>
      <w:r w:rsidR="00924C15">
        <w:rPr>
          <w:rFonts w:hint="cs"/>
          <w:rtl/>
        </w:rPr>
        <w:t xml:space="preserve">; בעיריית </w:t>
      </w:r>
      <w:r w:rsidRPr="0036390B" w:rsidR="00924C15">
        <w:rPr>
          <w:rFonts w:hint="cs"/>
          <w:b/>
          <w:bCs/>
          <w:rtl/>
        </w:rPr>
        <w:t>עראבה</w:t>
      </w:r>
      <w:r w:rsidR="00924C15">
        <w:rPr>
          <w:rFonts w:hint="cs"/>
          <w:rtl/>
        </w:rPr>
        <w:t xml:space="preserve"> נבדקו 3 מתוך 5 מקומות ונמצאו ליקויים בשלושתם.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בשלושתם אין חניית נכים, באחד מהם אין גם דרך נגישה ובשני אין גם שירותי נכים</w:t>
      </w:r>
      <w:r w:rsidR="00924C15">
        <w:rPr>
          <w:rFonts w:hint="cs"/>
          <w:rtl/>
        </w:rPr>
        <w:t xml:space="preserve">; במועצה האזורית </w:t>
      </w:r>
      <w:r w:rsidRPr="0036390B" w:rsidR="00924C15">
        <w:rPr>
          <w:rFonts w:hint="cs"/>
          <w:b/>
          <w:bCs/>
          <w:rtl/>
        </w:rPr>
        <w:t>דרום השרון</w:t>
      </w:r>
      <w:r w:rsidR="00924C15">
        <w:rPr>
          <w:rFonts w:hint="cs"/>
          <w:rtl/>
        </w:rPr>
        <w:t xml:space="preserve"> נבדקו 3 מתוך 19 מקומות ונמצאו ליקויים בשניים מהם.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באחד מהם אין דרך נגישה ובשני אין חניית נכים ושירותי נכים</w:t>
      </w:r>
      <w:r w:rsidR="00924C15">
        <w:rPr>
          <w:rFonts w:hint="cs"/>
          <w:rtl/>
        </w:rPr>
        <w:t xml:space="preserve">; </w:t>
      </w:r>
      <w:r w:rsidRPr="008076D6" w:rsidR="00924C15">
        <w:rPr>
          <w:rtl/>
        </w:rPr>
        <w:t>ו</w:t>
      </w:r>
      <w:r w:rsidR="00924C15">
        <w:rPr>
          <w:rFonts w:hint="cs"/>
          <w:rtl/>
        </w:rPr>
        <w:t>ב</w:t>
      </w:r>
      <w:r w:rsidRPr="008076D6" w:rsidR="00924C15">
        <w:rPr>
          <w:rtl/>
        </w:rPr>
        <w:t>מועצ</w:t>
      </w:r>
      <w:r w:rsidR="00924C15">
        <w:rPr>
          <w:rFonts w:hint="cs"/>
          <w:rtl/>
        </w:rPr>
        <w:t>ה</w:t>
      </w:r>
      <w:r w:rsidRPr="008076D6" w:rsidR="00924C15">
        <w:rPr>
          <w:rtl/>
        </w:rPr>
        <w:t xml:space="preserve"> האזורית</w:t>
      </w:r>
      <w:r w:rsidR="00924C15">
        <w:rPr>
          <w:rFonts w:hint="cs"/>
          <w:rtl/>
        </w:rPr>
        <w:t xml:space="preserve"> </w:t>
      </w:r>
      <w:r w:rsidRPr="008076D6" w:rsidR="00924C15">
        <w:rPr>
          <w:b/>
          <w:bCs/>
          <w:rtl/>
        </w:rPr>
        <w:t>מרום הגליל</w:t>
      </w:r>
      <w:r w:rsidR="00924C15">
        <w:rPr>
          <w:rFonts w:hint="cs"/>
          <w:rtl/>
        </w:rPr>
        <w:t xml:space="preserve"> נבדקו 3 מתוך 14 מקומות ונמצאו ליקויים בשלושתם</w:t>
      </w:r>
      <w:r w:rsidRPr="008076D6" w:rsidR="00924C15">
        <w:rPr>
          <w:rtl/>
        </w:rPr>
        <w:t>.</w:t>
      </w:r>
      <w:r w:rsidR="00924C15">
        <w:rPr>
          <w:rFonts w:hint="cs"/>
          <w:rtl/>
        </w:rPr>
        <w:t xml:space="preserve"> </w:t>
      </w:r>
      <w:r w:rsidRPr="00D33524" w:rsidR="00924C15">
        <w:rPr>
          <w:rFonts w:hint="cs"/>
          <w:rtl/>
        </w:rPr>
        <w:t>לדוגמה</w:t>
      </w:r>
      <w:r w:rsidR="00924C15">
        <w:rPr>
          <w:rFonts w:hint="cs"/>
          <w:rtl/>
        </w:rPr>
        <w:t>,</w:t>
      </w:r>
      <w:r w:rsidRPr="00D33524" w:rsidR="00924C15">
        <w:rPr>
          <w:rFonts w:hint="cs"/>
          <w:rtl/>
        </w:rPr>
        <w:t xml:space="preserve"> נמצא כי </w:t>
      </w:r>
      <w:r w:rsidRPr="008A5222" w:rsidR="00924C15">
        <w:rPr>
          <w:rtl/>
        </w:rPr>
        <w:t>ב</w:t>
      </w:r>
      <w:r w:rsidR="00924C15">
        <w:rPr>
          <w:rFonts w:hint="cs"/>
          <w:rtl/>
        </w:rPr>
        <w:t>שלושתם</w:t>
      </w:r>
      <w:r w:rsidRPr="008A5222" w:rsidR="00924C15">
        <w:rPr>
          <w:rtl/>
        </w:rPr>
        <w:t xml:space="preserve"> אין חניית נכים, בשניים מהמקומות אין דרך נגישה ובאחד המקומות אין שירותי נכים</w:t>
      </w:r>
      <w:r w:rsidRPr="002C7BB5" w:rsidR="0005519C">
        <w:rPr>
          <w:rtl/>
        </w:rPr>
        <w:t>.</w:t>
      </w:r>
    </w:p>
    <w:p w:rsidR="006B28F0" w:rsidP="00924C15" w14:paraId="793B180C" w14:textId="04CFEF59">
      <w:pPr>
        <w:pStyle w:val="7314"/>
        <w:rPr>
          <w:rtl/>
        </w:rPr>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924C15" w:rsidR="00924C15">
        <w:rPr>
          <w:rFonts w:hint="cs"/>
          <w:b/>
          <w:bCs/>
          <w:rtl/>
        </w:rPr>
        <w:t xml:space="preserve"> </w:t>
      </w:r>
      <w:r w:rsidRPr="00B43FE6" w:rsidR="00924C15">
        <w:rPr>
          <w:rFonts w:hint="cs"/>
          <w:b/>
          <w:bCs/>
          <w:rtl/>
        </w:rPr>
        <w:t>הנגשת מוסדות חינוך</w:t>
      </w:r>
      <w:r w:rsidR="00924C15">
        <w:rPr>
          <w:rFonts w:hint="cs"/>
          <w:rtl/>
        </w:rPr>
        <w:t xml:space="preserve"> - </w:t>
      </w:r>
      <w:r w:rsidRPr="00B43FE6" w:rsidR="00924C15">
        <w:rPr>
          <w:rtl/>
        </w:rPr>
        <w:t>נמצא כי ארבע שנים לאחר המועד הקבוע בחוק לסיום ההנגשה (מאי 2019), בחמש מהרשויות המקומיות שנבדקו</w:t>
      </w:r>
      <w:r w:rsidR="00924C15">
        <w:rPr>
          <w:rFonts w:hint="cs"/>
          <w:rtl/>
        </w:rPr>
        <w:t xml:space="preserve"> -</w:t>
      </w:r>
      <w:r w:rsidRPr="00B43FE6" w:rsidR="00924C15">
        <w:rPr>
          <w:rtl/>
        </w:rPr>
        <w:t xml:space="preserve"> עיריות </w:t>
      </w:r>
      <w:r w:rsidRPr="00B43FE6" w:rsidR="00924C15">
        <w:rPr>
          <w:b/>
          <w:bCs/>
          <w:rtl/>
        </w:rPr>
        <w:t>אלעד</w:t>
      </w:r>
      <w:r w:rsidRPr="00B43FE6" w:rsidR="00924C15">
        <w:rPr>
          <w:rtl/>
        </w:rPr>
        <w:t xml:space="preserve">, </w:t>
      </w:r>
      <w:r w:rsidR="00924C15">
        <w:rPr>
          <w:rFonts w:hint="cs"/>
          <w:b/>
          <w:bCs/>
          <w:rtl/>
        </w:rPr>
        <w:t>יוקנעם עילית</w:t>
      </w:r>
      <w:r w:rsidRPr="00B43FE6" w:rsidR="00924C15">
        <w:rPr>
          <w:rtl/>
        </w:rPr>
        <w:t xml:space="preserve"> ו</w:t>
      </w:r>
      <w:r w:rsidRPr="00B43FE6" w:rsidR="00924C15">
        <w:rPr>
          <w:b/>
          <w:bCs/>
          <w:rtl/>
        </w:rPr>
        <w:t>עראבה</w:t>
      </w:r>
      <w:r w:rsidRPr="00B43FE6" w:rsidR="00924C15">
        <w:rPr>
          <w:rtl/>
        </w:rPr>
        <w:t xml:space="preserve"> ו</w:t>
      </w:r>
      <w:r w:rsidR="00924C15">
        <w:rPr>
          <w:rFonts w:hint="cs"/>
          <w:rtl/>
        </w:rPr>
        <w:t>ה</w:t>
      </w:r>
      <w:r w:rsidRPr="00B43FE6" w:rsidR="00924C15">
        <w:rPr>
          <w:rtl/>
        </w:rPr>
        <w:t xml:space="preserve">מועצות </w:t>
      </w:r>
      <w:r w:rsidR="00924C15">
        <w:rPr>
          <w:rFonts w:hint="cs"/>
          <w:rtl/>
        </w:rPr>
        <w:t>ה</w:t>
      </w:r>
      <w:r w:rsidRPr="00B43FE6" w:rsidR="00924C15">
        <w:rPr>
          <w:rtl/>
        </w:rPr>
        <w:t xml:space="preserve">אזוריות </w:t>
      </w:r>
      <w:r w:rsidRPr="00B43FE6" w:rsidR="00924C15">
        <w:rPr>
          <w:b/>
          <w:bCs/>
          <w:rtl/>
        </w:rPr>
        <w:t>דרום השרון</w:t>
      </w:r>
      <w:r w:rsidRPr="00B43FE6" w:rsidR="00924C15">
        <w:rPr>
          <w:rtl/>
        </w:rPr>
        <w:t xml:space="preserve"> ו</w:t>
      </w:r>
      <w:r w:rsidRPr="00B43FE6" w:rsidR="00924C15">
        <w:rPr>
          <w:b/>
          <w:bCs/>
          <w:rtl/>
        </w:rPr>
        <w:t>מרום הגליל</w:t>
      </w:r>
      <w:r w:rsidR="00924C15">
        <w:rPr>
          <w:rFonts w:hint="cs"/>
          <w:rtl/>
        </w:rPr>
        <w:t xml:space="preserve"> -</w:t>
      </w:r>
      <w:r w:rsidRPr="00B43FE6" w:rsidR="00924C15">
        <w:rPr>
          <w:rtl/>
        </w:rPr>
        <w:t xml:space="preserve"> עדיין יש מוסדות חינוך שאינם מונגשים בהנגשה כללית, </w:t>
      </w:r>
      <w:r w:rsidR="00924C15">
        <w:rPr>
          <w:rFonts w:hint="cs"/>
          <w:rtl/>
        </w:rPr>
        <w:t>ה</w:t>
      </w:r>
      <w:r w:rsidRPr="00B43FE6" w:rsidR="00924C15">
        <w:rPr>
          <w:rtl/>
        </w:rPr>
        <w:t>כולל</w:t>
      </w:r>
      <w:r w:rsidR="00924C15">
        <w:rPr>
          <w:rFonts w:hint="cs"/>
          <w:rtl/>
        </w:rPr>
        <w:t xml:space="preserve">ת </w:t>
      </w:r>
      <w:r w:rsidRPr="00B43FE6" w:rsidR="00924C15">
        <w:rPr>
          <w:rtl/>
        </w:rPr>
        <w:t>פיר מעלית, תא שירותים נגיש וכניסה ודרך נגיש</w:t>
      </w:r>
      <w:r w:rsidR="00924C15">
        <w:rPr>
          <w:rFonts w:hint="cs"/>
          <w:rtl/>
        </w:rPr>
        <w:t xml:space="preserve">ות. בעיריית </w:t>
      </w:r>
      <w:r w:rsidRPr="006460F1" w:rsidR="00924C15">
        <w:rPr>
          <w:rFonts w:hint="cs"/>
          <w:b/>
          <w:bCs/>
          <w:rtl/>
        </w:rPr>
        <w:t>אלעד</w:t>
      </w:r>
      <w:r w:rsidR="00924C15">
        <w:rPr>
          <w:rFonts w:hint="cs"/>
          <w:rtl/>
        </w:rPr>
        <w:t xml:space="preserve"> 59 מתוך 82 מוסדות חינוך אינם נגישים (כ-72%), בעיריית </w:t>
      </w:r>
      <w:r w:rsidRPr="006460F1" w:rsidR="00924C15">
        <w:rPr>
          <w:rFonts w:hint="cs"/>
          <w:b/>
          <w:bCs/>
          <w:rtl/>
        </w:rPr>
        <w:t>יוקנעם עילית</w:t>
      </w:r>
      <w:r w:rsidR="00924C15">
        <w:rPr>
          <w:rFonts w:hint="cs"/>
          <w:rtl/>
        </w:rPr>
        <w:t xml:space="preserve"> 8 מתוך 11 מוסדות חינוך אינם נגישים (כ-73%), בעיריית </w:t>
      </w:r>
      <w:r w:rsidRPr="006460F1" w:rsidR="00924C15">
        <w:rPr>
          <w:rFonts w:hint="cs"/>
          <w:b/>
          <w:bCs/>
          <w:rtl/>
        </w:rPr>
        <w:t>עראבה</w:t>
      </w:r>
      <w:r w:rsidR="00924C15">
        <w:rPr>
          <w:rFonts w:hint="cs"/>
          <w:rtl/>
        </w:rPr>
        <w:t xml:space="preserve"> 5 מתוך 15 מוסדות חינוך אינם נגישים (כ-33%), במועצה האזורית </w:t>
      </w:r>
      <w:r w:rsidRPr="006460F1" w:rsidR="00924C15">
        <w:rPr>
          <w:rFonts w:hint="cs"/>
          <w:b/>
          <w:bCs/>
          <w:rtl/>
        </w:rPr>
        <w:t>דרום השרון</w:t>
      </w:r>
      <w:r w:rsidR="00924C15">
        <w:rPr>
          <w:rFonts w:hint="cs"/>
          <w:rtl/>
        </w:rPr>
        <w:t xml:space="preserve"> 5 מתוך 13 מוסדות חינוך אינם נגישים (כ-38%), ובמועצה האזורית </w:t>
      </w:r>
      <w:r w:rsidRPr="006460F1" w:rsidR="00924C15">
        <w:rPr>
          <w:rFonts w:hint="cs"/>
          <w:b/>
          <w:bCs/>
          <w:rtl/>
        </w:rPr>
        <w:t>מרום הגליל</w:t>
      </w:r>
      <w:r w:rsidR="00924C15">
        <w:rPr>
          <w:rFonts w:hint="cs"/>
          <w:rtl/>
        </w:rPr>
        <w:t xml:space="preserve"> 2 מתוך 10 מוסדות חינוך אינם נגישים (20%)</w:t>
      </w:r>
      <w:r w:rsidRPr="001B773F">
        <w:rPr>
          <w:rtl/>
        </w:rPr>
        <w:t>.</w:t>
      </w:r>
    </w:p>
    <w:p w:rsidR="001F2DE6" w:rsidP="00924C15" w14:paraId="260F574F" w14:textId="6954ECD6">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5377" w:rsidR="00924C15">
        <w:rPr>
          <w:rFonts w:hint="eastAsia"/>
          <w:b/>
          <w:bCs/>
          <w:rtl/>
        </w:rPr>
        <w:t>מיצוי</w:t>
      </w:r>
      <w:r w:rsidRPr="00F25377" w:rsidR="00924C15">
        <w:rPr>
          <w:b/>
          <w:bCs/>
          <w:rtl/>
        </w:rPr>
        <w:t xml:space="preserve"> </w:t>
      </w:r>
      <w:r w:rsidRPr="00F25377" w:rsidR="00924C15">
        <w:rPr>
          <w:rFonts w:hint="eastAsia"/>
          <w:b/>
          <w:bCs/>
          <w:rtl/>
        </w:rPr>
        <w:t>תקציבים</w:t>
      </w:r>
      <w:r w:rsidRPr="00F25377" w:rsidR="00924C15">
        <w:rPr>
          <w:b/>
          <w:bCs/>
          <w:rtl/>
        </w:rPr>
        <w:t xml:space="preserve"> </w:t>
      </w:r>
      <w:r w:rsidRPr="00F25377" w:rsidR="00924C15">
        <w:rPr>
          <w:rFonts w:hint="eastAsia"/>
          <w:b/>
          <w:bCs/>
          <w:rtl/>
        </w:rPr>
        <w:t>להנגשה</w:t>
      </w:r>
      <w:r w:rsidRPr="00F25377" w:rsidR="00924C15">
        <w:rPr>
          <w:b/>
          <w:bCs/>
          <w:rtl/>
        </w:rPr>
        <w:t xml:space="preserve"> פרטנית</w:t>
      </w:r>
      <w:r w:rsidR="00924C15">
        <w:rPr>
          <w:rFonts w:hint="cs"/>
          <w:rtl/>
        </w:rPr>
        <w:t xml:space="preserve"> - </w:t>
      </w:r>
      <w:r w:rsidRPr="000C433D" w:rsidR="00924C15">
        <w:rPr>
          <w:rtl/>
        </w:rPr>
        <w:t xml:space="preserve">נמצא כי עיריות </w:t>
      </w:r>
      <w:r w:rsidRPr="00F25377" w:rsidR="00924C15">
        <w:rPr>
          <w:b/>
          <w:bCs/>
          <w:rtl/>
        </w:rPr>
        <w:t>יוקנעם עילית</w:t>
      </w:r>
      <w:r w:rsidRPr="000C433D" w:rsidR="00924C15">
        <w:rPr>
          <w:rtl/>
        </w:rPr>
        <w:t xml:space="preserve">, </w:t>
      </w:r>
      <w:r w:rsidRPr="00F25377" w:rsidR="00924C15">
        <w:rPr>
          <w:b/>
          <w:bCs/>
          <w:rtl/>
        </w:rPr>
        <w:t>נהרייה</w:t>
      </w:r>
      <w:r w:rsidRPr="000C433D" w:rsidR="00924C15">
        <w:rPr>
          <w:rtl/>
        </w:rPr>
        <w:t xml:space="preserve"> </w:t>
      </w:r>
      <w:r w:rsidRPr="00F25377" w:rsidR="00924C15">
        <w:rPr>
          <w:b/>
          <w:bCs/>
          <w:rtl/>
        </w:rPr>
        <w:t>ועראבה</w:t>
      </w:r>
      <w:r w:rsidRPr="000C433D" w:rsidR="00924C15">
        <w:rPr>
          <w:rtl/>
        </w:rPr>
        <w:t xml:space="preserve"> והמועצה האזורית </w:t>
      </w:r>
      <w:r w:rsidRPr="00F25377" w:rsidR="00924C15">
        <w:rPr>
          <w:b/>
          <w:bCs/>
          <w:rtl/>
        </w:rPr>
        <w:t>מרום הגליל</w:t>
      </w:r>
      <w:r w:rsidRPr="000C433D" w:rsidR="00924C15">
        <w:rPr>
          <w:rtl/>
        </w:rPr>
        <w:t xml:space="preserve"> לא פעלו למיצוי התקציבים ממשרד החינוך להנגשה פרטנית במוסדות החינוך בתחומן</w:t>
      </w:r>
      <w:r w:rsidR="00924C15">
        <w:rPr>
          <w:rFonts w:hint="cs"/>
          <w:rtl/>
        </w:rPr>
        <w:t>.</w:t>
      </w:r>
    </w:p>
    <w:p w:rsidR="001F2DE6" w:rsidP="00924C15" w14:paraId="297F55C0" w14:textId="666E8F6E">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F25377" w:rsidR="00924C15">
        <w:rPr>
          <w:b/>
          <w:bCs/>
          <w:rtl/>
        </w:rPr>
        <w:t>הנגשת מוסדות חינוך המוגדרים כמוסד חינוך מוכר שאינו רשמי</w:t>
      </w:r>
      <w:r w:rsidR="00924C15">
        <w:rPr>
          <w:rFonts w:hint="cs"/>
          <w:b/>
          <w:bCs/>
          <w:rtl/>
        </w:rPr>
        <w:t xml:space="preserve"> (</w:t>
      </w:r>
      <w:r w:rsidR="00924C15">
        <w:rPr>
          <w:rFonts w:hint="cs"/>
          <w:b/>
          <w:bCs/>
          <w:rtl/>
        </w:rPr>
        <w:t>מוכש"ר</w:t>
      </w:r>
      <w:r w:rsidR="00924C15">
        <w:rPr>
          <w:rFonts w:hint="cs"/>
          <w:b/>
          <w:bCs/>
          <w:rtl/>
        </w:rPr>
        <w:t>)</w:t>
      </w:r>
      <w:r w:rsidRPr="00D23046" w:rsidR="00924C15">
        <w:rPr>
          <w:rtl/>
        </w:rPr>
        <w:t xml:space="preserve"> </w:t>
      </w:r>
      <w:r w:rsidR="00924C15">
        <w:rPr>
          <w:rFonts w:hint="cs"/>
          <w:rtl/>
        </w:rPr>
        <w:t xml:space="preserve">- </w:t>
      </w:r>
      <w:r w:rsidRPr="00D23046" w:rsidR="00924C15">
        <w:rPr>
          <w:rtl/>
        </w:rPr>
        <w:t xml:space="preserve">נמצא כי לא קיים מנגנון המאפשר למשרד החינוך </w:t>
      </w:r>
      <w:r w:rsidR="00924C15">
        <w:rPr>
          <w:rFonts w:hint="cs"/>
          <w:rtl/>
        </w:rPr>
        <w:t>לסייע במימון</w:t>
      </w:r>
      <w:r w:rsidRPr="00D23046" w:rsidR="00924C15">
        <w:rPr>
          <w:rtl/>
        </w:rPr>
        <w:t xml:space="preserve"> ההנגשה במוסדות חינוך </w:t>
      </w:r>
      <w:r w:rsidRPr="00D23046" w:rsidR="00924C15">
        <w:rPr>
          <w:rtl/>
        </w:rPr>
        <w:t>מוכש"ר</w:t>
      </w:r>
      <w:r w:rsidRPr="00D23046" w:rsidR="00924C15">
        <w:rPr>
          <w:rtl/>
        </w:rPr>
        <w:t xml:space="preserve"> הפועלים במבנים שאינם בבעלות הרשויות המקומיות</w:t>
      </w:r>
      <w:r w:rsidRPr="001B773F">
        <w:rPr>
          <w:rtl/>
        </w:rPr>
        <w:t>.</w:t>
      </w:r>
    </w:p>
    <w:p w:rsidR="001F2DE6" w:rsidP="00943425" w14:paraId="199738CD" w14:textId="6336356C">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C845D9" w:rsidR="00943425">
        <w:rPr>
          <w:b/>
          <w:bCs/>
          <w:rtl/>
        </w:rPr>
        <w:t xml:space="preserve">נגישות אתרי </w:t>
      </w:r>
      <w:r w:rsidRPr="00C845D9" w:rsidR="00943425">
        <w:rPr>
          <w:rFonts w:hint="cs"/>
          <w:b/>
          <w:bCs/>
          <w:rtl/>
        </w:rPr>
        <w:t xml:space="preserve">המרשתת של </w:t>
      </w:r>
      <w:r w:rsidRPr="00C845D9" w:rsidR="00943425">
        <w:rPr>
          <w:b/>
          <w:bCs/>
          <w:rtl/>
        </w:rPr>
        <w:t>הרשויות המקומיות שנבדקו</w:t>
      </w:r>
      <w:r w:rsidRPr="00C845D9" w:rsidR="00943425">
        <w:rPr>
          <w:rFonts w:hint="cs"/>
          <w:b/>
          <w:bCs/>
          <w:rtl/>
        </w:rPr>
        <w:t xml:space="preserve"> </w:t>
      </w:r>
      <w:r w:rsidRPr="00C845D9" w:rsidR="00943425">
        <w:rPr>
          <w:rtl/>
        </w:rPr>
        <w:t>-</w:t>
      </w:r>
      <w:r w:rsidRPr="00C845D9" w:rsidR="00943425">
        <w:rPr>
          <w:rFonts w:hint="cs"/>
          <w:b/>
          <w:bCs/>
          <w:rtl/>
        </w:rPr>
        <w:t xml:space="preserve"> </w:t>
      </w:r>
      <w:r w:rsidRPr="00C845D9" w:rsidR="00943425">
        <w:rPr>
          <w:rFonts w:hint="cs"/>
          <w:rtl/>
        </w:rPr>
        <w:t xml:space="preserve">בבחינת הקריטריונים </w:t>
      </w:r>
      <w:r w:rsidRPr="00F25377" w:rsidR="00943425">
        <w:rPr>
          <w:rFonts w:hint="eastAsia"/>
          <w:rtl/>
        </w:rPr>
        <w:t>הנוגעים</w:t>
      </w:r>
      <w:r w:rsidRPr="00F25377" w:rsidR="00943425">
        <w:rPr>
          <w:rtl/>
        </w:rPr>
        <w:t xml:space="preserve"> </w:t>
      </w:r>
      <w:r w:rsidRPr="00F25377" w:rsidR="00943425">
        <w:rPr>
          <w:rFonts w:hint="eastAsia"/>
          <w:rtl/>
        </w:rPr>
        <w:t>למ</w:t>
      </w:r>
      <w:r w:rsidRPr="00C845D9" w:rsidR="00943425">
        <w:rPr>
          <w:rFonts w:hint="cs"/>
          <w:rtl/>
        </w:rPr>
        <w:t xml:space="preserve">סמכים מונגשים ורמת הניגודיות נמצאו </w:t>
      </w:r>
      <w:r w:rsidR="00943425">
        <w:rPr>
          <w:rFonts w:hint="cs"/>
          <w:rtl/>
        </w:rPr>
        <w:t xml:space="preserve">ליקויים </w:t>
      </w:r>
      <w:r w:rsidRPr="00C845D9" w:rsidR="00943425">
        <w:rPr>
          <w:rtl/>
        </w:rPr>
        <w:t>בכל</w:t>
      </w:r>
      <w:r w:rsidRPr="00C845D9" w:rsidR="00943425">
        <w:rPr>
          <w:rFonts w:hint="cs"/>
          <w:rtl/>
        </w:rPr>
        <w:t xml:space="preserve"> אתרי</w:t>
      </w:r>
      <w:r w:rsidRPr="00C845D9" w:rsidR="00943425">
        <w:rPr>
          <w:rtl/>
        </w:rPr>
        <w:t xml:space="preserve"> הרשויות המקומיות שנבדקו</w:t>
      </w:r>
      <w:r w:rsidRPr="00C845D9" w:rsidR="00943425">
        <w:rPr>
          <w:rFonts w:hint="cs"/>
          <w:rtl/>
        </w:rPr>
        <w:t xml:space="preserve"> (</w:t>
      </w:r>
      <w:r w:rsidRPr="00C845D9" w:rsidR="00943425">
        <w:rPr>
          <w:rtl/>
        </w:rPr>
        <w:t xml:space="preserve">עיריות </w:t>
      </w:r>
      <w:r w:rsidRPr="00C845D9" w:rsidR="00943425">
        <w:rPr>
          <w:b/>
          <w:bCs/>
          <w:rtl/>
        </w:rPr>
        <w:t>אלעד</w:t>
      </w:r>
      <w:r w:rsidRPr="00C845D9" w:rsidR="00943425">
        <w:rPr>
          <w:rtl/>
        </w:rPr>
        <w:t>,</w:t>
      </w:r>
      <w:r w:rsidRPr="00C845D9" w:rsidR="00943425">
        <w:rPr>
          <w:b/>
          <w:bCs/>
          <w:rtl/>
        </w:rPr>
        <w:t xml:space="preserve"> יוקנעם עילית</w:t>
      </w:r>
      <w:r w:rsidRPr="00C845D9" w:rsidR="00943425">
        <w:rPr>
          <w:rtl/>
        </w:rPr>
        <w:t>,</w:t>
      </w:r>
      <w:r w:rsidRPr="00C845D9" w:rsidR="00943425">
        <w:rPr>
          <w:b/>
          <w:bCs/>
          <w:rtl/>
        </w:rPr>
        <w:t xml:space="preserve"> כפר סבא</w:t>
      </w:r>
      <w:r w:rsidRPr="00984361" w:rsidR="00943425">
        <w:rPr>
          <w:rtl/>
        </w:rPr>
        <w:t>,</w:t>
      </w:r>
      <w:r w:rsidRPr="00984361" w:rsidR="00943425">
        <w:rPr>
          <w:b/>
          <w:bCs/>
          <w:rtl/>
        </w:rPr>
        <w:t xml:space="preserve"> נהרייה </w:t>
      </w:r>
      <w:r w:rsidRPr="00984361" w:rsidR="00943425">
        <w:rPr>
          <w:rFonts w:hint="eastAsia"/>
          <w:rtl/>
        </w:rPr>
        <w:t>ו</w:t>
      </w:r>
      <w:r w:rsidRPr="00984361" w:rsidR="00943425">
        <w:rPr>
          <w:b/>
          <w:bCs/>
          <w:rtl/>
        </w:rPr>
        <w:t>עראבה</w:t>
      </w:r>
      <w:r w:rsidRPr="00984361" w:rsidR="00943425">
        <w:rPr>
          <w:rtl/>
        </w:rPr>
        <w:t xml:space="preserve"> והמועצות האזוריות </w:t>
      </w:r>
      <w:r w:rsidRPr="00984361" w:rsidR="00943425">
        <w:rPr>
          <w:b/>
          <w:bCs/>
          <w:rtl/>
        </w:rPr>
        <w:t xml:space="preserve">דרום השרון </w:t>
      </w:r>
      <w:r w:rsidRPr="004C7D09" w:rsidR="00943425">
        <w:rPr>
          <w:rtl/>
        </w:rPr>
        <w:t>ו</w:t>
      </w:r>
      <w:r w:rsidRPr="00984361" w:rsidR="00943425">
        <w:rPr>
          <w:b/>
          <w:bCs/>
          <w:rtl/>
        </w:rPr>
        <w:t>מרום הגליל</w:t>
      </w:r>
      <w:r w:rsidRPr="00984361" w:rsidR="00943425">
        <w:rPr>
          <w:rtl/>
        </w:rPr>
        <w:t>).</w:t>
      </w:r>
      <w:r w:rsidR="00943425">
        <w:rPr>
          <w:rFonts w:hint="cs"/>
          <w:rtl/>
        </w:rPr>
        <w:t xml:space="preserve"> לדוגמה, נמצא כי המסמכים הדיגיטליים, רמת הניגודיות, והצבעים באתרים אינם בהתאם לתקן. עוד נמצא כי </w:t>
      </w:r>
      <w:r w:rsidRPr="00C845D9" w:rsidR="00943425">
        <w:rPr>
          <w:rFonts w:hint="cs"/>
          <w:rtl/>
        </w:rPr>
        <w:t xml:space="preserve">בשאר הקריטריונים, כגון פוקוס נראה לעין, אפשרות דילוג לתוכן מרכזי, תפריט ניווט </w:t>
      </w:r>
      <w:r w:rsidRPr="00C845D9" w:rsidR="00943425">
        <w:rPr>
          <w:rFonts w:hint="cs"/>
          <w:rtl/>
        </w:rPr>
        <w:t>הייררכי</w:t>
      </w:r>
      <w:r w:rsidRPr="00C845D9" w:rsidR="00943425">
        <w:rPr>
          <w:rFonts w:hint="cs"/>
          <w:rtl/>
        </w:rPr>
        <w:t xml:space="preserve"> ומסודר, הצהרת נגישות, שימוש במנגנון </w:t>
      </w:r>
      <w:r w:rsidRPr="00C845D9" w:rsidR="00943425">
        <w:t>CAPTCHA</w:t>
      </w:r>
      <w:r w:rsidRPr="00C845D9" w:rsidR="00943425">
        <w:rPr>
          <w:rFonts w:hint="cs"/>
          <w:rtl/>
        </w:rPr>
        <w:t xml:space="preserve"> ו</w:t>
      </w:r>
      <w:r w:rsidR="00943425">
        <w:rPr>
          <w:rFonts w:hint="cs"/>
          <w:rtl/>
        </w:rPr>
        <w:t>ב</w:t>
      </w:r>
      <w:r w:rsidRPr="00C845D9" w:rsidR="00943425">
        <w:rPr>
          <w:rFonts w:hint="cs"/>
          <w:rtl/>
        </w:rPr>
        <w:t>מנגנון עצירה לסרטון או לרקע מתחלף, נמצאו ליקויים ברמות שונות</w:t>
      </w:r>
      <w:r w:rsidRPr="001B773F">
        <w:rPr>
          <w:rtl/>
        </w:rPr>
        <w:t>.</w:t>
      </w:r>
    </w:p>
    <w:p w:rsidR="00943425" w:rsidP="00943425" w14:paraId="31AC5DC8" w14:textId="77777777">
      <w:pPr>
        <w:pStyle w:val="7314"/>
        <w:rPr>
          <w:rtl/>
        </w:rPr>
      </w:pPr>
    </w:p>
    <w:p w:rsidR="001F2DE6" w:rsidP="00943425" w14:paraId="6D2D3C54" w14:textId="6685A15E">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3180D" w:rsidR="00943425">
        <w:rPr>
          <w:rFonts w:hint="cs"/>
          <w:b/>
          <w:bCs/>
          <w:rtl/>
        </w:rPr>
        <w:t>נגישות השירות</w:t>
      </w:r>
      <w:r w:rsidR="00943425">
        <w:rPr>
          <w:rFonts w:hint="cs"/>
          <w:rtl/>
        </w:rPr>
        <w:t xml:space="preserve"> - בבחינת הקריטריון בנושא </w:t>
      </w:r>
      <w:r w:rsidRPr="00450FAF" w:rsidR="00943425">
        <w:rPr>
          <w:rtl/>
        </w:rPr>
        <w:t>מערכות עזר לשמיעה</w:t>
      </w:r>
      <w:r w:rsidRPr="00450FAF" w:rsidR="00943425">
        <w:rPr>
          <w:rFonts w:hint="cs"/>
          <w:rtl/>
        </w:rPr>
        <w:t xml:space="preserve"> </w:t>
      </w:r>
      <w:r w:rsidR="00943425">
        <w:rPr>
          <w:rFonts w:hint="cs"/>
          <w:rtl/>
        </w:rPr>
        <w:t>ב</w:t>
      </w:r>
      <w:r w:rsidRPr="006468EE" w:rsidR="00943425">
        <w:rPr>
          <w:rFonts w:hint="cs"/>
          <w:rtl/>
        </w:rPr>
        <w:t xml:space="preserve">מחלקות </w:t>
      </w:r>
      <w:r w:rsidR="00943425">
        <w:rPr>
          <w:rFonts w:hint="cs"/>
          <w:rtl/>
        </w:rPr>
        <w:t xml:space="preserve">הגבייה והרווחה נמצא כי </w:t>
      </w:r>
      <w:r w:rsidRPr="004A2093" w:rsidR="00943425">
        <w:rPr>
          <w:rFonts w:hint="cs"/>
          <w:rtl/>
        </w:rPr>
        <w:t>בעיריות</w:t>
      </w:r>
      <w:r w:rsidRPr="00116813" w:rsidR="00943425">
        <w:rPr>
          <w:rFonts w:hint="cs"/>
          <w:b/>
          <w:bCs/>
          <w:rtl/>
        </w:rPr>
        <w:t xml:space="preserve"> </w:t>
      </w:r>
      <w:r w:rsidRPr="00116813" w:rsidR="00943425">
        <w:rPr>
          <w:b/>
          <w:bCs/>
          <w:rtl/>
        </w:rPr>
        <w:t>אלעד</w:t>
      </w:r>
      <w:r w:rsidRPr="006E4177" w:rsidR="00943425">
        <w:rPr>
          <w:rtl/>
        </w:rPr>
        <w:t xml:space="preserve"> </w:t>
      </w:r>
      <w:r w:rsidR="00943425">
        <w:rPr>
          <w:rFonts w:hint="cs"/>
          <w:rtl/>
        </w:rPr>
        <w:t>ו</w:t>
      </w:r>
      <w:r w:rsidRPr="00116813" w:rsidR="00943425">
        <w:rPr>
          <w:b/>
          <w:bCs/>
          <w:rtl/>
        </w:rPr>
        <w:t xml:space="preserve">יוקנעם עילית </w:t>
      </w:r>
      <w:r w:rsidRPr="006468EE" w:rsidR="00943425">
        <w:rPr>
          <w:rtl/>
        </w:rPr>
        <w:t>ו</w:t>
      </w:r>
      <w:r w:rsidR="00943425">
        <w:rPr>
          <w:rFonts w:hint="cs"/>
          <w:rtl/>
        </w:rPr>
        <w:t>ב</w:t>
      </w:r>
      <w:r w:rsidRPr="006468EE" w:rsidR="00943425">
        <w:rPr>
          <w:rtl/>
        </w:rPr>
        <w:t>מועצ</w:t>
      </w:r>
      <w:r w:rsidRPr="006468EE" w:rsidR="00943425">
        <w:rPr>
          <w:rFonts w:hint="cs"/>
          <w:rtl/>
        </w:rPr>
        <w:t>ה</w:t>
      </w:r>
      <w:r w:rsidRPr="006468EE" w:rsidR="00943425">
        <w:rPr>
          <w:rtl/>
        </w:rPr>
        <w:t xml:space="preserve"> האזורית </w:t>
      </w:r>
      <w:r w:rsidRPr="00116813" w:rsidR="00943425">
        <w:rPr>
          <w:b/>
          <w:bCs/>
          <w:rtl/>
        </w:rPr>
        <w:t>מרום הגליל</w:t>
      </w:r>
      <w:r w:rsidRPr="00116813" w:rsidR="00943425">
        <w:rPr>
          <w:rFonts w:hint="cs"/>
          <w:b/>
          <w:bCs/>
          <w:rtl/>
        </w:rPr>
        <w:t xml:space="preserve"> </w:t>
      </w:r>
      <w:r w:rsidRPr="006468EE" w:rsidR="00943425">
        <w:rPr>
          <w:rFonts w:hint="cs"/>
          <w:rtl/>
        </w:rPr>
        <w:t xml:space="preserve">לא היו </w:t>
      </w:r>
      <w:r w:rsidRPr="00450FAF" w:rsidR="00943425">
        <w:rPr>
          <w:rtl/>
        </w:rPr>
        <w:t>מערכות עזר לשמיעה</w:t>
      </w:r>
      <w:r w:rsidRPr="006468EE" w:rsidR="00943425">
        <w:rPr>
          <w:rFonts w:hint="cs"/>
          <w:rtl/>
        </w:rPr>
        <w:t>, בניגוד לנדרש בתקנות. עוד נמצא כי בעירי</w:t>
      </w:r>
      <w:r w:rsidR="00943425">
        <w:rPr>
          <w:rFonts w:hint="cs"/>
          <w:rtl/>
        </w:rPr>
        <w:t>ו</w:t>
      </w:r>
      <w:r w:rsidRPr="006468EE" w:rsidR="00943425">
        <w:rPr>
          <w:rFonts w:hint="cs"/>
          <w:rtl/>
        </w:rPr>
        <w:t>ת</w:t>
      </w:r>
      <w:r w:rsidRPr="00116813" w:rsidR="00943425">
        <w:rPr>
          <w:rFonts w:hint="cs"/>
          <w:b/>
          <w:bCs/>
          <w:rtl/>
        </w:rPr>
        <w:t xml:space="preserve"> נהרייה </w:t>
      </w:r>
      <w:r w:rsidRPr="006E4177" w:rsidR="00943425">
        <w:rPr>
          <w:rFonts w:hint="eastAsia"/>
          <w:rtl/>
        </w:rPr>
        <w:t>ו</w:t>
      </w:r>
      <w:r w:rsidRPr="00116813" w:rsidR="00943425">
        <w:rPr>
          <w:b/>
          <w:bCs/>
          <w:rtl/>
        </w:rPr>
        <w:t xml:space="preserve">עראבה </w:t>
      </w:r>
      <w:r w:rsidRPr="006468EE" w:rsidR="00943425">
        <w:rPr>
          <w:rFonts w:hint="cs"/>
          <w:rtl/>
        </w:rPr>
        <w:t>ו</w:t>
      </w:r>
      <w:r w:rsidR="00943425">
        <w:rPr>
          <w:rFonts w:hint="cs"/>
          <w:rtl/>
        </w:rPr>
        <w:t>ב</w:t>
      </w:r>
      <w:r w:rsidRPr="006468EE" w:rsidR="00943425">
        <w:rPr>
          <w:rFonts w:hint="cs"/>
          <w:rtl/>
        </w:rPr>
        <w:t>מועצה האזורית</w:t>
      </w:r>
      <w:r w:rsidRPr="00116813" w:rsidR="00943425">
        <w:rPr>
          <w:rFonts w:hint="cs"/>
          <w:b/>
          <w:bCs/>
          <w:rtl/>
        </w:rPr>
        <w:t xml:space="preserve"> דרום השרון </w:t>
      </w:r>
      <w:r w:rsidRPr="006468EE" w:rsidR="00943425">
        <w:rPr>
          <w:rFonts w:hint="cs"/>
          <w:rtl/>
        </w:rPr>
        <w:t xml:space="preserve">לא היו </w:t>
      </w:r>
      <w:r w:rsidRPr="00450FAF" w:rsidR="00943425">
        <w:rPr>
          <w:rtl/>
        </w:rPr>
        <w:t>מערכות עזר לשמיעה</w:t>
      </w:r>
      <w:r w:rsidRPr="00450FAF" w:rsidR="00943425">
        <w:rPr>
          <w:rFonts w:hint="cs"/>
          <w:rtl/>
        </w:rPr>
        <w:t xml:space="preserve"> </w:t>
      </w:r>
      <w:r w:rsidRPr="006468EE" w:rsidR="00943425">
        <w:rPr>
          <w:rFonts w:hint="cs"/>
          <w:rtl/>
        </w:rPr>
        <w:t>במחלקות הרווחה.</w:t>
      </w:r>
      <w:r w:rsidR="00943425">
        <w:rPr>
          <w:rFonts w:hint="cs"/>
          <w:rtl/>
        </w:rPr>
        <w:t xml:space="preserve"> בבחינת הקריטריון של מסירת מידע בדרכים שונות נמצא כי </w:t>
      </w:r>
      <w:r w:rsidRPr="006468EE" w:rsidR="00943425">
        <w:rPr>
          <w:rFonts w:hint="cs"/>
          <w:rtl/>
        </w:rPr>
        <w:t>במועצה האזורית</w:t>
      </w:r>
      <w:r w:rsidRPr="006468EE" w:rsidR="00943425">
        <w:rPr>
          <w:rFonts w:hint="cs"/>
          <w:b/>
          <w:bCs/>
          <w:rtl/>
        </w:rPr>
        <w:t xml:space="preserve"> מרום הגליל </w:t>
      </w:r>
      <w:r w:rsidR="00943425">
        <w:rPr>
          <w:rFonts w:hint="cs"/>
          <w:rtl/>
        </w:rPr>
        <w:t xml:space="preserve">ישנו </w:t>
      </w:r>
      <w:r w:rsidRPr="006468EE" w:rsidR="00943425">
        <w:rPr>
          <w:rFonts w:hint="cs"/>
          <w:rtl/>
        </w:rPr>
        <w:t xml:space="preserve">מידע </w:t>
      </w:r>
      <w:r w:rsidR="00943425">
        <w:rPr>
          <w:rFonts w:hint="cs"/>
          <w:rtl/>
        </w:rPr>
        <w:t>ה</w:t>
      </w:r>
      <w:r w:rsidRPr="006468EE" w:rsidR="00943425">
        <w:rPr>
          <w:rFonts w:hint="cs"/>
          <w:rtl/>
        </w:rPr>
        <w:t>מועבר בעל פה במחלקת הרווח</w:t>
      </w:r>
      <w:r w:rsidR="00943425">
        <w:rPr>
          <w:rFonts w:hint="cs"/>
          <w:rtl/>
        </w:rPr>
        <w:t>ה</w:t>
      </w:r>
      <w:r w:rsidRPr="006468EE" w:rsidR="00943425">
        <w:rPr>
          <w:rFonts w:hint="cs"/>
          <w:rtl/>
        </w:rPr>
        <w:t xml:space="preserve"> אך אינו מונגש באמצעות תרגום לשפת הסימנים.</w:t>
      </w:r>
      <w:r w:rsidR="00943425">
        <w:rPr>
          <w:rFonts w:hint="cs"/>
          <w:rtl/>
        </w:rPr>
        <w:t xml:space="preserve"> בבחינת הקריטריון בנושא מערכת ניתוב שיחות נמצא </w:t>
      </w:r>
      <w:r w:rsidRPr="00982D8F" w:rsidR="00943425">
        <w:rPr>
          <w:rFonts w:hint="eastAsia"/>
          <w:rtl/>
        </w:rPr>
        <w:t>כי</w:t>
      </w:r>
      <w:r w:rsidRPr="00982D8F" w:rsidR="00943425">
        <w:rPr>
          <w:rtl/>
        </w:rPr>
        <w:t xml:space="preserve"> </w:t>
      </w:r>
      <w:r w:rsidR="00943425">
        <w:rPr>
          <w:rFonts w:hint="cs"/>
          <w:rtl/>
        </w:rPr>
        <w:t>ב</w:t>
      </w:r>
      <w:r w:rsidRPr="00982D8F" w:rsidR="00943425">
        <w:rPr>
          <w:rtl/>
        </w:rPr>
        <w:t>עיריות</w:t>
      </w:r>
      <w:r w:rsidRPr="00982D8F" w:rsidR="00943425">
        <w:rPr>
          <w:b/>
          <w:bCs/>
          <w:rtl/>
        </w:rPr>
        <w:t xml:space="preserve"> יוקנעם עילית </w:t>
      </w:r>
      <w:r w:rsidRPr="00982D8F" w:rsidR="00943425">
        <w:rPr>
          <w:rFonts w:hint="eastAsia"/>
          <w:rtl/>
        </w:rPr>
        <w:t>ו</w:t>
      </w:r>
      <w:r w:rsidRPr="00982D8F" w:rsidR="00943425">
        <w:rPr>
          <w:rFonts w:hint="eastAsia"/>
          <w:b/>
          <w:bCs/>
          <w:rtl/>
        </w:rPr>
        <w:t>כפר</w:t>
      </w:r>
      <w:r w:rsidRPr="00982D8F" w:rsidR="00943425">
        <w:rPr>
          <w:b/>
          <w:bCs/>
          <w:rtl/>
        </w:rPr>
        <w:t xml:space="preserve"> סבא </w:t>
      </w:r>
      <w:r w:rsidR="00943425">
        <w:rPr>
          <w:rFonts w:hint="cs"/>
          <w:rtl/>
        </w:rPr>
        <w:t xml:space="preserve">לא ניתן להגיע </w:t>
      </w:r>
      <w:r w:rsidRPr="00982D8F" w:rsidR="00943425">
        <w:rPr>
          <w:rtl/>
        </w:rPr>
        <w:t xml:space="preserve">ישירות למחלקות הגבייה </w:t>
      </w:r>
      <w:r w:rsidRPr="00982D8F" w:rsidR="00943425">
        <w:rPr>
          <w:rFonts w:hint="eastAsia"/>
          <w:rtl/>
        </w:rPr>
        <w:t>והרווחה</w:t>
      </w:r>
      <w:r w:rsidR="00943425">
        <w:rPr>
          <w:rFonts w:hint="cs"/>
          <w:rtl/>
        </w:rPr>
        <w:t xml:space="preserve"> באמצעות מערכת ניתוב השיחות, ולא קיימת הפניה למוקדן.</w:t>
      </w:r>
      <w:r w:rsidRPr="00982D8F" w:rsidR="00943425">
        <w:rPr>
          <w:rtl/>
        </w:rPr>
        <w:t xml:space="preserve"> </w:t>
      </w:r>
      <w:r w:rsidR="00943425">
        <w:rPr>
          <w:rFonts w:hint="cs"/>
          <w:rtl/>
        </w:rPr>
        <w:t xml:space="preserve">בעיריית </w:t>
      </w:r>
      <w:r w:rsidRPr="00E3620A" w:rsidR="00943425">
        <w:rPr>
          <w:rFonts w:hint="cs"/>
          <w:b/>
          <w:bCs/>
          <w:rtl/>
        </w:rPr>
        <w:t>עראבה</w:t>
      </w:r>
      <w:r w:rsidR="00943425">
        <w:rPr>
          <w:rFonts w:hint="cs"/>
          <w:rtl/>
        </w:rPr>
        <w:t xml:space="preserve"> לא ניתן מענה כלל במעמד הבדיקה. </w:t>
      </w:r>
      <w:r w:rsidRPr="00C845D9" w:rsidR="00943425">
        <w:rPr>
          <w:rFonts w:hint="cs"/>
          <w:rtl/>
        </w:rPr>
        <w:t xml:space="preserve">בבחינת </w:t>
      </w:r>
      <w:r w:rsidRPr="00984361" w:rsidR="00943425">
        <w:rPr>
          <w:rFonts w:hint="eastAsia"/>
          <w:rtl/>
        </w:rPr>
        <w:t>הקריטריון</w:t>
      </w:r>
      <w:r w:rsidRPr="00984361" w:rsidR="00943425">
        <w:rPr>
          <w:rtl/>
        </w:rPr>
        <w:t xml:space="preserve"> </w:t>
      </w:r>
      <w:r w:rsidRPr="00984361" w:rsidR="00943425">
        <w:rPr>
          <w:rFonts w:hint="eastAsia"/>
          <w:rtl/>
        </w:rPr>
        <w:t>בדבר</w:t>
      </w:r>
      <w:r w:rsidRPr="00984361" w:rsidR="00943425">
        <w:rPr>
          <w:rtl/>
        </w:rPr>
        <w:t xml:space="preserve"> נהלים, נוהגים והליכי שירות נמצא כי בעיריות </w:t>
      </w:r>
      <w:r w:rsidRPr="00984361" w:rsidR="00943425">
        <w:rPr>
          <w:b/>
          <w:bCs/>
          <w:rtl/>
        </w:rPr>
        <w:t>יוקנעם</w:t>
      </w:r>
      <w:r w:rsidR="00943425">
        <w:rPr>
          <w:rFonts w:hint="cs"/>
          <w:b/>
          <w:bCs/>
          <w:rtl/>
        </w:rPr>
        <w:t xml:space="preserve"> עילית</w:t>
      </w:r>
      <w:r w:rsidRPr="00984361" w:rsidR="00943425">
        <w:rPr>
          <w:rtl/>
        </w:rPr>
        <w:t xml:space="preserve">, </w:t>
      </w:r>
      <w:r w:rsidRPr="00984361" w:rsidR="00943425">
        <w:rPr>
          <w:b/>
          <w:bCs/>
          <w:rtl/>
        </w:rPr>
        <w:t xml:space="preserve">נהרייה </w:t>
      </w:r>
      <w:r w:rsidRPr="00984361" w:rsidR="00943425">
        <w:rPr>
          <w:rFonts w:hint="eastAsia"/>
          <w:rtl/>
        </w:rPr>
        <w:t>ו</w:t>
      </w:r>
      <w:r w:rsidRPr="00984361" w:rsidR="00943425">
        <w:rPr>
          <w:b/>
          <w:bCs/>
          <w:rtl/>
        </w:rPr>
        <w:t>עראבה</w:t>
      </w:r>
      <w:r w:rsidRPr="00984361" w:rsidR="00943425">
        <w:rPr>
          <w:rtl/>
        </w:rPr>
        <w:t xml:space="preserve"> ו</w:t>
      </w:r>
      <w:r w:rsidRPr="00984361" w:rsidR="00943425">
        <w:rPr>
          <w:rFonts w:hint="eastAsia"/>
          <w:rtl/>
        </w:rPr>
        <w:t>ב</w:t>
      </w:r>
      <w:r w:rsidRPr="00984361" w:rsidR="00943425">
        <w:rPr>
          <w:rtl/>
        </w:rPr>
        <w:t>מועצ</w:t>
      </w:r>
      <w:r w:rsidRPr="00984361" w:rsidR="00943425">
        <w:rPr>
          <w:rFonts w:hint="eastAsia"/>
          <w:rtl/>
        </w:rPr>
        <w:t>ה</w:t>
      </w:r>
      <w:r w:rsidRPr="00984361" w:rsidR="00943425">
        <w:rPr>
          <w:rtl/>
        </w:rPr>
        <w:t xml:space="preserve"> האזורית </w:t>
      </w:r>
      <w:r w:rsidRPr="00984361" w:rsidR="00943425">
        <w:rPr>
          <w:b/>
          <w:bCs/>
          <w:rtl/>
        </w:rPr>
        <w:t>מרום הגליל</w:t>
      </w:r>
      <w:r w:rsidRPr="00984361" w:rsidR="00943425">
        <w:rPr>
          <w:rtl/>
        </w:rPr>
        <w:t xml:space="preserve"> אין נהלים כתובים</w:t>
      </w:r>
      <w:r w:rsidR="00943425">
        <w:rPr>
          <w:rFonts w:hint="cs"/>
          <w:rtl/>
        </w:rPr>
        <w:t>,</w:t>
      </w:r>
      <w:r w:rsidRPr="00984361" w:rsidR="00943425">
        <w:rPr>
          <w:rtl/>
        </w:rPr>
        <w:t xml:space="preserve"> אך ישנם נוהגים והליכי שירות מותאמים במחלקות הגבייה והרווחה</w:t>
      </w:r>
      <w:r w:rsidRPr="001B773F">
        <w:rPr>
          <w:rtl/>
        </w:rPr>
        <w:t>.</w:t>
      </w:r>
    </w:p>
    <w:p w:rsidR="001F2DE6" w:rsidP="00943425" w14:paraId="2F69D60A" w14:textId="7E693C32">
      <w:pPr>
        <w:pStyle w:val="7314"/>
        <w:rPr>
          <w:rtl/>
        </w:rPr>
      </w:pPr>
      <w:r w:rsidRPr="003F0A00">
        <w:rPr>
          <w:rStyle w:val="7371"/>
          <w:rFonts w:hint="cs"/>
          <w:noProof/>
          <w:rtl/>
        </w:rPr>
        <w:drawing>
          <wp:anchor distT="0" distB="0" distL="71755" distR="0" simplePos="0" relativeHeight="25169715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734E0" w:rsidR="00943425">
        <w:rPr>
          <w:rFonts w:hint="cs"/>
          <w:b/>
          <w:bCs/>
          <w:rtl/>
        </w:rPr>
        <w:t>אכיפת ההנגשה - רישוי עסקים</w:t>
      </w:r>
      <w:r w:rsidR="00943425">
        <w:rPr>
          <w:rFonts w:hint="cs"/>
          <w:rtl/>
        </w:rPr>
        <w:t xml:space="preserve"> - </w:t>
      </w:r>
      <w:r w:rsidRPr="00762AE0" w:rsidR="00943425">
        <w:rPr>
          <w:rtl/>
        </w:rPr>
        <w:t xml:space="preserve">עיריות </w:t>
      </w:r>
      <w:r w:rsidRPr="00762AE0" w:rsidR="00943425">
        <w:rPr>
          <w:b/>
          <w:bCs/>
          <w:rtl/>
        </w:rPr>
        <w:t>אלעד</w:t>
      </w:r>
      <w:r w:rsidRPr="00762AE0" w:rsidR="00943425">
        <w:rPr>
          <w:rtl/>
        </w:rPr>
        <w:t xml:space="preserve"> ו</w:t>
      </w:r>
      <w:r w:rsidRPr="00762AE0" w:rsidR="00943425">
        <w:rPr>
          <w:b/>
          <w:bCs/>
          <w:rtl/>
        </w:rPr>
        <w:t>עראבה</w:t>
      </w:r>
      <w:r w:rsidRPr="00762AE0" w:rsidR="00943425">
        <w:rPr>
          <w:rtl/>
        </w:rPr>
        <w:t xml:space="preserve"> והמועצה האזורית </w:t>
      </w:r>
      <w:r w:rsidRPr="00762AE0" w:rsidR="00943425">
        <w:rPr>
          <w:b/>
          <w:bCs/>
          <w:rtl/>
        </w:rPr>
        <w:t>מרום הגליל</w:t>
      </w:r>
      <w:r w:rsidRPr="00762AE0" w:rsidR="00943425">
        <w:rPr>
          <w:rtl/>
        </w:rPr>
        <w:t xml:space="preserve"> לא ביצעו פעולות כלשהן לאכיפת ההנגשה בעסקים </w:t>
      </w:r>
      <w:r w:rsidR="00943425">
        <w:rPr>
          <w:rFonts w:hint="cs"/>
          <w:rtl/>
        </w:rPr>
        <w:t>ש</w:t>
      </w:r>
      <w:r w:rsidRPr="00762AE0" w:rsidR="00943425">
        <w:rPr>
          <w:rtl/>
        </w:rPr>
        <w:t>בתחומן</w:t>
      </w:r>
      <w:r w:rsidR="00943425">
        <w:rPr>
          <w:rFonts w:hint="cs"/>
          <w:rtl/>
        </w:rPr>
        <w:t>.</w:t>
      </w:r>
      <w:r w:rsidRPr="00762AE0" w:rsidR="00943425">
        <w:rPr>
          <w:rtl/>
        </w:rPr>
        <w:t xml:space="preserve"> </w:t>
      </w:r>
      <w:r w:rsidRPr="002A116F" w:rsidR="00943425">
        <w:rPr>
          <w:rtl/>
        </w:rPr>
        <w:t xml:space="preserve">בעיריות </w:t>
      </w:r>
      <w:r w:rsidRPr="002A116F" w:rsidR="00943425">
        <w:rPr>
          <w:b/>
          <w:bCs/>
          <w:rtl/>
        </w:rPr>
        <w:t>יוקנעם עילית</w:t>
      </w:r>
      <w:r w:rsidRPr="002A116F" w:rsidR="00943425">
        <w:rPr>
          <w:rtl/>
        </w:rPr>
        <w:t xml:space="preserve"> ו</w:t>
      </w:r>
      <w:r w:rsidRPr="002A116F" w:rsidR="00943425">
        <w:rPr>
          <w:b/>
          <w:bCs/>
          <w:rtl/>
        </w:rPr>
        <w:t>נהרייה</w:t>
      </w:r>
      <w:r w:rsidRPr="002A116F" w:rsidR="00943425">
        <w:rPr>
          <w:rtl/>
        </w:rPr>
        <w:t xml:space="preserve"> ובמועצה האזורית </w:t>
      </w:r>
      <w:r w:rsidRPr="002A116F" w:rsidR="00943425">
        <w:rPr>
          <w:b/>
          <w:bCs/>
          <w:rtl/>
        </w:rPr>
        <w:t>דרום השרון</w:t>
      </w:r>
      <w:r w:rsidRPr="002A116F" w:rsidR="00943425">
        <w:rPr>
          <w:rtl/>
        </w:rPr>
        <w:t xml:space="preserve"> בוצעו פעולות באופן חלקי בלבד - עקב היעדר ידע או הסמכה בתחום הנגישות</w:t>
      </w:r>
      <w:r w:rsidRPr="001B773F">
        <w:rPr>
          <w:rtl/>
        </w:rPr>
        <w:t>.</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475B3F" w:rsidP="00475B3F" w14:paraId="2E70D46D" w14:textId="2ECF0AEB">
      <w:pPr>
        <w:pStyle w:val="7314"/>
        <w:rPr>
          <w:sz w:val="19"/>
          <w:szCs w:val="19"/>
          <w:rtl/>
        </w:rPr>
      </w:pPr>
      <w:r w:rsidRPr="00A94301">
        <w:rPr>
          <w:rFonts w:hint="cs"/>
          <w:b/>
          <w:bCs/>
          <w:sz w:val="19"/>
          <w:szCs w:val="19"/>
          <w:rtl/>
        </w:rPr>
        <w:t>הנגשת מוסדות חינוך</w:t>
      </w:r>
      <w:r w:rsidRPr="00A94301">
        <w:rPr>
          <w:rFonts w:hint="cs"/>
          <w:sz w:val="19"/>
          <w:szCs w:val="19"/>
          <w:rtl/>
        </w:rPr>
        <w:t xml:space="preserve"> - </w:t>
      </w:r>
      <w:r w:rsidRPr="00475B3F">
        <w:rPr>
          <w:rtl/>
        </w:rPr>
        <w:t>בעיריית</w:t>
      </w:r>
      <w:r w:rsidRPr="00A94301">
        <w:rPr>
          <w:sz w:val="19"/>
          <w:szCs w:val="19"/>
          <w:rtl/>
        </w:rPr>
        <w:t xml:space="preserve"> </w:t>
      </w:r>
      <w:r w:rsidRPr="00A94301">
        <w:rPr>
          <w:b/>
          <w:bCs/>
          <w:sz w:val="19"/>
          <w:szCs w:val="19"/>
          <w:rtl/>
        </w:rPr>
        <w:t>כפר סבא</w:t>
      </w:r>
      <w:r w:rsidRPr="00A94301">
        <w:rPr>
          <w:sz w:val="19"/>
          <w:szCs w:val="19"/>
          <w:rtl/>
        </w:rPr>
        <w:t xml:space="preserve"> כ-92% ממוסדות החינוך נגישים, </w:t>
      </w:r>
      <w:r w:rsidRPr="00A94301">
        <w:rPr>
          <w:rFonts w:hint="cs"/>
          <w:sz w:val="19"/>
          <w:szCs w:val="19"/>
          <w:rtl/>
        </w:rPr>
        <w:t>והנותרים</w:t>
      </w:r>
      <w:r w:rsidRPr="00A94301">
        <w:rPr>
          <w:sz w:val="19"/>
          <w:szCs w:val="19"/>
          <w:rtl/>
        </w:rPr>
        <w:t xml:space="preserve"> בתהליך הנגשה</w:t>
      </w:r>
      <w:r w:rsidRPr="00A94301">
        <w:rPr>
          <w:rFonts w:hint="cs"/>
          <w:sz w:val="19"/>
          <w:szCs w:val="19"/>
          <w:rtl/>
        </w:rPr>
        <w:t>.</w:t>
      </w:r>
      <w:r w:rsidRPr="00A94301">
        <w:rPr>
          <w:sz w:val="19"/>
          <w:szCs w:val="19"/>
          <w:rtl/>
        </w:rPr>
        <w:t xml:space="preserve"> בעיריית </w:t>
      </w:r>
      <w:r w:rsidRPr="00A94301">
        <w:rPr>
          <w:b/>
          <w:bCs/>
          <w:sz w:val="19"/>
          <w:szCs w:val="19"/>
          <w:rtl/>
        </w:rPr>
        <w:t>נהרייה</w:t>
      </w:r>
      <w:r w:rsidRPr="00A94301">
        <w:rPr>
          <w:sz w:val="19"/>
          <w:szCs w:val="19"/>
          <w:rtl/>
        </w:rPr>
        <w:t xml:space="preserve"> כ-86% ממוסדות החינוך נגישים, כ-5% בתהליך הנגשה וכ-9% אינם נגישים</w:t>
      </w:r>
      <w:r w:rsidRPr="00A94301">
        <w:rPr>
          <w:rFonts w:hint="cs"/>
          <w:sz w:val="19"/>
          <w:szCs w:val="19"/>
          <w:rtl/>
        </w:rPr>
        <w:t>.</w:t>
      </w:r>
    </w:p>
    <w:p w:rsidR="00843BF0" w:rsidRPr="00A94301" w:rsidP="00843BF0" w14:paraId="2F806A9A" w14:textId="77777777">
      <w:pPr>
        <w:pStyle w:val="7314"/>
        <w:rPr>
          <w:rtl/>
        </w:rPr>
      </w:pPr>
      <w:r w:rsidRPr="00A94301">
        <w:rPr>
          <w:b/>
          <w:bCs/>
          <w:rtl/>
        </w:rPr>
        <w:t>אכיפת ההנגשה - רישוי עסקים</w:t>
      </w:r>
      <w:r w:rsidRPr="00A94301">
        <w:rPr>
          <w:rFonts w:hint="cs"/>
          <w:rtl/>
        </w:rPr>
        <w:t xml:space="preserve"> - </w:t>
      </w:r>
      <w:r w:rsidRPr="00A94301">
        <w:rPr>
          <w:rtl/>
        </w:rPr>
        <w:t xml:space="preserve">משרד </w:t>
      </w:r>
      <w:r w:rsidRPr="00843BF0">
        <w:rPr>
          <w:rtl/>
        </w:rPr>
        <w:t>מבקר</w:t>
      </w:r>
      <w:r w:rsidRPr="00A94301">
        <w:rPr>
          <w:rtl/>
        </w:rPr>
        <w:t xml:space="preserve"> המדינה מציין לחיוב את עיריית </w:t>
      </w:r>
      <w:r w:rsidRPr="00A94301">
        <w:rPr>
          <w:b/>
          <w:bCs/>
          <w:rtl/>
        </w:rPr>
        <w:t>כפר סבא</w:t>
      </w:r>
      <w:r w:rsidRPr="00A94301">
        <w:rPr>
          <w:rtl/>
        </w:rPr>
        <w:t xml:space="preserve"> על פעולותיה המקיפות </w:t>
      </w:r>
      <w:r w:rsidRPr="00A94301">
        <w:rPr>
          <w:rtl/>
        </w:rPr>
        <w:t>להנגשת</w:t>
      </w:r>
      <w:r w:rsidRPr="00A94301">
        <w:rPr>
          <w:rtl/>
        </w:rPr>
        <w:t xml:space="preserve"> העסקים בתחומה</w:t>
      </w:r>
      <w:r w:rsidRPr="00A94301">
        <w:rPr>
          <w:rFonts w:hint="cs"/>
          <w:rtl/>
        </w:rPr>
        <w:t>,</w:t>
      </w:r>
      <w:r w:rsidRPr="00A94301">
        <w:rPr>
          <w:rtl/>
        </w:rPr>
        <w:t xml:space="preserve"> המצביעות על החשיבות שהיא מייחסת לנושא.</w:t>
      </w:r>
    </w:p>
    <w:p w:rsidR="00843BF0" w:rsidP="00843BF0" w14:paraId="6C865376" w14:textId="35C74531">
      <w:pPr>
        <w:pStyle w:val="7314"/>
        <w:rPr>
          <w:rtl/>
        </w:rPr>
      </w:pPr>
      <w:r w:rsidRPr="00A94301">
        <w:rPr>
          <w:b/>
          <w:bCs/>
          <w:rtl/>
        </w:rPr>
        <w:t>יוזמות ומצוינות בתחום ההנגשה</w:t>
      </w:r>
      <w:r w:rsidRPr="00A94301">
        <w:rPr>
          <w:rFonts w:hint="cs"/>
          <w:b/>
          <w:bCs/>
          <w:rtl/>
        </w:rPr>
        <w:t xml:space="preserve"> </w:t>
      </w:r>
      <w:r w:rsidRPr="00A94301">
        <w:rPr>
          <w:rtl/>
        </w:rPr>
        <w:t>-</w:t>
      </w:r>
      <w:r w:rsidRPr="00A94301">
        <w:rPr>
          <w:rFonts w:hint="cs"/>
          <w:b/>
          <w:bCs/>
          <w:rtl/>
        </w:rPr>
        <w:t xml:space="preserve"> </w:t>
      </w:r>
      <w:r w:rsidRPr="00A94301">
        <w:rPr>
          <w:rFonts w:hint="cs"/>
          <w:rtl/>
        </w:rPr>
        <w:t xml:space="preserve">משרד מבקר המדינה </w:t>
      </w:r>
      <w:r w:rsidRPr="00843BF0">
        <w:rPr>
          <w:rFonts w:hint="cs"/>
          <w:rtl/>
        </w:rPr>
        <w:t>מציין</w:t>
      </w:r>
      <w:r w:rsidRPr="00A94301">
        <w:rPr>
          <w:rFonts w:hint="cs"/>
          <w:rtl/>
        </w:rPr>
        <w:t xml:space="preserve"> לחיוב את עיריות </w:t>
      </w:r>
      <w:r w:rsidRPr="00A94301">
        <w:rPr>
          <w:rFonts w:hint="cs"/>
          <w:b/>
          <w:bCs/>
          <w:rtl/>
        </w:rPr>
        <w:t>יוקנעם עילית</w:t>
      </w:r>
      <w:r w:rsidRPr="00A94301">
        <w:rPr>
          <w:rFonts w:hint="cs"/>
          <w:rtl/>
        </w:rPr>
        <w:t xml:space="preserve"> ו</w:t>
      </w:r>
      <w:r w:rsidRPr="00A94301">
        <w:rPr>
          <w:rFonts w:hint="cs"/>
          <w:b/>
          <w:bCs/>
          <w:rtl/>
        </w:rPr>
        <w:t xml:space="preserve">כפר סבא </w:t>
      </w:r>
      <w:r w:rsidRPr="00A94301">
        <w:rPr>
          <w:rFonts w:hint="cs"/>
          <w:rtl/>
        </w:rPr>
        <w:t xml:space="preserve">והמועצה האזורית </w:t>
      </w:r>
      <w:r w:rsidRPr="00A94301">
        <w:rPr>
          <w:rFonts w:hint="cs"/>
          <w:b/>
          <w:bCs/>
          <w:rtl/>
        </w:rPr>
        <w:t>דרום השרון</w:t>
      </w:r>
      <w:r w:rsidRPr="00A94301">
        <w:rPr>
          <w:rFonts w:hint="cs"/>
          <w:rtl/>
        </w:rPr>
        <w:t xml:space="preserve"> על היוזמות והמצוינות בתחום ההנגשה. כך לדוגמה </w:t>
      </w:r>
      <w:r w:rsidRPr="00A94301">
        <w:rPr>
          <w:rtl/>
        </w:rPr>
        <w:t xml:space="preserve">עיריית </w:t>
      </w:r>
      <w:r w:rsidRPr="00A94301">
        <w:rPr>
          <w:b/>
          <w:bCs/>
          <w:rtl/>
        </w:rPr>
        <w:t>יוקנעם עילית</w:t>
      </w:r>
      <w:r w:rsidRPr="00A94301">
        <w:rPr>
          <w:rtl/>
        </w:rPr>
        <w:t xml:space="preserve"> הקימה פארק נגיש בתחומה; עיריית </w:t>
      </w:r>
      <w:r w:rsidRPr="00A94301">
        <w:rPr>
          <w:b/>
          <w:bCs/>
          <w:rtl/>
        </w:rPr>
        <w:t>כפר סבא</w:t>
      </w:r>
      <w:r w:rsidRPr="00A94301">
        <w:rPr>
          <w:rtl/>
        </w:rPr>
        <w:t xml:space="preserve"> הנגישה את האפשרות להזמנת כרטיסים למופעים ו</w:t>
      </w:r>
      <w:r w:rsidRPr="00A94301">
        <w:rPr>
          <w:rFonts w:hint="cs"/>
          <w:rtl/>
        </w:rPr>
        <w:t>ל</w:t>
      </w:r>
      <w:r w:rsidRPr="00A94301">
        <w:rPr>
          <w:rtl/>
        </w:rPr>
        <w:t xml:space="preserve">אירועים לאנשים עם מוגבלות בראיית צבעים באתר המרשתת שלה; </w:t>
      </w:r>
      <w:r w:rsidRPr="00A94301">
        <w:rPr>
          <w:rFonts w:hint="cs"/>
          <w:rtl/>
        </w:rPr>
        <w:t>ו</w:t>
      </w:r>
      <w:r w:rsidRPr="00A94301">
        <w:rPr>
          <w:rtl/>
        </w:rPr>
        <w:t xml:space="preserve">המועצה האזורית </w:t>
      </w:r>
      <w:r w:rsidRPr="00A94301">
        <w:rPr>
          <w:b/>
          <w:bCs/>
          <w:rtl/>
        </w:rPr>
        <w:t>דרום השרון</w:t>
      </w:r>
      <w:r w:rsidRPr="00A94301">
        <w:rPr>
          <w:rtl/>
        </w:rPr>
        <w:t xml:space="preserve"> השיקה שירות נייד על גבי אוטובוס לאנשים עם מוגבלות והקימה חווה חקלאית שבה תלמידים עם מוגבלות יכולים להשתתף בחוויית הלימוד</w:t>
      </w:r>
      <w:r w:rsidRPr="00A94301">
        <w:rPr>
          <w:rFonts w:hint="cs"/>
          <w:rtl/>
        </w:rPr>
        <w:t>.</w:t>
      </w:r>
    </w:p>
    <w:p w:rsidR="00EB672B" w:rsidRPr="006F49D3" w:rsidP="006F49D3" w14:paraId="1FC3C430" w14:textId="3ACB9C3A">
      <w:pPr>
        <w:pStyle w:val="752"/>
        <w:rPr>
          <w:rtl/>
        </w:rPr>
      </w:pPr>
      <w:r w:rsidRPr="006F49D3">
        <w:rPr>
          <w:rFonts w:hint="cs"/>
          <w:rtl/>
        </w:rPr>
        <w:t>עיקרי המלצות הביקורת</w:t>
      </w:r>
    </w:p>
    <w:p w:rsidR="00EB672B" w:rsidP="00EF4C86" w14:paraId="344A34B6" w14:textId="342447D0">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F13842" w:rsidR="00EF4C86">
        <w:rPr>
          <w:rFonts w:hint="cs"/>
          <w:b/>
          <w:bCs/>
          <w:rtl/>
        </w:rPr>
        <w:t>ההנגשה ברשות המקומית -</w:t>
      </w:r>
      <w:r w:rsidR="00EF4C86">
        <w:rPr>
          <w:rFonts w:hint="cs"/>
          <w:b/>
          <w:bCs/>
          <w:rtl/>
        </w:rPr>
        <w:t xml:space="preserve"> </w:t>
      </w:r>
      <w:r w:rsidRPr="00F13842" w:rsidR="00EF4C86">
        <w:rPr>
          <w:rFonts w:hint="cs"/>
          <w:b/>
          <w:bCs/>
          <w:rtl/>
        </w:rPr>
        <w:t>מבנה ארגוני ונהלים</w:t>
      </w:r>
      <w:r w:rsidRPr="00F13842" w:rsidR="00EF4C86">
        <w:rPr>
          <w:rFonts w:hint="cs"/>
          <w:rtl/>
        </w:rPr>
        <w:t xml:space="preserve"> -</w:t>
      </w:r>
      <w:r w:rsidRPr="00F13842" w:rsidR="00EF4C86">
        <w:rPr>
          <w:rFonts w:hint="cs"/>
          <w:b/>
          <w:bCs/>
          <w:rtl/>
        </w:rPr>
        <w:t xml:space="preserve"> </w:t>
      </w:r>
      <w:r w:rsidRPr="00F13842" w:rsidR="00EF4C86">
        <w:rPr>
          <w:rFonts w:hint="cs"/>
          <w:rtl/>
        </w:rPr>
        <w:t>על המועצה האזורית</w:t>
      </w:r>
      <w:r w:rsidRPr="00F13842" w:rsidR="00EF4C86">
        <w:rPr>
          <w:rFonts w:hint="cs"/>
          <w:b/>
          <w:bCs/>
          <w:rtl/>
        </w:rPr>
        <w:t xml:space="preserve"> מרום </w:t>
      </w:r>
      <w:r w:rsidRPr="006B75B7" w:rsidR="00EF4C86">
        <w:rPr>
          <w:rFonts w:hint="eastAsia"/>
          <w:b/>
          <w:bCs/>
          <w:rtl/>
        </w:rPr>
        <w:t>הגליל</w:t>
      </w:r>
      <w:r w:rsidRPr="00F13842" w:rsidR="00EF4C86">
        <w:rPr>
          <w:rFonts w:hint="cs"/>
          <w:rtl/>
        </w:rPr>
        <w:t xml:space="preserve"> לפעול למינוי </w:t>
      </w:r>
      <w:r w:rsidR="00EF4C86">
        <w:rPr>
          <w:rFonts w:hint="cs"/>
          <w:rtl/>
        </w:rPr>
        <w:t xml:space="preserve">ולהכשרה של </w:t>
      </w:r>
      <w:r w:rsidRPr="00F13842" w:rsidR="00EF4C86">
        <w:rPr>
          <w:rFonts w:hint="cs"/>
          <w:rtl/>
        </w:rPr>
        <w:t xml:space="preserve">רכז נגישות </w:t>
      </w:r>
      <w:r w:rsidR="00EF4C86">
        <w:rPr>
          <w:rFonts w:hint="cs"/>
          <w:rtl/>
        </w:rPr>
        <w:t>למועצה מבין עובדיה כנדרש בחוק, ולוודא מראש שהעובד שעובר הכשרה מתאימה מתחייב לאייש את התפקיד</w:t>
      </w:r>
      <w:r w:rsidRPr="00F13842" w:rsidR="00EF4C86">
        <w:rPr>
          <w:rFonts w:hint="cs"/>
          <w:rtl/>
        </w:rPr>
        <w:t>.</w:t>
      </w:r>
      <w:r w:rsidRPr="00F13842" w:rsidR="00EF4C86">
        <w:rPr>
          <w:rFonts w:hint="cs"/>
          <w:b/>
          <w:bCs/>
          <w:rtl/>
        </w:rPr>
        <w:t xml:space="preserve"> </w:t>
      </w:r>
      <w:r w:rsidRPr="00D62D0D" w:rsidR="00EF4C86">
        <w:rPr>
          <w:rFonts w:hint="cs"/>
          <w:rtl/>
        </w:rPr>
        <w:t>על עיריות</w:t>
      </w:r>
      <w:r w:rsidRPr="00D62D0D" w:rsidR="00EF4C86">
        <w:rPr>
          <w:rFonts w:hint="cs"/>
          <w:b/>
          <w:bCs/>
          <w:rtl/>
        </w:rPr>
        <w:t xml:space="preserve"> יוקנעם עילית</w:t>
      </w:r>
      <w:r w:rsidRPr="006E4177" w:rsidR="00EF4C86">
        <w:rPr>
          <w:rtl/>
        </w:rPr>
        <w:t>,</w:t>
      </w:r>
      <w:r w:rsidRPr="00D62D0D" w:rsidR="00EF4C86">
        <w:rPr>
          <w:rFonts w:hint="cs"/>
          <w:b/>
          <w:bCs/>
          <w:rtl/>
        </w:rPr>
        <w:t xml:space="preserve"> נהרייה </w:t>
      </w:r>
      <w:r w:rsidRPr="00D62D0D" w:rsidR="00EF4C86">
        <w:rPr>
          <w:rFonts w:hint="cs"/>
          <w:rtl/>
        </w:rPr>
        <w:t>ו</w:t>
      </w:r>
      <w:r w:rsidRPr="00D62D0D" w:rsidR="00EF4C86">
        <w:rPr>
          <w:rFonts w:hint="cs"/>
          <w:b/>
          <w:bCs/>
          <w:rtl/>
        </w:rPr>
        <w:t xml:space="preserve">עראבה </w:t>
      </w:r>
      <w:r w:rsidRPr="00D62D0D" w:rsidR="00EF4C86">
        <w:rPr>
          <w:rFonts w:hint="cs"/>
          <w:rtl/>
        </w:rPr>
        <w:t>לפעול להתאמת נ</w:t>
      </w:r>
      <w:r w:rsidR="00EF4C86">
        <w:rPr>
          <w:rFonts w:hint="cs"/>
          <w:rtl/>
        </w:rPr>
        <w:t>ו</w:t>
      </w:r>
      <w:r w:rsidRPr="00D62D0D" w:rsidR="00EF4C86">
        <w:rPr>
          <w:rFonts w:hint="cs"/>
          <w:rtl/>
        </w:rPr>
        <w:t>הלי העבודה הקיימים</w:t>
      </w:r>
      <w:r w:rsidR="00EF4C86">
        <w:rPr>
          <w:rFonts w:hint="cs"/>
          <w:rtl/>
        </w:rPr>
        <w:t xml:space="preserve"> לנושא ההנגשה</w:t>
      </w:r>
      <w:r w:rsidRPr="00D62D0D" w:rsidR="00EF4C86">
        <w:rPr>
          <w:rFonts w:hint="cs"/>
          <w:rtl/>
        </w:rPr>
        <w:t xml:space="preserve"> ו</w:t>
      </w:r>
      <w:r w:rsidR="00EF4C86">
        <w:rPr>
          <w:rFonts w:hint="cs"/>
          <w:rtl/>
        </w:rPr>
        <w:t xml:space="preserve">לקביעת </w:t>
      </w:r>
      <w:r w:rsidRPr="00D62D0D" w:rsidR="00EF4C86">
        <w:rPr>
          <w:rFonts w:hint="cs"/>
          <w:rtl/>
        </w:rPr>
        <w:t xml:space="preserve">נהלים חדשים </w:t>
      </w:r>
      <w:r w:rsidR="00EF4C86">
        <w:rPr>
          <w:rFonts w:hint="cs"/>
          <w:rtl/>
        </w:rPr>
        <w:t>בהתייחס</w:t>
      </w:r>
      <w:r w:rsidRPr="00D62D0D" w:rsidR="00EF4C86">
        <w:rPr>
          <w:rFonts w:hint="cs"/>
          <w:rtl/>
        </w:rPr>
        <w:t xml:space="preserve"> לנושא </w:t>
      </w:r>
      <w:r w:rsidR="00EF4C86">
        <w:rPr>
          <w:rFonts w:hint="cs"/>
          <w:rtl/>
        </w:rPr>
        <w:t>זה</w:t>
      </w:r>
      <w:r w:rsidRPr="00D62D0D" w:rsidR="00EF4C86">
        <w:rPr>
          <w:rFonts w:hint="cs"/>
          <w:rtl/>
        </w:rPr>
        <w:t>.</w:t>
      </w:r>
      <w:r w:rsidRPr="00D62D0D" w:rsidR="00EF4C86">
        <w:rPr>
          <w:rFonts w:hint="cs"/>
          <w:b/>
          <w:bCs/>
          <w:rtl/>
        </w:rPr>
        <w:t xml:space="preserve"> </w:t>
      </w:r>
      <w:r w:rsidRPr="00D62D0D" w:rsidR="00EF4C86">
        <w:rPr>
          <w:rFonts w:hint="cs"/>
          <w:rtl/>
        </w:rPr>
        <w:t>על עיריות</w:t>
      </w:r>
      <w:r w:rsidRPr="00D62D0D" w:rsidR="00EF4C86">
        <w:rPr>
          <w:rFonts w:hint="cs"/>
          <w:b/>
          <w:bCs/>
          <w:rtl/>
        </w:rPr>
        <w:t xml:space="preserve"> יוקנעם עילית</w:t>
      </w:r>
      <w:r w:rsidRPr="006E4177" w:rsidR="00EF4C86">
        <w:rPr>
          <w:rtl/>
        </w:rPr>
        <w:t>,</w:t>
      </w:r>
      <w:r w:rsidRPr="00D62D0D" w:rsidR="00EF4C86">
        <w:rPr>
          <w:rFonts w:hint="cs"/>
          <w:b/>
          <w:bCs/>
          <w:rtl/>
        </w:rPr>
        <w:t xml:space="preserve"> נהרייה </w:t>
      </w:r>
      <w:r w:rsidRPr="00D62D0D" w:rsidR="00EF4C86">
        <w:rPr>
          <w:rFonts w:hint="cs"/>
          <w:rtl/>
        </w:rPr>
        <w:t>ו</w:t>
      </w:r>
      <w:r w:rsidRPr="00D62D0D" w:rsidR="00EF4C86">
        <w:rPr>
          <w:rFonts w:hint="cs"/>
          <w:b/>
          <w:bCs/>
          <w:rtl/>
        </w:rPr>
        <w:t xml:space="preserve">עראבה </w:t>
      </w:r>
      <w:r w:rsidRPr="00D62D0D" w:rsidR="00EF4C86">
        <w:rPr>
          <w:rFonts w:hint="cs"/>
          <w:rtl/>
        </w:rPr>
        <w:t xml:space="preserve">והמועצה </w:t>
      </w:r>
      <w:r w:rsidRPr="00D62D0D" w:rsidR="00EF4C86">
        <w:rPr>
          <w:rFonts w:hint="cs"/>
          <w:rtl/>
        </w:rPr>
        <w:t xml:space="preserve">האזורית </w:t>
      </w:r>
      <w:r w:rsidRPr="00D62D0D" w:rsidR="00EF4C86">
        <w:rPr>
          <w:rFonts w:hint="cs"/>
          <w:b/>
          <w:bCs/>
          <w:rtl/>
        </w:rPr>
        <w:t xml:space="preserve">מרום הגליל </w:t>
      </w:r>
      <w:r w:rsidRPr="00D62D0D" w:rsidR="00EF4C86">
        <w:rPr>
          <w:rFonts w:hint="cs"/>
          <w:rtl/>
        </w:rPr>
        <w:t>לפעול ל</w:t>
      </w:r>
      <w:r w:rsidR="00EF4C86">
        <w:rPr>
          <w:rFonts w:hint="cs"/>
          <w:rtl/>
        </w:rPr>
        <w:t xml:space="preserve">הקמת </w:t>
      </w:r>
      <w:r w:rsidRPr="00D62D0D" w:rsidR="00EF4C86">
        <w:rPr>
          <w:rFonts w:hint="cs"/>
          <w:rtl/>
        </w:rPr>
        <w:t>מערך הדרכות נגישות כלליות וייעודיות (בהתאם לתפקיד)</w:t>
      </w:r>
      <w:r w:rsidR="00EF4C86">
        <w:rPr>
          <w:rFonts w:hint="cs"/>
          <w:rtl/>
        </w:rPr>
        <w:t>,</w:t>
      </w:r>
      <w:r w:rsidRPr="00D62D0D" w:rsidR="00EF4C86">
        <w:rPr>
          <w:rFonts w:hint="cs"/>
          <w:rtl/>
        </w:rPr>
        <w:t xml:space="preserve"> כולל תיעוד</w:t>
      </w:r>
      <w:r w:rsidR="00EF4C86">
        <w:rPr>
          <w:rFonts w:hint="cs"/>
          <w:rtl/>
        </w:rPr>
        <w:t>, מעקב</w:t>
      </w:r>
      <w:r w:rsidRPr="00D62D0D" w:rsidR="00EF4C86">
        <w:rPr>
          <w:rFonts w:hint="cs"/>
          <w:rtl/>
        </w:rPr>
        <w:t xml:space="preserve"> וריענון</w:t>
      </w:r>
      <w:r w:rsidR="00EF4C86">
        <w:rPr>
          <w:rFonts w:hint="cs"/>
          <w:rtl/>
        </w:rPr>
        <w:t xml:space="preserve"> </w:t>
      </w:r>
      <w:r w:rsidRPr="00D62D0D" w:rsidR="00EF4C86">
        <w:rPr>
          <w:rFonts w:hint="cs"/>
          <w:rtl/>
        </w:rPr>
        <w:t>הדרכות שגרתיות</w:t>
      </w:r>
      <w:r w:rsidR="00EF4C86">
        <w:rPr>
          <w:rFonts w:hint="cs"/>
          <w:rtl/>
        </w:rPr>
        <w:t xml:space="preserve"> </w:t>
      </w:r>
      <w:r w:rsidRPr="00D62D0D" w:rsidR="00EF4C86">
        <w:rPr>
          <w:rFonts w:hint="cs"/>
          <w:rtl/>
        </w:rPr>
        <w:t>בנושא</w:t>
      </w:r>
      <w:r w:rsidR="00EF4C86">
        <w:rPr>
          <w:rFonts w:hint="cs"/>
          <w:rtl/>
        </w:rPr>
        <w:t xml:space="preserve"> ההנגשה של השירותים לאנשים עם מוגבלות</w:t>
      </w:r>
      <w:r w:rsidRPr="007C7D40">
        <w:rPr>
          <w:rFonts w:hint="cs"/>
          <w:rtl/>
        </w:rPr>
        <w:t xml:space="preserve">. </w:t>
      </w:r>
    </w:p>
    <w:p w:rsidR="00EB672B" w:rsidP="00EB5CDB" w14:paraId="1DD50AB4" w14:textId="32325077">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266CE" w:rsidR="00EB5CDB">
        <w:rPr>
          <w:rFonts w:hint="cs"/>
          <w:b/>
          <w:bCs/>
          <w:rtl/>
        </w:rPr>
        <w:t xml:space="preserve">יישום המתווה במועצות </w:t>
      </w:r>
      <w:r w:rsidR="00EB5CDB">
        <w:rPr>
          <w:rFonts w:hint="cs"/>
          <w:b/>
          <w:bCs/>
          <w:rtl/>
        </w:rPr>
        <w:t>ה</w:t>
      </w:r>
      <w:r w:rsidRPr="007266CE" w:rsidR="00EB5CDB">
        <w:rPr>
          <w:rFonts w:hint="cs"/>
          <w:b/>
          <w:bCs/>
          <w:rtl/>
        </w:rPr>
        <w:t>אזוריות</w:t>
      </w:r>
      <w:r w:rsidR="00EB5CDB">
        <w:rPr>
          <w:rFonts w:hint="cs"/>
          <w:rtl/>
        </w:rPr>
        <w:t xml:space="preserve"> - מומלץ </w:t>
      </w:r>
      <w:r w:rsidRPr="00822E99" w:rsidR="00EB5CDB">
        <w:rPr>
          <w:rtl/>
        </w:rPr>
        <w:t>לנציבות שוויון זכויות לאנשים עם מוגבלות</w:t>
      </w:r>
      <w:r w:rsidRPr="00AE422D" w:rsidR="00EB5CDB">
        <w:rPr>
          <w:rtl/>
        </w:rPr>
        <w:t>, למרכז השלטון המקומי ולמרכז השלטון האזורי</w:t>
      </w:r>
      <w:r w:rsidR="00EB5CDB">
        <w:rPr>
          <w:rFonts w:hint="cs"/>
          <w:rtl/>
        </w:rPr>
        <w:t xml:space="preserve"> </w:t>
      </w:r>
      <w:r w:rsidRPr="00D748E1" w:rsidR="00EB5CDB">
        <w:rPr>
          <w:rtl/>
        </w:rPr>
        <w:t xml:space="preserve">לפעול יחד </w:t>
      </w:r>
      <w:r w:rsidR="00EB5CDB">
        <w:rPr>
          <w:rFonts w:hint="cs"/>
          <w:rtl/>
        </w:rPr>
        <w:t>למתן ארכה נוספת לשם יישום ה</w:t>
      </w:r>
      <w:r w:rsidRPr="00D748E1" w:rsidR="00EB5CDB">
        <w:rPr>
          <w:rtl/>
        </w:rPr>
        <w:t xml:space="preserve">מתווה </w:t>
      </w:r>
      <w:r w:rsidR="00EB5CDB">
        <w:rPr>
          <w:rFonts w:hint="cs"/>
          <w:rtl/>
        </w:rPr>
        <w:t>ב</w:t>
      </w:r>
      <w:r w:rsidRPr="0030654E" w:rsidR="00EB5CDB">
        <w:rPr>
          <w:rtl/>
        </w:rPr>
        <w:t>מועצות האזוריות ובוועדים המקומיים</w:t>
      </w:r>
      <w:r w:rsidR="00EB5CDB">
        <w:rPr>
          <w:rFonts w:hint="cs"/>
          <w:rtl/>
        </w:rPr>
        <w:t>, נוכח המורכבות הנובעת מהמבנה הדו-רובדי בהם</w:t>
      </w:r>
      <w:r w:rsidRPr="001B773F" w:rsidR="00124D0A">
        <w:rPr>
          <w:rtl/>
        </w:rPr>
        <w:t>.</w:t>
      </w:r>
      <w:r w:rsidRPr="007C7D40">
        <w:rPr>
          <w:rtl/>
        </w:rPr>
        <w:t xml:space="preserve"> </w:t>
      </w:r>
    </w:p>
    <w:p w:rsidR="00EB672B" w:rsidP="00EB5CDB" w14:paraId="1108540A" w14:textId="5C4BACAF">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00EB5CDB">
        <w:rPr>
          <w:rFonts w:hint="cs"/>
          <w:b/>
          <w:bCs/>
          <w:rtl/>
        </w:rPr>
        <w:t>יישום</w:t>
      </w:r>
      <w:r w:rsidRPr="00424C24" w:rsidR="00EB5CDB">
        <w:rPr>
          <w:rFonts w:hint="cs"/>
          <w:b/>
          <w:bCs/>
          <w:rtl/>
        </w:rPr>
        <w:t xml:space="preserve"> המתווה ברשויות המקומיות שנבדקו</w:t>
      </w:r>
      <w:r w:rsidR="00EB5CDB">
        <w:rPr>
          <w:rFonts w:hint="cs"/>
          <w:rtl/>
        </w:rPr>
        <w:t xml:space="preserve"> - </w:t>
      </w:r>
      <w:r w:rsidRPr="009C7237" w:rsidR="00EB5CDB">
        <w:rPr>
          <w:rtl/>
        </w:rPr>
        <w:t xml:space="preserve">על עיריית </w:t>
      </w:r>
      <w:r w:rsidRPr="009C7237" w:rsidR="00EB5CDB">
        <w:rPr>
          <w:b/>
          <w:bCs/>
          <w:rtl/>
        </w:rPr>
        <w:t>אלעד</w:t>
      </w:r>
      <w:r w:rsidRPr="009C7237" w:rsidR="00EB5CDB">
        <w:rPr>
          <w:rtl/>
        </w:rPr>
        <w:t xml:space="preserve"> </w:t>
      </w:r>
      <w:r w:rsidR="00EB5CDB">
        <w:rPr>
          <w:rFonts w:hint="cs"/>
          <w:rtl/>
        </w:rPr>
        <w:t>ו</w:t>
      </w:r>
      <w:r w:rsidRPr="009C7237" w:rsidR="00EB5CDB">
        <w:rPr>
          <w:rtl/>
        </w:rPr>
        <w:t xml:space="preserve">המועצה האזורית </w:t>
      </w:r>
      <w:r w:rsidRPr="009C7237" w:rsidR="00EB5CDB">
        <w:rPr>
          <w:b/>
          <w:bCs/>
          <w:rtl/>
        </w:rPr>
        <w:t>מרום הגליל</w:t>
      </w:r>
      <w:r w:rsidR="00EB5CDB">
        <w:rPr>
          <w:rFonts w:hint="cs"/>
          <w:rtl/>
        </w:rPr>
        <w:t>, ש</w:t>
      </w:r>
      <w:r w:rsidRPr="009C7237" w:rsidR="00EB5CDB">
        <w:rPr>
          <w:rtl/>
        </w:rPr>
        <w:t>לא עמד</w:t>
      </w:r>
      <w:r w:rsidR="00EB5CDB">
        <w:rPr>
          <w:rFonts w:hint="cs"/>
          <w:rtl/>
        </w:rPr>
        <w:t>ו</w:t>
      </w:r>
      <w:r w:rsidRPr="009C7237" w:rsidR="00EB5CDB">
        <w:rPr>
          <w:rtl/>
        </w:rPr>
        <w:t xml:space="preserve"> בהוראות המתווה</w:t>
      </w:r>
      <w:r w:rsidR="00EB5CDB">
        <w:rPr>
          <w:rFonts w:hint="cs"/>
          <w:rtl/>
        </w:rPr>
        <w:t>,</w:t>
      </w:r>
      <w:r w:rsidRPr="009C7237" w:rsidR="00EB5CDB">
        <w:rPr>
          <w:rtl/>
        </w:rPr>
        <w:t xml:space="preserve"> </w:t>
      </w:r>
      <w:r w:rsidR="00EB5CDB">
        <w:rPr>
          <w:rFonts w:hint="cs"/>
          <w:rtl/>
        </w:rPr>
        <w:t xml:space="preserve">לדאוג להשלים ולבצע </w:t>
      </w:r>
      <w:r w:rsidRPr="009C7237" w:rsidR="00EB5CDB">
        <w:rPr>
          <w:rtl/>
        </w:rPr>
        <w:t xml:space="preserve">לאלתר </w:t>
      </w:r>
      <w:r w:rsidR="00EB5CDB">
        <w:rPr>
          <w:rFonts w:hint="cs"/>
          <w:rtl/>
        </w:rPr>
        <w:t xml:space="preserve">את כל התאמות הנגישות הנדרשות </w:t>
      </w:r>
      <w:r w:rsidRPr="009C7237" w:rsidR="00EB5CDB">
        <w:rPr>
          <w:rtl/>
        </w:rPr>
        <w:t>להנגשת</w:t>
      </w:r>
      <w:r w:rsidRPr="009C7237" w:rsidR="00EB5CDB">
        <w:rPr>
          <w:rtl/>
        </w:rPr>
        <w:t xml:space="preserve"> כל</w:t>
      </w:r>
      <w:r w:rsidR="00EB5CDB">
        <w:rPr>
          <w:rFonts w:hint="cs"/>
          <w:rtl/>
        </w:rPr>
        <w:t>ל</w:t>
      </w:r>
      <w:r w:rsidRPr="009C7237" w:rsidR="00EB5CDB">
        <w:rPr>
          <w:rtl/>
        </w:rPr>
        <w:t xml:space="preserve"> מבני</w:t>
      </w:r>
      <w:r w:rsidR="00EB5CDB">
        <w:rPr>
          <w:rFonts w:hint="cs"/>
          <w:rtl/>
        </w:rPr>
        <w:t xml:space="preserve"> הציבור</w:t>
      </w:r>
      <w:r w:rsidRPr="009C7237" w:rsidR="00EB5CDB">
        <w:rPr>
          <w:rtl/>
        </w:rPr>
        <w:t xml:space="preserve"> והמקומות שאינם בניין </w:t>
      </w:r>
      <w:r w:rsidR="00EB5CDB">
        <w:rPr>
          <w:rFonts w:hint="cs"/>
          <w:rtl/>
        </w:rPr>
        <w:t>בתחומן, כולל מבנה הרשות המקומית</w:t>
      </w:r>
      <w:r w:rsidRPr="007D7F32" w:rsidR="002419DB">
        <w:rPr>
          <w:rtl/>
        </w:rPr>
        <w:t>.</w:t>
      </w:r>
    </w:p>
    <w:p w:rsidR="003F0A00" w:rsidP="00EB5CDB" w14:paraId="078CC367" w14:textId="6C510387">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076D6" w:rsidR="00EB5CDB">
        <w:rPr>
          <w:b/>
          <w:bCs/>
          <w:rtl/>
        </w:rPr>
        <w:t xml:space="preserve">הנגשת </w:t>
      </w:r>
      <w:r w:rsidRPr="008076D6" w:rsidR="00EB5CDB">
        <w:rPr>
          <w:b/>
          <w:bCs/>
          <w:rtl/>
        </w:rPr>
        <w:t>מתו"ס</w:t>
      </w:r>
      <w:r w:rsidRPr="008076D6" w:rsidR="00EB5CDB">
        <w:rPr>
          <w:b/>
          <w:bCs/>
          <w:rtl/>
        </w:rPr>
        <w:t xml:space="preserve"> - בדיקות מדגמיות</w:t>
      </w:r>
      <w:r w:rsidR="00EB5CDB">
        <w:rPr>
          <w:rFonts w:hint="cs"/>
          <w:rtl/>
        </w:rPr>
        <w:t xml:space="preserve"> -</w:t>
      </w:r>
      <w:r w:rsidR="00EB5CDB">
        <w:rPr>
          <w:rtl/>
        </w:rPr>
        <w:t xml:space="preserve"> </w:t>
      </w:r>
      <w:r w:rsidRPr="005B20C0" w:rsidR="00EB5CDB">
        <w:rPr>
          <w:rtl/>
        </w:rPr>
        <w:t xml:space="preserve">על עיריות </w:t>
      </w:r>
      <w:r w:rsidRPr="005B20C0" w:rsidR="00EB5CDB">
        <w:rPr>
          <w:b/>
          <w:bCs/>
          <w:rtl/>
        </w:rPr>
        <w:t>יוקנעם עילית</w:t>
      </w:r>
      <w:r w:rsidRPr="005B20C0" w:rsidR="00EB5CDB">
        <w:rPr>
          <w:rtl/>
        </w:rPr>
        <w:t xml:space="preserve">, </w:t>
      </w:r>
      <w:r w:rsidRPr="005B20C0" w:rsidR="00EB5CDB">
        <w:rPr>
          <w:b/>
          <w:bCs/>
          <w:rtl/>
        </w:rPr>
        <w:t>כפר סבא</w:t>
      </w:r>
      <w:r w:rsidRPr="005B20C0" w:rsidR="00EB5CDB">
        <w:rPr>
          <w:rtl/>
        </w:rPr>
        <w:t xml:space="preserve">, </w:t>
      </w:r>
      <w:r w:rsidRPr="005B20C0" w:rsidR="00EB5CDB">
        <w:rPr>
          <w:b/>
          <w:bCs/>
          <w:rtl/>
        </w:rPr>
        <w:t>נהרייה</w:t>
      </w:r>
      <w:r w:rsidRPr="005B20C0" w:rsidR="00EB5CDB">
        <w:rPr>
          <w:rtl/>
        </w:rPr>
        <w:t xml:space="preserve"> ו</w:t>
      </w:r>
      <w:r w:rsidRPr="005B20C0" w:rsidR="00EB5CDB">
        <w:rPr>
          <w:b/>
          <w:bCs/>
          <w:rtl/>
        </w:rPr>
        <w:t>עראבה</w:t>
      </w:r>
      <w:r w:rsidRPr="005B20C0" w:rsidR="00EB5CDB">
        <w:rPr>
          <w:rtl/>
        </w:rPr>
        <w:t xml:space="preserve"> והמועצה האזורית </w:t>
      </w:r>
      <w:r w:rsidRPr="005B20C0" w:rsidR="00EB5CDB">
        <w:rPr>
          <w:b/>
          <w:bCs/>
          <w:rtl/>
        </w:rPr>
        <w:t>דרום השרון</w:t>
      </w:r>
      <w:r w:rsidRPr="005B20C0" w:rsidR="00EB5CDB">
        <w:rPr>
          <w:rtl/>
        </w:rPr>
        <w:t xml:space="preserve"> לדאוג להשלים בהתאם למתווה את ביצוע כל התאמות הנגישות הנדרשות </w:t>
      </w:r>
      <w:r w:rsidRPr="005B20C0" w:rsidR="00EB5CDB">
        <w:rPr>
          <w:rtl/>
        </w:rPr>
        <w:t>להנגשת</w:t>
      </w:r>
      <w:r w:rsidRPr="005B20C0" w:rsidR="00EB5CDB">
        <w:rPr>
          <w:rtl/>
        </w:rPr>
        <w:t xml:space="preserve"> כלל מבני הציבור והמקומות שאינם בניין בתחומן. על עיריות </w:t>
      </w:r>
      <w:r w:rsidRPr="005B20C0" w:rsidR="00EB5CDB">
        <w:rPr>
          <w:b/>
          <w:bCs/>
          <w:rtl/>
        </w:rPr>
        <w:t>יוקנעם עילית</w:t>
      </w:r>
      <w:r w:rsidRPr="005B20C0" w:rsidR="00EB5CDB">
        <w:rPr>
          <w:rtl/>
        </w:rPr>
        <w:t xml:space="preserve">, </w:t>
      </w:r>
      <w:r w:rsidRPr="005B20C0" w:rsidR="00EB5CDB">
        <w:rPr>
          <w:b/>
          <w:bCs/>
          <w:rtl/>
        </w:rPr>
        <w:t>כפר סבא</w:t>
      </w:r>
      <w:r w:rsidRPr="005B20C0" w:rsidR="00EB5CDB">
        <w:rPr>
          <w:rtl/>
        </w:rPr>
        <w:t xml:space="preserve">, </w:t>
      </w:r>
      <w:r w:rsidRPr="005B20C0" w:rsidR="00EB5CDB">
        <w:rPr>
          <w:b/>
          <w:bCs/>
          <w:rtl/>
        </w:rPr>
        <w:t>נהרייה</w:t>
      </w:r>
      <w:r w:rsidRPr="005B20C0" w:rsidR="00EB5CDB">
        <w:rPr>
          <w:rtl/>
        </w:rPr>
        <w:t xml:space="preserve"> ו</w:t>
      </w:r>
      <w:r w:rsidRPr="005B20C0" w:rsidR="00EB5CDB">
        <w:rPr>
          <w:b/>
          <w:bCs/>
          <w:rtl/>
        </w:rPr>
        <w:t>עראבה</w:t>
      </w:r>
      <w:r w:rsidRPr="005B20C0" w:rsidR="00EB5CDB">
        <w:rPr>
          <w:rtl/>
        </w:rPr>
        <w:t xml:space="preserve"> לדאוג להשלים גם את ביצוע כל התאמות הנגישות הנדרשות </w:t>
      </w:r>
      <w:r w:rsidRPr="005B20C0" w:rsidR="00EB5CDB">
        <w:rPr>
          <w:rtl/>
        </w:rPr>
        <w:t>להנגשת</w:t>
      </w:r>
      <w:r w:rsidRPr="005B20C0" w:rsidR="00EB5CDB">
        <w:rPr>
          <w:rtl/>
        </w:rPr>
        <w:t xml:space="preserve"> מבנה הרשות המקומית.</w:t>
      </w:r>
      <w:r w:rsidR="00EB5CDB">
        <w:rPr>
          <w:rFonts w:hint="cs"/>
          <w:rtl/>
        </w:rPr>
        <w:t xml:space="preserve"> </w:t>
      </w:r>
      <w:r w:rsidRPr="005B20C0" w:rsidR="00EB5CDB">
        <w:rPr>
          <w:rtl/>
        </w:rPr>
        <w:t xml:space="preserve">על כל הרשויות המקומיות שנבדקו: עיריות </w:t>
      </w:r>
      <w:r w:rsidRPr="005B20C0" w:rsidR="00EB5CDB">
        <w:rPr>
          <w:b/>
          <w:bCs/>
          <w:rtl/>
        </w:rPr>
        <w:t>אלעד</w:t>
      </w:r>
      <w:r w:rsidRPr="006E1325" w:rsidR="00EB5CDB">
        <w:rPr>
          <w:rtl/>
        </w:rPr>
        <w:t>,</w:t>
      </w:r>
      <w:r w:rsidRPr="005B20C0" w:rsidR="00EB5CDB">
        <w:rPr>
          <w:rtl/>
        </w:rPr>
        <w:t xml:space="preserve"> </w:t>
      </w:r>
      <w:r w:rsidRPr="005B20C0" w:rsidR="00EB5CDB">
        <w:rPr>
          <w:b/>
          <w:bCs/>
          <w:rtl/>
        </w:rPr>
        <w:t>יוקנעם עילית</w:t>
      </w:r>
      <w:r w:rsidRPr="005B20C0" w:rsidR="00EB5CDB">
        <w:rPr>
          <w:rtl/>
        </w:rPr>
        <w:t xml:space="preserve">, </w:t>
      </w:r>
      <w:r w:rsidRPr="005B20C0" w:rsidR="00EB5CDB">
        <w:rPr>
          <w:b/>
          <w:bCs/>
          <w:rtl/>
        </w:rPr>
        <w:t>כפר סבא</w:t>
      </w:r>
      <w:r w:rsidRPr="005B20C0" w:rsidR="00EB5CDB">
        <w:rPr>
          <w:rtl/>
        </w:rPr>
        <w:t xml:space="preserve">, </w:t>
      </w:r>
      <w:r w:rsidRPr="005B20C0" w:rsidR="00EB5CDB">
        <w:rPr>
          <w:b/>
          <w:bCs/>
          <w:rtl/>
        </w:rPr>
        <w:t>נהרייה</w:t>
      </w:r>
      <w:r w:rsidRPr="005B20C0" w:rsidR="00EB5CDB">
        <w:rPr>
          <w:rtl/>
        </w:rPr>
        <w:t xml:space="preserve"> ו</w:t>
      </w:r>
      <w:r w:rsidRPr="005B20C0" w:rsidR="00EB5CDB">
        <w:rPr>
          <w:b/>
          <w:bCs/>
          <w:rtl/>
        </w:rPr>
        <w:t>עראבה</w:t>
      </w:r>
      <w:r w:rsidRPr="005B20C0" w:rsidR="00EB5CDB">
        <w:rPr>
          <w:rtl/>
        </w:rPr>
        <w:t xml:space="preserve"> והמועצות האזוריות </w:t>
      </w:r>
      <w:r w:rsidRPr="005B20C0" w:rsidR="00EB5CDB">
        <w:rPr>
          <w:b/>
          <w:bCs/>
          <w:rtl/>
        </w:rPr>
        <w:t>דרום השרון</w:t>
      </w:r>
      <w:r w:rsidRPr="005B20C0" w:rsidR="00EB5CDB">
        <w:rPr>
          <w:rtl/>
        </w:rPr>
        <w:t xml:space="preserve"> ו</w:t>
      </w:r>
      <w:r w:rsidRPr="005B20C0" w:rsidR="00EB5CDB">
        <w:rPr>
          <w:b/>
          <w:bCs/>
          <w:rtl/>
        </w:rPr>
        <w:t>מרום הגליל</w:t>
      </w:r>
      <w:r w:rsidR="00EB5CDB">
        <w:rPr>
          <w:rFonts w:hint="cs"/>
          <w:b/>
          <w:bCs/>
          <w:rtl/>
        </w:rPr>
        <w:t xml:space="preserve">, </w:t>
      </w:r>
      <w:r w:rsidRPr="00656F44" w:rsidR="00EB5CDB">
        <w:rPr>
          <w:rFonts w:hint="cs"/>
          <w:rtl/>
        </w:rPr>
        <w:t>ש</w:t>
      </w:r>
      <w:r w:rsidRPr="00656F44" w:rsidR="00EB5CDB">
        <w:rPr>
          <w:rtl/>
        </w:rPr>
        <w:t xml:space="preserve">מסרו כי בעקבות הביקורת פעלו </w:t>
      </w:r>
      <w:r w:rsidRPr="00656F44" w:rsidR="00EB5CDB">
        <w:rPr>
          <w:rtl/>
        </w:rPr>
        <w:t>להנגשתם</w:t>
      </w:r>
      <w:r w:rsidRPr="00656F44" w:rsidR="00EB5CDB">
        <w:rPr>
          <w:rtl/>
        </w:rPr>
        <w:t xml:space="preserve"> של חלק מהמבנים והמקומות שאינם בניין שנדגמו בבדיקה</w:t>
      </w:r>
      <w:r w:rsidRPr="00656F44" w:rsidR="00EB5CDB">
        <w:rPr>
          <w:rFonts w:hint="cs"/>
          <w:rtl/>
        </w:rPr>
        <w:t>,</w:t>
      </w:r>
      <w:r w:rsidRPr="005B20C0" w:rsidR="00EB5CDB">
        <w:rPr>
          <w:b/>
          <w:bCs/>
          <w:rtl/>
        </w:rPr>
        <w:t xml:space="preserve"> </w:t>
      </w:r>
      <w:r w:rsidRPr="005B20C0" w:rsidR="00EB5CDB">
        <w:rPr>
          <w:rtl/>
        </w:rPr>
        <w:t xml:space="preserve">לוודא שכל מבני הציבור והמקומות שאינם בניין בתחומן נגישים ופנויים לשימוש הציבור בכל עת </w:t>
      </w:r>
      <w:r w:rsidR="00EB5CDB">
        <w:rPr>
          <w:rFonts w:hint="cs"/>
          <w:rtl/>
        </w:rPr>
        <w:t>ש</w:t>
      </w:r>
      <w:r w:rsidRPr="005B20C0" w:rsidR="00EB5CDB">
        <w:rPr>
          <w:rtl/>
        </w:rPr>
        <w:t>בה הם פתוחים לקהל הרחב</w:t>
      </w:r>
      <w:r w:rsidRPr="007C7D40">
        <w:rPr>
          <w:rFonts w:hint="cs"/>
          <w:rtl/>
        </w:rPr>
        <w:t>.</w:t>
      </w:r>
    </w:p>
    <w:p w:rsidR="00655F64" w:rsidP="00EB5CDB" w14:paraId="0A07A9C9" w14:textId="50511440">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B43FE6" w:rsidR="00EB5CDB">
        <w:rPr>
          <w:rFonts w:hint="cs"/>
          <w:b/>
          <w:bCs/>
          <w:rtl/>
        </w:rPr>
        <w:t>הנגשת מוסדות חינוך</w:t>
      </w:r>
      <w:r w:rsidR="00EB5CDB">
        <w:rPr>
          <w:rFonts w:hint="cs"/>
          <w:rtl/>
        </w:rPr>
        <w:t xml:space="preserve"> -</w:t>
      </w:r>
      <w:r w:rsidR="00EB5CDB">
        <w:rPr>
          <w:rtl/>
        </w:rPr>
        <w:t xml:space="preserve"> </w:t>
      </w:r>
      <w:r w:rsidRPr="0044176B" w:rsidR="00EB5CDB">
        <w:rPr>
          <w:rtl/>
        </w:rPr>
        <w:t xml:space="preserve">על עיריות </w:t>
      </w:r>
      <w:r w:rsidRPr="0044176B" w:rsidR="00EB5CDB">
        <w:rPr>
          <w:b/>
          <w:bCs/>
          <w:rtl/>
        </w:rPr>
        <w:t>אלעד</w:t>
      </w:r>
      <w:r w:rsidRPr="0044176B" w:rsidR="00EB5CDB">
        <w:rPr>
          <w:rtl/>
        </w:rPr>
        <w:t xml:space="preserve">, </w:t>
      </w:r>
      <w:r w:rsidRPr="0044176B" w:rsidR="00EB5CDB">
        <w:rPr>
          <w:rFonts w:hint="cs"/>
          <w:b/>
          <w:bCs/>
          <w:rtl/>
        </w:rPr>
        <w:t>יוקנעם עילית</w:t>
      </w:r>
      <w:r w:rsidRPr="0044176B" w:rsidR="00EB5CDB">
        <w:rPr>
          <w:rtl/>
        </w:rPr>
        <w:t xml:space="preserve"> ו</w:t>
      </w:r>
      <w:r w:rsidRPr="0044176B" w:rsidR="00EB5CDB">
        <w:rPr>
          <w:b/>
          <w:bCs/>
          <w:rtl/>
        </w:rPr>
        <w:t>עראבה</w:t>
      </w:r>
      <w:r w:rsidRPr="0044176B" w:rsidR="00EB5CDB">
        <w:rPr>
          <w:rtl/>
        </w:rPr>
        <w:t xml:space="preserve"> והמועצות האזוריות </w:t>
      </w:r>
      <w:r w:rsidRPr="0044176B" w:rsidR="00EB5CDB">
        <w:rPr>
          <w:b/>
          <w:bCs/>
          <w:rtl/>
        </w:rPr>
        <w:t>דרום השרון</w:t>
      </w:r>
      <w:r w:rsidRPr="0044176B" w:rsidR="00EB5CDB">
        <w:rPr>
          <w:rtl/>
        </w:rPr>
        <w:t xml:space="preserve"> ו</w:t>
      </w:r>
      <w:r w:rsidRPr="0044176B" w:rsidR="00EB5CDB">
        <w:rPr>
          <w:b/>
          <w:bCs/>
          <w:rtl/>
        </w:rPr>
        <w:t xml:space="preserve">מרום הגליל </w:t>
      </w:r>
      <w:r w:rsidRPr="0044176B" w:rsidR="00EB5CDB">
        <w:rPr>
          <w:rtl/>
        </w:rPr>
        <w:t>להשלים ללא דיחוי את ביצוע התאמות הנגישות הכללית (פיר מעלית, תאי שירותים נגישים, כניסה ודרכי גישה) בכל מוסדות החינוך בתחומן</w:t>
      </w:r>
      <w:r w:rsidRPr="007C7D40">
        <w:rPr>
          <w:rFonts w:hint="cs"/>
          <w:rtl/>
        </w:rPr>
        <w:t>.</w:t>
      </w:r>
    </w:p>
    <w:p w:rsidR="00EB5CDB" w:rsidP="00EB5CDB" w14:paraId="189AD897" w14:textId="065A92C5">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6E2ED8">
        <w:rPr>
          <w:b/>
          <w:bCs/>
          <w:rtl/>
        </w:rPr>
        <w:t>נגישות אתרי הרשויות המקומיות שנבדקו</w:t>
      </w:r>
      <w:r>
        <w:rPr>
          <w:rFonts w:hint="cs"/>
          <w:b/>
          <w:bCs/>
          <w:rtl/>
        </w:rPr>
        <w:t xml:space="preserve"> </w:t>
      </w:r>
      <w:r w:rsidRPr="005A4F4D">
        <w:rPr>
          <w:rFonts w:hint="cs"/>
          <w:rtl/>
        </w:rPr>
        <w:t xml:space="preserve">- </w:t>
      </w:r>
      <w:r w:rsidRPr="00807111">
        <w:rPr>
          <w:rtl/>
        </w:rPr>
        <w:t xml:space="preserve">על עיריות </w:t>
      </w:r>
      <w:r w:rsidRPr="00807111">
        <w:rPr>
          <w:b/>
          <w:bCs/>
          <w:rtl/>
        </w:rPr>
        <w:t>אלעד</w:t>
      </w:r>
      <w:r w:rsidRPr="006E4177">
        <w:rPr>
          <w:rtl/>
        </w:rPr>
        <w:t>,</w:t>
      </w:r>
      <w:r w:rsidRPr="00807111">
        <w:rPr>
          <w:b/>
          <w:bCs/>
          <w:rtl/>
        </w:rPr>
        <w:t xml:space="preserve"> יוקנעם עילית</w:t>
      </w:r>
      <w:r w:rsidRPr="006E4177">
        <w:rPr>
          <w:rtl/>
        </w:rPr>
        <w:t>,</w:t>
      </w:r>
      <w:r w:rsidRPr="00807111">
        <w:rPr>
          <w:b/>
          <w:bCs/>
          <w:rtl/>
        </w:rPr>
        <w:t xml:space="preserve"> </w:t>
      </w:r>
      <w:r w:rsidRPr="00807111">
        <w:rPr>
          <w:rFonts w:hint="cs"/>
          <w:b/>
          <w:bCs/>
          <w:rtl/>
        </w:rPr>
        <w:t>כפר סבא</w:t>
      </w:r>
      <w:r w:rsidRPr="006E4177">
        <w:rPr>
          <w:rtl/>
        </w:rPr>
        <w:t>,</w:t>
      </w:r>
      <w:r w:rsidRPr="006E4177">
        <w:rPr>
          <w:b/>
          <w:bCs/>
          <w:i/>
          <w:iCs/>
          <w:rtl/>
        </w:rPr>
        <w:t xml:space="preserve"> </w:t>
      </w:r>
      <w:r w:rsidRPr="00807111">
        <w:rPr>
          <w:b/>
          <w:bCs/>
          <w:rtl/>
        </w:rPr>
        <w:t xml:space="preserve">נהרייה </w:t>
      </w:r>
      <w:r w:rsidRPr="006E4177">
        <w:rPr>
          <w:rtl/>
        </w:rPr>
        <w:t>ו</w:t>
      </w:r>
      <w:r w:rsidRPr="00807111">
        <w:rPr>
          <w:b/>
          <w:bCs/>
          <w:rtl/>
        </w:rPr>
        <w:t>עראבה</w:t>
      </w:r>
      <w:r w:rsidRPr="00807111">
        <w:rPr>
          <w:rtl/>
        </w:rPr>
        <w:t xml:space="preserve"> והמועצ</w:t>
      </w:r>
      <w:r>
        <w:rPr>
          <w:rFonts w:hint="cs"/>
          <w:rtl/>
        </w:rPr>
        <w:t>ות</w:t>
      </w:r>
      <w:r w:rsidRPr="00807111">
        <w:rPr>
          <w:rtl/>
        </w:rPr>
        <w:t xml:space="preserve"> האזורי</w:t>
      </w:r>
      <w:r>
        <w:rPr>
          <w:rFonts w:hint="cs"/>
          <w:rtl/>
        </w:rPr>
        <w:t>ו</w:t>
      </w:r>
      <w:r w:rsidRPr="00807111">
        <w:rPr>
          <w:rtl/>
        </w:rPr>
        <w:t xml:space="preserve">ת </w:t>
      </w:r>
      <w:r w:rsidRPr="00807111">
        <w:rPr>
          <w:rFonts w:hint="cs"/>
          <w:b/>
          <w:bCs/>
          <w:rtl/>
        </w:rPr>
        <w:t>דרום השרון ו</w:t>
      </w:r>
      <w:r w:rsidRPr="00807111">
        <w:rPr>
          <w:b/>
          <w:bCs/>
          <w:rtl/>
        </w:rPr>
        <w:t>מרום הגליל</w:t>
      </w:r>
      <w:r w:rsidRPr="00807111">
        <w:rPr>
          <w:rtl/>
        </w:rPr>
        <w:t xml:space="preserve"> לפעול בהתאם לתקנות הנגישות לתיקון הליקויים שנמצאו בנגישות השירות הדיגיטלי </w:t>
      </w:r>
      <w:r w:rsidRPr="00FE6EED">
        <w:rPr>
          <w:rFonts w:hint="cs"/>
          <w:rtl/>
        </w:rPr>
        <w:t>באתרי המרשתת שלהן</w:t>
      </w:r>
      <w:r w:rsidRPr="007C7D40">
        <w:rPr>
          <w:rFonts w:hint="cs"/>
          <w:rtl/>
        </w:rPr>
        <w:t>.</w:t>
      </w:r>
    </w:p>
    <w:p w:rsidR="00EB5CDB" w:rsidP="00EB5CDB" w14:paraId="29E3E418" w14:textId="4490D8F3">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83180D">
        <w:rPr>
          <w:rFonts w:hint="cs"/>
          <w:b/>
          <w:bCs/>
          <w:rtl/>
        </w:rPr>
        <w:t>נגישות השירות</w:t>
      </w:r>
      <w:r>
        <w:rPr>
          <w:rFonts w:hint="cs"/>
          <w:rtl/>
        </w:rPr>
        <w:t xml:space="preserve"> - </w:t>
      </w:r>
      <w:r w:rsidRPr="00796676">
        <w:rPr>
          <w:rFonts w:hint="cs"/>
          <w:rtl/>
        </w:rPr>
        <w:t>על עיריות</w:t>
      </w:r>
      <w:r w:rsidRPr="00E83141">
        <w:rPr>
          <w:rFonts w:hint="cs"/>
          <w:b/>
          <w:bCs/>
          <w:rtl/>
        </w:rPr>
        <w:t xml:space="preserve"> אלעד</w:t>
      </w:r>
      <w:r w:rsidRPr="006E4177">
        <w:rPr>
          <w:rtl/>
        </w:rPr>
        <w:t>,</w:t>
      </w:r>
      <w:r w:rsidRPr="00E83141">
        <w:rPr>
          <w:rFonts w:hint="cs"/>
          <w:b/>
          <w:bCs/>
          <w:rtl/>
        </w:rPr>
        <w:t xml:space="preserve"> יוקנעם עילית</w:t>
      </w:r>
      <w:r w:rsidRPr="006E4177">
        <w:rPr>
          <w:rtl/>
        </w:rPr>
        <w:t>,</w:t>
      </w:r>
      <w:r w:rsidRPr="00E83141">
        <w:rPr>
          <w:rFonts w:hint="cs"/>
          <w:b/>
          <w:bCs/>
          <w:rtl/>
        </w:rPr>
        <w:t xml:space="preserve"> נהרייה </w:t>
      </w:r>
      <w:r w:rsidRPr="00796676">
        <w:rPr>
          <w:rFonts w:hint="cs"/>
          <w:rtl/>
        </w:rPr>
        <w:t>ו</w:t>
      </w:r>
      <w:r w:rsidRPr="00E83141">
        <w:rPr>
          <w:rFonts w:hint="cs"/>
          <w:b/>
          <w:bCs/>
          <w:rtl/>
        </w:rPr>
        <w:t xml:space="preserve">עראבה </w:t>
      </w:r>
      <w:r w:rsidRPr="00796676">
        <w:rPr>
          <w:rFonts w:hint="cs"/>
          <w:rtl/>
        </w:rPr>
        <w:t>והמועצות האזוריות</w:t>
      </w:r>
      <w:r w:rsidRPr="00E83141">
        <w:rPr>
          <w:rFonts w:hint="cs"/>
          <w:b/>
          <w:bCs/>
          <w:rtl/>
        </w:rPr>
        <w:t xml:space="preserve"> דרום השרון </w:t>
      </w:r>
      <w:r w:rsidRPr="00796676">
        <w:rPr>
          <w:rFonts w:hint="cs"/>
          <w:rtl/>
        </w:rPr>
        <w:t>ו</w:t>
      </w:r>
      <w:r w:rsidRPr="00E83141">
        <w:rPr>
          <w:rFonts w:hint="cs"/>
          <w:b/>
          <w:bCs/>
          <w:rtl/>
        </w:rPr>
        <w:t xml:space="preserve">מרום הגליל </w:t>
      </w:r>
      <w:r w:rsidRPr="00796676">
        <w:rPr>
          <w:rFonts w:hint="cs"/>
          <w:rtl/>
        </w:rPr>
        <w:t>לפעול להצבת</w:t>
      </w:r>
      <w:r>
        <w:rPr>
          <w:rtl/>
        </w:rPr>
        <w:t xml:space="preserve"> </w:t>
      </w:r>
      <w:r w:rsidRPr="006B75B7">
        <w:rPr>
          <w:rtl/>
        </w:rPr>
        <w:t>מערכות עזר לשמיעה</w:t>
      </w:r>
      <w:r w:rsidRPr="006B75B7">
        <w:rPr>
          <w:rFonts w:hint="cs"/>
          <w:rtl/>
        </w:rPr>
        <w:t xml:space="preserve"> </w:t>
      </w:r>
      <w:r w:rsidRPr="00796676">
        <w:rPr>
          <w:rFonts w:hint="cs"/>
          <w:rtl/>
        </w:rPr>
        <w:t>בעמדות השירות במחלקות הגבייה והרווחה בהקדם כנדרש בתקנות.</w:t>
      </w:r>
      <w:r>
        <w:rPr>
          <w:rFonts w:hint="cs"/>
          <w:rtl/>
        </w:rPr>
        <w:t xml:space="preserve"> </w:t>
      </w:r>
      <w:r w:rsidRPr="00796676">
        <w:rPr>
          <w:rFonts w:hint="cs"/>
          <w:rtl/>
        </w:rPr>
        <w:t>על המועצה האזורית</w:t>
      </w:r>
      <w:r w:rsidRPr="00796676">
        <w:rPr>
          <w:rFonts w:hint="cs"/>
          <w:b/>
          <w:bCs/>
          <w:rtl/>
        </w:rPr>
        <w:t xml:space="preserve"> מרום הגליל </w:t>
      </w:r>
      <w:r w:rsidRPr="00796676">
        <w:rPr>
          <w:rFonts w:hint="cs"/>
          <w:rtl/>
        </w:rPr>
        <w:t>לוודא</w:t>
      </w:r>
      <w:r>
        <w:rPr>
          <w:rFonts w:hint="cs"/>
          <w:rtl/>
        </w:rPr>
        <w:t xml:space="preserve"> את הנגשת</w:t>
      </w:r>
      <w:r w:rsidRPr="00796676">
        <w:rPr>
          <w:rFonts w:hint="cs"/>
          <w:rtl/>
        </w:rPr>
        <w:t xml:space="preserve"> המידע </w:t>
      </w:r>
      <w:r w:rsidRPr="00FE6EED">
        <w:rPr>
          <w:rFonts w:hint="cs"/>
          <w:rtl/>
        </w:rPr>
        <w:t>הנמסר בעל פה במחלקת הרווחה</w:t>
      </w:r>
      <w:r>
        <w:rPr>
          <w:rFonts w:hint="cs"/>
          <w:rtl/>
        </w:rPr>
        <w:t xml:space="preserve"> </w:t>
      </w:r>
      <w:r w:rsidRPr="00FE6EED">
        <w:rPr>
          <w:rFonts w:hint="cs"/>
          <w:rtl/>
        </w:rPr>
        <w:t>כנדרש</w:t>
      </w:r>
      <w:r>
        <w:rPr>
          <w:rFonts w:hint="cs"/>
          <w:rtl/>
        </w:rPr>
        <w:t>, לרבות בשפת הסימנים</w:t>
      </w:r>
      <w:r w:rsidRPr="00FE6EED">
        <w:rPr>
          <w:rFonts w:hint="cs"/>
          <w:rtl/>
        </w:rPr>
        <w:t>.</w:t>
      </w:r>
      <w:r w:rsidRPr="00096E1B">
        <w:rPr>
          <w:rFonts w:hint="cs"/>
          <w:rtl/>
        </w:rPr>
        <w:t xml:space="preserve"> </w:t>
      </w:r>
      <w:bookmarkStart w:id="2" w:name="_Hlk154666123"/>
      <w:r w:rsidRPr="00096E1B">
        <w:rPr>
          <w:rFonts w:hint="cs"/>
          <w:rtl/>
        </w:rPr>
        <w:t>על עיריות</w:t>
      </w:r>
      <w:r w:rsidRPr="00096E1B">
        <w:rPr>
          <w:rFonts w:hint="cs"/>
          <w:b/>
          <w:bCs/>
          <w:rtl/>
        </w:rPr>
        <w:t xml:space="preserve"> יוקנעם עילית </w:t>
      </w:r>
      <w:r w:rsidRPr="00096E1B">
        <w:rPr>
          <w:rFonts w:hint="cs"/>
          <w:rtl/>
        </w:rPr>
        <w:t>ו</w:t>
      </w:r>
      <w:r w:rsidRPr="00096E1B">
        <w:rPr>
          <w:rFonts w:hint="cs"/>
          <w:b/>
          <w:bCs/>
          <w:rtl/>
        </w:rPr>
        <w:t xml:space="preserve">כפר סבא </w:t>
      </w:r>
      <w:r w:rsidRPr="00096E1B">
        <w:rPr>
          <w:rFonts w:hint="cs"/>
          <w:rtl/>
        </w:rPr>
        <w:t xml:space="preserve">לוודא </w:t>
      </w:r>
      <w:r>
        <w:rPr>
          <w:rFonts w:hint="cs"/>
          <w:rtl/>
        </w:rPr>
        <w:t>ש</w:t>
      </w:r>
      <w:r w:rsidRPr="00096E1B">
        <w:rPr>
          <w:rFonts w:hint="cs"/>
          <w:rtl/>
        </w:rPr>
        <w:t xml:space="preserve">מערכת ניתוב השיחות תפנה ישירות למחלקות הגבייה </w:t>
      </w:r>
      <w:r w:rsidRPr="00096E1B">
        <w:rPr>
          <w:rFonts w:hint="eastAsia"/>
          <w:rtl/>
        </w:rPr>
        <w:t>והרווחה</w:t>
      </w:r>
      <w:r>
        <w:rPr>
          <w:rFonts w:hint="cs"/>
          <w:rtl/>
        </w:rPr>
        <w:t>.</w:t>
      </w:r>
      <w:r w:rsidRPr="00096E1B">
        <w:rPr>
          <w:rtl/>
        </w:rPr>
        <w:t xml:space="preserve"> </w:t>
      </w:r>
      <w:bookmarkEnd w:id="2"/>
      <w:r w:rsidRPr="00096E1B">
        <w:rPr>
          <w:rFonts w:hint="cs"/>
          <w:rtl/>
        </w:rPr>
        <w:t>על עיריות</w:t>
      </w:r>
      <w:r w:rsidRPr="00096E1B">
        <w:rPr>
          <w:rFonts w:hint="cs"/>
          <w:b/>
          <w:bCs/>
          <w:rtl/>
        </w:rPr>
        <w:t xml:space="preserve"> יוקנעם</w:t>
      </w:r>
      <w:r>
        <w:rPr>
          <w:rFonts w:hint="cs"/>
          <w:b/>
          <w:bCs/>
          <w:rtl/>
        </w:rPr>
        <w:t xml:space="preserve"> עילית</w:t>
      </w:r>
      <w:r w:rsidRPr="00096E1B">
        <w:rPr>
          <w:rtl/>
        </w:rPr>
        <w:t>,</w:t>
      </w:r>
      <w:r w:rsidRPr="00096E1B">
        <w:rPr>
          <w:rFonts w:hint="cs"/>
          <w:b/>
          <w:bCs/>
          <w:rtl/>
        </w:rPr>
        <w:t xml:space="preserve"> נהרייה </w:t>
      </w:r>
      <w:r w:rsidRPr="00096E1B">
        <w:rPr>
          <w:rFonts w:hint="eastAsia"/>
          <w:rtl/>
        </w:rPr>
        <w:t>ו</w:t>
      </w:r>
      <w:r w:rsidRPr="00096E1B">
        <w:rPr>
          <w:rFonts w:hint="cs"/>
          <w:b/>
          <w:bCs/>
          <w:rtl/>
        </w:rPr>
        <w:t xml:space="preserve">עראבה </w:t>
      </w:r>
      <w:r w:rsidRPr="00096E1B">
        <w:rPr>
          <w:rFonts w:hint="cs"/>
          <w:rtl/>
        </w:rPr>
        <w:t>ועל המועצה האזורית</w:t>
      </w:r>
      <w:r w:rsidRPr="00096E1B">
        <w:rPr>
          <w:rFonts w:hint="cs"/>
          <w:b/>
          <w:bCs/>
          <w:rtl/>
        </w:rPr>
        <w:t xml:space="preserve"> מרום הגליל </w:t>
      </w:r>
      <w:r w:rsidRPr="00096E1B">
        <w:rPr>
          <w:rFonts w:hint="cs"/>
          <w:rtl/>
        </w:rPr>
        <w:t>לכתוב ולאשר נוהלי נגישות שירות ולהתאימם לצורכי אנשים עם מוגבלות בתחומן</w:t>
      </w:r>
      <w:r w:rsidRPr="007C7D40">
        <w:rPr>
          <w:rFonts w:hint="cs"/>
          <w:rtl/>
        </w:rPr>
        <w:t>.</w:t>
      </w:r>
    </w:p>
    <w:p w:rsidR="00EB5CDB" w:rsidP="00EB5CDB" w14:paraId="6A429D56" w14:textId="77777777">
      <w:pPr>
        <w:pStyle w:val="755"/>
        <w:rPr>
          <w:rtl/>
        </w:rPr>
      </w:pPr>
    </w:p>
    <w:p w:rsidR="006A5AB7" w:rsidP="006A5AB7" w14:paraId="0C154B17" w14:textId="36E59EE0">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81382</wp:posOffset>
                </wp:positionH>
                <wp:positionV relativeFrom="paragraph">
                  <wp:posOffset>118517</wp:posOffset>
                </wp:positionV>
                <wp:extent cx="4436745" cy="475488"/>
                <wp:effectExtent l="0" t="0" r="1905" b="127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75488"/>
                        </a:xfrm>
                        <a:prstGeom prst="rect">
                          <a:avLst/>
                        </a:prstGeom>
                        <a:solidFill>
                          <a:srgbClr val="F05260"/>
                        </a:solidFill>
                        <a:ln w="9525">
                          <a:noFill/>
                          <a:miter lim="800000"/>
                          <a:headEnd/>
                          <a:tailEnd/>
                        </a:ln>
                      </wps:spPr>
                      <wps:txbx>
                        <w:txbxContent>
                          <w:p w:rsidR="005D0F8C" w:rsidRPr="005C7ABF" w:rsidP="00172E36" w14:textId="1B436C37">
                            <w:pPr>
                              <w:spacing w:line="240" w:lineRule="auto"/>
                              <w:jc w:val="left"/>
                              <w:rPr>
                                <w:rtl/>
                              </w:rPr>
                            </w:pPr>
                            <w:r w:rsidRPr="00FD777A">
                              <w:rPr>
                                <w:rFonts w:ascii="Tahoma" w:hAnsi="Tahoma" w:cs="Tahoma"/>
                                <w:b/>
                                <w:bCs/>
                                <w:noProof/>
                                <w:color w:val="FFFFFF" w:themeColor="background1"/>
                                <w:sz w:val="22"/>
                                <w:szCs w:val="22"/>
                                <w:rtl/>
                              </w:rPr>
                              <w:t>שיעור הנגשת מבנים</w:t>
                            </w:r>
                            <w:r>
                              <w:rPr>
                                <w:rFonts w:ascii="Tahoma" w:hAnsi="Tahoma" w:cs="Tahoma" w:hint="cs"/>
                                <w:b/>
                                <w:bCs/>
                                <w:noProof/>
                                <w:color w:val="FFFFFF" w:themeColor="background1"/>
                                <w:sz w:val="22"/>
                                <w:szCs w:val="22"/>
                                <w:rtl/>
                              </w:rPr>
                              <w:t>,</w:t>
                            </w:r>
                            <w:r w:rsidRPr="00FD777A">
                              <w:rPr>
                                <w:rFonts w:ascii="Tahoma" w:hAnsi="Tahoma" w:cs="Tahoma"/>
                                <w:b/>
                                <w:bCs/>
                                <w:noProof/>
                                <w:color w:val="FFFFFF" w:themeColor="background1"/>
                                <w:sz w:val="22"/>
                                <w:szCs w:val="22"/>
                                <w:rtl/>
                              </w:rPr>
                              <w:t xml:space="preserve"> תשתיות וסביבה (מתו"ס) במסגרת המתווה ברשויות המקומיות שנבדקו, מרץ 2022</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7.45pt;margin-top:9.35pt;margin-left:6.4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1B436C37">
                      <w:pPr>
                        <w:spacing w:line="240" w:lineRule="auto"/>
                        <w:jc w:val="left"/>
                        <w:rPr>
                          <w:rtl/>
                        </w:rPr>
                      </w:pPr>
                      <w:r w:rsidRPr="00FD777A">
                        <w:rPr>
                          <w:rFonts w:ascii="Tahoma" w:hAnsi="Tahoma" w:cs="Tahoma"/>
                          <w:b/>
                          <w:bCs/>
                          <w:noProof/>
                          <w:color w:val="FFFFFF" w:themeColor="background1"/>
                          <w:sz w:val="22"/>
                          <w:szCs w:val="22"/>
                          <w:rtl/>
                        </w:rPr>
                        <w:t>שיעור הנגשת מבנים</w:t>
                      </w:r>
                      <w:r>
                        <w:rPr>
                          <w:rFonts w:ascii="Tahoma" w:hAnsi="Tahoma" w:cs="Tahoma" w:hint="cs"/>
                          <w:b/>
                          <w:bCs/>
                          <w:noProof/>
                          <w:color w:val="FFFFFF" w:themeColor="background1"/>
                          <w:sz w:val="22"/>
                          <w:szCs w:val="22"/>
                          <w:rtl/>
                        </w:rPr>
                        <w:t>,</w:t>
                      </w:r>
                      <w:r w:rsidRPr="00FD777A">
                        <w:rPr>
                          <w:rFonts w:ascii="Tahoma" w:hAnsi="Tahoma" w:cs="Tahoma"/>
                          <w:b/>
                          <w:bCs/>
                          <w:noProof/>
                          <w:color w:val="FFFFFF" w:themeColor="background1"/>
                          <w:sz w:val="22"/>
                          <w:szCs w:val="22"/>
                          <w:rtl/>
                        </w:rPr>
                        <w:t xml:space="preserve"> תשתיות וסביבה (מתו"ס) במסגרת המתווה ברשויות המקומיות שנבדקו, מרץ 2022</w:t>
                      </w:r>
                    </w:p>
                  </w:txbxContent>
                </v:textbox>
              </v:shape>
            </w:pict>
          </mc:Fallback>
        </mc:AlternateContent>
      </w:r>
      <w:r w:rsidRPr="00D527BD">
        <w:rPr>
          <w:noProof/>
          <w:szCs w:val="20"/>
          <w:rtl/>
        </w:rPr>
        <w:drawing>
          <wp:anchor distT="0" distB="0" distL="114300" distR="114300" simplePos="0" relativeHeight="251674624" behindDoc="0" locked="0" layoutInCell="1" allowOverlap="1">
            <wp:simplePos x="0" y="0"/>
            <wp:positionH relativeFrom="column">
              <wp:posOffset>-57607</wp:posOffset>
            </wp:positionH>
            <wp:positionV relativeFrom="paragraph">
              <wp:posOffset>1473</wp:posOffset>
            </wp:positionV>
            <wp:extent cx="4770755" cy="863194"/>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2436" cy="865308"/>
                    </a:xfrm>
                    <a:prstGeom prst="rect">
                      <a:avLst/>
                    </a:prstGeom>
                  </pic:spPr>
                </pic:pic>
              </a:graphicData>
            </a:graphic>
            <wp14:sizeRelH relativeFrom="margin">
              <wp14:pctWidth>0</wp14:pctWidth>
            </wp14:sizeRelH>
            <wp14:sizeRelV relativeFrom="margin">
              <wp14:pctHeight>0</wp14:pctHeight>
            </wp14:sizeRelV>
          </wp:anchor>
        </w:drawing>
      </w:r>
    </w:p>
    <w:p w:rsidR="005D0F8C" w:rsidP="00EB672B" w14:paraId="757FD3ED" w14:textId="7736E3F5">
      <w:pPr>
        <w:pStyle w:val="7314"/>
        <w:rPr>
          <w:rtl/>
        </w:rPr>
      </w:pPr>
      <w:r>
        <w:rPr>
          <w:rtl/>
        </w:rPr>
        <w:t xml:space="preserve"> </w:t>
      </w:r>
    </w:p>
    <w:p w:rsidR="005D0F8C" w:rsidP="005D0F8C" w14:paraId="43F21067" w14:textId="2A3BD1D1">
      <w:pPr>
        <w:pStyle w:val="7314"/>
        <w:rPr>
          <w:noProof/>
          <w:rtl/>
          <w:lang w:val="he-IL"/>
        </w:rPr>
      </w:pPr>
      <w:r>
        <w:rPr>
          <w:rFonts w:hint="cs"/>
          <w:noProof/>
          <w:rtl/>
          <w:lang w:val="he-IL"/>
        </w:rPr>
        <w:drawing>
          <wp:anchor distT="0" distB="0" distL="114300" distR="114300" simplePos="0" relativeHeight="251702272" behindDoc="0" locked="0" layoutInCell="1" allowOverlap="1">
            <wp:simplePos x="0" y="0"/>
            <wp:positionH relativeFrom="column">
              <wp:posOffset>102870</wp:posOffset>
            </wp:positionH>
            <wp:positionV relativeFrom="paragraph">
              <wp:posOffset>243205</wp:posOffset>
            </wp:positionV>
            <wp:extent cx="4678045" cy="2714625"/>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rcRect b="10208"/>
                    <a:stretch>
                      <a:fillRect/>
                    </a:stretch>
                  </pic:blipFill>
                  <pic:spPr bwMode="auto">
                    <a:xfrm>
                      <a:off x="0" y="0"/>
                      <a:ext cx="4678045" cy="27146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486F48" w:rsidRPr="00235FFB" w:rsidP="00486F48" w14:paraId="3949C006" w14:textId="7B670CC4">
      <w:pPr>
        <w:pStyle w:val="751"/>
        <w:spacing w:before="0" w:after="0"/>
        <w:rPr>
          <w:rFonts w:ascii="David" w:hAnsi="David"/>
          <w:rtl/>
        </w:rPr>
      </w:pPr>
      <w:r w:rsidRPr="00235FFB">
        <w:rPr>
          <w:rFonts w:hint="cs"/>
          <w:rtl/>
        </w:rPr>
        <w:t>על פי דיווחי הרשויות המקומיות במסגרת המתווה ממרץ 2022, בעיבוד משרד מבקר המדינה.</w:t>
      </w:r>
    </w:p>
    <w:p w:rsidR="00486F48" w:rsidRPr="00235FFB" w:rsidP="00486F48" w14:paraId="5D587EBE" w14:textId="7AD600C8">
      <w:pPr>
        <w:pStyle w:val="751"/>
        <w:spacing w:before="0" w:after="0"/>
        <w:rPr>
          <w:rFonts w:ascii="David" w:eastAsia="Calibri" w:hAnsi="David"/>
          <w:rtl/>
        </w:rPr>
      </w:pPr>
      <w:r w:rsidRPr="00235FFB">
        <w:rPr>
          <w:rFonts w:ascii="David" w:hAnsi="David"/>
          <w:rtl/>
        </w:rPr>
        <w:t xml:space="preserve">ירוק כהה - </w:t>
      </w:r>
      <w:r w:rsidRPr="00235FFB">
        <w:rPr>
          <w:rFonts w:ascii="David" w:eastAsia="Calibri" w:hAnsi="David"/>
          <w:rtl/>
        </w:rPr>
        <w:t>מעל</w:t>
      </w:r>
      <w:r w:rsidRPr="00235FFB">
        <w:rPr>
          <w:rFonts w:ascii="David" w:eastAsia="Calibri" w:hAnsi="David" w:hint="cs"/>
          <w:rtl/>
        </w:rPr>
        <w:t xml:space="preserve"> ל-</w:t>
      </w:r>
      <w:r w:rsidRPr="00235FFB">
        <w:rPr>
          <w:rFonts w:ascii="David" w:eastAsia="Calibri" w:hAnsi="David"/>
          <w:rtl/>
        </w:rPr>
        <w:t xml:space="preserve">80% </w:t>
      </w:r>
      <w:r w:rsidRPr="00235FFB">
        <w:rPr>
          <w:rFonts w:ascii="David" w:eastAsia="Calibri" w:hAnsi="David"/>
          <w:rtl/>
        </w:rPr>
        <w:t>מהמתו"ס</w:t>
      </w:r>
      <w:r w:rsidRPr="00235FFB">
        <w:rPr>
          <w:rFonts w:ascii="David" w:eastAsia="Calibri" w:hAnsi="David"/>
          <w:rtl/>
        </w:rPr>
        <w:t xml:space="preserve"> הם נגישים.</w:t>
      </w:r>
    </w:p>
    <w:p w:rsidR="00486F48" w:rsidRPr="00235FFB" w:rsidP="00486F48" w14:paraId="270333B0" w14:textId="202EF862">
      <w:pPr>
        <w:pStyle w:val="751"/>
        <w:spacing w:before="0" w:after="0"/>
        <w:rPr>
          <w:rFonts w:ascii="David" w:eastAsia="Calibri" w:hAnsi="David"/>
          <w:rtl/>
        </w:rPr>
      </w:pPr>
      <w:r w:rsidRPr="00235FFB">
        <w:rPr>
          <w:rFonts w:ascii="David" w:hAnsi="David"/>
          <w:rtl/>
        </w:rPr>
        <w:t xml:space="preserve">ירוק - </w:t>
      </w:r>
      <w:r w:rsidRPr="00235FFB">
        <w:rPr>
          <w:rFonts w:ascii="David" w:eastAsia="Calibri" w:hAnsi="David" w:hint="cs"/>
          <w:rtl/>
        </w:rPr>
        <w:t>בין 50%-80%</w:t>
      </w:r>
      <w:r w:rsidRPr="00235FFB">
        <w:rPr>
          <w:rFonts w:ascii="David" w:eastAsia="Calibri" w:hAnsi="David"/>
          <w:rtl/>
        </w:rPr>
        <w:t xml:space="preserve"> </w:t>
      </w:r>
      <w:r w:rsidRPr="00235FFB">
        <w:rPr>
          <w:rFonts w:ascii="David" w:eastAsia="Calibri" w:hAnsi="David" w:hint="cs"/>
          <w:rtl/>
        </w:rPr>
        <w:t>מ</w:t>
      </w:r>
      <w:r w:rsidRPr="00235FFB">
        <w:rPr>
          <w:rFonts w:ascii="David" w:eastAsia="Calibri" w:hAnsi="David"/>
          <w:rtl/>
        </w:rPr>
        <w:t>המתו"ס</w:t>
      </w:r>
      <w:r w:rsidRPr="00235FFB">
        <w:rPr>
          <w:rFonts w:ascii="David" w:eastAsia="Calibri" w:hAnsi="David"/>
          <w:rtl/>
        </w:rPr>
        <w:t xml:space="preserve"> הם נגישים.</w:t>
      </w:r>
    </w:p>
    <w:p w:rsidR="00486F48" w:rsidRPr="00235FFB" w:rsidP="00486F48" w14:paraId="40E2B9A9" w14:textId="64AFDCB3">
      <w:pPr>
        <w:pStyle w:val="751"/>
        <w:spacing w:before="0" w:after="0"/>
        <w:rPr>
          <w:rFonts w:ascii="David" w:hAnsi="David"/>
          <w:rtl/>
        </w:rPr>
      </w:pPr>
      <w:r w:rsidRPr="00235FFB">
        <w:rPr>
          <w:rFonts w:ascii="David" w:hAnsi="David"/>
          <w:rtl/>
        </w:rPr>
        <w:t xml:space="preserve">צהוב - </w:t>
      </w:r>
      <w:r w:rsidRPr="00235FFB">
        <w:rPr>
          <w:rFonts w:ascii="David" w:eastAsia="Calibri" w:hAnsi="David" w:hint="cs"/>
          <w:rtl/>
        </w:rPr>
        <w:t>פחות מ-50%</w:t>
      </w:r>
      <w:r w:rsidRPr="00235FFB">
        <w:rPr>
          <w:rFonts w:ascii="David" w:eastAsia="Calibri" w:hAnsi="David"/>
          <w:rtl/>
        </w:rPr>
        <w:t xml:space="preserve"> </w:t>
      </w:r>
      <w:r w:rsidRPr="00235FFB">
        <w:rPr>
          <w:rFonts w:ascii="David" w:eastAsia="Calibri" w:hAnsi="David"/>
          <w:rtl/>
        </w:rPr>
        <w:t>מהמתו"ס</w:t>
      </w:r>
      <w:r w:rsidRPr="00235FFB">
        <w:rPr>
          <w:rFonts w:ascii="David" w:eastAsia="Calibri" w:hAnsi="David"/>
          <w:rtl/>
        </w:rPr>
        <w:t xml:space="preserve"> הם נגישים.</w:t>
      </w:r>
    </w:p>
    <w:p w:rsidR="00486F48" w:rsidP="00486F48" w14:paraId="54F95040" w14:textId="698B4B4E">
      <w:pPr>
        <w:pStyle w:val="751"/>
        <w:spacing w:before="0" w:after="0"/>
        <w:rPr>
          <w:rFonts w:ascii="David" w:eastAsia="Calibri" w:hAnsi="David"/>
          <w:rtl/>
        </w:rPr>
      </w:pPr>
      <w:r w:rsidRPr="00235FFB">
        <w:rPr>
          <w:rFonts w:ascii="David" w:hAnsi="David"/>
          <w:rtl/>
        </w:rPr>
        <w:t xml:space="preserve">אדום - </w:t>
      </w:r>
      <w:r w:rsidRPr="00235FFB">
        <w:rPr>
          <w:rFonts w:ascii="David" w:eastAsia="Calibri" w:hAnsi="David" w:hint="cs"/>
          <w:rtl/>
        </w:rPr>
        <w:t xml:space="preserve">כל </w:t>
      </w:r>
      <w:r w:rsidRPr="00235FFB">
        <w:rPr>
          <w:rFonts w:ascii="David" w:eastAsia="Calibri" w:hAnsi="David"/>
          <w:rtl/>
        </w:rPr>
        <w:t>המתו"ס</w:t>
      </w:r>
      <w:r w:rsidRPr="00235FFB">
        <w:rPr>
          <w:rFonts w:ascii="David" w:eastAsia="Calibri" w:hAnsi="David"/>
          <w:rtl/>
        </w:rPr>
        <w:t xml:space="preserve"> אינם נגישים.</w:t>
      </w:r>
    </w:p>
    <w:p w:rsidR="00D333D4" w:rsidRPr="00235FFB" w:rsidP="00486F48" w14:paraId="7A6A27E7" w14:textId="6DCF3B70">
      <w:pPr>
        <w:pStyle w:val="751"/>
        <w:spacing w:before="0" w:after="0"/>
        <w:rPr>
          <w:rFonts w:ascii="David" w:eastAsia="Calibri" w:hAnsi="David"/>
          <w:rtl/>
        </w:rPr>
      </w:pPr>
    </w:p>
    <w:p w:rsidR="00E0004E" w:rsidRPr="005207ED" w:rsidP="005207ED" w14:paraId="7D159D50" w14:textId="4381C90C">
      <w:pPr>
        <w:pStyle w:val="759"/>
        <w:jc w:val="center"/>
        <w:rPr>
          <w:b/>
          <w:bCs/>
          <w:rtl/>
        </w:rPr>
      </w:pPr>
      <w:r>
        <w:rPr>
          <w:b/>
          <w:bCs/>
          <w:noProof/>
          <w:sz w:val="16"/>
          <w:szCs w:val="16"/>
          <w:rtl/>
          <w:lang w:val="he-IL"/>
        </w:rPr>
        <w:drawing>
          <wp:anchor distT="0" distB="0" distL="114300" distR="114300" simplePos="0" relativeHeight="251705344" behindDoc="0" locked="0" layoutInCell="1" allowOverlap="1">
            <wp:simplePos x="0" y="0"/>
            <wp:positionH relativeFrom="column">
              <wp:posOffset>-159385</wp:posOffset>
            </wp:positionH>
            <wp:positionV relativeFrom="paragraph">
              <wp:posOffset>186690</wp:posOffset>
            </wp:positionV>
            <wp:extent cx="4679950" cy="24301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rcRect t="9245" b="10370"/>
                    <a:stretch>
                      <a:fillRect/>
                    </a:stretch>
                  </pic:blipFill>
                  <pic:spPr bwMode="auto">
                    <a:xfrm>
                      <a:off x="0" y="0"/>
                      <a:ext cx="4679950" cy="243014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anchor>
        </w:drawing>
      </w:r>
      <w:r w:rsidRPr="005207ED">
        <w:rPr>
          <w:rFonts w:hint="cs"/>
          <w:b/>
          <w:bCs/>
          <w:rtl/>
        </w:rPr>
        <w:t>ה</w:t>
      </w:r>
      <w:r w:rsidRPr="005207ED">
        <w:rPr>
          <w:b/>
          <w:bCs/>
          <w:rtl/>
        </w:rPr>
        <w:t xml:space="preserve">מבנה </w:t>
      </w:r>
      <w:r w:rsidRPr="005207ED">
        <w:rPr>
          <w:rFonts w:hint="cs"/>
          <w:b/>
          <w:bCs/>
          <w:rtl/>
        </w:rPr>
        <w:t>ה</w:t>
      </w:r>
      <w:r w:rsidRPr="005207ED">
        <w:rPr>
          <w:b/>
          <w:bCs/>
          <w:rtl/>
        </w:rPr>
        <w:t>ארגוני ו</w:t>
      </w:r>
      <w:r w:rsidRPr="005207ED">
        <w:rPr>
          <w:rFonts w:hint="cs"/>
          <w:b/>
          <w:bCs/>
          <w:rtl/>
        </w:rPr>
        <w:t>ה</w:t>
      </w:r>
      <w:r w:rsidRPr="005207ED">
        <w:rPr>
          <w:b/>
          <w:bCs/>
          <w:rtl/>
        </w:rPr>
        <w:t>נהלים ברשויות המקומיות שנבדקו</w:t>
      </w:r>
      <w:r w:rsidRPr="005207ED">
        <w:rPr>
          <w:rFonts w:hint="cs"/>
          <w:b/>
          <w:bCs/>
          <w:rtl/>
        </w:rPr>
        <w:t xml:space="preserve"> - סיכום התוצאות</w:t>
      </w:r>
    </w:p>
    <w:p w:rsidR="00E0004E" w:rsidRPr="00A94301" w:rsidP="00E0004E" w14:paraId="4140F016" w14:textId="18AA25BD">
      <w:pPr>
        <w:spacing w:line="288" w:lineRule="auto"/>
        <w:ind w:left="-851"/>
        <w:jc w:val="center"/>
        <w:rPr>
          <w:rFonts w:ascii="Tahoma" w:hAnsi="Tahoma" w:cs="Tahoma"/>
          <w:sz w:val="16"/>
          <w:szCs w:val="16"/>
          <w:rtl/>
        </w:rPr>
      </w:pPr>
    </w:p>
    <w:p w:rsidR="005207ED" w:rsidP="005207ED" w14:paraId="33936232" w14:textId="21B9D592">
      <w:pPr>
        <w:pStyle w:val="759"/>
        <w:jc w:val="center"/>
        <w:rPr>
          <w:b/>
          <w:bCs/>
          <w:rtl/>
        </w:rPr>
      </w:pPr>
      <w:r w:rsidRPr="005207ED">
        <w:rPr>
          <w:b/>
          <w:bCs/>
          <w:rtl/>
        </w:rPr>
        <w:t>סיכום תוצאות הערכת נגישות השירות הדיגיטלי באתרי המרשתת של הרשויות המקומיות שנבדקו</w:t>
      </w:r>
    </w:p>
    <w:p w:rsidR="00D333D4" w:rsidP="005207ED" w14:paraId="389CDCB6" w14:textId="510DB2ED">
      <w:pPr>
        <w:pStyle w:val="759"/>
        <w:jc w:val="center"/>
        <w:rPr>
          <w:b/>
          <w:bCs/>
          <w:rtl/>
        </w:rPr>
      </w:pPr>
      <w:r>
        <w:rPr>
          <w:b/>
          <w:bCs/>
          <w:noProof/>
          <w:rtl/>
          <w:lang w:val="he-IL"/>
        </w:rPr>
        <w:drawing>
          <wp:anchor distT="0" distB="0" distL="114300" distR="114300" simplePos="0" relativeHeight="251703296" behindDoc="0" locked="0" layoutInCell="1" allowOverlap="1">
            <wp:simplePos x="0" y="0"/>
            <wp:positionH relativeFrom="column">
              <wp:posOffset>36195</wp:posOffset>
            </wp:positionH>
            <wp:positionV relativeFrom="paragraph">
              <wp:posOffset>173355</wp:posOffset>
            </wp:positionV>
            <wp:extent cx="4678045" cy="2371725"/>
            <wp:effectExtent l="0" t="0" r="0" b="0"/>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rcRect t="10081" b="11468"/>
                    <a:stretch>
                      <a:fillRect/>
                    </a:stretch>
                  </pic:blipFill>
                  <pic:spPr bwMode="auto">
                    <a:xfrm>
                      <a:off x="0" y="0"/>
                      <a:ext cx="4678045" cy="237172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5207ED" w:rsidP="005207ED" w14:paraId="5F5FA6E4" w14:textId="5164BA46">
      <w:pPr>
        <w:spacing w:line="288" w:lineRule="auto"/>
        <w:ind w:left="-851"/>
        <w:jc w:val="center"/>
        <w:rPr>
          <w:rFonts w:ascii="Tahoma" w:hAnsi="Tahoma" w:cs="Tahoma"/>
          <w:b/>
          <w:bCs/>
          <w:sz w:val="16"/>
          <w:szCs w:val="16"/>
          <w:rtl/>
        </w:rPr>
      </w:pPr>
    </w:p>
    <w:p w:rsidR="005207ED" w:rsidRPr="00A94301" w:rsidP="005207ED" w14:paraId="52F273D5" w14:textId="77777777">
      <w:pPr>
        <w:spacing w:line="288" w:lineRule="auto"/>
        <w:ind w:left="-851"/>
        <w:jc w:val="center"/>
        <w:rPr>
          <w:rFonts w:ascii="Tahoma" w:hAnsi="Tahoma" w:cs="Tahoma"/>
          <w:b/>
          <w:bCs/>
          <w:sz w:val="16"/>
          <w:szCs w:val="16"/>
          <w:rtl/>
        </w:rPr>
      </w:pPr>
    </w:p>
    <w:p w:rsidR="005207ED" w:rsidRPr="005207ED" w:rsidP="005207ED" w14:paraId="3A52846D" w14:textId="36025EB7">
      <w:pPr>
        <w:pStyle w:val="759"/>
        <w:jc w:val="center"/>
        <w:rPr>
          <w:b/>
          <w:bCs/>
          <w:rtl/>
        </w:rPr>
      </w:pPr>
      <w:r>
        <w:rPr>
          <w:noProof/>
          <w:sz w:val="16"/>
          <w:szCs w:val="16"/>
          <w:rtl/>
          <w:lang w:val="he-IL"/>
        </w:rPr>
        <w:drawing>
          <wp:anchor distT="0" distB="0" distL="114300" distR="114300" simplePos="0" relativeHeight="251704320" behindDoc="0" locked="0" layoutInCell="1" allowOverlap="1">
            <wp:simplePos x="0" y="0"/>
            <wp:positionH relativeFrom="column">
              <wp:posOffset>140970</wp:posOffset>
            </wp:positionH>
            <wp:positionV relativeFrom="paragraph">
              <wp:posOffset>353695</wp:posOffset>
            </wp:positionV>
            <wp:extent cx="4678045" cy="245745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rcRect t="9137" b="9578"/>
                    <a:stretch>
                      <a:fillRect/>
                    </a:stretch>
                  </pic:blipFill>
                  <pic:spPr bwMode="auto">
                    <a:xfrm>
                      <a:off x="0" y="0"/>
                      <a:ext cx="4678045" cy="24574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sidRPr="005207ED">
        <w:rPr>
          <w:b/>
          <w:bCs/>
          <w:rtl/>
        </w:rPr>
        <w:t>סיכום תוצאות הערכת נגישות השירות ברשויות המקומיות שנבדקו</w:t>
      </w:r>
    </w:p>
    <w:p w:rsidR="005207ED" w:rsidRPr="00A94301" w:rsidP="005207ED" w14:paraId="0AAF1F78" w14:textId="4CB77B4F">
      <w:pPr>
        <w:spacing w:line="288" w:lineRule="auto"/>
        <w:ind w:left="-851"/>
        <w:jc w:val="center"/>
        <w:rPr>
          <w:rFonts w:ascii="Tahoma" w:hAnsi="Tahoma" w:cs="Tahoma"/>
          <w:sz w:val="16"/>
          <w:szCs w:val="16"/>
          <w:rtl/>
        </w:rPr>
      </w:pPr>
    </w:p>
    <w:p w:rsidR="005207ED" w:rsidRPr="00A94301" w:rsidP="005207ED" w14:paraId="7B56F836" w14:textId="0EC01934">
      <w:pPr>
        <w:spacing w:line="288" w:lineRule="auto"/>
        <w:ind w:left="-851"/>
        <w:rPr>
          <w:rFonts w:ascii="Tahoma" w:hAnsi="Tahoma" w:cs="Tahoma"/>
          <w:sz w:val="16"/>
          <w:szCs w:val="16"/>
          <w:rtl/>
        </w:rPr>
      </w:pPr>
    </w:p>
    <w:p w:rsidR="005207ED" w:rsidRPr="00A94301" w:rsidP="005207ED" w14:paraId="527D239B" w14:textId="5C7AC56D">
      <w:pPr>
        <w:spacing w:line="288" w:lineRule="auto"/>
        <w:rPr>
          <w:rFonts w:ascii="Tahoma" w:hAnsi="Tahoma" w:cs="Tahoma"/>
          <w:sz w:val="22"/>
          <w:szCs w:val="22"/>
          <w:rtl/>
        </w:rPr>
      </w:pPr>
    </w:p>
    <w:p w:rsidR="005207ED" w:rsidRPr="00A94301" w:rsidP="005207ED" w14:paraId="25CBD20B" w14:textId="77777777">
      <w:pPr>
        <w:spacing w:line="288" w:lineRule="auto"/>
        <w:rPr>
          <w:rFonts w:ascii="Tahoma" w:hAnsi="Tahoma" w:cs="Tahoma"/>
          <w:sz w:val="22"/>
          <w:szCs w:val="22"/>
          <w:rtl/>
        </w:rPr>
      </w:pPr>
    </w:p>
    <w:p w:rsidR="005207ED" w:rsidRPr="00A94301" w:rsidP="005207ED" w14:paraId="1745B695" w14:textId="77777777">
      <w:pPr>
        <w:spacing w:line="288" w:lineRule="auto"/>
        <w:rPr>
          <w:rFonts w:ascii="Tahoma" w:hAnsi="Tahoma" w:cs="Tahoma"/>
          <w:sz w:val="22"/>
          <w:szCs w:val="22"/>
          <w:rtl/>
        </w:rPr>
      </w:pPr>
    </w:p>
    <w:p w:rsidR="004E71DD" w:rsidRPr="00C733DA" w:rsidP="00C733DA" w14:paraId="60AEFE54" w14:textId="5240864C">
      <w:pPr>
        <w:pStyle w:val="756"/>
        <w:rPr>
          <w:rtl/>
        </w:rPr>
      </w:pPr>
      <w:r w:rsidRPr="00C733DA">
        <w:rPr>
          <w:rFonts w:hint="cs"/>
          <w:rtl/>
        </w:rPr>
        <w:t>סיכום</w:t>
      </w:r>
    </w:p>
    <w:p w:rsidR="005207ED" w:rsidRPr="00A94301" w:rsidP="005207ED" w14:paraId="56834DA3" w14:textId="355DC640">
      <w:pPr>
        <w:pStyle w:val="759"/>
        <w:rPr>
          <w:rtl/>
        </w:rPr>
      </w:pPr>
      <w:r w:rsidRPr="00A94301">
        <w:rPr>
          <w:rFonts w:hint="cs"/>
          <w:rtl/>
        </w:rPr>
        <w:t>אחד</w:t>
      </w:r>
      <w:r w:rsidRPr="00A94301">
        <w:rPr>
          <w:rtl/>
        </w:rPr>
        <w:t xml:space="preserve"> מכל </w:t>
      </w:r>
      <w:r w:rsidRPr="00A94301">
        <w:rPr>
          <w:rFonts w:hint="cs"/>
          <w:rtl/>
        </w:rPr>
        <w:t>תשעה</w:t>
      </w:r>
      <w:r w:rsidRPr="00A94301">
        <w:rPr>
          <w:rtl/>
        </w:rPr>
        <w:t xml:space="preserve"> </w:t>
      </w:r>
      <w:r w:rsidRPr="00A94301">
        <w:rPr>
          <w:rFonts w:hint="cs"/>
          <w:rtl/>
        </w:rPr>
        <w:t>מ</w:t>
      </w:r>
      <w:r w:rsidRPr="00A94301">
        <w:rPr>
          <w:rtl/>
        </w:rPr>
        <w:t xml:space="preserve">תושבי ישראל (בקירוב) הוא אדם עם מוגבלות. </w:t>
      </w:r>
      <w:r w:rsidRPr="00A94301">
        <w:rPr>
          <w:rFonts w:hint="cs"/>
          <w:rtl/>
        </w:rPr>
        <w:t xml:space="preserve">לרשות המקומית, </w:t>
      </w:r>
      <w:r w:rsidRPr="00A94301">
        <w:rPr>
          <w:rtl/>
        </w:rPr>
        <w:t xml:space="preserve">גוף </w:t>
      </w:r>
      <w:r w:rsidRPr="00A94301">
        <w:rPr>
          <w:rFonts w:hint="cs"/>
          <w:rtl/>
        </w:rPr>
        <w:t>שלו</w:t>
      </w:r>
      <w:r w:rsidRPr="00A94301">
        <w:rPr>
          <w:rtl/>
        </w:rPr>
        <w:t xml:space="preserve"> קשר ישיר וקבוע עם האוכלוסייה</w:t>
      </w:r>
      <w:r w:rsidRPr="00A94301">
        <w:rPr>
          <w:rFonts w:hint="cs"/>
          <w:rtl/>
        </w:rPr>
        <w:t xml:space="preserve">, </w:t>
      </w:r>
      <w:r w:rsidRPr="005207ED">
        <w:rPr>
          <w:rFonts w:hint="cs"/>
          <w:rtl/>
        </w:rPr>
        <w:t>יש</w:t>
      </w:r>
      <w:r w:rsidRPr="00A94301">
        <w:rPr>
          <w:rFonts w:hint="cs"/>
          <w:rtl/>
        </w:rPr>
        <w:t xml:space="preserve"> תפקיד מפתח בשילובם של אנשים עם מוגבלות כחברים מלאים ושווים בקהילה וכשותפים פעילים בה. הביקורת העלתה פערים בין הרשויות המקומיות שנבדקו בקידום הנגשת המבנים והשירותים שבתחומן. נמצא כי בהיבטים שנבדקו, ברשויות מקומיות שהתאימו את המבנה הארגוני שלהן ואת עבודת הרשות לנושא ההנגשה, ובכלל זאת </w:t>
      </w:r>
      <w:r w:rsidRPr="00A94301">
        <w:rPr>
          <w:rtl/>
        </w:rPr>
        <w:t>מינו</w:t>
      </w:r>
      <w:r w:rsidRPr="00A94301">
        <w:rPr>
          <w:rFonts w:hint="cs"/>
          <w:rtl/>
        </w:rPr>
        <w:t>י</w:t>
      </w:r>
      <w:r w:rsidRPr="00A94301">
        <w:rPr>
          <w:rtl/>
        </w:rPr>
        <w:t xml:space="preserve"> רכז נגישות, </w:t>
      </w:r>
      <w:r w:rsidRPr="00A94301">
        <w:rPr>
          <w:rFonts w:hint="cs"/>
          <w:rtl/>
        </w:rPr>
        <w:t>הקמת</w:t>
      </w:r>
      <w:r w:rsidRPr="00A94301">
        <w:rPr>
          <w:rtl/>
        </w:rPr>
        <w:t xml:space="preserve"> ועדת נגישות, </w:t>
      </w:r>
      <w:r w:rsidRPr="00A94301">
        <w:rPr>
          <w:rFonts w:hint="cs"/>
          <w:rtl/>
        </w:rPr>
        <w:t xml:space="preserve">התאמת </w:t>
      </w:r>
      <w:r w:rsidRPr="00A94301">
        <w:rPr>
          <w:rtl/>
        </w:rPr>
        <w:t>נהלים פנימיים ו</w:t>
      </w:r>
      <w:r w:rsidRPr="00A94301">
        <w:rPr>
          <w:rFonts w:hint="cs"/>
          <w:rtl/>
        </w:rPr>
        <w:t xml:space="preserve">הענקת </w:t>
      </w:r>
      <w:r w:rsidRPr="00A94301">
        <w:rPr>
          <w:rtl/>
        </w:rPr>
        <w:t>הכשרות ייעודיות</w:t>
      </w:r>
      <w:r w:rsidRPr="00A94301">
        <w:rPr>
          <w:rFonts w:hint="cs"/>
          <w:rtl/>
        </w:rPr>
        <w:t xml:space="preserve"> לעובדים, מצב ההנגשה טוב יותר מזה שברשויות שלא עשו כן. </w:t>
      </w:r>
    </w:p>
    <w:p w:rsidR="005207ED" w:rsidRPr="00A94301" w:rsidP="005207ED" w14:paraId="0646520A" w14:textId="77777777">
      <w:pPr>
        <w:pStyle w:val="759"/>
        <w:rPr>
          <w:rtl/>
        </w:rPr>
      </w:pPr>
      <w:r w:rsidRPr="00A94301">
        <w:rPr>
          <w:rFonts w:hint="cs"/>
          <w:rtl/>
        </w:rPr>
        <w:t xml:space="preserve">הביקורת העלתה ליקויים ברשויות המקומיות שנבדקו - אי-עמידה במתווה לפריסת ביצוע ההנגשה </w:t>
      </w:r>
      <w:r w:rsidRPr="005207ED">
        <w:rPr>
          <w:rFonts w:hint="cs"/>
          <w:rtl/>
        </w:rPr>
        <w:t>לארבע</w:t>
      </w:r>
      <w:r w:rsidRPr="00A94301">
        <w:rPr>
          <w:rFonts w:hint="cs"/>
          <w:rtl/>
        </w:rPr>
        <w:t xml:space="preserve"> שנים נוספות, היעדר הנגשה </w:t>
      </w:r>
      <w:r w:rsidRPr="005207ED">
        <w:rPr>
          <w:rFonts w:hint="cs"/>
          <w:rtl/>
        </w:rPr>
        <w:t>וזמינות</w:t>
      </w:r>
      <w:r w:rsidRPr="00A94301">
        <w:rPr>
          <w:rFonts w:hint="cs"/>
          <w:rtl/>
        </w:rPr>
        <w:t xml:space="preserve"> לשימוש של מבנים ציבוריים ומקומות שאינם בניין, אי-סיום ביצוע ההנגשה הכללית של מוסדות החינוך, ליקויים </w:t>
      </w:r>
      <w:r w:rsidRPr="00A94301">
        <w:rPr>
          <w:rFonts w:hint="cs"/>
          <w:rtl/>
        </w:rPr>
        <w:t>בהנגשת</w:t>
      </w:r>
      <w:r w:rsidRPr="00A94301">
        <w:rPr>
          <w:rFonts w:hint="cs"/>
          <w:rtl/>
        </w:rPr>
        <w:t xml:space="preserve"> השירות לרבות השירות הדיגיטלי באתרי הרשויות במרשתת וליקויים בפיקוח ואכיפה על הנגשת העסקים. עם זאת נמצאו בשלוש מהרשויות המקומיות שנבדקו (עיריות </w:t>
      </w:r>
      <w:r w:rsidRPr="00A94301">
        <w:rPr>
          <w:rFonts w:hint="cs"/>
          <w:b/>
          <w:bCs/>
          <w:rtl/>
        </w:rPr>
        <w:t>יוקנעם עילית</w:t>
      </w:r>
      <w:r w:rsidRPr="00A94301">
        <w:rPr>
          <w:rFonts w:hint="cs"/>
          <w:rtl/>
        </w:rPr>
        <w:t xml:space="preserve"> ו</w:t>
      </w:r>
      <w:r w:rsidRPr="00A94301">
        <w:rPr>
          <w:rFonts w:hint="cs"/>
          <w:b/>
          <w:bCs/>
          <w:rtl/>
        </w:rPr>
        <w:t xml:space="preserve">כפר סבא </w:t>
      </w:r>
      <w:r w:rsidRPr="00A94301">
        <w:rPr>
          <w:rFonts w:hint="cs"/>
          <w:rtl/>
        </w:rPr>
        <w:t xml:space="preserve">והמועצה האזורית </w:t>
      </w:r>
      <w:r w:rsidRPr="00A94301">
        <w:rPr>
          <w:rFonts w:hint="cs"/>
          <w:b/>
          <w:bCs/>
          <w:rtl/>
        </w:rPr>
        <w:t>דרום השרון</w:t>
      </w:r>
      <w:r w:rsidRPr="00A94301">
        <w:rPr>
          <w:rFonts w:hint="cs"/>
          <w:rtl/>
        </w:rPr>
        <w:t xml:space="preserve">) גם יוזמות וגילויי מצוינות להכלה ולשילוב של אנשים עם מוגבלות. </w:t>
      </w:r>
    </w:p>
    <w:p w:rsidR="005207ED" w:rsidRPr="00A94301" w:rsidP="005207ED" w14:paraId="52C60BB8" w14:textId="77777777">
      <w:pPr>
        <w:pStyle w:val="759"/>
        <w:rPr>
          <w:rtl/>
        </w:rPr>
      </w:pPr>
      <w:r w:rsidRPr="00A94301">
        <w:rPr>
          <w:rFonts w:hint="cs"/>
          <w:rtl/>
        </w:rPr>
        <w:t xml:space="preserve">על הרשויות </w:t>
      </w:r>
      <w:r w:rsidRPr="005207ED">
        <w:rPr>
          <w:rFonts w:hint="cs"/>
          <w:rtl/>
        </w:rPr>
        <w:t>המקומיות</w:t>
      </w:r>
      <w:r w:rsidRPr="00A94301">
        <w:rPr>
          <w:rFonts w:hint="cs"/>
          <w:rtl/>
        </w:rPr>
        <w:t xml:space="preserve"> שנבדקו - עיריות </w:t>
      </w:r>
      <w:r w:rsidRPr="00A94301">
        <w:rPr>
          <w:rFonts w:hint="cs"/>
          <w:b/>
          <w:bCs/>
          <w:rtl/>
        </w:rPr>
        <w:t>אלעד</w:t>
      </w:r>
      <w:r w:rsidRPr="00A94301">
        <w:rPr>
          <w:rFonts w:hint="cs"/>
          <w:rtl/>
        </w:rPr>
        <w:t xml:space="preserve">, </w:t>
      </w:r>
      <w:r w:rsidRPr="00A94301">
        <w:rPr>
          <w:rFonts w:hint="cs"/>
          <w:b/>
          <w:bCs/>
          <w:rtl/>
        </w:rPr>
        <w:t>יוקנעם עילית</w:t>
      </w:r>
      <w:r w:rsidRPr="00A94301">
        <w:rPr>
          <w:rFonts w:hint="cs"/>
          <w:rtl/>
        </w:rPr>
        <w:t xml:space="preserve">, </w:t>
      </w:r>
      <w:r w:rsidRPr="00A94301">
        <w:rPr>
          <w:rFonts w:hint="cs"/>
          <w:b/>
          <w:bCs/>
          <w:rtl/>
        </w:rPr>
        <w:t>כפר סבא</w:t>
      </w:r>
      <w:r w:rsidRPr="00A94301">
        <w:rPr>
          <w:rFonts w:hint="cs"/>
          <w:rtl/>
        </w:rPr>
        <w:t xml:space="preserve">, </w:t>
      </w:r>
      <w:r w:rsidRPr="00A94301">
        <w:rPr>
          <w:rFonts w:hint="cs"/>
          <w:b/>
          <w:bCs/>
          <w:rtl/>
        </w:rPr>
        <w:t>נהרייה</w:t>
      </w:r>
      <w:r w:rsidRPr="00A94301">
        <w:rPr>
          <w:rFonts w:hint="cs"/>
          <w:rtl/>
        </w:rPr>
        <w:t xml:space="preserve"> ו</w:t>
      </w:r>
      <w:r w:rsidRPr="00A94301">
        <w:rPr>
          <w:rFonts w:hint="cs"/>
          <w:b/>
          <w:bCs/>
          <w:rtl/>
        </w:rPr>
        <w:t>עראבה</w:t>
      </w:r>
      <w:r w:rsidRPr="00A94301">
        <w:rPr>
          <w:rFonts w:hint="cs"/>
          <w:rtl/>
        </w:rPr>
        <w:t xml:space="preserve"> והמועצות האזוריות </w:t>
      </w:r>
      <w:r w:rsidRPr="00A94301">
        <w:rPr>
          <w:rFonts w:hint="cs"/>
          <w:b/>
          <w:bCs/>
          <w:rtl/>
        </w:rPr>
        <w:t>דרום השרון</w:t>
      </w:r>
      <w:r w:rsidRPr="00A94301">
        <w:rPr>
          <w:rFonts w:hint="cs"/>
          <w:rtl/>
        </w:rPr>
        <w:t xml:space="preserve"> ו</w:t>
      </w:r>
      <w:r w:rsidRPr="00A94301">
        <w:rPr>
          <w:rFonts w:hint="cs"/>
          <w:b/>
          <w:bCs/>
          <w:rtl/>
        </w:rPr>
        <w:t>מרום הגליל</w:t>
      </w:r>
      <w:r w:rsidRPr="00A94301">
        <w:rPr>
          <w:rFonts w:hint="cs"/>
          <w:rtl/>
        </w:rPr>
        <w:t xml:space="preserve"> - לפעול לתיקון הליקויים </w:t>
      </w:r>
      <w:r w:rsidRPr="005207ED">
        <w:rPr>
          <w:rFonts w:hint="cs"/>
          <w:rtl/>
        </w:rPr>
        <w:t>ולבחינת</w:t>
      </w:r>
      <w:r w:rsidRPr="00A94301">
        <w:rPr>
          <w:rFonts w:hint="cs"/>
          <w:rtl/>
        </w:rPr>
        <w:t xml:space="preserve"> ההמלצות שעלו בדוח, ומומלץ אף כי הן יקדמו יוזמות חיוביות בתחום ההנגשה, כדוגמת אלו שבדוח, למען שילובם המלא והמוצלח של אנשים עם מוגבלות בתחומן. </w:t>
      </w:r>
    </w:p>
    <w:p w:rsidR="00514FBD" w:rsidP="005207ED" w14:paraId="04CD6409" w14:textId="3A11849D">
      <w:pPr>
        <w:pStyle w:val="759"/>
        <w:rPr>
          <w:rtl/>
        </w:rPr>
      </w:pPr>
      <w:r w:rsidRPr="00A94301">
        <w:rPr>
          <w:rFonts w:hint="cs"/>
          <w:rtl/>
        </w:rPr>
        <w:t xml:space="preserve">יודגש כי קיום פערים בתחום ההנגשה והיעדר טיפול בסגירתם הם חסם ממשי בפני שילובם של אנשים עם מוגבלות כשותפים מלאים בחברה, והם גורמים לנזקים הן במישור החברתי (פגיעה </w:t>
      </w:r>
      <w:r w:rsidRPr="005207ED">
        <w:rPr>
          <w:rFonts w:hint="cs"/>
          <w:rtl/>
        </w:rPr>
        <w:t>בלכידות</w:t>
      </w:r>
      <w:r w:rsidRPr="00A94301">
        <w:rPr>
          <w:rFonts w:hint="cs"/>
          <w:rtl/>
        </w:rPr>
        <w:t xml:space="preserve"> החברתית) והן במישור הכלכלי (פגיעה בתל"ג), ובשל כך </w:t>
      </w:r>
      <w:r w:rsidRPr="00A94301">
        <w:rPr>
          <w:rtl/>
        </w:rPr>
        <w:t>משרד מבקר המדינה ממליץ לכל הרשויות המקומיות</w:t>
      </w:r>
      <w:r w:rsidRPr="00A94301">
        <w:rPr>
          <w:rFonts w:hint="cs"/>
          <w:rtl/>
        </w:rPr>
        <w:t>,</w:t>
      </w:r>
      <w:r w:rsidRPr="00A94301">
        <w:rPr>
          <w:rtl/>
        </w:rPr>
        <w:t xml:space="preserve"> </w:t>
      </w:r>
      <w:r w:rsidRPr="00A94301">
        <w:rPr>
          <w:rFonts w:hint="cs"/>
          <w:rtl/>
        </w:rPr>
        <w:t>ובכלל זה</w:t>
      </w:r>
      <w:r w:rsidRPr="00A94301">
        <w:rPr>
          <w:rtl/>
        </w:rPr>
        <w:t xml:space="preserve"> </w:t>
      </w:r>
      <w:r w:rsidRPr="00A94301">
        <w:rPr>
          <w:rFonts w:hint="cs"/>
          <w:rtl/>
        </w:rPr>
        <w:t>ל</w:t>
      </w:r>
      <w:r w:rsidRPr="00A94301">
        <w:rPr>
          <w:rtl/>
        </w:rPr>
        <w:t>שבע הרשויות המקומיות שנבדקו</w:t>
      </w:r>
      <w:r w:rsidRPr="00A94301">
        <w:rPr>
          <w:rFonts w:hint="cs"/>
          <w:rtl/>
        </w:rPr>
        <w:t>,</w:t>
      </w:r>
      <w:r w:rsidRPr="00A94301">
        <w:rPr>
          <w:rtl/>
        </w:rPr>
        <w:t xml:space="preserve"> </w:t>
      </w:r>
      <w:r w:rsidRPr="00A94301">
        <w:rPr>
          <w:rFonts w:hint="cs"/>
          <w:rtl/>
        </w:rPr>
        <w:t>להוסיף ולפעול לקידום</w:t>
      </w:r>
      <w:r w:rsidRPr="00A94301">
        <w:rPr>
          <w:rtl/>
        </w:rPr>
        <w:t xml:space="preserve"> נושא הנגישות בתחומן</w:t>
      </w:r>
      <w:r w:rsidRPr="00A94301">
        <w:rPr>
          <w:rFonts w:hint="cs"/>
          <w:rtl/>
        </w:rPr>
        <w:t xml:space="preserve">. </w:t>
      </w:r>
      <w:r w:rsidRPr="00A94301">
        <w:rPr>
          <w:rtl/>
        </w:rPr>
        <w:t>עוד ממליץ משרד מבקר המדינה לנציבות שוויון זכויות לאנשים עם מוגבלות לעקוב אחר נושא ההנגשה ברשויות המקומיות ולהמשיך לאכוף על כלל הרשויות המקומיות בישראל את ביצוע ההנגשה בתחומן</w:t>
      </w:r>
      <w:r w:rsidR="000D1424">
        <w:rPr>
          <w:rFonts w:hint="cs"/>
          <w:rtl/>
        </w:rPr>
        <w:t>.</w:t>
      </w:r>
    </w:p>
    <w:p w:rsidR="00BF4115" w:rsidP="005207ED" w14:paraId="539597EF" w14:textId="77777777">
      <w:pPr>
        <w:pStyle w:val="759"/>
        <w:rPr>
          <w:rtl/>
        </w:rPr>
        <w:sectPr w:rsidSect="00F35B8C">
          <w:headerReference w:type="default" r:id="rId30"/>
          <w:pgSz w:w="11906" w:h="16838" w:code="9"/>
          <w:pgMar w:top="3062" w:right="2268" w:bottom="2552" w:left="2268" w:header="1134" w:footer="1361" w:gutter="0"/>
          <w:cols w:space="708"/>
          <w:bidi/>
          <w:rtlGutter/>
          <w:docGrid w:linePitch="360"/>
        </w:sectPr>
      </w:pPr>
    </w:p>
    <w:p w:rsidR="00BF4115" w:rsidRPr="00C16588" w:rsidP="00BF4115" w14:paraId="7AAEFB43" w14:textId="77777777">
      <w:pPr>
        <w:spacing w:after="360" w:line="276" w:lineRule="auto"/>
        <w:rPr>
          <w:rFonts w:ascii="Tahoma" w:hAnsi="Tahoma" w:cs="Tahoma"/>
          <w:sz w:val="16"/>
          <w:szCs w:val="20"/>
          <w:rtl/>
          <w:lang w:bidi="ar-SA"/>
        </w:rPr>
      </w:pPr>
    </w:p>
    <w:p w:rsidR="00BF4115" w:rsidRPr="0058401C" w:rsidP="00BF4115" w14:paraId="25EA4336" w14:textId="77777777">
      <w:pPr>
        <w:pStyle w:val="719"/>
      </w:pPr>
      <w:r w:rsidRPr="0058401C">
        <w:rPr>
          <w:rFonts w:hint="cs"/>
          <w:rtl/>
        </w:rPr>
        <w:t>أورشليم</w:t>
      </w:r>
      <w:r w:rsidRPr="0058401C">
        <w:rPr>
          <w:rFonts w:hint="cs"/>
          <w:rtl/>
        </w:rPr>
        <w:t xml:space="preserve"> </w:t>
      </w:r>
      <w:r w:rsidRPr="0058401C">
        <w:rPr>
          <w:rFonts w:hint="cs"/>
          <w:rtl/>
        </w:rPr>
        <w:t>القدس</w:t>
      </w:r>
      <w:r w:rsidRPr="0058401C">
        <w:rPr>
          <w:rFonts w:hint="cs"/>
          <w:rtl/>
        </w:rPr>
        <w:t xml:space="preserve">, </w:t>
      </w:r>
      <w:r w:rsidRPr="0058401C">
        <w:rPr>
          <w:rFonts w:hint="cs"/>
          <w:rtl/>
        </w:rPr>
        <w:t>أيَار</w:t>
      </w:r>
      <w:r w:rsidRPr="0058401C">
        <w:rPr>
          <w:rFonts w:hint="cs"/>
          <w:rtl/>
        </w:rPr>
        <w:t xml:space="preserve"> 2023</w:t>
      </w:r>
    </w:p>
    <w:p w:rsidR="00BF4115" w:rsidP="00BF4115" w14:paraId="27212A7D" w14:textId="77777777">
      <w:pPr>
        <w:spacing w:line="240" w:lineRule="atLeast"/>
        <w:jc w:val="center"/>
        <w:rPr>
          <w:rFonts w:ascii="Tahoma" w:hAnsi="Tahoma" w:cs="Tahoma"/>
          <w:sz w:val="22"/>
          <w:szCs w:val="22"/>
          <w:rtl/>
        </w:rPr>
      </w:pPr>
    </w:p>
    <w:p w:rsidR="00BF4115" w:rsidP="00BF4115" w14:paraId="3E67B5E8" w14:textId="77777777">
      <w:pPr>
        <w:spacing w:line="240" w:lineRule="atLeast"/>
        <w:jc w:val="center"/>
        <w:rPr>
          <w:rFonts w:ascii="Tahoma" w:hAnsi="Tahoma" w:cs="Tahoma"/>
          <w:sz w:val="22"/>
          <w:szCs w:val="22"/>
          <w:rtl/>
        </w:rPr>
        <w:sectPr w:rsidSect="00AF06C0">
          <w:footnotePr>
            <w:numRestart w:val="eachSect"/>
          </w:footnotePr>
          <w:pgSz w:w="11906" w:h="16838" w:code="9"/>
          <w:pgMar w:top="3062" w:right="2268" w:bottom="2552" w:left="2268" w:header="1134" w:footer="1361" w:gutter="0"/>
          <w:pgNumType w:start="12"/>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714560" behindDoc="0" locked="0" layoutInCell="1" allowOverlap="1">
                <wp:simplePos x="0" y="0"/>
                <wp:positionH relativeFrom="column">
                  <wp:posOffset>3074670</wp:posOffset>
                </wp:positionH>
                <wp:positionV relativeFrom="paragraph">
                  <wp:posOffset>371475</wp:posOffset>
                </wp:positionV>
                <wp:extent cx="0" cy="2444750"/>
                <wp:effectExtent l="19050" t="0" r="38100" b="50800"/>
                <wp:wrapNone/>
                <wp:docPr id="378876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4447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5" style="mso-height-percent:0;mso-height-relative:margin;mso-wrap-distance-bottom:0;mso-wrap-distance-left:9pt;mso-wrap-distance-right:9pt;mso-wrap-distance-top:0;mso-wrap-style:square;position:absolute;visibility:visible;z-index:251715584" from="242.1pt,29.25pt" to="242.1pt,221.7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711488" behindDoc="0" locked="0" layoutInCell="1" allowOverlap="1">
                <wp:simplePos x="0" y="0"/>
                <wp:positionH relativeFrom="column">
                  <wp:posOffset>-754380</wp:posOffset>
                </wp:positionH>
                <wp:positionV relativeFrom="paragraph">
                  <wp:posOffset>260350</wp:posOffset>
                </wp:positionV>
                <wp:extent cx="5172710" cy="4273550"/>
                <wp:effectExtent l="0" t="0" r="8890" b="0"/>
                <wp:wrapSquare wrapText="bothSides"/>
                <wp:docPr id="37887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2710" cy="4273550"/>
                        </a:xfrm>
                        <a:prstGeom prst="rect">
                          <a:avLst/>
                        </a:prstGeom>
                        <a:solidFill>
                          <a:srgbClr val="00305F"/>
                        </a:solidFill>
                        <a:ln w="9525">
                          <a:noFill/>
                          <a:miter lim="800000"/>
                          <a:headEnd/>
                          <a:tailEnd/>
                        </a:ln>
                      </wps:spPr>
                      <wps:txbx>
                        <w:txbxContent>
                          <w:p w:rsidR="00BF4115" w:rsidP="00BF4115" w14:textId="77777777">
                            <w:pPr>
                              <w:ind w:left="2268"/>
                              <w:rPr>
                                <w:rFonts w:ascii="Tahoma" w:hAnsi="Tahoma" w:cs="Tahoma"/>
                                <w:sz w:val="18"/>
                                <w:szCs w:val="18"/>
                                <w:rtl/>
                              </w:rPr>
                            </w:pPr>
                          </w:p>
                          <w:p w:rsidR="00BF4115" w:rsidP="00BF4115" w14:textId="77777777">
                            <w:pPr>
                              <w:ind w:left="2268"/>
                              <w:rPr>
                                <w:rFonts w:ascii="Tahoma" w:hAnsi="Tahoma" w:cs="Tahoma"/>
                                <w:sz w:val="18"/>
                                <w:szCs w:val="18"/>
                                <w:rtl/>
                              </w:rPr>
                            </w:pPr>
                          </w:p>
                          <w:p w:rsidR="00BF4115" w:rsidRPr="0052031E" w:rsidP="00BF4115" w14:textId="7777777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Pr>
                                <w:rFonts w:hint="cs"/>
                                <w:rtl/>
                              </w:rPr>
                              <w:t xml:space="preserve">-2024  </w:t>
                            </w:r>
                          </w:p>
                          <w:p w:rsidR="00BF4115" w:rsidP="00BF4115" w14:textId="77777777">
                            <w:pPr>
                              <w:ind w:left="2268"/>
                              <w:rPr>
                                <w:rtl/>
                              </w:rPr>
                            </w:pPr>
                          </w:p>
                          <w:p w:rsidR="00BF4115" w:rsidP="00BF4115" w14:textId="77777777">
                            <w:pPr>
                              <w:ind w:left="2268"/>
                            </w:pPr>
                          </w:p>
                          <w:p w:rsidR="00BF4115" w:rsidP="00BF4115" w14:textId="77777777">
                            <w:pPr>
                              <w:ind w:left="2268"/>
                              <w:rPr>
                                <w:rtl/>
                              </w:rPr>
                            </w:pPr>
                          </w:p>
                          <w:p w:rsidR="00BF4115" w:rsidP="00BF4115" w14:textId="67E1AD16">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שלישי</w:t>
                            </w:r>
                          </w:p>
                          <w:p w:rsidR="00BF4115" w:rsidRPr="00E9370F" w:rsidP="00BF4115" w14:textId="245B7139">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מערכות מידע</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407.3pt;height:336.5pt;margin-top:20.5pt;margin-left:-59.4pt;mso-height-percent:0;mso-height-relative:margin;mso-width-percent:0;mso-width-relative:margin;mso-wrap-distance-bottom:3.6pt;mso-wrap-distance-left:9pt;mso-wrap-distance-right:9pt;mso-wrap-distance-top:3.6pt;mso-wrap-style:square;position:absolute;visibility:visible;v-text-anchor:top;z-index:251712512" fillcolor="#00305f" stroked="f">
                <v:textbox>
                  <w:txbxContent>
                    <w:p w:rsidR="00BF4115" w:rsidP="00BF4115" w14:paraId="42D38588" w14:textId="77777777">
                      <w:pPr>
                        <w:ind w:left="2268"/>
                        <w:rPr>
                          <w:rFonts w:ascii="Tahoma" w:hAnsi="Tahoma" w:cs="Tahoma"/>
                          <w:sz w:val="18"/>
                          <w:szCs w:val="18"/>
                          <w:rtl/>
                        </w:rPr>
                      </w:pPr>
                    </w:p>
                    <w:p w:rsidR="00BF4115" w:rsidP="00BF4115" w14:paraId="47B67DB6" w14:textId="77777777">
                      <w:pPr>
                        <w:ind w:left="2268"/>
                        <w:rPr>
                          <w:rFonts w:ascii="Tahoma" w:hAnsi="Tahoma" w:cs="Tahoma"/>
                          <w:sz w:val="18"/>
                          <w:szCs w:val="18"/>
                          <w:rtl/>
                        </w:rPr>
                      </w:pPr>
                    </w:p>
                    <w:p w:rsidR="00BF4115" w:rsidRPr="0052031E" w:rsidP="00BF4115" w14:paraId="3F0177A6" w14:textId="7777777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Pr>
                          <w:rFonts w:hint="cs"/>
                          <w:rtl/>
                        </w:rPr>
                        <w:t xml:space="preserve">-2024  </w:t>
                      </w:r>
                    </w:p>
                    <w:p w:rsidR="00BF4115" w:rsidP="00BF4115" w14:paraId="3657EE8D" w14:textId="77777777">
                      <w:pPr>
                        <w:ind w:left="2268"/>
                        <w:rPr>
                          <w:rtl/>
                        </w:rPr>
                      </w:pPr>
                    </w:p>
                    <w:p w:rsidR="00BF4115" w:rsidP="00BF4115" w14:paraId="6667697E" w14:textId="77777777">
                      <w:pPr>
                        <w:ind w:left="2268"/>
                      </w:pPr>
                    </w:p>
                    <w:p w:rsidR="00BF4115" w:rsidP="00BF4115" w14:paraId="2846F18C" w14:textId="77777777">
                      <w:pPr>
                        <w:ind w:left="2268"/>
                        <w:rPr>
                          <w:rtl/>
                        </w:rPr>
                      </w:pPr>
                    </w:p>
                    <w:p w:rsidR="00BF4115" w:rsidP="00BF4115" w14:paraId="44AD5B7B" w14:textId="67E1AD16">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שלישי</w:t>
                      </w:r>
                    </w:p>
                    <w:p w:rsidR="00BF4115" w:rsidRPr="00E9370F" w:rsidP="00BF4115" w14:paraId="499B4C6F" w14:textId="245B7139">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מערכות מידע</w:t>
                      </w:r>
                    </w:p>
                  </w:txbxContent>
                </v:textbox>
                <w10:wrap type="square"/>
              </v:shape>
            </w:pict>
          </mc:Fallback>
        </mc:AlternateContent>
      </w:r>
      <w:r>
        <w:rPr>
          <w:noProof/>
        </w:rPr>
        <w:drawing>
          <wp:anchor distT="0" distB="0" distL="114300" distR="114300" simplePos="0" relativeHeight="251716608" behindDoc="0" locked="0" layoutInCell="1" allowOverlap="1">
            <wp:simplePos x="0" y="0"/>
            <wp:positionH relativeFrom="column">
              <wp:posOffset>3255645</wp:posOffset>
            </wp:positionH>
            <wp:positionV relativeFrom="paragraph">
              <wp:posOffset>438150</wp:posOffset>
            </wp:positionV>
            <wp:extent cx="948055" cy="617855"/>
            <wp:effectExtent l="0" t="0" r="4445" b="0"/>
            <wp:wrapSquare wrapText="bothSides"/>
            <wp:docPr id="3788766" name="Picture 3788766"/>
            <wp:cNvGraphicFramePr/>
            <a:graphic xmlns:a="http://schemas.openxmlformats.org/drawingml/2006/main">
              <a:graphicData uri="http://schemas.openxmlformats.org/drawingml/2006/picture">
                <pic:pic xmlns:pic="http://schemas.openxmlformats.org/drawingml/2006/picture">
                  <pic:nvPicPr>
                    <pic:cNvPr id="3788766"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Cs w:val="18"/>
        </w:rPr>
        <mc:AlternateContent>
          <mc:Choice Requires="wps">
            <w:drawing>
              <wp:anchor distT="0" distB="0" distL="114300" distR="114300" simplePos="0" relativeHeight="251709440"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78876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710464" fillcolor="#00305f" strokecolor="#00305f" strokeweight="1.25pt"/>
            </w:pict>
          </mc:Fallback>
        </mc:AlternateContent>
      </w:r>
      <w:r>
        <w:rPr>
          <w:rFonts w:hint="cs"/>
          <w:noProof/>
          <w:rtl/>
          <w:lang w:val="he-IL"/>
        </w:rPr>
        <w:drawing>
          <wp:anchor distT="0" distB="0" distL="114300" distR="114300" simplePos="0" relativeHeight="251713536"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3788767" name="Picture 26"/>
            <wp:cNvGraphicFramePr/>
            <a:graphic xmlns:a="http://schemas.openxmlformats.org/drawingml/2006/main">
              <a:graphicData uri="http://schemas.openxmlformats.org/drawingml/2006/picture">
                <pic:pic xmlns:pic="http://schemas.openxmlformats.org/drawingml/2006/picture">
                  <pic:nvPicPr>
                    <pic:cNvPr id="3788767"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0" distB="0" distL="114300" distR="114300" simplePos="0" relativeHeight="251707392"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788765"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8" style="mso-wrap-distance-bottom:0;mso-wrap-distance-left:9pt;mso-wrap-distance-right:9pt;mso-wrap-distance-top:0;mso-wrap-style:square;position:absolute;visibility:visible;z-index:251708416" from="564.25pt,22.15pt" to="564.25pt,198.2pt" strokecolor="white" strokeweight="3.5pt"/>
            </w:pict>
          </mc:Fallback>
        </mc:AlternateContent>
      </w:r>
    </w:p>
    <w:p w:rsidR="00BF4115" w:rsidP="005207ED" w14:paraId="4D193F38" w14:textId="6B2E7E78">
      <w:pPr>
        <w:pStyle w:val="759"/>
        <w:rPr>
          <w:rtl/>
        </w:rPr>
      </w:pPr>
      <w:r>
        <w:rPr>
          <w:noProof/>
          <w:rtl/>
          <w:lang w:val="he-IL"/>
        </w:rPr>
        <mc:AlternateContent>
          <mc:Choice Requires="wps">
            <w:drawing>
              <wp:anchor distT="0" distB="0" distL="114300" distR="114300" simplePos="0" relativeHeight="251717632" behindDoc="0" locked="0" layoutInCell="1" allowOverlap="1">
                <wp:simplePos x="0" y="0"/>
                <wp:positionH relativeFrom="column">
                  <wp:posOffset>-1392472</wp:posOffset>
                </wp:positionH>
                <wp:positionV relativeFrom="paragraph">
                  <wp:posOffset>-759626</wp:posOffset>
                </wp:positionV>
                <wp:extent cx="6289482" cy="914400"/>
                <wp:effectExtent l="0" t="0" r="16510" b="19050"/>
                <wp:wrapNone/>
                <wp:docPr id="54" name="Rectangle 54"/>
                <wp:cNvGraphicFramePr/>
                <a:graphic xmlns:a="http://schemas.openxmlformats.org/drawingml/2006/main">
                  <a:graphicData uri="http://schemas.microsoft.com/office/word/2010/wordprocessingShape">
                    <wps:wsp xmlns:wps="http://schemas.microsoft.com/office/word/2010/wordprocessingShape">
                      <wps:cNvSpPr/>
                      <wps:spPr>
                        <a:xfrm>
                          <a:off x="0" y="0"/>
                          <a:ext cx="6289482"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4" o:spid="_x0000_s1039" style="width:495.25pt;height:1in;margin-top:-59.8pt;margin-left:-109.65pt;mso-wrap-distance-bottom:0;mso-wrap-distance-left:9pt;mso-wrap-distance-right:9pt;mso-wrap-distance-top:0;mso-wrap-style:square;position:absolute;visibility:visible;v-text-anchor:middle;z-index:251718656" fillcolor="white" strokecolor="white" strokeweight="1.25pt"/>
            </w:pict>
          </mc:Fallback>
        </mc:AlternateContent>
      </w:r>
    </w:p>
    <w:p w:rsidR="00514FBD" w14:paraId="18F7D7A2" w14:textId="39E2DDFD">
      <w:pPr>
        <w:bidi w:val="0"/>
        <w:spacing w:after="200" w:line="276" w:lineRule="auto"/>
        <w:rPr>
          <w:rFonts w:ascii="Tahoma" w:hAnsi="Tahoma" w:cs="Tahoma"/>
          <w:color w:val="0D0D0D" w:themeColor="text1" w:themeTint="F2"/>
          <w:sz w:val="18"/>
          <w:szCs w:val="18"/>
          <w:rtl/>
        </w:rPr>
      </w:pPr>
    </w:p>
    <w:p w:rsidR="005207ED" w:rsidP="005207ED" w14:paraId="747DFCE9" w14:textId="4F6B15AA">
      <w:pPr>
        <w:pStyle w:val="759"/>
        <w:rPr>
          <w:rtl/>
        </w:rPr>
      </w:pPr>
      <w:r>
        <w:rPr>
          <w:noProof/>
          <w:rtl/>
          <w:lang w:val="he-IL"/>
        </w:rPr>
        <mc:AlternateContent>
          <mc:Choice Requires="wps">
            <w:drawing>
              <wp:anchor distT="0" distB="0" distL="114300" distR="114300" simplePos="0" relativeHeight="251719680" behindDoc="0" locked="0" layoutInCell="1" allowOverlap="1">
                <wp:simplePos x="0" y="0"/>
                <wp:positionH relativeFrom="column">
                  <wp:posOffset>-834417</wp:posOffset>
                </wp:positionH>
                <wp:positionV relativeFrom="paragraph">
                  <wp:posOffset>6256627</wp:posOffset>
                </wp:positionV>
                <wp:extent cx="6289482" cy="914400"/>
                <wp:effectExtent l="0" t="0" r="16510" b="19050"/>
                <wp:wrapNone/>
                <wp:docPr id="55" name="Rectangle 55"/>
                <wp:cNvGraphicFramePr/>
                <a:graphic xmlns:a="http://schemas.openxmlformats.org/drawingml/2006/main">
                  <a:graphicData uri="http://schemas.microsoft.com/office/word/2010/wordprocessingShape">
                    <wps:wsp xmlns:wps="http://schemas.microsoft.com/office/word/2010/wordprocessingShape">
                      <wps:cNvSpPr/>
                      <wps:spPr>
                        <a:xfrm>
                          <a:off x="0" y="0"/>
                          <a:ext cx="6289482"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 o:spid="_x0000_s1040" style="width:495.25pt;height:1in;margin-top:492.65pt;margin-left:-65.7pt;mso-wrap-distance-bottom:0;mso-wrap-distance-left:9pt;mso-wrap-distance-right:9pt;mso-wrap-distance-top:0;mso-wrap-style:square;position:absolute;visibility:visible;v-text-anchor:middle;z-index:251720704" fillcolor="white" strokecolor="white" strokeweight="1.25pt"/>
            </w:pict>
          </mc:Fallback>
        </mc:AlternateContent>
      </w:r>
    </w:p>
    <w:sectPr w:rsidSect="00BF4115">
      <w:pgSz w:w="11906" w:h="16838" w:code="9"/>
      <w:pgMar w:top="3062" w:right="2268" w:bottom="2552" w:left="2268" w:header="1134" w:footer="1361" w:gutter="0"/>
      <w:pgNumType w:start="116"/>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w Cen MT">
    <w:altName w:val="Calibri"/>
    <w:panose1 w:val="020B0602020104020603"/>
    <w:charset w:val="00"/>
    <w:family w:val="swiss"/>
    <w:pitch w:val="variable"/>
    <w:sig w:usb0="00000007" w:usb1="00000000" w:usb2="00000000" w:usb3="00000000" w:csb0="00000003" w:csb1="00000000"/>
  </w:font>
  <w:font w:name="David">
    <w:panose1 w:val="020E0502060401010101"/>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 w:id="2">
    <w:p w:rsidR="007A09EF" w:rsidRPr="007A09EF" w:rsidP="007A09EF" w14:paraId="706681AE" w14:textId="77777777">
      <w:pPr>
        <w:pStyle w:val="753"/>
        <w:rPr>
          <w:rtl/>
        </w:rPr>
      </w:pPr>
      <w:r w:rsidRPr="007A09EF">
        <w:rPr>
          <w:rStyle w:val="FootnoteReference1"/>
          <w:vertAlign w:val="baseline"/>
        </w:rPr>
        <w:footnoteRef/>
      </w:r>
      <w:r w:rsidRPr="007A09EF">
        <w:rPr>
          <w:rtl/>
        </w:rPr>
        <w:t xml:space="preserve"> </w:t>
      </w:r>
      <w:r w:rsidRPr="007A09EF">
        <w:rPr>
          <w:rtl/>
        </w:rPr>
        <w:tab/>
        <w:t>המתווה להארכת המועד לביצוע התאמות הנגישות ברשויות המקומיות שנקבע במסגרת חוק ההסדרים 2021 והתיקונים מכוחו בחוק שוויון זכויות, איפשרו לרשויות המקומיות לפרוס את ביצוע ההנגשה של כל מבני הציבור והמקומות שאינם בניין בתחומן לארבע שנים נוספות (החל ב-31.3.22).</w:t>
      </w:r>
    </w:p>
  </w:footnote>
  <w:footnote w:id="3">
    <w:p w:rsidR="007A09EF" w:rsidRPr="007A09EF" w:rsidP="007A09EF" w14:paraId="2789DD9C" w14:textId="03DABA2C">
      <w:pPr>
        <w:pStyle w:val="753"/>
        <w:rPr>
          <w:rtl/>
        </w:rPr>
      </w:pPr>
      <w:r w:rsidRPr="007A09EF">
        <w:rPr>
          <w:rStyle w:val="FootnoteReference1"/>
          <w:vertAlign w:val="baseline"/>
        </w:rPr>
        <w:footnoteRef/>
      </w:r>
      <w:r w:rsidRPr="007A09EF">
        <w:rPr>
          <w:rtl/>
        </w:rPr>
        <w:t xml:space="preserve"> </w:t>
      </w:r>
      <w:r w:rsidRPr="007A09EF">
        <w:rPr>
          <w:rtl/>
        </w:rPr>
        <w:tab/>
        <w:t>תיקון מס' 19 לחוק שוויון זכויות אשר תוקן במסגרת סעיף 7 לחוק ההתייעלות הכלכלית (תיקוני חקיק</w:t>
      </w:r>
      <w:r w:rsidR="00B54170">
        <w:rPr>
          <w:rFonts w:hint="cs"/>
          <w:rtl/>
        </w:rPr>
        <w:t>ה</w:t>
      </w:r>
      <w:r w:rsidRPr="007A09EF">
        <w:rPr>
          <w:rFonts w:hint="cs"/>
          <w:rtl/>
        </w:rPr>
        <w:t xml:space="preserve"> </w:t>
      </w:r>
      <w:r w:rsidRPr="007A09EF">
        <w:rPr>
          <w:rtl/>
        </w:rPr>
        <w:t>להשגת יעדי התקציב לשנות התקציב 2021 ו-2022), התשפ"ב-2021, ס"ח 20.</w:t>
      </w:r>
    </w:p>
  </w:footnote>
  <w:footnote w:id="4">
    <w:p w:rsidR="00AE7BDA" w:rsidRPr="0061178F" w:rsidP="0061178F" w14:paraId="34B7D485" w14:textId="77777777">
      <w:pPr>
        <w:pStyle w:val="753"/>
        <w:rPr>
          <w:rtl/>
        </w:rPr>
      </w:pPr>
      <w:r w:rsidRPr="0061178F">
        <w:rPr>
          <w:rStyle w:val="FootnoteReference1"/>
          <w:vertAlign w:val="baseline"/>
        </w:rPr>
        <w:footnoteRef/>
      </w:r>
      <w:r w:rsidRPr="0061178F">
        <w:rPr>
          <w:rtl/>
        </w:rPr>
        <w:t xml:space="preserve"> </w:t>
      </w:r>
      <w:r w:rsidRPr="0061178F">
        <w:rPr>
          <w:rtl/>
        </w:rPr>
        <w:tab/>
        <w:t>בהתאם לחוק שוויון זכויות הנגשה כללית כוללת פיר למעלית בבניין המרכזי, תאי שירותים נגישים והנגשת דרכי הגישה למוסד החינוך.</w:t>
      </w:r>
    </w:p>
    <w:p w:rsidR="00AE7BDA" w:rsidRPr="0061178F" w:rsidP="0061178F" w14:paraId="0B60B861" w14:textId="77777777">
      <w:pPr>
        <w:pStyle w:val="753"/>
        <w:rPr>
          <w:rtl/>
        </w:rPr>
      </w:pPr>
      <w:r w:rsidRPr="0061178F">
        <w:rPr>
          <w:rtl/>
        </w:rPr>
        <w:tab/>
        <w:t>בהתאם לחוק שוויון זכויות הנגשה פרטנית כוללת התאמות נגישות מסוגים שונים, במוסד החינוך או בגן</w:t>
      </w:r>
      <w:r w:rsidRPr="0061178F">
        <w:rPr>
          <w:rFonts w:hint="cs"/>
          <w:rtl/>
        </w:rPr>
        <w:t xml:space="preserve"> </w:t>
      </w:r>
      <w:r w:rsidRPr="0061178F">
        <w:rPr>
          <w:rtl/>
        </w:rPr>
        <w:t>הילדים, המותאמות לתלמיד או הורה עם מוגבלות</w:t>
      </w:r>
      <w:r w:rsidRPr="0061178F">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1D00FBC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AD4F81">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AD4F81">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1D00FBC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sidR="00235CF1">
                      <w:rPr>
                        <w:rFonts w:ascii="Tahoma" w:hAnsi="Tahoma" w:cs="Tahoma"/>
                        <w:color w:val="0D0D0D"/>
                        <w:sz w:val="16"/>
                        <w:szCs w:val="16"/>
                        <w:rtl/>
                      </w:rPr>
                      <w:t xml:space="preserve">דוח </w:t>
                    </w:r>
                    <w:r w:rsidR="00AD4F81">
                      <w:rPr>
                        <w:rFonts w:ascii="Tahoma" w:hAnsi="Tahoma" w:cs="Tahoma" w:hint="cs"/>
                        <w:color w:val="0D0D0D"/>
                        <w:sz w:val="16"/>
                        <w:szCs w:val="16"/>
                        <w:rtl/>
                      </w:rPr>
                      <w:t>על הביקורת ב</w:t>
                    </w:r>
                    <w:r w:rsidR="00B54001">
                      <w:rPr>
                        <w:rFonts w:ascii="Tahoma" w:hAnsi="Tahoma" w:cs="Tahoma" w:hint="cs"/>
                        <w:color w:val="0D0D0D"/>
                        <w:sz w:val="16"/>
                        <w:szCs w:val="16"/>
                        <w:rtl/>
                      </w:rPr>
                      <w:t xml:space="preserve">שלטון </w:t>
                    </w:r>
                    <w:r w:rsidR="00AD4F81">
                      <w:rPr>
                        <w:rFonts w:ascii="Tahoma" w:hAnsi="Tahoma" w:cs="Tahoma" w:hint="cs"/>
                        <w:color w:val="0D0D0D"/>
                        <w:sz w:val="16"/>
                        <w:szCs w:val="16"/>
                        <w:rtl/>
                      </w:rPr>
                      <w:t>ה</w:t>
                    </w:r>
                    <w:r w:rsidR="00B54001">
                      <w:rPr>
                        <w:rFonts w:ascii="Tahoma" w:hAnsi="Tahoma" w:cs="Tahoma" w:hint="cs"/>
                        <w:color w:val="0D0D0D"/>
                        <w:sz w:val="16"/>
                        <w:szCs w:val="16"/>
                        <w:rtl/>
                      </w:rPr>
                      <w:t>מקומי</w:t>
                    </w:r>
                    <w:r w:rsidRPr="00AE7EA4" w:rsidR="00235CF1">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sidR="00235CF1">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3A098BF2">
                          <w:pPr>
                            <w:pStyle w:val="Heading1"/>
                            <w:spacing w:line="269" w:lineRule="auto"/>
                            <w:jc w:val="left"/>
                            <w:rPr>
                              <w:rFonts w:ascii="Tahoma" w:hAnsi="Tahoma" w:eastAsiaTheme="minorHAnsi" w:cs="Tahoma"/>
                              <w:bCs w:val="0"/>
                              <w:color w:val="0D0D0D" w:themeColor="text1" w:themeTint="F2"/>
                              <w:sz w:val="16"/>
                              <w:szCs w:val="16"/>
                              <w:u w:val="none"/>
                            </w:rPr>
                          </w:pPr>
                          <w:r w:rsidRPr="00462687">
                            <w:rPr>
                              <w:rFonts w:ascii="Tahoma" w:hAnsi="Tahoma" w:eastAsiaTheme="minorHAnsi" w:cs="Tahoma"/>
                              <w:bCs w:val="0"/>
                              <w:color w:val="0D0D0D" w:themeColor="text1" w:themeTint="F2"/>
                              <w:sz w:val="16"/>
                              <w:szCs w:val="16"/>
                              <w:u w:val="none"/>
                              <w:rtl/>
                            </w:rPr>
                            <w:t>ה</w:t>
                          </w:r>
                          <w:r w:rsidRPr="00462687">
                            <w:rPr>
                              <w:rFonts w:ascii="Tahoma" w:hAnsi="Tahoma" w:eastAsiaTheme="minorHAnsi" w:cs="Tahoma" w:hint="cs"/>
                              <w:bCs w:val="0"/>
                              <w:color w:val="0D0D0D" w:themeColor="text1" w:themeTint="F2"/>
                              <w:sz w:val="16"/>
                              <w:szCs w:val="16"/>
                              <w:u w:val="none"/>
                              <w:rtl/>
                            </w:rPr>
                            <w:t>נגשת מבנים ושירותים עבור אנשים עם מוגבלות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3A098BF2">
                    <w:pPr>
                      <w:pStyle w:val="Heading1"/>
                      <w:spacing w:line="269" w:lineRule="auto"/>
                      <w:jc w:val="left"/>
                      <w:rPr>
                        <w:rFonts w:ascii="Tahoma" w:hAnsi="Tahoma" w:eastAsiaTheme="minorHAnsi" w:cs="Tahoma"/>
                        <w:bCs w:val="0"/>
                        <w:color w:val="0D0D0D" w:themeColor="text1" w:themeTint="F2"/>
                        <w:sz w:val="16"/>
                        <w:szCs w:val="16"/>
                        <w:u w:val="none"/>
                      </w:rPr>
                    </w:pPr>
                    <w:r w:rsidRPr="00462687">
                      <w:rPr>
                        <w:rFonts w:ascii="Tahoma" w:hAnsi="Tahoma" w:eastAsiaTheme="minorHAnsi" w:cs="Tahoma"/>
                        <w:bCs w:val="0"/>
                        <w:color w:val="0D0D0D" w:themeColor="text1" w:themeTint="F2"/>
                        <w:sz w:val="16"/>
                        <w:szCs w:val="16"/>
                        <w:u w:val="none"/>
                        <w:rtl/>
                      </w:rPr>
                      <w:t>ה</w:t>
                    </w:r>
                    <w:r w:rsidRPr="00462687">
                      <w:rPr>
                        <w:rFonts w:ascii="Tahoma" w:hAnsi="Tahoma" w:eastAsiaTheme="minorHAnsi" w:cs="Tahoma" w:hint="cs"/>
                        <w:bCs w:val="0"/>
                        <w:color w:val="0D0D0D" w:themeColor="text1" w:themeTint="F2"/>
                        <w:sz w:val="16"/>
                        <w:szCs w:val="16"/>
                        <w:u w:val="none"/>
                        <w:rtl/>
                      </w:rPr>
                      <w:t>נגשת מבנים ושירותים עבור אנשים עם מוגבלות</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17FFFF6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AE7BDA">
                            <w:rPr>
                              <w:rFonts w:ascii="Tahoma" w:hAnsi="Tahoma" w:cs="Tahoma" w:hint="cs"/>
                              <w:b/>
                              <w:bCs/>
                              <w:rtl/>
                            </w:rPr>
                            <w:t>הנגשת מבנים ושירותים עבור אנשים עם מוגבלות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17FFFF65">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AE7BDA">
                      <w:rPr>
                        <w:rFonts w:ascii="Tahoma" w:hAnsi="Tahoma" w:cs="Tahoma" w:hint="cs"/>
                        <w:b/>
                        <w:bCs/>
                        <w:rtl/>
                      </w:rPr>
                      <w:t>הנגשת מבנים ושירותים עבור אנשים עם מוגבלות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59BF730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59BF730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התשפ״ד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98E25BC"/>
    <w:lvl w:ilvl="0">
      <w:start w:val="1"/>
      <w:numFmt w:val="decimal"/>
      <w:lvlText w:val="%1."/>
      <w:lvlJc w:val="left"/>
      <w:pPr>
        <w:tabs>
          <w:tab w:val="num" w:pos="1492"/>
        </w:tabs>
        <w:ind w:left="1492" w:hanging="360"/>
      </w:pPr>
    </w:lvl>
  </w:abstractNum>
  <w:abstractNum w:abstractNumId="1">
    <w:nsid w:val="FFFFFF7D"/>
    <w:multiLevelType w:val="singleLevel"/>
    <w:tmpl w:val="2DA431D0"/>
    <w:lvl w:ilvl="0">
      <w:start w:val="1"/>
      <w:numFmt w:val="decimal"/>
      <w:lvlText w:val="%1."/>
      <w:lvlJc w:val="left"/>
      <w:pPr>
        <w:tabs>
          <w:tab w:val="num" w:pos="1209"/>
        </w:tabs>
        <w:ind w:left="1209" w:hanging="360"/>
      </w:pPr>
    </w:lvl>
  </w:abstractNum>
  <w:abstractNum w:abstractNumId="2">
    <w:nsid w:val="FFFFFF7F"/>
    <w:multiLevelType w:val="singleLevel"/>
    <w:tmpl w:val="56264068"/>
    <w:lvl w:ilvl="0">
      <w:start w:val="1"/>
      <w:numFmt w:val="decimal"/>
      <w:lvlText w:val="%1."/>
      <w:lvlJc w:val="left"/>
      <w:pPr>
        <w:tabs>
          <w:tab w:val="num" w:pos="643"/>
        </w:tabs>
        <w:ind w:left="643" w:hanging="360"/>
      </w:pPr>
    </w:lvl>
  </w:abstractNum>
  <w:abstractNum w:abstractNumId="3">
    <w:nsid w:val="FFFFFF80"/>
    <w:multiLevelType w:val="singleLevel"/>
    <w:tmpl w:val="9BB6028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9BA6AFA6"/>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33CDEB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334DF3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168C4032"/>
    <w:lvl w:ilvl="0">
      <w:start w:val="1"/>
      <w:numFmt w:val="bullet"/>
      <w:lvlText w:val=""/>
      <w:lvlJc w:val="left"/>
      <w:pPr>
        <w:tabs>
          <w:tab w:val="num" w:pos="360"/>
        </w:tabs>
        <w:ind w:left="360" w:hanging="360"/>
      </w:pPr>
      <w:rPr>
        <w:rFonts w:ascii="Symbol" w:hAnsi="Symbol" w:hint="default"/>
      </w:rPr>
    </w:lvl>
  </w:abstractNum>
  <w:abstractNum w:abstractNumId="8">
    <w:nsid w:val="020A70F9"/>
    <w:multiLevelType w:val="hybridMultilevel"/>
    <w:tmpl w:val="A748F26C"/>
    <w:lvl w:ilvl="0">
      <w:start w:val="1"/>
      <w:numFmt w:val="decimal"/>
      <w:lvlText w:val="%1."/>
      <w:lvlJc w:val="left"/>
      <w:pPr>
        <w:ind w:left="397" w:hanging="397"/>
      </w:pPr>
      <w:rPr>
        <w:rFonts w:hint="default"/>
      </w:rPr>
    </w:lvl>
    <w:lvl w:ilvl="1" w:tentative="1">
      <w:start w:val="1"/>
      <w:numFmt w:val="lowerLetter"/>
      <w:lvlText w:val="%2."/>
      <w:lvlJc w:val="left"/>
      <w:pPr>
        <w:ind w:left="1695" w:hanging="360"/>
      </w:pPr>
    </w:lvl>
    <w:lvl w:ilvl="2" w:tentative="1">
      <w:start w:val="1"/>
      <w:numFmt w:val="lowerRoman"/>
      <w:lvlText w:val="%3."/>
      <w:lvlJc w:val="right"/>
      <w:pPr>
        <w:ind w:left="2415" w:hanging="180"/>
      </w:pPr>
    </w:lvl>
    <w:lvl w:ilvl="3" w:tentative="1">
      <w:start w:val="1"/>
      <w:numFmt w:val="decimal"/>
      <w:lvlText w:val="%4."/>
      <w:lvlJc w:val="left"/>
      <w:pPr>
        <w:ind w:left="3135" w:hanging="360"/>
      </w:pPr>
    </w:lvl>
    <w:lvl w:ilvl="4" w:tentative="1">
      <w:start w:val="1"/>
      <w:numFmt w:val="lowerLetter"/>
      <w:lvlText w:val="%5."/>
      <w:lvlJc w:val="left"/>
      <w:pPr>
        <w:ind w:left="3855" w:hanging="360"/>
      </w:pPr>
    </w:lvl>
    <w:lvl w:ilvl="5" w:tentative="1">
      <w:start w:val="1"/>
      <w:numFmt w:val="lowerRoman"/>
      <w:lvlText w:val="%6."/>
      <w:lvlJc w:val="right"/>
      <w:pPr>
        <w:ind w:left="4575" w:hanging="180"/>
      </w:pPr>
    </w:lvl>
    <w:lvl w:ilvl="6" w:tentative="1">
      <w:start w:val="1"/>
      <w:numFmt w:val="decimal"/>
      <w:lvlText w:val="%7."/>
      <w:lvlJc w:val="left"/>
      <w:pPr>
        <w:ind w:left="5295" w:hanging="360"/>
      </w:pPr>
    </w:lvl>
    <w:lvl w:ilvl="7" w:tentative="1">
      <w:start w:val="1"/>
      <w:numFmt w:val="lowerLetter"/>
      <w:lvlText w:val="%8."/>
      <w:lvlJc w:val="left"/>
      <w:pPr>
        <w:ind w:left="6015" w:hanging="360"/>
      </w:pPr>
    </w:lvl>
    <w:lvl w:ilvl="8" w:tentative="1">
      <w:start w:val="1"/>
      <w:numFmt w:val="lowerRoman"/>
      <w:lvlText w:val="%9."/>
      <w:lvlJc w:val="right"/>
      <w:pPr>
        <w:ind w:left="6735" w:hanging="180"/>
      </w:pPr>
    </w:lvl>
  </w:abstractNum>
  <w:abstractNum w:abstractNumId="9">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1">
    <w:nsid w:val="08CE6D0D"/>
    <w:multiLevelType w:val="multilevel"/>
    <w:tmpl w:val="34608E60"/>
    <w:lvl w:ilvl="0">
      <w:start w:val="1"/>
      <w:numFmt w:val="decimal"/>
      <w:lvlText w:val="%1."/>
      <w:lvlJc w:val="left"/>
      <w:pPr>
        <w:ind w:left="340" w:hanging="340"/>
      </w:pPr>
      <w:rPr>
        <w:rFonts w:hint="default"/>
        <w:b/>
        <w:bCs w:val="0"/>
        <w:lang w:val="en-U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E47C9F"/>
    <w:multiLevelType w:val="hybridMultilevel"/>
    <w:tmpl w:val="5DD64334"/>
    <w:lvl w:ilvl="0">
      <w:start w:val="1"/>
      <w:numFmt w:val="bullet"/>
      <w:lvlText w:val=""/>
      <w:lvlJc w:val="left"/>
      <w:pPr>
        <w:ind w:left="217" w:hanging="360"/>
      </w:pPr>
      <w:rPr>
        <w:rFonts w:ascii="Symbol" w:hAnsi="Symbol" w:cs="Symbol" w:hint="default"/>
        <w:b/>
        <w:bCs/>
        <w:color w:val="FF0000"/>
        <w:szCs w:val="28"/>
      </w:rPr>
    </w:lvl>
    <w:lvl w:ilvl="1" w:tentative="1">
      <w:start w:val="1"/>
      <w:numFmt w:val="bullet"/>
      <w:lvlText w:val="o"/>
      <w:lvlJc w:val="left"/>
      <w:pPr>
        <w:ind w:left="937" w:hanging="360"/>
      </w:pPr>
      <w:rPr>
        <w:rFonts w:ascii="Courier New" w:hAnsi="Courier New" w:cs="Courier New" w:hint="default"/>
      </w:rPr>
    </w:lvl>
    <w:lvl w:ilvl="2" w:tentative="1">
      <w:start w:val="1"/>
      <w:numFmt w:val="bullet"/>
      <w:lvlText w:val=""/>
      <w:lvlJc w:val="left"/>
      <w:pPr>
        <w:ind w:left="1657" w:hanging="360"/>
      </w:pPr>
      <w:rPr>
        <w:rFonts w:ascii="Wingdings" w:hAnsi="Wingdings" w:hint="default"/>
      </w:rPr>
    </w:lvl>
    <w:lvl w:ilvl="3" w:tentative="1">
      <w:start w:val="1"/>
      <w:numFmt w:val="bullet"/>
      <w:lvlText w:val=""/>
      <w:lvlJc w:val="left"/>
      <w:pPr>
        <w:ind w:left="2377" w:hanging="360"/>
      </w:pPr>
      <w:rPr>
        <w:rFonts w:ascii="Symbol" w:hAnsi="Symbol" w:hint="default"/>
      </w:rPr>
    </w:lvl>
    <w:lvl w:ilvl="4" w:tentative="1">
      <w:start w:val="1"/>
      <w:numFmt w:val="bullet"/>
      <w:lvlText w:val="o"/>
      <w:lvlJc w:val="left"/>
      <w:pPr>
        <w:ind w:left="3097" w:hanging="360"/>
      </w:pPr>
      <w:rPr>
        <w:rFonts w:ascii="Courier New" w:hAnsi="Courier New" w:cs="Courier New" w:hint="default"/>
      </w:rPr>
    </w:lvl>
    <w:lvl w:ilvl="5" w:tentative="1">
      <w:start w:val="1"/>
      <w:numFmt w:val="bullet"/>
      <w:lvlText w:val=""/>
      <w:lvlJc w:val="left"/>
      <w:pPr>
        <w:ind w:left="3817" w:hanging="360"/>
      </w:pPr>
      <w:rPr>
        <w:rFonts w:ascii="Wingdings" w:hAnsi="Wingdings" w:hint="default"/>
      </w:rPr>
    </w:lvl>
    <w:lvl w:ilvl="6" w:tentative="1">
      <w:start w:val="1"/>
      <w:numFmt w:val="bullet"/>
      <w:lvlText w:val=""/>
      <w:lvlJc w:val="left"/>
      <w:pPr>
        <w:ind w:left="4537" w:hanging="360"/>
      </w:pPr>
      <w:rPr>
        <w:rFonts w:ascii="Symbol" w:hAnsi="Symbol" w:hint="default"/>
      </w:rPr>
    </w:lvl>
    <w:lvl w:ilvl="7" w:tentative="1">
      <w:start w:val="1"/>
      <w:numFmt w:val="bullet"/>
      <w:lvlText w:val="o"/>
      <w:lvlJc w:val="left"/>
      <w:pPr>
        <w:ind w:left="5257" w:hanging="360"/>
      </w:pPr>
      <w:rPr>
        <w:rFonts w:ascii="Courier New" w:hAnsi="Courier New" w:cs="Courier New" w:hint="default"/>
      </w:rPr>
    </w:lvl>
    <w:lvl w:ilvl="8" w:tentative="1">
      <w:start w:val="1"/>
      <w:numFmt w:val="bullet"/>
      <w:lvlText w:val=""/>
      <w:lvlJc w:val="left"/>
      <w:pPr>
        <w:ind w:left="5977" w:hanging="360"/>
      </w:pPr>
      <w:rPr>
        <w:rFonts w:ascii="Wingdings" w:hAnsi="Wingdings" w:hint="default"/>
      </w:rPr>
    </w:lvl>
  </w:abstractNum>
  <w:abstractNum w:abstractNumId="14">
    <w:nsid w:val="25C11F8F"/>
    <w:multiLevelType w:val="hybridMultilevel"/>
    <w:tmpl w:val="723AA1A8"/>
    <w:lvl w:ilvl="0">
      <w:start w:val="1"/>
      <w:numFmt w:val="bullet"/>
      <w:pStyle w:val="754"/>
      <w:lvlText w:val=""/>
      <w:lvlJc w:val="left"/>
      <w:pPr>
        <w:ind w:left="927" w:hanging="360"/>
      </w:pPr>
      <w:rPr>
        <w:rFonts w:ascii="Symbol" w:hAnsi="Symbol" w:cs="Symbol" w:hint="default"/>
        <w:b/>
        <w:bCs/>
        <w:color w:val="FF0000"/>
        <w:sz w:val="19"/>
        <w:szCs w:val="19"/>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5">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6">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7">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8">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9">
    <w:nsid w:val="35EE30E9"/>
    <w:multiLevelType w:val="hybridMultilevel"/>
    <w:tmpl w:val="D2E4FDCC"/>
    <w:lvl w:ilvl="0">
      <w:start w:val="2"/>
      <w:numFmt w:val="bullet"/>
      <w:lvlText w:val=""/>
      <w:lvlJc w:val="left"/>
      <w:pPr>
        <w:ind w:left="397" w:hanging="397"/>
      </w:pPr>
      <w:rPr>
        <w:rFonts w:ascii="Symbol" w:hAnsi="Symbol" w:eastAsiaTheme="minorHAnsi" w:cs="David" w:hint="default"/>
        <w:b/>
        <w:i w:val="0"/>
        <w:caps w:val="0"/>
        <w:strike w:val="0"/>
        <w:dstrike w:val="0"/>
        <w:vanish w:val="0"/>
        <w:color w:val="auto"/>
        <w:sz w:val="22"/>
        <w:szCs w:val="1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2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3">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4">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6">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7">
    <w:nsid w:val="5D6A7A2D"/>
    <w:multiLevelType w:val="hybridMultilevel"/>
    <w:tmpl w:val="66C05D20"/>
    <w:lvl w:ilvl="0">
      <w:start w:val="1"/>
      <w:numFmt w:val="bullet"/>
      <w:lvlText w:val=""/>
      <w:lvlJc w:val="left"/>
      <w:pPr>
        <w:ind w:left="360" w:hanging="360"/>
      </w:pPr>
      <w:rPr>
        <w:rFonts w:ascii="Symbol" w:hAnsi="Symbol" w:cs="Symbol" w:hint="default"/>
        <w:color w:val="FF0000"/>
        <w:sz w:val="24"/>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0">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31">
    <w:nsid w:val="73415DFB"/>
    <w:multiLevelType w:val="multilevel"/>
    <w:tmpl w:val="7E8C1EC0"/>
    <w:lvl w:ilvl="0">
      <w:start w:val="1"/>
      <w:numFmt w:val="decimal"/>
      <w:lvlText w:val="%1."/>
      <w:lvlJc w:val="left"/>
      <w:pPr>
        <w:ind w:left="340" w:hanging="340"/>
      </w:pPr>
      <w:rPr>
        <w:rFonts w:hint="default"/>
        <w:b/>
        <w:bCs w:val="0"/>
        <w:lang w:val="en-US"/>
      </w:rPr>
    </w:lvl>
    <w:lvl w:ilvl="1">
      <w:start w:val="1"/>
      <w:numFmt w:val="decimal"/>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23892"/>
    <w:multiLevelType w:val="hybridMultilevel"/>
    <w:tmpl w:val="8C4CE6C4"/>
    <w:lvl w:ilvl="0">
      <w:start w:val="1"/>
      <w:numFmt w:val="bullet"/>
      <w:lvlText w:val=""/>
      <w:lvlJc w:val="left"/>
      <w:pPr>
        <w:ind w:left="417"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34">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6"/>
  </w:num>
  <w:num w:numId="2">
    <w:abstractNumId w:val="15"/>
  </w:num>
  <w:num w:numId="3">
    <w:abstractNumId w:val="21"/>
  </w:num>
  <w:num w:numId="4">
    <w:abstractNumId w:val="33"/>
  </w:num>
  <w:num w:numId="5">
    <w:abstractNumId w:val="9"/>
  </w:num>
  <w:num w:numId="6">
    <w:abstractNumId w:val="24"/>
  </w:num>
  <w:num w:numId="7">
    <w:abstractNumId w:val="29"/>
  </w:num>
  <w:num w:numId="8">
    <w:abstractNumId w:val="12"/>
  </w:num>
  <w:num w:numId="9">
    <w:abstractNumId w:val="28"/>
  </w:num>
  <w:num w:numId="10">
    <w:abstractNumId w:val="32"/>
  </w:num>
  <w:num w:numId="11">
    <w:abstractNumId w:val="8"/>
  </w:num>
  <w:num w:numId="12">
    <w:abstractNumId w:val="19"/>
  </w:num>
  <w:num w:numId="13">
    <w:abstractNumId w:val="34"/>
  </w:num>
  <w:num w:numId="14">
    <w:abstractNumId w:val="25"/>
  </w:num>
  <w:num w:numId="15">
    <w:abstractNumId w:val="22"/>
  </w:num>
  <w:num w:numId="16">
    <w:abstractNumId w:val="10"/>
  </w:num>
  <w:num w:numId="17">
    <w:abstractNumId w:val="23"/>
  </w:num>
  <w:num w:numId="18">
    <w:abstractNumId w:val="30"/>
  </w:num>
  <w:num w:numId="19">
    <w:abstractNumId w:val="20"/>
  </w:num>
  <w:num w:numId="20">
    <w:abstractNumId w:val="17"/>
  </w:num>
  <w:num w:numId="21">
    <w:abstractNumId w:val="16"/>
  </w:num>
  <w:num w:numId="22">
    <w:abstractNumId w:val="1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4"/>
  </w:num>
  <w:num w:numId="32">
    <w:abstractNumId w:val="14"/>
  </w:num>
  <w:num w:numId="33">
    <w:abstractNumId w:val="13"/>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27"/>
  </w:num>
  <w:num w:numId="45">
    <w:abstractNumId w:val="14"/>
  </w:num>
  <w:num w:numId="46">
    <w:abstractNumId w:val="14"/>
  </w:num>
  <w:num w:numId="47">
    <w:abstractNumId w:val="11"/>
  </w:num>
  <w:num w:numId="4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6CB6"/>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6E1B"/>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3D"/>
    <w:rsid w:val="000C43E0"/>
    <w:rsid w:val="000C492E"/>
    <w:rsid w:val="000C50A1"/>
    <w:rsid w:val="000C54C6"/>
    <w:rsid w:val="000C5E23"/>
    <w:rsid w:val="000C5F85"/>
    <w:rsid w:val="000C6AAF"/>
    <w:rsid w:val="000C7459"/>
    <w:rsid w:val="000D02DC"/>
    <w:rsid w:val="000D04B8"/>
    <w:rsid w:val="000D0837"/>
    <w:rsid w:val="000D11EB"/>
    <w:rsid w:val="000D1424"/>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3318"/>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834"/>
    <w:rsid w:val="00172E36"/>
    <w:rsid w:val="001730B0"/>
    <w:rsid w:val="001734E0"/>
    <w:rsid w:val="001739FC"/>
    <w:rsid w:val="00173FDD"/>
    <w:rsid w:val="001747CF"/>
    <w:rsid w:val="00174A21"/>
    <w:rsid w:val="00175053"/>
    <w:rsid w:val="0017513A"/>
    <w:rsid w:val="00175FE2"/>
    <w:rsid w:val="00176411"/>
    <w:rsid w:val="00176B96"/>
    <w:rsid w:val="00177D09"/>
    <w:rsid w:val="00177D2F"/>
    <w:rsid w:val="00180392"/>
    <w:rsid w:val="00180A11"/>
    <w:rsid w:val="00180DA8"/>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1307"/>
    <w:rsid w:val="001D223A"/>
    <w:rsid w:val="001D2243"/>
    <w:rsid w:val="001D228F"/>
    <w:rsid w:val="001D2793"/>
    <w:rsid w:val="001D2F2A"/>
    <w:rsid w:val="001D334D"/>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2C0D"/>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7D4"/>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5FFB"/>
    <w:rsid w:val="002366CE"/>
    <w:rsid w:val="00236D0B"/>
    <w:rsid w:val="00236F10"/>
    <w:rsid w:val="002375D3"/>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A9E"/>
    <w:rsid w:val="00263521"/>
    <w:rsid w:val="00263A1E"/>
    <w:rsid w:val="00263DB7"/>
    <w:rsid w:val="00263E93"/>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264"/>
    <w:rsid w:val="002774D4"/>
    <w:rsid w:val="0028138F"/>
    <w:rsid w:val="002813A0"/>
    <w:rsid w:val="00281F46"/>
    <w:rsid w:val="00282151"/>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16F"/>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24D"/>
    <w:rsid w:val="002B55FA"/>
    <w:rsid w:val="002B5A1F"/>
    <w:rsid w:val="002B5C10"/>
    <w:rsid w:val="002B5C6F"/>
    <w:rsid w:val="002B5D65"/>
    <w:rsid w:val="002B5EF2"/>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BB5"/>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5ED"/>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54E"/>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90B"/>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53E"/>
    <w:rsid w:val="0042391F"/>
    <w:rsid w:val="00423EBB"/>
    <w:rsid w:val="00424C24"/>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6B"/>
    <w:rsid w:val="004417D2"/>
    <w:rsid w:val="00441D68"/>
    <w:rsid w:val="004424B2"/>
    <w:rsid w:val="004428A8"/>
    <w:rsid w:val="00442E2D"/>
    <w:rsid w:val="00442E67"/>
    <w:rsid w:val="0044305F"/>
    <w:rsid w:val="00443D1B"/>
    <w:rsid w:val="004440D6"/>
    <w:rsid w:val="0044419E"/>
    <w:rsid w:val="00444540"/>
    <w:rsid w:val="00444597"/>
    <w:rsid w:val="00444692"/>
    <w:rsid w:val="004453BB"/>
    <w:rsid w:val="00445522"/>
    <w:rsid w:val="0044619B"/>
    <w:rsid w:val="00446802"/>
    <w:rsid w:val="004470C5"/>
    <w:rsid w:val="00447106"/>
    <w:rsid w:val="004474BB"/>
    <w:rsid w:val="004475E5"/>
    <w:rsid w:val="004503E1"/>
    <w:rsid w:val="00450FAF"/>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7CF"/>
    <w:rsid w:val="004622BB"/>
    <w:rsid w:val="00462348"/>
    <w:rsid w:val="00462687"/>
    <w:rsid w:val="004626B6"/>
    <w:rsid w:val="00463683"/>
    <w:rsid w:val="00463FD6"/>
    <w:rsid w:val="00464D56"/>
    <w:rsid w:val="00464DF0"/>
    <w:rsid w:val="00465562"/>
    <w:rsid w:val="00465DDF"/>
    <w:rsid w:val="004661DB"/>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093"/>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09"/>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5B"/>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4FBD"/>
    <w:rsid w:val="005158BE"/>
    <w:rsid w:val="00515C82"/>
    <w:rsid w:val="005164BC"/>
    <w:rsid w:val="00516835"/>
    <w:rsid w:val="005169B9"/>
    <w:rsid w:val="00516FB8"/>
    <w:rsid w:val="00517613"/>
    <w:rsid w:val="00517AA9"/>
    <w:rsid w:val="00517E6B"/>
    <w:rsid w:val="0052031E"/>
    <w:rsid w:val="005204F9"/>
    <w:rsid w:val="00520550"/>
    <w:rsid w:val="005207ED"/>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2DAB"/>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E2F"/>
    <w:rsid w:val="00572E40"/>
    <w:rsid w:val="0057319D"/>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1AE"/>
    <w:rsid w:val="00583471"/>
    <w:rsid w:val="00583B95"/>
    <w:rsid w:val="0058401C"/>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4F4D"/>
    <w:rsid w:val="005A504A"/>
    <w:rsid w:val="005A57D6"/>
    <w:rsid w:val="005A5A22"/>
    <w:rsid w:val="005A5A70"/>
    <w:rsid w:val="005A7389"/>
    <w:rsid w:val="005A78EE"/>
    <w:rsid w:val="005A7CA2"/>
    <w:rsid w:val="005A7E48"/>
    <w:rsid w:val="005A7FD3"/>
    <w:rsid w:val="005B02F2"/>
    <w:rsid w:val="005B095F"/>
    <w:rsid w:val="005B0B51"/>
    <w:rsid w:val="005B1071"/>
    <w:rsid w:val="005B1790"/>
    <w:rsid w:val="005B1A38"/>
    <w:rsid w:val="005B1F44"/>
    <w:rsid w:val="005B20C0"/>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178F"/>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0F1"/>
    <w:rsid w:val="00646222"/>
    <w:rsid w:val="0064663D"/>
    <w:rsid w:val="006468EE"/>
    <w:rsid w:val="00646CA0"/>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4099"/>
    <w:rsid w:val="006541A6"/>
    <w:rsid w:val="00654347"/>
    <w:rsid w:val="00654926"/>
    <w:rsid w:val="00654BA4"/>
    <w:rsid w:val="00654C6A"/>
    <w:rsid w:val="00655B41"/>
    <w:rsid w:val="00655F64"/>
    <w:rsid w:val="00656821"/>
    <w:rsid w:val="006569B1"/>
    <w:rsid w:val="00656F44"/>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5B7"/>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325"/>
    <w:rsid w:val="006E160A"/>
    <w:rsid w:val="006E1791"/>
    <w:rsid w:val="006E24C0"/>
    <w:rsid w:val="006E2C4B"/>
    <w:rsid w:val="006E2C56"/>
    <w:rsid w:val="006E2ED8"/>
    <w:rsid w:val="006E36C3"/>
    <w:rsid w:val="006E3C03"/>
    <w:rsid w:val="006E4010"/>
    <w:rsid w:val="006E4177"/>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0D9A"/>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6CE"/>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4C5"/>
    <w:rsid w:val="007356CC"/>
    <w:rsid w:val="007360C9"/>
    <w:rsid w:val="0073630E"/>
    <w:rsid w:val="0073631E"/>
    <w:rsid w:val="0073661A"/>
    <w:rsid w:val="00736983"/>
    <w:rsid w:val="007374FB"/>
    <w:rsid w:val="00737520"/>
    <w:rsid w:val="0074067F"/>
    <w:rsid w:val="007406F6"/>
    <w:rsid w:val="00740C3E"/>
    <w:rsid w:val="00740E0F"/>
    <w:rsid w:val="00741329"/>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244C"/>
    <w:rsid w:val="00762AE0"/>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358A"/>
    <w:rsid w:val="00783850"/>
    <w:rsid w:val="00783CD9"/>
    <w:rsid w:val="00784D2F"/>
    <w:rsid w:val="00784F53"/>
    <w:rsid w:val="00785D0A"/>
    <w:rsid w:val="00785D38"/>
    <w:rsid w:val="00785F19"/>
    <w:rsid w:val="00785F84"/>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676"/>
    <w:rsid w:val="00796843"/>
    <w:rsid w:val="0079701E"/>
    <w:rsid w:val="0079764A"/>
    <w:rsid w:val="00797A48"/>
    <w:rsid w:val="00797D0E"/>
    <w:rsid w:val="00797D14"/>
    <w:rsid w:val="00797DAD"/>
    <w:rsid w:val="007A0926"/>
    <w:rsid w:val="007A09E2"/>
    <w:rsid w:val="007A09EF"/>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4879"/>
    <w:rsid w:val="007D56D2"/>
    <w:rsid w:val="007D5C93"/>
    <w:rsid w:val="007D61B8"/>
    <w:rsid w:val="007D6945"/>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FF2"/>
    <w:rsid w:val="0080006C"/>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111"/>
    <w:rsid w:val="00807409"/>
    <w:rsid w:val="008076D6"/>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2E99"/>
    <w:rsid w:val="0082350D"/>
    <w:rsid w:val="00823E80"/>
    <w:rsid w:val="008245D8"/>
    <w:rsid w:val="008246BA"/>
    <w:rsid w:val="00824762"/>
    <w:rsid w:val="00824AA0"/>
    <w:rsid w:val="00824B1A"/>
    <w:rsid w:val="00825A14"/>
    <w:rsid w:val="00825A1B"/>
    <w:rsid w:val="00825AAA"/>
    <w:rsid w:val="008303D0"/>
    <w:rsid w:val="00830B48"/>
    <w:rsid w:val="0083121F"/>
    <w:rsid w:val="0083180D"/>
    <w:rsid w:val="00831AF4"/>
    <w:rsid w:val="00831C86"/>
    <w:rsid w:val="00831FC6"/>
    <w:rsid w:val="008327D7"/>
    <w:rsid w:val="00832A1F"/>
    <w:rsid w:val="008330E7"/>
    <w:rsid w:val="00833E19"/>
    <w:rsid w:val="00834535"/>
    <w:rsid w:val="00834C20"/>
    <w:rsid w:val="00834E18"/>
    <w:rsid w:val="00834E9C"/>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0B4"/>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042"/>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222"/>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2D8F"/>
    <w:rsid w:val="0098342A"/>
    <w:rsid w:val="00983AE1"/>
    <w:rsid w:val="00983E85"/>
    <w:rsid w:val="00984082"/>
    <w:rsid w:val="00984361"/>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36F"/>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237"/>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5A9"/>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B8"/>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F51"/>
    <w:rsid w:val="00A940CD"/>
    <w:rsid w:val="00A94153"/>
    <w:rsid w:val="00A94301"/>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4F81"/>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22D"/>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753"/>
    <w:rsid w:val="00AE7891"/>
    <w:rsid w:val="00AE7BDA"/>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AF7A5C"/>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E6"/>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170"/>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877"/>
    <w:rsid w:val="00BD09B1"/>
    <w:rsid w:val="00BD0FE8"/>
    <w:rsid w:val="00BD16D6"/>
    <w:rsid w:val="00BD1B72"/>
    <w:rsid w:val="00BD31B3"/>
    <w:rsid w:val="00BD35AA"/>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115"/>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588"/>
    <w:rsid w:val="00C166FD"/>
    <w:rsid w:val="00C16815"/>
    <w:rsid w:val="00C16951"/>
    <w:rsid w:val="00C17D4D"/>
    <w:rsid w:val="00C205F8"/>
    <w:rsid w:val="00C20EBC"/>
    <w:rsid w:val="00C2100C"/>
    <w:rsid w:val="00C2106B"/>
    <w:rsid w:val="00C21175"/>
    <w:rsid w:val="00C21566"/>
    <w:rsid w:val="00C21AF6"/>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5D9"/>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2CEF"/>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ABC"/>
    <w:rsid w:val="00D22E55"/>
    <w:rsid w:val="00D23046"/>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2BF6"/>
    <w:rsid w:val="00D330D8"/>
    <w:rsid w:val="00D33197"/>
    <w:rsid w:val="00D331C9"/>
    <w:rsid w:val="00D333D4"/>
    <w:rsid w:val="00D33524"/>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C6"/>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D0D"/>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3D0"/>
    <w:rsid w:val="00D73677"/>
    <w:rsid w:val="00D73943"/>
    <w:rsid w:val="00D748E1"/>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04E"/>
    <w:rsid w:val="00E00270"/>
    <w:rsid w:val="00E008D8"/>
    <w:rsid w:val="00E00C6B"/>
    <w:rsid w:val="00E00D29"/>
    <w:rsid w:val="00E02641"/>
    <w:rsid w:val="00E02A3C"/>
    <w:rsid w:val="00E02F70"/>
    <w:rsid w:val="00E032F6"/>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20A"/>
    <w:rsid w:val="00E3649B"/>
    <w:rsid w:val="00E3697A"/>
    <w:rsid w:val="00E37077"/>
    <w:rsid w:val="00E3745E"/>
    <w:rsid w:val="00E3763A"/>
    <w:rsid w:val="00E37A35"/>
    <w:rsid w:val="00E37B12"/>
    <w:rsid w:val="00E37BEF"/>
    <w:rsid w:val="00E37D65"/>
    <w:rsid w:val="00E403C7"/>
    <w:rsid w:val="00E40A27"/>
    <w:rsid w:val="00E41042"/>
    <w:rsid w:val="00E41074"/>
    <w:rsid w:val="00E4127C"/>
    <w:rsid w:val="00E41B14"/>
    <w:rsid w:val="00E41DD4"/>
    <w:rsid w:val="00E4219A"/>
    <w:rsid w:val="00E42241"/>
    <w:rsid w:val="00E422B6"/>
    <w:rsid w:val="00E424A0"/>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141"/>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70F"/>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72B"/>
    <w:rsid w:val="00EB6A2C"/>
    <w:rsid w:val="00EB6B83"/>
    <w:rsid w:val="00EB6DA9"/>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4C86"/>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3842"/>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EB4"/>
    <w:rsid w:val="00F24BD2"/>
    <w:rsid w:val="00F2529A"/>
    <w:rsid w:val="00F25333"/>
    <w:rsid w:val="00F25377"/>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2"/>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D777A"/>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6EED"/>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3"/>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4"/>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5"/>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6"/>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7"/>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8"/>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20"/>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21"/>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22"/>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913C83"/>
    <w:pPr>
      <w:numPr>
        <w:numId w:val="31"/>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paragraph" w:customStyle="1" w:styleId="719">
    <w:name w:val="71ג טקסט רץ 9"/>
    <w:basedOn w:val="a16"/>
    <w:link w:val="719Char"/>
    <w:qFormat/>
    <w:rsid w:val="00BF4115"/>
    <w:pPr>
      <w:keepNext/>
    </w:pPr>
    <w:rPr>
      <w:color w:val="0D0D0D" w:themeColor="text1" w:themeTint="F2"/>
      <w:sz w:val="18"/>
    </w:rPr>
  </w:style>
  <w:style w:type="character" w:customStyle="1" w:styleId="719Char">
    <w:name w:val="71ג טקסט רץ 9 Char"/>
    <w:basedOn w:val="Char6"/>
    <w:link w:val="719"/>
    <w:rsid w:val="00BF4115"/>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image" Target="media/image14.jpeg" /><Relationship Id="rId28" Type="http://schemas.openxmlformats.org/officeDocument/2006/relationships/image" Target="media/image15.jpeg" /><Relationship Id="rId29" Type="http://schemas.openxmlformats.org/officeDocument/2006/relationships/image" Target="media/image16.jpe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2.xml><?xml version="1.0" encoding="utf-8"?>
<ds:datastoreItem xmlns:ds="http://schemas.openxmlformats.org/officeDocument/2006/customXml" ds:itemID="{380BD66D-6B96-4C8B-857C-5D94116C6064}"/>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2435</Words>
  <Characters>13882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8</cp:revision>
  <cp:lastPrinted>2024-06-17T12:55:00Z</cp:lastPrinted>
  <dcterms:created xsi:type="dcterms:W3CDTF">2024-07-10T04:12:00Z</dcterms:created>
  <dcterms:modified xsi:type="dcterms:W3CDTF">2024-07-10T14:00:00Z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