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C901" w14:textId="1FEAADA1" w:rsidR="00B132CB" w:rsidRPr="002043E0" w:rsidRDefault="00B132CB" w:rsidP="00B132CB">
      <w:pPr>
        <w:pStyle w:val="7120"/>
        <w:spacing w:before="0" w:after="0"/>
        <w:ind w:left="4082"/>
        <w:rPr>
          <w:spacing w:val="18"/>
          <w:sz w:val="44"/>
          <w:szCs w:val="44"/>
          <w:rtl/>
        </w:rPr>
      </w:pPr>
      <w:r w:rsidRPr="002043E0">
        <w:rPr>
          <w:rFonts w:hint="cs"/>
          <w:spacing w:val="18"/>
          <w:sz w:val="44"/>
          <w:szCs w:val="44"/>
          <w:rtl/>
        </w:rPr>
        <w:t>מבקר המדינה</w:t>
      </w:r>
    </w:p>
    <w:p w14:paraId="51F2EE20" w14:textId="77777777" w:rsidR="00B132CB" w:rsidRPr="003C6430" w:rsidRDefault="00B132CB" w:rsidP="00B132CB">
      <w:pPr>
        <w:pStyle w:val="7120"/>
        <w:spacing w:before="0" w:after="0" w:line="276" w:lineRule="auto"/>
        <w:ind w:left="3855"/>
        <w:jc w:val="center"/>
        <w:rPr>
          <w:spacing w:val="28"/>
          <w:sz w:val="31"/>
          <w:szCs w:val="31"/>
          <w:rtl/>
        </w:rPr>
      </w:pPr>
      <w:r w:rsidRPr="003C6430">
        <w:rPr>
          <w:rFonts w:hint="cs"/>
          <w:spacing w:val="28"/>
          <w:sz w:val="31"/>
          <w:szCs w:val="31"/>
          <w:rtl/>
        </w:rPr>
        <w:t>דוח ביקורת מיוחד</w:t>
      </w:r>
    </w:p>
    <w:p w14:paraId="4C9E3A85" w14:textId="77777777" w:rsidR="00A96A90" w:rsidRPr="00A96A90" w:rsidRDefault="0044596E" w:rsidP="00B132CB">
      <w:pPr>
        <w:pStyle w:val="7120"/>
        <w:spacing w:before="120" w:after="0" w:line="276" w:lineRule="auto"/>
        <w:ind w:left="3855"/>
        <w:jc w:val="center"/>
        <w:rPr>
          <w:b w:val="0"/>
          <w:bCs w:val="0"/>
          <w:sz w:val="27"/>
          <w:szCs w:val="27"/>
          <w:rtl/>
        </w:rPr>
      </w:pPr>
      <w:r w:rsidRPr="00A96A90">
        <w:rPr>
          <w:rFonts w:hint="cs"/>
          <w:b w:val="0"/>
          <w:bCs w:val="0"/>
          <w:noProof/>
          <w:sz w:val="27"/>
          <w:szCs w:val="27"/>
          <w:rtl/>
          <w:lang w:val="he-IL"/>
        </w:rPr>
        <mc:AlternateContent>
          <mc:Choice Requires="wps">
            <w:drawing>
              <wp:anchor distT="0" distB="0" distL="114300" distR="114300" simplePos="0" relativeHeight="252890624" behindDoc="0" locked="0" layoutInCell="1" allowOverlap="1" wp14:anchorId="2BE8053A" wp14:editId="55F29B8E">
                <wp:simplePos x="0" y="0"/>
                <wp:positionH relativeFrom="column">
                  <wp:posOffset>141605</wp:posOffset>
                </wp:positionH>
                <wp:positionV relativeFrom="paragraph">
                  <wp:posOffset>32385</wp:posOffset>
                </wp:positionV>
                <wp:extent cx="2008682" cy="0"/>
                <wp:effectExtent l="0" t="0" r="10795" b="12700"/>
                <wp:wrapNone/>
                <wp:docPr id="1065922669" name="Straight Connector 40"/>
                <wp:cNvGraphicFramePr/>
                <a:graphic xmlns:a="http://schemas.openxmlformats.org/drawingml/2006/main">
                  <a:graphicData uri="http://schemas.microsoft.com/office/word/2010/wordprocessingShape">
                    <wps:wsp>
                      <wps:cNvCnPr/>
                      <wps:spPr>
                        <a:xfrm flipH="1">
                          <a:off x="0" y="0"/>
                          <a:ext cx="2008682"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60CB3D" id="Straight Connector 40" o:spid="_x0000_s1026" style="position:absolute;left:0;text-align:left;flip:x;z-index:25289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5pt,2.55pt" to="169.3pt,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" strokecolor="#00305f" strokeweight="1pt"/>
            </w:pict>
          </mc:Fallback>
        </mc:AlternateContent>
      </w:r>
      <w:r w:rsidR="00B132CB" w:rsidRPr="00A96A90">
        <w:rPr>
          <w:b w:val="0"/>
          <w:bCs w:val="0"/>
          <w:sz w:val="27"/>
          <w:szCs w:val="27"/>
          <w:rtl/>
        </w:rPr>
        <w:t xml:space="preserve">פעולות ממשלת ישראל </w:t>
      </w:r>
      <w:r w:rsidR="00B132CB" w:rsidRPr="00A96A90">
        <w:rPr>
          <w:b w:val="0"/>
          <w:bCs w:val="0"/>
          <w:spacing w:val="-6"/>
          <w:sz w:val="27"/>
          <w:szCs w:val="27"/>
          <w:rtl/>
        </w:rPr>
        <w:t>והיערכותה למשבר האקלים</w:t>
      </w:r>
    </w:p>
    <w:p w14:paraId="6FA61565" w14:textId="5B68E9BC" w:rsidR="00B132CB" w:rsidRPr="00A96A90" w:rsidRDefault="00A96A90" w:rsidP="00A96A90">
      <w:pPr>
        <w:pStyle w:val="7120"/>
        <w:spacing w:before="120" w:after="0" w:line="276" w:lineRule="auto"/>
        <w:ind w:left="3855"/>
        <w:jc w:val="center"/>
        <w:rPr>
          <w:b w:val="0"/>
          <w:bCs w:val="0"/>
          <w:spacing w:val="40"/>
          <w:sz w:val="24"/>
          <w:szCs w:val="24"/>
          <w:rtl/>
        </w:rPr>
      </w:pPr>
      <w:r w:rsidRPr="00A96A90">
        <w:rPr>
          <w:rFonts w:hint="cs"/>
          <w:b w:val="0"/>
          <w:bCs w:val="0"/>
          <w:noProof/>
          <w:spacing w:val="40"/>
          <w:sz w:val="24"/>
          <w:szCs w:val="24"/>
          <w:rtl/>
          <w:lang w:val="he-IL"/>
        </w:rPr>
        <mc:AlternateContent>
          <mc:Choice Requires="wps">
            <w:drawing>
              <wp:anchor distT="0" distB="0" distL="114300" distR="114300" simplePos="0" relativeHeight="252892672" behindDoc="0" locked="0" layoutInCell="1" allowOverlap="1" wp14:anchorId="2B0C2E78" wp14:editId="612758B7">
                <wp:simplePos x="0" y="0"/>
                <wp:positionH relativeFrom="column">
                  <wp:posOffset>142875</wp:posOffset>
                </wp:positionH>
                <wp:positionV relativeFrom="paragraph">
                  <wp:posOffset>41910</wp:posOffset>
                </wp:positionV>
                <wp:extent cx="2016125" cy="0"/>
                <wp:effectExtent l="0" t="0" r="15875" b="12700"/>
                <wp:wrapNone/>
                <wp:docPr id="151425544" name="Straight Connector 40"/>
                <wp:cNvGraphicFramePr/>
                <a:graphic xmlns:a="http://schemas.openxmlformats.org/drawingml/2006/main">
                  <a:graphicData uri="http://schemas.microsoft.com/office/word/2010/wordprocessingShape">
                    <wps:wsp>
                      <wps:cNvCnPr/>
                      <wps:spPr>
                        <a:xfrm flipH="1">
                          <a:off x="0" y="0"/>
                          <a:ext cx="2016125"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A5BBEC" id="Straight Connector 40" o:spid="_x0000_s1026" style="position:absolute;left:0;text-align:left;flip:x;z-index:25289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3.3pt" to="170pt,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" strokecolor="#00305f" strokeweight="1pt"/>
            </w:pict>
          </mc:Fallback>
        </mc:AlternateContent>
      </w:r>
      <w:r w:rsidR="00B132CB" w:rsidRPr="00A96A90">
        <w:rPr>
          <w:b w:val="0"/>
          <w:bCs w:val="0"/>
          <w:spacing w:val="40"/>
          <w:sz w:val="24"/>
          <w:szCs w:val="24"/>
          <w:rtl/>
        </w:rPr>
        <w:t>ביקורת מעקב מורחבת</w:t>
      </w:r>
    </w:p>
    <w:p w14:paraId="518FABD7" w14:textId="0913B50F" w:rsidR="00B132CB" w:rsidRPr="00F925CA" w:rsidRDefault="00B132CB" w:rsidP="00B132CB">
      <w:pPr>
        <w:pStyle w:val="7120"/>
        <w:spacing w:before="120" w:after="0"/>
        <w:ind w:left="4083" w:hanging="1"/>
        <w:rPr>
          <w:b w:val="0"/>
          <w:bCs w:val="0"/>
          <w:spacing w:val="196"/>
          <w:sz w:val="24"/>
          <w:szCs w:val="24"/>
          <w:rtl/>
        </w:rPr>
      </w:pPr>
    </w:p>
    <w:p w14:paraId="38B37098" w14:textId="52C4C583" w:rsidR="000304A1" w:rsidRPr="0047129E" w:rsidRDefault="000304A1" w:rsidP="002B39F7">
      <w:pPr>
        <w:pStyle w:val="7120"/>
        <w:spacing w:before="120" w:after="0"/>
        <w:rPr>
          <w:spacing w:val="194"/>
          <w:rtl/>
        </w:rPr>
      </w:pPr>
    </w:p>
    <w:p w14:paraId="74C4190E" w14:textId="214D9756" w:rsidR="00E82EA3" w:rsidRPr="00A76A67" w:rsidRDefault="00E82EA3" w:rsidP="000304A1">
      <w:pPr>
        <w:pStyle w:val="7120"/>
        <w:spacing w:before="120" w:after="0"/>
        <w:ind w:left="4536" w:right="142" w:hanging="1"/>
        <w:rPr>
          <w:spacing w:val="274"/>
        </w:rPr>
      </w:pPr>
      <w:r w:rsidRPr="00A76A67">
        <w:rPr>
          <w:spacing w:val="274"/>
          <w:rtl/>
        </w:rPr>
        <w:br w:type="page"/>
      </w:r>
    </w:p>
    <w:p w14:paraId="0C3CB364" w14:textId="46DA4CA9" w:rsidR="0019167B" w:rsidRDefault="005A6171">
      <w:pPr>
        <w:bidi w:val="0"/>
        <w:spacing w:after="200" w:line="276" w:lineRule="auto"/>
        <w:rPr>
          <w:rFonts w:ascii="Tahoma" w:hAnsi="Tahoma" w:cs="Tahoma"/>
          <w:color w:val="00305F"/>
          <w:spacing w:val="86"/>
          <w:sz w:val="40"/>
          <w:szCs w:val="34"/>
          <w:rtl/>
        </w:rPr>
      </w:pPr>
      <w:r>
        <w:rPr>
          <w:b/>
          <w:bCs/>
          <w:noProof/>
          <w:spacing w:val="86"/>
          <w:rtl/>
          <w:lang w:val="he-IL"/>
        </w:rPr>
        <w:lastRenderedPageBreak/>
        <mc:AlternateContent>
          <mc:Choice Requires="wps">
            <w:drawing>
              <wp:anchor distT="0" distB="0" distL="114300" distR="114300" simplePos="0" relativeHeight="252843520" behindDoc="0" locked="0" layoutInCell="1" allowOverlap="1" wp14:anchorId="16D4C9B5" wp14:editId="5EA130B1">
                <wp:simplePos x="0" y="0"/>
                <wp:positionH relativeFrom="column">
                  <wp:posOffset>2508997</wp:posOffset>
                </wp:positionH>
                <wp:positionV relativeFrom="paragraph">
                  <wp:posOffset>6957060</wp:posOffset>
                </wp:positionV>
                <wp:extent cx="2904154" cy="895350"/>
                <wp:effectExtent l="0" t="0" r="4445" b="6350"/>
                <wp:wrapNone/>
                <wp:docPr id="2" name="Rectangle 17"/>
                <wp:cNvGraphicFramePr/>
                <a:graphic xmlns:a="http://schemas.openxmlformats.org/drawingml/2006/main">
                  <a:graphicData uri="http://schemas.microsoft.com/office/word/2010/wordprocessingShape">
                    <wps:wsp>
                      <wps:cNvSpPr/>
                      <wps:spPr>
                        <a:xfrm>
                          <a:off x="0" y="0"/>
                          <a:ext cx="2904154"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116B4" id="Rectangle 17" o:spid="_x0000_s1026" style="position:absolute;left:0;text-align:left;margin-left:197.55pt;margin-top:547.8pt;width:228.65pt;height:70.5pt;z-index:25284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" fillcolor="white [3212]" stroked="f" strokeweight="2pt"/>
            </w:pict>
          </mc:Fallback>
        </mc:AlternateContent>
      </w:r>
      <w:r>
        <w:rPr>
          <w:b/>
          <w:bCs/>
          <w:noProof/>
          <w:spacing w:val="86"/>
          <w:rtl/>
          <w:lang w:val="he-IL"/>
        </w:rPr>
        <mc:AlternateContent>
          <mc:Choice Requires="wps">
            <w:drawing>
              <wp:anchor distT="0" distB="0" distL="114300" distR="114300" simplePos="0" relativeHeight="251760128" behindDoc="0" locked="0" layoutInCell="1" allowOverlap="1" wp14:anchorId="3E38AAA0" wp14:editId="21E84A59">
                <wp:simplePos x="0" y="0"/>
                <wp:positionH relativeFrom="column">
                  <wp:posOffset>-2498053</wp:posOffset>
                </wp:positionH>
                <wp:positionV relativeFrom="paragraph">
                  <wp:posOffset>-793488</wp:posOffset>
                </wp:positionV>
                <wp:extent cx="7413625" cy="895350"/>
                <wp:effectExtent l="0" t="0" r="0" b="0"/>
                <wp:wrapNone/>
                <wp:docPr id="17" name="Rectangle 17"/>
                <wp:cNvGraphicFramePr/>
                <a:graphic xmlns:a="http://schemas.openxmlformats.org/drawingml/2006/main">
                  <a:graphicData uri="http://schemas.microsoft.com/office/word/2010/wordprocessingShape">
                    <wps:wsp>
                      <wps:cNvSpPr/>
                      <wps:spPr>
                        <a:xfrm>
                          <a:off x="0" y="0"/>
                          <a:ext cx="7413625"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15DDD3" id="Rectangle 17" o:spid="_x0000_s1026" style="position:absolute;left:0;text-align:left;margin-left:-196.7pt;margin-top:-62.5pt;width:583.75pt;height:70.5pt;z-index:25176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" fillcolor="white [3212]" stroked="f" strokeweight="2pt"/>
            </w:pict>
          </mc:Fallback>
        </mc:AlternateContent>
      </w:r>
      <w:r w:rsidR="0019167B">
        <w:rPr>
          <w:b/>
          <w:bCs/>
          <w:spacing w:val="86"/>
          <w:rtl/>
        </w:rPr>
        <w:br w:type="page"/>
      </w:r>
    </w:p>
    <w:p w14:paraId="1F4B8C82" w14:textId="77777777" w:rsidR="00E82EA3" w:rsidRDefault="00E82EA3" w:rsidP="00B535DF">
      <w:pPr>
        <w:pStyle w:val="7120"/>
        <w:spacing w:before="120"/>
        <w:ind w:hanging="1"/>
        <w:jc w:val="right"/>
        <w:rPr>
          <w:b w:val="0"/>
          <w:bCs w:val="0"/>
          <w:spacing w:val="86"/>
          <w:rtl/>
        </w:rPr>
        <w:sectPr w:rsidR="00E82EA3" w:rsidSect="00BA0D15">
          <w:headerReference w:type="even" r:id="rId11"/>
          <w:headerReference w:type="default" r:id="rId12"/>
          <w:footerReference w:type="even" r:id="rId13"/>
          <w:footerReference w:type="default" r:id="rId14"/>
          <w:headerReference w:type="first" r:id="rId15"/>
          <w:footnotePr>
            <w:numRestart w:val="eachSect"/>
          </w:footnotePr>
          <w:pgSz w:w="11906" w:h="16838" w:code="9"/>
          <w:pgMar w:top="3062" w:right="2268" w:bottom="2552" w:left="2126" w:header="1134" w:footer="1361" w:gutter="0"/>
          <w:cols w:space="720"/>
          <w:titlePg/>
          <w:bidi/>
          <w:rtlGutter/>
          <w:docGrid w:linePitch="272"/>
        </w:sectPr>
      </w:pPr>
    </w:p>
    <w:p w14:paraId="2691CAFE" w14:textId="0ACFAF9E" w:rsidR="00E82EA3" w:rsidRDefault="003556E1" w:rsidP="00B535DF">
      <w:pPr>
        <w:pStyle w:val="7120"/>
        <w:spacing w:before="120"/>
        <w:ind w:hanging="1"/>
        <w:jc w:val="right"/>
        <w:rPr>
          <w:b w:val="0"/>
          <w:bCs w:val="0"/>
          <w:spacing w:val="86"/>
        </w:rPr>
      </w:pPr>
      <w:r>
        <w:rPr>
          <w:noProof/>
          <w:color w:val="002060"/>
          <w:sz w:val="18"/>
          <w:szCs w:val="18"/>
        </w:rPr>
        <w:lastRenderedPageBreak/>
        <w:drawing>
          <wp:anchor distT="0" distB="0" distL="114300" distR="114300" simplePos="0" relativeHeight="251742720" behindDoc="0" locked="0" layoutInCell="1" allowOverlap="1" wp14:anchorId="7EFC0A09" wp14:editId="5C90FA2B">
            <wp:simplePos x="0" y="0"/>
            <wp:positionH relativeFrom="column">
              <wp:posOffset>2095500</wp:posOffset>
            </wp:positionH>
            <wp:positionV relativeFrom="paragraph">
              <wp:posOffset>92710</wp:posOffset>
            </wp:positionV>
            <wp:extent cx="431800" cy="518795"/>
            <wp:effectExtent l="0" t="0" r="635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14:paraId="2F9B558E" w14:textId="77777777" w:rsidR="005414ED" w:rsidRDefault="005414ED" w:rsidP="00B132CB">
      <w:pPr>
        <w:pStyle w:val="12021"/>
        <w:spacing w:before="480"/>
        <w:jc w:val="both"/>
        <w:rPr>
          <w:sz w:val="52"/>
          <w:szCs w:val="52"/>
          <w:rtl/>
        </w:rPr>
      </w:pPr>
    </w:p>
    <w:p w14:paraId="3552E004" w14:textId="15DD123F" w:rsidR="00B132CB" w:rsidRDefault="00B132CB" w:rsidP="00B93205">
      <w:pPr>
        <w:pStyle w:val="12021"/>
        <w:spacing w:before="2040" w:after="120"/>
        <w:ind w:left="57"/>
        <w:rPr>
          <w:spacing w:val="24"/>
          <w:sz w:val="66"/>
          <w:szCs w:val="66"/>
          <w:rtl/>
        </w:rPr>
      </w:pPr>
      <w:r w:rsidRPr="00D33E52">
        <w:rPr>
          <w:rFonts w:hint="cs"/>
          <w:spacing w:val="24"/>
          <w:sz w:val="66"/>
          <w:szCs w:val="66"/>
          <w:rtl/>
        </w:rPr>
        <w:t>מבקר המדינה</w:t>
      </w:r>
    </w:p>
    <w:p w14:paraId="4768B8FE" w14:textId="50F6B234" w:rsidR="00B132CB" w:rsidRPr="003C6430" w:rsidRDefault="00B132CB" w:rsidP="00B132CB">
      <w:pPr>
        <w:pStyle w:val="12021"/>
        <w:ind w:left="57"/>
        <w:rPr>
          <w:spacing w:val="20"/>
          <w:sz w:val="50"/>
          <w:szCs w:val="50"/>
          <w:rtl/>
        </w:rPr>
      </w:pPr>
      <w:r w:rsidRPr="003C6430">
        <w:rPr>
          <w:rFonts w:hint="cs"/>
          <w:spacing w:val="20"/>
          <w:sz w:val="50"/>
          <w:szCs w:val="50"/>
          <w:rtl/>
        </w:rPr>
        <w:t>דוח ביקורת מיוחד</w:t>
      </w:r>
    </w:p>
    <w:p w14:paraId="7DCA0E75" w14:textId="386AFBAD" w:rsidR="00A96A90" w:rsidRDefault="00B132CB" w:rsidP="00B132CB">
      <w:pPr>
        <w:pStyle w:val="7120"/>
        <w:spacing w:before="300" w:after="120"/>
        <w:ind w:left="58" w:hanging="1"/>
        <w:jc w:val="center"/>
        <w:rPr>
          <w:rFonts w:eastAsiaTheme="minorEastAsia"/>
          <w:b w:val="0"/>
          <w:bCs w:val="0"/>
          <w:spacing w:val="2"/>
          <w:sz w:val="38"/>
          <w:szCs w:val="38"/>
          <w:rtl/>
        </w:rPr>
      </w:pPr>
      <w:r w:rsidRPr="00597ADE">
        <w:rPr>
          <w:rFonts w:hint="cs"/>
          <w:b w:val="0"/>
          <w:bCs w:val="0"/>
          <w:noProof/>
          <w:spacing w:val="334"/>
          <w:sz w:val="38"/>
          <w:szCs w:val="38"/>
          <w:rtl/>
        </w:rPr>
        <mc:AlternateContent>
          <mc:Choice Requires="wps">
            <w:drawing>
              <wp:anchor distT="0" distB="0" distL="114300" distR="114300" simplePos="0" relativeHeight="252876288" behindDoc="0" locked="0" layoutInCell="1" allowOverlap="1" wp14:anchorId="457AFCE5" wp14:editId="66B3B997">
                <wp:simplePos x="0" y="0"/>
                <wp:positionH relativeFrom="column">
                  <wp:posOffset>820420</wp:posOffset>
                </wp:positionH>
                <wp:positionV relativeFrom="paragraph">
                  <wp:posOffset>12791</wp:posOffset>
                </wp:positionV>
                <wp:extent cx="2988310" cy="0"/>
                <wp:effectExtent l="12700" t="12700" r="8890" b="12700"/>
                <wp:wrapNone/>
                <wp:docPr id="23" name="Straight Connector 580"/>
                <wp:cNvGraphicFramePr/>
                <a:graphic xmlns:a="http://schemas.openxmlformats.org/drawingml/2006/main">
                  <a:graphicData uri="http://schemas.microsoft.com/office/word/2010/wordprocessingShape">
                    <wps:wsp>
                      <wps:cNvCnPr/>
                      <wps:spPr>
                        <a:xfrm flipH="1">
                          <a:off x="0" y="0"/>
                          <a:ext cx="298831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5B2506" id="Straight Connector 580" o:spid="_x0000_s1026" style="position:absolute;left:0;text-align:left;flip:x;z-index:25287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6pt,1pt" to="299.9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" strokecolor="#00305f" strokeweight="1.5pt"/>
            </w:pict>
          </mc:Fallback>
        </mc:AlternateContent>
      </w:r>
      <w:r w:rsidRPr="00597ADE">
        <w:rPr>
          <w:rFonts w:eastAsiaTheme="minorEastAsia"/>
          <w:b w:val="0"/>
          <w:bCs w:val="0"/>
          <w:spacing w:val="2"/>
          <w:sz w:val="38"/>
          <w:szCs w:val="38"/>
          <w:rtl/>
        </w:rPr>
        <w:t xml:space="preserve">פעולות ממשלת ישראל </w:t>
      </w:r>
      <w:r w:rsidRPr="00597ADE">
        <w:rPr>
          <w:rFonts w:eastAsiaTheme="minorEastAsia"/>
          <w:b w:val="0"/>
          <w:bCs w:val="0"/>
          <w:spacing w:val="2"/>
          <w:sz w:val="38"/>
          <w:szCs w:val="38"/>
          <w:rtl/>
        </w:rPr>
        <w:br/>
        <w:t xml:space="preserve">והיערכותה למשבר האקלים </w:t>
      </w:r>
    </w:p>
    <w:p w14:paraId="178DC350" w14:textId="03FD32F2" w:rsidR="00B132CB" w:rsidRPr="00A96A90" w:rsidRDefault="00A96A90" w:rsidP="002C289F">
      <w:pPr>
        <w:pStyle w:val="7120"/>
        <w:spacing w:before="240" w:after="120"/>
        <w:ind w:left="86" w:hanging="1"/>
        <w:jc w:val="center"/>
        <w:rPr>
          <w:rFonts w:eastAsiaTheme="minorEastAsia"/>
          <w:b w:val="0"/>
          <w:bCs w:val="0"/>
          <w:spacing w:val="64"/>
          <w:sz w:val="36"/>
          <w:szCs w:val="36"/>
          <w:rtl/>
        </w:rPr>
      </w:pPr>
      <w:r w:rsidRPr="00A96A90">
        <w:rPr>
          <w:rFonts w:hint="cs"/>
          <w:b w:val="0"/>
          <w:bCs w:val="0"/>
          <w:noProof/>
          <w:spacing w:val="64"/>
          <w:sz w:val="36"/>
          <w:szCs w:val="36"/>
          <w:rtl/>
        </w:rPr>
        <mc:AlternateContent>
          <mc:Choice Requires="wps">
            <w:drawing>
              <wp:anchor distT="0" distB="0" distL="114300" distR="114300" simplePos="0" relativeHeight="252877312" behindDoc="0" locked="0" layoutInCell="1" allowOverlap="1" wp14:anchorId="5856E947" wp14:editId="23982224">
                <wp:simplePos x="0" y="0"/>
                <wp:positionH relativeFrom="column">
                  <wp:posOffset>820420</wp:posOffset>
                </wp:positionH>
                <wp:positionV relativeFrom="paragraph">
                  <wp:posOffset>-544</wp:posOffset>
                </wp:positionV>
                <wp:extent cx="2988310" cy="0"/>
                <wp:effectExtent l="12700" t="12700" r="8890" b="12700"/>
                <wp:wrapNone/>
                <wp:docPr id="1651911948" name="Straight Connector 580"/>
                <wp:cNvGraphicFramePr/>
                <a:graphic xmlns:a="http://schemas.openxmlformats.org/drawingml/2006/main">
                  <a:graphicData uri="http://schemas.microsoft.com/office/word/2010/wordprocessingShape">
                    <wps:wsp>
                      <wps:cNvCnPr/>
                      <wps:spPr>
                        <a:xfrm flipH="1">
                          <a:off x="0" y="0"/>
                          <a:ext cx="298831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AF715D" id="Straight Connector 580" o:spid="_x0000_s1026" style="position:absolute;left:0;text-align:left;flip:x;z-index:25287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6pt,-.05pt" to="299.9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" strokecolor="#00305f" strokeweight="1.5pt"/>
            </w:pict>
          </mc:Fallback>
        </mc:AlternateContent>
      </w:r>
      <w:r w:rsidR="00B132CB" w:rsidRPr="00A96A90">
        <w:rPr>
          <w:rFonts w:eastAsiaTheme="minorEastAsia"/>
          <w:b w:val="0"/>
          <w:bCs w:val="0"/>
          <w:spacing w:val="64"/>
          <w:sz w:val="36"/>
          <w:szCs w:val="36"/>
          <w:rtl/>
        </w:rPr>
        <w:t>ביקורת מעקב מורחבת</w:t>
      </w:r>
      <w:r w:rsidR="00B132CB" w:rsidRPr="00A96A90">
        <w:rPr>
          <w:rFonts w:eastAsiaTheme="minorEastAsia" w:hint="cs"/>
          <w:b w:val="0"/>
          <w:bCs w:val="0"/>
          <w:spacing w:val="64"/>
          <w:sz w:val="36"/>
          <w:szCs w:val="36"/>
          <w:rtl/>
        </w:rPr>
        <w:t xml:space="preserve"> </w:t>
      </w:r>
    </w:p>
    <w:p w14:paraId="4A9449C4" w14:textId="50389F28" w:rsidR="009C0D3F" w:rsidRDefault="009C0D3F" w:rsidP="00BA14FE">
      <w:pPr>
        <w:spacing w:line="240" w:lineRule="atLeast"/>
        <w:rPr>
          <w:rFonts w:ascii="Tahoma" w:hAnsi="Tahoma" w:cs="Tahoma"/>
          <w:sz w:val="22"/>
          <w:szCs w:val="22"/>
          <w:rtl/>
        </w:rPr>
      </w:pPr>
    </w:p>
    <w:p w14:paraId="3D7DFA0C" w14:textId="143F3E76" w:rsidR="009C0D3F" w:rsidRDefault="009C0D3F" w:rsidP="00BA14FE">
      <w:pPr>
        <w:spacing w:line="240" w:lineRule="atLeast"/>
        <w:rPr>
          <w:rFonts w:ascii="Tahoma" w:hAnsi="Tahoma" w:cs="Tahoma"/>
          <w:sz w:val="22"/>
          <w:szCs w:val="22"/>
          <w:rtl/>
        </w:rPr>
      </w:pPr>
    </w:p>
    <w:p w14:paraId="7AA6BB29" w14:textId="70A054B5" w:rsidR="000F1AFB" w:rsidRDefault="000F1AFB" w:rsidP="00BA14FE">
      <w:pPr>
        <w:spacing w:line="240" w:lineRule="atLeast"/>
        <w:rPr>
          <w:rFonts w:ascii="Tahoma" w:hAnsi="Tahoma" w:cs="Tahoma"/>
          <w:sz w:val="22"/>
          <w:szCs w:val="22"/>
          <w:rtl/>
        </w:rPr>
      </w:pPr>
    </w:p>
    <w:p w14:paraId="51DE8C47" w14:textId="61B8689E" w:rsidR="005414ED" w:rsidRDefault="005414ED" w:rsidP="00BA14FE">
      <w:pPr>
        <w:spacing w:line="240" w:lineRule="atLeast"/>
        <w:rPr>
          <w:rFonts w:ascii="Tahoma" w:hAnsi="Tahoma" w:cs="Tahoma"/>
          <w:sz w:val="22"/>
          <w:szCs w:val="22"/>
          <w:rtl/>
        </w:rPr>
      </w:pPr>
    </w:p>
    <w:p w14:paraId="57BDB55F" w14:textId="77777777" w:rsidR="00496A6C" w:rsidRDefault="00496A6C" w:rsidP="00BA14FE">
      <w:pPr>
        <w:spacing w:line="240" w:lineRule="atLeast"/>
        <w:rPr>
          <w:rFonts w:ascii="Tahoma" w:hAnsi="Tahoma" w:cs="Tahoma"/>
          <w:sz w:val="22"/>
          <w:szCs w:val="22"/>
          <w:rtl/>
        </w:rPr>
      </w:pPr>
    </w:p>
    <w:p w14:paraId="3DE0F599" w14:textId="77777777" w:rsidR="00B93205" w:rsidRDefault="00B93205" w:rsidP="00BA14FE">
      <w:pPr>
        <w:spacing w:line="240" w:lineRule="atLeast"/>
        <w:rPr>
          <w:rFonts w:ascii="Tahoma" w:hAnsi="Tahoma" w:cs="Tahoma"/>
          <w:sz w:val="22"/>
          <w:szCs w:val="22"/>
          <w:rtl/>
        </w:rPr>
      </w:pPr>
    </w:p>
    <w:p w14:paraId="399286A7" w14:textId="77777777" w:rsidR="00B93205" w:rsidRDefault="00B93205" w:rsidP="00BA14FE">
      <w:pPr>
        <w:spacing w:line="240" w:lineRule="atLeast"/>
        <w:rPr>
          <w:rFonts w:ascii="Tahoma" w:hAnsi="Tahoma" w:cs="Tahoma"/>
          <w:sz w:val="22"/>
          <w:szCs w:val="22"/>
          <w:rtl/>
        </w:rPr>
      </w:pPr>
    </w:p>
    <w:p w14:paraId="4A7EB495" w14:textId="77777777" w:rsidR="00B93205" w:rsidRDefault="00B93205" w:rsidP="00BA14FE">
      <w:pPr>
        <w:spacing w:line="240" w:lineRule="atLeast"/>
        <w:rPr>
          <w:rFonts w:ascii="Tahoma" w:hAnsi="Tahoma" w:cs="Tahoma"/>
          <w:sz w:val="22"/>
          <w:szCs w:val="22"/>
          <w:rtl/>
        </w:rPr>
      </w:pPr>
    </w:p>
    <w:p w14:paraId="4FCD524B" w14:textId="60FFEA80" w:rsidR="009C0D3F" w:rsidRDefault="009C0D3F" w:rsidP="00BA14FE">
      <w:pPr>
        <w:spacing w:line="240" w:lineRule="atLeast"/>
        <w:rPr>
          <w:rFonts w:ascii="Tahoma" w:hAnsi="Tahoma" w:cs="Tahoma"/>
          <w:sz w:val="22"/>
          <w:szCs w:val="22"/>
          <w:rtl/>
        </w:rPr>
      </w:pPr>
    </w:p>
    <w:p w14:paraId="2112C75D" w14:textId="77777777" w:rsidR="0042395A" w:rsidRDefault="0042395A" w:rsidP="00BA14FE">
      <w:pPr>
        <w:spacing w:line="240" w:lineRule="atLeast"/>
        <w:rPr>
          <w:rFonts w:ascii="Tahoma" w:hAnsi="Tahoma" w:cs="Tahoma"/>
          <w:sz w:val="22"/>
          <w:szCs w:val="22"/>
          <w:rtl/>
        </w:rPr>
      </w:pPr>
    </w:p>
    <w:p w14:paraId="735E4AA0" w14:textId="654F6AFB" w:rsidR="009C0D3F" w:rsidRDefault="009C0D3F" w:rsidP="00BA14FE">
      <w:pPr>
        <w:spacing w:line="240" w:lineRule="atLeast"/>
        <w:rPr>
          <w:rFonts w:ascii="Tahoma" w:hAnsi="Tahoma" w:cs="Tahoma"/>
          <w:sz w:val="22"/>
          <w:szCs w:val="22"/>
          <w:rtl/>
        </w:rPr>
      </w:pPr>
    </w:p>
    <w:p w14:paraId="220D50AA" w14:textId="3E9BAD46" w:rsidR="009C0D3F" w:rsidRDefault="009C0D3F" w:rsidP="00BA14FE">
      <w:pPr>
        <w:spacing w:line="240" w:lineRule="atLeast"/>
        <w:rPr>
          <w:rFonts w:ascii="Tahoma" w:hAnsi="Tahoma" w:cs="Tahoma"/>
          <w:sz w:val="22"/>
          <w:szCs w:val="22"/>
          <w:rtl/>
        </w:rPr>
      </w:pPr>
    </w:p>
    <w:p w14:paraId="14A3F766" w14:textId="452FC34A" w:rsidR="009C0D3F" w:rsidRDefault="00976119" w:rsidP="00BA14FE">
      <w:pPr>
        <w:spacing w:line="240" w:lineRule="atLeast"/>
        <w:rPr>
          <w:rFonts w:ascii="Tahoma" w:hAnsi="Tahoma" w:cs="Tahoma"/>
          <w:sz w:val="22"/>
          <w:szCs w:val="22"/>
          <w:rtl/>
        </w:rPr>
      </w:pPr>
      <w:r>
        <w:rPr>
          <w:rFonts w:ascii="Tahoma" w:hAnsi="Tahoma" w:cs="Tahoma"/>
          <w:noProof/>
          <w:sz w:val="22"/>
          <w:szCs w:val="22"/>
          <w:rtl/>
          <w:lang w:val="he-IL"/>
        </w:rPr>
        <w:drawing>
          <wp:anchor distT="0" distB="0" distL="114300" distR="114300" simplePos="0" relativeHeight="251746816" behindDoc="0" locked="0" layoutInCell="1" allowOverlap="1" wp14:anchorId="7617118E" wp14:editId="499315F6">
            <wp:simplePos x="0" y="0"/>
            <wp:positionH relativeFrom="column">
              <wp:posOffset>1878965</wp:posOffset>
            </wp:positionH>
            <wp:positionV relativeFrom="paragraph">
              <wp:posOffset>85090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260836E0" w14:textId="25800577" w:rsidR="009C0D3F" w:rsidRDefault="009C0D3F" w:rsidP="00BA14FE">
      <w:pPr>
        <w:spacing w:line="240" w:lineRule="atLeast"/>
        <w:rPr>
          <w:rFonts w:ascii="Tahoma" w:hAnsi="Tahoma" w:cs="Tahoma"/>
          <w:sz w:val="22"/>
          <w:szCs w:val="22"/>
          <w:rtl/>
        </w:rPr>
      </w:pPr>
    </w:p>
    <w:p w14:paraId="11198336" w14:textId="77777777" w:rsidR="009C0D3F" w:rsidRDefault="009C0D3F" w:rsidP="00BA14FE">
      <w:pPr>
        <w:spacing w:line="240" w:lineRule="atLeast"/>
        <w:rPr>
          <w:rFonts w:ascii="Tahoma" w:hAnsi="Tahoma" w:cs="Tahoma"/>
          <w:sz w:val="22"/>
          <w:szCs w:val="22"/>
          <w:rtl/>
        </w:rPr>
      </w:pPr>
    </w:p>
    <w:p w14:paraId="0B4A98AF" w14:textId="77777777" w:rsidR="009C0D3F" w:rsidRDefault="009C0D3F" w:rsidP="00BA14FE">
      <w:pPr>
        <w:spacing w:line="240" w:lineRule="atLeast"/>
        <w:rPr>
          <w:rFonts w:ascii="Tahoma" w:hAnsi="Tahoma" w:cs="Tahoma"/>
          <w:sz w:val="22"/>
          <w:szCs w:val="22"/>
          <w:rtl/>
        </w:rPr>
      </w:pPr>
    </w:p>
    <w:p w14:paraId="1552CA9B" w14:textId="423AEFBF" w:rsidR="009C0D3F" w:rsidRDefault="009C0D3F" w:rsidP="00BA14FE">
      <w:pPr>
        <w:spacing w:line="240" w:lineRule="atLeast"/>
        <w:rPr>
          <w:rFonts w:ascii="Tahoma" w:hAnsi="Tahoma" w:cs="Tahoma"/>
          <w:sz w:val="22"/>
          <w:szCs w:val="22"/>
          <w:rtl/>
        </w:rPr>
      </w:pPr>
    </w:p>
    <w:p w14:paraId="6303BB99" w14:textId="77777777" w:rsidR="009C0D3F" w:rsidRDefault="009C0D3F" w:rsidP="00BA14FE">
      <w:pPr>
        <w:spacing w:line="240" w:lineRule="atLeast"/>
        <w:rPr>
          <w:rFonts w:ascii="Tahoma" w:hAnsi="Tahoma" w:cs="Tahoma"/>
          <w:sz w:val="22"/>
          <w:szCs w:val="22"/>
          <w:rtl/>
        </w:rPr>
      </w:pPr>
    </w:p>
    <w:p w14:paraId="1279C8B1" w14:textId="726C05B4" w:rsidR="00B132CB" w:rsidRPr="00112923" w:rsidRDefault="00B132CB" w:rsidP="00B132CB">
      <w:pPr>
        <w:spacing w:line="240" w:lineRule="atLeast"/>
        <w:jc w:val="center"/>
        <w:rPr>
          <w:rFonts w:ascii="Tahoma" w:hAnsi="Tahoma" w:cs="Tahoma"/>
          <w:sz w:val="24"/>
          <w:rtl/>
        </w:rPr>
      </w:pPr>
      <w:r w:rsidRPr="003C6430">
        <w:rPr>
          <w:rFonts w:ascii="Tahoma" w:hAnsi="Tahoma" w:cs="Tahoma"/>
          <w:sz w:val="24"/>
          <w:rtl/>
        </w:rPr>
        <w:t xml:space="preserve">ירושלים | </w:t>
      </w:r>
      <w:r w:rsidR="00A02024">
        <w:rPr>
          <w:rFonts w:ascii="Tahoma" w:hAnsi="Tahoma" w:cs="Tahoma" w:hint="cs"/>
          <w:sz w:val="24"/>
          <w:rtl/>
        </w:rPr>
        <w:t>אדר ב׳</w:t>
      </w:r>
      <w:r w:rsidRPr="003C6430">
        <w:rPr>
          <w:rFonts w:ascii="Tahoma" w:hAnsi="Tahoma" w:cs="Tahoma"/>
          <w:sz w:val="24"/>
          <w:rtl/>
        </w:rPr>
        <w:t xml:space="preserve"> </w:t>
      </w:r>
      <w:proofErr w:type="spellStart"/>
      <w:r w:rsidRPr="003C6430">
        <w:rPr>
          <w:rFonts w:ascii="Tahoma" w:hAnsi="Tahoma" w:cs="Tahoma"/>
          <w:sz w:val="24"/>
          <w:rtl/>
        </w:rPr>
        <w:t>התשפ"ד</w:t>
      </w:r>
      <w:proofErr w:type="spellEnd"/>
      <w:r w:rsidRPr="003C6430">
        <w:rPr>
          <w:rFonts w:ascii="Tahoma" w:hAnsi="Tahoma" w:cs="Tahoma"/>
          <w:sz w:val="24"/>
          <w:rtl/>
        </w:rPr>
        <w:t xml:space="preserve"> | </w:t>
      </w:r>
      <w:r w:rsidR="00A02024">
        <w:rPr>
          <w:rFonts w:ascii="Tahoma" w:hAnsi="Tahoma" w:cs="Tahoma" w:hint="cs"/>
          <w:sz w:val="24"/>
          <w:rtl/>
        </w:rPr>
        <w:t>מרץ</w:t>
      </w:r>
      <w:r w:rsidRPr="003C6430">
        <w:rPr>
          <w:rFonts w:ascii="Tahoma" w:hAnsi="Tahoma" w:cs="Tahoma"/>
          <w:sz w:val="24"/>
          <w:rtl/>
        </w:rPr>
        <w:t xml:space="preserve"> </w:t>
      </w:r>
      <w:r w:rsidR="00A02024">
        <w:rPr>
          <w:rFonts w:ascii="Tahoma" w:hAnsi="Tahoma" w:cs="Tahoma" w:hint="cs"/>
          <w:sz w:val="24"/>
          <w:rtl/>
        </w:rPr>
        <w:t>2024</w:t>
      </w:r>
      <w:r>
        <w:rPr>
          <w:rFonts w:ascii="Tahoma" w:hAnsi="Tahoma" w:cs="Tahoma" w:hint="cs"/>
          <w:sz w:val="24"/>
          <w:rtl/>
        </w:rPr>
        <w:t xml:space="preserve"> </w:t>
      </w:r>
    </w:p>
    <w:p w14:paraId="57967539" w14:textId="77777777" w:rsidR="00112923" w:rsidRDefault="00112923" w:rsidP="00977579">
      <w:pPr>
        <w:pStyle w:val="7190"/>
        <w:jc w:val="center"/>
        <w:rPr>
          <w:rtl/>
        </w:rPr>
        <w:sectPr w:rsidR="00112923" w:rsidSect="00BA0D15">
          <w:footnotePr>
            <w:numRestart w:val="eachSect"/>
          </w:footnotePr>
          <w:pgSz w:w="11906" w:h="16838" w:code="9"/>
          <w:pgMar w:top="3062" w:right="2268" w:bottom="2552" w:left="2268" w:header="1134" w:footer="1361" w:gutter="0"/>
          <w:cols w:space="720"/>
          <w:titlePg/>
          <w:bidi/>
          <w:rtlGutter/>
          <w:docGrid w:linePitch="272"/>
        </w:sectPr>
      </w:pPr>
    </w:p>
    <w:p w14:paraId="6E269C4C" w14:textId="0C00A03C" w:rsidR="00977579" w:rsidRDefault="00977579" w:rsidP="00977579">
      <w:pPr>
        <w:pStyle w:val="7190"/>
        <w:jc w:val="center"/>
        <w:rPr>
          <w:rtl/>
        </w:rPr>
      </w:pPr>
    </w:p>
    <w:p w14:paraId="72E5F3ED" w14:textId="4010413A" w:rsidR="00977579" w:rsidRDefault="00977579" w:rsidP="00977579">
      <w:pPr>
        <w:pStyle w:val="7190"/>
        <w:jc w:val="center"/>
        <w:rPr>
          <w:rtl/>
        </w:rPr>
      </w:pPr>
    </w:p>
    <w:p w14:paraId="7848AF06" w14:textId="1287F91D" w:rsidR="00977579" w:rsidRDefault="00977579" w:rsidP="00977579">
      <w:pPr>
        <w:pStyle w:val="7190"/>
        <w:jc w:val="center"/>
        <w:rPr>
          <w:rtl/>
        </w:rPr>
      </w:pPr>
    </w:p>
    <w:p w14:paraId="28239249" w14:textId="4D992115" w:rsidR="00977579" w:rsidRDefault="00977579" w:rsidP="00977579">
      <w:pPr>
        <w:pStyle w:val="7190"/>
        <w:jc w:val="center"/>
        <w:rPr>
          <w:rtl/>
        </w:rPr>
      </w:pPr>
    </w:p>
    <w:p w14:paraId="2BD7E89C" w14:textId="452E1B23" w:rsidR="00977579" w:rsidRDefault="00977579" w:rsidP="00977579">
      <w:pPr>
        <w:pStyle w:val="7190"/>
        <w:jc w:val="center"/>
        <w:rPr>
          <w:rtl/>
        </w:rPr>
      </w:pPr>
    </w:p>
    <w:p w14:paraId="3FAA902E" w14:textId="7005D448" w:rsidR="00977579" w:rsidRDefault="00977579" w:rsidP="00977579">
      <w:pPr>
        <w:pStyle w:val="7190"/>
        <w:jc w:val="center"/>
        <w:rPr>
          <w:rtl/>
        </w:rPr>
      </w:pPr>
    </w:p>
    <w:p w14:paraId="38B1896A" w14:textId="1F76384F" w:rsidR="00977579" w:rsidRDefault="00977579" w:rsidP="00977579">
      <w:pPr>
        <w:pStyle w:val="7190"/>
        <w:jc w:val="center"/>
        <w:rPr>
          <w:rtl/>
        </w:rPr>
      </w:pPr>
    </w:p>
    <w:p w14:paraId="01A36B8C" w14:textId="50F5C785" w:rsidR="00977579" w:rsidRDefault="00977579" w:rsidP="00977579">
      <w:pPr>
        <w:pStyle w:val="7190"/>
        <w:jc w:val="center"/>
        <w:rPr>
          <w:rtl/>
        </w:rPr>
      </w:pPr>
    </w:p>
    <w:p w14:paraId="3A77EDEA" w14:textId="366F9679" w:rsidR="00977579" w:rsidRDefault="00977579" w:rsidP="00977579">
      <w:pPr>
        <w:pStyle w:val="7190"/>
        <w:jc w:val="center"/>
        <w:rPr>
          <w:rtl/>
        </w:rPr>
      </w:pPr>
    </w:p>
    <w:p w14:paraId="5F1CDA5D" w14:textId="2C9215FB" w:rsidR="00977579" w:rsidRDefault="00977579" w:rsidP="00977579">
      <w:pPr>
        <w:pStyle w:val="7190"/>
        <w:jc w:val="center"/>
        <w:rPr>
          <w:rtl/>
        </w:rPr>
      </w:pPr>
    </w:p>
    <w:p w14:paraId="0910B21A" w14:textId="6FD33B51" w:rsidR="000F1AFB" w:rsidRDefault="000F1AFB" w:rsidP="00977579">
      <w:pPr>
        <w:pStyle w:val="7190"/>
        <w:jc w:val="center"/>
        <w:rPr>
          <w:rtl/>
        </w:rPr>
      </w:pPr>
    </w:p>
    <w:p w14:paraId="011544FB" w14:textId="42603B0F" w:rsidR="000F1AFB" w:rsidRDefault="000F1AFB" w:rsidP="00977579">
      <w:pPr>
        <w:pStyle w:val="7190"/>
        <w:jc w:val="center"/>
        <w:rPr>
          <w:rtl/>
        </w:rPr>
      </w:pPr>
    </w:p>
    <w:p w14:paraId="3A6AB924" w14:textId="1CCAEB5C" w:rsidR="000F1AFB" w:rsidRDefault="000F1AFB" w:rsidP="00977579">
      <w:pPr>
        <w:pStyle w:val="7190"/>
        <w:jc w:val="center"/>
        <w:rPr>
          <w:rtl/>
        </w:rPr>
      </w:pPr>
    </w:p>
    <w:p w14:paraId="0ED334DA" w14:textId="77777777" w:rsidR="00977579" w:rsidRDefault="00977579" w:rsidP="00977579">
      <w:pPr>
        <w:pStyle w:val="7190"/>
        <w:jc w:val="center"/>
        <w:rPr>
          <w:rtl/>
        </w:rPr>
      </w:pPr>
    </w:p>
    <w:p w14:paraId="14128F0E" w14:textId="0E1563F2" w:rsidR="00977579" w:rsidRDefault="00977579" w:rsidP="00977579">
      <w:pPr>
        <w:pStyle w:val="7190"/>
        <w:jc w:val="center"/>
        <w:rPr>
          <w:rtl/>
        </w:rPr>
      </w:pPr>
    </w:p>
    <w:p w14:paraId="4B4B6DD3" w14:textId="3CB2F28D" w:rsidR="00977579" w:rsidRDefault="00977579" w:rsidP="00977579">
      <w:pPr>
        <w:pStyle w:val="7190"/>
        <w:jc w:val="center"/>
        <w:rPr>
          <w:rtl/>
        </w:rPr>
      </w:pPr>
    </w:p>
    <w:p w14:paraId="374143FF" w14:textId="4FA7E829" w:rsidR="00977579" w:rsidRDefault="00977579" w:rsidP="00977579">
      <w:pPr>
        <w:pStyle w:val="7190"/>
        <w:jc w:val="center"/>
        <w:rPr>
          <w:rtl/>
        </w:rPr>
      </w:pPr>
    </w:p>
    <w:p w14:paraId="1B0BEFAC" w14:textId="70A506A1" w:rsidR="00977579" w:rsidRDefault="00977579" w:rsidP="00977579">
      <w:pPr>
        <w:pStyle w:val="7190"/>
        <w:jc w:val="center"/>
        <w:rPr>
          <w:rtl/>
        </w:rPr>
      </w:pPr>
    </w:p>
    <w:p w14:paraId="62C72E9D" w14:textId="0F640E52" w:rsidR="00064016" w:rsidRDefault="00064016" w:rsidP="00064016">
      <w:pPr>
        <w:pStyle w:val="7190"/>
        <w:spacing w:after="120"/>
        <w:jc w:val="center"/>
        <w:rPr>
          <w:rtl/>
        </w:rPr>
      </w:pPr>
    </w:p>
    <w:p w14:paraId="4DCD00B7" w14:textId="2640AF55" w:rsidR="00064016" w:rsidRDefault="00064016" w:rsidP="00064016">
      <w:pPr>
        <w:pStyle w:val="7190"/>
        <w:spacing w:after="120"/>
        <w:jc w:val="center"/>
        <w:rPr>
          <w:rtl/>
        </w:rPr>
      </w:pPr>
    </w:p>
    <w:p w14:paraId="132AAB22" w14:textId="1E5BCDC8" w:rsidR="00064016" w:rsidRPr="00064016" w:rsidRDefault="00064016" w:rsidP="00064016">
      <w:pPr>
        <w:pStyle w:val="7190"/>
        <w:spacing w:after="120"/>
        <w:jc w:val="center"/>
      </w:pPr>
      <w:r w:rsidRPr="00064016">
        <w:rPr>
          <w:rtl/>
        </w:rPr>
        <w:t xml:space="preserve">מס' קטלוגי </w:t>
      </w:r>
      <w:r w:rsidR="00E3092A">
        <w:t>S</w:t>
      </w:r>
      <w:r w:rsidR="00D6278C">
        <w:t>-</w:t>
      </w:r>
      <w:r w:rsidR="002C289F">
        <w:t>002</w:t>
      </w:r>
      <w:r w:rsidRPr="00064016">
        <w:rPr>
          <w:rtl/>
        </w:rPr>
        <w:t>-</w:t>
      </w:r>
      <w:r w:rsidR="002C289F">
        <w:t>2024</w:t>
      </w:r>
    </w:p>
    <w:p w14:paraId="66F3EDD3" w14:textId="70FE5B18" w:rsidR="00064016" w:rsidRPr="00064016" w:rsidRDefault="00064016" w:rsidP="00064016">
      <w:pPr>
        <w:pStyle w:val="7190"/>
        <w:jc w:val="center"/>
        <w:rPr>
          <w:rtl/>
        </w:rPr>
      </w:pPr>
      <w:r w:rsidRPr="00064016">
        <w:t xml:space="preserve">ISSN </w:t>
      </w:r>
      <w:r w:rsidR="00E3092A">
        <w:t>0793</w:t>
      </w:r>
      <w:r w:rsidRPr="00064016">
        <w:t>-</w:t>
      </w:r>
      <w:r w:rsidR="00E3092A">
        <w:t>194</w:t>
      </w:r>
      <w:r w:rsidR="0003628A">
        <w:t>8</w:t>
      </w:r>
    </w:p>
    <w:p w14:paraId="52E2FCF4" w14:textId="77777777" w:rsidR="00064016" w:rsidRDefault="00064016" w:rsidP="00064016">
      <w:pPr>
        <w:pStyle w:val="7190"/>
        <w:spacing w:after="0"/>
        <w:jc w:val="center"/>
      </w:pPr>
      <w:r>
        <w:rPr>
          <w:rtl/>
        </w:rPr>
        <w:t xml:space="preserve">דוח זה מובא גם באתר האינטרנט של </w:t>
      </w:r>
      <w:r>
        <w:br/>
      </w:r>
      <w:r>
        <w:rPr>
          <w:rtl/>
        </w:rPr>
        <w:t>משרד מבקר המדינה</w:t>
      </w:r>
    </w:p>
    <w:p w14:paraId="690EF9D9" w14:textId="44B52660" w:rsidR="00064016" w:rsidRPr="00064016" w:rsidRDefault="00000000" w:rsidP="00064016">
      <w:pPr>
        <w:pStyle w:val="7190"/>
        <w:jc w:val="center"/>
        <w:rPr>
          <w:rtl/>
        </w:rPr>
      </w:pPr>
      <w:hyperlink r:id="rId18" w:history="1">
        <w:r w:rsidR="00064016" w:rsidRPr="00064016">
          <w:t>www.mevaker.gov.il</w:t>
        </w:r>
      </w:hyperlink>
    </w:p>
    <w:p w14:paraId="62D700AA" w14:textId="3A3498A0" w:rsidR="00064016" w:rsidRDefault="00064016" w:rsidP="00064016">
      <w:pPr>
        <w:pStyle w:val="7190"/>
        <w:jc w:val="center"/>
        <w:rPr>
          <w:rtl/>
        </w:rPr>
      </w:pPr>
    </w:p>
    <w:p w14:paraId="3AEEC7F7" w14:textId="72C74CC6" w:rsidR="009C0D3F" w:rsidRDefault="00977579" w:rsidP="00064016">
      <w:pPr>
        <w:pStyle w:val="7190"/>
        <w:jc w:val="center"/>
        <w:rPr>
          <w:rtl/>
        </w:rPr>
      </w:pPr>
      <w:r>
        <w:rPr>
          <w:rFonts w:hint="cs"/>
          <w:rtl/>
        </w:rPr>
        <w:t xml:space="preserve">עיצוב גרפי: </w:t>
      </w:r>
      <w:r w:rsidR="00DB5E51">
        <w:rPr>
          <w:rFonts w:hint="cs"/>
          <w:rtl/>
        </w:rPr>
        <w:t xml:space="preserve">צוות </w:t>
      </w:r>
      <w:proofErr w:type="spellStart"/>
      <w:r w:rsidR="00DB5E51">
        <w:rPr>
          <w:rFonts w:hint="cs"/>
          <w:rtl/>
        </w:rPr>
        <w:t>אי.אר</w:t>
      </w:r>
      <w:proofErr w:type="spellEnd"/>
      <w:r w:rsidR="00DB5E51">
        <w:rPr>
          <w:rFonts w:hint="cs"/>
          <w:rtl/>
        </w:rPr>
        <w:t xml:space="preserve"> </w:t>
      </w:r>
      <w:proofErr w:type="spellStart"/>
      <w:r w:rsidR="00DB5E51">
        <w:rPr>
          <w:rFonts w:hint="cs"/>
          <w:rtl/>
        </w:rPr>
        <w:t>דיזיין</w:t>
      </w:r>
      <w:proofErr w:type="spellEnd"/>
      <w:r w:rsidR="00DB5E51">
        <w:rPr>
          <w:rFonts w:hint="cs"/>
          <w:rtl/>
        </w:rPr>
        <w:t xml:space="preserve"> </w:t>
      </w:r>
    </w:p>
    <w:p w14:paraId="4570961E" w14:textId="7CE366E1" w:rsidR="00421B27" w:rsidRPr="009C0D3F" w:rsidRDefault="00421B27" w:rsidP="00064016">
      <w:pPr>
        <w:pStyle w:val="7190"/>
        <w:jc w:val="center"/>
        <w:rPr>
          <w:sz w:val="24"/>
          <w:rtl/>
        </w:rPr>
        <w:sectPr w:rsidR="00421B27" w:rsidRPr="009C0D3F" w:rsidSect="00BA0D15">
          <w:footnotePr>
            <w:numRestart w:val="eachSect"/>
          </w:footnotePr>
          <w:pgSz w:w="11906" w:h="16838" w:code="9"/>
          <w:pgMar w:top="3062" w:right="2268" w:bottom="2552" w:left="2268" w:header="1134" w:footer="1361" w:gutter="0"/>
          <w:cols w:space="720"/>
          <w:titlePg/>
          <w:bidi/>
          <w:rtlGutter/>
          <w:docGrid w:linePitch="272"/>
        </w:sectPr>
      </w:pPr>
    </w:p>
    <w:p w14:paraId="1F6B6266" w14:textId="77777777" w:rsidR="00AA5AC3" w:rsidRPr="00C04B74" w:rsidRDefault="00AA5AC3" w:rsidP="00E579E6">
      <w:pPr>
        <w:pStyle w:val="71316"/>
        <w:ind w:left="57"/>
        <w:rPr>
          <w:sz w:val="36"/>
          <w:szCs w:val="36"/>
          <w:rtl/>
        </w:rPr>
      </w:pPr>
      <w:r w:rsidRPr="00107944">
        <w:rPr>
          <w:rFonts w:hint="cs"/>
          <w:b w:val="0"/>
          <w:bCs w:val="0"/>
          <w:noProof/>
          <w:spacing w:val="112"/>
          <w:rtl/>
          <w:lang w:val="he-IL"/>
        </w:rPr>
        <w:lastRenderedPageBreak/>
        <mc:AlternateContent>
          <mc:Choice Requires="wps">
            <w:drawing>
              <wp:anchor distT="0" distB="0" distL="114300" distR="114300" simplePos="0" relativeHeight="252859904" behindDoc="0" locked="0" layoutInCell="1" allowOverlap="1" wp14:anchorId="391801B9" wp14:editId="6906D691">
                <wp:simplePos x="0" y="0"/>
                <wp:positionH relativeFrom="column">
                  <wp:posOffset>3116580</wp:posOffset>
                </wp:positionH>
                <wp:positionV relativeFrom="paragraph">
                  <wp:posOffset>489322</wp:posOffset>
                </wp:positionV>
                <wp:extent cx="1531620" cy="0"/>
                <wp:effectExtent l="0" t="0" r="17780" b="12700"/>
                <wp:wrapNone/>
                <wp:docPr id="9" name="Straight Connector 13"/>
                <wp:cNvGraphicFramePr/>
                <a:graphic xmlns:a="http://schemas.openxmlformats.org/drawingml/2006/main">
                  <a:graphicData uri="http://schemas.microsoft.com/office/word/2010/wordprocessingShape">
                    <wps:wsp>
                      <wps:cNvCnPr/>
                      <wps:spPr>
                        <a:xfrm flipH="1">
                          <a:off x="0" y="0"/>
                          <a:ext cx="153162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67BC6E" id="Straight Connector 13" o:spid="_x0000_s1026" style="position:absolute;left:0;text-align:left;flip:x;z-index:25285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4pt,38.55pt" to="366pt,3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" strokecolor="#00305f" strokeweight="1pt"/>
            </w:pict>
          </mc:Fallback>
        </mc:AlternateContent>
      </w:r>
      <w:r w:rsidRPr="00C04B74">
        <w:rPr>
          <w:rFonts w:hint="cs"/>
          <w:sz w:val="36"/>
          <w:szCs w:val="36"/>
          <w:rtl/>
        </w:rPr>
        <w:t>תוכן העניינים</w:t>
      </w:r>
    </w:p>
    <w:tbl>
      <w:tblPr>
        <w:tblStyle w:val="ab"/>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9"/>
        <w:gridCol w:w="1121"/>
      </w:tblGrid>
      <w:tr w:rsidR="00E579E6" w14:paraId="44999DB5" w14:textId="77777777" w:rsidTr="00B6233D">
        <w:tc>
          <w:tcPr>
            <w:tcW w:w="6239" w:type="dxa"/>
          </w:tcPr>
          <w:p w14:paraId="6FE8363B" w14:textId="02945A56" w:rsidR="00E579E6" w:rsidRPr="00C237BB" w:rsidRDefault="00E579E6" w:rsidP="00E579E6">
            <w:pPr>
              <w:pStyle w:val="7190"/>
              <w:spacing w:before="240" w:after="100"/>
              <w:rPr>
                <w:b/>
                <w:bCs/>
                <w:color w:val="00305F"/>
                <w:sz w:val="22"/>
                <w:szCs w:val="22"/>
                <w:rtl/>
              </w:rPr>
            </w:pPr>
          </w:p>
        </w:tc>
        <w:tc>
          <w:tcPr>
            <w:tcW w:w="1121" w:type="dxa"/>
          </w:tcPr>
          <w:p w14:paraId="3A756467" w14:textId="77777777" w:rsidR="00E579E6" w:rsidRDefault="00E579E6" w:rsidP="00E579E6">
            <w:pPr>
              <w:widowControl w:val="0"/>
              <w:spacing w:after="100" w:line="260" w:lineRule="exact"/>
              <w:rPr>
                <w:rFonts w:ascii="Arial" w:hAnsi="Arial" w:cs="Tahoma"/>
                <w:color w:val="000000"/>
                <w:sz w:val="24"/>
                <w:szCs w:val="18"/>
                <w:rtl/>
              </w:rPr>
            </w:pPr>
          </w:p>
        </w:tc>
      </w:tr>
      <w:tr w:rsidR="00B132CB" w14:paraId="09D9C205" w14:textId="77777777" w:rsidTr="00B6233D">
        <w:tc>
          <w:tcPr>
            <w:tcW w:w="6239" w:type="dxa"/>
          </w:tcPr>
          <w:p w14:paraId="3E8D413A" w14:textId="6FBB3BE8" w:rsidR="00B132CB" w:rsidRPr="00B132CB" w:rsidRDefault="00B132CB" w:rsidP="00B132CB">
            <w:pPr>
              <w:pStyle w:val="7190"/>
              <w:spacing w:before="100" w:after="100"/>
              <w:rPr>
                <w:b/>
                <w:bCs/>
                <w:color w:val="00305F"/>
                <w:sz w:val="22"/>
                <w:szCs w:val="22"/>
                <w:rtl/>
              </w:rPr>
            </w:pPr>
            <w:r w:rsidRPr="00C237BB">
              <w:rPr>
                <w:rFonts w:hint="cs"/>
                <w:b/>
                <w:bCs/>
                <w:color w:val="00305F"/>
                <w:sz w:val="22"/>
                <w:szCs w:val="22"/>
                <w:rtl/>
              </w:rPr>
              <w:t>פתח דבר</w:t>
            </w:r>
          </w:p>
        </w:tc>
        <w:tc>
          <w:tcPr>
            <w:tcW w:w="1121" w:type="dxa"/>
          </w:tcPr>
          <w:p w14:paraId="4C0C2AFB" w14:textId="2EE6A6C5" w:rsidR="00B132CB" w:rsidRPr="003A4571" w:rsidRDefault="00335758" w:rsidP="00B132CB">
            <w:pPr>
              <w:widowControl w:val="0"/>
              <w:spacing w:before="100" w:after="100" w:line="260" w:lineRule="exact"/>
              <w:rPr>
                <w:rFonts w:ascii="Arial" w:hAnsi="Arial" w:cs="Tahoma"/>
                <w:color w:val="000000"/>
                <w:sz w:val="24"/>
                <w:szCs w:val="18"/>
                <w:rtl/>
              </w:rPr>
            </w:pPr>
            <w:r>
              <w:rPr>
                <w:rFonts w:ascii="Arial" w:hAnsi="Arial" w:cs="Tahoma" w:hint="cs"/>
                <w:color w:val="000000"/>
                <w:sz w:val="24"/>
                <w:szCs w:val="18"/>
                <w:rtl/>
              </w:rPr>
              <w:t>7</w:t>
            </w:r>
          </w:p>
        </w:tc>
      </w:tr>
      <w:tr w:rsidR="00B132CB" w14:paraId="73B2210C" w14:textId="77777777" w:rsidTr="00B6233D">
        <w:tc>
          <w:tcPr>
            <w:tcW w:w="6239" w:type="dxa"/>
          </w:tcPr>
          <w:p w14:paraId="01F4DD56" w14:textId="687C262A" w:rsidR="00B132CB" w:rsidRPr="00B132CB" w:rsidRDefault="00B132CB" w:rsidP="00B132CB">
            <w:pPr>
              <w:pStyle w:val="7190"/>
              <w:spacing w:before="100" w:after="100"/>
              <w:rPr>
                <w:b/>
                <w:bCs/>
                <w:color w:val="00305F"/>
                <w:sz w:val="22"/>
                <w:szCs w:val="22"/>
                <w:rtl/>
              </w:rPr>
            </w:pPr>
            <w:r w:rsidRPr="00C237BB">
              <w:rPr>
                <w:rFonts w:hint="eastAsia"/>
                <w:b/>
                <w:bCs/>
                <w:color w:val="00305F"/>
                <w:sz w:val="22"/>
                <w:szCs w:val="22"/>
                <w:rtl/>
                <w:lang w:bidi="ar-SA"/>
              </w:rPr>
              <w:t>المقدمة</w:t>
            </w:r>
            <w:r w:rsidRPr="00B132CB">
              <w:rPr>
                <w:rFonts w:hint="cs"/>
                <w:b/>
                <w:bCs/>
                <w:color w:val="00305F"/>
                <w:sz w:val="22"/>
                <w:szCs w:val="22"/>
                <w:rtl/>
              </w:rPr>
              <w:t xml:space="preserve"> </w:t>
            </w:r>
          </w:p>
        </w:tc>
        <w:tc>
          <w:tcPr>
            <w:tcW w:w="1121" w:type="dxa"/>
          </w:tcPr>
          <w:p w14:paraId="29DBE377" w14:textId="373619D6" w:rsidR="00B132CB" w:rsidRPr="003A4571" w:rsidRDefault="00335758" w:rsidP="00B132CB">
            <w:pPr>
              <w:widowControl w:val="0"/>
              <w:spacing w:before="100" w:after="100" w:line="260" w:lineRule="exact"/>
              <w:rPr>
                <w:rFonts w:ascii="Arial" w:hAnsi="Arial" w:cs="Tahoma"/>
                <w:color w:val="000000"/>
                <w:sz w:val="24"/>
                <w:szCs w:val="18"/>
                <w:rtl/>
              </w:rPr>
            </w:pPr>
            <w:r>
              <w:rPr>
                <w:rFonts w:ascii="Arial" w:hAnsi="Arial" w:cs="Tahoma" w:hint="cs"/>
                <w:color w:val="000000"/>
                <w:sz w:val="24"/>
                <w:szCs w:val="18"/>
                <w:rtl/>
              </w:rPr>
              <w:t>11</w:t>
            </w:r>
          </w:p>
        </w:tc>
      </w:tr>
      <w:tr w:rsidR="00B132CB" w14:paraId="60B9C88A" w14:textId="77777777" w:rsidTr="00B6233D">
        <w:tc>
          <w:tcPr>
            <w:tcW w:w="6239" w:type="dxa"/>
          </w:tcPr>
          <w:p w14:paraId="13AAD1E2" w14:textId="75B9E92B" w:rsidR="00B132CB" w:rsidRPr="00C237BB" w:rsidRDefault="00B132CB" w:rsidP="00B132CB">
            <w:pPr>
              <w:pStyle w:val="7190"/>
              <w:spacing w:before="100" w:after="100"/>
              <w:rPr>
                <w:b/>
                <w:bCs/>
                <w:color w:val="00305F"/>
                <w:sz w:val="22"/>
                <w:szCs w:val="22"/>
              </w:rPr>
            </w:pPr>
            <w:r w:rsidRPr="00C237BB">
              <w:rPr>
                <w:b/>
                <w:bCs/>
                <w:color w:val="00305F"/>
                <w:sz w:val="22"/>
                <w:szCs w:val="22"/>
              </w:rPr>
              <w:t>Foreword</w:t>
            </w:r>
          </w:p>
        </w:tc>
        <w:tc>
          <w:tcPr>
            <w:tcW w:w="1121" w:type="dxa"/>
          </w:tcPr>
          <w:p w14:paraId="1B427CC8" w14:textId="5D72C9D8" w:rsidR="00B132CB" w:rsidRDefault="004C0B07" w:rsidP="00B132CB">
            <w:pPr>
              <w:widowControl w:val="0"/>
              <w:spacing w:before="100" w:after="100" w:line="260" w:lineRule="exact"/>
              <w:rPr>
                <w:rFonts w:ascii="Arial" w:hAnsi="Arial" w:cs="Tahoma"/>
                <w:color w:val="000000"/>
                <w:sz w:val="24"/>
                <w:szCs w:val="18"/>
              </w:rPr>
            </w:pPr>
            <w:r>
              <w:rPr>
                <w:rFonts w:ascii="Arial" w:hAnsi="Arial" w:cs="Tahoma" w:hint="cs"/>
                <w:color w:val="000000"/>
                <w:sz w:val="24"/>
                <w:szCs w:val="18"/>
                <w:rtl/>
              </w:rPr>
              <w:t>378</w:t>
            </w:r>
          </w:p>
        </w:tc>
      </w:tr>
      <w:tr w:rsidR="00B132CB" w:rsidRPr="003F01B5" w14:paraId="761777EF" w14:textId="77777777"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239" w:type="dxa"/>
            <w:tcBorders>
              <w:top w:val="nil"/>
              <w:left w:val="nil"/>
              <w:bottom w:val="nil"/>
              <w:right w:val="nil"/>
            </w:tcBorders>
          </w:tcPr>
          <w:p w14:paraId="1001C523" w14:textId="6EB862E9" w:rsidR="00B132CB" w:rsidRPr="00924D92" w:rsidRDefault="00B132CB" w:rsidP="00B132CB">
            <w:pPr>
              <w:pStyle w:val="7190"/>
              <w:spacing w:before="100" w:after="100"/>
              <w:rPr>
                <w:rFonts w:ascii="Arial" w:hAnsi="Arial"/>
                <w:color w:val="000000"/>
                <w:sz w:val="24"/>
                <w:rtl/>
              </w:rPr>
            </w:pPr>
            <w:r>
              <w:rPr>
                <w:rFonts w:hint="cs"/>
                <w:b/>
                <w:bCs/>
                <w:color w:val="00305F"/>
                <w:sz w:val="22"/>
                <w:szCs w:val="22"/>
                <w:rtl/>
              </w:rPr>
              <w:t>מפתח מונחים</w:t>
            </w:r>
          </w:p>
        </w:tc>
        <w:tc>
          <w:tcPr>
            <w:tcW w:w="1121" w:type="dxa"/>
            <w:tcBorders>
              <w:top w:val="nil"/>
              <w:left w:val="nil"/>
              <w:bottom w:val="nil"/>
              <w:right w:val="nil"/>
            </w:tcBorders>
          </w:tcPr>
          <w:p w14:paraId="2EF48823" w14:textId="6A3F8D5F" w:rsidR="00B132CB" w:rsidRPr="00136CC3" w:rsidRDefault="00335758" w:rsidP="00B132CB">
            <w:pPr>
              <w:widowControl w:val="0"/>
              <w:spacing w:before="100" w:after="100" w:line="260" w:lineRule="exact"/>
              <w:rPr>
                <w:rFonts w:ascii="Arial" w:hAnsi="Arial"/>
                <w:color w:val="000000"/>
                <w:sz w:val="24"/>
                <w:rtl/>
              </w:rPr>
            </w:pPr>
            <w:r>
              <w:rPr>
                <w:rFonts w:ascii="Arial" w:hAnsi="Arial" w:cs="Tahoma" w:hint="cs"/>
                <w:color w:val="000000"/>
                <w:sz w:val="24"/>
                <w:szCs w:val="18"/>
                <w:rtl/>
              </w:rPr>
              <w:t>15</w:t>
            </w:r>
          </w:p>
        </w:tc>
      </w:tr>
      <w:tr w:rsidR="00B132CB" w:rsidRPr="00B132CB" w14:paraId="0AB466E3" w14:textId="77777777"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14:paraId="44A6400E" w14:textId="32A1B56F" w:rsidR="00B132CB" w:rsidRPr="00B132CB" w:rsidRDefault="00B132CB" w:rsidP="00B132CB">
            <w:pPr>
              <w:pStyle w:val="7190"/>
              <w:spacing w:before="360" w:after="100"/>
              <w:rPr>
                <w:b/>
                <w:bCs/>
                <w:color w:val="00305F"/>
                <w:sz w:val="24"/>
                <w:szCs w:val="24"/>
                <w:rtl/>
              </w:rPr>
            </w:pPr>
            <w:r w:rsidRPr="00B132CB">
              <w:rPr>
                <w:rFonts w:hint="cs"/>
                <w:b/>
                <w:bCs/>
                <w:color w:val="00305F"/>
                <w:sz w:val="24"/>
                <w:szCs w:val="24"/>
                <w:rtl/>
              </w:rPr>
              <w:t>מבוא</w:t>
            </w:r>
          </w:p>
        </w:tc>
        <w:tc>
          <w:tcPr>
            <w:tcW w:w="1121" w:type="dxa"/>
            <w:tcBorders>
              <w:top w:val="nil"/>
              <w:left w:val="nil"/>
              <w:bottom w:val="nil"/>
              <w:right w:val="nil"/>
            </w:tcBorders>
          </w:tcPr>
          <w:p w14:paraId="38F42ECE" w14:textId="68FB41C6" w:rsidR="00B132CB" w:rsidRPr="00B132CB" w:rsidRDefault="0024265A" w:rsidP="00B132CB">
            <w:pPr>
              <w:widowControl w:val="0"/>
              <w:spacing w:before="360" w:after="100" w:line="260" w:lineRule="exact"/>
              <w:rPr>
                <w:rFonts w:ascii="Arial" w:hAnsi="Arial"/>
                <w:color w:val="000000"/>
                <w:sz w:val="18"/>
                <w:szCs w:val="18"/>
                <w:rtl/>
              </w:rPr>
            </w:pPr>
            <w:r>
              <w:rPr>
                <w:rFonts w:ascii="Arial" w:hAnsi="Arial" w:cs="Tahoma" w:hint="cs"/>
                <w:color w:val="000000"/>
                <w:sz w:val="24"/>
                <w:szCs w:val="18"/>
                <w:rtl/>
              </w:rPr>
              <w:t>23</w:t>
            </w:r>
          </w:p>
        </w:tc>
      </w:tr>
      <w:tr w:rsidR="00B132CB" w:rsidRPr="00B132CB" w14:paraId="4E11E8AA" w14:textId="77777777"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14:paraId="6ADBF96A" w14:textId="3CA4A2B7" w:rsidR="00B132CB" w:rsidRPr="00B132CB" w:rsidRDefault="00B132CB" w:rsidP="00D722B7">
            <w:pPr>
              <w:pStyle w:val="7190"/>
              <w:spacing w:before="360" w:after="100"/>
              <w:ind w:left="907" w:hanging="907"/>
              <w:rPr>
                <w:b/>
                <w:bCs/>
                <w:color w:val="00305F"/>
                <w:sz w:val="24"/>
                <w:szCs w:val="24"/>
                <w:rtl/>
              </w:rPr>
            </w:pPr>
            <w:r w:rsidRPr="00B132CB">
              <w:rPr>
                <w:rFonts w:hint="cs"/>
                <w:color w:val="00305F"/>
                <w:sz w:val="24"/>
                <w:szCs w:val="24"/>
                <w:rtl/>
              </w:rPr>
              <w:t xml:space="preserve">פרק </w:t>
            </w:r>
            <w:r w:rsidR="00A96A90">
              <w:rPr>
                <w:rFonts w:hint="cs"/>
                <w:color w:val="00305F"/>
                <w:sz w:val="24"/>
                <w:szCs w:val="24"/>
                <w:rtl/>
              </w:rPr>
              <w:t>1</w:t>
            </w:r>
            <w:r w:rsidRPr="00B132CB">
              <w:rPr>
                <w:rFonts w:hint="cs"/>
                <w:b/>
                <w:bCs/>
                <w:color w:val="00305F"/>
                <w:sz w:val="24"/>
                <w:szCs w:val="24"/>
                <w:rtl/>
              </w:rPr>
              <w:t xml:space="preserve"> </w:t>
            </w:r>
            <w:r w:rsidRPr="00B132CB">
              <w:rPr>
                <w:rFonts w:hint="cs"/>
                <w:color w:val="00305F"/>
                <w:sz w:val="24"/>
                <w:szCs w:val="24"/>
                <w:rtl/>
              </w:rPr>
              <w:t>|</w:t>
            </w:r>
            <w:r w:rsidRPr="00B132CB">
              <w:rPr>
                <w:rFonts w:hint="cs"/>
                <w:b/>
                <w:bCs/>
                <w:color w:val="00305F"/>
                <w:sz w:val="24"/>
                <w:szCs w:val="24"/>
                <w:rtl/>
              </w:rPr>
              <w:t xml:space="preserve"> </w:t>
            </w:r>
            <w:proofErr w:type="spellStart"/>
            <w:r w:rsidRPr="00B132CB">
              <w:rPr>
                <w:b/>
                <w:bCs/>
                <w:color w:val="00305F"/>
                <w:sz w:val="24"/>
                <w:szCs w:val="24"/>
                <w:rtl/>
              </w:rPr>
              <w:t>מיטיגציה</w:t>
            </w:r>
            <w:proofErr w:type="spellEnd"/>
            <w:r w:rsidRPr="00B132CB">
              <w:rPr>
                <w:b/>
                <w:bCs/>
                <w:color w:val="00305F"/>
                <w:sz w:val="24"/>
                <w:szCs w:val="24"/>
                <w:rtl/>
              </w:rPr>
              <w:t xml:space="preserve"> - פעולות להפחתת פליטות </w:t>
            </w:r>
            <w:r w:rsidR="00994859">
              <w:rPr>
                <w:rFonts w:hint="cs"/>
                <w:b/>
                <w:bCs/>
                <w:color w:val="00305F"/>
                <w:sz w:val="24"/>
                <w:szCs w:val="24"/>
                <w:rtl/>
              </w:rPr>
              <w:t xml:space="preserve">  </w:t>
            </w:r>
            <w:r w:rsidR="00994859">
              <w:rPr>
                <w:b/>
                <w:bCs/>
                <w:color w:val="00305F"/>
                <w:sz w:val="24"/>
                <w:szCs w:val="24"/>
                <w:rtl/>
              </w:rPr>
              <w:br/>
            </w:r>
            <w:r w:rsidRPr="00B132CB">
              <w:rPr>
                <w:b/>
                <w:bCs/>
                <w:color w:val="00305F"/>
                <w:sz w:val="24"/>
                <w:szCs w:val="24"/>
                <w:rtl/>
              </w:rPr>
              <w:t>גזי חממה</w:t>
            </w:r>
          </w:p>
        </w:tc>
        <w:tc>
          <w:tcPr>
            <w:tcW w:w="1121" w:type="dxa"/>
            <w:tcBorders>
              <w:top w:val="nil"/>
              <w:left w:val="nil"/>
              <w:bottom w:val="nil"/>
              <w:right w:val="nil"/>
            </w:tcBorders>
          </w:tcPr>
          <w:p w14:paraId="13FC388B" w14:textId="41D0A1D7" w:rsidR="00B132CB" w:rsidRPr="00B132CB" w:rsidRDefault="006B7C08" w:rsidP="00B132CB">
            <w:pPr>
              <w:widowControl w:val="0"/>
              <w:spacing w:before="360" w:after="100" w:line="260" w:lineRule="exact"/>
              <w:rPr>
                <w:rFonts w:ascii="Arial" w:hAnsi="Arial"/>
                <w:color w:val="000000"/>
                <w:sz w:val="18"/>
                <w:szCs w:val="18"/>
                <w:rtl/>
              </w:rPr>
            </w:pPr>
            <w:r>
              <w:rPr>
                <w:rFonts w:ascii="Arial" w:hAnsi="Arial" w:cs="Tahoma" w:hint="cs"/>
                <w:color w:val="000000"/>
                <w:sz w:val="24"/>
                <w:szCs w:val="18"/>
                <w:rtl/>
              </w:rPr>
              <w:t>39</w:t>
            </w:r>
          </w:p>
        </w:tc>
      </w:tr>
      <w:tr w:rsidR="00B132CB" w:rsidRPr="00B132CB" w14:paraId="346A84A6" w14:textId="77777777"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14:paraId="0484A2CB" w14:textId="7800F8F3" w:rsidR="00B132CB" w:rsidRPr="00B132CB" w:rsidRDefault="00B132CB" w:rsidP="00D722B7">
            <w:pPr>
              <w:pStyle w:val="7190"/>
              <w:spacing w:before="360" w:after="100"/>
              <w:ind w:left="907" w:hanging="907"/>
              <w:rPr>
                <w:b/>
                <w:bCs/>
                <w:color w:val="00305F"/>
                <w:sz w:val="24"/>
                <w:szCs w:val="24"/>
                <w:rtl/>
              </w:rPr>
            </w:pPr>
            <w:r w:rsidRPr="00B132CB">
              <w:rPr>
                <w:rFonts w:hint="cs"/>
                <w:color w:val="00305F"/>
                <w:sz w:val="24"/>
                <w:szCs w:val="24"/>
                <w:rtl/>
              </w:rPr>
              <w:t xml:space="preserve">פרק </w:t>
            </w:r>
            <w:r w:rsidR="00A96A90">
              <w:rPr>
                <w:rFonts w:hint="cs"/>
                <w:color w:val="00305F"/>
                <w:sz w:val="24"/>
                <w:szCs w:val="24"/>
                <w:rtl/>
              </w:rPr>
              <w:t>2</w:t>
            </w:r>
            <w:r w:rsidRPr="00B132CB">
              <w:rPr>
                <w:rFonts w:hint="cs"/>
                <w:color w:val="00305F"/>
                <w:sz w:val="24"/>
                <w:szCs w:val="24"/>
                <w:rtl/>
              </w:rPr>
              <w:t xml:space="preserve"> |</w:t>
            </w:r>
            <w:r w:rsidRPr="00B132CB">
              <w:rPr>
                <w:rFonts w:hint="cs"/>
                <w:b/>
                <w:bCs/>
                <w:color w:val="00305F"/>
                <w:sz w:val="24"/>
                <w:szCs w:val="24"/>
                <w:rtl/>
              </w:rPr>
              <w:t xml:space="preserve"> </w:t>
            </w:r>
            <w:r w:rsidRPr="00B132CB">
              <w:rPr>
                <w:b/>
                <w:bCs/>
                <w:color w:val="00305F"/>
                <w:sz w:val="24"/>
                <w:szCs w:val="24"/>
                <w:rtl/>
              </w:rPr>
              <w:t xml:space="preserve">אדפטציה - ההיערכות הלאומית </w:t>
            </w:r>
            <w:r w:rsidR="00214EE4">
              <w:rPr>
                <w:b/>
                <w:bCs/>
                <w:color w:val="00305F"/>
                <w:sz w:val="24"/>
                <w:szCs w:val="24"/>
                <w:rtl/>
              </w:rPr>
              <w:br/>
            </w:r>
            <w:r w:rsidRPr="00B132CB">
              <w:rPr>
                <w:b/>
                <w:bCs/>
                <w:color w:val="00305F"/>
                <w:sz w:val="24"/>
                <w:szCs w:val="24"/>
                <w:rtl/>
              </w:rPr>
              <w:t>להסתגלות לשינוי</w:t>
            </w:r>
            <w:r w:rsidR="00A401BB">
              <w:rPr>
                <w:rFonts w:hint="cs"/>
                <w:b/>
                <w:bCs/>
                <w:color w:val="00305F"/>
                <w:sz w:val="24"/>
                <w:szCs w:val="24"/>
                <w:rtl/>
              </w:rPr>
              <w:t>י</w:t>
            </w:r>
            <w:r w:rsidRPr="00B132CB">
              <w:rPr>
                <w:b/>
                <w:bCs/>
                <w:color w:val="00305F"/>
                <w:sz w:val="24"/>
                <w:szCs w:val="24"/>
                <w:rtl/>
              </w:rPr>
              <w:t xml:space="preserve"> אקלים</w:t>
            </w:r>
          </w:p>
        </w:tc>
        <w:tc>
          <w:tcPr>
            <w:tcW w:w="1121" w:type="dxa"/>
            <w:tcBorders>
              <w:top w:val="nil"/>
              <w:left w:val="nil"/>
              <w:bottom w:val="nil"/>
              <w:right w:val="nil"/>
            </w:tcBorders>
          </w:tcPr>
          <w:p w14:paraId="6F65EE0E" w14:textId="2B33481D" w:rsidR="00B132CB" w:rsidRPr="00B132CB" w:rsidRDefault="006B7C08" w:rsidP="00B132CB">
            <w:pPr>
              <w:widowControl w:val="0"/>
              <w:spacing w:before="360" w:after="100" w:line="260" w:lineRule="exact"/>
              <w:rPr>
                <w:rFonts w:ascii="Arial" w:hAnsi="Arial"/>
                <w:color w:val="000000"/>
                <w:sz w:val="18"/>
                <w:szCs w:val="18"/>
                <w:rtl/>
              </w:rPr>
            </w:pPr>
            <w:r>
              <w:rPr>
                <w:rFonts w:ascii="Arial" w:hAnsi="Arial" w:cs="Tahoma" w:hint="cs"/>
                <w:color w:val="000000"/>
                <w:sz w:val="24"/>
                <w:szCs w:val="18"/>
                <w:rtl/>
              </w:rPr>
              <w:t>131</w:t>
            </w:r>
          </w:p>
        </w:tc>
      </w:tr>
      <w:tr w:rsidR="00B132CB" w:rsidRPr="00B132CB" w14:paraId="0D55EF13" w14:textId="77777777"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14:paraId="79B3FC64" w14:textId="7FCE3E3E" w:rsidR="00B132CB" w:rsidRPr="00B132CB" w:rsidRDefault="00B132CB" w:rsidP="0035773B">
            <w:pPr>
              <w:pStyle w:val="7190"/>
              <w:spacing w:before="360" w:after="100"/>
              <w:ind w:left="907" w:hanging="907"/>
              <w:rPr>
                <w:b/>
                <w:bCs/>
                <w:color w:val="00305F"/>
                <w:sz w:val="24"/>
                <w:szCs w:val="24"/>
                <w:rtl/>
              </w:rPr>
            </w:pPr>
            <w:r w:rsidRPr="00B132CB">
              <w:rPr>
                <w:rFonts w:hint="cs"/>
                <w:color w:val="00305F"/>
                <w:sz w:val="24"/>
                <w:szCs w:val="24"/>
                <w:rtl/>
              </w:rPr>
              <w:t xml:space="preserve">פרק </w:t>
            </w:r>
            <w:r w:rsidR="00A96A90">
              <w:rPr>
                <w:rFonts w:hint="cs"/>
                <w:color w:val="00305F"/>
                <w:sz w:val="24"/>
                <w:szCs w:val="24"/>
                <w:rtl/>
              </w:rPr>
              <w:t>3</w:t>
            </w:r>
            <w:r w:rsidRPr="00B132CB">
              <w:rPr>
                <w:rFonts w:hint="cs"/>
                <w:color w:val="00305F"/>
                <w:sz w:val="24"/>
                <w:szCs w:val="24"/>
                <w:rtl/>
              </w:rPr>
              <w:t xml:space="preserve"> |</w:t>
            </w:r>
            <w:r w:rsidRPr="00B132CB">
              <w:rPr>
                <w:rFonts w:hint="cs"/>
                <w:b/>
                <w:bCs/>
                <w:color w:val="00305F"/>
                <w:sz w:val="24"/>
                <w:szCs w:val="24"/>
                <w:rtl/>
              </w:rPr>
              <w:t xml:space="preserve"> </w:t>
            </w:r>
            <w:r w:rsidR="00EE1425" w:rsidRPr="00EE1425">
              <w:rPr>
                <w:b/>
                <w:bCs/>
                <w:color w:val="00305F"/>
                <w:sz w:val="24"/>
                <w:szCs w:val="24"/>
                <w:rtl/>
              </w:rPr>
              <w:t>היבטים כלכליים, היבטי מיסוי והיבטים</w:t>
            </w:r>
            <w:r w:rsidR="007859C6">
              <w:rPr>
                <w:b/>
                <w:bCs/>
                <w:color w:val="00305F"/>
                <w:sz w:val="24"/>
                <w:szCs w:val="24"/>
                <w:rtl/>
              </w:rPr>
              <w:br/>
            </w:r>
            <w:r w:rsidR="00EE1425" w:rsidRPr="00EE1425">
              <w:rPr>
                <w:b/>
                <w:bCs/>
                <w:color w:val="00305F"/>
                <w:sz w:val="24"/>
                <w:szCs w:val="24"/>
                <w:rtl/>
              </w:rPr>
              <w:t>פיננסיים של שינויי האקלים</w:t>
            </w:r>
          </w:p>
        </w:tc>
        <w:tc>
          <w:tcPr>
            <w:tcW w:w="1121" w:type="dxa"/>
            <w:tcBorders>
              <w:top w:val="nil"/>
              <w:left w:val="nil"/>
              <w:bottom w:val="nil"/>
              <w:right w:val="nil"/>
            </w:tcBorders>
          </w:tcPr>
          <w:p w14:paraId="08E67CFF" w14:textId="31BAF50E" w:rsidR="00B132CB" w:rsidRPr="00B132CB" w:rsidRDefault="007E3C81" w:rsidP="00B132CB">
            <w:pPr>
              <w:widowControl w:val="0"/>
              <w:spacing w:before="360" w:after="100" w:line="260" w:lineRule="exact"/>
              <w:rPr>
                <w:rFonts w:ascii="Arial" w:hAnsi="Arial"/>
                <w:color w:val="000000"/>
                <w:sz w:val="18"/>
                <w:szCs w:val="18"/>
                <w:rtl/>
              </w:rPr>
            </w:pPr>
            <w:r>
              <w:rPr>
                <w:rFonts w:ascii="Arial" w:hAnsi="Arial" w:cs="Tahoma" w:hint="cs"/>
                <w:color w:val="000000"/>
                <w:sz w:val="24"/>
                <w:szCs w:val="18"/>
                <w:rtl/>
              </w:rPr>
              <w:t>2</w:t>
            </w:r>
            <w:r>
              <w:rPr>
                <w:rFonts w:ascii="Arial" w:hAnsi="Arial" w:cs="Tahoma" w:hint="cs"/>
                <w:color w:val="000000"/>
                <w:szCs w:val="18"/>
                <w:rtl/>
              </w:rPr>
              <w:t>05</w:t>
            </w:r>
          </w:p>
        </w:tc>
      </w:tr>
      <w:tr w:rsidR="00B132CB" w:rsidRPr="00B132CB" w14:paraId="68A2D3CA" w14:textId="77777777"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14:paraId="2B76C2E0" w14:textId="1DD019E4" w:rsidR="00B132CB" w:rsidRPr="00994859" w:rsidRDefault="00B132CB" w:rsidP="00D722B7">
            <w:pPr>
              <w:pStyle w:val="7190"/>
              <w:spacing w:before="360" w:after="100"/>
              <w:ind w:left="907" w:hanging="907"/>
              <w:rPr>
                <w:b/>
                <w:bCs/>
                <w:color w:val="00305F"/>
                <w:sz w:val="24"/>
                <w:szCs w:val="24"/>
              </w:rPr>
            </w:pPr>
            <w:r w:rsidRPr="00B132CB">
              <w:rPr>
                <w:rFonts w:hint="cs"/>
                <w:color w:val="00305F"/>
                <w:sz w:val="24"/>
                <w:szCs w:val="24"/>
                <w:rtl/>
              </w:rPr>
              <w:t xml:space="preserve">פרק </w:t>
            </w:r>
            <w:r w:rsidR="00A96A90">
              <w:rPr>
                <w:rFonts w:hint="cs"/>
                <w:color w:val="00305F"/>
                <w:sz w:val="24"/>
                <w:szCs w:val="24"/>
                <w:rtl/>
              </w:rPr>
              <w:t>4</w:t>
            </w:r>
            <w:r w:rsidRPr="00B132CB">
              <w:rPr>
                <w:rFonts w:hint="cs"/>
                <w:color w:val="00305F"/>
                <w:sz w:val="24"/>
                <w:szCs w:val="24"/>
                <w:rtl/>
              </w:rPr>
              <w:t xml:space="preserve"> |</w:t>
            </w:r>
            <w:r w:rsidRPr="00B132CB">
              <w:rPr>
                <w:rFonts w:hint="cs"/>
                <w:b/>
                <w:bCs/>
                <w:color w:val="00305F"/>
                <w:sz w:val="24"/>
                <w:szCs w:val="24"/>
                <w:rtl/>
              </w:rPr>
              <w:t xml:space="preserve"> </w:t>
            </w:r>
            <w:r w:rsidRPr="00214EE4">
              <w:rPr>
                <w:b/>
                <w:bCs/>
                <w:color w:val="00305F"/>
                <w:sz w:val="24"/>
                <w:szCs w:val="24"/>
                <w:rtl/>
              </w:rPr>
              <w:t xml:space="preserve">ממשל אקלים - </w:t>
            </w:r>
            <w:r w:rsidR="00994859" w:rsidRPr="00214EE4">
              <w:rPr>
                <w:b/>
                <w:bCs/>
                <w:color w:val="00305F"/>
                <w:sz w:val="24"/>
                <w:szCs w:val="24"/>
                <w:rtl/>
              </w:rPr>
              <w:t xml:space="preserve">היערכות ארגונית, </w:t>
            </w:r>
            <w:r w:rsidR="00214EE4" w:rsidRPr="00214EE4">
              <w:rPr>
                <w:b/>
                <w:bCs/>
                <w:color w:val="00305F"/>
                <w:sz w:val="24"/>
                <w:szCs w:val="24"/>
                <w:rtl/>
              </w:rPr>
              <w:br/>
            </w:r>
            <w:r w:rsidR="00994859" w:rsidRPr="00214EE4">
              <w:rPr>
                <w:b/>
                <w:bCs/>
                <w:color w:val="00305F"/>
                <w:sz w:val="24"/>
                <w:szCs w:val="24"/>
                <w:rtl/>
              </w:rPr>
              <w:t>תפקודית</w:t>
            </w:r>
            <w:r w:rsidR="00214EE4" w:rsidRPr="00214EE4">
              <w:rPr>
                <w:rFonts w:hint="cs"/>
                <w:b/>
                <w:bCs/>
                <w:color w:val="00305F"/>
                <w:sz w:val="24"/>
                <w:szCs w:val="24"/>
                <w:rtl/>
              </w:rPr>
              <w:t xml:space="preserve"> </w:t>
            </w:r>
            <w:r w:rsidR="00994859" w:rsidRPr="00214EE4">
              <w:rPr>
                <w:b/>
                <w:bCs/>
                <w:color w:val="00305F"/>
                <w:sz w:val="24"/>
                <w:szCs w:val="24"/>
                <w:rtl/>
              </w:rPr>
              <w:t>ומקצועית לטיפול במשבר</w:t>
            </w:r>
            <w:r w:rsidR="00214EE4">
              <w:rPr>
                <w:b/>
                <w:bCs/>
                <w:color w:val="00305F"/>
                <w:sz w:val="24"/>
                <w:szCs w:val="24"/>
                <w:rtl/>
              </w:rPr>
              <w:br/>
            </w:r>
            <w:r w:rsidR="00994859" w:rsidRPr="00214EE4">
              <w:rPr>
                <w:b/>
                <w:bCs/>
                <w:color w:val="00305F"/>
                <w:sz w:val="24"/>
                <w:szCs w:val="24"/>
                <w:rtl/>
              </w:rPr>
              <w:t>האקלים</w:t>
            </w:r>
          </w:p>
        </w:tc>
        <w:tc>
          <w:tcPr>
            <w:tcW w:w="1121" w:type="dxa"/>
            <w:tcBorders>
              <w:top w:val="nil"/>
              <w:left w:val="nil"/>
              <w:bottom w:val="nil"/>
              <w:right w:val="nil"/>
            </w:tcBorders>
          </w:tcPr>
          <w:p w14:paraId="061EDA21" w14:textId="53547364" w:rsidR="00B132CB" w:rsidRPr="00B132CB" w:rsidRDefault="007E3C81" w:rsidP="00B132CB">
            <w:pPr>
              <w:widowControl w:val="0"/>
              <w:spacing w:before="360" w:after="100" w:line="260" w:lineRule="exact"/>
              <w:rPr>
                <w:rFonts w:ascii="Arial" w:hAnsi="Arial"/>
                <w:color w:val="000000"/>
                <w:sz w:val="18"/>
                <w:szCs w:val="18"/>
                <w:rtl/>
              </w:rPr>
            </w:pPr>
            <w:r>
              <w:rPr>
                <w:rFonts w:ascii="Arial" w:hAnsi="Arial" w:cs="Tahoma" w:hint="cs"/>
                <w:color w:val="000000"/>
                <w:sz w:val="24"/>
                <w:szCs w:val="18"/>
                <w:rtl/>
              </w:rPr>
              <w:t>3</w:t>
            </w:r>
            <w:r>
              <w:rPr>
                <w:rFonts w:ascii="Arial" w:hAnsi="Arial" w:cs="Tahoma" w:hint="cs"/>
                <w:color w:val="000000"/>
                <w:szCs w:val="18"/>
                <w:rtl/>
              </w:rPr>
              <w:t>19</w:t>
            </w:r>
          </w:p>
        </w:tc>
      </w:tr>
      <w:tr w:rsidR="0044596E" w:rsidRPr="00B132CB" w14:paraId="5F5CE633" w14:textId="77777777"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14:paraId="2A6200C5" w14:textId="3F197759" w:rsidR="0044596E" w:rsidRPr="00B132CB" w:rsidRDefault="0044596E" w:rsidP="0044596E">
            <w:pPr>
              <w:pStyle w:val="7190"/>
              <w:spacing w:before="360" w:after="100"/>
              <w:rPr>
                <w:color w:val="00305F"/>
                <w:sz w:val="24"/>
                <w:szCs w:val="24"/>
                <w:rtl/>
              </w:rPr>
            </w:pPr>
            <w:r>
              <w:rPr>
                <w:rFonts w:hint="cs"/>
                <w:b/>
                <w:bCs/>
                <w:color w:val="00305F"/>
                <w:sz w:val="24"/>
                <w:szCs w:val="24"/>
                <w:rtl/>
              </w:rPr>
              <w:t>סיכום</w:t>
            </w:r>
          </w:p>
        </w:tc>
        <w:tc>
          <w:tcPr>
            <w:tcW w:w="1121" w:type="dxa"/>
            <w:tcBorders>
              <w:top w:val="nil"/>
              <w:left w:val="nil"/>
              <w:bottom w:val="nil"/>
              <w:right w:val="nil"/>
            </w:tcBorders>
          </w:tcPr>
          <w:p w14:paraId="0CC43CCB" w14:textId="6FAF6F2D" w:rsidR="0044596E" w:rsidRPr="00B132CB" w:rsidRDefault="007E3C81" w:rsidP="0044596E">
            <w:pPr>
              <w:widowControl w:val="0"/>
              <w:spacing w:before="360" w:after="100" w:line="260" w:lineRule="exact"/>
              <w:rPr>
                <w:rFonts w:ascii="Arial" w:hAnsi="Arial" w:cs="Tahoma"/>
                <w:color w:val="000000"/>
                <w:sz w:val="24"/>
                <w:szCs w:val="18"/>
                <w:rtl/>
              </w:rPr>
            </w:pPr>
            <w:r>
              <w:rPr>
                <w:rFonts w:ascii="Arial" w:hAnsi="Arial" w:cs="Tahoma" w:hint="cs"/>
                <w:color w:val="000000"/>
                <w:sz w:val="24"/>
                <w:szCs w:val="18"/>
                <w:rtl/>
              </w:rPr>
              <w:t>3</w:t>
            </w:r>
            <w:r>
              <w:rPr>
                <w:rFonts w:ascii="Arial" w:hAnsi="Arial" w:cs="Tahoma" w:hint="cs"/>
                <w:color w:val="000000"/>
                <w:szCs w:val="18"/>
                <w:rtl/>
              </w:rPr>
              <w:t>71</w:t>
            </w:r>
          </w:p>
        </w:tc>
      </w:tr>
    </w:tbl>
    <w:p w14:paraId="7A7FD7F1" w14:textId="77777777" w:rsidR="007B5C51" w:rsidRPr="00B132CB" w:rsidRDefault="007B5C51">
      <w:pPr>
        <w:bidi w:val="0"/>
        <w:spacing w:after="200" w:line="276" w:lineRule="auto"/>
      </w:pPr>
    </w:p>
    <w:p w14:paraId="3CC0D496" w14:textId="5F74BC29" w:rsidR="007B5C51" w:rsidRDefault="007B5C51">
      <w:pPr>
        <w:bidi w:val="0"/>
        <w:spacing w:after="200" w:line="276" w:lineRule="auto"/>
      </w:pPr>
      <w:r>
        <w:rPr>
          <w:noProof/>
        </w:rPr>
        <mc:AlternateContent>
          <mc:Choice Requires="wps">
            <w:drawing>
              <wp:anchor distT="0" distB="0" distL="114300" distR="114300" simplePos="0" relativeHeight="252871168" behindDoc="0" locked="0" layoutInCell="1" allowOverlap="1" wp14:anchorId="1C634BEF" wp14:editId="56C819AD">
                <wp:simplePos x="0" y="0"/>
                <wp:positionH relativeFrom="column">
                  <wp:posOffset>-693420</wp:posOffset>
                </wp:positionH>
                <wp:positionV relativeFrom="paragraph">
                  <wp:posOffset>3154045</wp:posOffset>
                </wp:positionV>
                <wp:extent cx="1028700" cy="441960"/>
                <wp:effectExtent l="0" t="0" r="0" b="2540"/>
                <wp:wrapNone/>
                <wp:docPr id="15" name="מלבן 15"/>
                <wp:cNvGraphicFramePr/>
                <a:graphic xmlns:a="http://schemas.openxmlformats.org/drawingml/2006/main">
                  <a:graphicData uri="http://schemas.microsoft.com/office/word/2010/wordprocessingShape">
                    <wps:wsp>
                      <wps:cNvSpPr/>
                      <wps:spPr>
                        <a:xfrm>
                          <a:off x="0" y="0"/>
                          <a:ext cx="1028700" cy="4419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219B2BC" id="מלבן 15" o:spid="_x0000_s1026" style="position:absolute;left:0;text-align:left;margin-left:-54.6pt;margin-top:248.35pt;width:81pt;height:34.8pt;z-index:25287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" fillcolor="white [3212]" stroked="f" strokeweight="2pt"/>
            </w:pict>
          </mc:Fallback>
        </mc:AlternateContent>
      </w:r>
      <w:r>
        <w:br w:type="page"/>
      </w:r>
    </w:p>
    <w:p w14:paraId="7AE6AB30" w14:textId="0F37237C" w:rsidR="00C32F9F" w:rsidRDefault="007B5C51">
      <w:pPr>
        <w:bidi w:val="0"/>
        <w:spacing w:after="200" w:line="276" w:lineRule="auto"/>
        <w:rPr>
          <w:rFonts w:ascii="Tahoma" w:eastAsia="Times New Roman" w:hAnsi="Tahoma" w:cs="Tahoma"/>
          <w:b/>
          <w:bCs/>
          <w:color w:val="00305F"/>
          <w:sz w:val="32"/>
          <w:szCs w:val="32"/>
          <w:rtl/>
        </w:rPr>
        <w:sectPr w:rsidR="00C32F9F" w:rsidSect="00BA0D15">
          <w:headerReference w:type="default" r:id="rId19"/>
          <w:footnotePr>
            <w:numRestart w:val="eachSect"/>
          </w:footnotePr>
          <w:type w:val="continuous"/>
          <w:pgSz w:w="11906" w:h="16838" w:code="9"/>
          <w:pgMar w:top="3062" w:right="2268" w:bottom="2552" w:left="2268" w:header="1134" w:footer="1361" w:gutter="0"/>
          <w:cols w:space="708"/>
          <w:bidi/>
          <w:rtlGutter/>
          <w:docGrid w:linePitch="360"/>
        </w:sectPr>
      </w:pPr>
      <w:r>
        <w:rPr>
          <w:noProof/>
          <w:rtl/>
          <w:lang w:val="he-IL"/>
        </w:rPr>
        <w:lastRenderedPageBreak/>
        <mc:AlternateContent>
          <mc:Choice Requires="wps">
            <w:drawing>
              <wp:anchor distT="0" distB="0" distL="114300" distR="114300" simplePos="0" relativeHeight="252862976" behindDoc="0" locked="0" layoutInCell="1" allowOverlap="1" wp14:anchorId="3C5ACE6A" wp14:editId="6F041A7C">
                <wp:simplePos x="0" y="0"/>
                <wp:positionH relativeFrom="column">
                  <wp:posOffset>2146300</wp:posOffset>
                </wp:positionH>
                <wp:positionV relativeFrom="paragraph">
                  <wp:posOffset>7098030</wp:posOffset>
                </wp:positionV>
                <wp:extent cx="3166110" cy="779780"/>
                <wp:effectExtent l="12700" t="12700" r="8890" b="7620"/>
                <wp:wrapNone/>
                <wp:docPr id="11" name="מלבן 11"/>
                <wp:cNvGraphicFramePr/>
                <a:graphic xmlns:a="http://schemas.openxmlformats.org/drawingml/2006/main">
                  <a:graphicData uri="http://schemas.microsoft.com/office/word/2010/wordprocessingShape">
                    <wps:wsp>
                      <wps:cNvSpPr/>
                      <wps:spPr>
                        <a:xfrm>
                          <a:off x="0" y="0"/>
                          <a:ext cx="3166110" cy="7797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39D55" id="מלבן 11" o:spid="_x0000_s1026" style="position:absolute;left:0;text-align:left;margin-left:169pt;margin-top:558.9pt;width:249.3pt;height:61.4pt;z-index:25286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" fillcolor="white [3212]" strokecolor="white [3212]" strokeweight="2pt"/>
            </w:pict>
          </mc:Fallback>
        </mc:AlternateContent>
      </w:r>
      <w:r>
        <w:rPr>
          <w:noProof/>
          <w:rtl/>
          <w:lang w:val="he-IL"/>
        </w:rPr>
        <mc:AlternateContent>
          <mc:Choice Requires="wps">
            <w:drawing>
              <wp:anchor distT="0" distB="0" distL="114300" distR="114300" simplePos="0" relativeHeight="252870144" behindDoc="0" locked="0" layoutInCell="1" allowOverlap="1" wp14:anchorId="16F58938" wp14:editId="7693EDED">
                <wp:simplePos x="0" y="0"/>
                <wp:positionH relativeFrom="column">
                  <wp:posOffset>-1417320</wp:posOffset>
                </wp:positionH>
                <wp:positionV relativeFrom="paragraph">
                  <wp:posOffset>-679450</wp:posOffset>
                </wp:positionV>
                <wp:extent cx="6141720" cy="1043940"/>
                <wp:effectExtent l="0" t="0" r="5080" b="0"/>
                <wp:wrapNone/>
                <wp:docPr id="3" name="מלבן 3"/>
                <wp:cNvGraphicFramePr/>
                <a:graphic xmlns:a="http://schemas.openxmlformats.org/drawingml/2006/main">
                  <a:graphicData uri="http://schemas.microsoft.com/office/word/2010/wordprocessingShape">
                    <wps:wsp>
                      <wps:cNvSpPr/>
                      <wps:spPr>
                        <a:xfrm>
                          <a:off x="0" y="0"/>
                          <a:ext cx="6141720" cy="10439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5849627" id="מלבן 3" o:spid="_x0000_s1026" style="position:absolute;left:0;text-align:left;margin-left:-111.6pt;margin-top:-53.5pt;width:483.6pt;height:82.2pt;z-index:25287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" fillcolor="white [3212]" stroked="f" strokeweight="2pt"/>
            </w:pict>
          </mc:Fallback>
        </mc:AlternateContent>
      </w:r>
      <w:r w:rsidR="004D01DF">
        <w:rPr>
          <w:rtl/>
        </w:rPr>
        <w:br w:type="page"/>
      </w:r>
    </w:p>
    <w:p w14:paraId="7990FA4C" w14:textId="3B17A9B3" w:rsidR="00047E7B" w:rsidRDefault="00047E7B" w:rsidP="000312BF">
      <w:pPr>
        <w:pStyle w:val="71316"/>
        <w:spacing w:after="360"/>
        <w:rPr>
          <w:rtl/>
        </w:rPr>
      </w:pPr>
      <w:r>
        <w:rPr>
          <w:rFonts w:hint="cs"/>
          <w:rtl/>
        </w:rPr>
        <w:lastRenderedPageBreak/>
        <w:t>פתח דבר</w:t>
      </w:r>
    </w:p>
    <w:p w14:paraId="2EB957C7" w14:textId="77777777" w:rsidR="000312BF" w:rsidRPr="00BE139D" w:rsidRDefault="000312BF" w:rsidP="000312BF">
      <w:pPr>
        <w:pStyle w:val="7190"/>
        <w:rPr>
          <w:spacing w:val="-2"/>
          <w:rtl/>
        </w:rPr>
      </w:pPr>
      <w:r w:rsidRPr="00BE139D">
        <w:rPr>
          <w:spacing w:val="-2"/>
          <w:rtl/>
        </w:rPr>
        <w:t xml:space="preserve">דוח ביקורת מעקב מורחב זה בנושא פעולות ממשלת ישראל והיערכותה למשבר האקלים </w:t>
      </w:r>
      <w:r>
        <w:rPr>
          <w:rFonts w:hint="cs"/>
          <w:spacing w:val="-2"/>
          <w:rtl/>
        </w:rPr>
        <w:t xml:space="preserve">הושלם </w:t>
      </w:r>
      <w:r w:rsidRPr="00BE139D">
        <w:rPr>
          <w:spacing w:val="-2"/>
          <w:rtl/>
        </w:rPr>
        <w:t>כשנתיים לאחר פרסומו של דוח מיוחד של משרד מבקר המדינה בנושא זה באוקטובר 2021</w:t>
      </w:r>
      <w:r>
        <w:rPr>
          <w:rFonts w:hint="cs"/>
          <w:spacing w:val="-2"/>
          <w:rtl/>
        </w:rPr>
        <w:t>,</w:t>
      </w:r>
      <w:r w:rsidRPr="00BE139D">
        <w:rPr>
          <w:spacing w:val="-2"/>
          <w:rtl/>
        </w:rPr>
        <w:t xml:space="preserve"> לקראת ועידת האקלים העולמית </w:t>
      </w:r>
      <w:r w:rsidRPr="00BE139D">
        <w:rPr>
          <w:spacing w:val="-2"/>
        </w:rPr>
        <w:t>COP28</w:t>
      </w:r>
      <w:r>
        <w:rPr>
          <w:rFonts w:hint="cs"/>
          <w:spacing w:val="-2"/>
          <w:rtl/>
        </w:rPr>
        <w:t xml:space="preserve"> שהתכנסה </w:t>
      </w:r>
      <w:r w:rsidRPr="00BE139D">
        <w:rPr>
          <w:spacing w:val="-2"/>
          <w:rtl/>
        </w:rPr>
        <w:t xml:space="preserve"> בסוף שנת 2023</w:t>
      </w:r>
      <w:r>
        <w:rPr>
          <w:rFonts w:hint="cs"/>
          <w:spacing w:val="-2"/>
          <w:rtl/>
        </w:rPr>
        <w:t>.</w:t>
      </w:r>
      <w:r w:rsidRPr="00BE139D">
        <w:rPr>
          <w:spacing w:val="-2"/>
          <w:rtl/>
        </w:rPr>
        <w:t xml:space="preserve"> </w:t>
      </w:r>
      <w:r>
        <w:rPr>
          <w:rFonts w:hint="cs"/>
          <w:spacing w:val="-2"/>
          <w:rtl/>
        </w:rPr>
        <w:t>הדוח לא הונח על שולחן הכנסת ולא הובא לפני הציבור עד כה עקב מלחמת "חרבות ברזל".</w:t>
      </w:r>
    </w:p>
    <w:p w14:paraId="176946C3" w14:textId="77777777" w:rsidR="000312BF" w:rsidRPr="00BE139D" w:rsidRDefault="000312BF" w:rsidP="000312BF">
      <w:pPr>
        <w:pStyle w:val="7190"/>
        <w:rPr>
          <w:spacing w:val="-2"/>
          <w:rtl/>
        </w:rPr>
      </w:pPr>
      <w:r w:rsidRPr="00BE139D">
        <w:rPr>
          <w:spacing w:val="-2"/>
          <w:rtl/>
        </w:rPr>
        <w:t>המוסכמה המדעית העולמית היא שפליטות גזי חממה בהיקפים הנוכחיים הביאו, וימשיכו ביתר שאת להביא בשנים הבאות, לעלייה בריכוזם</w:t>
      </w:r>
      <w:r w:rsidRPr="00BE139D">
        <w:rPr>
          <w:rFonts w:hint="cs"/>
          <w:spacing w:val="-2"/>
          <w:rtl/>
        </w:rPr>
        <w:t xml:space="preserve"> של גזי חממה</w:t>
      </w:r>
      <w:r w:rsidRPr="00BE139D">
        <w:rPr>
          <w:spacing w:val="-2"/>
          <w:rtl/>
        </w:rPr>
        <w:t xml:space="preserve"> באטמוספרה ולשינויי אקלים משמעותיים. חלק משינויי האקלים כבר מורגשים </w:t>
      </w:r>
      <w:r w:rsidRPr="00BE139D">
        <w:rPr>
          <w:rFonts w:hint="cs"/>
          <w:spacing w:val="-2"/>
          <w:rtl/>
        </w:rPr>
        <w:t>ומתבטאים ב</w:t>
      </w:r>
      <w:r w:rsidRPr="00BE139D">
        <w:rPr>
          <w:spacing w:val="-2"/>
          <w:rtl/>
        </w:rPr>
        <w:t>שריפות ענק, גלי חום קיצוניים, גשמי זעף וסערות, הצפות, בצורות ועוד הגורמים לאובדן בנפש וברכוש. הערכת המדענים היא כי ההשפעות החמורות יותר של שינויי האקלים עוד לפנינו</w:t>
      </w:r>
      <w:r w:rsidRPr="00BE139D">
        <w:rPr>
          <w:rFonts w:hint="cs"/>
          <w:spacing w:val="-2"/>
          <w:rtl/>
        </w:rPr>
        <w:t>,</w:t>
      </w:r>
      <w:r w:rsidRPr="00BE139D">
        <w:rPr>
          <w:spacing w:val="-2"/>
          <w:rtl/>
        </w:rPr>
        <w:t xml:space="preserve"> וכתוצאה מכך מתהווה והולך משבר חוצה גבולות ומגזרים אשר לפי התחזיות צפוי לכלול הידרדרות כלכלית, בריאותית ואקולוגית </w:t>
      </w:r>
      <w:r w:rsidRPr="00BE139D">
        <w:rPr>
          <w:rFonts w:hint="cs"/>
          <w:spacing w:val="-2"/>
          <w:rtl/>
        </w:rPr>
        <w:t>כלל-עולמית</w:t>
      </w:r>
      <w:r w:rsidRPr="00BE139D">
        <w:rPr>
          <w:spacing w:val="-2"/>
          <w:rtl/>
        </w:rPr>
        <w:t xml:space="preserve">; וכי כדי למנוע את התממשותו של תרחיש זה נדרשת פעולה גלובלית מקיפה של מעבר לכלכלה מאופסת פחמן. במדינות שונות הוכרז מצב חירום אקלימי, והוחל בנקיטת פעולות ברמה הלאומית והמקומית מתוך ההבנה שמשבר האקלים הוא רכיב משמעותי במפת הסיכונים, ושאין מדובר עוד בנושא סביבתי בעל השפעות מוגבלות, אלא במשבר שההיערכות המדינתית אליו היא מרכיב מרכזי באסטרטגיה הלאומית לחיזוק החוסן הציבורי והמוכנות המערכתית למשברים מרובי סיכונים. על מדינת ישראל לקחת חלק פעיל בהתמודדות עולמית זו בהיותה חלק מאומות העולם. </w:t>
      </w:r>
    </w:p>
    <w:p w14:paraId="3CCC55AC" w14:textId="77777777" w:rsidR="000312BF" w:rsidRPr="00BE139D" w:rsidRDefault="000312BF" w:rsidP="000312BF">
      <w:pPr>
        <w:pStyle w:val="7190"/>
        <w:rPr>
          <w:spacing w:val="-2"/>
          <w:rtl/>
        </w:rPr>
      </w:pPr>
      <w:r w:rsidRPr="00BE139D">
        <w:rPr>
          <w:spacing w:val="-2"/>
          <w:rtl/>
        </w:rPr>
        <w:t xml:space="preserve">התבוננות בהתקדמות פעולות הממשלה בנושא משבר האקלים מאז פרסום הדוח הקודם בעניין הובילה אותי </w:t>
      </w:r>
      <w:r w:rsidRPr="00BE139D">
        <w:rPr>
          <w:rFonts w:hint="cs"/>
          <w:spacing w:val="-2"/>
          <w:rtl/>
        </w:rPr>
        <w:t>להחליט</w:t>
      </w:r>
      <w:r w:rsidRPr="00BE139D">
        <w:rPr>
          <w:spacing w:val="-2"/>
          <w:rtl/>
        </w:rPr>
        <w:t xml:space="preserve"> בתחילת שנת 2023 </w:t>
      </w:r>
      <w:r w:rsidRPr="00BE139D">
        <w:rPr>
          <w:rFonts w:hint="cs"/>
          <w:spacing w:val="-2"/>
          <w:rtl/>
        </w:rPr>
        <w:t xml:space="preserve">על </w:t>
      </w:r>
      <w:r w:rsidRPr="00BE139D">
        <w:rPr>
          <w:spacing w:val="-2"/>
          <w:rtl/>
        </w:rPr>
        <w:t xml:space="preserve">ביצוע ביקורת מעקב מקיפה </w:t>
      </w:r>
      <w:r w:rsidRPr="00BE139D">
        <w:rPr>
          <w:rFonts w:hint="cs"/>
          <w:spacing w:val="-2"/>
          <w:rtl/>
        </w:rPr>
        <w:t>כדי</w:t>
      </w:r>
      <w:r w:rsidRPr="00BE139D">
        <w:rPr>
          <w:spacing w:val="-2"/>
          <w:rtl/>
        </w:rPr>
        <w:t xml:space="preserve"> לבחון אם </w:t>
      </w:r>
      <w:r w:rsidRPr="00BE139D">
        <w:rPr>
          <w:rFonts w:hint="cs"/>
          <w:spacing w:val="-2"/>
          <w:rtl/>
        </w:rPr>
        <w:t>ה</w:t>
      </w:r>
      <w:r w:rsidRPr="00BE139D">
        <w:rPr>
          <w:spacing w:val="-2"/>
          <w:rtl/>
        </w:rPr>
        <w:t>ממשל</w:t>
      </w:r>
      <w:r w:rsidRPr="00BE139D">
        <w:rPr>
          <w:rFonts w:hint="cs"/>
          <w:spacing w:val="-2"/>
          <w:rtl/>
        </w:rPr>
        <w:t>ה</w:t>
      </w:r>
      <w:r w:rsidRPr="00BE139D">
        <w:rPr>
          <w:spacing w:val="-2"/>
          <w:rtl/>
        </w:rPr>
        <w:t xml:space="preserve"> פועלת לתיקון הליקויים שעלו בדוח הקודם, בהלימה לסיכון המשמעותי שניצב </w:t>
      </w:r>
      <w:r w:rsidRPr="00BE139D">
        <w:rPr>
          <w:rFonts w:hint="cs"/>
          <w:spacing w:val="-2"/>
          <w:rtl/>
        </w:rPr>
        <w:t>ל</w:t>
      </w:r>
      <w:r w:rsidRPr="00BE139D">
        <w:rPr>
          <w:spacing w:val="-2"/>
          <w:rtl/>
        </w:rPr>
        <w:t>פני</w:t>
      </w:r>
      <w:r w:rsidRPr="00BE139D">
        <w:rPr>
          <w:rFonts w:hint="cs"/>
          <w:spacing w:val="-2"/>
          <w:rtl/>
        </w:rPr>
        <w:t xml:space="preserve"> מדינת ישראל</w:t>
      </w:r>
      <w:r w:rsidRPr="00BE139D">
        <w:rPr>
          <w:spacing w:val="-2"/>
          <w:rtl/>
        </w:rPr>
        <w:t xml:space="preserve"> ולהתחייבויותיה הבין-לאומיות. </w:t>
      </w:r>
    </w:p>
    <w:p w14:paraId="05FF6F1F" w14:textId="77777777" w:rsidR="000312BF" w:rsidRPr="00BE139D" w:rsidRDefault="000312BF" w:rsidP="000312BF">
      <w:pPr>
        <w:pStyle w:val="7190"/>
        <w:rPr>
          <w:spacing w:val="-2"/>
          <w:rtl/>
        </w:rPr>
      </w:pPr>
      <w:r w:rsidRPr="00BE139D">
        <w:rPr>
          <w:spacing w:val="-2"/>
          <w:rtl/>
        </w:rPr>
        <w:t xml:space="preserve">דוח מעקב מורחב זה שב וחושף תמונה מדאיגה: </w:t>
      </w:r>
      <w:r w:rsidRPr="00BE139D">
        <w:rPr>
          <w:rFonts w:hint="cs"/>
          <w:spacing w:val="-2"/>
          <w:rtl/>
        </w:rPr>
        <w:t xml:space="preserve">אף שמקצת הגופים תיקנו ליקויים, </w:t>
      </w:r>
      <w:r w:rsidRPr="00BE139D">
        <w:rPr>
          <w:spacing w:val="-2"/>
          <w:rtl/>
        </w:rPr>
        <w:t>מרבית הליקויים לא תוקנו כלל או לא תוקנו במלואם</w:t>
      </w:r>
      <w:r w:rsidRPr="00BE139D">
        <w:rPr>
          <w:rFonts w:hint="cs"/>
          <w:spacing w:val="-2"/>
          <w:rtl/>
        </w:rPr>
        <w:t>.</w:t>
      </w:r>
      <w:r w:rsidRPr="00BE139D">
        <w:rPr>
          <w:spacing w:val="-2"/>
          <w:rtl/>
        </w:rPr>
        <w:t xml:space="preserve"> הטיפול הממשלתי במשבר האקלים סובל עד כה מכמה חולשות יסוד</w:t>
      </w:r>
      <w:r w:rsidRPr="00BE139D">
        <w:rPr>
          <w:rFonts w:hint="cs"/>
          <w:spacing w:val="-2"/>
          <w:rtl/>
        </w:rPr>
        <w:t>,</w:t>
      </w:r>
      <w:r w:rsidRPr="00BE139D">
        <w:rPr>
          <w:spacing w:val="-2"/>
          <w:rtl/>
        </w:rPr>
        <w:t xml:space="preserve"> </w:t>
      </w:r>
      <w:r w:rsidRPr="00BE139D">
        <w:rPr>
          <w:rFonts w:hint="cs"/>
          <w:spacing w:val="-2"/>
          <w:rtl/>
        </w:rPr>
        <w:t>בהן</w:t>
      </w:r>
      <w:r w:rsidRPr="00BE139D">
        <w:rPr>
          <w:spacing w:val="-2"/>
          <w:rtl/>
        </w:rPr>
        <w:t>: היעדר גורם ממשלתי מוביל</w:t>
      </w:r>
      <w:r w:rsidRPr="00BE139D">
        <w:rPr>
          <w:rFonts w:hint="cs"/>
          <w:spacing w:val="-2"/>
          <w:rtl/>
        </w:rPr>
        <w:t>;</w:t>
      </w:r>
      <w:r w:rsidRPr="00BE139D">
        <w:rPr>
          <w:spacing w:val="-2"/>
          <w:rtl/>
        </w:rPr>
        <w:t xml:space="preserve"> שיהוי באסדרה חוקית שמניחה בסיס מחייב להובלת שינוי ממשי</w:t>
      </w:r>
      <w:r w:rsidRPr="00BE139D">
        <w:rPr>
          <w:rFonts w:hint="cs"/>
          <w:spacing w:val="-2"/>
          <w:rtl/>
        </w:rPr>
        <w:t>;</w:t>
      </w:r>
      <w:r w:rsidRPr="00BE139D">
        <w:rPr>
          <w:spacing w:val="-2"/>
          <w:rtl/>
        </w:rPr>
        <w:t xml:space="preserve"> היעדר ניהול סיכונים ממשלתי כולל; </w:t>
      </w:r>
      <w:r w:rsidRPr="00BE139D">
        <w:rPr>
          <w:rFonts w:hint="cs"/>
          <w:spacing w:val="-2"/>
          <w:rtl/>
        </w:rPr>
        <w:t xml:space="preserve">קשב </w:t>
      </w:r>
      <w:r w:rsidRPr="00BE139D">
        <w:rPr>
          <w:spacing w:val="-2"/>
          <w:rtl/>
        </w:rPr>
        <w:t>ממשלתי נמו</w:t>
      </w:r>
      <w:r w:rsidRPr="00BE139D">
        <w:rPr>
          <w:rFonts w:hint="cs"/>
          <w:spacing w:val="-2"/>
          <w:rtl/>
        </w:rPr>
        <w:t>ך</w:t>
      </w:r>
      <w:r w:rsidRPr="00BE139D">
        <w:rPr>
          <w:spacing w:val="-2"/>
          <w:rtl/>
        </w:rPr>
        <w:t xml:space="preserve"> או לא אפקטיבי; ניהול מדיניות באמצעות החלטות ממשלה והצהרות ללא הובלת תהליכים ונקיטת פעולות שיאפשרו התקדמות של ממש </w:t>
      </w:r>
      <w:r w:rsidRPr="00BE139D">
        <w:rPr>
          <w:rFonts w:hint="cs"/>
          <w:spacing w:val="-2"/>
          <w:rtl/>
        </w:rPr>
        <w:t>-</w:t>
      </w:r>
      <w:r w:rsidRPr="00BE139D">
        <w:rPr>
          <w:spacing w:val="-2"/>
          <w:rtl/>
        </w:rPr>
        <w:t xml:space="preserve"> כל זאת </w:t>
      </w:r>
      <w:r w:rsidRPr="00BE139D">
        <w:rPr>
          <w:rFonts w:hint="cs"/>
          <w:spacing w:val="-2"/>
          <w:rtl/>
        </w:rPr>
        <w:t xml:space="preserve">בניגוד גמור </w:t>
      </w:r>
      <w:r w:rsidRPr="00BE139D">
        <w:rPr>
          <w:spacing w:val="-2"/>
          <w:rtl/>
        </w:rPr>
        <w:t xml:space="preserve">לסיכונים </w:t>
      </w:r>
      <w:r w:rsidRPr="00BE139D">
        <w:rPr>
          <w:rFonts w:hint="cs"/>
          <w:spacing w:val="-2"/>
          <w:rtl/>
        </w:rPr>
        <w:t>הגלו</w:t>
      </w:r>
      <w:r w:rsidRPr="00BE139D">
        <w:rPr>
          <w:spacing w:val="-2"/>
          <w:rtl/>
        </w:rPr>
        <w:t>מים בהתממשות שינויי האקלים, העלולים אף לאיים על קיומנו. ניתן על כן לאפיין את ההתנהלות הממשלתית בנושא כ</w:t>
      </w:r>
      <w:r w:rsidRPr="00BE139D">
        <w:rPr>
          <w:rFonts w:hint="cs"/>
          <w:spacing w:val="-2"/>
          <w:rtl/>
        </w:rPr>
        <w:t>"</w:t>
      </w:r>
      <w:r w:rsidRPr="00BE139D">
        <w:rPr>
          <w:spacing w:val="-2"/>
          <w:rtl/>
        </w:rPr>
        <w:t>דשדוש תפקודי</w:t>
      </w:r>
      <w:r w:rsidRPr="00BE139D">
        <w:rPr>
          <w:rFonts w:hint="cs"/>
          <w:spacing w:val="-2"/>
          <w:rtl/>
        </w:rPr>
        <w:t>"</w:t>
      </w:r>
      <w:r w:rsidRPr="00BE139D">
        <w:rPr>
          <w:spacing w:val="-2"/>
          <w:rtl/>
        </w:rPr>
        <w:t>.</w:t>
      </w:r>
    </w:p>
    <w:p w14:paraId="33569E40" w14:textId="0E8213A5" w:rsidR="000312BF" w:rsidRPr="00BE139D" w:rsidRDefault="000312BF" w:rsidP="000312BF">
      <w:pPr>
        <w:pStyle w:val="7190"/>
        <w:rPr>
          <w:spacing w:val="-2"/>
          <w:rtl/>
        </w:rPr>
      </w:pPr>
      <w:r w:rsidRPr="00BE139D">
        <w:rPr>
          <w:spacing w:val="-2"/>
          <w:rtl/>
        </w:rPr>
        <w:t xml:space="preserve">היעדר פעולת תיקון ממשית </w:t>
      </w:r>
      <w:r w:rsidRPr="00BE139D">
        <w:rPr>
          <w:rFonts w:hint="cs"/>
          <w:spacing w:val="-2"/>
          <w:rtl/>
        </w:rPr>
        <w:t>של</w:t>
      </w:r>
      <w:r w:rsidRPr="00BE139D">
        <w:rPr>
          <w:spacing w:val="-2"/>
          <w:rtl/>
        </w:rPr>
        <w:t xml:space="preserve"> התנהלות מדינת ישראל בנושא משבר האקלים בהובלת הממשלה והעומד בראשה מעמיד את המדינה בפני סיכון עתידי שרלוונטי לדור הנוכחי ולדורות הבאים. בהיעדר פעולה ממשלתית טרנספורמטיבית, משולבת ומשנה מציאות</w:t>
      </w:r>
      <w:r w:rsidRPr="00BE139D">
        <w:rPr>
          <w:rFonts w:hint="cs"/>
          <w:spacing w:val="-2"/>
          <w:rtl/>
        </w:rPr>
        <w:t>,</w:t>
      </w:r>
      <w:r w:rsidRPr="00BE139D">
        <w:rPr>
          <w:spacing w:val="-2"/>
          <w:rtl/>
        </w:rPr>
        <w:t xml:space="preserve"> שתכלול הפעלת </w:t>
      </w:r>
      <w:r w:rsidRPr="00BE139D">
        <w:rPr>
          <w:rFonts w:hint="cs"/>
          <w:spacing w:val="-2"/>
          <w:rtl/>
        </w:rPr>
        <w:t>מ</w:t>
      </w:r>
      <w:r w:rsidRPr="00BE139D">
        <w:rPr>
          <w:spacing w:val="-2"/>
          <w:rtl/>
        </w:rPr>
        <w:t>צב</w:t>
      </w:r>
      <w:r w:rsidRPr="00BE139D">
        <w:rPr>
          <w:rFonts w:hint="cs"/>
          <w:spacing w:val="-2"/>
          <w:rtl/>
        </w:rPr>
        <w:t>ו</w:t>
      </w:r>
      <w:r w:rsidRPr="00BE139D">
        <w:rPr>
          <w:spacing w:val="-2"/>
          <w:rtl/>
        </w:rPr>
        <w:t xml:space="preserve">ר של כלי </w:t>
      </w:r>
      <w:proofErr w:type="spellStart"/>
      <w:r w:rsidRPr="00BE139D">
        <w:rPr>
          <w:spacing w:val="-2"/>
          <w:rtl/>
        </w:rPr>
        <w:t>מיטיגציה</w:t>
      </w:r>
      <w:proofErr w:type="spellEnd"/>
      <w:r w:rsidRPr="00BE139D">
        <w:rPr>
          <w:spacing w:val="-2"/>
          <w:rtl/>
        </w:rPr>
        <w:t xml:space="preserve"> ואדפטציה </w:t>
      </w:r>
      <w:r w:rsidRPr="00BE139D">
        <w:rPr>
          <w:rFonts w:hint="cs"/>
          <w:spacing w:val="-2"/>
          <w:rtl/>
        </w:rPr>
        <w:t>בעלי משקל סגולי משמעותי</w:t>
      </w:r>
      <w:r w:rsidRPr="00BE139D">
        <w:rPr>
          <w:spacing w:val="-2"/>
          <w:rtl/>
        </w:rPr>
        <w:t xml:space="preserve"> </w:t>
      </w:r>
      <w:r w:rsidRPr="00BE139D">
        <w:rPr>
          <w:rFonts w:hint="cs"/>
          <w:spacing w:val="-2"/>
          <w:rtl/>
        </w:rPr>
        <w:t>אשר יבטיחו את</w:t>
      </w:r>
      <w:r w:rsidRPr="00BE139D">
        <w:rPr>
          <w:spacing w:val="-2"/>
          <w:rtl/>
        </w:rPr>
        <w:t xml:space="preserve"> השגת איפוס פחמני עד שנת 2050, ישראל תבלוט בחריגותה בזירה הבין-לאומית, בוודאי בהשוואה למדינות </w:t>
      </w:r>
      <w:r w:rsidRPr="00BE139D">
        <w:rPr>
          <w:spacing w:val="-2"/>
          <w:rtl/>
        </w:rPr>
        <w:lastRenderedPageBreak/>
        <w:t>המפותחות, ואף עלולה להיות מסומנת כ"טרמפיסטית" - שאינה תורמת די</w:t>
      </w:r>
      <w:r w:rsidRPr="00BE139D">
        <w:rPr>
          <w:rFonts w:hint="cs"/>
          <w:spacing w:val="-2"/>
          <w:rtl/>
        </w:rPr>
        <w:t>י</w:t>
      </w:r>
      <w:r w:rsidRPr="00BE139D">
        <w:rPr>
          <w:spacing w:val="-2"/>
          <w:rtl/>
        </w:rPr>
        <w:t xml:space="preserve">ה את חלקה למאמץ העולמי. </w:t>
      </w:r>
    </w:p>
    <w:p w14:paraId="1D01DA9D" w14:textId="77777777" w:rsidR="000312BF" w:rsidRPr="00BE139D" w:rsidRDefault="000312BF" w:rsidP="000312BF">
      <w:pPr>
        <w:pStyle w:val="7190"/>
        <w:rPr>
          <w:spacing w:val="-2"/>
          <w:rtl/>
        </w:rPr>
      </w:pPr>
      <w:r w:rsidRPr="00BE139D">
        <w:rPr>
          <w:spacing w:val="-2"/>
          <w:rtl/>
        </w:rPr>
        <w:t xml:space="preserve">פעולות </w:t>
      </w:r>
      <w:r w:rsidRPr="00BE139D">
        <w:rPr>
          <w:rFonts w:hint="cs"/>
          <w:spacing w:val="-2"/>
          <w:rtl/>
        </w:rPr>
        <w:t xml:space="preserve">רחבות היקף </w:t>
      </w:r>
      <w:r w:rsidRPr="00BE139D">
        <w:rPr>
          <w:spacing w:val="-2"/>
          <w:rtl/>
        </w:rPr>
        <w:t xml:space="preserve">בתחום זה </w:t>
      </w:r>
      <w:r w:rsidRPr="00BE139D">
        <w:rPr>
          <w:rFonts w:hint="cs"/>
          <w:spacing w:val="-2"/>
          <w:rtl/>
        </w:rPr>
        <w:t xml:space="preserve">הן </w:t>
      </w:r>
      <w:r w:rsidRPr="00BE139D">
        <w:rPr>
          <w:spacing w:val="-2"/>
          <w:rtl/>
        </w:rPr>
        <w:t>הכרחיות לנוכח האינטרס המדינתי המובהק - שמירת חוסנה החברתי, הכלכלי והביטחוני של מדינת ישראל. כמדינה המצויה באזור מוקדה (</w:t>
      </w:r>
      <w:r w:rsidRPr="00BE139D">
        <w:rPr>
          <w:spacing w:val="-2"/>
        </w:rPr>
        <w:t>hotspot</w:t>
      </w:r>
      <w:r w:rsidRPr="00BE139D">
        <w:rPr>
          <w:spacing w:val="-2"/>
          <w:rtl/>
        </w:rPr>
        <w:t xml:space="preserve">), שינויי האקלים </w:t>
      </w:r>
      <w:r w:rsidRPr="00BE139D">
        <w:rPr>
          <w:rFonts w:hint="cs"/>
          <w:spacing w:val="-2"/>
          <w:rtl/>
        </w:rPr>
        <w:t>ש</w:t>
      </w:r>
      <w:r w:rsidRPr="00BE139D">
        <w:rPr>
          <w:spacing w:val="-2"/>
          <w:rtl/>
        </w:rPr>
        <w:t xml:space="preserve">ישראל </w:t>
      </w:r>
      <w:r w:rsidRPr="00BE139D">
        <w:rPr>
          <w:rFonts w:hint="cs"/>
          <w:spacing w:val="-2"/>
          <w:rtl/>
        </w:rPr>
        <w:t xml:space="preserve">צפויה </w:t>
      </w:r>
      <w:r w:rsidRPr="00BE139D">
        <w:rPr>
          <w:spacing w:val="-2"/>
          <w:rtl/>
        </w:rPr>
        <w:t xml:space="preserve">לחוות כתוצאה מההתחממות הגלובלית יהיו משמעותיים יותר מהממוצע העולמי, ועלולות להיות </w:t>
      </w:r>
      <w:r w:rsidRPr="00BE139D">
        <w:rPr>
          <w:rFonts w:hint="cs"/>
          <w:spacing w:val="-2"/>
          <w:rtl/>
        </w:rPr>
        <w:t xml:space="preserve">להם </w:t>
      </w:r>
      <w:r w:rsidRPr="00BE139D">
        <w:rPr>
          <w:spacing w:val="-2"/>
          <w:rtl/>
        </w:rPr>
        <w:t xml:space="preserve">השלכות כבדות על חוסנה הכלכלי, החברתי והביטחוני: </w:t>
      </w:r>
    </w:p>
    <w:p w14:paraId="6B2C78F2" w14:textId="77777777" w:rsidR="000312BF" w:rsidRPr="00BE139D" w:rsidRDefault="000312BF" w:rsidP="000312BF">
      <w:pPr>
        <w:pStyle w:val="7190"/>
        <w:numPr>
          <w:ilvl w:val="0"/>
          <w:numId w:val="54"/>
        </w:numPr>
        <w:rPr>
          <w:rtl/>
        </w:rPr>
      </w:pPr>
      <w:r w:rsidRPr="00BE139D">
        <w:rPr>
          <w:rtl/>
        </w:rPr>
        <w:t xml:space="preserve">בהיבט הכלכלי-פיננסי צפויות השלכות בשני מישורים: </w:t>
      </w:r>
      <w:r w:rsidRPr="00BE139D">
        <w:rPr>
          <w:rFonts w:hint="cs"/>
          <w:rtl/>
        </w:rPr>
        <w:t>(א</w:t>
      </w:r>
      <w:r w:rsidRPr="00BE139D">
        <w:rPr>
          <w:rtl/>
        </w:rPr>
        <w:t xml:space="preserve">) הנזקים הפיזיים של שינויי האקלים צפויים לפגוע בגידולים חקלאיים ולהביא למחסור במזון, מים, סחורות </w:t>
      </w:r>
      <w:proofErr w:type="spellStart"/>
      <w:r w:rsidRPr="00BE139D">
        <w:rPr>
          <w:rtl/>
        </w:rPr>
        <w:t>ואנרגייה</w:t>
      </w:r>
      <w:proofErr w:type="spellEnd"/>
      <w:r w:rsidRPr="00BE139D">
        <w:rPr>
          <w:rtl/>
        </w:rPr>
        <w:t xml:space="preserve"> - ולהביא לעליות מחירים עולמיות, דבר שיפגע בכלכלה ובמשקי הבית </w:t>
      </w:r>
      <w:r w:rsidRPr="00BE139D">
        <w:rPr>
          <w:rFonts w:hint="cs"/>
          <w:rtl/>
        </w:rPr>
        <w:t>של אוכלוסיות הראויות לקידום</w:t>
      </w:r>
      <w:r w:rsidRPr="00BE139D">
        <w:rPr>
          <w:rtl/>
        </w:rPr>
        <w:t xml:space="preserve">. לכל אלו יש להוסיף את הפגיעה הצפויה בתשתיות העמוסות ממילא בישראל </w:t>
      </w:r>
      <w:r w:rsidRPr="00BE139D">
        <w:rPr>
          <w:rFonts w:hint="cs"/>
          <w:rtl/>
        </w:rPr>
        <w:t>-</w:t>
      </w:r>
      <w:r w:rsidRPr="00BE139D">
        <w:rPr>
          <w:rtl/>
        </w:rPr>
        <w:t xml:space="preserve"> כבישים, מתקני התפלה, מתקני </w:t>
      </w:r>
      <w:proofErr w:type="spellStart"/>
      <w:r w:rsidRPr="00BE139D">
        <w:rPr>
          <w:rtl/>
        </w:rPr>
        <w:t>אנרגייה</w:t>
      </w:r>
      <w:proofErr w:type="spellEnd"/>
      <w:r w:rsidRPr="00BE139D">
        <w:rPr>
          <w:rtl/>
        </w:rPr>
        <w:t xml:space="preserve"> ורשת החשמל, מערכת המים והניקוז </w:t>
      </w:r>
      <w:r w:rsidRPr="00BE139D">
        <w:rPr>
          <w:rFonts w:hint="cs"/>
          <w:rtl/>
        </w:rPr>
        <w:t>-</w:t>
      </w:r>
      <w:r w:rsidRPr="00BE139D">
        <w:rPr>
          <w:rtl/>
        </w:rPr>
        <w:t xml:space="preserve"> שאירועי קיצון אקלימיים שהולכים וגוברים עלולים להביא לקריסתן; </w:t>
      </w:r>
      <w:r w:rsidRPr="00BE139D">
        <w:rPr>
          <w:rFonts w:hint="cs"/>
          <w:rtl/>
        </w:rPr>
        <w:t>(ב</w:t>
      </w:r>
      <w:r w:rsidRPr="00BE139D">
        <w:rPr>
          <w:rtl/>
        </w:rPr>
        <w:t xml:space="preserve">) </w:t>
      </w:r>
      <w:r w:rsidRPr="00065B5D">
        <w:rPr>
          <w:rtl/>
        </w:rPr>
        <w:t xml:space="preserve">סיכונים של מעבר לא מספק לכלכלה מאופסת פחמן בישראל. </w:t>
      </w:r>
      <w:r w:rsidRPr="00BE139D">
        <w:rPr>
          <w:rtl/>
        </w:rPr>
        <w:t>היערכות לא מספקת של המשק הישראלי לסיכונים אלו ואי</w:t>
      </w:r>
      <w:r w:rsidRPr="00BE139D">
        <w:rPr>
          <w:rFonts w:hint="cs"/>
          <w:rtl/>
        </w:rPr>
        <w:t>-</w:t>
      </w:r>
      <w:r w:rsidRPr="00BE139D">
        <w:rPr>
          <w:rtl/>
        </w:rPr>
        <w:t>השלמת המעבר הלאומי לכלכלה מאופסת פליטות עד 2050 עלול</w:t>
      </w:r>
      <w:r w:rsidRPr="00BE139D">
        <w:rPr>
          <w:rFonts w:hint="cs"/>
          <w:rtl/>
        </w:rPr>
        <w:t>ות</w:t>
      </w:r>
      <w:r w:rsidRPr="00BE139D">
        <w:rPr>
          <w:rtl/>
        </w:rPr>
        <w:t xml:space="preserve"> לפגוע בכושר התחרות של המשק הישראלי</w:t>
      </w:r>
      <w:r w:rsidRPr="00BE139D">
        <w:rPr>
          <w:rFonts w:hint="cs"/>
          <w:rtl/>
        </w:rPr>
        <w:t>.</w:t>
      </w:r>
      <w:r w:rsidRPr="00BE139D">
        <w:rPr>
          <w:rtl/>
        </w:rPr>
        <w:t xml:space="preserve"> </w:t>
      </w:r>
    </w:p>
    <w:p w14:paraId="2428D9CC" w14:textId="77777777" w:rsidR="000312BF" w:rsidRDefault="000312BF" w:rsidP="000312BF">
      <w:pPr>
        <w:pStyle w:val="7190"/>
        <w:ind w:left="397"/>
        <w:rPr>
          <w:rtl/>
        </w:rPr>
      </w:pPr>
      <w:r>
        <w:rPr>
          <w:rFonts w:hint="cs"/>
          <w:rtl/>
        </w:rPr>
        <w:t xml:space="preserve">כך למשל, מס פחמן אושר באיחוד האירופי אך לא בישראל. עקב כך, אפשר שמדינות באירופה יטילו בהדרגה מס פחמן על סחורות עתירות </w:t>
      </w:r>
      <w:proofErr w:type="spellStart"/>
      <w:r>
        <w:rPr>
          <w:rFonts w:hint="cs"/>
          <w:rtl/>
        </w:rPr>
        <w:t>אנרגייה</w:t>
      </w:r>
      <w:proofErr w:type="spellEnd"/>
      <w:r>
        <w:rPr>
          <w:rFonts w:hint="cs"/>
          <w:rtl/>
        </w:rPr>
        <w:t xml:space="preserve"> שייוצאו אליהן מישראל, בגין פליטות בתהליך ייצורן, והדבר ייקר סחורות אלה ועלול לפגוע בכושר התחרות של היצרניות בישראל. זאת ועוד, ההכנסות ממס זה לא יועברו לאוצר המדינה אלא לאותן מדינות שיגבו אותו. </w:t>
      </w:r>
      <w:r>
        <w:rPr>
          <w:rtl/>
        </w:rPr>
        <w:t>הפיכת איפוס פליטות לסטנדרט העולמי המקובל</w:t>
      </w:r>
      <w:r>
        <w:rPr>
          <w:rFonts w:hint="cs"/>
          <w:rtl/>
        </w:rPr>
        <w:t xml:space="preserve"> אף </w:t>
      </w:r>
      <w:r>
        <w:rPr>
          <w:rtl/>
        </w:rPr>
        <w:t>צפוי</w:t>
      </w:r>
      <w:r>
        <w:rPr>
          <w:rFonts w:hint="cs"/>
          <w:rtl/>
        </w:rPr>
        <w:t>ה</w:t>
      </w:r>
      <w:r>
        <w:rPr>
          <w:rtl/>
        </w:rPr>
        <w:t xml:space="preserve"> להסיט השקעות בי</w:t>
      </w:r>
      <w:r>
        <w:rPr>
          <w:rFonts w:hint="cs"/>
          <w:rtl/>
        </w:rPr>
        <w:t>ן-</w:t>
      </w:r>
      <w:r>
        <w:rPr>
          <w:rtl/>
        </w:rPr>
        <w:t xml:space="preserve">לאומיות </w:t>
      </w:r>
      <w:r>
        <w:rPr>
          <w:rFonts w:hint="cs"/>
          <w:rtl/>
        </w:rPr>
        <w:t>במגזר</w:t>
      </w:r>
      <w:r>
        <w:rPr>
          <w:rtl/>
        </w:rPr>
        <w:t xml:space="preserve"> הפרטי והממשלתי </w:t>
      </w:r>
      <w:r>
        <w:rPr>
          <w:rFonts w:hint="cs"/>
          <w:rtl/>
        </w:rPr>
        <w:t xml:space="preserve">מישראל אל מדינות המקיימות </w:t>
      </w:r>
      <w:r>
        <w:rPr>
          <w:rtl/>
        </w:rPr>
        <w:t>פעילות כלכלית בת-קיימא.</w:t>
      </w:r>
    </w:p>
    <w:p w14:paraId="4E382094" w14:textId="77777777" w:rsidR="000312BF" w:rsidRDefault="000312BF" w:rsidP="000312BF">
      <w:pPr>
        <w:pStyle w:val="7190"/>
        <w:numPr>
          <w:ilvl w:val="0"/>
          <w:numId w:val="54"/>
        </w:numPr>
      </w:pPr>
      <w:r>
        <w:rPr>
          <w:rtl/>
        </w:rPr>
        <w:t xml:space="preserve">לכל אלו עלולות להיות השפעות על החוסן החברתי בישראל. נזקי שינויי האקלים וסיכוני המעבר צפויים לפגוע יותר באוכלוסיות </w:t>
      </w:r>
      <w:r>
        <w:rPr>
          <w:rFonts w:hint="cs"/>
          <w:rtl/>
        </w:rPr>
        <w:t xml:space="preserve">הראויות לקידום </w:t>
      </w:r>
      <w:r>
        <w:rPr>
          <w:rtl/>
        </w:rPr>
        <w:t>ועלולים להותיר חלקים רחבים מהציבור הישראלי מאחור, דבר שעלול לגרור אי</w:t>
      </w:r>
      <w:r>
        <w:rPr>
          <w:rFonts w:hint="cs"/>
          <w:rtl/>
        </w:rPr>
        <w:t>-</w:t>
      </w:r>
      <w:r>
        <w:rPr>
          <w:rtl/>
        </w:rPr>
        <w:t xml:space="preserve">שקט או מאבקים חברתיים. </w:t>
      </w:r>
    </w:p>
    <w:p w14:paraId="5A46B3D1" w14:textId="77777777" w:rsidR="000312BF" w:rsidRDefault="000312BF" w:rsidP="000312BF">
      <w:pPr>
        <w:pStyle w:val="7190"/>
        <w:numPr>
          <w:ilvl w:val="0"/>
          <w:numId w:val="54"/>
        </w:numPr>
        <w:rPr>
          <w:rtl/>
        </w:rPr>
      </w:pPr>
      <w:r>
        <w:rPr>
          <w:rtl/>
        </w:rPr>
        <w:t xml:space="preserve">בהיבט הביטחוני שינויי האקלים האזוריים שיביאו עימם גלי חום ובצורות קשות יגרמו לאי-שקט גיאופוליטי. הדבר עלול להוביל למאבקים אזוריים על משאבי טבע חיוניים </w:t>
      </w:r>
      <w:r>
        <w:rPr>
          <w:rFonts w:hint="cs"/>
          <w:rtl/>
        </w:rPr>
        <w:t>ש</w:t>
      </w:r>
      <w:r>
        <w:rPr>
          <w:rtl/>
        </w:rPr>
        <w:t>במחסור (</w:t>
      </w:r>
      <w:r>
        <w:rPr>
          <w:rFonts w:hint="cs"/>
          <w:rtl/>
        </w:rPr>
        <w:t xml:space="preserve">בעיקר </w:t>
      </w:r>
      <w:r>
        <w:rPr>
          <w:rtl/>
        </w:rPr>
        <w:t xml:space="preserve">מים ומזון), להחמרת סכסוכים אזוריים ומלחמות ולגלי פליטים </w:t>
      </w:r>
      <w:r>
        <w:rPr>
          <w:rFonts w:hint="cs"/>
          <w:rtl/>
        </w:rPr>
        <w:t>מ</w:t>
      </w:r>
      <w:r>
        <w:rPr>
          <w:rtl/>
        </w:rPr>
        <w:t>מדינות שכנות שתנאי המחיה בה</w:t>
      </w:r>
      <w:r>
        <w:rPr>
          <w:rFonts w:hint="cs"/>
          <w:rtl/>
        </w:rPr>
        <w:t>ן</w:t>
      </w:r>
      <w:r>
        <w:rPr>
          <w:rtl/>
        </w:rPr>
        <w:t xml:space="preserve"> יחמירו בשל שינויי אקלים ומלחמות. </w:t>
      </w:r>
    </w:p>
    <w:p w14:paraId="656D41E6" w14:textId="4ACE38A4" w:rsidR="000312BF" w:rsidRPr="00BE139D" w:rsidRDefault="000312BF" w:rsidP="000312BF">
      <w:pPr>
        <w:pStyle w:val="7190"/>
        <w:rPr>
          <w:spacing w:val="-2"/>
          <w:rtl/>
        </w:rPr>
      </w:pPr>
      <w:r w:rsidRPr="00BE139D">
        <w:rPr>
          <w:spacing w:val="-2"/>
          <w:rtl/>
        </w:rPr>
        <w:t>משבר האקלים מציב אפוא איום חברתי, כלכלי, פיננסי, בריאותי וביטחוני עבור מדינת ישראל. לכן אין לראות בו סוגיה סביבתית, אלא משבר מערכתי המאיים על מערכי חיים רבים, אשר רלוונטי למכלול הפעולה הממשלתית</w:t>
      </w:r>
      <w:r w:rsidRPr="00BE139D">
        <w:rPr>
          <w:rFonts w:hint="cs"/>
          <w:spacing w:val="-2"/>
          <w:rtl/>
        </w:rPr>
        <w:t>.</w:t>
      </w:r>
      <w:r w:rsidRPr="00BE139D">
        <w:rPr>
          <w:spacing w:val="-2"/>
          <w:rtl/>
        </w:rPr>
        <w:t xml:space="preserve"> </w:t>
      </w:r>
      <w:r w:rsidRPr="00BE139D">
        <w:rPr>
          <w:rFonts w:hint="cs"/>
          <w:spacing w:val="-2"/>
          <w:rtl/>
        </w:rPr>
        <w:t>ה</w:t>
      </w:r>
      <w:r w:rsidRPr="00BE139D">
        <w:rPr>
          <w:spacing w:val="-2"/>
          <w:rtl/>
        </w:rPr>
        <w:t>התמודדות עם איומים ארוכי טווח אלו מחייב</w:t>
      </w:r>
      <w:r w:rsidRPr="00BE139D">
        <w:rPr>
          <w:rFonts w:hint="cs"/>
          <w:spacing w:val="-2"/>
          <w:rtl/>
        </w:rPr>
        <w:t>ת</w:t>
      </w:r>
      <w:r w:rsidRPr="00BE139D">
        <w:rPr>
          <w:spacing w:val="-2"/>
          <w:rtl/>
        </w:rPr>
        <w:t xml:space="preserve"> נקיטת פעולה דרסטית בהווה, בתנאים של חוסר ודאות ו</w:t>
      </w:r>
      <w:r w:rsidRPr="00BE139D">
        <w:rPr>
          <w:rFonts w:hint="cs"/>
          <w:spacing w:val="-2"/>
          <w:rtl/>
        </w:rPr>
        <w:t>מתוך</w:t>
      </w:r>
      <w:r w:rsidRPr="00BE139D">
        <w:rPr>
          <w:spacing w:val="-2"/>
          <w:rtl/>
        </w:rPr>
        <w:t xml:space="preserve"> מחויבות ממשלתית גבוהה </w:t>
      </w:r>
      <w:r w:rsidRPr="00BE139D">
        <w:rPr>
          <w:rFonts w:hint="cs"/>
          <w:spacing w:val="-2"/>
          <w:rtl/>
        </w:rPr>
        <w:t xml:space="preserve">המתבטאת בקשב ממשלתי היקפי לנושא ובמעורבות רחבת היקף של </w:t>
      </w:r>
      <w:r w:rsidRPr="00BE139D">
        <w:rPr>
          <w:spacing w:val="-2"/>
          <w:rtl/>
        </w:rPr>
        <w:t xml:space="preserve">מרבית משרדי הממשלה והגופים הרלוונטיים המנויים בהחלטות הממשלה, ובהם משרדי האוצר, </w:t>
      </w:r>
      <w:r w:rsidRPr="00BE139D">
        <w:rPr>
          <w:rFonts w:hint="cs"/>
          <w:spacing w:val="-2"/>
          <w:rtl/>
        </w:rPr>
        <w:t>המשרד ל</w:t>
      </w:r>
      <w:r w:rsidRPr="00BE139D">
        <w:rPr>
          <w:spacing w:val="-2"/>
          <w:rtl/>
        </w:rPr>
        <w:t>הג</w:t>
      </w:r>
      <w:r w:rsidRPr="00BE139D">
        <w:rPr>
          <w:rFonts w:hint="cs"/>
          <w:spacing w:val="-2"/>
          <w:rtl/>
        </w:rPr>
        <w:t>נת הסביבה</w:t>
      </w:r>
      <w:r w:rsidRPr="00BE139D">
        <w:rPr>
          <w:spacing w:val="-2"/>
          <w:rtl/>
        </w:rPr>
        <w:t xml:space="preserve">, </w:t>
      </w:r>
      <w:r w:rsidRPr="00BE139D">
        <w:rPr>
          <w:rFonts w:hint="cs"/>
          <w:spacing w:val="-2"/>
          <w:rtl/>
        </w:rPr>
        <w:t xml:space="preserve">משרדי </w:t>
      </w:r>
      <w:proofErr w:type="spellStart"/>
      <w:r w:rsidRPr="00BE139D">
        <w:rPr>
          <w:spacing w:val="-2"/>
          <w:rtl/>
        </w:rPr>
        <w:t>האנרגייה</w:t>
      </w:r>
      <w:proofErr w:type="spellEnd"/>
      <w:r w:rsidRPr="00BE139D">
        <w:rPr>
          <w:spacing w:val="-2"/>
          <w:rtl/>
        </w:rPr>
        <w:t>, התחבורה</w:t>
      </w:r>
      <w:r w:rsidRPr="00BE139D">
        <w:rPr>
          <w:rFonts w:hint="cs"/>
          <w:spacing w:val="-2"/>
          <w:rtl/>
        </w:rPr>
        <w:t xml:space="preserve"> והבטיחות בדרכים</w:t>
      </w:r>
      <w:r w:rsidRPr="00BE139D">
        <w:rPr>
          <w:spacing w:val="-2"/>
          <w:rtl/>
        </w:rPr>
        <w:t>, הכלכלה, החקלאות</w:t>
      </w:r>
      <w:r w:rsidRPr="00BE139D">
        <w:rPr>
          <w:rFonts w:hint="cs"/>
          <w:spacing w:val="-2"/>
          <w:rtl/>
        </w:rPr>
        <w:t xml:space="preserve"> ופיתוח הכפר</w:t>
      </w:r>
      <w:r w:rsidRPr="00BE139D">
        <w:rPr>
          <w:spacing w:val="-2"/>
          <w:rtl/>
        </w:rPr>
        <w:t xml:space="preserve">, הביטחון וצה"ל, </w:t>
      </w:r>
      <w:proofErr w:type="spellStart"/>
      <w:r w:rsidRPr="00BE139D">
        <w:rPr>
          <w:spacing w:val="-2"/>
          <w:rtl/>
        </w:rPr>
        <w:t>מינהל</w:t>
      </w:r>
      <w:proofErr w:type="spellEnd"/>
      <w:r w:rsidRPr="00BE139D">
        <w:rPr>
          <w:spacing w:val="-2"/>
          <w:rtl/>
        </w:rPr>
        <w:t xml:space="preserve"> התכנון שבמשרד הפנים ועוד, לצד גופים ציבורים ומקצועיים בממשלה ומחוצה לה. שילוב הכוחות ו</w:t>
      </w:r>
      <w:r w:rsidRPr="00BE139D">
        <w:rPr>
          <w:rFonts w:hint="eastAsia"/>
          <w:spacing w:val="-2"/>
          <w:rtl/>
        </w:rPr>
        <w:t>המעורבות</w:t>
      </w:r>
      <w:r w:rsidRPr="00BE139D">
        <w:rPr>
          <w:spacing w:val="-2"/>
          <w:rtl/>
        </w:rPr>
        <w:t xml:space="preserve"> </w:t>
      </w:r>
      <w:r w:rsidRPr="00BE139D">
        <w:rPr>
          <w:rFonts w:hint="cs"/>
          <w:spacing w:val="-2"/>
          <w:rtl/>
        </w:rPr>
        <w:t xml:space="preserve">הממשלתית </w:t>
      </w:r>
      <w:r w:rsidRPr="00BE139D">
        <w:rPr>
          <w:spacing w:val="-2"/>
          <w:rtl/>
        </w:rPr>
        <w:t>המתמש</w:t>
      </w:r>
      <w:r w:rsidRPr="00BE139D">
        <w:rPr>
          <w:rFonts w:hint="cs"/>
          <w:spacing w:val="-2"/>
          <w:rtl/>
        </w:rPr>
        <w:t>כת ב</w:t>
      </w:r>
      <w:r w:rsidRPr="00BE139D">
        <w:rPr>
          <w:spacing w:val="-2"/>
          <w:rtl/>
        </w:rPr>
        <w:t>נושא נדרשים כדי ליצ</w:t>
      </w:r>
      <w:r w:rsidRPr="00BE139D">
        <w:rPr>
          <w:rFonts w:hint="cs"/>
          <w:spacing w:val="-2"/>
          <w:rtl/>
        </w:rPr>
        <w:t>ו</w:t>
      </w:r>
      <w:r w:rsidRPr="00BE139D">
        <w:rPr>
          <w:spacing w:val="-2"/>
          <w:rtl/>
        </w:rPr>
        <w:t xml:space="preserve">ר התקדמות עקבית ומתמשכת בקצב מספק, אשר יבטיח </w:t>
      </w:r>
      <w:r w:rsidRPr="00BE139D">
        <w:rPr>
          <w:rFonts w:hint="cs"/>
          <w:spacing w:val="-2"/>
          <w:rtl/>
        </w:rPr>
        <w:t xml:space="preserve">שמדינת ישראל תשיג </w:t>
      </w:r>
      <w:r w:rsidRPr="00BE139D">
        <w:rPr>
          <w:spacing w:val="-2"/>
          <w:rtl/>
        </w:rPr>
        <w:t xml:space="preserve">את היעדים שקבעה לעצמה </w:t>
      </w:r>
      <w:r w:rsidRPr="00BE139D">
        <w:rPr>
          <w:rFonts w:hint="cs"/>
          <w:spacing w:val="-2"/>
          <w:rtl/>
        </w:rPr>
        <w:t>ו</w:t>
      </w:r>
      <w:r w:rsidRPr="00BE139D">
        <w:rPr>
          <w:spacing w:val="-2"/>
          <w:rtl/>
        </w:rPr>
        <w:t xml:space="preserve">תעמוד </w:t>
      </w:r>
      <w:r w:rsidRPr="00BE139D">
        <w:rPr>
          <w:spacing w:val="-2"/>
          <w:rtl/>
        </w:rPr>
        <w:lastRenderedPageBreak/>
        <w:t>בהתחייבויותיה הבין-לאומיות, ו</w:t>
      </w:r>
      <w:r w:rsidRPr="00BE139D">
        <w:rPr>
          <w:rFonts w:hint="cs"/>
          <w:spacing w:val="-2"/>
          <w:rtl/>
        </w:rPr>
        <w:t xml:space="preserve">כי היא </w:t>
      </w:r>
      <w:r w:rsidRPr="00BE139D">
        <w:rPr>
          <w:spacing w:val="-2"/>
          <w:rtl/>
        </w:rPr>
        <w:t>תעשה כן באופן ההולם את היותה מדינה מפותחת החברה בארגון ה-</w:t>
      </w:r>
      <w:r w:rsidRPr="00BE139D">
        <w:rPr>
          <w:spacing w:val="-2"/>
        </w:rPr>
        <w:t>OECD</w:t>
      </w:r>
      <w:r w:rsidRPr="00BE139D">
        <w:rPr>
          <w:spacing w:val="-2"/>
          <w:rtl/>
        </w:rPr>
        <w:t xml:space="preserve">. </w:t>
      </w:r>
    </w:p>
    <w:p w14:paraId="2B8600C1" w14:textId="77777777" w:rsidR="000312BF" w:rsidRPr="00BE139D" w:rsidRDefault="000312BF" w:rsidP="000312BF">
      <w:pPr>
        <w:pStyle w:val="7190"/>
        <w:rPr>
          <w:spacing w:val="-2"/>
          <w:rtl/>
        </w:rPr>
      </w:pPr>
      <w:r w:rsidRPr="00BE139D">
        <w:rPr>
          <w:spacing w:val="-2"/>
          <w:rtl/>
        </w:rPr>
        <w:t xml:space="preserve">לצד אלו יש להפנות מבט גם אל עבר ההזדמנויות </w:t>
      </w:r>
      <w:r w:rsidRPr="00BE139D">
        <w:rPr>
          <w:rFonts w:hint="cs"/>
          <w:spacing w:val="-2"/>
          <w:rtl/>
        </w:rPr>
        <w:t xml:space="preserve">והיתרונות </w:t>
      </w:r>
      <w:r w:rsidRPr="00BE139D">
        <w:rPr>
          <w:spacing w:val="-2"/>
          <w:rtl/>
        </w:rPr>
        <w:t>הרב</w:t>
      </w:r>
      <w:r w:rsidRPr="00BE139D">
        <w:rPr>
          <w:rFonts w:hint="cs"/>
          <w:spacing w:val="-2"/>
          <w:rtl/>
        </w:rPr>
        <w:t>ים</w:t>
      </w:r>
      <w:r w:rsidRPr="00BE139D">
        <w:rPr>
          <w:spacing w:val="-2"/>
          <w:rtl/>
        </w:rPr>
        <w:t xml:space="preserve"> </w:t>
      </w:r>
      <w:r w:rsidRPr="00BE139D">
        <w:rPr>
          <w:rFonts w:hint="cs"/>
          <w:spacing w:val="-2"/>
          <w:rtl/>
        </w:rPr>
        <w:t>ש</w:t>
      </w:r>
      <w:r w:rsidRPr="00BE139D">
        <w:rPr>
          <w:spacing w:val="-2"/>
          <w:rtl/>
        </w:rPr>
        <w:t>ישראל שטרם השכילה לנצל, אשר יכול</w:t>
      </w:r>
      <w:r w:rsidRPr="00BE139D">
        <w:rPr>
          <w:rFonts w:hint="cs"/>
          <w:spacing w:val="-2"/>
          <w:rtl/>
        </w:rPr>
        <w:t>ים</w:t>
      </w:r>
      <w:r w:rsidRPr="00BE139D">
        <w:rPr>
          <w:spacing w:val="-2"/>
          <w:rtl/>
        </w:rPr>
        <w:t xml:space="preserve"> להביא לחיזוק מעמדה הבי</w:t>
      </w:r>
      <w:r w:rsidRPr="00BE139D">
        <w:rPr>
          <w:rFonts w:hint="cs"/>
          <w:spacing w:val="-2"/>
          <w:rtl/>
        </w:rPr>
        <w:t>ן-</w:t>
      </w:r>
      <w:r w:rsidRPr="00BE139D">
        <w:rPr>
          <w:spacing w:val="-2"/>
          <w:rtl/>
        </w:rPr>
        <w:t xml:space="preserve">לאומי והאזורי תוך הידוק היחסים האסטרטגיים עם מדינות האזור, ולמיצובה בעמדת הובלה מדינית וכלכלית כמדינה מפותחת וחדשנית שמציעה </w:t>
      </w:r>
      <w:r w:rsidRPr="00BE139D">
        <w:rPr>
          <w:rFonts w:hint="cs"/>
          <w:spacing w:val="-2"/>
          <w:rtl/>
        </w:rPr>
        <w:t>מערכת נרחבת של</w:t>
      </w:r>
      <w:r w:rsidRPr="00BE139D">
        <w:rPr>
          <w:spacing w:val="-2"/>
          <w:rtl/>
        </w:rPr>
        <w:t xml:space="preserve"> כלים להתמודדות עם המשבר ו</w:t>
      </w:r>
      <w:r w:rsidRPr="00BE139D">
        <w:rPr>
          <w:rFonts w:hint="cs"/>
          <w:spacing w:val="-2"/>
          <w:rtl/>
        </w:rPr>
        <w:t xml:space="preserve">עם </w:t>
      </w:r>
      <w:r w:rsidRPr="00BE139D">
        <w:rPr>
          <w:spacing w:val="-2"/>
          <w:rtl/>
        </w:rPr>
        <w:t>השלכותיו.</w:t>
      </w:r>
    </w:p>
    <w:p w14:paraId="4ED7AAAE" w14:textId="77777777" w:rsidR="000312BF" w:rsidRPr="00BE139D" w:rsidRDefault="000312BF" w:rsidP="000312BF">
      <w:pPr>
        <w:pStyle w:val="7190"/>
        <w:rPr>
          <w:spacing w:val="-2"/>
          <w:rtl/>
        </w:rPr>
      </w:pPr>
      <w:r w:rsidRPr="00BE139D">
        <w:rPr>
          <w:spacing w:val="-2"/>
          <w:rtl/>
        </w:rPr>
        <w:t xml:space="preserve">לסיום, אציין שוב כי בפני הממשלה עומד אתגר הכורך שאלות של ניהול סיכונים ברמה הלאומית וצורך בהתוויית מסלול לכלכלה </w:t>
      </w:r>
      <w:r w:rsidRPr="00BE139D">
        <w:rPr>
          <w:rFonts w:hint="cs"/>
          <w:spacing w:val="-2"/>
          <w:rtl/>
        </w:rPr>
        <w:t>מאופסת</w:t>
      </w:r>
      <w:r w:rsidRPr="00BE139D">
        <w:rPr>
          <w:spacing w:val="-2"/>
          <w:rtl/>
        </w:rPr>
        <w:t xml:space="preserve"> פחמן, לצמיחה ירוקה ולמעבר </w:t>
      </w:r>
      <w:proofErr w:type="spellStart"/>
      <w:r w:rsidRPr="00BE139D">
        <w:rPr>
          <w:spacing w:val="-2"/>
          <w:rtl/>
        </w:rPr>
        <w:t>לאנרגייה</w:t>
      </w:r>
      <w:proofErr w:type="spellEnd"/>
      <w:r w:rsidRPr="00BE139D">
        <w:rPr>
          <w:spacing w:val="-2"/>
          <w:rtl/>
        </w:rPr>
        <w:t xml:space="preserve"> ירוקה מצד אחד - והיערכות מיטבית לסיכונים הנובעים משינויי האקלים לאדם, לתשתיות ולטבע מצד שני. </w:t>
      </w:r>
    </w:p>
    <w:p w14:paraId="42BBA263" w14:textId="77777777" w:rsidR="000312BF" w:rsidRPr="00BE139D" w:rsidRDefault="000312BF" w:rsidP="000312BF">
      <w:pPr>
        <w:pStyle w:val="7190"/>
        <w:rPr>
          <w:spacing w:val="-2"/>
          <w:rtl/>
        </w:rPr>
      </w:pPr>
      <w:r w:rsidRPr="00BE139D">
        <w:rPr>
          <w:rFonts w:hint="cs"/>
          <w:spacing w:val="-2"/>
          <w:rtl/>
        </w:rPr>
        <w:t>לפני</w:t>
      </w:r>
      <w:r w:rsidRPr="00BE139D">
        <w:rPr>
          <w:spacing w:val="-2"/>
          <w:rtl/>
        </w:rPr>
        <w:t xml:space="preserve"> סיכומו של דוח ביקורת זה נעשו שני </w:t>
      </w:r>
      <w:r w:rsidRPr="00BE139D">
        <w:rPr>
          <w:rFonts w:hint="cs"/>
          <w:spacing w:val="-2"/>
          <w:rtl/>
        </w:rPr>
        <w:t>מהלכים</w:t>
      </w:r>
      <w:r w:rsidRPr="00BE139D">
        <w:rPr>
          <w:spacing w:val="-2"/>
          <w:rtl/>
        </w:rPr>
        <w:t xml:space="preserve"> ממשלתיים מרכזיים</w:t>
      </w:r>
      <w:r w:rsidRPr="00BE139D">
        <w:rPr>
          <w:rFonts w:hint="cs"/>
          <w:spacing w:val="-2"/>
          <w:rtl/>
        </w:rPr>
        <w:t xml:space="preserve"> בתחום האקלים:</w:t>
      </w:r>
      <w:r w:rsidRPr="00BE139D">
        <w:rPr>
          <w:spacing w:val="-2"/>
          <w:rtl/>
        </w:rPr>
        <w:t xml:space="preserve"> האחד, גיבוש הצעת חוק ממשלתית בנושא האקלים. הצעה זו, </w:t>
      </w:r>
      <w:r w:rsidRPr="00BE139D">
        <w:rPr>
          <w:rFonts w:hint="cs"/>
          <w:spacing w:val="-2"/>
          <w:rtl/>
        </w:rPr>
        <w:t xml:space="preserve">אם </w:t>
      </w:r>
      <w:r w:rsidRPr="00BE139D">
        <w:rPr>
          <w:spacing w:val="-2"/>
          <w:rtl/>
        </w:rPr>
        <w:t xml:space="preserve">תאושר בנוסח שאישרה ועדת השרים לענייני חקיקה, יכולה לספק מענה מוגבל וחלקי לצורך </w:t>
      </w:r>
      <w:r w:rsidRPr="00BE139D">
        <w:rPr>
          <w:rFonts w:hint="cs"/>
          <w:spacing w:val="-2"/>
          <w:rtl/>
        </w:rPr>
        <w:t>ב</w:t>
      </w:r>
      <w:r w:rsidRPr="00BE139D">
        <w:rPr>
          <w:spacing w:val="-2"/>
          <w:rtl/>
        </w:rPr>
        <w:t>קידום</w:t>
      </w:r>
      <w:r w:rsidRPr="00BE139D">
        <w:rPr>
          <w:rFonts w:hint="cs"/>
          <w:spacing w:val="-2"/>
          <w:rtl/>
        </w:rPr>
        <w:t xml:space="preserve"> הפעולות</w:t>
      </w:r>
      <w:r w:rsidRPr="00BE139D">
        <w:rPr>
          <w:spacing w:val="-2"/>
          <w:rtl/>
        </w:rPr>
        <w:t xml:space="preserve"> </w:t>
      </w:r>
      <w:r w:rsidRPr="00BE139D">
        <w:rPr>
          <w:rFonts w:hint="cs"/>
          <w:spacing w:val="-2"/>
          <w:rtl/>
        </w:rPr>
        <w:t>ש</w:t>
      </w:r>
      <w:r w:rsidRPr="00BE139D">
        <w:rPr>
          <w:spacing w:val="-2"/>
          <w:rtl/>
        </w:rPr>
        <w:t xml:space="preserve">הממשלה והמדינה </w:t>
      </w:r>
      <w:r w:rsidRPr="00BE139D">
        <w:rPr>
          <w:rFonts w:hint="cs"/>
          <w:spacing w:val="-2"/>
          <w:rtl/>
        </w:rPr>
        <w:t xml:space="preserve">נדרשות לבצע </w:t>
      </w:r>
      <w:r w:rsidRPr="00BE139D">
        <w:rPr>
          <w:spacing w:val="-2"/>
          <w:rtl/>
        </w:rPr>
        <w:t>ל</w:t>
      </w:r>
      <w:r w:rsidRPr="00BE139D">
        <w:rPr>
          <w:rFonts w:hint="cs"/>
          <w:spacing w:val="-2"/>
          <w:rtl/>
        </w:rPr>
        <w:t xml:space="preserve">שם </w:t>
      </w:r>
      <w:r w:rsidRPr="00BE139D">
        <w:rPr>
          <w:spacing w:val="-2"/>
          <w:rtl/>
        </w:rPr>
        <w:t xml:space="preserve">שינוי התמונה המדאיגה העולה מדוח ביקורת זה. </w:t>
      </w:r>
      <w:r w:rsidRPr="00BE139D">
        <w:rPr>
          <w:rFonts w:hint="cs"/>
          <w:spacing w:val="-2"/>
          <w:rtl/>
        </w:rPr>
        <w:t>הפעולה</w:t>
      </w:r>
      <w:r w:rsidRPr="00BE139D">
        <w:rPr>
          <w:spacing w:val="-2"/>
          <w:rtl/>
        </w:rPr>
        <w:t xml:space="preserve"> השני</w:t>
      </w:r>
      <w:r w:rsidRPr="00BE139D">
        <w:rPr>
          <w:rFonts w:hint="cs"/>
          <w:spacing w:val="-2"/>
          <w:rtl/>
        </w:rPr>
        <w:t>יה -</w:t>
      </w:r>
      <w:r w:rsidRPr="00BE139D">
        <w:rPr>
          <w:spacing w:val="-2"/>
          <w:rtl/>
        </w:rPr>
        <w:t xml:space="preserve"> ה</w:t>
      </w:r>
      <w:r w:rsidRPr="00BE139D">
        <w:rPr>
          <w:rFonts w:hint="cs"/>
          <w:spacing w:val="-2"/>
          <w:rtl/>
        </w:rPr>
        <w:t>י</w:t>
      </w:r>
      <w:r w:rsidRPr="00BE139D">
        <w:rPr>
          <w:spacing w:val="-2"/>
          <w:rtl/>
        </w:rPr>
        <w:t>ערכות נציגי המדינה לוועידת האקלים העולמית. ממצאיו של דוח זה משקפים את הפערים בפעולתה של מדינת ישראל למול היעדים והמטרות שהוצבו במישור הבי</w:t>
      </w:r>
      <w:r w:rsidRPr="00BE139D">
        <w:rPr>
          <w:rFonts w:hint="cs"/>
          <w:spacing w:val="-2"/>
          <w:rtl/>
        </w:rPr>
        <w:t>ן-לאומי</w:t>
      </w:r>
      <w:r w:rsidRPr="00BE139D">
        <w:rPr>
          <w:spacing w:val="-2"/>
          <w:rtl/>
        </w:rPr>
        <w:t xml:space="preserve">, ועל כן המלצותיו יכולות </w:t>
      </w:r>
      <w:r w:rsidRPr="00BE139D">
        <w:rPr>
          <w:rFonts w:hint="cs"/>
          <w:spacing w:val="-2"/>
          <w:rtl/>
        </w:rPr>
        <w:t>לשמש</w:t>
      </w:r>
      <w:r w:rsidRPr="00BE139D">
        <w:rPr>
          <w:spacing w:val="-2"/>
          <w:rtl/>
        </w:rPr>
        <w:t xml:space="preserve"> ת</w:t>
      </w:r>
      <w:r w:rsidRPr="00BE139D">
        <w:rPr>
          <w:rFonts w:hint="cs"/>
          <w:spacing w:val="-2"/>
          <w:rtl/>
        </w:rPr>
        <w:t>ו</w:t>
      </w:r>
      <w:r w:rsidRPr="00BE139D">
        <w:rPr>
          <w:spacing w:val="-2"/>
          <w:rtl/>
        </w:rPr>
        <w:t xml:space="preserve">כנית עבודה לצמצום פערים אלו בראייה צופה פני עתיד.  </w:t>
      </w:r>
    </w:p>
    <w:p w14:paraId="33518D40" w14:textId="77777777" w:rsidR="000312BF" w:rsidRPr="000312BF" w:rsidRDefault="000312BF" w:rsidP="000312BF">
      <w:pPr>
        <w:pStyle w:val="7190"/>
        <w:rPr>
          <w:spacing w:val="-4"/>
          <w:rtl/>
        </w:rPr>
      </w:pPr>
      <w:r w:rsidRPr="000312BF">
        <w:rPr>
          <w:rFonts w:hint="cs"/>
          <w:spacing w:val="-4"/>
          <w:rtl/>
        </w:rPr>
        <w:t>על הממשלה וכלל הגופים המבוקרים לפעול לתיקון הליקויים ויישום ההמלצות המפורטים בדוח זה.</w:t>
      </w:r>
    </w:p>
    <w:p w14:paraId="5AA4AF8F" w14:textId="77777777" w:rsidR="000312BF" w:rsidRPr="002B6D40" w:rsidRDefault="000312BF" w:rsidP="000312BF">
      <w:pPr>
        <w:pStyle w:val="7190"/>
        <w:rPr>
          <w:spacing w:val="-2"/>
          <w:rtl/>
        </w:rPr>
      </w:pPr>
      <w:bookmarkStart w:id="0" w:name="tempMark"/>
      <w:bookmarkEnd w:id="0"/>
      <w:r w:rsidRPr="002B6D40">
        <w:rPr>
          <w:rFonts w:hint="cs"/>
          <w:spacing w:val="-2"/>
          <w:rtl/>
        </w:rPr>
        <w:t>בשבת שמחת תורה</w:t>
      </w:r>
      <w:r>
        <w:rPr>
          <w:rFonts w:hint="cs"/>
          <w:spacing w:val="-2"/>
          <w:rtl/>
        </w:rPr>
        <w:t>,</w:t>
      </w:r>
      <w:r w:rsidRPr="002B6D40">
        <w:rPr>
          <w:rFonts w:hint="cs"/>
          <w:spacing w:val="-2"/>
          <w:rtl/>
        </w:rPr>
        <w:t xml:space="preserve"> ביום 7.10.23, חוותה מדינת ישראל התקפת טרור משולבת בהיקף חסר תקדים. מאותו </w:t>
      </w:r>
      <w:r>
        <w:rPr>
          <w:rFonts w:hint="cs"/>
          <w:spacing w:val="-2"/>
          <w:rtl/>
        </w:rPr>
        <w:t>ה</w:t>
      </w:r>
      <w:r w:rsidRPr="002B6D40">
        <w:rPr>
          <w:rFonts w:hint="cs"/>
          <w:spacing w:val="-2"/>
          <w:rtl/>
        </w:rPr>
        <w:t>יום מצויה מדינת ישראל במלחמת "חרבות ברזל" אשר</w:t>
      </w:r>
      <w:bookmarkStart w:id="1" w:name="_Hlk156474744"/>
      <w:r w:rsidRPr="002B6D40">
        <w:rPr>
          <w:spacing w:val="-2"/>
          <w:rtl/>
        </w:rPr>
        <w:t xml:space="preserve"> נזקיה מחייבים ל</w:t>
      </w:r>
      <w:r w:rsidRPr="002B6D40">
        <w:rPr>
          <w:rFonts w:hint="cs"/>
          <w:spacing w:val="-2"/>
          <w:rtl/>
        </w:rPr>
        <w:t xml:space="preserve">תת </w:t>
      </w:r>
      <w:r w:rsidRPr="002B6D40">
        <w:rPr>
          <w:spacing w:val="-2"/>
          <w:rtl/>
        </w:rPr>
        <w:t xml:space="preserve">מענה </w:t>
      </w:r>
      <w:proofErr w:type="spellStart"/>
      <w:r w:rsidRPr="002B6D40">
        <w:rPr>
          <w:spacing w:val="-2"/>
          <w:rtl/>
        </w:rPr>
        <w:t>מיידי</w:t>
      </w:r>
      <w:proofErr w:type="spellEnd"/>
      <w:r w:rsidRPr="002B6D40">
        <w:rPr>
          <w:spacing w:val="-2"/>
          <w:rtl/>
        </w:rPr>
        <w:t xml:space="preserve"> בטווח הקצר לטיפול באזרחים, בתשתיות ובמערכות השונות שנפגעו בצורה קשה</w:t>
      </w:r>
      <w:r w:rsidRPr="002B6D40">
        <w:rPr>
          <w:rFonts w:hint="cs"/>
          <w:spacing w:val="-2"/>
          <w:rtl/>
        </w:rPr>
        <w:t>.</w:t>
      </w:r>
      <w:r w:rsidRPr="002B6D40">
        <w:rPr>
          <w:spacing w:val="-2"/>
          <w:rtl/>
        </w:rPr>
        <w:t xml:space="preserve"> </w:t>
      </w:r>
      <w:r>
        <w:rPr>
          <w:rFonts w:hint="cs"/>
          <w:spacing w:val="-2"/>
          <w:rtl/>
        </w:rPr>
        <w:t xml:space="preserve">עם זאת, </w:t>
      </w:r>
      <w:r w:rsidRPr="002B6D40">
        <w:rPr>
          <w:rFonts w:hint="cs"/>
          <w:spacing w:val="-2"/>
          <w:rtl/>
        </w:rPr>
        <w:t xml:space="preserve">אין מנוס מכך שגם בימים </w:t>
      </w:r>
      <w:r>
        <w:rPr>
          <w:rFonts w:hint="cs"/>
          <w:spacing w:val="-2"/>
          <w:rtl/>
        </w:rPr>
        <w:t>ש</w:t>
      </w:r>
      <w:r w:rsidRPr="002B6D40">
        <w:rPr>
          <w:rFonts w:hint="cs"/>
          <w:spacing w:val="-2"/>
          <w:rtl/>
        </w:rPr>
        <w:t>בהם נדרשים כלל המערכים המדינתיים להתמודד עם מצב ח</w:t>
      </w:r>
      <w:r>
        <w:rPr>
          <w:rFonts w:hint="cs"/>
          <w:spacing w:val="-2"/>
          <w:rtl/>
        </w:rPr>
        <w:t>י</w:t>
      </w:r>
      <w:r w:rsidRPr="002B6D40">
        <w:rPr>
          <w:rFonts w:hint="cs"/>
          <w:spacing w:val="-2"/>
          <w:rtl/>
        </w:rPr>
        <w:t xml:space="preserve">רום מורכב תבטיח הממשלה כי </w:t>
      </w:r>
      <w:r w:rsidRPr="002B6D40">
        <w:rPr>
          <w:spacing w:val="-2"/>
          <w:rtl/>
        </w:rPr>
        <w:t xml:space="preserve">לא </w:t>
      </w:r>
      <w:r w:rsidRPr="002B6D40">
        <w:rPr>
          <w:rFonts w:hint="cs"/>
          <w:spacing w:val="-2"/>
          <w:rtl/>
        </w:rPr>
        <w:t>י</w:t>
      </w:r>
      <w:r>
        <w:rPr>
          <w:rFonts w:hint="cs"/>
          <w:spacing w:val="-2"/>
          <w:rtl/>
        </w:rPr>
        <w:t>י</w:t>
      </w:r>
      <w:r w:rsidRPr="002B6D40">
        <w:rPr>
          <w:rFonts w:hint="cs"/>
          <w:spacing w:val="-2"/>
          <w:rtl/>
        </w:rPr>
        <w:t>זנח</w:t>
      </w:r>
      <w:r>
        <w:rPr>
          <w:rFonts w:hint="cs"/>
          <w:spacing w:val="-2"/>
          <w:rtl/>
        </w:rPr>
        <w:t xml:space="preserve">ו </w:t>
      </w:r>
      <w:r w:rsidRPr="002B6D40">
        <w:rPr>
          <w:spacing w:val="-2"/>
          <w:rtl/>
        </w:rPr>
        <w:t>הטיפול והתקצוב הנדרשים להתמודדות עם משבר האקלים</w:t>
      </w:r>
      <w:r>
        <w:rPr>
          <w:rFonts w:hint="cs"/>
          <w:spacing w:val="-2"/>
          <w:rtl/>
        </w:rPr>
        <w:t>,</w:t>
      </w:r>
      <w:r w:rsidRPr="002B6D40">
        <w:rPr>
          <w:spacing w:val="-2"/>
          <w:rtl/>
        </w:rPr>
        <w:t xml:space="preserve"> ו</w:t>
      </w:r>
      <w:r w:rsidRPr="002B6D40">
        <w:rPr>
          <w:rFonts w:hint="cs"/>
          <w:spacing w:val="-2"/>
          <w:rtl/>
        </w:rPr>
        <w:t>תובטח פעולה רצופה וממשית ל</w:t>
      </w:r>
      <w:r w:rsidRPr="002B6D40">
        <w:rPr>
          <w:spacing w:val="-2"/>
          <w:rtl/>
        </w:rPr>
        <w:t xml:space="preserve">קידום התוכניות </w:t>
      </w:r>
      <w:r w:rsidRPr="002B6D40">
        <w:rPr>
          <w:rFonts w:hint="cs"/>
          <w:spacing w:val="-2"/>
          <w:rtl/>
        </w:rPr>
        <w:t>ולמימוש היעדים ש</w:t>
      </w:r>
      <w:r>
        <w:rPr>
          <w:rFonts w:hint="cs"/>
          <w:spacing w:val="-2"/>
          <w:rtl/>
        </w:rPr>
        <w:t xml:space="preserve">היא </w:t>
      </w:r>
      <w:r w:rsidRPr="002B6D40">
        <w:rPr>
          <w:rFonts w:hint="cs"/>
          <w:spacing w:val="-2"/>
          <w:rtl/>
        </w:rPr>
        <w:t xml:space="preserve">אישרה בנושא </w:t>
      </w:r>
      <w:r w:rsidRPr="002B6D40">
        <w:rPr>
          <w:spacing w:val="-2"/>
          <w:rtl/>
        </w:rPr>
        <w:t>לשנים הקרובות</w:t>
      </w:r>
      <w:r w:rsidRPr="002B6D40">
        <w:rPr>
          <w:rFonts w:hint="cs"/>
          <w:spacing w:val="-2"/>
          <w:rtl/>
        </w:rPr>
        <w:t>.</w:t>
      </w:r>
      <w:r w:rsidRPr="002B6D40">
        <w:rPr>
          <w:spacing w:val="-2"/>
          <w:rtl/>
        </w:rPr>
        <w:t xml:space="preserve"> משבר האקלים הוא משבר כרוני</w:t>
      </w:r>
      <w:r w:rsidRPr="002B6D40">
        <w:rPr>
          <w:rFonts w:hint="cs"/>
          <w:spacing w:val="-2"/>
          <w:rtl/>
        </w:rPr>
        <w:t>,</w:t>
      </w:r>
      <w:r w:rsidRPr="002B6D40">
        <w:rPr>
          <w:spacing w:val="-2"/>
          <w:rtl/>
        </w:rPr>
        <w:t xml:space="preserve"> </w:t>
      </w:r>
      <w:r w:rsidRPr="002B6D40">
        <w:rPr>
          <w:rFonts w:hint="cs"/>
          <w:spacing w:val="-2"/>
          <w:rtl/>
        </w:rPr>
        <w:t>מתמשך ו</w:t>
      </w:r>
      <w:r w:rsidRPr="002B6D40">
        <w:rPr>
          <w:spacing w:val="-2"/>
          <w:rtl/>
        </w:rPr>
        <w:t xml:space="preserve">ארוך טווח </w:t>
      </w:r>
      <w:r w:rsidRPr="002B6D40">
        <w:rPr>
          <w:rFonts w:hint="cs"/>
          <w:spacing w:val="-2"/>
          <w:rtl/>
        </w:rPr>
        <w:t xml:space="preserve">שאינו נעצר עקב אירועים חיצוניים ופנימיים, שטומן </w:t>
      </w:r>
      <w:r w:rsidRPr="002B6D40">
        <w:rPr>
          <w:spacing w:val="-2"/>
          <w:rtl/>
        </w:rPr>
        <w:t>בחובו</w:t>
      </w:r>
      <w:r w:rsidRPr="002B6D40">
        <w:rPr>
          <w:rFonts w:hint="cs"/>
          <w:spacing w:val="-2"/>
          <w:rtl/>
        </w:rPr>
        <w:t xml:space="preserve">, כמפורט בדוח ביקורת זה, </w:t>
      </w:r>
      <w:r w:rsidRPr="002B6D40">
        <w:rPr>
          <w:spacing w:val="-2"/>
          <w:rtl/>
        </w:rPr>
        <w:t xml:space="preserve">סיכונים </w:t>
      </w:r>
      <w:r w:rsidRPr="002B6D40">
        <w:rPr>
          <w:rFonts w:hint="cs"/>
          <w:spacing w:val="-2"/>
          <w:rtl/>
        </w:rPr>
        <w:t xml:space="preserve">עתידיים </w:t>
      </w:r>
      <w:r w:rsidRPr="002B6D40">
        <w:rPr>
          <w:spacing w:val="-2"/>
          <w:rtl/>
        </w:rPr>
        <w:t xml:space="preserve">חמורים למדינת ישראל </w:t>
      </w:r>
      <w:r w:rsidRPr="002B6D40">
        <w:rPr>
          <w:rFonts w:hint="cs"/>
          <w:spacing w:val="-2"/>
          <w:rtl/>
        </w:rPr>
        <w:t>בשורה של תחומים</w:t>
      </w:r>
      <w:r>
        <w:rPr>
          <w:rFonts w:hint="cs"/>
          <w:spacing w:val="-2"/>
          <w:rtl/>
        </w:rPr>
        <w:t>,</w:t>
      </w:r>
      <w:r w:rsidRPr="002B6D40">
        <w:rPr>
          <w:rFonts w:hint="cs"/>
          <w:spacing w:val="-2"/>
          <w:rtl/>
        </w:rPr>
        <w:t xml:space="preserve"> ו</w:t>
      </w:r>
      <w:r w:rsidRPr="002B6D40">
        <w:rPr>
          <w:spacing w:val="-2"/>
          <w:rtl/>
        </w:rPr>
        <w:t xml:space="preserve">ככזה </w:t>
      </w:r>
      <w:r w:rsidRPr="002B6D40">
        <w:rPr>
          <w:rFonts w:hint="cs"/>
          <w:spacing w:val="-2"/>
          <w:rtl/>
        </w:rPr>
        <w:t>הוא</w:t>
      </w:r>
      <w:r w:rsidRPr="002B6D40">
        <w:rPr>
          <w:spacing w:val="-2"/>
          <w:rtl/>
        </w:rPr>
        <w:t xml:space="preserve"> מצריך טיפול ממשלתי רציף </w:t>
      </w:r>
      <w:r w:rsidRPr="002B6D40">
        <w:rPr>
          <w:rFonts w:hint="cs"/>
          <w:spacing w:val="-2"/>
          <w:rtl/>
        </w:rPr>
        <w:t>ו</w:t>
      </w:r>
      <w:r w:rsidRPr="002B6D40">
        <w:rPr>
          <w:spacing w:val="-2"/>
          <w:rtl/>
        </w:rPr>
        <w:t>ארוך טווח</w:t>
      </w:r>
      <w:r w:rsidRPr="002B6D40">
        <w:rPr>
          <w:rFonts w:hint="cs"/>
          <w:spacing w:val="-2"/>
          <w:rtl/>
        </w:rPr>
        <w:t xml:space="preserve">. </w:t>
      </w:r>
      <w:bookmarkEnd w:id="1"/>
    </w:p>
    <w:p w14:paraId="6AC684BC" w14:textId="7AEFDC95" w:rsidR="00B132CB" w:rsidRPr="00A02024" w:rsidRDefault="000312BF" w:rsidP="000312BF">
      <w:pPr>
        <w:pStyle w:val="7190"/>
        <w:rPr>
          <w:b/>
          <w:bCs/>
          <w:rtl/>
        </w:rPr>
      </w:pPr>
      <w:r w:rsidRPr="00BE139D">
        <w:rPr>
          <w:rFonts w:hint="cs"/>
          <w:b/>
          <w:bCs/>
          <w:spacing w:val="-2"/>
          <w:rtl/>
        </w:rPr>
        <w:t>לסיום, ברצוני להודות ל</w:t>
      </w:r>
      <w:r w:rsidRPr="00BE139D">
        <w:rPr>
          <w:b/>
          <w:bCs/>
          <w:spacing w:val="-2"/>
          <w:rtl/>
        </w:rPr>
        <w:t>עובדי משרד מבקר המדינה</w:t>
      </w:r>
      <w:r w:rsidRPr="00BE139D">
        <w:rPr>
          <w:rFonts w:hint="cs"/>
          <w:b/>
          <w:bCs/>
          <w:spacing w:val="-2"/>
          <w:rtl/>
        </w:rPr>
        <w:t>,</w:t>
      </w:r>
      <w:r w:rsidRPr="00BE139D">
        <w:rPr>
          <w:b/>
          <w:bCs/>
          <w:spacing w:val="-2"/>
          <w:rtl/>
        </w:rPr>
        <w:t xml:space="preserve"> בייחוד </w:t>
      </w:r>
      <w:r w:rsidRPr="00BE139D">
        <w:rPr>
          <w:rFonts w:hint="cs"/>
          <w:b/>
          <w:bCs/>
          <w:spacing w:val="-2"/>
          <w:rtl/>
        </w:rPr>
        <w:t>באגף י"ב לביקורת משרדי ממשלה ומוסדות שלטון</w:t>
      </w:r>
      <w:r w:rsidRPr="00BE139D">
        <w:rPr>
          <w:b/>
          <w:bCs/>
          <w:spacing w:val="-2"/>
          <w:rtl/>
        </w:rPr>
        <w:t xml:space="preserve">, </w:t>
      </w:r>
      <w:r w:rsidRPr="00BE139D">
        <w:rPr>
          <w:rFonts w:hint="cs"/>
          <w:b/>
          <w:bCs/>
          <w:spacing w:val="-2"/>
          <w:rtl/>
        </w:rPr>
        <w:t xml:space="preserve">על </w:t>
      </w:r>
      <w:r w:rsidRPr="00BE139D">
        <w:rPr>
          <w:b/>
          <w:bCs/>
          <w:spacing w:val="-2"/>
          <w:rtl/>
        </w:rPr>
        <w:t xml:space="preserve">עבודתם המאומצת </w:t>
      </w:r>
      <w:r w:rsidRPr="00BE139D">
        <w:rPr>
          <w:rFonts w:hint="cs"/>
          <w:b/>
          <w:bCs/>
          <w:spacing w:val="-2"/>
          <w:rtl/>
        </w:rPr>
        <w:t>ל</w:t>
      </w:r>
      <w:r w:rsidRPr="00BE139D">
        <w:rPr>
          <w:b/>
          <w:bCs/>
          <w:spacing w:val="-2"/>
          <w:rtl/>
        </w:rPr>
        <w:t>ביצוע תהליכי בדיקה וביקורת בצורה יסודית, מקצועית והוגנת ו</w:t>
      </w:r>
      <w:r w:rsidRPr="00BE139D">
        <w:rPr>
          <w:rFonts w:hint="cs"/>
          <w:b/>
          <w:bCs/>
          <w:spacing w:val="-2"/>
          <w:rtl/>
        </w:rPr>
        <w:t>ל</w:t>
      </w:r>
      <w:r w:rsidRPr="00BE139D">
        <w:rPr>
          <w:b/>
          <w:bCs/>
          <w:spacing w:val="-2"/>
          <w:rtl/>
        </w:rPr>
        <w:t>פרסומ</w:t>
      </w:r>
      <w:r w:rsidRPr="00BE139D">
        <w:rPr>
          <w:rFonts w:hint="cs"/>
          <w:b/>
          <w:bCs/>
          <w:spacing w:val="-2"/>
          <w:rtl/>
        </w:rPr>
        <w:t xml:space="preserve">ו </w:t>
      </w:r>
      <w:r w:rsidRPr="00BE139D">
        <w:rPr>
          <w:b/>
          <w:bCs/>
          <w:spacing w:val="-2"/>
          <w:rtl/>
        </w:rPr>
        <w:t>של דוח ביקורת ברור, אפקטיבי ורלוונטי</w:t>
      </w:r>
      <w:r w:rsidR="00B132CB" w:rsidRPr="00A02024">
        <w:rPr>
          <w:b/>
          <w:bCs/>
          <w:rtl/>
        </w:rPr>
        <w:t>.</w:t>
      </w:r>
    </w:p>
    <w:p w14:paraId="2D4BEF5E" w14:textId="77777777" w:rsidR="00A02024" w:rsidRPr="006613B0" w:rsidRDefault="00A02024" w:rsidP="00A02024">
      <w:pPr>
        <w:spacing w:before="320" w:line="240" w:lineRule="exact"/>
        <w:rPr>
          <w:rFonts w:ascii="Tahoma" w:eastAsia="Calibri" w:hAnsi="Tahoma" w:cs="Tahoma"/>
          <w:sz w:val="18"/>
          <w:szCs w:val="18"/>
          <w:rtl/>
        </w:rPr>
      </w:pPr>
    </w:p>
    <w:p w14:paraId="615CF5F4" w14:textId="77777777" w:rsidR="00B132CB" w:rsidRPr="00D70CA7" w:rsidRDefault="00B132CB" w:rsidP="00B132CB">
      <w:pPr>
        <w:widowControl w:val="0"/>
        <w:spacing w:line="240" w:lineRule="atLeast"/>
        <w:ind w:left="3402"/>
        <w:jc w:val="center"/>
        <w:rPr>
          <w:rFonts w:ascii="Tahoma" w:hAnsi="Tahoma" w:cs="Tahoma"/>
          <w:b/>
          <w:bCs/>
          <w:sz w:val="18"/>
          <w:szCs w:val="18"/>
          <w:rtl/>
          <w:lang w:eastAsia="he-IL"/>
        </w:rPr>
      </w:pPr>
      <w:r>
        <w:rPr>
          <w:rFonts w:ascii="Tahoma" w:hAnsi="Tahoma" w:cs="Tahoma"/>
          <w:noProof/>
          <w:rtl/>
        </w:rPr>
        <w:drawing>
          <wp:inline distT="0" distB="0" distL="0" distR="0" wp14:anchorId="382F9588" wp14:editId="61C47A42">
            <wp:extent cx="969264" cy="306083"/>
            <wp:effectExtent l="0" t="0" r="0" b="0"/>
            <wp:docPr id="29" name="תמונה 29" descr="תמונה שמכילה כתב יד, שרטוט, קליגרפי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תמונה 29" descr="תמונה שמכילה כתב יד, שרטוט, קליגרפיה, גופן&#10;&#10;התיאור נוצר באופן אוטומטי"/>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69264" cy="306083"/>
                    </a:xfrm>
                    <a:prstGeom prst="rect">
                      <a:avLst/>
                    </a:prstGeom>
                  </pic:spPr>
                </pic:pic>
              </a:graphicData>
            </a:graphic>
          </wp:inline>
        </w:drawing>
      </w:r>
    </w:p>
    <w:p w14:paraId="46547A2A" w14:textId="77777777" w:rsidR="00B132CB" w:rsidRPr="001A7FEE" w:rsidRDefault="00B132CB" w:rsidP="00B132CB">
      <w:pPr>
        <w:widowControl w:val="0"/>
        <w:spacing w:line="360" w:lineRule="auto"/>
        <w:ind w:left="3402"/>
        <w:jc w:val="center"/>
        <w:rPr>
          <w:rFonts w:ascii="Tahoma" w:hAnsi="Tahoma" w:cs="Tahoma"/>
          <w:b/>
          <w:bCs/>
          <w:sz w:val="18"/>
          <w:szCs w:val="18"/>
          <w:rtl/>
          <w:lang w:eastAsia="he-IL"/>
        </w:rPr>
      </w:pPr>
      <w:r w:rsidRPr="001A7FEE">
        <w:rPr>
          <w:rFonts w:ascii="Tahoma" w:hAnsi="Tahoma" w:cs="Tahoma" w:hint="cs"/>
          <w:b/>
          <w:bCs/>
          <w:sz w:val="18"/>
          <w:szCs w:val="18"/>
          <w:rtl/>
          <w:lang w:eastAsia="he-IL"/>
        </w:rPr>
        <w:t>מתניהו אנגלמן</w:t>
      </w:r>
    </w:p>
    <w:p w14:paraId="31DF8602" w14:textId="77777777" w:rsidR="00B132CB" w:rsidRPr="001A7FEE" w:rsidRDefault="00B132CB" w:rsidP="00B132CB">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מבקר המדינה</w:t>
      </w:r>
    </w:p>
    <w:p w14:paraId="6724D204" w14:textId="77777777" w:rsidR="00B132CB" w:rsidRPr="0001268F" w:rsidRDefault="00B132CB" w:rsidP="00B132CB">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ונציב תלונות הציבור</w:t>
      </w:r>
    </w:p>
    <w:p w14:paraId="0A99D4C0" w14:textId="77777777" w:rsidR="00B132CB" w:rsidRDefault="00B132CB" w:rsidP="00B132CB">
      <w:pPr>
        <w:pStyle w:val="7190"/>
        <w:spacing w:line="360" w:lineRule="auto"/>
        <w:rPr>
          <w:rtl/>
        </w:rPr>
      </w:pPr>
    </w:p>
    <w:p w14:paraId="7ED36FA5" w14:textId="35AA0A7A" w:rsidR="006D40FB" w:rsidRPr="006D40FB" w:rsidRDefault="00B132CB" w:rsidP="00A02024">
      <w:pPr>
        <w:pStyle w:val="7190"/>
        <w:spacing w:line="360" w:lineRule="auto"/>
        <w:rPr>
          <w:rtl/>
        </w:rPr>
      </w:pPr>
      <w:r w:rsidRPr="00720CC7">
        <w:rPr>
          <w:rFonts w:hint="cs"/>
          <w:rtl/>
        </w:rPr>
        <w:t xml:space="preserve">ירושלים, </w:t>
      </w:r>
      <w:r w:rsidR="00A02024">
        <w:rPr>
          <w:rFonts w:hint="cs"/>
          <w:rtl/>
        </w:rPr>
        <w:t xml:space="preserve">אדר ב' </w:t>
      </w:r>
      <w:proofErr w:type="spellStart"/>
      <w:r w:rsidR="00A02024">
        <w:rPr>
          <w:rFonts w:hint="cs"/>
          <w:rtl/>
        </w:rPr>
        <w:t>התשפ״ד</w:t>
      </w:r>
      <w:proofErr w:type="spellEnd"/>
      <w:r w:rsidRPr="00720CC7">
        <w:rPr>
          <w:rFonts w:hint="cs"/>
          <w:rtl/>
        </w:rPr>
        <w:t xml:space="preserve">, </w:t>
      </w:r>
      <w:r w:rsidR="0025675A">
        <w:rPr>
          <w:rFonts w:hint="cs"/>
          <w:rtl/>
        </w:rPr>
        <w:t>מרץ</w:t>
      </w:r>
      <w:r w:rsidRPr="00720CC7">
        <w:rPr>
          <w:rFonts w:hint="cs"/>
          <w:rtl/>
        </w:rPr>
        <w:t xml:space="preserve"> </w:t>
      </w:r>
      <w:r w:rsidR="00A02024">
        <w:rPr>
          <w:rFonts w:hint="cs"/>
          <w:rtl/>
        </w:rPr>
        <w:t>2024</w:t>
      </w:r>
      <w:r>
        <w:br w:type="page"/>
      </w:r>
      <w:r w:rsidR="00A02024">
        <w:rPr>
          <w:noProof/>
          <w:rtl/>
          <w:lang w:val="he-IL"/>
        </w:rPr>
        <w:lastRenderedPageBreak/>
        <mc:AlternateContent>
          <mc:Choice Requires="wps">
            <w:drawing>
              <wp:anchor distT="0" distB="0" distL="114300" distR="114300" simplePos="0" relativeHeight="252883456" behindDoc="0" locked="0" layoutInCell="1" allowOverlap="1" wp14:anchorId="550AA13A" wp14:editId="70E8D57C">
                <wp:simplePos x="0" y="0"/>
                <wp:positionH relativeFrom="column">
                  <wp:posOffset>-1374866</wp:posOffset>
                </wp:positionH>
                <wp:positionV relativeFrom="paragraph">
                  <wp:posOffset>-853077</wp:posOffset>
                </wp:positionV>
                <wp:extent cx="6170507" cy="833120"/>
                <wp:effectExtent l="12700" t="12700" r="14605" b="17780"/>
                <wp:wrapNone/>
                <wp:docPr id="313220520" name="מלבן 2"/>
                <wp:cNvGraphicFramePr/>
                <a:graphic xmlns:a="http://schemas.openxmlformats.org/drawingml/2006/main">
                  <a:graphicData uri="http://schemas.microsoft.com/office/word/2010/wordprocessingShape">
                    <wps:wsp>
                      <wps:cNvSpPr/>
                      <wps:spPr>
                        <a:xfrm>
                          <a:off x="0" y="0"/>
                          <a:ext cx="6170507" cy="83312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99279A8" id="מלבן 2" o:spid="_x0000_s1026" style="position:absolute;left:0;text-align:left;margin-left:-108.25pt;margin-top:-67.15pt;width:485.85pt;height:65.6pt;z-index:25288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" fillcolor="white [3212]" strokecolor="white [3212]" strokeweight="2pt"/>
            </w:pict>
          </mc:Fallback>
        </mc:AlternateContent>
      </w:r>
      <w:r w:rsidR="00335758">
        <w:rPr>
          <w:noProof/>
          <w:rtl/>
          <w:lang w:val="he-IL"/>
        </w:rPr>
        <mc:AlternateContent>
          <mc:Choice Requires="wps">
            <w:drawing>
              <wp:anchor distT="0" distB="0" distL="114300" distR="114300" simplePos="0" relativeHeight="252885504" behindDoc="0" locked="0" layoutInCell="1" allowOverlap="1" wp14:anchorId="0F2E17AD" wp14:editId="724BE560">
                <wp:simplePos x="0" y="0"/>
                <wp:positionH relativeFrom="column">
                  <wp:posOffset>4160308</wp:posOffset>
                </wp:positionH>
                <wp:positionV relativeFrom="paragraph">
                  <wp:posOffset>6975052</wp:posOffset>
                </wp:positionV>
                <wp:extent cx="1145540" cy="833120"/>
                <wp:effectExtent l="12700" t="12700" r="10160" b="17780"/>
                <wp:wrapNone/>
                <wp:docPr id="1780222791" name="מלבן 2"/>
                <wp:cNvGraphicFramePr/>
                <a:graphic xmlns:a="http://schemas.openxmlformats.org/drawingml/2006/main">
                  <a:graphicData uri="http://schemas.microsoft.com/office/word/2010/wordprocessingShape">
                    <wps:wsp>
                      <wps:cNvSpPr/>
                      <wps:spPr>
                        <a:xfrm>
                          <a:off x="0" y="0"/>
                          <a:ext cx="1145540" cy="83312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4A5F15" id="מלבן 2" o:spid="_x0000_s1026" style="position:absolute;left:0;text-align:left;margin-left:327.6pt;margin-top:549.2pt;width:90.2pt;height:65.6pt;z-index:25288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" fillcolor="white [3212]" strokecolor="white [3212]" strokeweight="2pt"/>
            </w:pict>
          </mc:Fallback>
        </mc:AlternateContent>
      </w:r>
      <w:r w:rsidR="006D40FB" w:rsidRPr="006D40FB">
        <w:rPr>
          <w:rtl/>
        </w:rPr>
        <w:br w:type="page"/>
      </w:r>
    </w:p>
    <w:p w14:paraId="2AEFF398" w14:textId="0D5846E4" w:rsidR="002567BE" w:rsidRPr="00927FC0" w:rsidRDefault="00A81021" w:rsidP="000312BF">
      <w:pPr>
        <w:pStyle w:val="KOT1N"/>
        <w:bidi/>
        <w:spacing w:before="600" w:after="360"/>
        <w:jc w:val="left"/>
        <w:rPr>
          <w:rtl/>
        </w:rPr>
      </w:pPr>
      <w:r w:rsidRPr="00A81021">
        <w:rPr>
          <w:rtl/>
          <w:lang w:bidi="ar-SA"/>
        </w:rPr>
        <w:lastRenderedPageBreak/>
        <w:t xml:space="preserve">المقدمة </w:t>
      </w:r>
      <w:r w:rsidR="00D1100E">
        <w:rPr>
          <w:rFonts w:hint="cs"/>
          <w:rtl/>
        </w:rPr>
        <w:t xml:space="preserve"> </w:t>
      </w:r>
    </w:p>
    <w:p w14:paraId="6C3AEED6" w14:textId="7803E8FC" w:rsidR="000312BF" w:rsidRPr="000312BF" w:rsidRDefault="000312BF" w:rsidP="000312BF">
      <w:pPr>
        <w:pStyle w:val="7193"/>
        <w:spacing w:line="288" w:lineRule="auto"/>
        <w:rPr>
          <w:spacing w:val="4"/>
          <w:rtl/>
          <w:lang w:bidi="ar-JO"/>
        </w:rPr>
      </w:pPr>
      <w:r w:rsidRPr="000312BF">
        <w:rPr>
          <w:rFonts w:hint="cs"/>
          <w:spacing w:val="4"/>
          <w:rtl/>
          <w:lang w:bidi="ar-JO"/>
        </w:rPr>
        <w:t xml:space="preserve">تم اعداد </w:t>
      </w:r>
      <w:r w:rsidRPr="000312BF">
        <w:rPr>
          <w:spacing w:val="4"/>
          <w:rtl/>
          <w:lang w:bidi="ar"/>
        </w:rPr>
        <w:t xml:space="preserve">تقرير رقابة </w:t>
      </w:r>
      <w:r w:rsidRPr="000312BF">
        <w:rPr>
          <w:rFonts w:hint="cs"/>
          <w:spacing w:val="4"/>
          <w:rtl/>
          <w:lang w:bidi="ar-JO"/>
        </w:rPr>
        <w:t xml:space="preserve">المتابعة </w:t>
      </w:r>
      <w:r w:rsidRPr="000312BF">
        <w:rPr>
          <w:spacing w:val="4"/>
          <w:rtl/>
          <w:lang w:bidi="ar"/>
        </w:rPr>
        <w:t>الموسع هذا حول موضوع الإجراءات التي تتخذها حكومة إسرائيل واستعداداتها لأزمة المناخ،</w:t>
      </w:r>
      <w:r w:rsidRPr="000312BF">
        <w:rPr>
          <w:rFonts w:hint="cs"/>
          <w:spacing w:val="4"/>
          <w:rtl/>
          <w:lang w:bidi="ar"/>
        </w:rPr>
        <w:t xml:space="preserve"> بعد نحو عامين من نشر تقرير خاص</w:t>
      </w:r>
      <w:r w:rsidRPr="000312BF">
        <w:rPr>
          <w:spacing w:val="4"/>
          <w:rtl/>
          <w:lang w:bidi="ar"/>
        </w:rPr>
        <w:t xml:space="preserve"> من قِبل</w:t>
      </w:r>
      <w:r w:rsidRPr="000312BF">
        <w:rPr>
          <w:rFonts w:hint="cs"/>
          <w:spacing w:val="4"/>
          <w:rtl/>
          <w:lang w:bidi="ar"/>
        </w:rPr>
        <w:t xml:space="preserve"> مكتب مراقب الدّولة حول هذا الموضوع</w:t>
      </w:r>
      <w:r w:rsidRPr="000312BF">
        <w:rPr>
          <w:rFonts w:hint="cs"/>
          <w:spacing w:val="4"/>
          <w:rtl/>
        </w:rPr>
        <w:t xml:space="preserve"> </w:t>
      </w:r>
      <w:r w:rsidRPr="000312BF">
        <w:rPr>
          <w:rFonts w:hint="cs"/>
          <w:spacing w:val="4"/>
          <w:rtl/>
          <w:lang w:bidi="ar-JO"/>
        </w:rPr>
        <w:t xml:space="preserve">في </w:t>
      </w:r>
      <w:r w:rsidRPr="000312BF">
        <w:rPr>
          <w:rFonts w:hint="cs"/>
          <w:spacing w:val="4"/>
          <w:rtl/>
          <w:lang w:bidi="ar"/>
        </w:rPr>
        <w:t>أ</w:t>
      </w:r>
      <w:r w:rsidRPr="000312BF">
        <w:rPr>
          <w:spacing w:val="4"/>
          <w:rtl/>
          <w:lang w:bidi="ar"/>
        </w:rPr>
        <w:t>كتوبر</w:t>
      </w:r>
      <w:r w:rsidRPr="000312BF">
        <w:rPr>
          <w:rFonts w:hint="cs"/>
          <w:spacing w:val="4"/>
          <w:rtl/>
          <w:lang w:bidi="ar"/>
        </w:rPr>
        <w:t xml:space="preserve"> </w:t>
      </w:r>
      <w:r w:rsidRPr="000312BF">
        <w:rPr>
          <w:rFonts w:hint="cs"/>
          <w:spacing w:val="4"/>
          <w:rtl/>
          <w:lang w:bidi="ar-JO"/>
        </w:rPr>
        <w:t>2021.</w:t>
      </w:r>
      <w:r w:rsidRPr="000312BF">
        <w:rPr>
          <w:spacing w:val="4"/>
          <w:rtl/>
          <w:lang w:bidi="ar"/>
        </w:rPr>
        <w:t xml:space="preserve"> قبيل مؤتمر المناخ الدولي </w:t>
      </w:r>
      <w:r w:rsidRPr="000312BF">
        <w:rPr>
          <w:spacing w:val="4"/>
        </w:rPr>
        <w:t>COP28</w:t>
      </w:r>
      <w:r w:rsidRPr="000312BF">
        <w:rPr>
          <w:spacing w:val="4"/>
          <w:rtl/>
          <w:lang w:bidi="ar"/>
        </w:rPr>
        <w:t xml:space="preserve">، الذي </w:t>
      </w:r>
      <w:r w:rsidRPr="000312BF">
        <w:rPr>
          <w:rFonts w:hint="cs"/>
          <w:spacing w:val="4"/>
          <w:rtl/>
          <w:lang w:bidi="ar-JO"/>
        </w:rPr>
        <w:t>عقد</w:t>
      </w:r>
      <w:r w:rsidRPr="000312BF">
        <w:rPr>
          <w:spacing w:val="4"/>
          <w:rtl/>
          <w:lang w:bidi="ar"/>
        </w:rPr>
        <w:t xml:space="preserve"> في نهاية عام 2023</w:t>
      </w:r>
      <w:r w:rsidRPr="000312BF">
        <w:rPr>
          <w:rFonts w:hint="cs"/>
          <w:spacing w:val="4"/>
          <w:rtl/>
        </w:rPr>
        <w:t>.</w:t>
      </w:r>
      <w:r w:rsidRPr="000312BF">
        <w:rPr>
          <w:spacing w:val="4"/>
          <w:rtl/>
          <w:lang w:bidi="ar"/>
        </w:rPr>
        <w:t xml:space="preserve"> </w:t>
      </w:r>
      <w:r w:rsidRPr="000312BF">
        <w:rPr>
          <w:rFonts w:hint="cs"/>
          <w:spacing w:val="4"/>
          <w:rtl/>
          <w:lang w:bidi="ar-JO"/>
        </w:rPr>
        <w:t xml:space="preserve">لم </w:t>
      </w:r>
      <w:r w:rsidRPr="000312BF">
        <w:rPr>
          <w:spacing w:val="4"/>
          <w:rtl/>
          <w:lang w:bidi="ar"/>
        </w:rPr>
        <w:t xml:space="preserve">يُطرِح </w:t>
      </w:r>
      <w:r w:rsidRPr="000312BF">
        <w:rPr>
          <w:rFonts w:hint="cs"/>
          <w:spacing w:val="4"/>
          <w:rtl/>
          <w:lang w:bidi="ar"/>
        </w:rPr>
        <w:t>هذا ال</w:t>
      </w:r>
      <w:r w:rsidRPr="000312BF">
        <w:rPr>
          <w:spacing w:val="4"/>
          <w:rtl/>
          <w:lang w:bidi="ar"/>
        </w:rPr>
        <w:t xml:space="preserve">تقرير على طاولة الكنيست </w:t>
      </w:r>
      <w:r w:rsidRPr="000312BF">
        <w:rPr>
          <w:rFonts w:hint="cs"/>
          <w:spacing w:val="4"/>
          <w:rtl/>
          <w:lang w:bidi="ar"/>
        </w:rPr>
        <w:t>و</w:t>
      </w:r>
      <w:r w:rsidRPr="000312BF">
        <w:rPr>
          <w:rFonts w:hint="cs"/>
          <w:spacing w:val="4"/>
          <w:rtl/>
          <w:lang w:bidi="ar-JO"/>
        </w:rPr>
        <w:t>لم</w:t>
      </w:r>
      <w:r w:rsidRPr="000312BF">
        <w:rPr>
          <w:spacing w:val="4"/>
          <w:rtl/>
          <w:lang w:bidi="ar"/>
        </w:rPr>
        <w:t xml:space="preserve"> يقدَّم للجمهور</w:t>
      </w:r>
      <w:r w:rsidRPr="000312BF">
        <w:rPr>
          <w:rFonts w:hint="cs"/>
          <w:spacing w:val="4"/>
          <w:rtl/>
        </w:rPr>
        <w:t xml:space="preserve"> </w:t>
      </w:r>
      <w:r w:rsidRPr="000312BF">
        <w:rPr>
          <w:rFonts w:hint="cs"/>
          <w:spacing w:val="4"/>
          <w:rtl/>
          <w:lang w:bidi="ar-JO"/>
        </w:rPr>
        <w:t>حتّى الان بسبب حرب "السّيوف الحديديّة".</w:t>
      </w:r>
    </w:p>
    <w:p w14:paraId="2BE984CD" w14:textId="77777777" w:rsidR="000312BF" w:rsidRPr="000312BF" w:rsidRDefault="000312BF" w:rsidP="000312BF">
      <w:pPr>
        <w:pStyle w:val="7193"/>
        <w:spacing w:line="288" w:lineRule="auto"/>
        <w:rPr>
          <w:spacing w:val="4"/>
          <w:rtl/>
        </w:rPr>
      </w:pPr>
      <w:r w:rsidRPr="000312BF">
        <w:rPr>
          <w:spacing w:val="4"/>
          <w:rtl/>
          <w:lang w:bidi="ar"/>
        </w:rPr>
        <w:t xml:space="preserve">هناك إجماع علمي دولي على أن انبعاثات غازات الدفيئة بالمستوى الحالي أدّت، وسوف تؤدي في السنوات القريبة إلى ارتفاع في تركيز غازات الدفيئة في الغلاف الجوي وإلى تغييرات مناخية كبيرة. جزء من تغييرات المناخ باتت ملموسة وتنعكس في اندلاع حرائق هائلة، موجات حر شديدة، أمطار غزيرة وعواصف، فيضانات، جفاف وغيرها من العوامل التي تتسبّب بخسائر في الأرواح والممتلكات. وفقًا لتقييم العلماء، فإن التأثيرات الأخطر لتغييرات المناخ ما زالت أمامنا، ونتيجةً لذلك تتكون أمامنا أزمة عابرة للحدود والمجتمعات، والتي من المتوقّع أن تشمل أيضًا تدهورًا اقتصاديًا، صحيًا وبيئيًا على مستوى العالم؛ ولمنع حدوث ذلك، يجب اتخاذ إجراءات دولية شاملة للانتقال إلى الاقتصاد الخالي من الكربون. تم الإعلان عن حالة طوارئ مناخية في بعض الدول، وتم اتخاذ إجراءات على المستوى القومي والمحلي، من منطلق الإدراك بأن أزمة المناخ هي عامل مركزي على خارطة المخاطر، وبأن الحديث لا يدور عن مجرد موضوع بيئي له تأثيرات محدودة، بل عن أزمة يشكّل الاستعداد لها عنصرًا مركزيًا في الاستراتيجية الوطنية لتعزيز الحصانة العامة والاستعداد المنهجي للأزمات متعددة المخاطر. بصفتها جزءًا من هذا العالم، يجب على دولة إسرائيل أن تلعب دورًا فعالًا في مواجهة هذه الأزمة على المستوى العالمي. </w:t>
      </w:r>
    </w:p>
    <w:p w14:paraId="38986618" w14:textId="77777777" w:rsidR="000312BF" w:rsidRPr="000312BF" w:rsidRDefault="000312BF" w:rsidP="000312BF">
      <w:pPr>
        <w:pStyle w:val="7193"/>
        <w:spacing w:line="288" w:lineRule="auto"/>
        <w:rPr>
          <w:spacing w:val="4"/>
          <w:rtl/>
        </w:rPr>
      </w:pPr>
      <w:r w:rsidRPr="000312BF">
        <w:rPr>
          <w:spacing w:val="4"/>
          <w:rtl/>
          <w:lang w:bidi="ar"/>
        </w:rPr>
        <w:t xml:space="preserve">إنّ دراسة ومتابعة تقدّم إجراءات الحكومة في موضوع أزمة المناخ منذ نشر التقرير السابق في هذا الشأن، دفعت بي إلى اتخاذ قرار في مطلع عام 2023 بإجراء </w:t>
      </w:r>
      <w:r w:rsidRPr="000312BF">
        <w:rPr>
          <w:rFonts w:hint="cs"/>
          <w:spacing w:val="4"/>
          <w:rtl/>
          <w:lang w:bidi="ar-JO"/>
        </w:rPr>
        <w:t>رقابة</w:t>
      </w:r>
      <w:r w:rsidRPr="000312BF">
        <w:rPr>
          <w:spacing w:val="4"/>
          <w:rtl/>
          <w:lang w:bidi="ar"/>
        </w:rPr>
        <w:t xml:space="preserve"> متابعة شاملة للتحقق ما إذا كانت الحكومة تعمل من أجل إصلاح </w:t>
      </w:r>
      <w:r w:rsidRPr="000312BF">
        <w:rPr>
          <w:spacing w:val="4"/>
          <w:rtl/>
          <w:lang w:bidi="ar-JO"/>
        </w:rPr>
        <w:t>أوجه</w:t>
      </w:r>
      <w:r w:rsidRPr="000312BF">
        <w:rPr>
          <w:spacing w:val="4"/>
          <w:rtl/>
        </w:rPr>
        <w:t xml:space="preserve"> </w:t>
      </w:r>
      <w:r w:rsidRPr="000312BF">
        <w:rPr>
          <w:spacing w:val="4"/>
          <w:rtl/>
          <w:lang w:bidi="ar-JO"/>
        </w:rPr>
        <w:t>القصور</w:t>
      </w:r>
      <w:r w:rsidRPr="000312BF">
        <w:rPr>
          <w:spacing w:val="4"/>
          <w:rtl/>
          <w:lang w:bidi="ar"/>
        </w:rPr>
        <w:t xml:space="preserve"> التي وردت في التقرير السابق، بما يتماشى مع الخطورة الكبيرة التي تواجه دولة إسرائيل والتزاماتها الدولية. </w:t>
      </w:r>
    </w:p>
    <w:p w14:paraId="49917458" w14:textId="77777777" w:rsidR="000312BF" w:rsidRPr="000312BF" w:rsidRDefault="000312BF" w:rsidP="000312BF">
      <w:pPr>
        <w:pStyle w:val="7193"/>
        <w:spacing w:line="288" w:lineRule="auto"/>
        <w:rPr>
          <w:spacing w:val="4"/>
          <w:rtl/>
        </w:rPr>
      </w:pPr>
      <w:r w:rsidRPr="000312BF">
        <w:rPr>
          <w:spacing w:val="4"/>
          <w:rtl/>
          <w:lang w:bidi="ar"/>
        </w:rPr>
        <w:t xml:space="preserve">تقرير المتابعة الموسّع هذا يكشف مجددًا عن صورة وضع مقلقة: على الرغم من أن بعض الجهات قامت بإصلاح </w:t>
      </w:r>
      <w:r w:rsidRPr="000312BF">
        <w:rPr>
          <w:spacing w:val="4"/>
          <w:rtl/>
          <w:lang w:bidi="ar-JO"/>
        </w:rPr>
        <w:t>أوجه</w:t>
      </w:r>
      <w:r w:rsidRPr="000312BF">
        <w:rPr>
          <w:spacing w:val="4"/>
          <w:rtl/>
        </w:rPr>
        <w:t xml:space="preserve"> </w:t>
      </w:r>
      <w:r w:rsidRPr="000312BF">
        <w:rPr>
          <w:spacing w:val="4"/>
          <w:rtl/>
          <w:lang w:bidi="ar-JO"/>
        </w:rPr>
        <w:t>القصور</w:t>
      </w:r>
      <w:r w:rsidRPr="000312BF">
        <w:rPr>
          <w:spacing w:val="4"/>
          <w:rtl/>
          <w:lang w:bidi="ar"/>
        </w:rPr>
        <w:t>، إلّا أن غالبي</w:t>
      </w:r>
      <w:r w:rsidRPr="000312BF">
        <w:rPr>
          <w:rFonts w:hint="cs"/>
          <w:spacing w:val="4"/>
          <w:rtl/>
          <w:lang w:bidi="ar"/>
        </w:rPr>
        <w:t>تها</w:t>
      </w:r>
      <w:r w:rsidRPr="000312BF">
        <w:rPr>
          <w:spacing w:val="4"/>
          <w:rtl/>
          <w:lang w:bidi="ar"/>
        </w:rPr>
        <w:t xml:space="preserve"> لم تصحَّح بتاتًا، أو لم تصحَّح بالكامل. التعامُل الحكومي مع أزمة المناخ يعاني لغاية الآن من بعض نقاط الضعف الأساسية، ومن ضمنها: عدم وجود جهة حكومية </w:t>
      </w:r>
      <w:r w:rsidRPr="000312BF">
        <w:rPr>
          <w:rFonts w:hint="cs"/>
          <w:spacing w:val="4"/>
          <w:rtl/>
          <w:lang w:bidi="ar-JO"/>
        </w:rPr>
        <w:t>تقود هذا المجال</w:t>
      </w:r>
      <w:r w:rsidRPr="000312BF">
        <w:rPr>
          <w:spacing w:val="4"/>
          <w:rtl/>
          <w:lang w:bidi="ar"/>
        </w:rPr>
        <w:t xml:space="preserve">؛ تأخير في التسوية القانونية التي تشكّل أساسًا ملزِمًا لإحداث تغيير حقيقي؛ عدم وجود إدارة </w:t>
      </w:r>
      <w:proofErr w:type="gramStart"/>
      <w:r w:rsidRPr="000312BF">
        <w:rPr>
          <w:spacing w:val="4"/>
          <w:rtl/>
          <w:lang w:bidi="ar"/>
        </w:rPr>
        <w:t>مخاطر</w:t>
      </w:r>
      <w:proofErr w:type="gramEnd"/>
      <w:r w:rsidRPr="000312BF">
        <w:rPr>
          <w:spacing w:val="4"/>
          <w:rtl/>
          <w:lang w:bidi="ar"/>
        </w:rPr>
        <w:t xml:space="preserve"> حكومية شاملة؛ اهتمام حكومي رديء أو غير فعال؛ إدارة السياسة من خلال قرارات الحكومة والتصريحات، بدون ال</w:t>
      </w:r>
      <w:r w:rsidRPr="000312BF">
        <w:rPr>
          <w:rFonts w:hint="cs"/>
          <w:spacing w:val="4"/>
          <w:rtl/>
          <w:lang w:bidi="ar"/>
        </w:rPr>
        <w:t>قيام</w:t>
      </w:r>
      <w:r w:rsidRPr="000312BF">
        <w:rPr>
          <w:spacing w:val="4"/>
          <w:rtl/>
          <w:lang w:bidi="ar"/>
        </w:rPr>
        <w:t xml:space="preserve"> </w:t>
      </w:r>
      <w:proofErr w:type="spellStart"/>
      <w:r w:rsidRPr="000312BF">
        <w:rPr>
          <w:spacing w:val="4"/>
          <w:rtl/>
          <w:lang w:bidi="ar"/>
        </w:rPr>
        <w:t>بسيرورات</w:t>
      </w:r>
      <w:proofErr w:type="spellEnd"/>
      <w:r w:rsidRPr="000312BF">
        <w:rPr>
          <w:spacing w:val="4"/>
          <w:rtl/>
          <w:lang w:bidi="ar"/>
        </w:rPr>
        <w:t xml:space="preserve"> واتخاذ إجراءات تسمح بالتقدّم الفعلي - وذلك يتناقض كليًا مع المخاطر الكامنة في حدوث تغييرات المناخ، والتي قد تهدد وجودنا. بهذا، يمكن وصف أداء الحكومة في هذا الموضوع على أنه "إهمال وظيفي".</w:t>
      </w:r>
    </w:p>
    <w:p w14:paraId="6C2934B3" w14:textId="77777777" w:rsidR="000312BF" w:rsidRPr="000312BF" w:rsidRDefault="000312BF" w:rsidP="000312BF">
      <w:pPr>
        <w:pStyle w:val="7193"/>
        <w:spacing w:line="288" w:lineRule="auto"/>
        <w:rPr>
          <w:spacing w:val="4"/>
          <w:rtl/>
        </w:rPr>
      </w:pPr>
      <w:r w:rsidRPr="000312BF">
        <w:rPr>
          <w:spacing w:val="4"/>
          <w:rtl/>
          <w:lang w:bidi="ar"/>
        </w:rPr>
        <w:t xml:space="preserve">عدم اتخاذ إجراءات إصلاح فعلية لسلوك دولة إسرائيل في موضوع أزمة المناخ بقيادة الحكومة ومن يرأسها، يعرّض الدولة لخطر مستقبلي يتعلق بالجيل الحالي والأجيال القادمة. مع عدم وجود إجراءات حكومية تحويلية، مدمجة ومغيّرة للواقع، والتي تشمل تفعيل مجموعة من أدوات </w:t>
      </w:r>
      <w:r w:rsidRPr="000312BF">
        <w:rPr>
          <w:rFonts w:hint="cs"/>
          <w:spacing w:val="4"/>
          <w:rtl/>
          <w:lang w:bidi="ar"/>
        </w:rPr>
        <w:t>الضبط</w:t>
      </w:r>
      <w:r w:rsidRPr="000312BF">
        <w:rPr>
          <w:spacing w:val="4"/>
          <w:rtl/>
          <w:lang w:bidi="ar"/>
        </w:rPr>
        <w:t xml:space="preserve"> والملاءَمة التي لها وزن نوعي كبير يضمن تحقيق اقتصاد خالٍ من الكربون حتى عام 2050، فإن دولة إسرائيل </w:t>
      </w:r>
      <w:r w:rsidRPr="000312BF">
        <w:rPr>
          <w:spacing w:val="4"/>
          <w:rtl/>
          <w:lang w:bidi="ar"/>
        </w:rPr>
        <w:lastRenderedPageBreak/>
        <w:t xml:space="preserve">ستبرز من حيث استثنائيتها على الصعيد الدولي، لا سيمّا بالمقارنة مع الدول المتطورة، وقد يشار إليها على أنها "اتكاليّة" ولا تساهم بما يكفي في الجهود الدولية. </w:t>
      </w:r>
    </w:p>
    <w:p w14:paraId="03D7A3FA" w14:textId="77777777" w:rsidR="000312BF" w:rsidRPr="000312BF" w:rsidRDefault="000312BF" w:rsidP="000312BF">
      <w:pPr>
        <w:pStyle w:val="7193"/>
        <w:spacing w:line="288" w:lineRule="auto"/>
        <w:rPr>
          <w:spacing w:val="4"/>
          <w:rtl/>
        </w:rPr>
      </w:pPr>
      <w:r w:rsidRPr="000312BF">
        <w:rPr>
          <w:spacing w:val="4"/>
          <w:rtl/>
          <w:lang w:bidi="ar"/>
        </w:rPr>
        <w:t>إن اتخاذ إجراءات واسعة النطاق في هذا المجال ضروري جدًا على ضوء مصلحة الدولة الواضحة - الحفاظ على حصانة دولة إسرائيل الاجتماعية، الاقتصادية والأمنية. بصفتها دولة تقع في بؤرة ساخنة (</w:t>
      </w:r>
      <w:r w:rsidRPr="000312BF">
        <w:rPr>
          <w:spacing w:val="4"/>
        </w:rPr>
        <w:t>hotspot</w:t>
      </w:r>
      <w:r w:rsidRPr="000312BF">
        <w:rPr>
          <w:spacing w:val="4"/>
          <w:rtl/>
          <w:lang w:bidi="ar"/>
        </w:rPr>
        <w:t xml:space="preserve">)، فإن تغير المناخ الذي من المتوقع أن تواجهه إسرائيل نتيجة الاحتباس الحراري سيكون أكبر من المعدل العالمي، وقد تكون له تأثيرات كبيرة على حصانتها الاقتصادية، الاجتماعية والأمنية: </w:t>
      </w:r>
    </w:p>
    <w:p w14:paraId="02BA657F" w14:textId="77777777" w:rsidR="000312BF" w:rsidRPr="000312BF" w:rsidRDefault="000312BF" w:rsidP="000312BF">
      <w:pPr>
        <w:pStyle w:val="7193"/>
        <w:numPr>
          <w:ilvl w:val="0"/>
          <w:numId w:val="55"/>
        </w:numPr>
        <w:spacing w:line="288" w:lineRule="auto"/>
        <w:rPr>
          <w:spacing w:val="4"/>
          <w:rtl/>
        </w:rPr>
      </w:pPr>
      <w:r w:rsidRPr="000312BF">
        <w:rPr>
          <w:spacing w:val="4"/>
          <w:rtl/>
          <w:lang w:bidi="ar"/>
        </w:rPr>
        <w:t xml:space="preserve">على الصعيد الاقتصادي-المالي، من المتوقع أن تكون هناك تأثيرات على مستويين: (أ) الأضرار الفعلية لتغييرات المناخ قد تضرّ بالمحاصيل الزراعية وتؤدي إلى نقص في الغذاء، الماء، البضائع والطاقة - ممّا سيؤدي بدوره إلى ارتفاع الأسعار على المستوى العالمي، ويضر بالاقتصاد والسكان المستحقين للتقدم. هذا بالإضافة إلى الضرر المتوقع بالبنى التحتية التي تعاني عبئًا كبير أساسًا في إسرائيل - الشوارع، منشآت تحلية المياه، منشآت الطاقة وشبكة الكهرباء، نظام المياه والصرف الصحي - حيث إن الحوادث المناخية </w:t>
      </w:r>
      <w:r w:rsidRPr="000312BF">
        <w:rPr>
          <w:rFonts w:hint="cs"/>
          <w:spacing w:val="4"/>
          <w:rtl/>
          <w:lang w:bidi="ar"/>
        </w:rPr>
        <w:t>الخطيرة</w:t>
      </w:r>
      <w:r w:rsidRPr="000312BF">
        <w:rPr>
          <w:spacing w:val="4"/>
          <w:rtl/>
          <w:lang w:bidi="ar"/>
        </w:rPr>
        <w:t xml:space="preserve"> الآخذة بالازدياد قد تؤدي إلى انهيارها؛ (ب) الانتقال العالمي إلى الاقتصاد الخالي من انبعاثات الكربون يشكّل "</w:t>
      </w:r>
      <w:proofErr w:type="gramStart"/>
      <w:r w:rsidRPr="000312BF">
        <w:rPr>
          <w:spacing w:val="4"/>
          <w:rtl/>
          <w:lang w:bidi="ar"/>
        </w:rPr>
        <w:t>مخاطر</w:t>
      </w:r>
      <w:proofErr w:type="gramEnd"/>
      <w:r w:rsidRPr="000312BF">
        <w:rPr>
          <w:spacing w:val="4"/>
          <w:rtl/>
          <w:lang w:bidi="ar"/>
        </w:rPr>
        <w:t xml:space="preserve"> انتقال". الاستعداد غير الكافي للجهاز الاقتصادي الإسرائيلي لمثل هذه المخاطر، وعدم إكمال إجراءات الانتقال الوطني للاقتصاد الخالي من الانبعاثات حتى عام 2050، قد يضر بقدرة </w:t>
      </w:r>
      <w:r w:rsidRPr="000312BF">
        <w:rPr>
          <w:rFonts w:hint="cs"/>
          <w:spacing w:val="4"/>
          <w:rtl/>
          <w:lang w:bidi="ar"/>
        </w:rPr>
        <w:t>ب</w:t>
      </w:r>
      <w:r w:rsidRPr="000312BF">
        <w:rPr>
          <w:spacing w:val="4"/>
          <w:rtl/>
          <w:lang w:bidi="ar"/>
        </w:rPr>
        <w:t xml:space="preserve">الاقتصاد الإسرائيلي على المنافسة. </w:t>
      </w:r>
    </w:p>
    <w:p w14:paraId="43D46B0A" w14:textId="77777777" w:rsidR="000312BF" w:rsidRPr="000312BF" w:rsidRDefault="000312BF" w:rsidP="000312BF">
      <w:pPr>
        <w:pStyle w:val="7193"/>
        <w:spacing w:line="288" w:lineRule="auto"/>
        <w:ind w:left="397"/>
        <w:rPr>
          <w:spacing w:val="4"/>
          <w:rtl/>
        </w:rPr>
      </w:pPr>
      <w:r w:rsidRPr="000312BF">
        <w:rPr>
          <w:spacing w:val="4"/>
          <w:rtl/>
          <w:lang w:bidi="ar-JO"/>
        </w:rPr>
        <w:t>على</w:t>
      </w:r>
      <w:r w:rsidRPr="000312BF">
        <w:rPr>
          <w:spacing w:val="4"/>
          <w:rtl/>
        </w:rPr>
        <w:t xml:space="preserve"> </w:t>
      </w:r>
      <w:r w:rsidRPr="000312BF">
        <w:rPr>
          <w:spacing w:val="4"/>
          <w:rtl/>
          <w:lang w:bidi="ar-JO"/>
        </w:rPr>
        <w:t>سبيل</w:t>
      </w:r>
      <w:r w:rsidRPr="000312BF">
        <w:rPr>
          <w:spacing w:val="4"/>
          <w:rtl/>
        </w:rPr>
        <w:t xml:space="preserve"> </w:t>
      </w:r>
      <w:r w:rsidRPr="000312BF">
        <w:rPr>
          <w:spacing w:val="4"/>
          <w:rtl/>
          <w:lang w:bidi="ar-JO"/>
        </w:rPr>
        <w:t>المثال،</w:t>
      </w:r>
      <w:r w:rsidRPr="000312BF">
        <w:rPr>
          <w:spacing w:val="4"/>
          <w:rtl/>
        </w:rPr>
        <w:t xml:space="preserve"> </w:t>
      </w:r>
      <w:r w:rsidRPr="000312BF">
        <w:rPr>
          <w:spacing w:val="4"/>
          <w:rtl/>
          <w:lang w:bidi="ar-JO"/>
        </w:rPr>
        <w:t>صودِق</w:t>
      </w:r>
      <w:r w:rsidRPr="000312BF">
        <w:rPr>
          <w:spacing w:val="4"/>
          <w:rtl/>
        </w:rPr>
        <w:t xml:space="preserve"> </w:t>
      </w:r>
      <w:r w:rsidRPr="000312BF">
        <w:rPr>
          <w:spacing w:val="4"/>
          <w:rtl/>
          <w:lang w:bidi="ar-JO"/>
        </w:rPr>
        <w:t>على</w:t>
      </w:r>
      <w:r w:rsidRPr="000312BF">
        <w:rPr>
          <w:spacing w:val="4"/>
          <w:rtl/>
        </w:rPr>
        <w:t xml:space="preserve"> </w:t>
      </w:r>
      <w:r w:rsidRPr="000312BF">
        <w:rPr>
          <w:spacing w:val="4"/>
          <w:rtl/>
          <w:lang w:bidi="ar-JO"/>
        </w:rPr>
        <w:t>ضريبة</w:t>
      </w:r>
      <w:r w:rsidRPr="000312BF">
        <w:rPr>
          <w:spacing w:val="4"/>
          <w:rtl/>
        </w:rPr>
        <w:t xml:space="preserve"> </w:t>
      </w:r>
      <w:r w:rsidRPr="000312BF">
        <w:rPr>
          <w:spacing w:val="4"/>
          <w:rtl/>
          <w:lang w:bidi="ar-JO"/>
        </w:rPr>
        <w:t>الكربون</w:t>
      </w:r>
      <w:r w:rsidRPr="000312BF">
        <w:rPr>
          <w:spacing w:val="4"/>
          <w:rtl/>
        </w:rPr>
        <w:t xml:space="preserve"> </w:t>
      </w:r>
      <w:r w:rsidRPr="000312BF">
        <w:rPr>
          <w:spacing w:val="4"/>
          <w:rtl/>
          <w:lang w:bidi="ar-JO"/>
        </w:rPr>
        <w:t>في</w:t>
      </w:r>
      <w:r w:rsidRPr="000312BF">
        <w:rPr>
          <w:spacing w:val="4"/>
          <w:rtl/>
        </w:rPr>
        <w:t xml:space="preserve"> </w:t>
      </w:r>
      <w:r w:rsidRPr="000312BF">
        <w:rPr>
          <w:spacing w:val="4"/>
          <w:rtl/>
          <w:lang w:bidi="ar-JO"/>
        </w:rPr>
        <w:t>الاتحاد</w:t>
      </w:r>
      <w:r w:rsidRPr="000312BF">
        <w:rPr>
          <w:spacing w:val="4"/>
          <w:rtl/>
        </w:rPr>
        <w:t xml:space="preserve"> </w:t>
      </w:r>
      <w:r w:rsidRPr="000312BF">
        <w:rPr>
          <w:spacing w:val="4"/>
          <w:rtl/>
          <w:lang w:bidi="ar-JO"/>
        </w:rPr>
        <w:t>الأوروبي،</w:t>
      </w:r>
      <w:r w:rsidRPr="000312BF">
        <w:rPr>
          <w:spacing w:val="4"/>
          <w:rtl/>
        </w:rPr>
        <w:t xml:space="preserve"> </w:t>
      </w:r>
      <w:r w:rsidRPr="000312BF">
        <w:rPr>
          <w:spacing w:val="4"/>
          <w:rtl/>
          <w:lang w:bidi="ar-JO"/>
        </w:rPr>
        <w:t>لكن</w:t>
      </w:r>
      <w:r w:rsidRPr="000312BF">
        <w:rPr>
          <w:spacing w:val="4"/>
          <w:rtl/>
        </w:rPr>
        <w:t xml:space="preserve"> </w:t>
      </w:r>
      <w:r w:rsidRPr="000312BF">
        <w:rPr>
          <w:spacing w:val="4"/>
          <w:rtl/>
          <w:lang w:bidi="ar-JO"/>
        </w:rPr>
        <w:t>ليس</w:t>
      </w:r>
      <w:r w:rsidRPr="000312BF">
        <w:rPr>
          <w:spacing w:val="4"/>
          <w:rtl/>
        </w:rPr>
        <w:t xml:space="preserve"> </w:t>
      </w:r>
      <w:r w:rsidRPr="000312BF">
        <w:rPr>
          <w:spacing w:val="4"/>
          <w:rtl/>
          <w:lang w:bidi="ar-JO"/>
        </w:rPr>
        <w:t>في</w:t>
      </w:r>
      <w:r w:rsidRPr="000312BF">
        <w:rPr>
          <w:spacing w:val="4"/>
          <w:rtl/>
        </w:rPr>
        <w:t xml:space="preserve"> </w:t>
      </w:r>
      <w:r w:rsidRPr="000312BF">
        <w:rPr>
          <w:spacing w:val="4"/>
          <w:rtl/>
          <w:lang w:bidi="ar-JO"/>
        </w:rPr>
        <w:t>إسرائيل</w:t>
      </w:r>
      <w:r w:rsidRPr="000312BF">
        <w:rPr>
          <w:spacing w:val="4"/>
          <w:rtl/>
        </w:rPr>
        <w:t xml:space="preserve">. </w:t>
      </w:r>
      <w:r w:rsidRPr="000312BF">
        <w:rPr>
          <w:spacing w:val="4"/>
          <w:rtl/>
          <w:lang w:bidi="ar-JO"/>
        </w:rPr>
        <w:t>هذا</w:t>
      </w:r>
      <w:r w:rsidRPr="000312BF">
        <w:rPr>
          <w:spacing w:val="4"/>
          <w:rtl/>
        </w:rPr>
        <w:t xml:space="preserve"> </w:t>
      </w:r>
      <w:r w:rsidRPr="000312BF">
        <w:rPr>
          <w:spacing w:val="4"/>
          <w:rtl/>
          <w:lang w:bidi="ar-JO"/>
        </w:rPr>
        <w:t>يعني</w:t>
      </w:r>
      <w:r w:rsidRPr="000312BF">
        <w:rPr>
          <w:spacing w:val="4"/>
          <w:rtl/>
        </w:rPr>
        <w:t xml:space="preserve"> </w:t>
      </w:r>
      <w:r w:rsidRPr="000312BF">
        <w:rPr>
          <w:spacing w:val="4"/>
          <w:rtl/>
          <w:lang w:bidi="ar-JO"/>
        </w:rPr>
        <w:t>أنه</w:t>
      </w:r>
      <w:r w:rsidRPr="000312BF">
        <w:rPr>
          <w:spacing w:val="4"/>
          <w:rtl/>
        </w:rPr>
        <w:t xml:space="preserve"> </w:t>
      </w:r>
      <w:r w:rsidRPr="000312BF">
        <w:rPr>
          <w:spacing w:val="4"/>
          <w:rtl/>
          <w:lang w:bidi="ar-JO"/>
        </w:rPr>
        <w:t>بإمكان</w:t>
      </w:r>
      <w:r w:rsidRPr="000312BF">
        <w:rPr>
          <w:spacing w:val="4"/>
          <w:rtl/>
        </w:rPr>
        <w:t xml:space="preserve"> </w:t>
      </w:r>
      <w:r w:rsidRPr="000312BF">
        <w:rPr>
          <w:spacing w:val="4"/>
          <w:rtl/>
          <w:lang w:bidi="ar-JO"/>
        </w:rPr>
        <w:t>الدول</w:t>
      </w:r>
      <w:r w:rsidRPr="000312BF">
        <w:rPr>
          <w:spacing w:val="4"/>
          <w:rtl/>
        </w:rPr>
        <w:t xml:space="preserve"> </w:t>
      </w:r>
      <w:r w:rsidRPr="000312BF">
        <w:rPr>
          <w:spacing w:val="4"/>
          <w:rtl/>
          <w:lang w:bidi="ar-JO"/>
        </w:rPr>
        <w:t>في</w:t>
      </w:r>
      <w:r w:rsidRPr="000312BF">
        <w:rPr>
          <w:spacing w:val="4"/>
          <w:rtl/>
        </w:rPr>
        <w:t xml:space="preserve"> </w:t>
      </w:r>
      <w:r w:rsidRPr="000312BF">
        <w:rPr>
          <w:spacing w:val="4"/>
          <w:rtl/>
          <w:lang w:bidi="ar-JO"/>
        </w:rPr>
        <w:t>أوروبا</w:t>
      </w:r>
      <w:r w:rsidRPr="000312BF">
        <w:rPr>
          <w:spacing w:val="4"/>
          <w:rtl/>
        </w:rPr>
        <w:t xml:space="preserve"> </w:t>
      </w:r>
      <w:r w:rsidRPr="000312BF">
        <w:rPr>
          <w:spacing w:val="4"/>
          <w:rtl/>
          <w:lang w:bidi="ar-JO"/>
        </w:rPr>
        <w:t>فرض</w:t>
      </w:r>
      <w:r w:rsidRPr="000312BF">
        <w:rPr>
          <w:spacing w:val="4"/>
          <w:rtl/>
        </w:rPr>
        <w:t xml:space="preserve"> </w:t>
      </w:r>
      <w:r w:rsidRPr="000312BF">
        <w:rPr>
          <w:spacing w:val="4"/>
          <w:rtl/>
          <w:lang w:bidi="ar-JO"/>
        </w:rPr>
        <w:t>ضريبة</w:t>
      </w:r>
      <w:r w:rsidRPr="000312BF">
        <w:rPr>
          <w:spacing w:val="4"/>
          <w:rtl/>
        </w:rPr>
        <w:t xml:space="preserve"> </w:t>
      </w:r>
      <w:r w:rsidRPr="000312BF">
        <w:rPr>
          <w:spacing w:val="4"/>
          <w:rtl/>
          <w:lang w:bidi="ar-JO"/>
        </w:rPr>
        <w:t>كربون</w:t>
      </w:r>
      <w:r w:rsidRPr="000312BF">
        <w:rPr>
          <w:spacing w:val="4"/>
          <w:rtl/>
        </w:rPr>
        <w:t xml:space="preserve"> </w:t>
      </w:r>
      <w:r w:rsidRPr="000312BF">
        <w:rPr>
          <w:rFonts w:hint="cs"/>
          <w:spacing w:val="4"/>
          <w:rtl/>
          <w:lang w:bidi="ar-JO"/>
        </w:rPr>
        <w:t>تدريجية</w:t>
      </w:r>
      <w:r w:rsidRPr="000312BF">
        <w:rPr>
          <w:spacing w:val="4"/>
          <w:rtl/>
        </w:rPr>
        <w:t xml:space="preserve"> </w:t>
      </w:r>
      <w:r w:rsidRPr="000312BF">
        <w:rPr>
          <w:spacing w:val="4"/>
          <w:rtl/>
          <w:lang w:bidi="ar-JO"/>
        </w:rPr>
        <w:t>على</w:t>
      </w:r>
      <w:r w:rsidRPr="000312BF">
        <w:rPr>
          <w:spacing w:val="4"/>
          <w:rtl/>
        </w:rPr>
        <w:t xml:space="preserve"> </w:t>
      </w:r>
      <w:r w:rsidRPr="000312BF">
        <w:rPr>
          <w:spacing w:val="4"/>
          <w:rtl/>
          <w:lang w:bidi="ar-JO"/>
        </w:rPr>
        <w:t>البضائع</w:t>
      </w:r>
      <w:r w:rsidRPr="000312BF">
        <w:rPr>
          <w:spacing w:val="4"/>
          <w:rtl/>
        </w:rPr>
        <w:t xml:space="preserve"> </w:t>
      </w:r>
      <w:r w:rsidRPr="000312BF">
        <w:rPr>
          <w:spacing w:val="4"/>
          <w:rtl/>
          <w:lang w:bidi="ar-JO"/>
        </w:rPr>
        <w:t>كثيرة</w:t>
      </w:r>
      <w:r w:rsidRPr="000312BF">
        <w:rPr>
          <w:spacing w:val="4"/>
          <w:rtl/>
        </w:rPr>
        <w:t xml:space="preserve"> </w:t>
      </w:r>
      <w:r w:rsidRPr="000312BF">
        <w:rPr>
          <w:spacing w:val="4"/>
          <w:rtl/>
          <w:lang w:bidi="ar-JO"/>
        </w:rPr>
        <w:t>الاستهلاك</w:t>
      </w:r>
      <w:r w:rsidRPr="000312BF">
        <w:rPr>
          <w:spacing w:val="4"/>
          <w:rtl/>
        </w:rPr>
        <w:t xml:space="preserve"> </w:t>
      </w:r>
      <w:r w:rsidRPr="000312BF">
        <w:rPr>
          <w:spacing w:val="4"/>
          <w:rtl/>
          <w:lang w:bidi="ar-JO"/>
        </w:rPr>
        <w:t>للطاقة،</w:t>
      </w:r>
      <w:r w:rsidRPr="000312BF">
        <w:rPr>
          <w:spacing w:val="4"/>
          <w:rtl/>
        </w:rPr>
        <w:t xml:space="preserve"> </w:t>
      </w:r>
      <w:r w:rsidRPr="000312BF">
        <w:rPr>
          <w:spacing w:val="4"/>
          <w:rtl/>
          <w:lang w:bidi="ar-JO"/>
        </w:rPr>
        <w:t>التي</w:t>
      </w:r>
      <w:r w:rsidRPr="000312BF">
        <w:rPr>
          <w:spacing w:val="4"/>
          <w:rtl/>
        </w:rPr>
        <w:t xml:space="preserve"> </w:t>
      </w:r>
      <w:r w:rsidRPr="000312BF">
        <w:rPr>
          <w:spacing w:val="4"/>
          <w:rtl/>
          <w:lang w:bidi="ar-JO"/>
        </w:rPr>
        <w:t>صُدِّرت</w:t>
      </w:r>
      <w:r w:rsidRPr="000312BF">
        <w:rPr>
          <w:spacing w:val="4"/>
          <w:rtl/>
        </w:rPr>
        <w:t xml:space="preserve"> </w:t>
      </w:r>
      <w:r w:rsidRPr="000312BF">
        <w:rPr>
          <w:spacing w:val="4"/>
          <w:rtl/>
          <w:lang w:bidi="ar-JO"/>
        </w:rPr>
        <w:t>إليها</w:t>
      </w:r>
      <w:r w:rsidRPr="000312BF">
        <w:rPr>
          <w:spacing w:val="4"/>
          <w:rtl/>
        </w:rPr>
        <w:t xml:space="preserve"> </w:t>
      </w:r>
      <w:r w:rsidRPr="000312BF">
        <w:rPr>
          <w:spacing w:val="4"/>
          <w:rtl/>
          <w:lang w:bidi="ar-JO"/>
        </w:rPr>
        <w:t>من</w:t>
      </w:r>
      <w:r w:rsidRPr="000312BF">
        <w:rPr>
          <w:spacing w:val="4"/>
          <w:rtl/>
        </w:rPr>
        <w:t xml:space="preserve"> </w:t>
      </w:r>
      <w:r w:rsidRPr="000312BF">
        <w:rPr>
          <w:spacing w:val="4"/>
          <w:rtl/>
          <w:lang w:bidi="ar-JO"/>
        </w:rPr>
        <w:t>إسرائيل،</w:t>
      </w:r>
      <w:r w:rsidRPr="000312BF">
        <w:rPr>
          <w:spacing w:val="4"/>
          <w:rtl/>
        </w:rPr>
        <w:t xml:space="preserve"> </w:t>
      </w:r>
      <w:r w:rsidRPr="000312BF">
        <w:rPr>
          <w:spacing w:val="4"/>
          <w:rtl/>
          <w:lang w:bidi="ar-JO"/>
        </w:rPr>
        <w:t>على</w:t>
      </w:r>
      <w:r w:rsidRPr="000312BF">
        <w:rPr>
          <w:spacing w:val="4"/>
          <w:rtl/>
        </w:rPr>
        <w:t xml:space="preserve"> </w:t>
      </w:r>
      <w:r w:rsidRPr="000312BF">
        <w:rPr>
          <w:spacing w:val="4"/>
          <w:rtl/>
          <w:lang w:bidi="ar-JO"/>
        </w:rPr>
        <w:t>الانبعاثات</w:t>
      </w:r>
      <w:r w:rsidRPr="000312BF">
        <w:rPr>
          <w:spacing w:val="4"/>
          <w:rtl/>
        </w:rPr>
        <w:t xml:space="preserve"> </w:t>
      </w:r>
      <w:r w:rsidRPr="000312BF">
        <w:rPr>
          <w:spacing w:val="4"/>
          <w:rtl/>
          <w:lang w:bidi="ar-JO"/>
        </w:rPr>
        <w:t>الصادرة</w:t>
      </w:r>
      <w:r w:rsidRPr="000312BF">
        <w:rPr>
          <w:spacing w:val="4"/>
          <w:rtl/>
        </w:rPr>
        <w:t xml:space="preserve"> </w:t>
      </w:r>
      <w:r w:rsidRPr="000312BF">
        <w:rPr>
          <w:spacing w:val="4"/>
          <w:rtl/>
          <w:lang w:bidi="ar-JO"/>
        </w:rPr>
        <w:t>في</w:t>
      </w:r>
      <w:r w:rsidRPr="000312BF">
        <w:rPr>
          <w:spacing w:val="4"/>
          <w:rtl/>
        </w:rPr>
        <w:t xml:space="preserve"> </w:t>
      </w:r>
      <w:r w:rsidRPr="000312BF">
        <w:rPr>
          <w:spacing w:val="4"/>
          <w:rtl/>
          <w:lang w:bidi="ar-JO"/>
        </w:rPr>
        <w:t>عملية</w:t>
      </w:r>
      <w:r w:rsidRPr="000312BF">
        <w:rPr>
          <w:spacing w:val="4"/>
          <w:rtl/>
        </w:rPr>
        <w:t xml:space="preserve"> </w:t>
      </w:r>
      <w:r w:rsidRPr="000312BF">
        <w:rPr>
          <w:spacing w:val="4"/>
          <w:rtl/>
          <w:lang w:bidi="ar-JO"/>
        </w:rPr>
        <w:t>إنتاجها،</w:t>
      </w:r>
      <w:r w:rsidRPr="000312BF">
        <w:rPr>
          <w:spacing w:val="4"/>
          <w:rtl/>
        </w:rPr>
        <w:t xml:space="preserve"> </w:t>
      </w:r>
      <w:r w:rsidRPr="000312BF">
        <w:rPr>
          <w:spacing w:val="4"/>
          <w:rtl/>
          <w:lang w:bidi="ar-JO"/>
        </w:rPr>
        <w:t>ممّا</w:t>
      </w:r>
      <w:r w:rsidRPr="000312BF">
        <w:rPr>
          <w:spacing w:val="4"/>
          <w:rtl/>
        </w:rPr>
        <w:t xml:space="preserve"> </w:t>
      </w:r>
      <w:r w:rsidRPr="000312BF">
        <w:rPr>
          <w:rFonts w:hint="cs"/>
          <w:spacing w:val="4"/>
          <w:rtl/>
          <w:lang w:bidi="ar-JO"/>
        </w:rPr>
        <w:t>سيؤدي</w:t>
      </w:r>
      <w:r w:rsidRPr="000312BF">
        <w:rPr>
          <w:rFonts w:hint="cs"/>
          <w:spacing w:val="4"/>
          <w:rtl/>
        </w:rPr>
        <w:t xml:space="preserve"> </w:t>
      </w:r>
      <w:r w:rsidRPr="000312BF">
        <w:rPr>
          <w:rFonts w:hint="cs"/>
          <w:spacing w:val="4"/>
          <w:rtl/>
          <w:lang w:bidi="ar-JO"/>
        </w:rPr>
        <w:t>الى</w:t>
      </w:r>
      <w:r w:rsidRPr="000312BF">
        <w:rPr>
          <w:rFonts w:hint="cs"/>
          <w:spacing w:val="4"/>
          <w:rtl/>
        </w:rPr>
        <w:t xml:space="preserve"> </w:t>
      </w:r>
      <w:r w:rsidRPr="000312BF">
        <w:rPr>
          <w:rFonts w:hint="cs"/>
          <w:spacing w:val="4"/>
          <w:rtl/>
          <w:lang w:bidi="ar-JO"/>
        </w:rPr>
        <w:t>ارتفاع</w:t>
      </w:r>
      <w:r w:rsidRPr="000312BF">
        <w:rPr>
          <w:rFonts w:hint="cs"/>
          <w:spacing w:val="4"/>
          <w:rtl/>
        </w:rPr>
        <w:t xml:space="preserve"> </w:t>
      </w:r>
      <w:r w:rsidRPr="000312BF">
        <w:rPr>
          <w:rFonts w:hint="cs"/>
          <w:spacing w:val="4"/>
          <w:rtl/>
          <w:lang w:bidi="ar-JO"/>
        </w:rPr>
        <w:t>أسعار</w:t>
      </w:r>
      <w:r w:rsidRPr="000312BF">
        <w:rPr>
          <w:spacing w:val="4"/>
          <w:rtl/>
        </w:rPr>
        <w:t xml:space="preserve"> </w:t>
      </w:r>
      <w:r w:rsidRPr="000312BF">
        <w:rPr>
          <w:spacing w:val="4"/>
          <w:rtl/>
          <w:lang w:bidi="ar-JO"/>
        </w:rPr>
        <w:t>هذه</w:t>
      </w:r>
      <w:r w:rsidRPr="000312BF">
        <w:rPr>
          <w:spacing w:val="4"/>
          <w:rtl/>
        </w:rPr>
        <w:t xml:space="preserve"> </w:t>
      </w:r>
      <w:r w:rsidRPr="000312BF">
        <w:rPr>
          <w:spacing w:val="4"/>
          <w:rtl/>
          <w:lang w:bidi="ar-JO"/>
        </w:rPr>
        <w:t>البضائع</w:t>
      </w:r>
      <w:r w:rsidRPr="000312BF">
        <w:rPr>
          <w:spacing w:val="4"/>
          <w:rtl/>
        </w:rPr>
        <w:t xml:space="preserve"> </w:t>
      </w:r>
      <w:r w:rsidRPr="000312BF">
        <w:rPr>
          <w:spacing w:val="4"/>
          <w:rtl/>
          <w:lang w:bidi="ar-JO"/>
        </w:rPr>
        <w:t>وقد</w:t>
      </w:r>
      <w:r w:rsidRPr="000312BF">
        <w:rPr>
          <w:spacing w:val="4"/>
          <w:rtl/>
        </w:rPr>
        <w:t xml:space="preserve"> </w:t>
      </w:r>
      <w:r w:rsidRPr="000312BF">
        <w:rPr>
          <w:spacing w:val="4"/>
          <w:rtl/>
          <w:lang w:bidi="ar-JO"/>
        </w:rPr>
        <w:t>يضر</w:t>
      </w:r>
      <w:r w:rsidRPr="000312BF">
        <w:rPr>
          <w:spacing w:val="4"/>
          <w:rtl/>
        </w:rPr>
        <w:t xml:space="preserve"> </w:t>
      </w:r>
      <w:r w:rsidRPr="000312BF">
        <w:rPr>
          <w:spacing w:val="4"/>
          <w:rtl/>
          <w:lang w:bidi="ar-JO"/>
        </w:rPr>
        <w:t>بقدرة</w:t>
      </w:r>
      <w:r w:rsidRPr="000312BF">
        <w:rPr>
          <w:spacing w:val="4"/>
          <w:rtl/>
        </w:rPr>
        <w:t xml:space="preserve"> </w:t>
      </w:r>
      <w:r w:rsidRPr="000312BF">
        <w:rPr>
          <w:spacing w:val="4"/>
          <w:rtl/>
          <w:lang w:bidi="ar-JO"/>
        </w:rPr>
        <w:t>شركات</w:t>
      </w:r>
      <w:r w:rsidRPr="000312BF">
        <w:rPr>
          <w:spacing w:val="4"/>
          <w:rtl/>
        </w:rPr>
        <w:t xml:space="preserve"> </w:t>
      </w:r>
      <w:r w:rsidRPr="000312BF">
        <w:rPr>
          <w:spacing w:val="4"/>
          <w:rtl/>
          <w:lang w:bidi="ar-JO"/>
        </w:rPr>
        <w:t>الإنتاج</w:t>
      </w:r>
      <w:r w:rsidRPr="000312BF">
        <w:rPr>
          <w:spacing w:val="4"/>
          <w:rtl/>
        </w:rPr>
        <w:t xml:space="preserve"> </w:t>
      </w:r>
      <w:r w:rsidRPr="000312BF">
        <w:rPr>
          <w:spacing w:val="4"/>
          <w:rtl/>
          <w:lang w:bidi="ar-JO"/>
        </w:rPr>
        <w:t>الإسرائيلية</w:t>
      </w:r>
      <w:r w:rsidRPr="000312BF">
        <w:rPr>
          <w:spacing w:val="4"/>
          <w:rtl/>
        </w:rPr>
        <w:t xml:space="preserve"> </w:t>
      </w:r>
      <w:r w:rsidRPr="000312BF">
        <w:rPr>
          <w:spacing w:val="4"/>
          <w:rtl/>
          <w:lang w:bidi="ar-JO"/>
        </w:rPr>
        <w:t>على</w:t>
      </w:r>
      <w:r w:rsidRPr="000312BF">
        <w:rPr>
          <w:spacing w:val="4"/>
          <w:rtl/>
        </w:rPr>
        <w:t xml:space="preserve"> </w:t>
      </w:r>
      <w:r w:rsidRPr="000312BF">
        <w:rPr>
          <w:spacing w:val="4"/>
          <w:rtl/>
          <w:lang w:bidi="ar-JO"/>
        </w:rPr>
        <w:t>المنافسة</w:t>
      </w:r>
      <w:r w:rsidRPr="000312BF">
        <w:rPr>
          <w:spacing w:val="4"/>
          <w:rtl/>
        </w:rPr>
        <w:t xml:space="preserve">. </w:t>
      </w:r>
      <w:r w:rsidRPr="000312BF">
        <w:rPr>
          <w:spacing w:val="4"/>
          <w:rtl/>
          <w:lang w:bidi="ar-JO"/>
        </w:rPr>
        <w:t>إضافةً</w:t>
      </w:r>
      <w:r w:rsidRPr="000312BF">
        <w:rPr>
          <w:spacing w:val="4"/>
          <w:rtl/>
        </w:rPr>
        <w:t xml:space="preserve"> </w:t>
      </w:r>
      <w:r w:rsidRPr="000312BF">
        <w:rPr>
          <w:spacing w:val="4"/>
          <w:rtl/>
          <w:lang w:bidi="ar-JO"/>
        </w:rPr>
        <w:t>لذلك،</w:t>
      </w:r>
      <w:r w:rsidRPr="000312BF">
        <w:rPr>
          <w:spacing w:val="4"/>
          <w:rtl/>
        </w:rPr>
        <w:t xml:space="preserve"> </w:t>
      </w:r>
      <w:r w:rsidRPr="000312BF">
        <w:rPr>
          <w:spacing w:val="4"/>
          <w:rtl/>
          <w:lang w:bidi="ar-JO"/>
        </w:rPr>
        <w:t>فإن</w:t>
      </w:r>
      <w:r w:rsidRPr="000312BF">
        <w:rPr>
          <w:spacing w:val="4"/>
          <w:rtl/>
        </w:rPr>
        <w:t xml:space="preserve"> </w:t>
      </w:r>
      <w:r w:rsidRPr="000312BF">
        <w:rPr>
          <w:spacing w:val="4"/>
          <w:rtl/>
          <w:lang w:bidi="ar-JO"/>
        </w:rPr>
        <w:t>العوائد</w:t>
      </w:r>
      <w:r w:rsidRPr="000312BF">
        <w:rPr>
          <w:spacing w:val="4"/>
          <w:rtl/>
        </w:rPr>
        <w:t xml:space="preserve"> </w:t>
      </w:r>
      <w:r w:rsidRPr="000312BF">
        <w:rPr>
          <w:spacing w:val="4"/>
          <w:rtl/>
          <w:lang w:bidi="ar-JO"/>
        </w:rPr>
        <w:t>من</w:t>
      </w:r>
      <w:r w:rsidRPr="000312BF">
        <w:rPr>
          <w:spacing w:val="4"/>
          <w:rtl/>
        </w:rPr>
        <w:t xml:space="preserve"> </w:t>
      </w:r>
      <w:r w:rsidRPr="000312BF">
        <w:rPr>
          <w:spacing w:val="4"/>
          <w:rtl/>
          <w:lang w:bidi="ar-JO"/>
        </w:rPr>
        <w:t>هذه</w:t>
      </w:r>
      <w:r w:rsidRPr="000312BF">
        <w:rPr>
          <w:spacing w:val="4"/>
          <w:rtl/>
        </w:rPr>
        <w:t xml:space="preserve"> </w:t>
      </w:r>
      <w:r w:rsidRPr="000312BF">
        <w:rPr>
          <w:spacing w:val="4"/>
          <w:rtl/>
          <w:lang w:bidi="ar-JO"/>
        </w:rPr>
        <w:t>الضرائب</w:t>
      </w:r>
      <w:r w:rsidRPr="000312BF">
        <w:rPr>
          <w:spacing w:val="4"/>
          <w:rtl/>
        </w:rPr>
        <w:t xml:space="preserve"> </w:t>
      </w:r>
      <w:r w:rsidRPr="000312BF">
        <w:rPr>
          <w:spacing w:val="4"/>
          <w:rtl/>
          <w:lang w:bidi="ar-JO"/>
        </w:rPr>
        <w:t>لن</w:t>
      </w:r>
      <w:r w:rsidRPr="000312BF">
        <w:rPr>
          <w:spacing w:val="4"/>
          <w:rtl/>
        </w:rPr>
        <w:t xml:space="preserve"> </w:t>
      </w:r>
      <w:r w:rsidRPr="000312BF">
        <w:rPr>
          <w:spacing w:val="4"/>
          <w:rtl/>
          <w:lang w:bidi="ar-JO"/>
        </w:rPr>
        <w:t>تحوَّل</w:t>
      </w:r>
      <w:r w:rsidRPr="000312BF">
        <w:rPr>
          <w:spacing w:val="4"/>
          <w:rtl/>
        </w:rPr>
        <w:t xml:space="preserve"> </w:t>
      </w:r>
      <w:r w:rsidRPr="000312BF">
        <w:rPr>
          <w:spacing w:val="4"/>
          <w:rtl/>
          <w:lang w:bidi="ar-JO"/>
        </w:rPr>
        <w:t>لخزينة</w:t>
      </w:r>
      <w:r w:rsidRPr="000312BF">
        <w:rPr>
          <w:spacing w:val="4"/>
          <w:rtl/>
        </w:rPr>
        <w:t xml:space="preserve"> </w:t>
      </w:r>
      <w:r w:rsidRPr="000312BF">
        <w:rPr>
          <w:spacing w:val="4"/>
          <w:rtl/>
          <w:lang w:bidi="ar-JO"/>
        </w:rPr>
        <w:t>الدولة،</w:t>
      </w:r>
      <w:r w:rsidRPr="000312BF">
        <w:rPr>
          <w:spacing w:val="4"/>
          <w:rtl/>
        </w:rPr>
        <w:t xml:space="preserve"> </w:t>
      </w:r>
      <w:r w:rsidRPr="000312BF">
        <w:rPr>
          <w:spacing w:val="4"/>
          <w:rtl/>
          <w:lang w:bidi="ar-JO"/>
        </w:rPr>
        <w:t>بل</w:t>
      </w:r>
      <w:r w:rsidRPr="000312BF">
        <w:rPr>
          <w:spacing w:val="4"/>
          <w:rtl/>
        </w:rPr>
        <w:t xml:space="preserve"> </w:t>
      </w:r>
      <w:r w:rsidRPr="000312BF">
        <w:rPr>
          <w:spacing w:val="4"/>
          <w:rtl/>
          <w:lang w:bidi="ar-JO"/>
        </w:rPr>
        <w:t>لتلك</w:t>
      </w:r>
      <w:r w:rsidRPr="000312BF">
        <w:rPr>
          <w:spacing w:val="4"/>
          <w:rtl/>
        </w:rPr>
        <w:t xml:space="preserve"> </w:t>
      </w:r>
      <w:r w:rsidRPr="000312BF">
        <w:rPr>
          <w:spacing w:val="4"/>
          <w:rtl/>
          <w:lang w:bidi="ar-JO"/>
        </w:rPr>
        <w:t>الدول</w:t>
      </w:r>
      <w:r w:rsidRPr="000312BF">
        <w:rPr>
          <w:spacing w:val="4"/>
          <w:rtl/>
        </w:rPr>
        <w:t xml:space="preserve"> </w:t>
      </w:r>
      <w:r w:rsidRPr="000312BF">
        <w:rPr>
          <w:spacing w:val="4"/>
          <w:rtl/>
          <w:lang w:bidi="ar-JO"/>
        </w:rPr>
        <w:t>التي</w:t>
      </w:r>
      <w:r w:rsidRPr="000312BF">
        <w:rPr>
          <w:spacing w:val="4"/>
          <w:rtl/>
        </w:rPr>
        <w:t xml:space="preserve"> </w:t>
      </w:r>
      <w:r w:rsidRPr="000312BF">
        <w:rPr>
          <w:spacing w:val="4"/>
          <w:rtl/>
          <w:lang w:bidi="ar-JO"/>
        </w:rPr>
        <w:t>ستجبيها</w:t>
      </w:r>
      <w:r w:rsidRPr="000312BF">
        <w:rPr>
          <w:spacing w:val="4"/>
          <w:rtl/>
        </w:rPr>
        <w:t xml:space="preserve">. </w:t>
      </w:r>
      <w:r w:rsidRPr="000312BF">
        <w:rPr>
          <w:spacing w:val="4"/>
          <w:rtl/>
          <w:lang w:bidi="ar-JO"/>
        </w:rPr>
        <w:t>التعامل</w:t>
      </w:r>
      <w:r w:rsidRPr="000312BF">
        <w:rPr>
          <w:spacing w:val="4"/>
          <w:rtl/>
        </w:rPr>
        <w:t xml:space="preserve"> </w:t>
      </w:r>
      <w:r w:rsidRPr="000312BF">
        <w:rPr>
          <w:spacing w:val="4"/>
          <w:rtl/>
          <w:lang w:bidi="ar-JO"/>
        </w:rPr>
        <w:t>مع</w:t>
      </w:r>
      <w:r w:rsidRPr="000312BF">
        <w:rPr>
          <w:spacing w:val="4"/>
          <w:rtl/>
        </w:rPr>
        <w:t xml:space="preserve"> </w:t>
      </w:r>
      <w:r w:rsidRPr="000312BF">
        <w:rPr>
          <w:spacing w:val="4"/>
          <w:rtl/>
          <w:lang w:bidi="ar-JO"/>
        </w:rPr>
        <w:t>تقليل</w:t>
      </w:r>
      <w:r w:rsidRPr="000312BF">
        <w:rPr>
          <w:spacing w:val="4"/>
          <w:rtl/>
        </w:rPr>
        <w:t xml:space="preserve"> </w:t>
      </w:r>
      <w:r w:rsidRPr="000312BF">
        <w:rPr>
          <w:spacing w:val="4"/>
          <w:rtl/>
          <w:lang w:bidi="ar-JO"/>
        </w:rPr>
        <w:t>الانبعاثات</w:t>
      </w:r>
      <w:r w:rsidRPr="000312BF">
        <w:rPr>
          <w:spacing w:val="4"/>
          <w:rtl/>
        </w:rPr>
        <w:t xml:space="preserve"> </w:t>
      </w:r>
      <w:r w:rsidRPr="000312BF">
        <w:rPr>
          <w:spacing w:val="4"/>
          <w:rtl/>
          <w:lang w:bidi="ar-JO"/>
        </w:rPr>
        <w:t>إلى</w:t>
      </w:r>
      <w:r w:rsidRPr="000312BF">
        <w:rPr>
          <w:spacing w:val="4"/>
          <w:rtl/>
        </w:rPr>
        <w:t xml:space="preserve"> </w:t>
      </w:r>
      <w:r w:rsidRPr="000312BF">
        <w:rPr>
          <w:spacing w:val="4"/>
          <w:rtl/>
          <w:lang w:bidi="ar-JO"/>
        </w:rPr>
        <w:t>حدّ</w:t>
      </w:r>
      <w:r w:rsidRPr="000312BF">
        <w:rPr>
          <w:spacing w:val="4"/>
          <w:rtl/>
        </w:rPr>
        <w:t xml:space="preserve"> </w:t>
      </w:r>
      <w:r w:rsidRPr="000312BF">
        <w:rPr>
          <w:spacing w:val="4"/>
          <w:rtl/>
          <w:lang w:bidi="ar-JO"/>
        </w:rPr>
        <w:t>الصفر</w:t>
      </w:r>
      <w:r w:rsidRPr="000312BF">
        <w:rPr>
          <w:spacing w:val="4"/>
          <w:rtl/>
        </w:rPr>
        <w:t xml:space="preserve"> </w:t>
      </w:r>
      <w:r w:rsidRPr="000312BF">
        <w:rPr>
          <w:spacing w:val="4"/>
          <w:rtl/>
          <w:lang w:bidi="ar-JO"/>
        </w:rPr>
        <w:t>على</w:t>
      </w:r>
      <w:r w:rsidRPr="000312BF">
        <w:rPr>
          <w:spacing w:val="4"/>
          <w:rtl/>
        </w:rPr>
        <w:t xml:space="preserve"> </w:t>
      </w:r>
      <w:r w:rsidRPr="000312BF">
        <w:rPr>
          <w:spacing w:val="4"/>
          <w:rtl/>
          <w:lang w:bidi="ar-JO"/>
        </w:rPr>
        <w:t>أنه</w:t>
      </w:r>
      <w:r w:rsidRPr="000312BF">
        <w:rPr>
          <w:spacing w:val="4"/>
          <w:rtl/>
        </w:rPr>
        <w:t xml:space="preserve"> </w:t>
      </w:r>
      <w:r w:rsidRPr="000312BF">
        <w:rPr>
          <w:spacing w:val="4"/>
          <w:rtl/>
          <w:lang w:bidi="ar-JO"/>
        </w:rPr>
        <w:t>معيار</w:t>
      </w:r>
      <w:r w:rsidRPr="000312BF">
        <w:rPr>
          <w:spacing w:val="4"/>
          <w:rtl/>
        </w:rPr>
        <w:t xml:space="preserve"> </w:t>
      </w:r>
      <w:r w:rsidRPr="000312BF">
        <w:rPr>
          <w:spacing w:val="4"/>
          <w:rtl/>
          <w:lang w:bidi="ar-JO"/>
        </w:rPr>
        <w:t>دولي</w:t>
      </w:r>
      <w:r w:rsidRPr="000312BF">
        <w:rPr>
          <w:spacing w:val="4"/>
          <w:rtl/>
        </w:rPr>
        <w:t xml:space="preserve"> </w:t>
      </w:r>
      <w:r w:rsidRPr="000312BF">
        <w:rPr>
          <w:spacing w:val="4"/>
          <w:rtl/>
          <w:lang w:bidi="ar-JO"/>
        </w:rPr>
        <w:t>متفق</w:t>
      </w:r>
      <w:r w:rsidRPr="000312BF">
        <w:rPr>
          <w:spacing w:val="4"/>
          <w:rtl/>
        </w:rPr>
        <w:t xml:space="preserve"> </w:t>
      </w:r>
      <w:r w:rsidRPr="000312BF">
        <w:rPr>
          <w:spacing w:val="4"/>
          <w:rtl/>
          <w:lang w:bidi="ar-JO"/>
        </w:rPr>
        <w:t>عليه،</w:t>
      </w:r>
      <w:r w:rsidRPr="000312BF">
        <w:rPr>
          <w:spacing w:val="4"/>
          <w:rtl/>
        </w:rPr>
        <w:t xml:space="preserve"> </w:t>
      </w:r>
      <w:r w:rsidRPr="000312BF">
        <w:rPr>
          <w:spacing w:val="4"/>
          <w:rtl/>
          <w:lang w:bidi="ar-JO"/>
        </w:rPr>
        <w:t>قد</w:t>
      </w:r>
      <w:r w:rsidRPr="000312BF">
        <w:rPr>
          <w:spacing w:val="4"/>
          <w:rtl/>
        </w:rPr>
        <w:t xml:space="preserve"> </w:t>
      </w:r>
      <w:r w:rsidRPr="000312BF">
        <w:rPr>
          <w:spacing w:val="4"/>
          <w:rtl/>
          <w:lang w:bidi="ar-JO"/>
        </w:rPr>
        <w:t>ينقل</w:t>
      </w:r>
      <w:r w:rsidRPr="000312BF">
        <w:rPr>
          <w:spacing w:val="4"/>
          <w:rtl/>
        </w:rPr>
        <w:t xml:space="preserve"> </w:t>
      </w:r>
      <w:r w:rsidRPr="000312BF">
        <w:rPr>
          <w:spacing w:val="4"/>
          <w:rtl/>
          <w:lang w:bidi="ar-JO"/>
        </w:rPr>
        <w:t>الاستثمارات</w:t>
      </w:r>
      <w:r w:rsidRPr="000312BF">
        <w:rPr>
          <w:spacing w:val="4"/>
          <w:rtl/>
        </w:rPr>
        <w:t xml:space="preserve"> </w:t>
      </w:r>
      <w:r w:rsidRPr="000312BF">
        <w:rPr>
          <w:spacing w:val="4"/>
          <w:rtl/>
          <w:lang w:bidi="ar-JO"/>
        </w:rPr>
        <w:t>الدولية</w:t>
      </w:r>
      <w:r w:rsidRPr="000312BF">
        <w:rPr>
          <w:spacing w:val="4"/>
          <w:rtl/>
        </w:rPr>
        <w:t xml:space="preserve"> </w:t>
      </w:r>
      <w:r w:rsidRPr="000312BF">
        <w:rPr>
          <w:spacing w:val="4"/>
          <w:rtl/>
          <w:lang w:bidi="ar-JO"/>
        </w:rPr>
        <w:t>في</w:t>
      </w:r>
      <w:r w:rsidRPr="000312BF">
        <w:rPr>
          <w:spacing w:val="4"/>
          <w:rtl/>
        </w:rPr>
        <w:t xml:space="preserve"> </w:t>
      </w:r>
      <w:r w:rsidRPr="000312BF">
        <w:rPr>
          <w:spacing w:val="4"/>
          <w:rtl/>
          <w:lang w:bidi="ar-JO"/>
        </w:rPr>
        <w:t>القطاعين</w:t>
      </w:r>
      <w:r w:rsidRPr="000312BF">
        <w:rPr>
          <w:spacing w:val="4"/>
          <w:rtl/>
        </w:rPr>
        <w:t xml:space="preserve"> </w:t>
      </w:r>
      <w:r w:rsidRPr="000312BF">
        <w:rPr>
          <w:spacing w:val="4"/>
          <w:rtl/>
          <w:lang w:bidi="ar-JO"/>
        </w:rPr>
        <w:t>الخاص</w:t>
      </w:r>
      <w:r w:rsidRPr="000312BF">
        <w:rPr>
          <w:spacing w:val="4"/>
          <w:rtl/>
        </w:rPr>
        <w:t xml:space="preserve"> </w:t>
      </w:r>
      <w:r w:rsidRPr="000312BF">
        <w:rPr>
          <w:spacing w:val="4"/>
          <w:rtl/>
          <w:lang w:bidi="ar-JO"/>
        </w:rPr>
        <w:t>والحكومي</w:t>
      </w:r>
      <w:r w:rsidRPr="000312BF">
        <w:rPr>
          <w:spacing w:val="4"/>
          <w:rtl/>
        </w:rPr>
        <w:t xml:space="preserve"> </w:t>
      </w:r>
      <w:r w:rsidRPr="000312BF">
        <w:rPr>
          <w:spacing w:val="4"/>
          <w:rtl/>
          <w:lang w:bidi="ar-JO"/>
        </w:rPr>
        <w:t>من</w:t>
      </w:r>
      <w:r w:rsidRPr="000312BF">
        <w:rPr>
          <w:spacing w:val="4"/>
          <w:rtl/>
        </w:rPr>
        <w:t xml:space="preserve"> </w:t>
      </w:r>
      <w:r w:rsidRPr="000312BF">
        <w:rPr>
          <w:spacing w:val="4"/>
          <w:rtl/>
          <w:lang w:bidi="ar-JO"/>
        </w:rPr>
        <w:t>إسرائيل</w:t>
      </w:r>
      <w:r w:rsidRPr="000312BF">
        <w:rPr>
          <w:spacing w:val="4"/>
          <w:rtl/>
        </w:rPr>
        <w:t xml:space="preserve"> </w:t>
      </w:r>
      <w:r w:rsidRPr="000312BF">
        <w:rPr>
          <w:spacing w:val="4"/>
          <w:rtl/>
          <w:lang w:bidi="ar-JO"/>
        </w:rPr>
        <w:t>إلى</w:t>
      </w:r>
      <w:r w:rsidRPr="000312BF">
        <w:rPr>
          <w:spacing w:val="4"/>
          <w:rtl/>
        </w:rPr>
        <w:t xml:space="preserve"> </w:t>
      </w:r>
      <w:r w:rsidRPr="000312BF">
        <w:rPr>
          <w:spacing w:val="4"/>
          <w:rtl/>
          <w:lang w:bidi="ar-JO"/>
        </w:rPr>
        <w:t>الدول</w:t>
      </w:r>
      <w:r w:rsidRPr="000312BF">
        <w:rPr>
          <w:spacing w:val="4"/>
          <w:rtl/>
        </w:rPr>
        <w:t xml:space="preserve"> </w:t>
      </w:r>
      <w:r w:rsidRPr="000312BF">
        <w:rPr>
          <w:spacing w:val="4"/>
          <w:rtl/>
          <w:lang w:bidi="ar-JO"/>
        </w:rPr>
        <w:t>التي</w:t>
      </w:r>
      <w:r w:rsidRPr="000312BF">
        <w:rPr>
          <w:spacing w:val="4"/>
          <w:rtl/>
        </w:rPr>
        <w:t xml:space="preserve"> </w:t>
      </w:r>
      <w:r w:rsidRPr="000312BF">
        <w:rPr>
          <w:spacing w:val="4"/>
          <w:rtl/>
          <w:lang w:bidi="ar-JO"/>
        </w:rPr>
        <w:t>تمارس</w:t>
      </w:r>
      <w:r w:rsidRPr="000312BF">
        <w:rPr>
          <w:spacing w:val="4"/>
          <w:rtl/>
        </w:rPr>
        <w:t xml:space="preserve"> </w:t>
      </w:r>
      <w:r w:rsidRPr="000312BF">
        <w:rPr>
          <w:spacing w:val="4"/>
          <w:rtl/>
          <w:lang w:bidi="ar-JO"/>
        </w:rPr>
        <w:t>نشاطًا</w:t>
      </w:r>
      <w:r w:rsidRPr="000312BF">
        <w:rPr>
          <w:spacing w:val="4"/>
          <w:rtl/>
        </w:rPr>
        <w:t xml:space="preserve"> </w:t>
      </w:r>
      <w:r w:rsidRPr="000312BF">
        <w:rPr>
          <w:spacing w:val="4"/>
          <w:rtl/>
          <w:lang w:bidi="ar-JO"/>
        </w:rPr>
        <w:t>اقتصاديًا</w:t>
      </w:r>
      <w:r w:rsidRPr="000312BF">
        <w:rPr>
          <w:spacing w:val="4"/>
          <w:rtl/>
        </w:rPr>
        <w:t xml:space="preserve"> </w:t>
      </w:r>
      <w:r w:rsidRPr="000312BF">
        <w:rPr>
          <w:spacing w:val="4"/>
          <w:rtl/>
          <w:lang w:bidi="ar-JO"/>
        </w:rPr>
        <w:t>مستدامًا</w:t>
      </w:r>
      <w:r w:rsidRPr="000312BF">
        <w:rPr>
          <w:spacing w:val="4"/>
          <w:rtl/>
        </w:rPr>
        <w:t>.</w:t>
      </w:r>
    </w:p>
    <w:p w14:paraId="471B376D" w14:textId="77777777" w:rsidR="000312BF" w:rsidRPr="000312BF" w:rsidRDefault="000312BF" w:rsidP="000312BF">
      <w:pPr>
        <w:pStyle w:val="7193"/>
        <w:numPr>
          <w:ilvl w:val="0"/>
          <w:numId w:val="55"/>
        </w:numPr>
        <w:spacing w:line="288" w:lineRule="auto"/>
        <w:rPr>
          <w:spacing w:val="4"/>
          <w:lang w:bidi="ar"/>
        </w:rPr>
      </w:pPr>
      <w:r w:rsidRPr="000312BF">
        <w:rPr>
          <w:spacing w:val="4"/>
          <w:rtl/>
          <w:lang w:bidi="ar"/>
        </w:rPr>
        <w:t xml:space="preserve">قد تكون لكل هذه الجوانب تأثيرات على الحصانة الاجتماعية في إسرائيل. أضرار تغييرات المناخ ومخاطر الانتقال قد تضر أكثر بالفئات المستحقة للتقدّم، وقد تُبقي جزءًا كبيرًا من الجمهور الإسرائيلي في الخلف، ممّا قد يُحدِث اضطرابات أو نزاعات اجتماعية. </w:t>
      </w:r>
    </w:p>
    <w:p w14:paraId="7A2A2470" w14:textId="77777777" w:rsidR="000312BF" w:rsidRPr="000312BF" w:rsidRDefault="000312BF" w:rsidP="000312BF">
      <w:pPr>
        <w:pStyle w:val="7193"/>
        <w:numPr>
          <w:ilvl w:val="0"/>
          <w:numId w:val="55"/>
        </w:numPr>
        <w:spacing w:line="288" w:lineRule="auto"/>
        <w:rPr>
          <w:spacing w:val="4"/>
          <w:rtl/>
        </w:rPr>
      </w:pPr>
      <w:r w:rsidRPr="000312BF">
        <w:rPr>
          <w:spacing w:val="4"/>
          <w:rtl/>
          <w:lang w:bidi="ar"/>
        </w:rPr>
        <w:t xml:space="preserve">على الصعيد الأمني، فإن تغييرات المناخ الإقليمية التي ستحمل معها موجات حر وجفاف شديدة، ستؤدي إلى اضطرابات وعدم استقرار جيوسياسي. هذا الأمر قد يؤدي إلى حدوث نزاعات إقليمية على الموارد الطبيعية الضرورية الناقصة (بالأخص الماء والغذاء)، وإلى تفاقم الصراعات الإقليمية والحروب، وإلى موجات لجوء من الدول المجاورة التي ساءت فيها الظروف المعيشية بسبب تغييرات المناخ والحروب. </w:t>
      </w:r>
    </w:p>
    <w:p w14:paraId="3DC4E6B5" w14:textId="77777777" w:rsidR="000312BF" w:rsidRPr="000312BF" w:rsidRDefault="000312BF" w:rsidP="000312BF">
      <w:pPr>
        <w:pStyle w:val="7193"/>
        <w:spacing w:line="288" w:lineRule="auto"/>
        <w:rPr>
          <w:spacing w:val="4"/>
          <w:rtl/>
        </w:rPr>
      </w:pPr>
      <w:r w:rsidRPr="000312BF">
        <w:rPr>
          <w:rFonts w:asciiTheme="minorHAnsi" w:hAnsiTheme="minorHAnsi" w:cstheme="minorHAnsi"/>
          <w:spacing w:val="4"/>
          <w:rtl/>
          <w:lang w:bidi="ar"/>
        </w:rPr>
        <w:t xml:space="preserve"> </w:t>
      </w:r>
      <w:r w:rsidRPr="000312BF">
        <w:rPr>
          <w:spacing w:val="4"/>
          <w:rtl/>
          <w:lang w:bidi="ar"/>
        </w:rPr>
        <w:t xml:space="preserve">أزمة المناخ تشكل تهديدًا اجتماعيًا، اقتصاديًا، ماليًا، صحيًا وأمنيًا على دولة إسرائيل. لذلك، لا يمكن اعتبارها قضية بيئية فحسب، بل أزمة جهازية شاملة تهدد منظومات حياة عديدة لها علاقة بكافة الإجراءات الحكومية. التعامل مع هذه التهديدات بعيدة الأمد، تُلزِم باتخاذ خطوات جذرية في الوقت الحاضر، وذلك على ضوء الظروف الضبابية وبناءً على التزام الحكومة الكبير الذي ينعكس في اهتمام الحكومة على نطاق واسع في الموضوع، ومشاركة معظم الوزارات والجهات ذات الصلة الواردة في قرارات الحكومة، ومن ضمنها وزارة المالية، الوزارة لحماية البيئة، وزارة الطاقة، وزارة الموصلات والأمان على الطرق، وزارة الاقتصاد، وزارة الزراعة وتطوير القرية، وزارة الامن والجيش، مديرة التخطيط </w:t>
      </w:r>
      <w:r w:rsidRPr="000312BF">
        <w:rPr>
          <w:spacing w:val="4"/>
          <w:rtl/>
          <w:lang w:bidi="ar"/>
        </w:rPr>
        <w:lastRenderedPageBreak/>
        <w:t xml:space="preserve">في وزارة الداخلية وغيرها، إلى جانب الجهات العامة والمهنية داخل الحكومة وخارجها. دمج القوى ومشاركة الحكومة المستمرة في هذا الموضوع أمر ضروري للغاية لتحقيق تقدّم ثابت ومتواصل بوتيرة كافية، ممّا يضمن أن تحقق دولة إسرائيل الأهداف التي وضعتها لنفسها وأن تفي بتعهّداتها الدولية، وأنها ستقوم بذلك بطريقة تتماشى مع كونها دولة متطورة وعضوة في منظمة الـ </w:t>
      </w:r>
      <w:r w:rsidRPr="000312BF">
        <w:rPr>
          <w:spacing w:val="4"/>
          <w:lang w:bidi="ar"/>
        </w:rPr>
        <w:t>OECD</w:t>
      </w:r>
      <w:r w:rsidRPr="000312BF">
        <w:rPr>
          <w:spacing w:val="4"/>
          <w:rtl/>
          <w:lang w:bidi="ar"/>
        </w:rPr>
        <w:t xml:space="preserve">. </w:t>
      </w:r>
    </w:p>
    <w:p w14:paraId="45D377B5" w14:textId="77777777" w:rsidR="000312BF" w:rsidRPr="000312BF" w:rsidRDefault="000312BF" w:rsidP="000312BF">
      <w:pPr>
        <w:pStyle w:val="7193"/>
        <w:spacing w:line="288" w:lineRule="auto"/>
        <w:rPr>
          <w:spacing w:val="4"/>
          <w:rtl/>
        </w:rPr>
      </w:pPr>
      <w:r w:rsidRPr="000312BF">
        <w:rPr>
          <w:spacing w:val="4"/>
          <w:rtl/>
          <w:lang w:bidi="ar"/>
        </w:rPr>
        <w:t>كما ويجب إلقاء الضوء أيضًا على الفرص والأفضليات الكبيرة التي لم تحظّ دولة إسرائيل باستغلالها، والتي قد تؤدي إلى تعزيز مكانتها الدولية والإقليمية وتوطيد علاقاتها الاستراتيجية مع دول المنطقة، ومنحها مكانة قيادية سياسًا واقتصاديًا كدولة متقدمة وعصرية تتوفّر لديها مجموعة كبيرة من الأدوات للتعامل مع الأزمة وتأثيراتها.</w:t>
      </w:r>
    </w:p>
    <w:p w14:paraId="5CA43F4E" w14:textId="77777777" w:rsidR="000312BF" w:rsidRPr="000312BF" w:rsidRDefault="000312BF" w:rsidP="000312BF">
      <w:pPr>
        <w:pStyle w:val="7193"/>
        <w:spacing w:line="288" w:lineRule="auto"/>
        <w:rPr>
          <w:spacing w:val="4"/>
          <w:rtl/>
        </w:rPr>
      </w:pPr>
      <w:r w:rsidRPr="000312BF">
        <w:rPr>
          <w:spacing w:val="4"/>
          <w:rtl/>
          <w:lang w:bidi="ar"/>
        </w:rPr>
        <w:t xml:space="preserve">وختامًا، أكرّر أن الحكومة تواجه تحديًا كبيرًا تكمن فيه تساؤلات عديدة من حيث إدارة المخاطر على المستوى الوطني، ويتطلّب رسم مسار لتحقيق اقتصاد خالٍ من الكربون، النموّ الاخضر والانتقال إلى الطاقة الخضراء من جهة، والاستعداد على النحو الأمثل للمخاطر الناجمة عن تغييرات المناخ على الإنسان، البنى التحتية والطبيعة من جهة أخرى. </w:t>
      </w:r>
    </w:p>
    <w:p w14:paraId="241D8A66" w14:textId="77777777" w:rsidR="000312BF" w:rsidRPr="000312BF" w:rsidRDefault="000312BF" w:rsidP="000312BF">
      <w:pPr>
        <w:pStyle w:val="7193"/>
        <w:spacing w:line="288" w:lineRule="auto"/>
        <w:rPr>
          <w:spacing w:val="4"/>
          <w:rtl/>
        </w:rPr>
      </w:pPr>
      <w:r w:rsidRPr="000312BF">
        <w:rPr>
          <w:spacing w:val="4"/>
          <w:rtl/>
          <w:lang w:bidi="ar"/>
        </w:rPr>
        <w:t xml:space="preserve">وقبل تلخيص تقرير الرقابة، تمّ اتخاذ خطوتين حكوميتين مركزيتين في مجال المناخ: الأولى - صياغة مقترح قانون حكومي في موضوع المناخ. في حال تمّت المصادقة على هذا المقترح بصيغته التي صادقت عليها اللجنة الوزارية للشؤون التشريعية، يمكنه أن يوفر حلًا محدودًا وجزئيًا لضرورة النهوض بالإجراءات التي يتوجب على الحكومة والدولة اتخاذها من أجل تغيير الصورة المقلقة التي يكشف عنها هذا التقرير. الخطوة الثانية - استعداد ممثّلي الدولة لمؤتمر المناخ الدولي. نتائج هذا التقرير تبرِز الفجوات في نهج دولة إسرائيل بالمقارنة مع الأهداف التي تم وضعها على المستوى الدولي، وبالتالي يمكن اعتبار توصيات هذا التقرير بمثابة خطة عمل تهدف إلى تقليص هذه الفجوات في المستقبل.  </w:t>
      </w:r>
    </w:p>
    <w:p w14:paraId="1C533696" w14:textId="77777777" w:rsidR="000312BF" w:rsidRPr="000312BF" w:rsidRDefault="000312BF" w:rsidP="000312BF">
      <w:pPr>
        <w:pStyle w:val="7193"/>
        <w:spacing w:line="288" w:lineRule="auto"/>
        <w:rPr>
          <w:spacing w:val="4"/>
          <w:rtl/>
          <w:lang w:bidi="ar-JO"/>
        </w:rPr>
      </w:pPr>
      <w:r w:rsidRPr="000312BF">
        <w:rPr>
          <w:spacing w:val="4"/>
          <w:rtl/>
          <w:lang w:bidi="ar"/>
        </w:rPr>
        <w:t xml:space="preserve">يجب على الحكومة وجميع الجهات </w:t>
      </w:r>
      <w:r w:rsidRPr="000312BF">
        <w:rPr>
          <w:rFonts w:hint="cs"/>
          <w:spacing w:val="4"/>
          <w:rtl/>
          <w:lang w:bidi="ar"/>
        </w:rPr>
        <w:t>الخاضعة للرقابة</w:t>
      </w:r>
      <w:r w:rsidRPr="000312BF">
        <w:rPr>
          <w:spacing w:val="4"/>
          <w:rtl/>
          <w:lang w:bidi="ar"/>
        </w:rPr>
        <w:t xml:space="preserve"> أن تعمل على إصلاح العيوب وتطبيق التوصيات الواردة في هذا التقرير.</w:t>
      </w:r>
    </w:p>
    <w:p w14:paraId="3F61CF91" w14:textId="3ABE2871" w:rsidR="000312BF" w:rsidRPr="000312BF" w:rsidRDefault="000312BF" w:rsidP="000312BF">
      <w:pPr>
        <w:pStyle w:val="7193"/>
        <w:spacing w:line="288" w:lineRule="auto"/>
        <w:rPr>
          <w:spacing w:val="4"/>
          <w:rtl/>
        </w:rPr>
      </w:pPr>
      <w:r w:rsidRPr="000312BF">
        <w:rPr>
          <w:spacing w:val="4"/>
          <w:rtl/>
          <w:lang w:bidi="ar-SA"/>
        </w:rPr>
        <w:t>يوم السبت، في عيد "</w:t>
      </w:r>
      <w:proofErr w:type="spellStart"/>
      <w:r w:rsidRPr="000312BF">
        <w:rPr>
          <w:spacing w:val="4"/>
          <w:rtl/>
          <w:lang w:bidi="ar-SA"/>
        </w:rPr>
        <w:t>سيمحات</w:t>
      </w:r>
      <w:proofErr w:type="spellEnd"/>
      <w:r w:rsidRPr="000312BF">
        <w:rPr>
          <w:spacing w:val="4"/>
          <w:rtl/>
          <w:lang w:bidi="ar-SA"/>
        </w:rPr>
        <w:t xml:space="preserve"> توراه"، 7.10.2023، تعرضت إسرائيل لهجمة إرهابية متعددة الجبهات غير مسبوقة بحجمها </w:t>
      </w:r>
      <w:proofErr w:type="spellStart"/>
      <w:r w:rsidRPr="000312BF">
        <w:rPr>
          <w:spacing w:val="4"/>
          <w:rtl/>
          <w:lang w:bidi="ar-SA"/>
        </w:rPr>
        <w:t>ووحشيتها</w:t>
      </w:r>
      <w:proofErr w:type="spellEnd"/>
      <w:r w:rsidRPr="000312BF">
        <w:rPr>
          <w:spacing w:val="4"/>
          <w:rtl/>
          <w:lang w:bidi="ar-SA"/>
        </w:rPr>
        <w:t xml:space="preserve">. ومنذ ذلك اليوم تشن دولة إسرائيل حرب "السيوف الحديدية" وتتكبد أضرارها المختلفة والتي تتطلب توفير الحلول الفورية لرعاية المواطنين ومعالجة البنى التحتية والمنظومات المختلفة التي تضررت بشكل فادح. مع ذلك، لا مفر أمامنا، حتى في الفترة التي نعيشها الآن حيث يتوجب على المؤسسات السلطوية التعامل مع حالة طوارئ مُركبة، يتوجب على الحكومة عدم إهمال رعاية وتمويل كل الخطوات المطلوبة للتعامل مع أزمة المناخ، وضمان مواصلة العمل الدؤوب والناجع لتطوير البرامج الضرورية لتحقيق الأهداف التي صادقت عليها الحكومة للسنوات القريبة. أزمة المناخ هي أزمة مُزمنة، متواصلة وطويلة الأمد لا تتأثر بأحداث </w:t>
      </w:r>
      <w:r w:rsidRPr="000312BF">
        <w:rPr>
          <w:spacing w:val="4"/>
          <w:rtl/>
          <w:lang w:bidi="ar-SA"/>
        </w:rPr>
        <w:lastRenderedPageBreak/>
        <w:t>خارجية وداخلية، وتحمل في طياتها، كما هو مُفصل في تقرير الرقابة هذا، مخاطر مستقبلية فادحة لدولة إسرائيل في الكثير من المجالات، ولهذا فإنها تستوجب اهتمامًا حكوميًا متواصلًا وطويل الأمد</w:t>
      </w:r>
      <w:r w:rsidR="002C289F">
        <w:rPr>
          <w:rFonts w:hint="cs"/>
          <w:spacing w:val="4"/>
          <w:rtl/>
        </w:rPr>
        <w:t>.</w:t>
      </w:r>
    </w:p>
    <w:p w14:paraId="15DE2D6D" w14:textId="6D00ADEC" w:rsidR="00B132CB" w:rsidRPr="000312BF" w:rsidRDefault="000312BF" w:rsidP="000312BF">
      <w:pPr>
        <w:pStyle w:val="7193"/>
        <w:spacing w:line="288" w:lineRule="auto"/>
        <w:rPr>
          <w:b/>
          <w:bCs/>
          <w:spacing w:val="4"/>
        </w:rPr>
      </w:pPr>
      <w:r w:rsidRPr="000312BF">
        <w:rPr>
          <w:b/>
          <w:bCs/>
          <w:spacing w:val="4"/>
          <w:rtl/>
          <w:lang w:bidi="ar"/>
        </w:rPr>
        <w:t xml:space="preserve">وختامًا، أتقدم بالشكر لموظفي مكتب مراقب الدولة، بالأخص في قسم </w:t>
      </w:r>
      <w:r w:rsidRPr="000312BF">
        <w:rPr>
          <w:rFonts w:hint="cs"/>
          <w:b/>
          <w:bCs/>
          <w:spacing w:val="4"/>
          <w:rtl/>
        </w:rPr>
        <w:t>י"ב</w:t>
      </w:r>
      <w:r w:rsidRPr="000312BF">
        <w:rPr>
          <w:b/>
          <w:bCs/>
          <w:spacing w:val="4"/>
          <w:rtl/>
          <w:lang w:bidi="ar"/>
        </w:rPr>
        <w:t xml:space="preserve"> لمراقبة </w:t>
      </w:r>
      <w:r w:rsidRPr="000312BF">
        <w:rPr>
          <w:rFonts w:hint="cs"/>
          <w:b/>
          <w:bCs/>
          <w:spacing w:val="4"/>
          <w:rtl/>
          <w:lang w:bidi="ar"/>
        </w:rPr>
        <w:t>ال</w:t>
      </w:r>
      <w:r w:rsidRPr="000312BF">
        <w:rPr>
          <w:b/>
          <w:bCs/>
          <w:spacing w:val="4"/>
          <w:rtl/>
          <w:lang w:bidi="ar"/>
        </w:rPr>
        <w:t xml:space="preserve">وزارات ومؤسسات الحكم، على عملهم الدؤوب في تنفيذ </w:t>
      </w:r>
      <w:r w:rsidRPr="000312BF">
        <w:rPr>
          <w:rFonts w:hint="cs"/>
          <w:b/>
          <w:bCs/>
          <w:spacing w:val="4"/>
          <w:rtl/>
          <w:lang w:bidi="ar"/>
        </w:rPr>
        <w:t xml:space="preserve">عمليات </w:t>
      </w:r>
      <w:r w:rsidRPr="000312BF">
        <w:rPr>
          <w:b/>
          <w:bCs/>
          <w:spacing w:val="4"/>
          <w:rtl/>
          <w:lang w:bidi="ar"/>
        </w:rPr>
        <w:t>الفحص والمراقبة بشكل شامل ومهني وعادل، وعلى نشر التقرير بصورة واضحة، فعالة وذات صلة</w:t>
      </w:r>
      <w:r w:rsidR="00B132CB" w:rsidRPr="000312BF">
        <w:rPr>
          <w:b/>
          <w:bCs/>
          <w:spacing w:val="4"/>
          <w:rtl/>
          <w:lang w:bidi="ar"/>
        </w:rPr>
        <w:t>.</w:t>
      </w:r>
    </w:p>
    <w:p w14:paraId="0859F43B" w14:textId="77777777" w:rsidR="000312BF" w:rsidRPr="000312BF" w:rsidRDefault="000312BF" w:rsidP="000312BF">
      <w:pPr>
        <w:pStyle w:val="7193"/>
        <w:rPr>
          <w:b/>
          <w:bCs/>
          <w:rtl/>
        </w:rPr>
      </w:pPr>
    </w:p>
    <w:p w14:paraId="0781697F" w14:textId="77777777" w:rsidR="00B132CB" w:rsidRDefault="00B132CB" w:rsidP="00B132CB">
      <w:pPr>
        <w:widowControl w:val="0"/>
        <w:spacing w:after="120" w:line="276" w:lineRule="auto"/>
        <w:rPr>
          <w:rFonts w:asciiTheme="majorBidi" w:hAnsiTheme="majorBidi" w:cstheme="majorBidi"/>
          <w:b/>
          <w:bCs/>
          <w:sz w:val="24"/>
          <w:rtl/>
          <w:lang w:eastAsia="he-IL"/>
        </w:rPr>
      </w:pPr>
      <w:r>
        <w:rPr>
          <w:rFonts w:ascii="Tahoma" w:hAnsi="Tahoma" w:cs="Tahoma"/>
          <w:noProof/>
          <w:rtl/>
        </w:rPr>
        <w:drawing>
          <wp:anchor distT="0" distB="0" distL="114300" distR="114300" simplePos="0" relativeHeight="252879360" behindDoc="0" locked="0" layoutInCell="1" allowOverlap="1" wp14:anchorId="03B3054D" wp14:editId="05DF0383">
            <wp:simplePos x="0" y="0"/>
            <wp:positionH relativeFrom="column">
              <wp:posOffset>611554</wp:posOffset>
            </wp:positionH>
            <wp:positionV relativeFrom="paragraph">
              <wp:posOffset>93248</wp:posOffset>
            </wp:positionV>
            <wp:extent cx="1213485" cy="382905"/>
            <wp:effectExtent l="0" t="0" r="5715" b="0"/>
            <wp:wrapSquare wrapText="bothSides"/>
            <wp:docPr id="5" name="תמונה 1" descr="תמונה שמכילה אומנות קליפיפם&#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1" descr="תמונה שמכילה אומנות קליפיפם&#10;&#10;התיאור נוצר באופן אוטומטי"/>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13485" cy="382905"/>
                    </a:xfrm>
                    <a:prstGeom prst="rect">
                      <a:avLst/>
                    </a:prstGeom>
                  </pic:spPr>
                </pic:pic>
              </a:graphicData>
            </a:graphic>
            <wp14:sizeRelH relativeFrom="margin">
              <wp14:pctWidth>0</wp14:pctWidth>
            </wp14:sizeRelH>
            <wp14:sizeRelV relativeFrom="margin">
              <wp14:pctHeight>0</wp14:pctHeight>
            </wp14:sizeRelV>
          </wp:anchor>
        </w:drawing>
      </w:r>
    </w:p>
    <w:p w14:paraId="0AB8D7C6" w14:textId="77777777" w:rsidR="00B132CB" w:rsidRDefault="00B132CB" w:rsidP="00B132CB">
      <w:pPr>
        <w:widowControl w:val="0"/>
        <w:spacing w:after="180" w:line="276" w:lineRule="auto"/>
        <w:ind w:left="3402"/>
        <w:jc w:val="center"/>
        <w:rPr>
          <w:rFonts w:asciiTheme="majorBidi" w:hAnsiTheme="majorBidi" w:cstheme="majorBidi"/>
          <w:b/>
          <w:bCs/>
          <w:sz w:val="24"/>
          <w:rtl/>
          <w:lang w:eastAsia="he-IL"/>
        </w:rPr>
      </w:pPr>
    </w:p>
    <w:p w14:paraId="703A87F7" w14:textId="77777777" w:rsidR="00B132CB" w:rsidRPr="0058401C" w:rsidRDefault="00B132CB" w:rsidP="00B132CB">
      <w:pPr>
        <w:pStyle w:val="7190"/>
        <w:spacing w:after="120"/>
        <w:ind w:left="3402"/>
        <w:jc w:val="center"/>
        <w:rPr>
          <w:b/>
          <w:bCs/>
        </w:rPr>
      </w:pPr>
      <w:proofErr w:type="spellStart"/>
      <w:r w:rsidRPr="0058401C">
        <w:rPr>
          <w:b/>
          <w:bCs/>
          <w:rtl/>
        </w:rPr>
        <w:t>متنياهو</w:t>
      </w:r>
      <w:proofErr w:type="spellEnd"/>
      <w:r w:rsidRPr="0058401C">
        <w:rPr>
          <w:b/>
          <w:bCs/>
          <w:rtl/>
        </w:rPr>
        <w:t xml:space="preserve"> </w:t>
      </w:r>
      <w:proofErr w:type="spellStart"/>
      <w:r w:rsidRPr="0058401C">
        <w:rPr>
          <w:b/>
          <w:bCs/>
          <w:rtl/>
        </w:rPr>
        <w:t>أنجلمان</w:t>
      </w:r>
      <w:proofErr w:type="spellEnd"/>
    </w:p>
    <w:p w14:paraId="107F020C" w14:textId="77777777" w:rsidR="00B132CB" w:rsidRDefault="00B132CB" w:rsidP="00B132CB">
      <w:pPr>
        <w:pStyle w:val="7190"/>
        <w:ind w:left="3402"/>
        <w:jc w:val="center"/>
        <w:rPr>
          <w:rtl/>
        </w:rPr>
      </w:pPr>
      <w:proofErr w:type="spellStart"/>
      <w:r w:rsidRPr="0058401C">
        <w:rPr>
          <w:rtl/>
        </w:rPr>
        <w:t>مراقِب</w:t>
      </w:r>
      <w:proofErr w:type="spellEnd"/>
      <w:r w:rsidRPr="0058401C">
        <w:rPr>
          <w:rtl/>
        </w:rPr>
        <w:t xml:space="preserve"> </w:t>
      </w:r>
      <w:proofErr w:type="spellStart"/>
      <w:r w:rsidRPr="0058401C">
        <w:rPr>
          <w:rtl/>
        </w:rPr>
        <w:t>الدولة</w:t>
      </w:r>
      <w:proofErr w:type="spellEnd"/>
      <w:r w:rsidRPr="0058401C">
        <w:rPr>
          <w:rtl/>
        </w:rPr>
        <w:br/>
      </w:r>
      <w:proofErr w:type="spellStart"/>
      <w:r w:rsidRPr="0058401C">
        <w:rPr>
          <w:rtl/>
        </w:rPr>
        <w:t>ومفوَّض</w:t>
      </w:r>
      <w:proofErr w:type="spellEnd"/>
      <w:r w:rsidRPr="0058401C">
        <w:rPr>
          <w:rtl/>
        </w:rPr>
        <w:t xml:space="preserve"> </w:t>
      </w:r>
      <w:proofErr w:type="spellStart"/>
      <w:r w:rsidRPr="0058401C">
        <w:rPr>
          <w:rtl/>
        </w:rPr>
        <w:t>شكاوى</w:t>
      </w:r>
      <w:proofErr w:type="spellEnd"/>
      <w:r w:rsidRPr="0058401C">
        <w:rPr>
          <w:rtl/>
        </w:rPr>
        <w:t xml:space="preserve"> </w:t>
      </w:r>
      <w:proofErr w:type="spellStart"/>
      <w:r w:rsidRPr="0058401C">
        <w:rPr>
          <w:rtl/>
        </w:rPr>
        <w:t>الجمهور</w:t>
      </w:r>
      <w:proofErr w:type="spellEnd"/>
    </w:p>
    <w:p w14:paraId="737E4ED0" w14:textId="77777777" w:rsidR="00B132CB" w:rsidRDefault="00B132CB" w:rsidP="00B132CB">
      <w:pPr>
        <w:pStyle w:val="7190"/>
      </w:pPr>
    </w:p>
    <w:p w14:paraId="4FA27434" w14:textId="77777777" w:rsidR="00B132CB" w:rsidRDefault="00B132CB" w:rsidP="00B132CB">
      <w:pPr>
        <w:pStyle w:val="7190"/>
      </w:pPr>
    </w:p>
    <w:p w14:paraId="2650C56F" w14:textId="631A0377" w:rsidR="00B132CB" w:rsidRPr="008641B0" w:rsidRDefault="000312BF" w:rsidP="00B132CB">
      <w:pPr>
        <w:pStyle w:val="7190"/>
        <w:rPr>
          <w:rtl/>
        </w:rPr>
      </w:pPr>
      <w:r w:rsidRPr="008641B0">
        <w:rPr>
          <w:rtl/>
          <w:lang w:bidi="ar"/>
        </w:rPr>
        <w:t>القدس،</w:t>
      </w:r>
      <w:r w:rsidRPr="008641B0">
        <w:rPr>
          <w:rFonts w:hint="cs"/>
          <w:rtl/>
        </w:rPr>
        <w:t xml:space="preserve"> </w:t>
      </w:r>
      <w:r w:rsidR="002C289F" w:rsidRPr="002C289F">
        <w:rPr>
          <w:rtl/>
          <w:lang w:bidi="ar"/>
        </w:rPr>
        <w:t>آذار</w:t>
      </w:r>
      <w:r w:rsidR="002C289F" w:rsidRPr="002C289F">
        <w:rPr>
          <w:rFonts w:hint="cs"/>
          <w:rtl/>
          <w:lang w:bidi="ar"/>
        </w:rPr>
        <w:t xml:space="preserve"> </w:t>
      </w:r>
      <w:r w:rsidR="0025675A">
        <w:rPr>
          <w:rFonts w:hint="cs"/>
          <w:rtl/>
        </w:rPr>
        <w:t>2024</w:t>
      </w:r>
    </w:p>
    <w:p w14:paraId="37D5F33E" w14:textId="30962BEE" w:rsidR="00B132CB" w:rsidRDefault="00B132CB">
      <w:pPr>
        <w:bidi w:val="0"/>
        <w:spacing w:after="200" w:line="276" w:lineRule="auto"/>
        <w:rPr>
          <w:rFonts w:asciiTheme="minorHAnsi" w:eastAsiaTheme="majorEastAsia" w:hAnsiTheme="minorHAnsi" w:cs="Tahoma"/>
          <w:sz w:val="34"/>
          <w:szCs w:val="34"/>
          <w:lang w:bidi="ar-SA"/>
        </w:rPr>
      </w:pPr>
      <w:r>
        <w:rPr>
          <w:rFonts w:asciiTheme="minorHAnsi" w:eastAsiaTheme="majorEastAsia" w:hAnsiTheme="minorHAnsi" w:cs="Tahoma"/>
          <w:sz w:val="34"/>
          <w:szCs w:val="34"/>
          <w:lang w:bidi="ar-SA"/>
        </w:rPr>
        <w:br w:type="page"/>
      </w:r>
    </w:p>
    <w:p w14:paraId="356FDBE1" w14:textId="77777777" w:rsidR="00B132CB" w:rsidRDefault="00B132CB" w:rsidP="00B132CB">
      <w:pPr>
        <w:pStyle w:val="739"/>
        <w:rPr>
          <w:b/>
          <w:bCs/>
          <w:color w:val="00305F"/>
          <w:rtl/>
        </w:rPr>
        <w:sectPr w:rsidR="00B132CB" w:rsidSect="00BA0D15">
          <w:headerReference w:type="even" r:id="rId22"/>
          <w:headerReference w:type="default" r:id="rId23"/>
          <w:footnotePr>
            <w:numRestart w:val="eachSect"/>
          </w:footnotePr>
          <w:pgSz w:w="11906" w:h="16838" w:code="9"/>
          <w:pgMar w:top="3062" w:right="2268" w:bottom="2552" w:left="2268" w:header="1134" w:footer="1361" w:gutter="0"/>
          <w:cols w:space="708"/>
          <w:bidi/>
          <w:rtlGutter/>
          <w:docGrid w:linePitch="360"/>
        </w:sectPr>
      </w:pPr>
      <w:bookmarkStart w:id="2" w:name="_Hlk141686202"/>
    </w:p>
    <w:p w14:paraId="4F22BAD5" w14:textId="6D583050" w:rsidR="00B132CB" w:rsidRPr="00B132CB" w:rsidRDefault="00B132CB" w:rsidP="000312BF">
      <w:pPr>
        <w:pStyle w:val="733155"/>
        <w:spacing w:after="360"/>
        <w:rPr>
          <w:u w:val="none"/>
        </w:rPr>
      </w:pPr>
      <w:r w:rsidRPr="00B132CB">
        <w:rPr>
          <w:rFonts w:hint="cs"/>
          <w:u w:val="none"/>
          <w:rtl/>
        </w:rPr>
        <w:lastRenderedPageBreak/>
        <w:t xml:space="preserve">מפתח מונחים </w:t>
      </w:r>
    </w:p>
    <w:p w14:paraId="5E12A023" w14:textId="1F530F0C" w:rsidR="00B132CB" w:rsidRPr="0032233B" w:rsidRDefault="00B132CB" w:rsidP="00B132CB">
      <w:pPr>
        <w:pStyle w:val="739"/>
        <w:rPr>
          <w:rtl/>
        </w:rPr>
      </w:pPr>
      <w:r w:rsidRPr="00763282">
        <w:rPr>
          <w:rFonts w:hint="cs"/>
          <w:b/>
          <w:bCs/>
          <w:color w:val="00305F"/>
          <w:rtl/>
        </w:rPr>
        <w:t xml:space="preserve">אדפטציה </w:t>
      </w:r>
      <w:r w:rsidRPr="00AB5F1D">
        <w:rPr>
          <w:b/>
          <w:bCs/>
          <w:color w:val="17365D" w:themeColor="text2" w:themeShade="BF"/>
          <w:rtl/>
        </w:rPr>
        <w:t>-</w:t>
      </w:r>
      <w:r w:rsidRPr="0032233B">
        <w:rPr>
          <w:rFonts w:hint="cs"/>
          <w:rtl/>
        </w:rPr>
        <w:t xml:space="preserve"> </w:t>
      </w:r>
      <w:r w:rsidRPr="0032233B">
        <w:rPr>
          <w:rtl/>
        </w:rPr>
        <w:t>פעולות להיערכות</w:t>
      </w:r>
      <w:r>
        <w:rPr>
          <w:rFonts w:hint="cs"/>
          <w:rtl/>
        </w:rPr>
        <w:t xml:space="preserve"> ולהסתגלות</w:t>
      </w:r>
      <w:r w:rsidRPr="008A45CB">
        <w:rPr>
          <w:rtl/>
        </w:rPr>
        <w:t xml:space="preserve"> רב-מגזרית לסיכונים הכרוכים בשינויי האקלים</w:t>
      </w:r>
      <w:r>
        <w:rPr>
          <w:rFonts w:hint="cs"/>
          <w:rtl/>
        </w:rPr>
        <w:t>.</w:t>
      </w:r>
    </w:p>
    <w:bookmarkEnd w:id="2"/>
    <w:p w14:paraId="0B963CC1" w14:textId="77777777" w:rsidR="00B132CB" w:rsidRDefault="00B132CB" w:rsidP="00B132CB">
      <w:pPr>
        <w:pStyle w:val="739"/>
        <w:rPr>
          <w:b/>
          <w:bCs/>
          <w:color w:val="00305F"/>
          <w:rtl/>
        </w:rPr>
      </w:pPr>
      <w:r w:rsidRPr="00763282">
        <w:rPr>
          <w:rFonts w:hint="cs"/>
          <w:b/>
          <w:bCs/>
          <w:color w:val="00305F"/>
          <w:rtl/>
        </w:rPr>
        <w:t>אירועי אקלים</w:t>
      </w:r>
      <w:r w:rsidRPr="0032233B">
        <w:rPr>
          <w:rFonts w:hint="cs"/>
          <w:b/>
          <w:bCs/>
          <w:color w:val="365F91" w:themeColor="accent1" w:themeShade="BF"/>
          <w:rtl/>
        </w:rPr>
        <w:t xml:space="preserve"> </w:t>
      </w:r>
      <w:r w:rsidRPr="00AB5F1D">
        <w:rPr>
          <w:b/>
          <w:bCs/>
          <w:color w:val="17365D" w:themeColor="text2" w:themeShade="BF"/>
          <w:rtl/>
        </w:rPr>
        <w:t>-</w:t>
      </w:r>
      <w:r w:rsidRPr="00211BE1">
        <w:rPr>
          <w:rFonts w:hint="cs"/>
          <w:color w:val="17365D" w:themeColor="text2" w:themeShade="BF"/>
          <w:rtl/>
        </w:rPr>
        <w:t xml:space="preserve"> </w:t>
      </w:r>
      <w:r>
        <w:rPr>
          <w:rtl/>
        </w:rPr>
        <w:t>לשינויי האקלים השפעות שבאות לידי ביטוי בארבע מגמות עיקריות: עליית הטמפרטורה,</w:t>
      </w:r>
      <w:r>
        <w:rPr>
          <w:rFonts w:hint="cs"/>
          <w:rtl/>
        </w:rPr>
        <w:t xml:space="preserve"> </w:t>
      </w:r>
      <w:r>
        <w:rPr>
          <w:rtl/>
        </w:rPr>
        <w:t>הפחתה במשקעים, עליית פני הים ועלייה בתדירותם של אירועי מזג אוויר קיצוניים</w:t>
      </w:r>
      <w:r w:rsidRPr="0032233B">
        <w:rPr>
          <w:rFonts w:hint="cs"/>
          <w:rtl/>
        </w:rPr>
        <w:t xml:space="preserve"> ובכלל זה אירועים סביבתיים חריגים </w:t>
      </w:r>
      <w:r w:rsidRPr="0032233B">
        <w:rPr>
          <w:rFonts w:asciiTheme="minorBidi" w:hAnsiTheme="minorBidi"/>
          <w:rtl/>
        </w:rPr>
        <w:t xml:space="preserve">כגון </w:t>
      </w:r>
      <w:r w:rsidRPr="0032233B">
        <w:rPr>
          <w:rFonts w:asciiTheme="minorBidi" w:hAnsiTheme="minorBidi" w:hint="eastAsia"/>
          <w:rtl/>
        </w:rPr>
        <w:t>אובך</w:t>
      </w:r>
      <w:r w:rsidRPr="0032233B">
        <w:rPr>
          <w:rFonts w:asciiTheme="minorBidi" w:hAnsiTheme="minorBidi"/>
          <w:rtl/>
        </w:rPr>
        <w:t xml:space="preserve">, </w:t>
      </w:r>
      <w:r w:rsidRPr="0032233B">
        <w:rPr>
          <w:rFonts w:asciiTheme="minorBidi" w:hAnsiTheme="minorBidi" w:hint="eastAsia"/>
          <w:rtl/>
        </w:rPr>
        <w:t>סופות</w:t>
      </w:r>
      <w:r w:rsidRPr="0032233B">
        <w:rPr>
          <w:rFonts w:asciiTheme="minorBidi" w:hAnsiTheme="minorBidi"/>
          <w:rtl/>
        </w:rPr>
        <w:t xml:space="preserve"> </w:t>
      </w:r>
      <w:r w:rsidRPr="0032233B">
        <w:rPr>
          <w:rFonts w:asciiTheme="minorBidi" w:hAnsiTheme="minorBidi" w:hint="eastAsia"/>
          <w:rtl/>
        </w:rPr>
        <w:t>חול</w:t>
      </w:r>
      <w:r w:rsidRPr="0032233B">
        <w:rPr>
          <w:rFonts w:asciiTheme="minorBidi" w:hAnsiTheme="minorBidi"/>
          <w:rtl/>
        </w:rPr>
        <w:t xml:space="preserve"> </w:t>
      </w:r>
      <w:r w:rsidRPr="0032233B">
        <w:rPr>
          <w:rFonts w:asciiTheme="minorBidi" w:hAnsiTheme="minorBidi" w:hint="eastAsia"/>
          <w:rtl/>
        </w:rPr>
        <w:t>וזיהום</w:t>
      </w:r>
      <w:r w:rsidRPr="0032233B">
        <w:rPr>
          <w:rFonts w:asciiTheme="minorBidi" w:hAnsiTheme="minorBidi"/>
          <w:rtl/>
        </w:rPr>
        <w:t xml:space="preserve"> </w:t>
      </w:r>
      <w:r w:rsidRPr="0032233B">
        <w:rPr>
          <w:rFonts w:asciiTheme="minorBidi" w:hAnsiTheme="minorBidi" w:hint="eastAsia"/>
          <w:rtl/>
        </w:rPr>
        <w:t>אוויר</w:t>
      </w:r>
      <w:r>
        <w:rPr>
          <w:rFonts w:asciiTheme="minorBidi" w:hAnsiTheme="minorBidi" w:hint="cs"/>
          <w:rtl/>
        </w:rPr>
        <w:t>.</w:t>
      </w:r>
    </w:p>
    <w:p w14:paraId="1DA56A05" w14:textId="4F047330" w:rsidR="00B132CB" w:rsidRDefault="00B132CB" w:rsidP="00B132CB">
      <w:pPr>
        <w:pStyle w:val="739"/>
        <w:rPr>
          <w:b/>
          <w:bCs/>
          <w:color w:val="00305F"/>
          <w:rtl/>
        </w:rPr>
      </w:pPr>
      <w:proofErr w:type="spellStart"/>
      <w:r>
        <w:rPr>
          <w:rFonts w:hint="cs"/>
          <w:b/>
          <w:bCs/>
          <w:color w:val="00305F"/>
          <w:rtl/>
        </w:rPr>
        <w:t>אנרגי</w:t>
      </w:r>
      <w:r w:rsidR="0044596E">
        <w:rPr>
          <w:rFonts w:hint="cs"/>
          <w:b/>
          <w:bCs/>
          <w:color w:val="00305F"/>
          <w:rtl/>
        </w:rPr>
        <w:t>י</w:t>
      </w:r>
      <w:r>
        <w:rPr>
          <w:rFonts w:hint="cs"/>
          <w:b/>
          <w:bCs/>
          <w:color w:val="00305F"/>
          <w:rtl/>
        </w:rPr>
        <w:t>ה</w:t>
      </w:r>
      <w:proofErr w:type="spellEnd"/>
      <w:r>
        <w:rPr>
          <w:rFonts w:hint="cs"/>
          <w:b/>
          <w:bCs/>
          <w:color w:val="00305F"/>
          <w:rtl/>
        </w:rPr>
        <w:t xml:space="preserve"> מתחדשת - </w:t>
      </w:r>
      <w:proofErr w:type="spellStart"/>
      <w:r>
        <w:rPr>
          <w:rtl/>
        </w:rPr>
        <w:t>אנרגייה</w:t>
      </w:r>
      <w:proofErr w:type="spellEnd"/>
      <w:r w:rsidRPr="00D76D7A">
        <w:rPr>
          <w:rtl/>
        </w:rPr>
        <w:t xml:space="preserve"> שמקורה בניצול קרינת השמש, רוח, מים, פסולת או ביומסה</w:t>
      </w:r>
      <w:r>
        <w:rPr>
          <w:rFonts w:hint="cs"/>
          <w:rtl/>
        </w:rPr>
        <w:t xml:space="preserve"> (חומר אורגני)</w:t>
      </w:r>
      <w:r w:rsidRPr="00D76D7A">
        <w:rPr>
          <w:rtl/>
        </w:rPr>
        <w:t xml:space="preserve">, או בניצול מקור </w:t>
      </w:r>
      <w:proofErr w:type="spellStart"/>
      <w:r>
        <w:rPr>
          <w:rtl/>
        </w:rPr>
        <w:t>אנרגייה</w:t>
      </w:r>
      <w:proofErr w:type="spellEnd"/>
      <w:r w:rsidRPr="00D76D7A">
        <w:rPr>
          <w:rtl/>
        </w:rPr>
        <w:t xml:space="preserve"> אחר שאינו דלק </w:t>
      </w:r>
      <w:proofErr w:type="spellStart"/>
      <w:r>
        <w:rPr>
          <w:rFonts w:hint="cs"/>
          <w:rtl/>
        </w:rPr>
        <w:t>פוסילי</w:t>
      </w:r>
      <w:proofErr w:type="spellEnd"/>
      <w:r w:rsidRPr="00D76D7A">
        <w:rPr>
          <w:rtl/>
        </w:rPr>
        <w:t xml:space="preserve"> או דלק גרעיני</w:t>
      </w:r>
      <w:r w:rsidRPr="00AB5F1D">
        <w:rPr>
          <w:color w:val="00305F"/>
          <w:rtl/>
        </w:rPr>
        <w:t>.</w:t>
      </w:r>
      <w:r w:rsidRPr="0097509E">
        <w:rPr>
          <w:rFonts w:hint="cs"/>
          <w:b/>
          <w:bCs/>
          <w:color w:val="00305F"/>
          <w:rtl/>
        </w:rPr>
        <w:t xml:space="preserve"> </w:t>
      </w:r>
    </w:p>
    <w:p w14:paraId="6DE0F43E" w14:textId="4EA5726F" w:rsidR="00B132CB" w:rsidRDefault="00B132CB" w:rsidP="00B132CB">
      <w:pPr>
        <w:pStyle w:val="739"/>
        <w:rPr>
          <w:rtl/>
        </w:rPr>
      </w:pPr>
      <w:r>
        <w:rPr>
          <w:rFonts w:hint="cs"/>
          <w:b/>
          <w:bCs/>
          <w:color w:val="00305F"/>
          <w:rtl/>
        </w:rPr>
        <w:t>אקלים-טק -</w:t>
      </w:r>
      <w:r w:rsidRPr="00865778">
        <w:rPr>
          <w:rtl/>
        </w:rPr>
        <w:t xml:space="preserve"> </w:t>
      </w:r>
      <w:r w:rsidRPr="00632FAE">
        <w:rPr>
          <w:rtl/>
        </w:rPr>
        <w:t>פתרונות טכנולוגיים במגוון תחומים</w:t>
      </w:r>
      <w:r>
        <w:rPr>
          <w:rFonts w:hint="cs"/>
          <w:rtl/>
        </w:rPr>
        <w:t xml:space="preserve"> הנוגעים באקלים בתחומי אדפטציה </w:t>
      </w:r>
      <w:proofErr w:type="spellStart"/>
      <w:r>
        <w:rPr>
          <w:rFonts w:hint="cs"/>
          <w:rtl/>
        </w:rPr>
        <w:t>ומיטיגציה</w:t>
      </w:r>
      <w:proofErr w:type="spellEnd"/>
      <w:r w:rsidRPr="00632FAE">
        <w:rPr>
          <w:rtl/>
        </w:rPr>
        <w:t xml:space="preserve">, </w:t>
      </w:r>
      <w:r>
        <w:rPr>
          <w:rFonts w:hint="cs"/>
          <w:rtl/>
        </w:rPr>
        <w:t>לקידום נושאים כמו</w:t>
      </w:r>
      <w:r w:rsidRPr="00632FAE">
        <w:rPr>
          <w:rtl/>
        </w:rPr>
        <w:t xml:space="preserve"> בריאות הציבור, תשתיות, </w:t>
      </w:r>
      <w:r w:rsidR="00DC16F3" w:rsidRPr="00DC16F3">
        <w:rPr>
          <w:rtl/>
        </w:rPr>
        <w:t>טכנולוגיות</w:t>
      </w:r>
      <w:r w:rsidR="00DC16F3" w:rsidRPr="00632FAE">
        <w:rPr>
          <w:rtl/>
        </w:rPr>
        <w:t xml:space="preserve"> </w:t>
      </w:r>
      <w:r w:rsidRPr="00632FAE">
        <w:rPr>
          <w:rtl/>
        </w:rPr>
        <w:t xml:space="preserve">המים, חקלאות, מגוון ביולוגי, </w:t>
      </w:r>
      <w:proofErr w:type="spellStart"/>
      <w:r w:rsidRPr="00632FAE">
        <w:rPr>
          <w:rtl/>
        </w:rPr>
        <w:t>אנרגייה</w:t>
      </w:r>
      <w:proofErr w:type="spellEnd"/>
      <w:r>
        <w:rPr>
          <w:rFonts w:hint="cs"/>
          <w:rtl/>
        </w:rPr>
        <w:t xml:space="preserve">, </w:t>
      </w:r>
      <w:r w:rsidRPr="00632FAE">
        <w:rPr>
          <w:rtl/>
        </w:rPr>
        <w:t>בינוי</w:t>
      </w:r>
      <w:r>
        <w:rPr>
          <w:rFonts w:hint="cs"/>
          <w:rtl/>
        </w:rPr>
        <w:t xml:space="preserve"> ועוד.</w:t>
      </w:r>
    </w:p>
    <w:p w14:paraId="6A06D1BA" w14:textId="77777777" w:rsidR="00B132CB" w:rsidRPr="0032233B" w:rsidRDefault="00B132CB" w:rsidP="00B132CB">
      <w:pPr>
        <w:pStyle w:val="739"/>
        <w:rPr>
          <w:rtl/>
        </w:rPr>
      </w:pPr>
      <w:r w:rsidRPr="0097509E">
        <w:rPr>
          <w:rFonts w:hint="cs"/>
          <w:b/>
          <w:bCs/>
          <w:color w:val="00305F"/>
          <w:rtl/>
        </w:rPr>
        <w:t>גזי חממה</w:t>
      </w:r>
      <w:r w:rsidRPr="0032233B">
        <w:rPr>
          <w:rFonts w:hint="cs"/>
          <w:b/>
          <w:bCs/>
          <w:color w:val="365F91" w:themeColor="accent1" w:themeShade="BF"/>
          <w:rtl/>
        </w:rPr>
        <w:t xml:space="preserve"> </w:t>
      </w:r>
      <w:r w:rsidRPr="00AB5F1D">
        <w:rPr>
          <w:b/>
          <w:bCs/>
          <w:color w:val="17365D" w:themeColor="text2" w:themeShade="BF"/>
          <w:rtl/>
        </w:rPr>
        <w:t>-</w:t>
      </w:r>
      <w:r w:rsidRPr="00211BE1">
        <w:rPr>
          <w:rFonts w:hint="cs"/>
          <w:color w:val="17365D" w:themeColor="text2" w:themeShade="BF"/>
          <w:rtl/>
        </w:rPr>
        <w:t xml:space="preserve"> </w:t>
      </w:r>
      <w:r w:rsidRPr="000410EC">
        <w:rPr>
          <w:rFonts w:hint="cs"/>
          <w:rtl/>
        </w:rPr>
        <w:t>שם כולל לפחמן דו-חמצני (</w:t>
      </w:r>
      <w:r w:rsidRPr="000410EC">
        <w:t>CO</w:t>
      </w:r>
      <w:r w:rsidRPr="000410EC">
        <w:rPr>
          <w:vertAlign w:val="subscript"/>
        </w:rPr>
        <w:t>2</w:t>
      </w:r>
      <w:r w:rsidRPr="000410EC">
        <w:rPr>
          <w:rFonts w:hint="cs"/>
          <w:rtl/>
        </w:rPr>
        <w:t xml:space="preserve">), מתאן </w:t>
      </w:r>
      <w:r w:rsidRPr="000410EC">
        <w:t>(CH</w:t>
      </w:r>
      <w:r w:rsidRPr="000410EC">
        <w:rPr>
          <w:vertAlign w:val="subscript"/>
        </w:rPr>
        <w:t>4</w:t>
      </w:r>
      <w:r w:rsidRPr="000410EC">
        <w:t>)</w:t>
      </w:r>
      <w:r w:rsidRPr="000410EC">
        <w:rPr>
          <w:rFonts w:hint="cs"/>
          <w:rtl/>
        </w:rPr>
        <w:t xml:space="preserve">, </w:t>
      </w:r>
      <w:r w:rsidRPr="000410EC">
        <w:rPr>
          <w:rtl/>
        </w:rPr>
        <w:t>תחמוצת חנקן</w:t>
      </w:r>
      <w:r w:rsidRPr="000410EC">
        <w:rPr>
          <w:rFonts w:hint="cs"/>
          <w:rtl/>
        </w:rPr>
        <w:t xml:space="preserve"> </w:t>
      </w:r>
      <w:r w:rsidRPr="000410EC">
        <w:t>(N</w:t>
      </w:r>
      <w:r w:rsidRPr="000410EC">
        <w:rPr>
          <w:vertAlign w:val="subscript"/>
        </w:rPr>
        <w:t>2</w:t>
      </w:r>
      <w:r w:rsidRPr="000410EC">
        <w:t>O)</w:t>
      </w:r>
      <w:r w:rsidRPr="000410EC">
        <w:rPr>
          <w:rFonts w:hint="cs"/>
          <w:rtl/>
        </w:rPr>
        <w:t xml:space="preserve">, </w:t>
      </w:r>
      <w:r w:rsidRPr="000410EC">
        <w:rPr>
          <w:rtl/>
        </w:rPr>
        <w:t xml:space="preserve">מימן </w:t>
      </w:r>
      <w:proofErr w:type="spellStart"/>
      <w:r w:rsidRPr="000410EC">
        <w:rPr>
          <w:rtl/>
        </w:rPr>
        <w:t>פלואורידי</w:t>
      </w:r>
      <w:proofErr w:type="spellEnd"/>
      <w:r w:rsidRPr="000410EC">
        <w:rPr>
          <w:rtl/>
        </w:rPr>
        <w:t xml:space="preserve"> פחמני</w:t>
      </w:r>
      <w:r w:rsidRPr="000410EC">
        <w:rPr>
          <w:rFonts w:hint="cs"/>
          <w:rtl/>
        </w:rPr>
        <w:t xml:space="preserve"> </w:t>
      </w:r>
      <w:r w:rsidRPr="000410EC">
        <w:t>(HFC)</w:t>
      </w:r>
      <w:r w:rsidRPr="000410EC">
        <w:rPr>
          <w:rFonts w:hint="cs"/>
          <w:rtl/>
        </w:rPr>
        <w:t xml:space="preserve">, </w:t>
      </w:r>
      <w:r w:rsidRPr="000410EC">
        <w:rPr>
          <w:rFonts w:asciiTheme="minorBidi" w:hAnsiTheme="minorBidi"/>
          <w:rtl/>
        </w:rPr>
        <w:t>זרחן</w:t>
      </w:r>
      <w:r w:rsidRPr="000410EC">
        <w:rPr>
          <w:rtl/>
        </w:rPr>
        <w:t xml:space="preserve"> </w:t>
      </w:r>
      <w:proofErr w:type="spellStart"/>
      <w:r w:rsidRPr="000410EC">
        <w:rPr>
          <w:rtl/>
        </w:rPr>
        <w:t>פלואורידי</w:t>
      </w:r>
      <w:proofErr w:type="spellEnd"/>
      <w:r w:rsidRPr="000410EC">
        <w:rPr>
          <w:rtl/>
        </w:rPr>
        <w:t xml:space="preserve"> פחמני</w:t>
      </w:r>
      <w:r w:rsidRPr="000410EC">
        <w:rPr>
          <w:rFonts w:hint="cs"/>
          <w:rtl/>
        </w:rPr>
        <w:t xml:space="preserve"> </w:t>
      </w:r>
      <w:r w:rsidRPr="000410EC">
        <w:t>(PFC)</w:t>
      </w:r>
      <w:r w:rsidRPr="000410EC">
        <w:rPr>
          <w:rFonts w:hint="cs"/>
          <w:rtl/>
        </w:rPr>
        <w:t xml:space="preserve"> </w:t>
      </w:r>
      <w:r>
        <w:rPr>
          <w:rFonts w:hint="cs"/>
          <w:rtl/>
        </w:rPr>
        <w:t>ו</w:t>
      </w:r>
      <w:r w:rsidRPr="000410EC">
        <w:rPr>
          <w:rtl/>
        </w:rPr>
        <w:t xml:space="preserve">גופרית </w:t>
      </w:r>
      <w:proofErr w:type="spellStart"/>
      <w:r w:rsidRPr="000410EC">
        <w:rPr>
          <w:rtl/>
        </w:rPr>
        <w:t>הקסה-פלואורידית</w:t>
      </w:r>
      <w:proofErr w:type="spellEnd"/>
      <w:r w:rsidRPr="000410EC">
        <w:rPr>
          <w:rFonts w:hint="cs"/>
          <w:rtl/>
        </w:rPr>
        <w:t xml:space="preserve"> </w:t>
      </w:r>
      <w:r w:rsidRPr="000410EC">
        <w:t>(SF</w:t>
      </w:r>
      <w:r w:rsidRPr="000410EC">
        <w:rPr>
          <w:vertAlign w:val="subscript"/>
        </w:rPr>
        <w:t>6</w:t>
      </w:r>
      <w:r w:rsidRPr="000410EC">
        <w:t>)</w:t>
      </w:r>
      <w:r>
        <w:rPr>
          <w:rFonts w:hint="cs"/>
          <w:rtl/>
        </w:rPr>
        <w:t xml:space="preserve">, </w:t>
      </w:r>
      <w:r w:rsidRPr="0032233B">
        <w:rPr>
          <w:rFonts w:hint="cs"/>
          <w:rtl/>
        </w:rPr>
        <w:t xml:space="preserve">שמומרים לשווי של פליטות גז פחמן דו-חמצני ומונעים מקרינה המוחזרת מכדור </w:t>
      </w:r>
      <w:r w:rsidRPr="00AC3979">
        <w:rPr>
          <w:rFonts w:ascii="David" w:hAnsi="David" w:hint="cs"/>
          <w:rtl/>
        </w:rPr>
        <w:t>הארץ</w:t>
      </w:r>
      <w:r w:rsidRPr="0032233B">
        <w:rPr>
          <w:rFonts w:hint="cs"/>
          <w:rtl/>
        </w:rPr>
        <w:t xml:space="preserve"> להיפלט אל מחוץ לאטמוספרה. </w:t>
      </w:r>
    </w:p>
    <w:p w14:paraId="22A8B94B" w14:textId="77777777" w:rsidR="00B132CB" w:rsidRPr="0032233B" w:rsidRDefault="00B132CB" w:rsidP="00B132CB">
      <w:pPr>
        <w:pStyle w:val="739"/>
        <w:rPr>
          <w:rFonts w:ascii="David" w:hAnsi="David"/>
          <w:rtl/>
        </w:rPr>
      </w:pPr>
      <w:r w:rsidRPr="0097509E">
        <w:rPr>
          <w:rFonts w:hint="cs"/>
          <w:b/>
          <w:bCs/>
          <w:color w:val="00305F"/>
          <w:rtl/>
        </w:rPr>
        <w:t xml:space="preserve">גזי חממה </w:t>
      </w:r>
      <w:proofErr w:type="spellStart"/>
      <w:r w:rsidRPr="0097509E">
        <w:rPr>
          <w:rFonts w:hint="cs"/>
          <w:b/>
          <w:bCs/>
          <w:color w:val="00305F"/>
          <w:rtl/>
        </w:rPr>
        <w:t>אנתרופוגניים</w:t>
      </w:r>
      <w:proofErr w:type="spellEnd"/>
      <w:r w:rsidRPr="0032233B">
        <w:rPr>
          <w:rFonts w:hint="cs"/>
          <w:b/>
          <w:bCs/>
          <w:color w:val="365F91" w:themeColor="accent1" w:themeShade="BF"/>
          <w:rtl/>
        </w:rPr>
        <w:t xml:space="preserve"> </w:t>
      </w:r>
      <w:r w:rsidRPr="00AB5F1D">
        <w:rPr>
          <w:b/>
          <w:bCs/>
          <w:color w:val="17365D" w:themeColor="text2" w:themeShade="BF"/>
          <w:rtl/>
        </w:rPr>
        <w:t>-</w:t>
      </w:r>
      <w:r w:rsidRPr="00211BE1">
        <w:rPr>
          <w:rFonts w:hint="cs"/>
          <w:color w:val="17365D" w:themeColor="text2" w:themeShade="BF"/>
          <w:rtl/>
        </w:rPr>
        <w:t xml:space="preserve"> </w:t>
      </w:r>
      <w:r w:rsidRPr="0032233B">
        <w:rPr>
          <w:rFonts w:hint="cs"/>
          <w:rtl/>
        </w:rPr>
        <w:t>גזי</w:t>
      </w:r>
      <w:r>
        <w:rPr>
          <w:rFonts w:hint="cs"/>
          <w:rtl/>
        </w:rPr>
        <w:t xml:space="preserve"> חממה</w:t>
      </w:r>
      <w:r w:rsidRPr="0032233B">
        <w:rPr>
          <w:rFonts w:hint="cs"/>
          <w:rtl/>
        </w:rPr>
        <w:t xml:space="preserve"> </w:t>
      </w:r>
      <w:r w:rsidRPr="0032233B">
        <w:rPr>
          <w:rFonts w:ascii="David" w:hAnsi="David" w:hint="cs"/>
          <w:rtl/>
        </w:rPr>
        <w:t xml:space="preserve">הנוצרים כתוצאה מפעילות האדם. </w:t>
      </w:r>
      <w:r>
        <w:rPr>
          <w:rFonts w:ascii="David" w:hAnsi="David" w:hint="cs"/>
          <w:rtl/>
        </w:rPr>
        <w:t>המקור העיקרי ל</w:t>
      </w:r>
      <w:r w:rsidRPr="0032233B">
        <w:rPr>
          <w:rFonts w:ascii="David" w:hAnsi="David"/>
          <w:rtl/>
        </w:rPr>
        <w:t xml:space="preserve">פליטות </w:t>
      </w:r>
      <w:r w:rsidRPr="0032233B">
        <w:rPr>
          <w:rFonts w:hint="cs"/>
          <w:rtl/>
        </w:rPr>
        <w:t>גז</w:t>
      </w:r>
      <w:r>
        <w:rPr>
          <w:rFonts w:hint="cs"/>
          <w:rtl/>
        </w:rPr>
        <w:t>י חממה</w:t>
      </w:r>
      <w:r w:rsidRPr="0032233B">
        <w:rPr>
          <w:rFonts w:ascii="David" w:hAnsi="David"/>
          <w:rtl/>
        </w:rPr>
        <w:t xml:space="preserve"> </w:t>
      </w:r>
      <w:proofErr w:type="spellStart"/>
      <w:r w:rsidRPr="0032233B">
        <w:rPr>
          <w:rFonts w:ascii="David" w:hAnsi="David"/>
          <w:rtl/>
        </w:rPr>
        <w:t>אנתרופוגניים</w:t>
      </w:r>
      <w:proofErr w:type="spellEnd"/>
      <w:r w:rsidRPr="0032233B">
        <w:rPr>
          <w:rFonts w:ascii="David" w:hAnsi="David"/>
          <w:rtl/>
        </w:rPr>
        <w:t xml:space="preserve"> </w:t>
      </w:r>
      <w:r>
        <w:rPr>
          <w:rFonts w:ascii="David" w:hAnsi="David" w:hint="cs"/>
          <w:rtl/>
        </w:rPr>
        <w:t>הוא</w:t>
      </w:r>
      <w:r w:rsidRPr="0032233B">
        <w:rPr>
          <w:rFonts w:ascii="David" w:hAnsi="David"/>
          <w:rtl/>
        </w:rPr>
        <w:t xml:space="preserve"> בשריפת דלקים </w:t>
      </w:r>
      <w:proofErr w:type="spellStart"/>
      <w:r w:rsidRPr="0032233B">
        <w:rPr>
          <w:rFonts w:ascii="David" w:hAnsi="David"/>
          <w:rtl/>
        </w:rPr>
        <w:t>פוסיליים</w:t>
      </w:r>
      <w:proofErr w:type="spellEnd"/>
      <w:r w:rsidRPr="0032233B">
        <w:rPr>
          <w:rFonts w:ascii="David" w:hAnsi="David"/>
          <w:rtl/>
        </w:rPr>
        <w:t xml:space="preserve"> לצורך הפקת </w:t>
      </w:r>
      <w:proofErr w:type="spellStart"/>
      <w:r w:rsidRPr="0032233B">
        <w:rPr>
          <w:rFonts w:ascii="David" w:hAnsi="David"/>
          <w:rtl/>
        </w:rPr>
        <w:t>אנרגייה</w:t>
      </w:r>
      <w:proofErr w:type="spellEnd"/>
      <w:r w:rsidRPr="0032233B">
        <w:rPr>
          <w:rFonts w:ascii="David" w:hAnsi="David"/>
          <w:rtl/>
        </w:rPr>
        <w:t xml:space="preserve"> </w:t>
      </w:r>
      <w:r w:rsidRPr="00C81453">
        <w:rPr>
          <w:rFonts w:ascii="David" w:hAnsi="David"/>
          <w:rtl/>
        </w:rPr>
        <w:t>בפעילו</w:t>
      </w:r>
      <w:r>
        <w:rPr>
          <w:rFonts w:ascii="David" w:hAnsi="David" w:hint="cs"/>
          <w:rtl/>
        </w:rPr>
        <w:t>יו</w:t>
      </w:r>
      <w:r w:rsidRPr="00C81453">
        <w:rPr>
          <w:rFonts w:ascii="David" w:hAnsi="David"/>
          <w:rtl/>
        </w:rPr>
        <w:t>ת</w:t>
      </w:r>
      <w:r w:rsidRPr="0032233B">
        <w:rPr>
          <w:rFonts w:ascii="David" w:hAnsi="David"/>
          <w:rtl/>
        </w:rPr>
        <w:t xml:space="preserve"> כמו ייצור חשמל, תחבורה, קירור וחימום.</w:t>
      </w:r>
    </w:p>
    <w:p w14:paraId="3DD93B3A" w14:textId="77777777" w:rsidR="00B132CB" w:rsidRPr="0032233B" w:rsidRDefault="00B132CB" w:rsidP="00B132CB">
      <w:pPr>
        <w:pStyle w:val="739"/>
        <w:rPr>
          <w:rtl/>
        </w:rPr>
      </w:pPr>
      <w:r w:rsidRPr="0097509E">
        <w:rPr>
          <w:rFonts w:hint="cs"/>
          <w:b/>
          <w:bCs/>
          <w:color w:val="00305F"/>
          <w:rtl/>
        </w:rPr>
        <w:t>דוח ההיערכות</w:t>
      </w:r>
      <w:r w:rsidRPr="0032233B">
        <w:rPr>
          <w:rFonts w:hint="cs"/>
          <w:b/>
          <w:bCs/>
          <w:color w:val="365F91" w:themeColor="accent1" w:themeShade="BF"/>
          <w:rtl/>
        </w:rPr>
        <w:t xml:space="preserve"> </w:t>
      </w:r>
      <w:r w:rsidRPr="00AB5F1D">
        <w:rPr>
          <w:b/>
          <w:bCs/>
          <w:color w:val="17365D" w:themeColor="text2" w:themeShade="BF"/>
          <w:rtl/>
        </w:rPr>
        <w:t>-</w:t>
      </w:r>
      <w:r w:rsidRPr="00211BE1">
        <w:rPr>
          <w:rFonts w:hint="cs"/>
          <w:color w:val="17365D" w:themeColor="text2" w:themeShade="BF"/>
          <w:rtl/>
        </w:rPr>
        <w:t xml:space="preserve"> </w:t>
      </w:r>
      <w:r>
        <w:rPr>
          <w:rFonts w:hint="cs"/>
          <w:rtl/>
        </w:rPr>
        <w:t xml:space="preserve">הדוח הראשון שהכין המשרד להגנת הסביבה ואשר הוגש לממשלה באפריל 2021, זאת בהתאם להחלטת הממשלה 4079. הדוח כולל שורה של </w:t>
      </w:r>
      <w:r w:rsidRPr="0032233B">
        <w:rPr>
          <w:rFonts w:hint="cs"/>
          <w:rtl/>
        </w:rPr>
        <w:t>המלצות שנועדו לסייע למימוש יעדי החלטת הממשלה 4079 ולהיערכות טובה יותר של ישראל לשינו</w:t>
      </w:r>
      <w:r>
        <w:rPr>
          <w:rFonts w:hint="cs"/>
          <w:rtl/>
        </w:rPr>
        <w:t>י</w:t>
      </w:r>
      <w:r w:rsidRPr="0032233B">
        <w:rPr>
          <w:rFonts w:hint="cs"/>
          <w:rtl/>
        </w:rPr>
        <w:t xml:space="preserve">י </w:t>
      </w:r>
      <w:r w:rsidRPr="00AC3979">
        <w:rPr>
          <w:rFonts w:ascii="David" w:hAnsi="David" w:hint="cs"/>
          <w:rtl/>
        </w:rPr>
        <w:t>האקלים</w:t>
      </w:r>
      <w:r w:rsidRPr="0032233B">
        <w:rPr>
          <w:rFonts w:hint="cs"/>
          <w:rtl/>
        </w:rPr>
        <w:t xml:space="preserve"> בהתבסס על העשייה של </w:t>
      </w:r>
      <w:proofErr w:type="spellStart"/>
      <w:r w:rsidRPr="0032233B">
        <w:rPr>
          <w:rFonts w:hint="cs"/>
          <w:rtl/>
        </w:rPr>
        <w:t>מינהלת</w:t>
      </w:r>
      <w:proofErr w:type="spellEnd"/>
      <w:r w:rsidRPr="0032233B">
        <w:rPr>
          <w:rFonts w:hint="cs"/>
          <w:rtl/>
        </w:rPr>
        <w:t xml:space="preserve"> </w:t>
      </w:r>
      <w:r>
        <w:rPr>
          <w:rFonts w:hint="cs"/>
          <w:rtl/>
        </w:rPr>
        <w:t xml:space="preserve">ההיערכות לשינוי אקלים במשרד להגנת הסביבה </w:t>
      </w:r>
      <w:r w:rsidRPr="0032233B">
        <w:rPr>
          <w:rFonts w:hint="cs"/>
          <w:rtl/>
        </w:rPr>
        <w:t>ו</w:t>
      </w:r>
      <w:r>
        <w:rPr>
          <w:rFonts w:hint="cs"/>
          <w:rtl/>
        </w:rPr>
        <w:t xml:space="preserve">של </w:t>
      </w:r>
      <w:r w:rsidRPr="0032233B">
        <w:rPr>
          <w:rFonts w:hint="cs"/>
          <w:rtl/>
        </w:rPr>
        <w:t>ועדות המשנה</w:t>
      </w:r>
      <w:r>
        <w:rPr>
          <w:rFonts w:hint="cs"/>
          <w:rtl/>
        </w:rPr>
        <w:t xml:space="preserve"> שהוקמו מכוח החלטת הממשלה.</w:t>
      </w:r>
    </w:p>
    <w:p w14:paraId="51C1F6C3" w14:textId="77777777" w:rsidR="00B132CB" w:rsidRPr="005503E4" w:rsidRDefault="00B132CB" w:rsidP="00B132CB">
      <w:pPr>
        <w:pStyle w:val="739"/>
        <w:rPr>
          <w:rtl/>
        </w:rPr>
      </w:pPr>
      <w:r w:rsidRPr="0097509E">
        <w:rPr>
          <w:rFonts w:hint="cs"/>
          <w:b/>
          <w:bCs/>
          <w:color w:val="00305F"/>
          <w:rtl/>
        </w:rPr>
        <w:t>דוח המלצות האקלים של ה-</w:t>
      </w:r>
      <w:r w:rsidRPr="0097509E">
        <w:rPr>
          <w:rFonts w:hint="cs"/>
          <w:b/>
          <w:bCs/>
          <w:color w:val="00305F"/>
        </w:rPr>
        <w:t>OECD</w:t>
      </w:r>
      <w:r w:rsidRPr="0032233B">
        <w:rPr>
          <w:rFonts w:hint="cs"/>
          <w:b/>
          <w:bCs/>
          <w:color w:val="365F91" w:themeColor="accent1" w:themeShade="BF"/>
          <w:rtl/>
        </w:rPr>
        <w:t xml:space="preserve"> </w:t>
      </w:r>
      <w:r w:rsidRPr="00AB5F1D">
        <w:rPr>
          <w:b/>
          <w:bCs/>
          <w:color w:val="17365D" w:themeColor="text2" w:themeShade="BF"/>
          <w:rtl/>
        </w:rPr>
        <w:t>-</w:t>
      </w:r>
      <w:r w:rsidRPr="00211BE1">
        <w:rPr>
          <w:rFonts w:hint="cs"/>
          <w:color w:val="17365D" w:themeColor="text2" w:themeShade="BF"/>
          <w:rtl/>
        </w:rPr>
        <w:t xml:space="preserve"> </w:t>
      </w:r>
      <w:r w:rsidRPr="0032233B">
        <w:rPr>
          <w:rFonts w:hint="cs"/>
          <w:rtl/>
        </w:rPr>
        <w:t>דוח מקיף בנושא קידום פעולות אקלים בישראל שכתב ארגון ה-</w:t>
      </w:r>
      <w:r w:rsidRPr="00B91BE1">
        <w:rPr>
          <w:rFonts w:hint="cs"/>
        </w:rPr>
        <w:t>OECD</w:t>
      </w:r>
      <w:r w:rsidRPr="0032233B">
        <w:rPr>
          <w:rFonts w:hint="cs"/>
          <w:rtl/>
        </w:rPr>
        <w:t xml:space="preserve"> ב</w:t>
      </w:r>
      <w:r>
        <w:rPr>
          <w:rFonts w:hint="cs"/>
          <w:rtl/>
        </w:rPr>
        <w:t xml:space="preserve">שנת </w:t>
      </w:r>
      <w:r w:rsidRPr="0032233B">
        <w:rPr>
          <w:rFonts w:hint="cs"/>
          <w:rtl/>
        </w:rPr>
        <w:t xml:space="preserve">2020 </w:t>
      </w:r>
      <w:r w:rsidRPr="005503E4">
        <w:rPr>
          <w:rtl/>
        </w:rPr>
        <w:t>(</w:t>
      </w:r>
      <w:r w:rsidRPr="005503E4">
        <w:t>Accelerating Climate Action in Israel</w:t>
      </w:r>
      <w:r w:rsidRPr="005503E4">
        <w:rPr>
          <w:rtl/>
        </w:rPr>
        <w:t>).</w:t>
      </w:r>
    </w:p>
    <w:p w14:paraId="192476C0" w14:textId="77777777" w:rsidR="00B132CB" w:rsidRDefault="00B132CB" w:rsidP="00B132CB">
      <w:pPr>
        <w:pStyle w:val="739"/>
        <w:rPr>
          <w:rtl/>
        </w:rPr>
      </w:pPr>
      <w:r w:rsidRPr="0097509E">
        <w:rPr>
          <w:rFonts w:hint="cs"/>
          <w:b/>
          <w:bCs/>
          <w:color w:val="00305F"/>
          <w:rtl/>
        </w:rPr>
        <w:t xml:space="preserve">דוח ההערכה </w:t>
      </w:r>
      <w:r w:rsidRPr="00DE5E8C">
        <w:rPr>
          <w:rFonts w:hint="cs"/>
          <w:b/>
          <w:bCs/>
          <w:color w:val="00305F"/>
          <w:rtl/>
        </w:rPr>
        <w:t>השישי</w:t>
      </w:r>
      <w:r w:rsidRPr="0097509E">
        <w:rPr>
          <w:rFonts w:hint="cs"/>
          <w:b/>
          <w:bCs/>
          <w:color w:val="00305F"/>
          <w:rtl/>
        </w:rPr>
        <w:t xml:space="preserve"> של ה-</w:t>
      </w:r>
      <w:r w:rsidRPr="0097509E">
        <w:rPr>
          <w:rFonts w:hint="cs"/>
          <w:b/>
          <w:bCs/>
          <w:color w:val="00305F"/>
        </w:rPr>
        <w:t>IPCC</w:t>
      </w:r>
      <w:r w:rsidRPr="0032233B">
        <w:rPr>
          <w:rFonts w:hint="cs"/>
          <w:b/>
          <w:bCs/>
          <w:color w:val="365F91" w:themeColor="accent1" w:themeShade="BF"/>
          <w:rtl/>
        </w:rPr>
        <w:t xml:space="preserve"> </w:t>
      </w:r>
      <w:r w:rsidRPr="00AB5F1D">
        <w:rPr>
          <w:b/>
          <w:bCs/>
          <w:color w:val="17365D" w:themeColor="text2" w:themeShade="BF"/>
          <w:rtl/>
        </w:rPr>
        <w:t>-</w:t>
      </w:r>
      <w:r w:rsidRPr="00211BE1">
        <w:rPr>
          <w:rFonts w:hint="cs"/>
          <w:color w:val="17365D" w:themeColor="text2" w:themeShade="BF"/>
          <w:rtl/>
        </w:rPr>
        <w:t xml:space="preserve"> </w:t>
      </w:r>
      <w:r w:rsidRPr="0032233B">
        <w:rPr>
          <w:rFonts w:hint="cs"/>
          <w:rtl/>
        </w:rPr>
        <w:t xml:space="preserve">דוח </w:t>
      </w:r>
      <w:r w:rsidRPr="00AC3979">
        <w:rPr>
          <w:rFonts w:ascii="David" w:hAnsi="David" w:hint="cs"/>
          <w:rtl/>
        </w:rPr>
        <w:t>ההערכה</w:t>
      </w:r>
      <w:r w:rsidRPr="0032233B">
        <w:rPr>
          <w:rFonts w:hint="cs"/>
          <w:rtl/>
        </w:rPr>
        <w:t xml:space="preserve"> השי</w:t>
      </w:r>
      <w:r>
        <w:rPr>
          <w:rFonts w:hint="cs"/>
          <w:rtl/>
        </w:rPr>
        <w:t>שי</w:t>
      </w:r>
      <w:r w:rsidRPr="0032233B">
        <w:rPr>
          <w:rFonts w:hint="cs"/>
          <w:rtl/>
        </w:rPr>
        <w:t xml:space="preserve"> של הפ</w:t>
      </w:r>
      <w:r>
        <w:rPr>
          <w:rFonts w:hint="cs"/>
          <w:rtl/>
        </w:rPr>
        <w:t>א</w:t>
      </w:r>
      <w:r w:rsidRPr="0032233B">
        <w:rPr>
          <w:rFonts w:hint="cs"/>
          <w:rtl/>
        </w:rPr>
        <w:t xml:space="preserve">נל הבין-ממשלתי לשינוי אקלים </w:t>
      </w:r>
      <w:r>
        <w:rPr>
          <w:rFonts w:hint="cs"/>
          <w:rtl/>
        </w:rPr>
        <w:t>שפורסם ב</w:t>
      </w:r>
      <w:r w:rsidRPr="0032233B">
        <w:rPr>
          <w:rFonts w:hint="cs"/>
          <w:rtl/>
        </w:rPr>
        <w:t xml:space="preserve">שנת </w:t>
      </w:r>
      <w:r>
        <w:rPr>
          <w:rFonts w:hint="cs"/>
          <w:rtl/>
        </w:rPr>
        <w:t>2022.</w:t>
      </w:r>
    </w:p>
    <w:p w14:paraId="26EC6A69" w14:textId="7D84A36E" w:rsidR="00B132CB" w:rsidRPr="00A5193C" w:rsidRDefault="00B132CB" w:rsidP="00B132CB">
      <w:pPr>
        <w:pStyle w:val="739"/>
        <w:rPr>
          <w:color w:val="auto"/>
          <w:rtl/>
        </w:rPr>
      </w:pPr>
      <w:r w:rsidRPr="00A5193C">
        <w:rPr>
          <w:rFonts w:hint="cs"/>
          <w:b/>
          <w:bCs/>
          <w:color w:val="00305F"/>
          <w:rtl/>
        </w:rPr>
        <w:t xml:space="preserve">דוח </w:t>
      </w:r>
      <w:proofErr w:type="spellStart"/>
      <w:r w:rsidRPr="00A5193C">
        <w:rPr>
          <w:rFonts w:hint="cs"/>
          <w:b/>
          <w:bCs/>
          <w:color w:val="00305F"/>
          <w:rtl/>
        </w:rPr>
        <w:t>המפל"ס</w:t>
      </w:r>
      <w:proofErr w:type="spellEnd"/>
      <w:r w:rsidRPr="00A5193C">
        <w:rPr>
          <w:rFonts w:hint="cs"/>
          <w:b/>
          <w:bCs/>
          <w:color w:val="00305F"/>
          <w:rtl/>
        </w:rPr>
        <w:t xml:space="preserve"> -</w:t>
      </w:r>
      <w:r>
        <w:rPr>
          <w:rFonts w:hint="cs"/>
          <w:b/>
          <w:bCs/>
          <w:color w:val="00305F"/>
          <w:rtl/>
        </w:rPr>
        <w:t xml:space="preserve"> </w:t>
      </w:r>
      <w:r w:rsidRPr="00A5193C">
        <w:rPr>
          <w:color w:val="auto"/>
          <w:rtl/>
        </w:rPr>
        <w:t xml:space="preserve">מרשם הפליטות </w:t>
      </w:r>
      <w:r w:rsidR="00065B5D" w:rsidRPr="00F02517">
        <w:rPr>
          <w:color w:val="auto"/>
          <w:rtl/>
        </w:rPr>
        <w:t>וההעברות</w:t>
      </w:r>
      <w:r w:rsidR="00065B5D" w:rsidRPr="00A5193C">
        <w:rPr>
          <w:color w:val="auto"/>
          <w:rtl/>
        </w:rPr>
        <w:t xml:space="preserve"> </w:t>
      </w:r>
      <w:r w:rsidRPr="00A5193C">
        <w:rPr>
          <w:color w:val="auto"/>
          <w:rtl/>
        </w:rPr>
        <w:t>לסביבה של המפעלים בישראל</w:t>
      </w:r>
      <w:r w:rsidRPr="00A5193C">
        <w:rPr>
          <w:rFonts w:hint="cs"/>
          <w:color w:val="auto"/>
          <w:rtl/>
        </w:rPr>
        <w:t xml:space="preserve"> (</w:t>
      </w:r>
      <w:proofErr w:type="spellStart"/>
      <w:r w:rsidRPr="00A5193C">
        <w:rPr>
          <w:rFonts w:hint="cs"/>
          <w:color w:val="auto"/>
          <w:rtl/>
        </w:rPr>
        <w:t>מפל"ס</w:t>
      </w:r>
      <w:proofErr w:type="spellEnd"/>
      <w:r w:rsidRPr="00A5193C">
        <w:rPr>
          <w:rFonts w:hint="cs"/>
          <w:color w:val="auto"/>
          <w:rtl/>
        </w:rPr>
        <w:t>).</w:t>
      </w:r>
      <w:r w:rsidRPr="00A5193C">
        <w:rPr>
          <w:color w:val="auto"/>
          <w:rtl/>
        </w:rPr>
        <w:t xml:space="preserve"> המשרד</w:t>
      </w:r>
      <w:r w:rsidRPr="00A5193C">
        <w:rPr>
          <w:rFonts w:hint="cs"/>
          <w:color w:val="auto"/>
          <w:rtl/>
        </w:rPr>
        <w:t xml:space="preserve"> להג</w:t>
      </w:r>
      <w:r>
        <w:rPr>
          <w:rFonts w:hint="cs"/>
          <w:color w:val="auto"/>
          <w:rtl/>
        </w:rPr>
        <w:t>נת ה</w:t>
      </w:r>
      <w:r w:rsidRPr="00A5193C">
        <w:rPr>
          <w:rFonts w:hint="cs"/>
          <w:color w:val="auto"/>
          <w:rtl/>
        </w:rPr>
        <w:t>ס</w:t>
      </w:r>
      <w:r>
        <w:rPr>
          <w:rFonts w:hint="cs"/>
          <w:color w:val="auto"/>
          <w:rtl/>
        </w:rPr>
        <w:t>ביבה</w:t>
      </w:r>
      <w:r w:rsidRPr="00A5193C">
        <w:rPr>
          <w:color w:val="auto"/>
          <w:rtl/>
        </w:rPr>
        <w:t xml:space="preserve"> מפרסם מדי שנה בשנה את </w:t>
      </w:r>
      <w:proofErr w:type="spellStart"/>
      <w:r w:rsidRPr="00A5193C">
        <w:rPr>
          <w:rFonts w:hint="cs"/>
          <w:color w:val="auto"/>
          <w:rtl/>
        </w:rPr>
        <w:t>ה</w:t>
      </w:r>
      <w:r w:rsidRPr="00A5193C">
        <w:rPr>
          <w:color w:val="auto"/>
          <w:rtl/>
        </w:rPr>
        <w:t>מפל"ס</w:t>
      </w:r>
      <w:proofErr w:type="spellEnd"/>
      <w:r w:rsidRPr="00A5193C">
        <w:rPr>
          <w:color w:val="auto"/>
          <w:rtl/>
        </w:rPr>
        <w:t xml:space="preserve">, הכולל מידע על אודות פליטות מזהמים לאוויר, לים, לקרקע ולמקורות מים. </w:t>
      </w:r>
      <w:proofErr w:type="spellStart"/>
      <w:r w:rsidRPr="00A5193C">
        <w:rPr>
          <w:color w:val="auto"/>
          <w:rtl/>
        </w:rPr>
        <w:t>המפל"ס</w:t>
      </w:r>
      <w:proofErr w:type="spellEnd"/>
      <w:r w:rsidRPr="00A5193C">
        <w:rPr>
          <w:color w:val="auto"/>
          <w:rtl/>
        </w:rPr>
        <w:t xml:space="preserve"> מציג את פליטות המזהמים של כ-570 המפעלים הגדולים בישראל המחויבים על דיווח בעניין על פי חוק. </w:t>
      </w:r>
      <w:r>
        <w:rPr>
          <w:rFonts w:hint="cs"/>
          <w:color w:val="auto"/>
          <w:rtl/>
        </w:rPr>
        <w:t xml:space="preserve">כמו כן </w:t>
      </w:r>
      <w:r w:rsidRPr="00A5193C">
        <w:rPr>
          <w:rFonts w:hint="cs"/>
          <w:color w:val="auto"/>
          <w:rtl/>
        </w:rPr>
        <w:t xml:space="preserve">הדוח כולל גם </w:t>
      </w:r>
      <w:r w:rsidRPr="00A5193C">
        <w:rPr>
          <w:color w:val="auto"/>
          <w:rtl/>
        </w:rPr>
        <w:t xml:space="preserve">מאגר מידע המציג את כמויות החומרים המזהמים הנפלטים לאוויר ממקורות שונים, ובהם תחבורה, שימושים ביתיים, מחצבות </w:t>
      </w:r>
      <w:r>
        <w:rPr>
          <w:rFonts w:hint="cs"/>
          <w:color w:val="auto"/>
          <w:rtl/>
        </w:rPr>
        <w:t>ו</w:t>
      </w:r>
      <w:r w:rsidRPr="00A5193C">
        <w:rPr>
          <w:color w:val="auto"/>
          <w:rtl/>
        </w:rPr>
        <w:t>יערות קק"ל, וכן ממקורות תעשייתיים שאינם נכללים ב</w:t>
      </w:r>
      <w:r w:rsidRPr="00A5193C">
        <w:rPr>
          <w:rFonts w:hint="cs"/>
          <w:color w:val="auto"/>
          <w:rtl/>
        </w:rPr>
        <w:t>קבוצת המפעלים הגדולים</w:t>
      </w:r>
      <w:r w:rsidRPr="00A5193C">
        <w:rPr>
          <w:color w:val="auto"/>
          <w:rtl/>
        </w:rPr>
        <w:t>.</w:t>
      </w:r>
    </w:p>
    <w:p w14:paraId="56BAFCA2" w14:textId="77777777" w:rsidR="00B132CB" w:rsidRDefault="00B132CB" w:rsidP="00B132CB">
      <w:pPr>
        <w:pStyle w:val="739"/>
        <w:rPr>
          <w:rtl/>
        </w:rPr>
      </w:pPr>
      <w:r w:rsidRPr="0097509E">
        <w:rPr>
          <w:rFonts w:hint="cs"/>
          <w:b/>
          <w:bCs/>
          <w:color w:val="00305F"/>
          <w:rtl/>
        </w:rPr>
        <w:lastRenderedPageBreak/>
        <w:t xml:space="preserve">דוח מעקב </w:t>
      </w:r>
      <w:r w:rsidRPr="005312FC">
        <w:rPr>
          <w:rFonts w:hint="cs"/>
          <w:b/>
          <w:bCs/>
          <w:color w:val="00305F"/>
          <w:rtl/>
        </w:rPr>
        <w:t>שנתי -</w:t>
      </w:r>
      <w:r w:rsidRPr="0032233B">
        <w:rPr>
          <w:rFonts w:hint="cs"/>
          <w:rtl/>
        </w:rPr>
        <w:t xml:space="preserve"> דיווח שנתי לממשלה של ועדת היגוי </w:t>
      </w:r>
      <w:r>
        <w:rPr>
          <w:rFonts w:hint="cs"/>
          <w:rtl/>
        </w:rPr>
        <w:t>בנושא "</w:t>
      </w:r>
      <w:r w:rsidRPr="0032233B">
        <w:rPr>
          <w:rFonts w:hint="cs"/>
          <w:rtl/>
        </w:rPr>
        <w:t>הפחתת</w:t>
      </w:r>
      <w:r>
        <w:rPr>
          <w:rFonts w:hint="cs"/>
          <w:rtl/>
        </w:rPr>
        <w:t xml:space="preserve"> פליטות</w:t>
      </w:r>
      <w:r w:rsidRPr="0032233B">
        <w:rPr>
          <w:rFonts w:hint="cs"/>
          <w:rtl/>
        </w:rPr>
        <w:t xml:space="preserve"> גז</w:t>
      </w:r>
      <w:r>
        <w:rPr>
          <w:rFonts w:hint="cs"/>
          <w:rtl/>
        </w:rPr>
        <w:t xml:space="preserve">י חממה" על </w:t>
      </w:r>
      <w:r w:rsidRPr="0032233B">
        <w:rPr>
          <w:rtl/>
        </w:rPr>
        <w:t xml:space="preserve">יישום התוכנית והיעדים הלאומיים להפחתת פליטות גזי </w:t>
      </w:r>
      <w:r w:rsidRPr="00AC3979">
        <w:rPr>
          <w:rFonts w:ascii="David" w:hAnsi="David"/>
          <w:rtl/>
        </w:rPr>
        <w:t>חממה</w:t>
      </w:r>
      <w:r>
        <w:rPr>
          <w:rFonts w:hint="cs"/>
          <w:rtl/>
        </w:rPr>
        <w:t>.</w:t>
      </w:r>
      <w:r w:rsidRPr="0032233B">
        <w:rPr>
          <w:rFonts w:hint="cs"/>
          <w:rtl/>
        </w:rPr>
        <w:t xml:space="preserve"> </w:t>
      </w:r>
      <w:r>
        <w:rPr>
          <w:rFonts w:hint="cs"/>
          <w:rtl/>
        </w:rPr>
        <w:t>פורסם באפריל 2023.</w:t>
      </w:r>
    </w:p>
    <w:p w14:paraId="5E7ABF6C" w14:textId="77777777" w:rsidR="00B132CB" w:rsidRPr="0032233B" w:rsidRDefault="00B132CB" w:rsidP="00B132CB">
      <w:pPr>
        <w:pStyle w:val="739"/>
        <w:rPr>
          <w:rtl/>
        </w:rPr>
      </w:pPr>
      <w:r w:rsidRPr="00A8736C">
        <w:rPr>
          <w:rFonts w:hint="cs"/>
          <w:b/>
          <w:bCs/>
          <w:color w:val="00305F"/>
          <w:rtl/>
        </w:rPr>
        <w:t xml:space="preserve">דלקים </w:t>
      </w:r>
      <w:proofErr w:type="spellStart"/>
      <w:r w:rsidRPr="00A8736C">
        <w:rPr>
          <w:rFonts w:hint="cs"/>
          <w:b/>
          <w:bCs/>
          <w:color w:val="00305F"/>
          <w:rtl/>
        </w:rPr>
        <w:t>פוסיליים</w:t>
      </w:r>
      <w:proofErr w:type="spellEnd"/>
      <w:r>
        <w:rPr>
          <w:rFonts w:hint="cs"/>
          <w:rtl/>
        </w:rPr>
        <w:t xml:space="preserve"> </w:t>
      </w:r>
      <w:r w:rsidRPr="00AB5F1D">
        <w:rPr>
          <w:b/>
          <w:bCs/>
          <w:color w:val="17365D" w:themeColor="text2" w:themeShade="BF"/>
          <w:rtl/>
        </w:rPr>
        <w:t>-</w:t>
      </w:r>
      <w:r w:rsidRPr="00C007E2">
        <w:rPr>
          <w:rFonts w:hint="cs"/>
          <w:color w:val="17365D" w:themeColor="text2" w:themeShade="BF"/>
          <w:rtl/>
        </w:rPr>
        <w:t xml:space="preserve"> </w:t>
      </w:r>
      <w:r>
        <w:rPr>
          <w:rFonts w:hint="cs"/>
          <w:rtl/>
        </w:rPr>
        <w:t>דלקים ש</w:t>
      </w:r>
      <w:r w:rsidRPr="00A8736C">
        <w:rPr>
          <w:rtl/>
        </w:rPr>
        <w:t>נוצר</w:t>
      </w:r>
      <w:r>
        <w:rPr>
          <w:rFonts w:hint="cs"/>
          <w:rtl/>
        </w:rPr>
        <w:t>ו</w:t>
      </w:r>
      <w:r w:rsidRPr="00A8736C">
        <w:rPr>
          <w:rtl/>
        </w:rPr>
        <w:t xml:space="preserve"> במשך מאות מיליוני שנים כתוצאה מהתאבנות אורגניזמים. סוגי הדלקים </w:t>
      </w:r>
      <w:proofErr w:type="spellStart"/>
      <w:r w:rsidRPr="00A8736C">
        <w:rPr>
          <w:rtl/>
        </w:rPr>
        <w:t>הפוסיליים</w:t>
      </w:r>
      <w:proofErr w:type="spellEnd"/>
      <w:r w:rsidRPr="00A8736C">
        <w:rPr>
          <w:rtl/>
        </w:rPr>
        <w:t xml:space="preserve"> העיקריים הם פחם, נפט וגז טבעי, המכילים כמות גדולה של פחמן, ולאחר שריפתם נפלטים לאוויר בין היתר גזי חממה.</w:t>
      </w:r>
    </w:p>
    <w:p w14:paraId="260E73A5" w14:textId="77777777" w:rsidR="00B132CB" w:rsidRPr="0032233B" w:rsidRDefault="00B132CB" w:rsidP="00B132CB">
      <w:pPr>
        <w:pStyle w:val="739"/>
        <w:rPr>
          <w:b/>
          <w:bCs/>
          <w:rtl/>
        </w:rPr>
      </w:pPr>
      <w:r w:rsidRPr="0097509E">
        <w:rPr>
          <w:rFonts w:hint="cs"/>
          <w:b/>
          <w:bCs/>
          <w:color w:val="00305F"/>
          <w:rtl/>
        </w:rPr>
        <w:t xml:space="preserve">החלטה 171 </w:t>
      </w:r>
      <w:r w:rsidRPr="00AB5F1D">
        <w:rPr>
          <w:b/>
          <w:bCs/>
          <w:color w:val="17365D" w:themeColor="text2" w:themeShade="BF"/>
          <w:rtl/>
        </w:rPr>
        <w:t>-</w:t>
      </w:r>
      <w:r w:rsidRPr="00C007E2">
        <w:rPr>
          <w:rFonts w:hint="cs"/>
          <w:color w:val="17365D" w:themeColor="text2" w:themeShade="BF"/>
          <w:rtl/>
        </w:rPr>
        <w:t xml:space="preserve"> </w:t>
      </w:r>
      <w:r w:rsidRPr="0032233B">
        <w:rPr>
          <w:rFonts w:hint="cs"/>
          <w:rtl/>
        </w:rPr>
        <w:t xml:space="preserve">החלטת הממשלה </w:t>
      </w:r>
      <w:r w:rsidRPr="00AC3979">
        <w:rPr>
          <w:rFonts w:ascii="David" w:hAnsi="David" w:hint="cs"/>
          <w:rtl/>
        </w:rPr>
        <w:t>מיולי</w:t>
      </w:r>
      <w:r w:rsidRPr="0032233B">
        <w:rPr>
          <w:rFonts w:hint="cs"/>
          <w:rtl/>
        </w:rPr>
        <w:t xml:space="preserve"> 2021 בנושא "מעבר לכלכלה דלת פחמן"</w:t>
      </w:r>
      <w:r>
        <w:rPr>
          <w:rFonts w:hint="cs"/>
          <w:rtl/>
        </w:rPr>
        <w:t>.</w:t>
      </w:r>
    </w:p>
    <w:p w14:paraId="13773984" w14:textId="77777777" w:rsidR="00B132CB" w:rsidRPr="0032233B" w:rsidRDefault="00B132CB" w:rsidP="00B132CB">
      <w:pPr>
        <w:pStyle w:val="739"/>
        <w:rPr>
          <w:b/>
          <w:bCs/>
          <w:rtl/>
        </w:rPr>
      </w:pPr>
      <w:r w:rsidRPr="0097509E">
        <w:rPr>
          <w:rFonts w:hint="cs"/>
          <w:b/>
          <w:bCs/>
          <w:color w:val="00305F"/>
          <w:rtl/>
        </w:rPr>
        <w:t xml:space="preserve">החלטה 208 </w:t>
      </w:r>
      <w:r w:rsidRPr="00AB5F1D">
        <w:rPr>
          <w:b/>
          <w:bCs/>
          <w:color w:val="17365D" w:themeColor="text2" w:themeShade="BF"/>
          <w:rtl/>
        </w:rPr>
        <w:t>-</w:t>
      </w:r>
      <w:r w:rsidRPr="00C007E2">
        <w:rPr>
          <w:rFonts w:hint="cs"/>
          <w:color w:val="17365D" w:themeColor="text2" w:themeShade="BF"/>
          <w:rtl/>
        </w:rPr>
        <w:t xml:space="preserve"> </w:t>
      </w:r>
      <w:r w:rsidRPr="0032233B">
        <w:rPr>
          <w:rFonts w:hint="cs"/>
          <w:rtl/>
        </w:rPr>
        <w:t xml:space="preserve">החלטת הממשלה </w:t>
      </w:r>
      <w:r>
        <w:rPr>
          <w:rFonts w:hint="cs"/>
          <w:rtl/>
        </w:rPr>
        <w:t>מ</w:t>
      </w:r>
      <w:r w:rsidRPr="0032233B">
        <w:rPr>
          <w:rFonts w:hint="cs"/>
          <w:rtl/>
        </w:rPr>
        <w:t>אוגוסט 2021 בנושא "מעבר לאנרגיה ירוקה ותיקון החלטת ממשלה"</w:t>
      </w:r>
      <w:r w:rsidRPr="00A33F38">
        <w:rPr>
          <w:rtl/>
        </w:rPr>
        <w:t>.</w:t>
      </w:r>
    </w:p>
    <w:p w14:paraId="5FE635BF" w14:textId="77777777" w:rsidR="00B132CB" w:rsidRDefault="00B132CB" w:rsidP="00B132CB">
      <w:pPr>
        <w:pStyle w:val="739"/>
        <w:rPr>
          <w:rtl/>
        </w:rPr>
      </w:pPr>
      <w:r w:rsidRPr="0097509E">
        <w:rPr>
          <w:rFonts w:hint="cs"/>
          <w:b/>
          <w:bCs/>
          <w:color w:val="00305F"/>
          <w:rtl/>
        </w:rPr>
        <w:t xml:space="preserve">החלטה 286 - </w:t>
      </w:r>
      <w:r w:rsidRPr="0032233B">
        <w:rPr>
          <w:rFonts w:hint="cs"/>
          <w:rtl/>
        </w:rPr>
        <w:t xml:space="preserve">החלטת </w:t>
      </w:r>
      <w:r>
        <w:rPr>
          <w:rFonts w:hint="cs"/>
          <w:rtl/>
        </w:rPr>
        <w:t>ה</w:t>
      </w:r>
      <w:r w:rsidRPr="0032233B">
        <w:rPr>
          <w:rFonts w:hint="cs"/>
          <w:rtl/>
        </w:rPr>
        <w:t xml:space="preserve">ממשלה </w:t>
      </w:r>
      <w:r w:rsidRPr="00AC3979">
        <w:rPr>
          <w:rFonts w:ascii="David" w:hAnsi="David" w:hint="cs"/>
          <w:rtl/>
        </w:rPr>
        <w:t>מאוגוסט</w:t>
      </w:r>
      <w:r w:rsidRPr="0032233B">
        <w:rPr>
          <w:rFonts w:hint="cs"/>
          <w:rtl/>
        </w:rPr>
        <w:t xml:space="preserve"> 2021 בנושא </w:t>
      </w:r>
      <w:r>
        <w:rPr>
          <w:rFonts w:hint="cs"/>
          <w:rtl/>
        </w:rPr>
        <w:t>"</w:t>
      </w:r>
      <w:r w:rsidRPr="0032233B">
        <w:rPr>
          <w:rFonts w:hint="cs"/>
          <w:rtl/>
        </w:rPr>
        <w:t>תמחור פליטות גזי חממה</w:t>
      </w:r>
      <w:r>
        <w:rPr>
          <w:rFonts w:hint="cs"/>
          <w:rtl/>
        </w:rPr>
        <w:t>".</w:t>
      </w:r>
    </w:p>
    <w:p w14:paraId="1DA8D474" w14:textId="77777777" w:rsidR="00B132CB" w:rsidRPr="0032233B" w:rsidRDefault="00B132CB" w:rsidP="00B132CB">
      <w:pPr>
        <w:pStyle w:val="739"/>
        <w:rPr>
          <w:rtl/>
        </w:rPr>
      </w:pPr>
      <w:r w:rsidRPr="001E5FAF">
        <w:rPr>
          <w:rFonts w:hint="cs"/>
          <w:b/>
          <w:bCs/>
          <w:color w:val="00305F"/>
          <w:rtl/>
        </w:rPr>
        <w:t>החלטה 440</w:t>
      </w:r>
      <w:r>
        <w:rPr>
          <w:rFonts w:hint="cs"/>
          <w:rtl/>
        </w:rPr>
        <w:t xml:space="preserve"> </w:t>
      </w:r>
      <w:r w:rsidRPr="00C007E2">
        <w:rPr>
          <w:rFonts w:hint="cs"/>
          <w:b/>
          <w:bCs/>
          <w:color w:val="00305F"/>
          <w:rtl/>
        </w:rPr>
        <w:t>-</w:t>
      </w:r>
      <w:r>
        <w:rPr>
          <w:rFonts w:hint="cs"/>
          <w:rtl/>
        </w:rPr>
        <w:t xml:space="preserve"> </w:t>
      </w:r>
      <w:r w:rsidRPr="0032233B">
        <w:rPr>
          <w:rFonts w:hint="cs"/>
          <w:rtl/>
        </w:rPr>
        <w:t xml:space="preserve">החלטת </w:t>
      </w:r>
      <w:r>
        <w:rPr>
          <w:rFonts w:hint="cs"/>
          <w:rtl/>
        </w:rPr>
        <w:t>ה</w:t>
      </w:r>
      <w:r w:rsidRPr="0032233B">
        <w:rPr>
          <w:rFonts w:hint="cs"/>
          <w:rtl/>
        </w:rPr>
        <w:t xml:space="preserve">ממשלה </w:t>
      </w:r>
      <w:r w:rsidRPr="00AC3979">
        <w:rPr>
          <w:rFonts w:ascii="David" w:hAnsi="David" w:hint="cs"/>
          <w:rtl/>
        </w:rPr>
        <w:t>מ</w:t>
      </w:r>
      <w:r>
        <w:rPr>
          <w:rFonts w:ascii="David" w:hAnsi="David" w:hint="cs"/>
          <w:rtl/>
        </w:rPr>
        <w:t xml:space="preserve">אפריל </w:t>
      </w:r>
      <w:r w:rsidRPr="0032233B">
        <w:rPr>
          <w:rFonts w:hint="cs"/>
          <w:rtl/>
        </w:rPr>
        <w:t>202</w:t>
      </w:r>
      <w:r>
        <w:rPr>
          <w:rFonts w:hint="cs"/>
          <w:rtl/>
        </w:rPr>
        <w:t>3</w:t>
      </w:r>
      <w:r w:rsidRPr="0032233B">
        <w:rPr>
          <w:rFonts w:hint="cs"/>
          <w:rtl/>
        </w:rPr>
        <w:t xml:space="preserve"> בנושא </w:t>
      </w:r>
      <w:r>
        <w:rPr>
          <w:rFonts w:hint="cs"/>
          <w:rtl/>
        </w:rPr>
        <w:t>"ועדת שרים לענייני סביבה ואקלים".</w:t>
      </w:r>
    </w:p>
    <w:p w14:paraId="70EB277A" w14:textId="77777777" w:rsidR="00B132CB" w:rsidRPr="0032233B" w:rsidRDefault="00B132CB" w:rsidP="00B132CB">
      <w:pPr>
        <w:pStyle w:val="739"/>
        <w:rPr>
          <w:rtl/>
        </w:rPr>
      </w:pPr>
      <w:r w:rsidRPr="0097509E">
        <w:rPr>
          <w:rFonts w:hint="cs"/>
          <w:b/>
          <w:bCs/>
          <w:color w:val="00305F"/>
          <w:rtl/>
        </w:rPr>
        <w:t xml:space="preserve">החלטה 465 </w:t>
      </w:r>
      <w:r w:rsidRPr="00C007E2">
        <w:rPr>
          <w:rFonts w:hint="cs"/>
          <w:b/>
          <w:bCs/>
          <w:color w:val="00305F"/>
          <w:rtl/>
        </w:rPr>
        <w:t>-</w:t>
      </w:r>
      <w:r w:rsidRPr="0032233B">
        <w:rPr>
          <w:rFonts w:hint="cs"/>
          <w:rtl/>
        </w:rPr>
        <w:t xml:space="preserve"> החלטת </w:t>
      </w:r>
      <w:r>
        <w:rPr>
          <w:rFonts w:hint="cs"/>
          <w:rtl/>
        </w:rPr>
        <w:t>ה</w:t>
      </w:r>
      <w:r w:rsidRPr="0032233B">
        <w:rPr>
          <w:rFonts w:hint="cs"/>
          <w:rtl/>
        </w:rPr>
        <w:t xml:space="preserve">ממשלה </w:t>
      </w:r>
      <w:r w:rsidRPr="00AC3979">
        <w:rPr>
          <w:rFonts w:ascii="David" w:hAnsi="David" w:hint="cs"/>
          <w:rtl/>
        </w:rPr>
        <w:t>מאוקטובר</w:t>
      </w:r>
      <w:r w:rsidRPr="0032233B">
        <w:rPr>
          <w:rFonts w:hint="cs"/>
          <w:rtl/>
        </w:rPr>
        <w:t xml:space="preserve"> 2020 </w:t>
      </w:r>
      <w:r>
        <w:rPr>
          <w:rFonts w:hint="cs"/>
          <w:rtl/>
        </w:rPr>
        <w:t>בנושא "</w:t>
      </w:r>
      <w:r w:rsidRPr="00D472FB">
        <w:rPr>
          <w:rtl/>
        </w:rPr>
        <w:t>קידום אנרגיה מתחדשת במשק החשמל</w:t>
      </w:r>
      <w:r w:rsidRPr="00EE1429">
        <w:rPr>
          <w:rtl/>
        </w:rPr>
        <w:t xml:space="preserve"> </w:t>
      </w:r>
      <w:r>
        <w:rPr>
          <w:rtl/>
        </w:rPr>
        <w:t>ותיקון החלטות ממשלה</w:t>
      </w:r>
      <w:r>
        <w:rPr>
          <w:rFonts w:hint="cs"/>
          <w:rtl/>
        </w:rPr>
        <w:t>".</w:t>
      </w:r>
    </w:p>
    <w:p w14:paraId="08565C26" w14:textId="77777777" w:rsidR="00B132CB" w:rsidRDefault="00B132CB" w:rsidP="00B132CB">
      <w:pPr>
        <w:pStyle w:val="739"/>
        <w:rPr>
          <w:rtl/>
        </w:rPr>
      </w:pPr>
      <w:r w:rsidRPr="0097509E">
        <w:rPr>
          <w:rFonts w:hint="cs"/>
          <w:b/>
          <w:bCs/>
          <w:color w:val="00305F"/>
          <w:rtl/>
        </w:rPr>
        <w:t>החלטה 474 -</w:t>
      </w:r>
      <w:r w:rsidRPr="0032233B">
        <w:rPr>
          <w:rFonts w:hint="cs"/>
          <w:rtl/>
        </w:rPr>
        <w:t xml:space="preserve"> </w:t>
      </w:r>
      <w:r w:rsidRPr="0032233B">
        <w:rPr>
          <w:rtl/>
        </w:rPr>
        <w:t xml:space="preserve">החלטת הממשלה </w:t>
      </w:r>
      <w:r w:rsidRPr="0032233B">
        <w:rPr>
          <w:rFonts w:hint="cs"/>
          <w:rtl/>
        </w:rPr>
        <w:t xml:space="preserve">מיוני 2009 </w:t>
      </w:r>
      <w:r>
        <w:rPr>
          <w:rFonts w:hint="cs"/>
          <w:rtl/>
        </w:rPr>
        <w:t>בנושא "</w:t>
      </w:r>
      <w:r w:rsidRPr="00D472FB">
        <w:rPr>
          <w:rtl/>
        </w:rPr>
        <w:t>היערכות ישראל לשינוי אקלים - היערכות ומוכנות לשינוי אקלים והפחתת פליטות גזי חממה</w:t>
      </w:r>
      <w:r>
        <w:rPr>
          <w:rFonts w:hint="cs"/>
          <w:rtl/>
        </w:rPr>
        <w:t>".</w:t>
      </w:r>
    </w:p>
    <w:p w14:paraId="7419D5C6" w14:textId="77777777" w:rsidR="00B132CB" w:rsidRDefault="00B132CB" w:rsidP="00B132CB">
      <w:pPr>
        <w:pStyle w:val="739"/>
        <w:rPr>
          <w:rtl/>
        </w:rPr>
      </w:pPr>
      <w:bookmarkStart w:id="3" w:name="_Hlk141618007"/>
      <w:r w:rsidRPr="0097509E">
        <w:rPr>
          <w:rFonts w:hint="cs"/>
          <w:b/>
          <w:bCs/>
          <w:color w:val="00305F"/>
          <w:rtl/>
        </w:rPr>
        <w:t>החלטה 54</w:t>
      </w:r>
      <w:r>
        <w:rPr>
          <w:rFonts w:hint="cs"/>
          <w:b/>
          <w:bCs/>
          <w:color w:val="00305F"/>
          <w:rtl/>
        </w:rPr>
        <w:t xml:space="preserve">1 - </w:t>
      </w:r>
      <w:r w:rsidRPr="0032233B">
        <w:rPr>
          <w:rtl/>
        </w:rPr>
        <w:t xml:space="preserve">החלטת הממשלה </w:t>
      </w:r>
      <w:r w:rsidRPr="0032233B">
        <w:rPr>
          <w:rFonts w:hint="cs"/>
          <w:rtl/>
        </w:rPr>
        <w:t>מ</w:t>
      </w:r>
      <w:r>
        <w:rPr>
          <w:rFonts w:hint="cs"/>
          <w:rtl/>
        </w:rPr>
        <w:t>אוקטובר 2021</w:t>
      </w:r>
      <w:r w:rsidRPr="0032233B">
        <w:rPr>
          <w:rFonts w:hint="cs"/>
          <w:rtl/>
        </w:rPr>
        <w:t xml:space="preserve"> </w:t>
      </w:r>
      <w:r>
        <w:rPr>
          <w:rFonts w:hint="cs"/>
          <w:rtl/>
        </w:rPr>
        <w:t xml:space="preserve">בנושא "אישור עדכון </w:t>
      </w:r>
      <w:proofErr w:type="spellStart"/>
      <w:r>
        <w:rPr>
          <w:rFonts w:hint="cs"/>
          <w:rtl/>
        </w:rPr>
        <w:t>לתכנית</w:t>
      </w:r>
      <w:proofErr w:type="spellEnd"/>
      <w:r>
        <w:rPr>
          <w:rFonts w:hint="cs"/>
          <w:rtl/>
        </w:rPr>
        <w:t xml:space="preserve"> הלאומית להתייעלות באנרגיה </w:t>
      </w:r>
      <w:r w:rsidRPr="00D472FB">
        <w:rPr>
          <w:rtl/>
        </w:rPr>
        <w:t>והפחתת פליטות גזי חממה</w:t>
      </w:r>
      <w:r>
        <w:rPr>
          <w:rFonts w:hint="cs"/>
          <w:rtl/>
        </w:rPr>
        <w:t>".</w:t>
      </w:r>
    </w:p>
    <w:p w14:paraId="1E2B0112" w14:textId="77777777" w:rsidR="00B132CB" w:rsidRDefault="00B132CB" w:rsidP="00B132CB">
      <w:pPr>
        <w:pStyle w:val="739"/>
        <w:rPr>
          <w:b/>
          <w:bCs/>
          <w:rtl/>
        </w:rPr>
      </w:pPr>
      <w:r w:rsidRPr="0097509E">
        <w:rPr>
          <w:rFonts w:hint="cs"/>
          <w:b/>
          <w:bCs/>
          <w:color w:val="00305F"/>
          <w:rtl/>
        </w:rPr>
        <w:t xml:space="preserve">החלטה 542 </w:t>
      </w:r>
      <w:bookmarkEnd w:id="3"/>
      <w:r>
        <w:rPr>
          <w:rFonts w:hint="cs"/>
          <w:b/>
          <w:bCs/>
          <w:color w:val="00305F"/>
          <w:rtl/>
        </w:rPr>
        <w:t xml:space="preserve">(2015) </w:t>
      </w:r>
      <w:r w:rsidRPr="0097509E">
        <w:rPr>
          <w:rFonts w:hint="cs"/>
          <w:b/>
          <w:bCs/>
          <w:color w:val="00305F"/>
          <w:rtl/>
        </w:rPr>
        <w:t>-</w:t>
      </w:r>
      <w:r w:rsidRPr="0032233B">
        <w:rPr>
          <w:rFonts w:hint="cs"/>
          <w:rtl/>
        </w:rPr>
        <w:t xml:space="preserve"> החלטת הממשלה </w:t>
      </w:r>
      <w:r>
        <w:rPr>
          <w:rFonts w:hint="cs"/>
          <w:rtl/>
        </w:rPr>
        <w:t>מ</w:t>
      </w:r>
      <w:r w:rsidRPr="0032233B">
        <w:rPr>
          <w:rFonts w:hint="cs"/>
          <w:rtl/>
        </w:rPr>
        <w:t xml:space="preserve">ספטמבר 2015 </w:t>
      </w:r>
      <w:r>
        <w:rPr>
          <w:rFonts w:hint="cs"/>
          <w:rtl/>
        </w:rPr>
        <w:t>בנושא "</w:t>
      </w:r>
      <w:r w:rsidRPr="00D472FB">
        <w:rPr>
          <w:rtl/>
        </w:rPr>
        <w:t>הפחתת פליטות גזי חממה וייעול צריכת האנרגיה במשק</w:t>
      </w:r>
      <w:r>
        <w:rPr>
          <w:rFonts w:hint="cs"/>
          <w:rtl/>
        </w:rPr>
        <w:t>".</w:t>
      </w:r>
      <w:r w:rsidRPr="0032233B">
        <w:rPr>
          <w:rFonts w:hint="cs"/>
          <w:b/>
          <w:bCs/>
          <w:rtl/>
        </w:rPr>
        <w:t xml:space="preserve"> </w:t>
      </w:r>
    </w:p>
    <w:p w14:paraId="72D4D7FE" w14:textId="77777777" w:rsidR="00B132CB" w:rsidRDefault="00B132CB" w:rsidP="00B132CB">
      <w:pPr>
        <w:pStyle w:val="739"/>
        <w:rPr>
          <w:rtl/>
        </w:rPr>
      </w:pPr>
      <w:r w:rsidRPr="0097509E">
        <w:rPr>
          <w:rFonts w:hint="cs"/>
          <w:b/>
          <w:bCs/>
          <w:color w:val="00305F"/>
          <w:rtl/>
        </w:rPr>
        <w:t>החלטה 542</w:t>
      </w:r>
      <w:r>
        <w:rPr>
          <w:rFonts w:hint="cs"/>
          <w:b/>
          <w:bCs/>
          <w:color w:val="00305F"/>
          <w:rtl/>
        </w:rPr>
        <w:t xml:space="preserve">  (2021) -</w:t>
      </w:r>
      <w:r w:rsidRPr="005B18B2">
        <w:rPr>
          <w:rtl/>
        </w:rPr>
        <w:t xml:space="preserve"> </w:t>
      </w:r>
      <w:r w:rsidRPr="0032233B">
        <w:rPr>
          <w:rtl/>
        </w:rPr>
        <w:t xml:space="preserve">החלטת הממשלה </w:t>
      </w:r>
      <w:r w:rsidRPr="0032233B">
        <w:rPr>
          <w:rFonts w:hint="cs"/>
          <w:rtl/>
        </w:rPr>
        <w:t>מ</w:t>
      </w:r>
      <w:r>
        <w:rPr>
          <w:rFonts w:hint="cs"/>
          <w:rtl/>
        </w:rPr>
        <w:t>אוקטובר 2021</w:t>
      </w:r>
      <w:r w:rsidRPr="0032233B">
        <w:rPr>
          <w:rFonts w:hint="cs"/>
          <w:rtl/>
        </w:rPr>
        <w:t xml:space="preserve"> </w:t>
      </w:r>
      <w:r>
        <w:rPr>
          <w:rFonts w:hint="cs"/>
          <w:rtl/>
        </w:rPr>
        <w:t>בנושא "קידום תחבורה נקייה ודלת פחמן".</w:t>
      </w:r>
    </w:p>
    <w:p w14:paraId="6A6F1DE9" w14:textId="77777777" w:rsidR="00B132CB" w:rsidRDefault="00B132CB" w:rsidP="00B132CB">
      <w:pPr>
        <w:pStyle w:val="739"/>
        <w:rPr>
          <w:rtl/>
        </w:rPr>
      </w:pPr>
      <w:r w:rsidRPr="0097509E">
        <w:rPr>
          <w:rFonts w:hint="cs"/>
          <w:b/>
          <w:bCs/>
          <w:color w:val="00305F"/>
          <w:rtl/>
        </w:rPr>
        <w:t>החלטה 54</w:t>
      </w:r>
      <w:r>
        <w:rPr>
          <w:rFonts w:hint="cs"/>
          <w:b/>
          <w:bCs/>
          <w:color w:val="00305F"/>
          <w:rtl/>
        </w:rPr>
        <w:t>3</w:t>
      </w:r>
      <w:r>
        <w:rPr>
          <w:rFonts w:hint="cs"/>
          <w:b/>
          <w:bCs/>
          <w:rtl/>
        </w:rPr>
        <w:t xml:space="preserve"> </w:t>
      </w:r>
      <w:r w:rsidRPr="00AB5F1D">
        <w:rPr>
          <w:b/>
          <w:bCs/>
          <w:color w:val="17365D" w:themeColor="text2" w:themeShade="BF"/>
          <w:rtl/>
        </w:rPr>
        <w:t>-</w:t>
      </w:r>
      <w:r>
        <w:rPr>
          <w:rFonts w:hint="cs"/>
          <w:b/>
          <w:bCs/>
          <w:rtl/>
        </w:rPr>
        <w:t xml:space="preserve"> </w:t>
      </w:r>
      <w:r w:rsidRPr="0032233B">
        <w:rPr>
          <w:rtl/>
        </w:rPr>
        <w:t xml:space="preserve">החלטת הממשלה </w:t>
      </w:r>
      <w:r w:rsidRPr="0032233B">
        <w:rPr>
          <w:rFonts w:hint="cs"/>
          <w:rtl/>
        </w:rPr>
        <w:t>מ</w:t>
      </w:r>
      <w:r>
        <w:rPr>
          <w:rFonts w:hint="cs"/>
          <w:rtl/>
        </w:rPr>
        <w:t>אוקטובר 2021</w:t>
      </w:r>
      <w:r w:rsidRPr="0032233B">
        <w:rPr>
          <w:rFonts w:hint="cs"/>
          <w:rtl/>
        </w:rPr>
        <w:t xml:space="preserve"> </w:t>
      </w:r>
      <w:r>
        <w:rPr>
          <w:rFonts w:hint="cs"/>
          <w:rtl/>
        </w:rPr>
        <w:t>בנושא "</w:t>
      </w:r>
      <w:r w:rsidRPr="00D472FB">
        <w:rPr>
          <w:rtl/>
        </w:rPr>
        <w:t>ה</w:t>
      </w:r>
      <w:r>
        <w:rPr>
          <w:rFonts w:hint="cs"/>
          <w:rtl/>
        </w:rPr>
        <w:t>אצת תשתיות במסגרת המאבק בשינויי אקלים".</w:t>
      </w:r>
    </w:p>
    <w:p w14:paraId="43DB708D" w14:textId="77777777" w:rsidR="00B132CB" w:rsidRDefault="00B132CB" w:rsidP="00B132CB">
      <w:pPr>
        <w:pStyle w:val="739"/>
        <w:rPr>
          <w:rtl/>
        </w:rPr>
      </w:pPr>
      <w:r w:rsidRPr="0097509E">
        <w:rPr>
          <w:rFonts w:hint="cs"/>
          <w:b/>
          <w:bCs/>
          <w:color w:val="00305F"/>
          <w:rtl/>
        </w:rPr>
        <w:t>החלטה 54</w:t>
      </w:r>
      <w:r>
        <w:rPr>
          <w:rFonts w:hint="cs"/>
          <w:b/>
          <w:bCs/>
          <w:color w:val="00305F"/>
          <w:rtl/>
        </w:rPr>
        <w:t>4</w:t>
      </w:r>
      <w:r>
        <w:rPr>
          <w:rFonts w:hint="cs"/>
          <w:b/>
          <w:bCs/>
          <w:rtl/>
        </w:rPr>
        <w:t xml:space="preserve"> </w:t>
      </w:r>
      <w:r w:rsidRPr="00AB5F1D">
        <w:rPr>
          <w:b/>
          <w:bCs/>
          <w:color w:val="17365D" w:themeColor="text2" w:themeShade="BF"/>
          <w:rtl/>
        </w:rPr>
        <w:t>-</w:t>
      </w:r>
      <w:r>
        <w:rPr>
          <w:rFonts w:hint="cs"/>
          <w:b/>
          <w:bCs/>
          <w:rtl/>
        </w:rPr>
        <w:t xml:space="preserve"> </w:t>
      </w:r>
      <w:r w:rsidRPr="0032233B">
        <w:rPr>
          <w:rtl/>
        </w:rPr>
        <w:t xml:space="preserve">החלטת הממשלה </w:t>
      </w:r>
      <w:r w:rsidRPr="0032233B">
        <w:rPr>
          <w:rFonts w:hint="cs"/>
          <w:rtl/>
        </w:rPr>
        <w:t>מ</w:t>
      </w:r>
      <w:r>
        <w:rPr>
          <w:rFonts w:hint="cs"/>
          <w:rtl/>
        </w:rPr>
        <w:t>אוקטובר 2021</w:t>
      </w:r>
      <w:r w:rsidRPr="0032233B">
        <w:rPr>
          <w:rFonts w:hint="cs"/>
          <w:rtl/>
        </w:rPr>
        <w:t xml:space="preserve"> </w:t>
      </w:r>
      <w:r>
        <w:rPr>
          <w:rFonts w:hint="cs"/>
          <w:rtl/>
        </w:rPr>
        <w:t>בנושא "עידוד חדשנות טכנולוגית למאבק בשינויי האקלים".</w:t>
      </w:r>
    </w:p>
    <w:p w14:paraId="5479A331" w14:textId="77777777" w:rsidR="00B132CB" w:rsidRDefault="00B132CB" w:rsidP="00B132CB">
      <w:pPr>
        <w:pStyle w:val="739"/>
        <w:rPr>
          <w:rtl/>
        </w:rPr>
      </w:pPr>
      <w:r w:rsidRPr="00AB5F1D">
        <w:rPr>
          <w:rFonts w:hint="eastAsia"/>
          <w:b/>
          <w:bCs/>
          <w:color w:val="17365D" w:themeColor="text2" w:themeShade="BF"/>
          <w:rtl/>
        </w:rPr>
        <w:t>החלטה</w:t>
      </w:r>
      <w:r w:rsidRPr="00AB5F1D">
        <w:rPr>
          <w:b/>
          <w:bCs/>
          <w:color w:val="17365D" w:themeColor="text2" w:themeShade="BF"/>
          <w:rtl/>
        </w:rPr>
        <w:t xml:space="preserve"> 1282 </w:t>
      </w:r>
      <w:r>
        <w:rPr>
          <w:rFonts w:hint="cs"/>
          <w:b/>
          <w:bCs/>
          <w:rtl/>
        </w:rPr>
        <w:t xml:space="preserve">- </w:t>
      </w:r>
      <w:r w:rsidRPr="0032233B">
        <w:rPr>
          <w:rtl/>
        </w:rPr>
        <w:t xml:space="preserve">החלטת הממשלה </w:t>
      </w:r>
      <w:r w:rsidRPr="0032233B">
        <w:rPr>
          <w:rFonts w:hint="cs"/>
          <w:rtl/>
        </w:rPr>
        <w:t>מ</w:t>
      </w:r>
      <w:r>
        <w:rPr>
          <w:rFonts w:hint="cs"/>
          <w:rtl/>
        </w:rPr>
        <w:t>מרץ 2022</w:t>
      </w:r>
      <w:r w:rsidRPr="0032233B">
        <w:rPr>
          <w:rFonts w:hint="cs"/>
          <w:rtl/>
        </w:rPr>
        <w:t xml:space="preserve"> </w:t>
      </w:r>
      <w:r>
        <w:rPr>
          <w:rFonts w:hint="cs"/>
          <w:rtl/>
        </w:rPr>
        <w:t xml:space="preserve">בנושא "תכנית לאומית למניעה ולצמצום של זיהום האוויר ופליטות </w:t>
      </w:r>
      <w:r w:rsidRPr="00D472FB">
        <w:rPr>
          <w:rtl/>
        </w:rPr>
        <w:t xml:space="preserve">גזי </w:t>
      </w:r>
      <w:r>
        <w:rPr>
          <w:rFonts w:hint="cs"/>
          <w:rtl/>
        </w:rPr>
        <w:t>ה</w:t>
      </w:r>
      <w:r w:rsidRPr="00D472FB">
        <w:rPr>
          <w:rtl/>
        </w:rPr>
        <w:t>חממה</w:t>
      </w:r>
      <w:r>
        <w:rPr>
          <w:rFonts w:hint="cs"/>
          <w:rtl/>
        </w:rPr>
        <w:t xml:space="preserve"> בישראל - תכנית יישום".</w:t>
      </w:r>
    </w:p>
    <w:p w14:paraId="59768410" w14:textId="77777777" w:rsidR="00B132CB" w:rsidRDefault="00B132CB" w:rsidP="00B132CB">
      <w:pPr>
        <w:pStyle w:val="739"/>
        <w:rPr>
          <w:rtl/>
        </w:rPr>
      </w:pPr>
      <w:r w:rsidRPr="0097509E">
        <w:rPr>
          <w:rFonts w:hint="cs"/>
          <w:b/>
          <w:bCs/>
          <w:color w:val="00305F"/>
          <w:rtl/>
        </w:rPr>
        <w:t>החלטה 1403</w:t>
      </w:r>
      <w:r>
        <w:rPr>
          <w:rFonts w:hint="cs"/>
          <w:b/>
          <w:bCs/>
          <w:color w:val="00305F"/>
          <w:rtl/>
        </w:rPr>
        <w:t xml:space="preserve"> -</w:t>
      </w:r>
      <w:r w:rsidRPr="0097509E">
        <w:rPr>
          <w:rFonts w:hint="cs"/>
          <w:b/>
          <w:bCs/>
          <w:color w:val="00305F"/>
          <w:rtl/>
        </w:rPr>
        <w:t xml:space="preserve"> </w:t>
      </w:r>
      <w:bookmarkStart w:id="4" w:name="_Hlk141620044"/>
      <w:r w:rsidRPr="0032233B">
        <w:rPr>
          <w:rFonts w:hint="cs"/>
          <w:rtl/>
        </w:rPr>
        <w:t xml:space="preserve">החלטת </w:t>
      </w:r>
      <w:r>
        <w:rPr>
          <w:rFonts w:hint="cs"/>
          <w:rtl/>
        </w:rPr>
        <w:t>ה</w:t>
      </w:r>
      <w:r w:rsidRPr="0032233B">
        <w:rPr>
          <w:rFonts w:hint="cs"/>
          <w:rtl/>
        </w:rPr>
        <w:t xml:space="preserve">ממשלה </w:t>
      </w:r>
      <w:r>
        <w:rPr>
          <w:rFonts w:hint="cs"/>
          <w:rtl/>
        </w:rPr>
        <w:t xml:space="preserve">מאפריל 2016 </w:t>
      </w:r>
      <w:r w:rsidRPr="0032233B">
        <w:rPr>
          <w:rFonts w:hint="cs"/>
          <w:rtl/>
        </w:rPr>
        <w:t>ב</w:t>
      </w:r>
      <w:r>
        <w:rPr>
          <w:rFonts w:hint="cs"/>
          <w:rtl/>
        </w:rPr>
        <w:t>נושא</w:t>
      </w:r>
      <w:r w:rsidRPr="0032233B">
        <w:rPr>
          <w:rFonts w:hint="cs"/>
          <w:rtl/>
        </w:rPr>
        <w:t xml:space="preserve"> </w:t>
      </w:r>
      <w:bookmarkEnd w:id="4"/>
      <w:r>
        <w:rPr>
          <w:rFonts w:hint="cs"/>
          <w:rtl/>
        </w:rPr>
        <w:t>"</w:t>
      </w:r>
      <w:r w:rsidRPr="0032233B">
        <w:rPr>
          <w:rFonts w:hint="cs"/>
          <w:rtl/>
        </w:rPr>
        <w:t xml:space="preserve">תוכנית לאומית ליישום היעדים להפחתת פליטות גזי חממה ולהתייעלות </w:t>
      </w:r>
      <w:r w:rsidRPr="00AC3979">
        <w:rPr>
          <w:rFonts w:ascii="David" w:hAnsi="David" w:hint="cs"/>
          <w:rtl/>
        </w:rPr>
        <w:t>אנרגטית</w:t>
      </w:r>
      <w:r>
        <w:rPr>
          <w:rFonts w:ascii="David" w:hAnsi="David" w:hint="cs"/>
          <w:rtl/>
        </w:rPr>
        <w:t>"</w:t>
      </w:r>
      <w:r>
        <w:rPr>
          <w:rFonts w:hint="cs"/>
          <w:rtl/>
        </w:rPr>
        <w:t>.</w:t>
      </w:r>
    </w:p>
    <w:p w14:paraId="32B53DEB" w14:textId="77777777" w:rsidR="00B132CB" w:rsidRDefault="00B132CB" w:rsidP="00B132CB">
      <w:pPr>
        <w:pStyle w:val="739"/>
        <w:rPr>
          <w:rtl/>
        </w:rPr>
      </w:pPr>
      <w:r w:rsidRPr="00EE1429">
        <w:rPr>
          <w:rFonts w:hint="cs"/>
          <w:b/>
          <w:bCs/>
          <w:color w:val="00305F"/>
          <w:rtl/>
        </w:rPr>
        <w:t>החלטה 1685</w:t>
      </w:r>
      <w:r>
        <w:rPr>
          <w:rFonts w:hint="cs"/>
          <w:rtl/>
        </w:rPr>
        <w:t xml:space="preserve"> </w:t>
      </w:r>
      <w:r w:rsidRPr="00AB5F1D">
        <w:rPr>
          <w:b/>
          <w:bCs/>
          <w:color w:val="00305F"/>
          <w:rtl/>
        </w:rPr>
        <w:t>-</w:t>
      </w:r>
      <w:r>
        <w:rPr>
          <w:rFonts w:hint="cs"/>
          <w:rtl/>
        </w:rPr>
        <w:t xml:space="preserve"> </w:t>
      </w:r>
      <w:r w:rsidRPr="0032233B">
        <w:rPr>
          <w:rFonts w:hint="cs"/>
          <w:rtl/>
        </w:rPr>
        <w:t xml:space="preserve">החלטת </w:t>
      </w:r>
      <w:r>
        <w:rPr>
          <w:rFonts w:hint="cs"/>
          <w:rtl/>
        </w:rPr>
        <w:t>ה</w:t>
      </w:r>
      <w:r w:rsidRPr="0032233B">
        <w:rPr>
          <w:rFonts w:hint="cs"/>
          <w:rtl/>
        </w:rPr>
        <w:t xml:space="preserve">ממשלה </w:t>
      </w:r>
      <w:r>
        <w:rPr>
          <w:rFonts w:hint="cs"/>
          <w:rtl/>
        </w:rPr>
        <w:t xml:space="preserve">מיוני 2022 </w:t>
      </w:r>
      <w:r w:rsidRPr="0032233B">
        <w:rPr>
          <w:rFonts w:hint="cs"/>
          <w:rtl/>
        </w:rPr>
        <w:t>ב</w:t>
      </w:r>
      <w:r>
        <w:rPr>
          <w:rFonts w:hint="cs"/>
          <w:rtl/>
        </w:rPr>
        <w:t>נושא "עידוד חדשנות טכנולוגית ישראלית ורתימת תעשיית ההייטק למאבק בשינויי האקלים ולעמידה ביעדים הלאומיים".</w:t>
      </w:r>
    </w:p>
    <w:p w14:paraId="6E152D9F" w14:textId="77777777" w:rsidR="00B132CB" w:rsidRDefault="00B132CB" w:rsidP="00B132CB">
      <w:pPr>
        <w:pStyle w:val="739"/>
        <w:rPr>
          <w:rtl/>
        </w:rPr>
      </w:pPr>
      <w:r w:rsidRPr="002E7767">
        <w:rPr>
          <w:rFonts w:hint="cs"/>
          <w:b/>
          <w:bCs/>
          <w:color w:val="00305F"/>
          <w:rtl/>
        </w:rPr>
        <w:t>החלטה  1791 -</w:t>
      </w:r>
      <w:r>
        <w:rPr>
          <w:rFonts w:hint="cs"/>
          <w:b/>
          <w:bCs/>
          <w:color w:val="00305F"/>
          <w:rtl/>
        </w:rPr>
        <w:t xml:space="preserve"> </w:t>
      </w:r>
      <w:r>
        <w:rPr>
          <w:rFonts w:hint="cs"/>
          <w:rtl/>
        </w:rPr>
        <w:t>החלטת ממשלה מיולי 2022 בנושא "הקמת מרכז חישובים אקלימי לאומי ועדכון בסיס הידע המדעי בדבר שינוי האקלים".</w:t>
      </w:r>
    </w:p>
    <w:p w14:paraId="3D841104" w14:textId="77777777" w:rsidR="00B132CB" w:rsidRPr="0032233B" w:rsidRDefault="00B132CB" w:rsidP="00B132CB">
      <w:pPr>
        <w:pStyle w:val="739"/>
        <w:rPr>
          <w:rtl/>
        </w:rPr>
      </w:pPr>
      <w:r w:rsidRPr="0097509E">
        <w:rPr>
          <w:rFonts w:hint="cs"/>
          <w:b/>
          <w:bCs/>
          <w:color w:val="00305F"/>
          <w:rtl/>
        </w:rPr>
        <w:lastRenderedPageBreak/>
        <w:t>החלטה</w:t>
      </w:r>
      <w:r>
        <w:rPr>
          <w:rFonts w:hint="cs"/>
          <w:rtl/>
        </w:rPr>
        <w:t xml:space="preserve"> </w:t>
      </w:r>
      <w:r w:rsidRPr="00955642">
        <w:rPr>
          <w:rFonts w:hint="cs"/>
          <w:b/>
          <w:bCs/>
          <w:color w:val="00305F"/>
          <w:rtl/>
        </w:rPr>
        <w:t xml:space="preserve">1902 </w:t>
      </w:r>
      <w:r>
        <w:rPr>
          <w:rFonts w:hint="cs"/>
          <w:b/>
          <w:bCs/>
          <w:color w:val="00305F"/>
          <w:rtl/>
        </w:rPr>
        <w:t xml:space="preserve">- </w:t>
      </w:r>
      <w:r w:rsidRPr="0032233B">
        <w:rPr>
          <w:rtl/>
        </w:rPr>
        <w:t xml:space="preserve">החלטת הממשלה </w:t>
      </w:r>
      <w:r>
        <w:rPr>
          <w:rFonts w:hint="cs"/>
          <w:rtl/>
        </w:rPr>
        <w:t>מאוקטובר 2022</w:t>
      </w:r>
      <w:r w:rsidRPr="0032233B">
        <w:rPr>
          <w:rFonts w:hint="cs"/>
          <w:rtl/>
        </w:rPr>
        <w:t xml:space="preserve"> </w:t>
      </w:r>
      <w:r>
        <w:rPr>
          <w:rFonts w:hint="cs"/>
          <w:rtl/>
        </w:rPr>
        <w:t>בנושא "</w:t>
      </w:r>
      <w:r w:rsidRPr="00D472FB">
        <w:rPr>
          <w:rtl/>
        </w:rPr>
        <w:t>היערכות ישראל ל</w:t>
      </w:r>
      <w:r>
        <w:rPr>
          <w:rFonts w:hint="cs"/>
          <w:rtl/>
        </w:rPr>
        <w:t>הסתגלות ל</w:t>
      </w:r>
      <w:r w:rsidRPr="00D472FB">
        <w:rPr>
          <w:rtl/>
        </w:rPr>
        <w:t>שינוי אקלים</w:t>
      </w:r>
      <w:r>
        <w:rPr>
          <w:rFonts w:hint="cs"/>
          <w:rtl/>
        </w:rPr>
        <w:t>: יישום ההמלצות לממשלה לאסטרטגיה ותוכנית פעולה לאומית - תיקון החלטת ממשלה [4079]".</w:t>
      </w:r>
    </w:p>
    <w:p w14:paraId="0E8DA1CB" w14:textId="77777777" w:rsidR="00B132CB" w:rsidRDefault="00B132CB" w:rsidP="00B132CB">
      <w:pPr>
        <w:pStyle w:val="739"/>
        <w:rPr>
          <w:b/>
          <w:bCs/>
          <w:color w:val="00305F"/>
          <w:rtl/>
        </w:rPr>
      </w:pPr>
      <w:r w:rsidRPr="0097509E">
        <w:rPr>
          <w:rFonts w:hint="cs"/>
          <w:b/>
          <w:bCs/>
          <w:color w:val="00305F"/>
          <w:rtl/>
        </w:rPr>
        <w:t>החלטה 4079 -</w:t>
      </w:r>
      <w:r w:rsidRPr="0032233B">
        <w:rPr>
          <w:rFonts w:asciiTheme="minorBidi" w:hAnsiTheme="minorBidi" w:hint="cs"/>
          <w:rtl/>
        </w:rPr>
        <w:t xml:space="preserve"> </w:t>
      </w:r>
      <w:r>
        <w:rPr>
          <w:rtl/>
        </w:rPr>
        <w:t xml:space="preserve">החלטת הממשלה מיולי </w:t>
      </w:r>
      <w:r>
        <w:t>2018</w:t>
      </w:r>
      <w:r>
        <w:rPr>
          <w:rtl/>
        </w:rPr>
        <w:t xml:space="preserve"> בנושא "היערכות ישראל להסתגלות לשינויי</w:t>
      </w:r>
      <w:r>
        <w:rPr>
          <w:rFonts w:hint="cs"/>
          <w:rtl/>
        </w:rPr>
        <w:t xml:space="preserve"> </w:t>
      </w:r>
      <w:r>
        <w:rPr>
          <w:rtl/>
        </w:rPr>
        <w:t xml:space="preserve">אקלים: יישום ההמלצות לממשלה לאסטרטגיה </w:t>
      </w:r>
      <w:proofErr w:type="spellStart"/>
      <w:r>
        <w:rPr>
          <w:rtl/>
        </w:rPr>
        <w:t>ותכנית</w:t>
      </w:r>
      <w:proofErr w:type="spellEnd"/>
      <w:r>
        <w:rPr>
          <w:rtl/>
        </w:rPr>
        <w:t xml:space="preserve"> פעולה לאומית".</w:t>
      </w:r>
    </w:p>
    <w:p w14:paraId="6A84AC54" w14:textId="033EA0D2" w:rsidR="00B132CB" w:rsidRDefault="00B132CB" w:rsidP="00B132CB">
      <w:pPr>
        <w:pStyle w:val="739"/>
        <w:rPr>
          <w:rtl/>
        </w:rPr>
      </w:pPr>
      <w:r>
        <w:rPr>
          <w:rFonts w:hint="cs"/>
          <w:b/>
          <w:bCs/>
          <w:color w:val="00305F"/>
          <w:rtl/>
        </w:rPr>
        <w:t xml:space="preserve">החלטה 4080 - </w:t>
      </w:r>
      <w:r w:rsidRPr="0032233B">
        <w:rPr>
          <w:rtl/>
        </w:rPr>
        <w:t xml:space="preserve">החלטת הממשלה </w:t>
      </w:r>
      <w:r w:rsidRPr="0032233B">
        <w:rPr>
          <w:rFonts w:hint="cs"/>
          <w:rtl/>
        </w:rPr>
        <w:t>מ</w:t>
      </w:r>
      <w:r>
        <w:rPr>
          <w:rFonts w:hint="cs"/>
          <w:rtl/>
        </w:rPr>
        <w:t>יולי 2018</w:t>
      </w:r>
      <w:r w:rsidRPr="0032233B">
        <w:rPr>
          <w:rFonts w:hint="cs"/>
          <w:rtl/>
        </w:rPr>
        <w:t xml:space="preserve"> </w:t>
      </w:r>
      <w:r>
        <w:rPr>
          <w:rFonts w:hint="cs"/>
          <w:rtl/>
        </w:rPr>
        <w:t>בנושא "הפסקת פעילות יחידות ייצור חשמל</w:t>
      </w:r>
      <w:r w:rsidR="00335758">
        <w:rPr>
          <w:rtl/>
        </w:rPr>
        <w:br/>
      </w:r>
      <w:r>
        <w:rPr>
          <w:rFonts w:hint="cs"/>
          <w:rtl/>
        </w:rPr>
        <w:t xml:space="preserve">1 - 4 בתחנת הכוח 'אורות רבין'" </w:t>
      </w:r>
      <w:r w:rsidRPr="003311D1">
        <w:rPr>
          <w:rFonts w:eastAsia="Calibri"/>
          <w:rtl/>
        </w:rPr>
        <w:t>עד יוני 2022</w:t>
      </w:r>
      <w:r>
        <w:rPr>
          <w:rFonts w:hint="cs"/>
          <w:rtl/>
        </w:rPr>
        <w:t>.</w:t>
      </w:r>
    </w:p>
    <w:p w14:paraId="7ED40C92" w14:textId="77777777" w:rsidR="00B132CB" w:rsidRPr="0032233B" w:rsidRDefault="00B132CB" w:rsidP="00B132CB">
      <w:pPr>
        <w:pStyle w:val="739"/>
        <w:rPr>
          <w:noProof/>
          <w:rtl/>
        </w:rPr>
      </w:pPr>
      <w:r w:rsidRPr="00AB5F1D">
        <w:rPr>
          <w:rFonts w:hint="eastAsia"/>
          <w:b/>
          <w:bCs/>
          <w:color w:val="00305F"/>
          <w:rtl/>
        </w:rPr>
        <w:t>הישבון</w:t>
      </w:r>
      <w:r w:rsidRPr="00AB5F1D">
        <w:rPr>
          <w:b/>
          <w:bCs/>
          <w:color w:val="00305F"/>
          <w:rtl/>
        </w:rPr>
        <w:t xml:space="preserve"> -</w:t>
      </w:r>
      <w:r>
        <w:rPr>
          <w:rFonts w:hint="cs"/>
          <w:noProof/>
          <w:rtl/>
        </w:rPr>
        <w:t xml:space="preserve"> </w:t>
      </w:r>
      <w:r>
        <w:rPr>
          <w:rtl/>
        </w:rPr>
        <w:t xml:space="preserve">החזר </w:t>
      </w:r>
      <w:r>
        <w:rPr>
          <w:rFonts w:hint="cs"/>
          <w:rtl/>
        </w:rPr>
        <w:t xml:space="preserve">מס </w:t>
      </w:r>
      <w:r>
        <w:rPr>
          <w:rtl/>
        </w:rPr>
        <w:t>בלו</w:t>
      </w:r>
      <w:r>
        <w:rPr>
          <w:rFonts w:hint="cs"/>
          <w:rtl/>
        </w:rPr>
        <w:t xml:space="preserve"> ששולם</w:t>
      </w:r>
      <w:r>
        <w:rPr>
          <w:rtl/>
        </w:rPr>
        <w:t xml:space="preserve"> על סולר </w:t>
      </w:r>
      <w:r>
        <w:rPr>
          <w:rFonts w:hint="cs"/>
          <w:rtl/>
        </w:rPr>
        <w:t>לכמה סוגי משתמשים כמו</w:t>
      </w:r>
      <w:r>
        <w:rPr>
          <w:rtl/>
        </w:rPr>
        <w:t xml:space="preserve"> רכבי עבודה כבדים, אוטובוסים, ציוד הנדסי, סירות דיג ותעשייה</w:t>
      </w:r>
      <w:r>
        <w:rPr>
          <w:rFonts w:hint="cs"/>
          <w:rtl/>
        </w:rPr>
        <w:t xml:space="preserve">. </w:t>
      </w:r>
      <w:proofErr w:type="spellStart"/>
      <w:r>
        <w:rPr>
          <w:rFonts w:hint="cs"/>
          <w:rtl/>
        </w:rPr>
        <w:t>ההישבון</w:t>
      </w:r>
      <w:proofErr w:type="spellEnd"/>
      <w:r>
        <w:rPr>
          <w:rFonts w:hint="cs"/>
          <w:rtl/>
        </w:rPr>
        <w:t xml:space="preserve"> מהווה הטבה ותמיכה כלכלית למשתמשים בסולר שהוא דלק </w:t>
      </w:r>
      <w:proofErr w:type="spellStart"/>
      <w:r>
        <w:rPr>
          <w:rFonts w:hint="cs"/>
          <w:rtl/>
        </w:rPr>
        <w:t>פוסילי</w:t>
      </w:r>
      <w:proofErr w:type="spellEnd"/>
      <w:r>
        <w:rPr>
          <w:rFonts w:hint="cs"/>
          <w:rtl/>
        </w:rPr>
        <w:t>.</w:t>
      </w:r>
    </w:p>
    <w:p w14:paraId="27F3391F" w14:textId="77777777" w:rsidR="00B132CB" w:rsidRDefault="00B132CB" w:rsidP="00B132CB">
      <w:pPr>
        <w:pStyle w:val="739"/>
        <w:rPr>
          <w:rtl/>
        </w:rPr>
      </w:pPr>
      <w:r w:rsidRPr="0097509E">
        <w:rPr>
          <w:rFonts w:hint="cs"/>
          <w:b/>
          <w:bCs/>
          <w:color w:val="00305F"/>
          <w:rtl/>
        </w:rPr>
        <w:t>הסכם פריז -</w:t>
      </w:r>
      <w:r w:rsidRPr="0032233B">
        <w:rPr>
          <w:rFonts w:hint="cs"/>
          <w:rtl/>
        </w:rPr>
        <w:t xml:space="preserve"> </w:t>
      </w:r>
      <w:r>
        <w:rPr>
          <w:rtl/>
          <w:lang w:bidi="he"/>
        </w:rPr>
        <w:t xml:space="preserve">הסכם בין-לאומי אשר הושג בוועידת האקלים שהתקיימה בפריז בדצמבר 2015, </w:t>
      </w:r>
      <w:r>
        <w:rPr>
          <w:lang w:bidi="he"/>
        </w:rPr>
        <w:t>COP21</w:t>
      </w:r>
      <w:r>
        <w:rPr>
          <w:rtl/>
        </w:rPr>
        <w:t>,</w:t>
      </w:r>
      <w:r>
        <w:rPr>
          <w:rFonts w:hint="cs"/>
          <w:rtl/>
        </w:rPr>
        <w:t xml:space="preserve"> </w:t>
      </w:r>
      <w:r>
        <w:rPr>
          <w:rtl/>
        </w:rPr>
        <w:t xml:space="preserve">ועליו חתמו </w:t>
      </w:r>
      <w:r>
        <w:t>197</w:t>
      </w:r>
      <w:r>
        <w:rPr>
          <w:rtl/>
        </w:rPr>
        <w:t xml:space="preserve"> מדינות ובהן ישראל. ההסכם מאגד את המדינות החתומות סביב</w:t>
      </w:r>
      <w:r>
        <w:rPr>
          <w:rFonts w:hint="cs"/>
          <w:rtl/>
        </w:rPr>
        <w:t xml:space="preserve"> </w:t>
      </w:r>
      <w:r>
        <w:rPr>
          <w:rtl/>
        </w:rPr>
        <w:t>מטרה משותפת: לרכז מאמצים במאבק בשינויי האקלים ובהיערכות להשפעותיהם, והוא מתווה</w:t>
      </w:r>
      <w:r>
        <w:rPr>
          <w:rFonts w:hint="cs"/>
          <w:rtl/>
        </w:rPr>
        <w:t xml:space="preserve"> </w:t>
      </w:r>
      <w:r>
        <w:rPr>
          <w:rtl/>
        </w:rPr>
        <w:t>משטר אקלים עולמי אחוד ארוך טווח, ששואף להגבלה עולמית של פליטות גז</w:t>
      </w:r>
      <w:r>
        <w:rPr>
          <w:rFonts w:hint="cs"/>
          <w:rtl/>
        </w:rPr>
        <w:t>י ה</w:t>
      </w:r>
      <w:r>
        <w:rPr>
          <w:rtl/>
        </w:rPr>
        <w:t>ח</w:t>
      </w:r>
      <w:r>
        <w:rPr>
          <w:rFonts w:hint="cs"/>
          <w:rtl/>
        </w:rPr>
        <w:t>ממה</w:t>
      </w:r>
      <w:r>
        <w:rPr>
          <w:rtl/>
        </w:rPr>
        <w:t xml:space="preserve"> ושל עליית</w:t>
      </w:r>
      <w:r>
        <w:rPr>
          <w:rFonts w:hint="cs"/>
          <w:rtl/>
        </w:rPr>
        <w:t xml:space="preserve"> </w:t>
      </w:r>
      <w:r>
        <w:rPr>
          <w:rtl/>
        </w:rPr>
        <w:t>הטמפרטורה. בין היתר ההסכם מחייב את המדינות החתומות לקבוע יעדים לאומיים להפחתת</w:t>
      </w:r>
      <w:r>
        <w:rPr>
          <w:rFonts w:hint="cs"/>
          <w:rtl/>
        </w:rPr>
        <w:t xml:space="preserve"> </w:t>
      </w:r>
      <w:r>
        <w:rPr>
          <w:rtl/>
        </w:rPr>
        <w:t>פליטות גזי חממה.</w:t>
      </w:r>
    </w:p>
    <w:p w14:paraId="38E32C4F" w14:textId="77777777" w:rsidR="00B132CB" w:rsidRDefault="00B132CB" w:rsidP="00B132CB">
      <w:pPr>
        <w:pStyle w:val="739"/>
        <w:rPr>
          <w:color w:val="00305F"/>
          <w:rtl/>
        </w:rPr>
      </w:pPr>
      <w:r w:rsidRPr="00777EE5">
        <w:rPr>
          <w:rFonts w:hint="cs"/>
          <w:b/>
          <w:bCs/>
          <w:color w:val="00305F"/>
          <w:rtl/>
        </w:rPr>
        <w:t>הצעת חוק האקלים החדשה</w:t>
      </w:r>
      <w:r>
        <w:rPr>
          <w:rFonts w:hint="cs"/>
          <w:b/>
          <w:bCs/>
          <w:color w:val="00305F"/>
          <w:rtl/>
        </w:rPr>
        <w:t xml:space="preserve"> </w:t>
      </w:r>
      <w:r w:rsidRPr="00777EE5">
        <w:rPr>
          <w:rFonts w:hint="cs"/>
          <w:b/>
          <w:bCs/>
          <w:color w:val="00305F"/>
          <w:rtl/>
        </w:rPr>
        <w:t xml:space="preserve">- </w:t>
      </w:r>
      <w:r w:rsidRPr="00777EE5">
        <w:rPr>
          <w:rFonts w:hint="cs"/>
          <w:rtl/>
        </w:rPr>
        <w:t xml:space="preserve">הצעת חוק </w:t>
      </w:r>
      <w:r>
        <w:rPr>
          <w:rFonts w:hint="cs"/>
          <w:rtl/>
        </w:rPr>
        <w:t>ה</w:t>
      </w:r>
      <w:r w:rsidRPr="00777EE5">
        <w:rPr>
          <w:rFonts w:hint="cs"/>
          <w:rtl/>
        </w:rPr>
        <w:t>אקלים</w:t>
      </w:r>
      <w:r>
        <w:rPr>
          <w:rFonts w:hint="cs"/>
          <w:rtl/>
        </w:rPr>
        <w:t>, התשפ"ג-2023, שאושרה על ידי ועדת השרים לענייני חקיקה בספטמבר 2023.</w:t>
      </w:r>
    </w:p>
    <w:p w14:paraId="7E27A890" w14:textId="77777777" w:rsidR="00B132CB" w:rsidRPr="003B430C" w:rsidRDefault="00B132CB" w:rsidP="00B132CB">
      <w:pPr>
        <w:pStyle w:val="739"/>
        <w:rPr>
          <w:color w:val="00305F"/>
          <w:highlight w:val="yellow"/>
          <w:rtl/>
        </w:rPr>
      </w:pPr>
      <w:r w:rsidRPr="003B430C">
        <w:rPr>
          <w:rFonts w:hint="cs"/>
          <w:b/>
          <w:bCs/>
          <w:color w:val="00305F"/>
          <w:rtl/>
        </w:rPr>
        <w:t xml:space="preserve">ועדת שרים לענייני אקלים - </w:t>
      </w:r>
      <w:r w:rsidRPr="00AB5F1D">
        <w:rPr>
          <w:rtl/>
        </w:rPr>
        <w:t xml:space="preserve">ועדת שרים לענייני סביבה ואקלים </w:t>
      </w:r>
      <w:r>
        <w:rPr>
          <w:rFonts w:hint="cs"/>
          <w:rtl/>
        </w:rPr>
        <w:t>ש</w:t>
      </w:r>
      <w:r w:rsidRPr="00E35D18">
        <w:rPr>
          <w:rtl/>
        </w:rPr>
        <w:t xml:space="preserve">הוקמה באפריל 2023 </w:t>
      </w:r>
      <w:r w:rsidRPr="00C007E2">
        <w:rPr>
          <w:rFonts w:hint="cs"/>
          <w:rtl/>
        </w:rPr>
        <w:t xml:space="preserve">בראשות </w:t>
      </w:r>
      <w:r w:rsidRPr="00C007E2">
        <w:rPr>
          <w:rtl/>
        </w:rPr>
        <w:t>השרה להג</w:t>
      </w:r>
      <w:r>
        <w:rPr>
          <w:rFonts w:hint="cs"/>
          <w:rtl/>
        </w:rPr>
        <w:t>נת ה</w:t>
      </w:r>
      <w:r w:rsidRPr="00C007E2">
        <w:rPr>
          <w:rtl/>
        </w:rPr>
        <w:t>ס</w:t>
      </w:r>
      <w:r>
        <w:rPr>
          <w:rFonts w:hint="cs"/>
          <w:rtl/>
        </w:rPr>
        <w:t>ביבה</w:t>
      </w:r>
      <w:r w:rsidRPr="00AB5F1D">
        <w:rPr>
          <w:rtl/>
        </w:rPr>
        <w:t xml:space="preserve"> לתקופת כהונתה של הממשלה ה-37. סמכויותיה </w:t>
      </w:r>
      <w:r w:rsidRPr="00AB5F1D">
        <w:rPr>
          <w:rFonts w:hint="eastAsia"/>
          <w:rtl/>
        </w:rPr>
        <w:t>של</w:t>
      </w:r>
      <w:r w:rsidRPr="00AB5F1D">
        <w:rPr>
          <w:rtl/>
        </w:rPr>
        <w:t xml:space="preserve"> הוועדה הן תיאום בין משרדי הממשלה בכל הנוגע לפעולות להגנת הסביבה וכן בכל הכרוך בנושא </w:t>
      </w:r>
      <w:r>
        <w:rPr>
          <w:rFonts w:hint="cs"/>
          <w:rtl/>
        </w:rPr>
        <w:t>ה</w:t>
      </w:r>
      <w:r w:rsidRPr="00C007E2">
        <w:rPr>
          <w:rtl/>
        </w:rPr>
        <w:t>היערכות לשינויי האקלים ומעקב אחר יישום המחויבויות הבין-לאומיות</w:t>
      </w:r>
      <w:r w:rsidRPr="00C007E2">
        <w:rPr>
          <w:rFonts w:hint="cs"/>
          <w:rtl/>
        </w:rPr>
        <w:t>.</w:t>
      </w:r>
    </w:p>
    <w:p w14:paraId="527AA2A8" w14:textId="77777777" w:rsidR="00B132CB" w:rsidRPr="0032233B" w:rsidRDefault="00B132CB" w:rsidP="00B132CB">
      <w:pPr>
        <w:pStyle w:val="739"/>
        <w:rPr>
          <w:rtl/>
        </w:rPr>
      </w:pPr>
      <w:r w:rsidRPr="0097509E">
        <w:rPr>
          <w:rFonts w:hint="cs"/>
          <w:b/>
          <w:bCs/>
          <w:color w:val="00305F"/>
          <w:rtl/>
        </w:rPr>
        <w:t>ועדת היגוי להפחתת גזי חממה -</w:t>
      </w:r>
      <w:r w:rsidRPr="0032233B">
        <w:rPr>
          <w:rFonts w:hint="cs"/>
          <w:rtl/>
        </w:rPr>
        <w:t xml:space="preserve"> </w:t>
      </w:r>
      <w:r w:rsidRPr="0032233B">
        <w:rPr>
          <w:rtl/>
        </w:rPr>
        <w:t>ועדת היגוי ומעקב לעניין הפחתת פליטות גזי חממה</w:t>
      </w:r>
      <w:r w:rsidRPr="0032233B">
        <w:rPr>
          <w:rFonts w:hint="cs"/>
          <w:rtl/>
        </w:rPr>
        <w:t>,</w:t>
      </w:r>
      <w:r w:rsidRPr="0032233B">
        <w:rPr>
          <w:rtl/>
        </w:rPr>
        <w:t xml:space="preserve"> </w:t>
      </w:r>
      <w:r w:rsidRPr="0032233B">
        <w:rPr>
          <w:rFonts w:hint="cs"/>
          <w:rtl/>
        </w:rPr>
        <w:t xml:space="preserve">שהוקמה לפי החלטה 1403 </w:t>
      </w:r>
      <w:r w:rsidRPr="0032233B">
        <w:rPr>
          <w:rtl/>
        </w:rPr>
        <w:t xml:space="preserve">בראשות </w:t>
      </w:r>
      <w:r w:rsidRPr="0032233B">
        <w:rPr>
          <w:rFonts w:hint="cs"/>
          <w:rtl/>
        </w:rPr>
        <w:t xml:space="preserve">המשרד </w:t>
      </w:r>
      <w:r w:rsidRPr="00AC3979">
        <w:rPr>
          <w:rFonts w:ascii="David" w:hAnsi="David" w:hint="cs"/>
          <w:rtl/>
        </w:rPr>
        <w:t>להגנת</w:t>
      </w:r>
      <w:r>
        <w:rPr>
          <w:rFonts w:hint="cs"/>
          <w:rtl/>
        </w:rPr>
        <w:t xml:space="preserve"> הסביבה.</w:t>
      </w:r>
    </w:p>
    <w:p w14:paraId="45BEFB18" w14:textId="77777777" w:rsidR="00B132CB" w:rsidRPr="0032233B" w:rsidRDefault="00B132CB" w:rsidP="00B132CB">
      <w:pPr>
        <w:pStyle w:val="739"/>
        <w:rPr>
          <w:rtl/>
        </w:rPr>
      </w:pPr>
      <w:r w:rsidRPr="0097509E">
        <w:rPr>
          <w:rFonts w:hint="cs"/>
          <w:b/>
          <w:bCs/>
          <w:color w:val="00305F"/>
          <w:rtl/>
        </w:rPr>
        <w:t>ועדת המנכ"לים 2009 -</w:t>
      </w:r>
      <w:r w:rsidRPr="0032233B">
        <w:rPr>
          <w:rFonts w:hint="cs"/>
          <w:rtl/>
        </w:rPr>
        <w:t xml:space="preserve"> ועדה בראשות משרד האוצר אשר בחנה</w:t>
      </w:r>
      <w:r>
        <w:rPr>
          <w:rFonts w:hint="cs"/>
          <w:rtl/>
        </w:rPr>
        <w:t xml:space="preserve"> את פוטנציאל הפחתת פליטות </w:t>
      </w:r>
      <w:r w:rsidRPr="0032233B">
        <w:rPr>
          <w:rFonts w:hint="cs"/>
          <w:rtl/>
        </w:rPr>
        <w:t>גז</w:t>
      </w:r>
      <w:r>
        <w:rPr>
          <w:rFonts w:hint="cs"/>
          <w:rtl/>
        </w:rPr>
        <w:t>י חממה</w:t>
      </w:r>
      <w:r w:rsidRPr="0032233B">
        <w:rPr>
          <w:rFonts w:hint="cs"/>
          <w:rtl/>
        </w:rPr>
        <w:t xml:space="preserve"> ואת ניתוח </w:t>
      </w:r>
      <w:r>
        <w:rPr>
          <w:rFonts w:hint="cs"/>
          <w:rtl/>
        </w:rPr>
        <w:t>ה</w:t>
      </w:r>
      <w:r w:rsidRPr="0032233B">
        <w:rPr>
          <w:rFonts w:hint="cs"/>
          <w:rtl/>
        </w:rPr>
        <w:t xml:space="preserve">עלות-תועלת של </w:t>
      </w:r>
      <w:r w:rsidRPr="00AC3979">
        <w:rPr>
          <w:rFonts w:ascii="David" w:hAnsi="David" w:hint="cs"/>
          <w:rtl/>
        </w:rPr>
        <w:t>האמצעים</w:t>
      </w:r>
      <w:r w:rsidRPr="0032233B">
        <w:rPr>
          <w:rFonts w:hint="cs"/>
          <w:rtl/>
        </w:rPr>
        <w:t xml:space="preserve"> להפחתתן עד שנת 2020 בתחומים שמיפתה</w:t>
      </w:r>
      <w:r>
        <w:rPr>
          <w:rFonts w:hint="cs"/>
          <w:rtl/>
        </w:rPr>
        <w:t>.</w:t>
      </w:r>
    </w:p>
    <w:p w14:paraId="4AB3AF6B" w14:textId="77777777" w:rsidR="00B132CB" w:rsidRPr="0032233B" w:rsidRDefault="00B132CB" w:rsidP="00B132CB">
      <w:pPr>
        <w:pStyle w:val="739"/>
        <w:rPr>
          <w:b/>
          <w:bCs/>
          <w:rtl/>
        </w:rPr>
      </w:pPr>
      <w:r w:rsidRPr="0097509E">
        <w:rPr>
          <w:rFonts w:hint="cs"/>
          <w:b/>
          <w:bCs/>
          <w:color w:val="00305F"/>
          <w:rtl/>
        </w:rPr>
        <w:t>וקטור -</w:t>
      </w:r>
      <w:r w:rsidRPr="0032233B">
        <w:rPr>
          <w:rFonts w:hint="cs"/>
          <w:b/>
          <w:bCs/>
          <w:rtl/>
        </w:rPr>
        <w:t xml:space="preserve"> </w:t>
      </w:r>
      <w:r w:rsidRPr="0032233B">
        <w:rPr>
          <w:rFonts w:hint="cs"/>
          <w:rtl/>
        </w:rPr>
        <w:t xml:space="preserve">מעבירן; </w:t>
      </w:r>
      <w:r w:rsidRPr="0032233B">
        <w:rPr>
          <w:rtl/>
        </w:rPr>
        <w:t>אורגניזם אשר א</w:t>
      </w:r>
      <w:r>
        <w:rPr>
          <w:rFonts w:hint="cs"/>
          <w:rtl/>
        </w:rPr>
        <w:t>ינו</w:t>
      </w:r>
      <w:r w:rsidRPr="0032233B">
        <w:rPr>
          <w:rtl/>
        </w:rPr>
        <w:t xml:space="preserve"> גורם למחלות אלא מעביר אותן. הווקטור משמש פונדקאי של </w:t>
      </w:r>
      <w:proofErr w:type="spellStart"/>
      <w:r w:rsidRPr="0032233B">
        <w:rPr>
          <w:rtl/>
        </w:rPr>
        <w:t>הפתוגן</w:t>
      </w:r>
      <w:proofErr w:type="spellEnd"/>
      <w:r>
        <w:rPr>
          <w:rFonts w:hint="cs"/>
          <w:rtl/>
        </w:rPr>
        <w:t xml:space="preserve"> - </w:t>
      </w:r>
      <w:r w:rsidRPr="0032233B">
        <w:rPr>
          <w:rFonts w:hint="cs"/>
          <w:rtl/>
        </w:rPr>
        <w:t>מחולל מחלה</w:t>
      </w:r>
      <w:r>
        <w:rPr>
          <w:rFonts w:hint="cs"/>
          <w:rtl/>
        </w:rPr>
        <w:t>.</w:t>
      </w:r>
    </w:p>
    <w:p w14:paraId="6A5D84B2" w14:textId="77777777" w:rsidR="00B132CB" w:rsidRPr="0032233B" w:rsidRDefault="00B132CB" w:rsidP="00B132CB">
      <w:pPr>
        <w:pStyle w:val="739"/>
        <w:rPr>
          <w:rtl/>
        </w:rPr>
      </w:pPr>
      <w:r w:rsidRPr="0097509E">
        <w:rPr>
          <w:rFonts w:hint="cs"/>
          <w:b/>
          <w:bCs/>
          <w:color w:val="00305F"/>
          <w:rtl/>
        </w:rPr>
        <w:t xml:space="preserve">חוק מקורות </w:t>
      </w:r>
      <w:proofErr w:type="spellStart"/>
      <w:r w:rsidRPr="0097509E">
        <w:rPr>
          <w:rFonts w:hint="cs"/>
          <w:b/>
          <w:bCs/>
          <w:color w:val="00305F"/>
          <w:rtl/>
        </w:rPr>
        <w:t>האנרגייה</w:t>
      </w:r>
      <w:proofErr w:type="spellEnd"/>
      <w:r w:rsidRPr="0097509E">
        <w:rPr>
          <w:rFonts w:hint="cs"/>
          <w:b/>
          <w:bCs/>
          <w:color w:val="00305F"/>
          <w:rtl/>
        </w:rPr>
        <w:t xml:space="preserve"> -</w:t>
      </w:r>
      <w:r w:rsidRPr="0032233B">
        <w:rPr>
          <w:rFonts w:hint="cs"/>
          <w:rtl/>
        </w:rPr>
        <w:t xml:space="preserve"> </w:t>
      </w:r>
      <w:r>
        <w:rPr>
          <w:rFonts w:hint="cs"/>
          <w:rtl/>
        </w:rPr>
        <w:t xml:space="preserve">חוק </w:t>
      </w:r>
      <w:r w:rsidRPr="00AC3979">
        <w:rPr>
          <w:rFonts w:ascii="David" w:hAnsi="David" w:hint="cs"/>
          <w:rtl/>
        </w:rPr>
        <w:t>מקורות</w:t>
      </w:r>
      <w:r>
        <w:rPr>
          <w:rFonts w:hint="cs"/>
          <w:rtl/>
        </w:rPr>
        <w:t xml:space="preserve"> האנרגיה</w:t>
      </w:r>
      <w:r w:rsidRPr="0032233B">
        <w:rPr>
          <w:rFonts w:hint="cs"/>
          <w:rtl/>
        </w:rPr>
        <w:t>, התש"ן-1989. מטרתו הסדרת</w:t>
      </w:r>
      <w:r w:rsidRPr="0032233B">
        <w:rPr>
          <w:rtl/>
        </w:rPr>
        <w:t xml:space="preserve"> </w:t>
      </w:r>
      <w:r w:rsidRPr="0032233B">
        <w:rPr>
          <w:rFonts w:hint="cs"/>
          <w:rtl/>
        </w:rPr>
        <w:t>ה</w:t>
      </w:r>
      <w:r w:rsidRPr="0032233B">
        <w:rPr>
          <w:rtl/>
        </w:rPr>
        <w:t>ניצול</w:t>
      </w:r>
      <w:r w:rsidRPr="0032233B">
        <w:rPr>
          <w:rFonts w:hint="cs"/>
          <w:rtl/>
        </w:rPr>
        <w:t xml:space="preserve"> של</w:t>
      </w:r>
      <w:r w:rsidRPr="0032233B">
        <w:rPr>
          <w:rtl/>
        </w:rPr>
        <w:t xml:space="preserve"> מקורות </w:t>
      </w:r>
      <w:proofErr w:type="spellStart"/>
      <w:r w:rsidRPr="0032233B">
        <w:rPr>
          <w:rtl/>
        </w:rPr>
        <w:t>האנרגי</w:t>
      </w:r>
      <w:r w:rsidRPr="0032233B">
        <w:rPr>
          <w:rFonts w:hint="cs"/>
          <w:rtl/>
        </w:rPr>
        <w:t>י</w:t>
      </w:r>
      <w:r w:rsidRPr="0032233B">
        <w:rPr>
          <w:rtl/>
        </w:rPr>
        <w:t>ה</w:t>
      </w:r>
      <w:proofErr w:type="spellEnd"/>
      <w:r w:rsidRPr="0032233B">
        <w:rPr>
          <w:rtl/>
        </w:rPr>
        <w:t>, הקצאתם בהתאם לצ</w:t>
      </w:r>
      <w:r w:rsidRPr="0032233B">
        <w:rPr>
          <w:rFonts w:hint="cs"/>
          <w:rtl/>
        </w:rPr>
        <w:t>ו</w:t>
      </w:r>
      <w:r w:rsidRPr="0032233B">
        <w:rPr>
          <w:rtl/>
        </w:rPr>
        <w:t>רכי המשק השונים ושימוש בהם ביעילות ובח</w:t>
      </w:r>
      <w:r>
        <w:rPr>
          <w:rFonts w:hint="cs"/>
          <w:rtl/>
        </w:rPr>
        <w:t>י</w:t>
      </w:r>
      <w:r w:rsidRPr="0032233B">
        <w:rPr>
          <w:rtl/>
        </w:rPr>
        <w:t>סכון.</w:t>
      </w:r>
      <w:r w:rsidRPr="0032233B">
        <w:rPr>
          <w:rFonts w:hint="cs"/>
          <w:rtl/>
        </w:rPr>
        <w:t xml:space="preserve"> </w:t>
      </w:r>
    </w:p>
    <w:p w14:paraId="20B87EED" w14:textId="77777777" w:rsidR="00B132CB" w:rsidRPr="0032233B" w:rsidRDefault="00B132CB" w:rsidP="00B132CB">
      <w:pPr>
        <w:pStyle w:val="739"/>
        <w:rPr>
          <w:rtl/>
        </w:rPr>
      </w:pPr>
      <w:r w:rsidRPr="0097509E">
        <w:rPr>
          <w:rFonts w:hint="cs"/>
          <w:b/>
          <w:bCs/>
          <w:color w:val="00305F"/>
          <w:rtl/>
        </w:rPr>
        <w:t>חוק משק החשמל -</w:t>
      </w:r>
      <w:r w:rsidRPr="0032233B">
        <w:rPr>
          <w:rFonts w:hint="cs"/>
          <w:rtl/>
        </w:rPr>
        <w:t xml:space="preserve"> חוק משק החשמל, </w:t>
      </w:r>
      <w:r w:rsidRPr="00AC3979">
        <w:rPr>
          <w:rFonts w:ascii="David" w:hAnsi="David" w:hint="cs"/>
          <w:rtl/>
        </w:rPr>
        <w:t>התשנ</w:t>
      </w:r>
      <w:r w:rsidRPr="0032233B">
        <w:rPr>
          <w:rFonts w:hint="cs"/>
          <w:rtl/>
        </w:rPr>
        <w:t>"ו</w:t>
      </w:r>
      <w:r>
        <w:rPr>
          <w:rFonts w:hint="cs"/>
          <w:rtl/>
        </w:rPr>
        <w:t>-1996.</w:t>
      </w:r>
      <w:r w:rsidRPr="0032233B">
        <w:rPr>
          <w:rFonts w:hint="cs"/>
          <w:rtl/>
        </w:rPr>
        <w:t xml:space="preserve"> מכוחו פועלת רשות החשמל</w:t>
      </w:r>
      <w:r>
        <w:rPr>
          <w:rFonts w:hint="cs"/>
          <w:rtl/>
        </w:rPr>
        <w:t>.</w:t>
      </w:r>
    </w:p>
    <w:p w14:paraId="60EA10E7" w14:textId="77777777" w:rsidR="00B132CB" w:rsidRPr="0032233B" w:rsidRDefault="00B132CB" w:rsidP="00B132CB">
      <w:pPr>
        <w:pStyle w:val="739"/>
        <w:rPr>
          <w:rtl/>
        </w:rPr>
      </w:pPr>
      <w:r w:rsidRPr="0097509E">
        <w:rPr>
          <w:rFonts w:hint="cs"/>
          <w:b/>
          <w:bCs/>
          <w:color w:val="00305F"/>
          <w:rtl/>
        </w:rPr>
        <w:t>חטיבת הפיקוח על הבנקים -</w:t>
      </w:r>
      <w:r w:rsidRPr="0032233B">
        <w:rPr>
          <w:rFonts w:hint="cs"/>
          <w:rtl/>
        </w:rPr>
        <w:t xml:space="preserve"> </w:t>
      </w:r>
      <w:r>
        <w:rPr>
          <w:rFonts w:hint="cs"/>
          <w:rtl/>
        </w:rPr>
        <w:t xml:space="preserve">החטיבה </w:t>
      </w:r>
      <w:r w:rsidRPr="00AC3979">
        <w:rPr>
          <w:rFonts w:ascii="David" w:hAnsi="David" w:hint="cs"/>
          <w:rtl/>
        </w:rPr>
        <w:t>המפקחת</w:t>
      </w:r>
      <w:r>
        <w:rPr>
          <w:rFonts w:hint="cs"/>
          <w:rtl/>
        </w:rPr>
        <w:t xml:space="preserve"> על הבנקים בבנק י</w:t>
      </w:r>
      <w:r w:rsidRPr="0032233B">
        <w:rPr>
          <w:rFonts w:hint="cs"/>
          <w:rtl/>
        </w:rPr>
        <w:t>שראל</w:t>
      </w:r>
      <w:r>
        <w:rPr>
          <w:rFonts w:hint="cs"/>
          <w:rtl/>
        </w:rPr>
        <w:t>.</w:t>
      </w:r>
    </w:p>
    <w:p w14:paraId="0E9760B6" w14:textId="77777777" w:rsidR="00B132CB" w:rsidRDefault="00B132CB" w:rsidP="00B132CB">
      <w:pPr>
        <w:pStyle w:val="739"/>
        <w:rPr>
          <w:rtl/>
        </w:rPr>
      </w:pPr>
      <w:r w:rsidRPr="0097509E">
        <w:rPr>
          <w:rFonts w:hint="cs"/>
          <w:b/>
          <w:bCs/>
          <w:color w:val="00305F"/>
          <w:rtl/>
        </w:rPr>
        <w:lastRenderedPageBreak/>
        <w:t>יעדים לאומיים -</w:t>
      </w:r>
      <w:r w:rsidRPr="0032233B">
        <w:rPr>
          <w:rFonts w:hint="cs"/>
          <w:rtl/>
        </w:rPr>
        <w:t xml:space="preserve"> </w:t>
      </w:r>
      <w:r>
        <w:rPr>
          <w:rtl/>
        </w:rPr>
        <w:t xml:space="preserve">יעדים לאומיים להפחתת גזי חממה שאותם קובעות המדינות לפי הסכם פריז (ראו - </w:t>
      </w:r>
      <w:r>
        <w:t>NDCs</w:t>
      </w:r>
      <w:r>
        <w:rPr>
          <w:rtl/>
        </w:rPr>
        <w:t>).</w:t>
      </w:r>
    </w:p>
    <w:p w14:paraId="6065E415" w14:textId="77777777" w:rsidR="00B132CB" w:rsidRDefault="00B132CB" w:rsidP="00B132CB">
      <w:pPr>
        <w:pStyle w:val="739"/>
        <w:rPr>
          <w:rtl/>
        </w:rPr>
      </w:pPr>
      <w:r w:rsidRPr="0097509E">
        <w:rPr>
          <w:b/>
          <w:bCs/>
          <w:color w:val="00305F"/>
          <w:rtl/>
        </w:rPr>
        <w:t>כלכלה דלת פחמן -</w:t>
      </w:r>
      <w:r w:rsidRPr="0032233B">
        <w:rPr>
          <w:rtl/>
        </w:rPr>
        <w:t xml:space="preserve"> </w:t>
      </w:r>
      <w:r w:rsidRPr="0032233B">
        <w:rPr>
          <w:rFonts w:hint="cs"/>
          <w:rtl/>
        </w:rPr>
        <w:t>מדיניות כלכלית משולבת שמטרתה לשנות את דפוסי הפעילות המשקית כדי שתשפיע באופן מ</w:t>
      </w:r>
      <w:r>
        <w:rPr>
          <w:rFonts w:hint="cs"/>
          <w:rtl/>
        </w:rPr>
        <w:t>זער</w:t>
      </w:r>
      <w:r w:rsidRPr="0032233B">
        <w:rPr>
          <w:rFonts w:hint="cs"/>
          <w:rtl/>
        </w:rPr>
        <w:t xml:space="preserve">י על המערכת </w:t>
      </w:r>
      <w:r w:rsidRPr="00AC3979">
        <w:rPr>
          <w:rFonts w:ascii="David" w:hAnsi="David" w:hint="cs"/>
          <w:rtl/>
        </w:rPr>
        <w:t>האקולוגית</w:t>
      </w:r>
      <w:r w:rsidRPr="0032233B">
        <w:rPr>
          <w:rFonts w:hint="cs"/>
          <w:rtl/>
        </w:rPr>
        <w:t xml:space="preserve"> ותפחית את פליטות גז</w:t>
      </w:r>
      <w:r>
        <w:rPr>
          <w:rFonts w:hint="cs"/>
          <w:rtl/>
        </w:rPr>
        <w:t>י החממה</w:t>
      </w:r>
      <w:r w:rsidRPr="0032233B">
        <w:rPr>
          <w:rFonts w:hint="cs"/>
          <w:rtl/>
        </w:rPr>
        <w:t xml:space="preserve"> הנגרמות בידי האדם, וזאת כדי למנוע את השפעות שינויי האקלים.</w:t>
      </w:r>
      <w:r>
        <w:rPr>
          <w:rFonts w:hint="cs"/>
          <w:rtl/>
        </w:rPr>
        <w:t xml:space="preserve"> מדיניות זו יכולה להפחית את פליטות גזי החממה עד כדי "איפוס פחמני".</w:t>
      </w:r>
    </w:p>
    <w:p w14:paraId="3FEBDBC9" w14:textId="77777777" w:rsidR="00B132CB" w:rsidRPr="00CA77C6" w:rsidRDefault="00B132CB" w:rsidP="00B132CB">
      <w:pPr>
        <w:pStyle w:val="739"/>
      </w:pPr>
      <w:r w:rsidRPr="00CA77C6">
        <w:rPr>
          <w:rFonts w:hint="cs"/>
          <w:b/>
          <w:bCs/>
          <w:color w:val="00305F"/>
          <w:rtl/>
        </w:rPr>
        <w:t>מדינה מובילה</w:t>
      </w:r>
      <w:r>
        <w:rPr>
          <w:rFonts w:hint="cs"/>
          <w:rtl/>
        </w:rPr>
        <w:t xml:space="preserve"> </w:t>
      </w:r>
      <w:r w:rsidRPr="004C7783">
        <w:rPr>
          <w:b/>
          <w:bCs/>
          <w:color w:val="00305F"/>
          <w:rtl/>
        </w:rPr>
        <w:t>-</w:t>
      </w:r>
      <w:r>
        <w:rPr>
          <w:rFonts w:hint="cs"/>
          <w:rtl/>
        </w:rPr>
        <w:t xml:space="preserve"> </w:t>
      </w:r>
      <w:r w:rsidRPr="0044596E">
        <w:t>Taking</w:t>
      </w:r>
      <w:r w:rsidRPr="00E278D1">
        <w:rPr>
          <w:rFonts w:asciiTheme="majorBidi" w:hAnsiTheme="majorBidi"/>
        </w:rPr>
        <w:t xml:space="preserve"> </w:t>
      </w:r>
      <w:r w:rsidRPr="0044596E">
        <w:t>the lead</w:t>
      </w:r>
      <w:r>
        <w:rPr>
          <w:rFonts w:hint="cs"/>
          <w:rtl/>
        </w:rPr>
        <w:t xml:space="preserve">; </w:t>
      </w:r>
      <w:r w:rsidRPr="00CA77C6">
        <w:rPr>
          <w:rFonts w:hint="cs"/>
          <w:rtl/>
        </w:rPr>
        <w:t xml:space="preserve">לפי הסכמי פריז על המדינות המפותחות להוביל את המאבק </w:t>
      </w:r>
      <w:r w:rsidRPr="00CA77C6">
        <w:rPr>
          <w:rtl/>
        </w:rPr>
        <w:t xml:space="preserve">העולמי בשינויי האקלים ולגבש מדיניות לאומית שאפתנית </w:t>
      </w:r>
      <w:r>
        <w:rPr>
          <w:rFonts w:hint="cs"/>
          <w:rtl/>
        </w:rPr>
        <w:t>בין היתר באמצעות קביעת יעדים שאפתניים</w:t>
      </w:r>
      <w:r w:rsidRPr="00CA77C6">
        <w:rPr>
          <w:rFonts w:hint="cs"/>
          <w:rtl/>
        </w:rPr>
        <w:t>.</w:t>
      </w:r>
      <w:r w:rsidRPr="00CA77C6">
        <w:rPr>
          <w:rtl/>
        </w:rPr>
        <w:t xml:space="preserve"> </w:t>
      </w:r>
    </w:p>
    <w:p w14:paraId="565B85E9" w14:textId="77777777" w:rsidR="00B132CB" w:rsidRPr="0032233B" w:rsidRDefault="00B132CB" w:rsidP="00B132CB">
      <w:pPr>
        <w:pStyle w:val="739"/>
      </w:pPr>
      <w:r w:rsidRPr="0097509E">
        <w:rPr>
          <w:rFonts w:hint="cs"/>
          <w:b/>
          <w:bCs/>
          <w:color w:val="00305F"/>
          <w:rtl/>
        </w:rPr>
        <w:t>מדריך ניהול הסיכונים הממשלתי -</w:t>
      </w:r>
      <w:r w:rsidRPr="0032233B">
        <w:rPr>
          <w:rFonts w:hint="cs"/>
          <w:rtl/>
        </w:rPr>
        <w:t xml:space="preserve"> </w:t>
      </w:r>
      <w:r w:rsidRPr="0032233B">
        <w:rPr>
          <w:rFonts w:asciiTheme="minorBidi" w:hAnsiTheme="minorBidi"/>
          <w:rtl/>
        </w:rPr>
        <w:t xml:space="preserve">מדריך </w:t>
      </w:r>
      <w:r w:rsidRPr="0032233B">
        <w:rPr>
          <w:rFonts w:asciiTheme="minorBidi" w:hAnsiTheme="minorBidi" w:hint="cs"/>
          <w:rtl/>
        </w:rPr>
        <w:t xml:space="preserve">המיועד </w:t>
      </w:r>
      <w:r w:rsidRPr="0032233B">
        <w:rPr>
          <w:rFonts w:asciiTheme="minorBidi" w:hAnsiTheme="minorBidi"/>
          <w:rtl/>
        </w:rPr>
        <w:t xml:space="preserve">לסייע למקבלי החלטות להתמודד עם סיכונים ציבוריים </w:t>
      </w:r>
      <w:r>
        <w:rPr>
          <w:rFonts w:asciiTheme="minorBidi" w:hAnsiTheme="minorBidi" w:hint="cs"/>
          <w:rtl/>
        </w:rPr>
        <w:t>(</w:t>
      </w:r>
      <w:r w:rsidRPr="0032233B">
        <w:rPr>
          <w:rFonts w:asciiTheme="minorBidi" w:hAnsiTheme="minorBidi" w:hint="cs"/>
          <w:rtl/>
        </w:rPr>
        <w:t>פ</w:t>
      </w:r>
      <w:r>
        <w:rPr>
          <w:rFonts w:asciiTheme="minorBidi" w:hAnsiTheme="minorBidi" w:hint="cs"/>
          <w:rtl/>
        </w:rPr>
        <w:t>ו</w:t>
      </w:r>
      <w:r w:rsidRPr="0032233B">
        <w:rPr>
          <w:rFonts w:asciiTheme="minorBidi" w:hAnsiTheme="minorBidi" w:hint="cs"/>
          <w:rtl/>
        </w:rPr>
        <w:t xml:space="preserve">רסם </w:t>
      </w:r>
      <w:r>
        <w:rPr>
          <w:rFonts w:asciiTheme="minorBidi" w:hAnsiTheme="minorBidi" w:hint="cs"/>
          <w:rtl/>
        </w:rPr>
        <w:t xml:space="preserve">על ידי </w:t>
      </w:r>
      <w:r w:rsidRPr="0032233B">
        <w:rPr>
          <w:rFonts w:asciiTheme="minorBidi" w:hAnsiTheme="minorBidi" w:hint="cs"/>
          <w:rtl/>
        </w:rPr>
        <w:t>משרד ראש הממשלה בשנת 2018</w:t>
      </w:r>
      <w:r>
        <w:rPr>
          <w:rFonts w:asciiTheme="minorBidi" w:hAnsiTheme="minorBidi" w:hint="cs"/>
          <w:rtl/>
        </w:rPr>
        <w:t>).</w:t>
      </w:r>
      <w:r w:rsidRPr="0032233B">
        <w:rPr>
          <w:rFonts w:asciiTheme="minorBidi" w:hAnsiTheme="minorBidi" w:hint="cs"/>
          <w:rtl/>
        </w:rPr>
        <w:t xml:space="preserve"> </w:t>
      </w:r>
    </w:p>
    <w:p w14:paraId="102D17F6" w14:textId="77777777" w:rsidR="00B132CB" w:rsidRPr="0032233B" w:rsidRDefault="00B132CB" w:rsidP="00B132CB">
      <w:pPr>
        <w:pStyle w:val="739"/>
        <w:rPr>
          <w:rtl/>
        </w:rPr>
      </w:pPr>
      <w:proofErr w:type="spellStart"/>
      <w:r w:rsidRPr="0097509E">
        <w:rPr>
          <w:rFonts w:hint="cs"/>
          <w:b/>
          <w:bCs/>
          <w:color w:val="00305F"/>
          <w:rtl/>
        </w:rPr>
        <w:t>מחז"ם</w:t>
      </w:r>
      <w:proofErr w:type="spellEnd"/>
      <w:r w:rsidRPr="0097509E">
        <w:rPr>
          <w:rFonts w:hint="cs"/>
          <w:b/>
          <w:bCs/>
          <w:color w:val="00305F"/>
          <w:rtl/>
        </w:rPr>
        <w:t xml:space="preserve"> -</w:t>
      </w:r>
      <w:r w:rsidRPr="0032233B">
        <w:rPr>
          <w:rFonts w:hint="cs"/>
          <w:rtl/>
        </w:rPr>
        <w:t xml:space="preserve"> מחזור משולב</w:t>
      </w:r>
      <w:r>
        <w:rPr>
          <w:rFonts w:hint="cs"/>
          <w:rtl/>
        </w:rPr>
        <w:t>;</w:t>
      </w:r>
      <w:r w:rsidRPr="0032233B">
        <w:rPr>
          <w:rFonts w:hint="cs"/>
          <w:rtl/>
        </w:rPr>
        <w:t xml:space="preserve"> </w:t>
      </w:r>
      <w:r w:rsidRPr="003311D1">
        <w:rPr>
          <w:rFonts w:eastAsia="Calibri"/>
          <w:rtl/>
        </w:rPr>
        <w:t>יחידות ייצור חשמל המופעלות בגז טבעי ופועלות בשיטה המשלבת טורבינות גז וטורבינות מים</w:t>
      </w:r>
      <w:r>
        <w:rPr>
          <w:rFonts w:eastAsia="Calibri" w:hint="cs"/>
          <w:rtl/>
        </w:rPr>
        <w:t>.</w:t>
      </w:r>
    </w:p>
    <w:p w14:paraId="2CFCE374" w14:textId="77777777" w:rsidR="00B132CB" w:rsidRDefault="00B132CB" w:rsidP="00B132CB">
      <w:pPr>
        <w:pStyle w:val="739"/>
        <w:rPr>
          <w:rtl/>
        </w:rPr>
      </w:pPr>
      <w:proofErr w:type="spellStart"/>
      <w:r w:rsidRPr="0097509E">
        <w:rPr>
          <w:rFonts w:hint="cs"/>
          <w:b/>
          <w:bCs/>
          <w:color w:val="00305F"/>
          <w:rtl/>
        </w:rPr>
        <w:t>מיטיגציה</w:t>
      </w:r>
      <w:proofErr w:type="spellEnd"/>
      <w:r w:rsidRPr="0097509E">
        <w:rPr>
          <w:rFonts w:hint="cs"/>
          <w:b/>
          <w:bCs/>
          <w:color w:val="00305F"/>
          <w:rtl/>
        </w:rPr>
        <w:t xml:space="preserve"> -</w:t>
      </w:r>
      <w:r w:rsidRPr="0032233B">
        <w:rPr>
          <w:rFonts w:hint="cs"/>
          <w:rtl/>
        </w:rPr>
        <w:t xml:space="preserve"> </w:t>
      </w:r>
      <w:r>
        <w:rPr>
          <w:rFonts w:hint="cs"/>
          <w:rtl/>
        </w:rPr>
        <w:t>פעולות ל</w:t>
      </w:r>
      <w:r w:rsidRPr="0032233B">
        <w:rPr>
          <w:rtl/>
        </w:rPr>
        <w:t xml:space="preserve">הפחתת </w:t>
      </w:r>
      <w:r w:rsidRPr="00AC3979">
        <w:rPr>
          <w:rFonts w:ascii="David" w:hAnsi="David"/>
          <w:rtl/>
        </w:rPr>
        <w:t>פליטות</w:t>
      </w:r>
      <w:r w:rsidRPr="0032233B">
        <w:rPr>
          <w:rtl/>
        </w:rPr>
        <w:t xml:space="preserve"> גזי חממה</w:t>
      </w:r>
      <w:r>
        <w:rPr>
          <w:rFonts w:hint="cs"/>
          <w:rtl/>
        </w:rPr>
        <w:t>.</w:t>
      </w:r>
    </w:p>
    <w:p w14:paraId="7CAE9D9F" w14:textId="77777777" w:rsidR="00B132CB" w:rsidRPr="0032233B" w:rsidRDefault="00B132CB" w:rsidP="00B132CB">
      <w:pPr>
        <w:pStyle w:val="739"/>
        <w:rPr>
          <w:b/>
          <w:bCs/>
          <w:rtl/>
        </w:rPr>
      </w:pPr>
      <w:proofErr w:type="spellStart"/>
      <w:r w:rsidRPr="00FA6B71">
        <w:rPr>
          <w:rFonts w:hint="cs"/>
          <w:b/>
          <w:bCs/>
          <w:color w:val="00305F"/>
          <w:rtl/>
        </w:rPr>
        <w:t>מינהלת</w:t>
      </w:r>
      <w:proofErr w:type="spellEnd"/>
      <w:r w:rsidRPr="00FA6B71">
        <w:rPr>
          <w:rFonts w:hint="cs"/>
          <w:b/>
          <w:bCs/>
          <w:color w:val="00305F"/>
          <w:rtl/>
        </w:rPr>
        <w:t xml:space="preserve"> -</w:t>
      </w:r>
      <w:r w:rsidRPr="0032233B">
        <w:rPr>
          <w:rFonts w:asciiTheme="minorBidi" w:hAnsiTheme="minorBidi" w:hint="cs"/>
          <w:rtl/>
        </w:rPr>
        <w:t xml:space="preserve"> </w:t>
      </w:r>
      <w:proofErr w:type="spellStart"/>
      <w:r w:rsidRPr="0032233B">
        <w:rPr>
          <w:rFonts w:asciiTheme="minorBidi" w:hAnsiTheme="minorBidi" w:hint="cs"/>
          <w:rtl/>
        </w:rPr>
        <w:t>מינהלת</w:t>
      </w:r>
      <w:proofErr w:type="spellEnd"/>
      <w:r w:rsidRPr="0032233B">
        <w:rPr>
          <w:rFonts w:asciiTheme="minorBidi" w:hAnsiTheme="minorBidi" w:hint="cs"/>
          <w:rtl/>
        </w:rPr>
        <w:t xml:space="preserve"> </w:t>
      </w:r>
      <w:r w:rsidRPr="00AC3979">
        <w:rPr>
          <w:rFonts w:ascii="David" w:hAnsi="David" w:hint="cs"/>
          <w:rtl/>
        </w:rPr>
        <w:t>היערכות</w:t>
      </w:r>
      <w:r w:rsidRPr="0032233B">
        <w:rPr>
          <w:rFonts w:asciiTheme="minorBidi" w:hAnsiTheme="minorBidi" w:hint="cs"/>
          <w:rtl/>
        </w:rPr>
        <w:t xml:space="preserve"> לשינוי אקלים</w:t>
      </w:r>
      <w:r>
        <w:rPr>
          <w:rFonts w:asciiTheme="minorBidi" w:hAnsiTheme="minorBidi" w:hint="cs"/>
          <w:rtl/>
        </w:rPr>
        <w:t xml:space="preserve"> שהוקמה מכוח החלטת הממשלה 4079 (2018). בראשה עומד מנהל אגף חוסן אקלימי במשרד </w:t>
      </w:r>
      <w:r>
        <w:rPr>
          <w:rFonts w:hint="cs"/>
          <w:rtl/>
        </w:rPr>
        <w:t>להגנת הסביבה</w:t>
      </w:r>
      <w:r>
        <w:rPr>
          <w:rFonts w:asciiTheme="minorBidi" w:hAnsiTheme="minorBidi" w:hint="cs"/>
          <w:rtl/>
        </w:rPr>
        <w:t>,</w:t>
      </w:r>
      <w:r w:rsidRPr="0032233B">
        <w:rPr>
          <w:rFonts w:asciiTheme="minorBidi" w:hAnsiTheme="minorBidi" w:hint="cs"/>
          <w:rtl/>
        </w:rPr>
        <w:t xml:space="preserve"> </w:t>
      </w:r>
      <w:r w:rsidRPr="004C7783">
        <w:rPr>
          <w:rFonts w:asciiTheme="minorBidi" w:hAnsiTheme="minorBidi"/>
          <w:rtl/>
        </w:rPr>
        <w:t xml:space="preserve">וחברים בה נציגים של עשרות גופים ובהם </w:t>
      </w:r>
      <w:r w:rsidRPr="0032233B">
        <w:rPr>
          <w:rFonts w:asciiTheme="minorBidi" w:hAnsiTheme="minorBidi" w:hint="cs"/>
          <w:rtl/>
        </w:rPr>
        <w:t>נציגים של משרדי הממשלה, גופים אזרחיים וארגונים סביבתיים</w:t>
      </w:r>
      <w:r>
        <w:rPr>
          <w:rFonts w:hint="cs"/>
          <w:rtl/>
        </w:rPr>
        <w:t>.</w:t>
      </w:r>
      <w:r w:rsidRPr="0032233B">
        <w:rPr>
          <w:rFonts w:hint="cs"/>
          <w:rtl/>
        </w:rPr>
        <w:t xml:space="preserve"> תפקיד</w:t>
      </w:r>
      <w:r>
        <w:rPr>
          <w:rFonts w:hint="cs"/>
          <w:rtl/>
        </w:rPr>
        <w:t>ה</w:t>
      </w:r>
      <w:r w:rsidRPr="0032233B">
        <w:rPr>
          <w:rFonts w:hint="cs"/>
          <w:rtl/>
        </w:rPr>
        <w:t xml:space="preserve"> לנהל את גיבוש התוכנית הלאומית</w:t>
      </w:r>
      <w:r>
        <w:rPr>
          <w:rFonts w:hint="cs"/>
          <w:rtl/>
        </w:rPr>
        <w:t xml:space="preserve"> להתמודדות עם משבר האקלים. </w:t>
      </w:r>
    </w:p>
    <w:p w14:paraId="51E1DDB6" w14:textId="77777777" w:rsidR="00B132CB" w:rsidRPr="0032233B" w:rsidRDefault="00B132CB" w:rsidP="00B132CB">
      <w:pPr>
        <w:pStyle w:val="739"/>
        <w:rPr>
          <w:rtl/>
        </w:rPr>
      </w:pPr>
      <w:r w:rsidRPr="0097509E">
        <w:rPr>
          <w:rFonts w:hint="cs"/>
          <w:b/>
          <w:bCs/>
          <w:color w:val="00305F"/>
          <w:rtl/>
        </w:rPr>
        <w:t>מכתב המפקח 2009 -</w:t>
      </w:r>
      <w:r w:rsidRPr="0032233B">
        <w:rPr>
          <w:rFonts w:hint="cs"/>
          <w:rtl/>
        </w:rPr>
        <w:t xml:space="preserve"> מכתב</w:t>
      </w:r>
      <w:r w:rsidRPr="0032233B">
        <w:rPr>
          <w:rtl/>
        </w:rPr>
        <w:t xml:space="preserve"> </w:t>
      </w:r>
      <w:r>
        <w:rPr>
          <w:rFonts w:hint="cs"/>
          <w:rtl/>
        </w:rPr>
        <w:t xml:space="preserve">המפקח על הבנקים בבנק ישראל </w:t>
      </w:r>
      <w:r w:rsidRPr="0032233B">
        <w:rPr>
          <w:rtl/>
        </w:rPr>
        <w:t>לתאגידים הבנקאיים בנושא סיכונים סביבתיים</w:t>
      </w:r>
      <w:r w:rsidRPr="0032233B">
        <w:rPr>
          <w:rFonts w:hint="cs"/>
          <w:rtl/>
        </w:rPr>
        <w:t xml:space="preserve"> </w:t>
      </w:r>
      <w:r>
        <w:rPr>
          <w:rFonts w:hint="cs"/>
          <w:rtl/>
        </w:rPr>
        <w:t xml:space="preserve">(המכתב </w:t>
      </w:r>
      <w:r w:rsidRPr="0032233B">
        <w:rPr>
          <w:rFonts w:hint="cs"/>
          <w:rtl/>
        </w:rPr>
        <w:t xml:space="preserve">פורסם </w:t>
      </w:r>
      <w:r w:rsidRPr="00AC3979">
        <w:rPr>
          <w:rFonts w:ascii="David" w:hAnsi="David" w:hint="cs"/>
          <w:rtl/>
        </w:rPr>
        <w:t>בשנת</w:t>
      </w:r>
      <w:r>
        <w:rPr>
          <w:rFonts w:hint="cs"/>
          <w:rtl/>
        </w:rPr>
        <w:t xml:space="preserve"> 2009).</w:t>
      </w:r>
    </w:p>
    <w:p w14:paraId="6103802F" w14:textId="77777777" w:rsidR="00B132CB" w:rsidRDefault="00B132CB" w:rsidP="00B132CB">
      <w:pPr>
        <w:pStyle w:val="739"/>
        <w:rPr>
          <w:rtl/>
        </w:rPr>
      </w:pPr>
      <w:proofErr w:type="spellStart"/>
      <w:r w:rsidRPr="0097509E">
        <w:rPr>
          <w:rFonts w:hint="cs"/>
          <w:b/>
          <w:bCs/>
          <w:color w:val="00305F"/>
          <w:rtl/>
        </w:rPr>
        <w:t>מל"ל</w:t>
      </w:r>
      <w:proofErr w:type="spellEnd"/>
      <w:r w:rsidRPr="0097509E">
        <w:rPr>
          <w:rFonts w:hint="cs"/>
          <w:b/>
          <w:bCs/>
          <w:color w:val="00305F"/>
          <w:rtl/>
        </w:rPr>
        <w:t xml:space="preserve"> -</w:t>
      </w:r>
      <w:r w:rsidRPr="0032233B">
        <w:rPr>
          <w:rFonts w:hint="cs"/>
          <w:rtl/>
        </w:rPr>
        <w:t xml:space="preserve"> </w:t>
      </w:r>
      <w:r>
        <w:rPr>
          <w:rFonts w:hint="cs"/>
          <w:rtl/>
        </w:rPr>
        <w:t>ה</w:t>
      </w:r>
      <w:r w:rsidRPr="0032233B">
        <w:rPr>
          <w:rFonts w:hint="cs"/>
          <w:rtl/>
        </w:rPr>
        <w:t xml:space="preserve">מטה </w:t>
      </w:r>
      <w:r w:rsidRPr="00AC3979">
        <w:rPr>
          <w:rFonts w:ascii="David" w:hAnsi="David" w:hint="cs"/>
          <w:rtl/>
        </w:rPr>
        <w:t>לביטחון</w:t>
      </w:r>
      <w:r w:rsidRPr="0032233B">
        <w:rPr>
          <w:rFonts w:hint="cs"/>
          <w:rtl/>
        </w:rPr>
        <w:t xml:space="preserve"> לאומי</w:t>
      </w:r>
      <w:r>
        <w:rPr>
          <w:rFonts w:hint="cs"/>
          <w:rtl/>
        </w:rPr>
        <w:t>.</w:t>
      </w:r>
    </w:p>
    <w:p w14:paraId="5E596895" w14:textId="77777777" w:rsidR="00B132CB" w:rsidRDefault="00B132CB" w:rsidP="00B132CB">
      <w:pPr>
        <w:pStyle w:val="739"/>
        <w:rPr>
          <w:b/>
          <w:bCs/>
          <w:noProof/>
          <w:highlight w:val="yellow"/>
          <w:rtl/>
        </w:rPr>
      </w:pPr>
      <w:r w:rsidRPr="00DF35FC">
        <w:rPr>
          <w:rFonts w:hint="cs"/>
          <w:b/>
          <w:bCs/>
          <w:color w:val="00305F"/>
          <w:rtl/>
        </w:rPr>
        <w:t>מס בלו</w:t>
      </w:r>
      <w:r>
        <w:rPr>
          <w:rFonts w:hint="cs"/>
          <w:rtl/>
        </w:rPr>
        <w:t xml:space="preserve"> </w:t>
      </w:r>
      <w:r w:rsidRPr="004C7783">
        <w:rPr>
          <w:b/>
          <w:bCs/>
          <w:color w:val="00305F"/>
          <w:rtl/>
        </w:rPr>
        <w:t>-</w:t>
      </w:r>
      <w:r>
        <w:rPr>
          <w:rFonts w:hint="cs"/>
          <w:rtl/>
        </w:rPr>
        <w:t xml:space="preserve"> </w:t>
      </w:r>
      <w:r w:rsidRPr="00DF35FC">
        <w:rPr>
          <w:rtl/>
        </w:rPr>
        <w:t>מס החל על מוצרי הדלק</w:t>
      </w:r>
      <w:r w:rsidRPr="00DF35FC">
        <w:rPr>
          <w:rFonts w:hint="cs"/>
          <w:rtl/>
        </w:rPr>
        <w:t xml:space="preserve"> </w:t>
      </w:r>
      <w:proofErr w:type="spellStart"/>
      <w:r w:rsidRPr="00DF35FC">
        <w:rPr>
          <w:rFonts w:hint="cs"/>
          <w:rtl/>
        </w:rPr>
        <w:t>הפוסיליים</w:t>
      </w:r>
      <w:proofErr w:type="spellEnd"/>
      <w:r w:rsidRPr="00DF35FC">
        <w:rPr>
          <w:rtl/>
        </w:rPr>
        <w:t xml:space="preserve"> </w:t>
      </w:r>
      <w:r w:rsidRPr="00DF35FC">
        <w:rPr>
          <w:rFonts w:hint="cs"/>
          <w:rtl/>
        </w:rPr>
        <w:t>כמו</w:t>
      </w:r>
      <w:r w:rsidRPr="00DF35FC">
        <w:rPr>
          <w:rtl/>
        </w:rPr>
        <w:t xml:space="preserve"> סולר, בנזין </w:t>
      </w:r>
      <w:r w:rsidRPr="00DF35FC">
        <w:rPr>
          <w:rFonts w:hint="cs"/>
          <w:rtl/>
        </w:rPr>
        <w:t>ו</w:t>
      </w:r>
      <w:r w:rsidRPr="00DF35FC">
        <w:rPr>
          <w:rtl/>
        </w:rPr>
        <w:t>מזו</w:t>
      </w:r>
      <w:r w:rsidRPr="00DF35FC">
        <w:rPr>
          <w:rFonts w:hint="cs"/>
          <w:rtl/>
        </w:rPr>
        <w:t>ט</w:t>
      </w:r>
      <w:r>
        <w:rPr>
          <w:rFonts w:hint="cs"/>
          <w:rtl/>
        </w:rPr>
        <w:t>,</w:t>
      </w:r>
      <w:r w:rsidRPr="00DF35FC">
        <w:rPr>
          <w:rFonts w:hint="cs"/>
          <w:rtl/>
        </w:rPr>
        <w:t xml:space="preserve"> שהמדינה </w:t>
      </w:r>
      <w:r w:rsidRPr="00DF35FC">
        <w:rPr>
          <w:rtl/>
        </w:rPr>
        <w:t>מעוניינת להקטין את השימוש ב</w:t>
      </w:r>
      <w:r w:rsidRPr="00DF35FC">
        <w:rPr>
          <w:rFonts w:hint="cs"/>
          <w:rtl/>
        </w:rPr>
        <w:t xml:space="preserve">הם </w:t>
      </w:r>
      <w:r w:rsidRPr="00DF35FC">
        <w:rPr>
          <w:rtl/>
        </w:rPr>
        <w:t>עקב הנזקים שה</w:t>
      </w:r>
      <w:r w:rsidRPr="00DF35FC">
        <w:rPr>
          <w:rFonts w:hint="cs"/>
          <w:rtl/>
        </w:rPr>
        <w:t>ם</w:t>
      </w:r>
      <w:r w:rsidRPr="00DF35FC">
        <w:rPr>
          <w:rtl/>
        </w:rPr>
        <w:t xml:space="preserve"> גור</w:t>
      </w:r>
      <w:r w:rsidRPr="00DF35FC">
        <w:rPr>
          <w:rFonts w:hint="cs"/>
          <w:rtl/>
        </w:rPr>
        <w:t>מי</w:t>
      </w:r>
      <w:r w:rsidRPr="00DF35FC">
        <w:rPr>
          <w:rtl/>
        </w:rPr>
        <w:t>ם</w:t>
      </w:r>
      <w:r w:rsidRPr="00DF35FC">
        <w:rPr>
          <w:rFonts w:hint="cs"/>
          <w:rtl/>
        </w:rPr>
        <w:t>.</w:t>
      </w:r>
      <w:r>
        <w:rPr>
          <w:rFonts w:ascii="Arial" w:hAnsi="Arial" w:cs="Arial"/>
          <w:color w:val="222222"/>
          <w:sz w:val="26"/>
          <w:szCs w:val="26"/>
          <w:shd w:val="clear" w:color="auto" w:fill="FFFFFF"/>
          <w:rtl/>
        </w:rPr>
        <w:t xml:space="preserve"> </w:t>
      </w:r>
    </w:p>
    <w:p w14:paraId="270E1058" w14:textId="77777777" w:rsidR="00B132CB" w:rsidRDefault="00B132CB" w:rsidP="00B132CB">
      <w:pPr>
        <w:pStyle w:val="739"/>
        <w:rPr>
          <w:b/>
          <w:bCs/>
          <w:color w:val="00305F"/>
          <w:rtl/>
        </w:rPr>
      </w:pPr>
      <w:r w:rsidRPr="004C7783">
        <w:rPr>
          <w:rFonts w:hint="eastAsia"/>
          <w:b/>
          <w:bCs/>
          <w:color w:val="00305F"/>
          <w:rtl/>
        </w:rPr>
        <w:t>מס</w:t>
      </w:r>
      <w:r w:rsidRPr="004C7783">
        <w:rPr>
          <w:b/>
          <w:bCs/>
          <w:color w:val="00305F"/>
          <w:rtl/>
        </w:rPr>
        <w:t xml:space="preserve"> </w:t>
      </w:r>
      <w:r w:rsidRPr="004C7783">
        <w:rPr>
          <w:rFonts w:hint="eastAsia"/>
          <w:b/>
          <w:bCs/>
          <w:color w:val="00305F"/>
          <w:rtl/>
        </w:rPr>
        <w:t>פחמן</w:t>
      </w:r>
      <w:r>
        <w:rPr>
          <w:rFonts w:hint="cs"/>
          <w:rtl/>
        </w:rPr>
        <w:t xml:space="preserve"> </w:t>
      </w:r>
      <w:r w:rsidRPr="004C7783">
        <w:rPr>
          <w:b/>
          <w:bCs/>
          <w:color w:val="00305F"/>
          <w:rtl/>
        </w:rPr>
        <w:t>-</w:t>
      </w:r>
      <w:r>
        <w:rPr>
          <w:rFonts w:hint="cs"/>
          <w:rtl/>
        </w:rPr>
        <w:t xml:space="preserve"> סוג של מנגנון תמחור</w:t>
      </w:r>
      <w:r w:rsidRPr="002446E3">
        <w:rPr>
          <w:rtl/>
        </w:rPr>
        <w:t xml:space="preserve"> </w:t>
      </w:r>
      <w:r w:rsidRPr="00582BF3">
        <w:rPr>
          <w:rtl/>
        </w:rPr>
        <w:t>העלות הסביבתית</w:t>
      </w:r>
      <w:r w:rsidRPr="00582BF3">
        <w:rPr>
          <w:rFonts w:hint="cs"/>
          <w:rtl/>
        </w:rPr>
        <w:t xml:space="preserve"> החיצונית</w:t>
      </w:r>
      <w:r w:rsidRPr="00582BF3">
        <w:rPr>
          <w:rtl/>
        </w:rPr>
        <w:t xml:space="preserve"> של </w:t>
      </w:r>
      <w:r w:rsidRPr="00582BF3">
        <w:rPr>
          <w:rFonts w:hint="cs"/>
          <w:rtl/>
        </w:rPr>
        <w:t>גז</w:t>
      </w:r>
      <w:r>
        <w:rPr>
          <w:rFonts w:hint="cs"/>
          <w:rtl/>
        </w:rPr>
        <w:t xml:space="preserve">י </w:t>
      </w:r>
      <w:r w:rsidRPr="00582BF3">
        <w:rPr>
          <w:rFonts w:hint="cs"/>
          <w:rtl/>
        </w:rPr>
        <w:t>ח</w:t>
      </w:r>
      <w:r>
        <w:rPr>
          <w:rFonts w:hint="cs"/>
          <w:rtl/>
        </w:rPr>
        <w:t>ממה והטלתה באמצעות מס על הסקטורים הגורמים ל</w:t>
      </w:r>
      <w:r w:rsidRPr="00A83946">
        <w:rPr>
          <w:rFonts w:hint="cs"/>
          <w:rtl/>
        </w:rPr>
        <w:t>פליט</w:t>
      </w:r>
      <w:r>
        <w:rPr>
          <w:rFonts w:hint="cs"/>
          <w:rtl/>
        </w:rPr>
        <w:t>ות גזי חממה</w:t>
      </w:r>
      <w:r w:rsidRPr="00A83946">
        <w:rPr>
          <w:rFonts w:hint="cs"/>
          <w:rtl/>
        </w:rPr>
        <w:t xml:space="preserve"> לאטמוספרה</w:t>
      </w:r>
      <w:r>
        <w:rPr>
          <w:rFonts w:hint="cs"/>
          <w:rtl/>
        </w:rPr>
        <w:t xml:space="preserve">. </w:t>
      </w:r>
    </w:p>
    <w:p w14:paraId="6195CF3E" w14:textId="77777777" w:rsidR="00B132CB" w:rsidRPr="0032233B" w:rsidRDefault="00B132CB" w:rsidP="00B132CB">
      <w:pPr>
        <w:pStyle w:val="739"/>
        <w:rPr>
          <w:rtl/>
        </w:rPr>
      </w:pPr>
      <w:r w:rsidRPr="00361E57">
        <w:rPr>
          <w:rFonts w:hint="cs"/>
          <w:b/>
          <w:bCs/>
          <w:color w:val="00305F"/>
          <w:rtl/>
        </w:rPr>
        <w:t xml:space="preserve">מפת הדרכים למשק </w:t>
      </w:r>
      <w:proofErr w:type="spellStart"/>
      <w:r w:rsidRPr="00361E57">
        <w:rPr>
          <w:rFonts w:hint="cs"/>
          <w:b/>
          <w:bCs/>
          <w:color w:val="00305F"/>
          <w:rtl/>
        </w:rPr>
        <w:t>האנרגייה</w:t>
      </w:r>
      <w:proofErr w:type="spellEnd"/>
      <w:r w:rsidRPr="00361E57">
        <w:rPr>
          <w:rFonts w:hint="cs"/>
          <w:b/>
          <w:bCs/>
          <w:color w:val="00305F"/>
          <w:rtl/>
        </w:rPr>
        <w:t xml:space="preserve"> 2050 -</w:t>
      </w:r>
      <w:r w:rsidRPr="0032233B">
        <w:rPr>
          <w:rFonts w:hint="cs"/>
          <w:rtl/>
        </w:rPr>
        <w:t xml:space="preserve"> </w:t>
      </w:r>
      <w:r w:rsidRPr="003311D1">
        <w:rPr>
          <w:rFonts w:eastAsia="Calibri"/>
          <w:rtl/>
        </w:rPr>
        <w:t>משרד</w:t>
      </w:r>
      <w:r>
        <w:rPr>
          <w:rFonts w:eastAsia="Calibri" w:hint="cs"/>
          <w:rtl/>
        </w:rPr>
        <w:t xml:space="preserve"> </w:t>
      </w:r>
      <w:proofErr w:type="spellStart"/>
      <w:r>
        <w:rPr>
          <w:rFonts w:eastAsia="Calibri" w:hint="cs"/>
          <w:rtl/>
        </w:rPr>
        <w:t>האנרגייה</w:t>
      </w:r>
      <w:proofErr w:type="spellEnd"/>
      <w:r w:rsidRPr="003311D1">
        <w:rPr>
          <w:rFonts w:eastAsia="Calibri"/>
          <w:rtl/>
        </w:rPr>
        <w:t xml:space="preserve"> גיבש ופרסם באוקטובר 2021 </w:t>
      </w:r>
      <w:r w:rsidRPr="0032233B">
        <w:rPr>
          <w:rFonts w:hint="cs"/>
          <w:rtl/>
        </w:rPr>
        <w:t xml:space="preserve">מסמך </w:t>
      </w:r>
      <w:r w:rsidRPr="00AC3979">
        <w:rPr>
          <w:rFonts w:asciiTheme="minorBidi" w:hAnsiTheme="minorBidi" w:hint="cs"/>
          <w:rtl/>
        </w:rPr>
        <w:t>מסכם</w:t>
      </w:r>
      <w:r w:rsidRPr="0032233B">
        <w:rPr>
          <w:rFonts w:hint="cs"/>
          <w:rtl/>
        </w:rPr>
        <w:t xml:space="preserve"> </w:t>
      </w:r>
      <w:r>
        <w:rPr>
          <w:rFonts w:hint="cs"/>
          <w:rtl/>
        </w:rPr>
        <w:t xml:space="preserve">על </w:t>
      </w:r>
      <w:r w:rsidRPr="0032233B">
        <w:rPr>
          <w:rFonts w:hint="cs"/>
          <w:rtl/>
        </w:rPr>
        <w:t>אודות יעדי פליטות מעודכנים לשנת 2050</w:t>
      </w:r>
      <w:r>
        <w:rPr>
          <w:rFonts w:hint="cs"/>
          <w:rtl/>
        </w:rPr>
        <w:t>.</w:t>
      </w:r>
    </w:p>
    <w:p w14:paraId="4B3C5E1B" w14:textId="77777777" w:rsidR="00B132CB" w:rsidRDefault="00B132CB" w:rsidP="00B132CB">
      <w:pPr>
        <w:pStyle w:val="739"/>
        <w:rPr>
          <w:rtl/>
        </w:rPr>
      </w:pPr>
      <w:r w:rsidRPr="00361E57">
        <w:rPr>
          <w:rFonts w:hint="cs"/>
          <w:b/>
          <w:bCs/>
          <w:color w:val="00305F"/>
          <w:rtl/>
        </w:rPr>
        <w:t xml:space="preserve">המשרד </w:t>
      </w:r>
      <w:proofErr w:type="spellStart"/>
      <w:r w:rsidRPr="00361E57">
        <w:rPr>
          <w:rFonts w:hint="cs"/>
          <w:b/>
          <w:bCs/>
          <w:color w:val="00305F"/>
          <w:rtl/>
        </w:rPr>
        <w:t>להג"ס</w:t>
      </w:r>
      <w:proofErr w:type="spellEnd"/>
      <w:r w:rsidRPr="00361E57">
        <w:rPr>
          <w:rFonts w:hint="cs"/>
          <w:b/>
          <w:bCs/>
          <w:color w:val="00305F"/>
          <w:rtl/>
        </w:rPr>
        <w:t xml:space="preserve"> -</w:t>
      </w:r>
      <w:r w:rsidRPr="0032233B">
        <w:rPr>
          <w:rFonts w:hint="cs"/>
          <w:rtl/>
        </w:rPr>
        <w:t xml:space="preserve"> המשרד להגנת </w:t>
      </w:r>
      <w:r w:rsidRPr="00AC3979">
        <w:rPr>
          <w:rFonts w:asciiTheme="minorBidi" w:hAnsiTheme="minorBidi" w:hint="cs"/>
          <w:rtl/>
        </w:rPr>
        <w:t>הסביבה</w:t>
      </w:r>
      <w:r>
        <w:rPr>
          <w:rFonts w:hint="cs"/>
          <w:rtl/>
        </w:rPr>
        <w:t>.</w:t>
      </w:r>
    </w:p>
    <w:p w14:paraId="65F310D1" w14:textId="77777777" w:rsidR="00B132CB" w:rsidRPr="0032233B" w:rsidRDefault="00B132CB" w:rsidP="00B132CB">
      <w:pPr>
        <w:pStyle w:val="739"/>
        <w:rPr>
          <w:rtl/>
        </w:rPr>
      </w:pPr>
      <w:r w:rsidRPr="002D7BAF">
        <w:rPr>
          <w:rFonts w:hint="cs"/>
          <w:b/>
          <w:bCs/>
          <w:color w:val="00305F"/>
          <w:rtl/>
        </w:rPr>
        <w:t xml:space="preserve">משרד </w:t>
      </w:r>
      <w:proofErr w:type="spellStart"/>
      <w:r w:rsidRPr="002D7BAF">
        <w:rPr>
          <w:rFonts w:hint="cs"/>
          <w:b/>
          <w:bCs/>
          <w:color w:val="00305F"/>
          <w:rtl/>
        </w:rPr>
        <w:t>האנרגייה</w:t>
      </w:r>
      <w:proofErr w:type="spellEnd"/>
      <w:r>
        <w:rPr>
          <w:rFonts w:hint="cs"/>
          <w:rtl/>
        </w:rPr>
        <w:t xml:space="preserve"> </w:t>
      </w:r>
      <w:r w:rsidRPr="004C7783">
        <w:rPr>
          <w:b/>
          <w:bCs/>
          <w:color w:val="17365D" w:themeColor="text2" w:themeShade="BF"/>
          <w:rtl/>
        </w:rPr>
        <w:t>-</w:t>
      </w:r>
      <w:r>
        <w:rPr>
          <w:rFonts w:hint="cs"/>
          <w:rtl/>
        </w:rPr>
        <w:t xml:space="preserve"> משרד </w:t>
      </w:r>
      <w:proofErr w:type="spellStart"/>
      <w:r>
        <w:rPr>
          <w:rFonts w:hint="cs"/>
          <w:rtl/>
        </w:rPr>
        <w:t>האנרגייה</w:t>
      </w:r>
      <w:proofErr w:type="spellEnd"/>
      <w:r>
        <w:rPr>
          <w:rFonts w:hint="cs"/>
          <w:rtl/>
        </w:rPr>
        <w:t xml:space="preserve"> והתשתיות.</w:t>
      </w:r>
    </w:p>
    <w:p w14:paraId="38D9080E" w14:textId="77777777" w:rsidR="00B132CB" w:rsidRPr="0032233B" w:rsidRDefault="00B132CB" w:rsidP="00B132CB">
      <w:pPr>
        <w:pStyle w:val="739"/>
        <w:rPr>
          <w:rtl/>
        </w:rPr>
      </w:pPr>
      <w:r w:rsidRPr="00361E57">
        <w:rPr>
          <w:rFonts w:hint="cs"/>
          <w:b/>
          <w:bCs/>
          <w:color w:val="00305F"/>
          <w:rtl/>
        </w:rPr>
        <w:t>משרד התחבורה -</w:t>
      </w:r>
      <w:r w:rsidRPr="0032233B">
        <w:rPr>
          <w:rFonts w:hint="cs"/>
          <w:rtl/>
        </w:rPr>
        <w:t xml:space="preserve"> משרד התחבורה והבטיחות בדרכים</w:t>
      </w:r>
      <w:r>
        <w:rPr>
          <w:rFonts w:hint="cs"/>
          <w:rtl/>
        </w:rPr>
        <w:t>.</w:t>
      </w:r>
    </w:p>
    <w:p w14:paraId="7916CAAA" w14:textId="77777777" w:rsidR="00B132CB" w:rsidRPr="0032233B" w:rsidRDefault="00B132CB" w:rsidP="00B132CB">
      <w:pPr>
        <w:pStyle w:val="739"/>
        <w:rPr>
          <w:rtl/>
        </w:rPr>
      </w:pPr>
      <w:r>
        <w:rPr>
          <w:rFonts w:hint="cs"/>
          <w:b/>
          <w:bCs/>
          <w:color w:val="00305F"/>
          <w:rtl/>
        </w:rPr>
        <w:t>ה</w:t>
      </w:r>
      <w:r w:rsidRPr="00361E57">
        <w:rPr>
          <w:rFonts w:hint="cs"/>
          <w:b/>
          <w:bCs/>
          <w:color w:val="00305F"/>
          <w:rtl/>
        </w:rPr>
        <w:t xml:space="preserve">עבודה </w:t>
      </w:r>
      <w:r>
        <w:rPr>
          <w:rFonts w:hint="cs"/>
          <w:b/>
          <w:bCs/>
          <w:color w:val="00305F"/>
          <w:rtl/>
        </w:rPr>
        <w:t>ה</w:t>
      </w:r>
      <w:r w:rsidRPr="00361E57">
        <w:rPr>
          <w:rFonts w:hint="cs"/>
          <w:b/>
          <w:bCs/>
          <w:color w:val="00305F"/>
          <w:rtl/>
        </w:rPr>
        <w:t>מדעית והמלצות לאסטרטגיה לאומית -</w:t>
      </w:r>
      <w:r w:rsidRPr="0032233B">
        <w:rPr>
          <w:rFonts w:hint="cs"/>
          <w:rtl/>
        </w:rPr>
        <w:t xml:space="preserve"> </w:t>
      </w:r>
      <w:r>
        <w:rPr>
          <w:rFonts w:hint="cs"/>
          <w:rtl/>
        </w:rPr>
        <w:t xml:space="preserve">עבודה שרוכזה על ידי יחידת המדען הראשי במשרד להגנת הסביבה </w:t>
      </w:r>
      <w:r w:rsidRPr="0032233B">
        <w:rPr>
          <w:rFonts w:hint="cs"/>
          <w:rtl/>
        </w:rPr>
        <w:t xml:space="preserve">בהמשך </w:t>
      </w:r>
      <w:r w:rsidRPr="00AC3979">
        <w:rPr>
          <w:rFonts w:asciiTheme="minorBidi" w:hAnsiTheme="minorBidi" w:hint="cs"/>
          <w:rtl/>
        </w:rPr>
        <w:t>להחלטת</w:t>
      </w:r>
      <w:r w:rsidRPr="0032233B">
        <w:rPr>
          <w:rFonts w:hint="cs"/>
          <w:rtl/>
        </w:rPr>
        <w:t xml:space="preserve"> הממשלה 474</w:t>
      </w:r>
      <w:r>
        <w:rPr>
          <w:rFonts w:hint="cs"/>
          <w:rtl/>
        </w:rPr>
        <w:t xml:space="preserve"> משנת 2009</w:t>
      </w:r>
      <w:r w:rsidRPr="0032233B">
        <w:rPr>
          <w:rFonts w:hint="cs"/>
          <w:rtl/>
        </w:rPr>
        <w:t xml:space="preserve">, </w:t>
      </w:r>
      <w:r>
        <w:rPr>
          <w:rFonts w:hint="cs"/>
          <w:rtl/>
        </w:rPr>
        <w:t xml:space="preserve">וכללה </w:t>
      </w:r>
      <w:r>
        <w:rPr>
          <w:rtl/>
        </w:rPr>
        <w:t>סקיר</w:t>
      </w:r>
      <w:r>
        <w:rPr>
          <w:rFonts w:hint="cs"/>
          <w:rtl/>
        </w:rPr>
        <w:t xml:space="preserve">ה </w:t>
      </w:r>
      <w:r>
        <w:rPr>
          <w:rFonts w:hint="cs"/>
          <w:rtl/>
        </w:rPr>
        <w:lastRenderedPageBreak/>
        <w:t>מדעית בנושא שינויי האקלים</w:t>
      </w:r>
      <w:r w:rsidRPr="0032233B">
        <w:rPr>
          <w:rtl/>
        </w:rPr>
        <w:t>, פעולות שכבר נעשות ב</w:t>
      </w:r>
      <w:r>
        <w:rPr>
          <w:rFonts w:hint="cs"/>
          <w:rtl/>
        </w:rPr>
        <w:t>נוגע</w:t>
      </w:r>
      <w:r w:rsidRPr="0032233B">
        <w:rPr>
          <w:rtl/>
        </w:rPr>
        <w:t xml:space="preserve"> להיערכות </w:t>
      </w:r>
      <w:r>
        <w:rPr>
          <w:rtl/>
        </w:rPr>
        <w:t>לשינויי האקלים ופעולות שבכוונת</w:t>
      </w:r>
      <w:r>
        <w:rPr>
          <w:rFonts w:hint="cs"/>
          <w:rtl/>
        </w:rPr>
        <w:t xml:space="preserve"> משרדי הממשלה </w:t>
      </w:r>
      <w:r w:rsidRPr="0032233B">
        <w:rPr>
          <w:rtl/>
        </w:rPr>
        <w:t>לקדם</w:t>
      </w:r>
      <w:r>
        <w:rPr>
          <w:rFonts w:hint="cs"/>
          <w:rtl/>
        </w:rPr>
        <w:t>.</w:t>
      </w:r>
      <w:r w:rsidRPr="0032233B">
        <w:rPr>
          <w:rFonts w:hint="cs"/>
          <w:rtl/>
        </w:rPr>
        <w:t xml:space="preserve"> מסקנותיה </w:t>
      </w:r>
      <w:r w:rsidRPr="0032233B">
        <w:rPr>
          <w:rtl/>
        </w:rPr>
        <w:t>הונחו בפני הממשלה</w:t>
      </w:r>
      <w:r>
        <w:rPr>
          <w:rFonts w:hint="cs"/>
          <w:rtl/>
        </w:rPr>
        <w:t xml:space="preserve"> בשנת 2017 ואומצו בהחלטת הממשלה 4079 בשנת 2018.</w:t>
      </w:r>
    </w:p>
    <w:p w14:paraId="7A69C3D4" w14:textId="77777777" w:rsidR="00B132CB" w:rsidRDefault="00B132CB" w:rsidP="00B132CB">
      <w:pPr>
        <w:pStyle w:val="739"/>
        <w:rPr>
          <w:rtl/>
        </w:rPr>
      </w:pPr>
      <w:proofErr w:type="spellStart"/>
      <w:r w:rsidRPr="007F61EE">
        <w:rPr>
          <w:rFonts w:hint="cs"/>
          <w:b/>
          <w:bCs/>
          <w:color w:val="00305F"/>
          <w:rtl/>
        </w:rPr>
        <w:t>סולקנים</w:t>
      </w:r>
      <w:proofErr w:type="spellEnd"/>
      <w:r w:rsidRPr="007F61EE">
        <w:rPr>
          <w:rFonts w:hint="cs"/>
          <w:b/>
          <w:bCs/>
          <w:rtl/>
        </w:rPr>
        <w:t xml:space="preserve"> </w:t>
      </w:r>
      <w:r w:rsidRPr="004C7783">
        <w:rPr>
          <w:b/>
          <w:bCs/>
          <w:color w:val="17365D" w:themeColor="text2" w:themeShade="BF"/>
          <w:rtl/>
        </w:rPr>
        <w:t>-</w:t>
      </w:r>
      <w:r>
        <w:rPr>
          <w:rFonts w:hint="cs"/>
          <w:rtl/>
        </w:rPr>
        <w:t xml:space="preserve"> </w:t>
      </w:r>
      <w:r w:rsidRPr="003311D1">
        <w:rPr>
          <w:rFonts w:eastAsia="Calibri"/>
          <w:rtl/>
        </w:rPr>
        <w:t>מתקנים להפחתת פליטות מזהמים</w:t>
      </w:r>
      <w:r>
        <w:rPr>
          <w:rFonts w:hint="cs"/>
          <w:rtl/>
        </w:rPr>
        <w:t>.</w:t>
      </w:r>
    </w:p>
    <w:p w14:paraId="468AA7C2" w14:textId="77777777" w:rsidR="00B132CB" w:rsidRPr="0032233B" w:rsidRDefault="00B132CB" w:rsidP="00B132CB">
      <w:pPr>
        <w:pStyle w:val="739"/>
        <w:rPr>
          <w:rFonts w:asciiTheme="minorBidi" w:hAnsiTheme="minorBidi"/>
          <w:rtl/>
        </w:rPr>
      </w:pPr>
      <w:proofErr w:type="spellStart"/>
      <w:r w:rsidRPr="00361E57">
        <w:rPr>
          <w:rFonts w:hint="cs"/>
          <w:b/>
          <w:bCs/>
          <w:color w:val="00305F"/>
          <w:rtl/>
        </w:rPr>
        <w:t>רח"ל</w:t>
      </w:r>
      <w:proofErr w:type="spellEnd"/>
      <w:r w:rsidRPr="00361E57">
        <w:rPr>
          <w:rFonts w:hint="cs"/>
          <w:b/>
          <w:bCs/>
          <w:color w:val="00305F"/>
          <w:rtl/>
        </w:rPr>
        <w:t xml:space="preserve"> -</w:t>
      </w:r>
      <w:r w:rsidRPr="0032233B">
        <w:rPr>
          <w:rFonts w:asciiTheme="minorBidi" w:hAnsiTheme="minorBidi" w:hint="cs"/>
          <w:rtl/>
        </w:rPr>
        <w:t xml:space="preserve"> רשות </w:t>
      </w:r>
      <w:r>
        <w:rPr>
          <w:rFonts w:asciiTheme="minorBidi" w:hAnsiTheme="minorBidi" w:hint="cs"/>
          <w:rtl/>
        </w:rPr>
        <w:t>ה</w:t>
      </w:r>
      <w:r w:rsidRPr="0032233B">
        <w:rPr>
          <w:rFonts w:asciiTheme="minorBidi" w:hAnsiTheme="minorBidi" w:hint="cs"/>
          <w:rtl/>
        </w:rPr>
        <w:t xml:space="preserve">חירום </w:t>
      </w:r>
      <w:r>
        <w:rPr>
          <w:rFonts w:asciiTheme="minorBidi" w:hAnsiTheme="minorBidi" w:hint="cs"/>
          <w:rtl/>
        </w:rPr>
        <w:t>ה</w:t>
      </w:r>
      <w:r w:rsidRPr="0032233B">
        <w:rPr>
          <w:rFonts w:asciiTheme="minorBidi" w:hAnsiTheme="minorBidi" w:hint="cs"/>
          <w:rtl/>
        </w:rPr>
        <w:t>לאומית</w:t>
      </w:r>
      <w:r>
        <w:rPr>
          <w:rFonts w:asciiTheme="minorBidi" w:hAnsiTheme="minorBidi" w:hint="cs"/>
          <w:rtl/>
        </w:rPr>
        <w:t>.</w:t>
      </w:r>
    </w:p>
    <w:p w14:paraId="50528E2C" w14:textId="77777777" w:rsidR="00B132CB" w:rsidRPr="0032233B" w:rsidRDefault="00B132CB" w:rsidP="00B132CB">
      <w:pPr>
        <w:pStyle w:val="739"/>
        <w:rPr>
          <w:rtl/>
        </w:rPr>
      </w:pPr>
      <w:proofErr w:type="spellStart"/>
      <w:r w:rsidRPr="00361E57">
        <w:rPr>
          <w:rFonts w:hint="cs"/>
          <w:b/>
          <w:bCs/>
          <w:color w:val="00305F"/>
          <w:rtl/>
        </w:rPr>
        <w:t>רמ"י</w:t>
      </w:r>
      <w:proofErr w:type="spellEnd"/>
      <w:r w:rsidRPr="00361E57">
        <w:rPr>
          <w:rFonts w:hint="cs"/>
          <w:b/>
          <w:bCs/>
          <w:color w:val="00305F"/>
          <w:rtl/>
        </w:rPr>
        <w:t xml:space="preserve"> -</w:t>
      </w:r>
      <w:r w:rsidRPr="0032233B">
        <w:rPr>
          <w:rFonts w:hint="cs"/>
          <w:rtl/>
        </w:rPr>
        <w:t xml:space="preserve"> רשות מקרקעי ישראל</w:t>
      </w:r>
      <w:r>
        <w:rPr>
          <w:rFonts w:hint="cs"/>
          <w:rtl/>
        </w:rPr>
        <w:t>.</w:t>
      </w:r>
    </w:p>
    <w:p w14:paraId="0A251FE1" w14:textId="77777777" w:rsidR="00B132CB" w:rsidRPr="0032233B" w:rsidRDefault="00B132CB" w:rsidP="00B132CB">
      <w:pPr>
        <w:pStyle w:val="739"/>
        <w:rPr>
          <w:rtl/>
        </w:rPr>
      </w:pPr>
      <w:r w:rsidRPr="00361E57">
        <w:rPr>
          <w:rFonts w:hint="cs"/>
          <w:b/>
          <w:bCs/>
          <w:color w:val="00305F"/>
          <w:rtl/>
        </w:rPr>
        <w:t>רשות שוק ההון -</w:t>
      </w:r>
      <w:r w:rsidRPr="0032233B">
        <w:rPr>
          <w:rFonts w:hint="cs"/>
          <w:rtl/>
        </w:rPr>
        <w:t xml:space="preserve"> </w:t>
      </w:r>
      <w:r w:rsidRPr="0032233B">
        <w:rPr>
          <w:rtl/>
        </w:rPr>
        <w:t xml:space="preserve">רשות </w:t>
      </w:r>
      <w:r w:rsidRPr="00AC3979">
        <w:rPr>
          <w:rFonts w:asciiTheme="minorBidi" w:hAnsiTheme="minorBidi" w:hint="cs"/>
          <w:rtl/>
        </w:rPr>
        <w:t>שוק</w:t>
      </w:r>
      <w:r w:rsidRPr="0032233B">
        <w:rPr>
          <w:rFonts w:hint="cs"/>
          <w:rtl/>
        </w:rPr>
        <w:t xml:space="preserve"> ההון</w:t>
      </w:r>
      <w:r>
        <w:rPr>
          <w:rFonts w:hint="cs"/>
          <w:rtl/>
        </w:rPr>
        <w:t>,</w:t>
      </w:r>
      <w:r w:rsidRPr="0032233B">
        <w:rPr>
          <w:rFonts w:hint="cs"/>
          <w:rtl/>
        </w:rPr>
        <w:t xml:space="preserve"> ביטוח וח</w:t>
      </w:r>
      <w:r>
        <w:rPr>
          <w:rFonts w:hint="cs"/>
          <w:rtl/>
        </w:rPr>
        <w:t>י</w:t>
      </w:r>
      <w:r w:rsidRPr="0032233B">
        <w:rPr>
          <w:rFonts w:hint="cs"/>
          <w:rtl/>
        </w:rPr>
        <w:t>סכון</w:t>
      </w:r>
      <w:r>
        <w:rPr>
          <w:rFonts w:hint="cs"/>
          <w:rtl/>
        </w:rPr>
        <w:t>.</w:t>
      </w:r>
    </w:p>
    <w:p w14:paraId="4D44B1CF" w14:textId="77777777" w:rsidR="00B132CB" w:rsidRPr="007609A0" w:rsidRDefault="00B132CB" w:rsidP="00B132CB">
      <w:pPr>
        <w:pStyle w:val="739"/>
        <w:rPr>
          <w:rFonts w:asciiTheme="minorBidi" w:hAnsiTheme="minorBidi"/>
          <w:rtl/>
        </w:rPr>
      </w:pPr>
      <w:r w:rsidRPr="007609A0">
        <w:rPr>
          <w:rFonts w:hint="cs"/>
          <w:b/>
          <w:bCs/>
          <w:color w:val="00305F"/>
          <w:rtl/>
        </w:rPr>
        <w:t>שאלון מבקר המדינה/השאלון</w:t>
      </w:r>
      <w:r w:rsidRPr="00361E57">
        <w:rPr>
          <w:rFonts w:hint="cs"/>
          <w:b/>
          <w:bCs/>
          <w:color w:val="00305F"/>
          <w:rtl/>
        </w:rPr>
        <w:t xml:space="preserve"> </w:t>
      </w:r>
      <w:r w:rsidRPr="004C7783">
        <w:rPr>
          <w:b/>
          <w:bCs/>
          <w:color w:val="00305F"/>
          <w:rtl/>
        </w:rPr>
        <w:t>-</w:t>
      </w:r>
      <w:r w:rsidRPr="0032233B">
        <w:rPr>
          <w:rFonts w:hint="cs"/>
          <w:rtl/>
        </w:rPr>
        <w:t xml:space="preserve"> </w:t>
      </w:r>
      <w:r w:rsidRPr="007609A0">
        <w:rPr>
          <w:rFonts w:asciiTheme="minorBidi" w:hAnsiTheme="minorBidi" w:hint="cs"/>
          <w:rtl/>
        </w:rPr>
        <w:t xml:space="preserve">שאלון שהפיץ משרד מבקר המדינה לכ-70 משרדי ממשלה, גופים ממשלתיים וציבוריים לקבלת מידע על פעילותם ועל פעילות הממשלה </w:t>
      </w:r>
      <w:r>
        <w:rPr>
          <w:rFonts w:asciiTheme="minorBidi" w:hAnsiTheme="minorBidi" w:hint="cs"/>
          <w:rtl/>
        </w:rPr>
        <w:t>ב</w:t>
      </w:r>
      <w:r w:rsidRPr="007609A0">
        <w:rPr>
          <w:rFonts w:asciiTheme="minorBidi" w:hAnsiTheme="minorBidi" w:hint="cs"/>
          <w:rtl/>
        </w:rPr>
        <w:t>נוגע למשבר האקלים. 60 מהם ענו</w:t>
      </w:r>
      <w:r>
        <w:rPr>
          <w:rFonts w:asciiTheme="minorBidi" w:hAnsiTheme="minorBidi" w:hint="cs"/>
          <w:rtl/>
        </w:rPr>
        <w:t xml:space="preserve"> על השאלון</w:t>
      </w:r>
      <w:r w:rsidRPr="007609A0">
        <w:rPr>
          <w:rFonts w:asciiTheme="minorBidi" w:hAnsiTheme="minorBidi" w:hint="cs"/>
          <w:rtl/>
        </w:rPr>
        <w:t xml:space="preserve">, </w:t>
      </w:r>
      <w:r>
        <w:rPr>
          <w:rFonts w:asciiTheme="minorBidi" w:hAnsiTheme="minorBidi" w:hint="cs"/>
          <w:rtl/>
        </w:rPr>
        <w:t>ו</w:t>
      </w:r>
      <w:r w:rsidRPr="007609A0">
        <w:rPr>
          <w:rFonts w:asciiTheme="minorBidi" w:hAnsiTheme="minorBidi" w:hint="cs"/>
          <w:rtl/>
        </w:rPr>
        <w:t>תשובות</w:t>
      </w:r>
      <w:r>
        <w:rPr>
          <w:rFonts w:asciiTheme="minorBidi" w:hAnsiTheme="minorBidi" w:hint="cs"/>
          <w:rtl/>
        </w:rPr>
        <w:t>יהם</w:t>
      </w:r>
      <w:r w:rsidRPr="007609A0">
        <w:rPr>
          <w:rFonts w:asciiTheme="minorBidi" w:hAnsiTheme="minorBidi" w:hint="cs"/>
          <w:rtl/>
        </w:rPr>
        <w:t xml:space="preserve"> ו</w:t>
      </w:r>
      <w:r>
        <w:rPr>
          <w:rFonts w:asciiTheme="minorBidi" w:hAnsiTheme="minorBidi" w:hint="cs"/>
          <w:rtl/>
        </w:rPr>
        <w:t xml:space="preserve">כן </w:t>
      </w:r>
      <w:r w:rsidRPr="007609A0">
        <w:rPr>
          <w:rFonts w:asciiTheme="minorBidi" w:hAnsiTheme="minorBidi" w:hint="cs"/>
          <w:rtl/>
        </w:rPr>
        <w:t xml:space="preserve">מסקנות </w:t>
      </w:r>
      <w:r>
        <w:rPr>
          <w:rFonts w:asciiTheme="minorBidi" w:hAnsiTheme="minorBidi" w:hint="cs"/>
          <w:rtl/>
        </w:rPr>
        <w:t>העולות מהן</w:t>
      </w:r>
      <w:r w:rsidRPr="007609A0">
        <w:rPr>
          <w:rFonts w:asciiTheme="minorBidi" w:hAnsiTheme="minorBidi" w:hint="cs"/>
          <w:rtl/>
        </w:rPr>
        <w:t xml:space="preserve"> שולבו בדוח המעקב. </w:t>
      </w:r>
    </w:p>
    <w:p w14:paraId="5F663F71" w14:textId="77777777" w:rsidR="00B132CB" w:rsidRPr="0032233B" w:rsidRDefault="00B132CB" w:rsidP="00B132CB">
      <w:pPr>
        <w:pStyle w:val="739"/>
        <w:rPr>
          <w:noProof/>
          <w:rtl/>
        </w:rPr>
      </w:pPr>
      <w:r>
        <w:rPr>
          <w:rFonts w:hint="cs"/>
          <w:b/>
          <w:bCs/>
          <w:color w:val="00305F"/>
          <w:rtl/>
        </w:rPr>
        <w:t>שימוש</w:t>
      </w:r>
      <w:r w:rsidRPr="00361E57">
        <w:rPr>
          <w:rFonts w:hint="cs"/>
          <w:b/>
          <w:bCs/>
          <w:color w:val="00305F"/>
          <w:rtl/>
        </w:rPr>
        <w:t xml:space="preserve"> דואלי -</w:t>
      </w:r>
      <w:r w:rsidRPr="0032233B">
        <w:rPr>
          <w:rFonts w:hint="cs"/>
          <w:rtl/>
        </w:rPr>
        <w:t xml:space="preserve"> הקמת מתקנים להפקת </w:t>
      </w:r>
      <w:proofErr w:type="spellStart"/>
      <w:r w:rsidRPr="0032233B">
        <w:rPr>
          <w:rFonts w:hint="cs"/>
          <w:rtl/>
        </w:rPr>
        <w:t>אנרגייה</w:t>
      </w:r>
      <w:proofErr w:type="spellEnd"/>
      <w:r w:rsidRPr="0032233B">
        <w:rPr>
          <w:rFonts w:hint="cs"/>
          <w:rtl/>
        </w:rPr>
        <w:t xml:space="preserve"> מתחדשת </w:t>
      </w:r>
      <w:r>
        <w:rPr>
          <w:rFonts w:hint="cs"/>
          <w:rtl/>
        </w:rPr>
        <w:t>בשטחים שהם בשימוש קיים אחר כמו שטח</w:t>
      </w:r>
      <w:r w:rsidRPr="0032233B">
        <w:rPr>
          <w:rtl/>
        </w:rPr>
        <w:t xml:space="preserve"> מבונה</w:t>
      </w:r>
      <w:r>
        <w:rPr>
          <w:rFonts w:hint="cs"/>
          <w:rtl/>
        </w:rPr>
        <w:t xml:space="preserve">, שטחים חקלאיים או </w:t>
      </w:r>
      <w:r w:rsidRPr="00AC3979">
        <w:rPr>
          <w:rFonts w:asciiTheme="minorBidi" w:hAnsiTheme="minorBidi" w:hint="cs"/>
          <w:rtl/>
        </w:rPr>
        <w:t>חניונים</w:t>
      </w:r>
      <w:r w:rsidRPr="00A33F38">
        <w:rPr>
          <w:rtl/>
        </w:rPr>
        <w:t xml:space="preserve">. </w:t>
      </w:r>
    </w:p>
    <w:p w14:paraId="709CCBCE" w14:textId="77777777" w:rsidR="00B132CB" w:rsidRDefault="00B132CB" w:rsidP="00B132CB">
      <w:pPr>
        <w:pStyle w:val="739"/>
        <w:rPr>
          <w:noProof/>
          <w:rtl/>
        </w:rPr>
      </w:pPr>
      <w:r w:rsidRPr="00361E57">
        <w:rPr>
          <w:rFonts w:hint="cs"/>
          <w:b/>
          <w:bCs/>
          <w:color w:val="00305F"/>
          <w:rtl/>
        </w:rPr>
        <w:t>שמ"ט -</w:t>
      </w:r>
      <w:r w:rsidRPr="0032233B">
        <w:rPr>
          <w:rFonts w:hint="cs"/>
          <w:noProof/>
          <w:rtl/>
        </w:rPr>
        <w:t xml:space="preserve"> השירות </w:t>
      </w:r>
      <w:r w:rsidRPr="00AC3979">
        <w:rPr>
          <w:rFonts w:asciiTheme="minorBidi" w:hAnsiTheme="minorBidi" w:hint="cs"/>
          <w:rtl/>
        </w:rPr>
        <w:t>המטאורולוגי</w:t>
      </w:r>
      <w:r>
        <w:rPr>
          <w:rFonts w:hint="cs"/>
          <w:noProof/>
          <w:rtl/>
        </w:rPr>
        <w:t>.</w:t>
      </w:r>
    </w:p>
    <w:p w14:paraId="4A43A468" w14:textId="77777777" w:rsidR="00B132CB" w:rsidRDefault="00B132CB" w:rsidP="00B132CB">
      <w:pPr>
        <w:pStyle w:val="739"/>
        <w:rPr>
          <w:rtl/>
        </w:rPr>
      </w:pPr>
      <w:r w:rsidRPr="00361E57">
        <w:rPr>
          <w:rFonts w:hint="cs"/>
          <w:b/>
          <w:bCs/>
          <w:color w:val="00305F"/>
          <w:rtl/>
        </w:rPr>
        <w:t xml:space="preserve">התוכנית החדשה להתייעלות </w:t>
      </w:r>
      <w:proofErr w:type="spellStart"/>
      <w:r w:rsidRPr="00361E57">
        <w:rPr>
          <w:rFonts w:hint="cs"/>
          <w:b/>
          <w:bCs/>
          <w:color w:val="00305F"/>
          <w:rtl/>
        </w:rPr>
        <w:t>באנרגייה</w:t>
      </w:r>
      <w:proofErr w:type="spellEnd"/>
      <w:r w:rsidRPr="00361E57">
        <w:rPr>
          <w:rFonts w:hint="cs"/>
          <w:b/>
          <w:bCs/>
          <w:color w:val="00305F"/>
          <w:rtl/>
        </w:rPr>
        <w:t xml:space="preserve"> 2030 -</w:t>
      </w:r>
      <w:r w:rsidRPr="0032233B">
        <w:rPr>
          <w:rFonts w:hint="cs"/>
          <w:rtl/>
        </w:rPr>
        <w:t xml:space="preserve"> תוכנית לאומית חדשה להתייעלות </w:t>
      </w:r>
      <w:proofErr w:type="spellStart"/>
      <w:r w:rsidRPr="0032233B">
        <w:rPr>
          <w:rFonts w:hint="cs"/>
          <w:rtl/>
        </w:rPr>
        <w:t>באנרגייה</w:t>
      </w:r>
      <w:proofErr w:type="spellEnd"/>
      <w:r w:rsidRPr="0032233B">
        <w:rPr>
          <w:rFonts w:hint="cs"/>
          <w:rtl/>
        </w:rPr>
        <w:t xml:space="preserve"> לשנים 2020 עד 2030 </w:t>
      </w:r>
      <w:r>
        <w:rPr>
          <w:rFonts w:hint="cs"/>
          <w:rtl/>
        </w:rPr>
        <w:t>(</w:t>
      </w:r>
      <w:r w:rsidRPr="0032233B">
        <w:rPr>
          <w:rFonts w:hint="cs"/>
          <w:rtl/>
        </w:rPr>
        <w:t>פורסמה על</w:t>
      </w:r>
      <w:r>
        <w:rPr>
          <w:rFonts w:hint="cs"/>
          <w:rtl/>
        </w:rPr>
        <w:t xml:space="preserve"> </w:t>
      </w:r>
      <w:r w:rsidRPr="0032233B">
        <w:rPr>
          <w:rFonts w:hint="cs"/>
          <w:rtl/>
        </w:rPr>
        <w:t xml:space="preserve">ידי </w:t>
      </w:r>
      <w:r w:rsidRPr="00AC3979">
        <w:rPr>
          <w:rFonts w:asciiTheme="minorBidi" w:hAnsiTheme="minorBidi" w:hint="cs"/>
          <w:rtl/>
        </w:rPr>
        <w:t>משרד</w:t>
      </w:r>
      <w:r w:rsidRPr="0032233B">
        <w:rPr>
          <w:rFonts w:hint="cs"/>
          <w:rtl/>
        </w:rPr>
        <w:t xml:space="preserve"> </w:t>
      </w:r>
      <w:proofErr w:type="spellStart"/>
      <w:r w:rsidRPr="0032233B">
        <w:rPr>
          <w:rFonts w:hint="cs"/>
          <w:rtl/>
        </w:rPr>
        <w:t>האנרגייה</w:t>
      </w:r>
      <w:proofErr w:type="spellEnd"/>
      <w:r w:rsidRPr="0032233B">
        <w:rPr>
          <w:rFonts w:hint="cs"/>
          <w:rtl/>
        </w:rPr>
        <w:t xml:space="preserve"> בנובמבר 2020</w:t>
      </w:r>
      <w:r>
        <w:rPr>
          <w:rFonts w:hint="cs"/>
          <w:rtl/>
        </w:rPr>
        <w:t>).</w:t>
      </w:r>
    </w:p>
    <w:p w14:paraId="20070C50" w14:textId="77777777" w:rsidR="00B132CB" w:rsidRPr="0032233B" w:rsidRDefault="00B132CB" w:rsidP="00B132CB">
      <w:pPr>
        <w:pStyle w:val="739"/>
        <w:rPr>
          <w:rtl/>
        </w:rPr>
      </w:pPr>
      <w:r w:rsidRPr="004C7783">
        <w:rPr>
          <w:rFonts w:hint="eastAsia"/>
          <w:b/>
          <w:bCs/>
          <w:color w:val="00305F"/>
          <w:rtl/>
        </w:rPr>
        <w:t>עצימות</w:t>
      </w:r>
      <w:r w:rsidRPr="004C7783">
        <w:rPr>
          <w:b/>
          <w:bCs/>
          <w:color w:val="00305F"/>
          <w:rtl/>
        </w:rPr>
        <w:t xml:space="preserve"> </w:t>
      </w:r>
      <w:proofErr w:type="spellStart"/>
      <w:r w:rsidRPr="004C7783">
        <w:rPr>
          <w:rFonts w:hint="eastAsia"/>
          <w:b/>
          <w:bCs/>
          <w:color w:val="00305F"/>
          <w:rtl/>
        </w:rPr>
        <w:t>אנרגייה</w:t>
      </w:r>
      <w:proofErr w:type="spellEnd"/>
      <w:r w:rsidRPr="004C7783">
        <w:rPr>
          <w:b/>
          <w:bCs/>
          <w:color w:val="00305F"/>
          <w:rtl/>
        </w:rPr>
        <w:t xml:space="preserve"> -</w:t>
      </w:r>
      <w:r>
        <w:rPr>
          <w:rFonts w:hint="cs"/>
          <w:rtl/>
        </w:rPr>
        <w:t xml:space="preserve"> צריכת חשמל שנתית במונחי מגוואט שעה ביחס למיליון ש"ח תמ"ג.</w:t>
      </w:r>
    </w:p>
    <w:p w14:paraId="49702D6E" w14:textId="77777777" w:rsidR="00B132CB" w:rsidRDefault="00B132CB" w:rsidP="00B132CB">
      <w:pPr>
        <w:pStyle w:val="739"/>
        <w:rPr>
          <w:b/>
          <w:bCs/>
          <w:color w:val="00305F"/>
          <w:rtl/>
        </w:rPr>
      </w:pPr>
      <w:r>
        <w:rPr>
          <w:rFonts w:hint="cs"/>
          <w:b/>
          <w:bCs/>
          <w:color w:val="00305F"/>
          <w:rtl/>
        </w:rPr>
        <w:t xml:space="preserve">קואליציית שרי אוצר - </w:t>
      </w:r>
      <w:r>
        <w:rPr>
          <w:rFonts w:hint="cs"/>
          <w:rtl/>
        </w:rPr>
        <w:t xml:space="preserve">הוקמה בהלסינקי בפברואר 2019 לצורך </w:t>
      </w:r>
      <w:r>
        <w:rPr>
          <w:rtl/>
        </w:rPr>
        <w:t>הובל</w:t>
      </w:r>
      <w:r>
        <w:rPr>
          <w:rFonts w:hint="cs"/>
          <w:rtl/>
        </w:rPr>
        <w:t>ה</w:t>
      </w:r>
      <w:r>
        <w:rPr>
          <w:rtl/>
        </w:rPr>
        <w:t xml:space="preserve"> </w:t>
      </w:r>
      <w:r>
        <w:rPr>
          <w:rFonts w:hint="cs"/>
          <w:rtl/>
        </w:rPr>
        <w:t xml:space="preserve">של </w:t>
      </w:r>
      <w:r>
        <w:rPr>
          <w:rtl/>
        </w:rPr>
        <w:t>פעול</w:t>
      </w:r>
      <w:r>
        <w:rPr>
          <w:rFonts w:hint="cs"/>
          <w:rtl/>
        </w:rPr>
        <w:t>ות</w:t>
      </w:r>
      <w:r>
        <w:rPr>
          <w:rtl/>
        </w:rPr>
        <w:t xml:space="preserve"> לאומי</w:t>
      </w:r>
      <w:r>
        <w:rPr>
          <w:rFonts w:hint="cs"/>
          <w:rtl/>
        </w:rPr>
        <w:t>ו</w:t>
      </w:r>
      <w:r>
        <w:rPr>
          <w:rtl/>
        </w:rPr>
        <w:t xml:space="preserve">ת באמצעות מדיניות פיסקלית ושימוש במימון ציבורי </w:t>
      </w:r>
      <w:r>
        <w:rPr>
          <w:rFonts w:hint="cs"/>
          <w:rtl/>
        </w:rPr>
        <w:t>להבטחת</w:t>
      </w:r>
      <w:r>
        <w:rPr>
          <w:rtl/>
        </w:rPr>
        <w:t xml:space="preserve"> מעבר צודק </w:t>
      </w:r>
      <w:r>
        <w:rPr>
          <w:rFonts w:hint="cs"/>
          <w:rtl/>
        </w:rPr>
        <w:t>לכלכלה דלת</w:t>
      </w:r>
      <w:r>
        <w:rPr>
          <w:rtl/>
        </w:rPr>
        <w:t xml:space="preserve"> פחמן</w:t>
      </w:r>
      <w:r>
        <w:rPr>
          <w:rFonts w:hint="cs"/>
          <w:rtl/>
        </w:rPr>
        <w:t xml:space="preserve"> (ישראל אינה חברה בקואליציה)</w:t>
      </w:r>
      <w:r w:rsidRPr="00C007E2">
        <w:rPr>
          <w:rFonts w:hint="cs"/>
          <w:color w:val="00305F"/>
          <w:rtl/>
        </w:rPr>
        <w:t xml:space="preserve">. </w:t>
      </w:r>
    </w:p>
    <w:p w14:paraId="6F8BC307" w14:textId="77777777" w:rsidR="00B132CB" w:rsidRDefault="00B132CB" w:rsidP="00B132CB">
      <w:pPr>
        <w:pStyle w:val="739"/>
        <w:rPr>
          <w:b/>
          <w:bCs/>
          <w:color w:val="00305F"/>
          <w:rtl/>
        </w:rPr>
      </w:pPr>
      <w:r>
        <w:rPr>
          <w:rFonts w:hint="cs"/>
          <w:b/>
          <w:bCs/>
          <w:color w:val="00305F"/>
          <w:rtl/>
        </w:rPr>
        <w:t xml:space="preserve">רשת (חשמל) הולכה - </w:t>
      </w:r>
      <w:r w:rsidRPr="004C7783">
        <w:rPr>
          <w:rFonts w:hint="eastAsia"/>
          <w:rtl/>
        </w:rPr>
        <w:t>מוליכה</w:t>
      </w:r>
      <w:r w:rsidRPr="004C7783">
        <w:rPr>
          <w:rtl/>
        </w:rPr>
        <w:t xml:space="preserve"> </w:t>
      </w:r>
      <w:r w:rsidRPr="004C7783">
        <w:rPr>
          <w:rFonts w:hint="eastAsia"/>
          <w:rtl/>
        </w:rPr>
        <w:t>את</w:t>
      </w:r>
      <w:r w:rsidRPr="004C7783">
        <w:rPr>
          <w:rtl/>
        </w:rPr>
        <w:t xml:space="preserve"> </w:t>
      </w:r>
      <w:r w:rsidRPr="004C7783">
        <w:rPr>
          <w:rFonts w:hint="eastAsia"/>
          <w:rtl/>
        </w:rPr>
        <w:t>החשמל</w:t>
      </w:r>
      <w:r w:rsidRPr="004C7783">
        <w:rPr>
          <w:rtl/>
        </w:rPr>
        <w:t xml:space="preserve"> </w:t>
      </w:r>
      <w:r w:rsidRPr="004C7783">
        <w:rPr>
          <w:rFonts w:hint="eastAsia"/>
          <w:rtl/>
        </w:rPr>
        <w:t>למרחקים</w:t>
      </w:r>
      <w:r w:rsidRPr="004C7783">
        <w:rPr>
          <w:rtl/>
        </w:rPr>
        <w:t xml:space="preserve"> </w:t>
      </w:r>
      <w:r w:rsidRPr="004C7783">
        <w:rPr>
          <w:rFonts w:hint="eastAsia"/>
          <w:rtl/>
        </w:rPr>
        <w:t>ארוכים</w:t>
      </w:r>
      <w:r w:rsidRPr="004C7783">
        <w:rPr>
          <w:rtl/>
        </w:rPr>
        <w:t xml:space="preserve"> </w:t>
      </w:r>
      <w:r w:rsidRPr="004C7783">
        <w:rPr>
          <w:rFonts w:hint="eastAsia"/>
          <w:rtl/>
        </w:rPr>
        <w:t>ממקום</w:t>
      </w:r>
      <w:r w:rsidRPr="004C7783">
        <w:rPr>
          <w:rtl/>
        </w:rPr>
        <w:t xml:space="preserve"> </w:t>
      </w:r>
      <w:r w:rsidRPr="004C7783">
        <w:rPr>
          <w:rFonts w:hint="eastAsia"/>
          <w:rtl/>
        </w:rPr>
        <w:t>הי</w:t>
      </w:r>
      <w:r>
        <w:rPr>
          <w:rFonts w:hint="cs"/>
          <w:rtl/>
        </w:rPr>
        <w:t>י</w:t>
      </w:r>
      <w:r w:rsidRPr="00C007E2">
        <w:rPr>
          <w:rFonts w:hint="cs"/>
          <w:rtl/>
        </w:rPr>
        <w:t>צור ועד לשנאים.</w:t>
      </w:r>
    </w:p>
    <w:p w14:paraId="5FC5DD3A" w14:textId="77777777" w:rsidR="00B132CB" w:rsidRPr="00B1113E" w:rsidRDefault="00B132CB" w:rsidP="00B132CB">
      <w:pPr>
        <w:pStyle w:val="739"/>
        <w:rPr>
          <w:color w:val="00305F"/>
          <w:rtl/>
        </w:rPr>
      </w:pPr>
      <w:r>
        <w:rPr>
          <w:rFonts w:hint="cs"/>
          <w:b/>
          <w:bCs/>
          <w:color w:val="00305F"/>
          <w:rtl/>
        </w:rPr>
        <w:t xml:space="preserve">רשת (חשמל) חלוקה - </w:t>
      </w:r>
      <w:r w:rsidRPr="004C7783">
        <w:rPr>
          <w:rFonts w:hint="eastAsia"/>
          <w:rtl/>
        </w:rPr>
        <w:t>חלוקת</w:t>
      </w:r>
      <w:r w:rsidRPr="004C7783">
        <w:rPr>
          <w:rtl/>
        </w:rPr>
        <w:t xml:space="preserve"> </w:t>
      </w:r>
      <w:r w:rsidRPr="004C7783">
        <w:rPr>
          <w:rFonts w:hint="eastAsia"/>
          <w:rtl/>
        </w:rPr>
        <w:t>החשמל</w:t>
      </w:r>
      <w:r w:rsidRPr="004C7783">
        <w:rPr>
          <w:rtl/>
        </w:rPr>
        <w:t xml:space="preserve"> </w:t>
      </w:r>
      <w:r w:rsidRPr="004C7783">
        <w:rPr>
          <w:rFonts w:hint="eastAsia"/>
          <w:rtl/>
        </w:rPr>
        <w:t>מהשנאים</w:t>
      </w:r>
      <w:r w:rsidRPr="004C7783">
        <w:rPr>
          <w:rtl/>
        </w:rPr>
        <w:t xml:space="preserve"> </w:t>
      </w:r>
      <w:r w:rsidRPr="004C7783">
        <w:rPr>
          <w:rFonts w:hint="eastAsia"/>
          <w:rtl/>
        </w:rPr>
        <w:t>לצרכני</w:t>
      </w:r>
      <w:r w:rsidRPr="004C7783">
        <w:rPr>
          <w:rtl/>
        </w:rPr>
        <w:t xml:space="preserve"> </w:t>
      </w:r>
      <w:r w:rsidRPr="004C7783">
        <w:rPr>
          <w:rFonts w:hint="eastAsia"/>
          <w:rtl/>
        </w:rPr>
        <w:t>החשמל</w:t>
      </w:r>
      <w:r w:rsidRPr="004C7783">
        <w:rPr>
          <w:rtl/>
        </w:rPr>
        <w:t>.</w:t>
      </w:r>
      <w:r w:rsidRPr="00B1113E">
        <w:rPr>
          <w:rFonts w:hint="cs"/>
          <w:color w:val="00305F"/>
          <w:rtl/>
        </w:rPr>
        <w:t xml:space="preserve"> </w:t>
      </w:r>
    </w:p>
    <w:p w14:paraId="44C4D34F" w14:textId="77777777" w:rsidR="00B132CB" w:rsidRPr="00016CAB" w:rsidRDefault="00B132CB" w:rsidP="00B132CB">
      <w:pPr>
        <w:pStyle w:val="739"/>
        <w:rPr>
          <w:rtl/>
        </w:rPr>
      </w:pPr>
      <w:r w:rsidRPr="00016CAB">
        <w:rPr>
          <w:rFonts w:hint="cs"/>
          <w:b/>
          <w:bCs/>
          <w:color w:val="00305F"/>
          <w:rtl/>
        </w:rPr>
        <w:t>תוכניות היערכות -</w:t>
      </w:r>
      <w:r w:rsidRPr="00016CAB">
        <w:rPr>
          <w:rFonts w:hint="cs"/>
          <w:rtl/>
        </w:rPr>
        <w:t xml:space="preserve"> </w:t>
      </w:r>
      <w:r w:rsidRPr="00016CAB">
        <w:rPr>
          <w:rFonts w:asciiTheme="minorBidi" w:hAnsiTheme="minorBidi"/>
          <w:rtl/>
        </w:rPr>
        <w:t>אסטרטגיה</w:t>
      </w:r>
      <w:r w:rsidRPr="00016CAB">
        <w:rPr>
          <w:rtl/>
        </w:rPr>
        <w:t xml:space="preserve"> לאומית להיערכות (</w:t>
      </w:r>
      <w:r w:rsidRPr="00016CAB">
        <w:t>NAS</w:t>
      </w:r>
      <w:r w:rsidRPr="00016CAB">
        <w:rPr>
          <w:rtl/>
        </w:rPr>
        <w:t>) ותכנון תוכנית לאומית (</w:t>
      </w:r>
      <w:r w:rsidRPr="00016CAB">
        <w:t>NAP</w:t>
      </w:r>
      <w:r w:rsidRPr="00016CAB">
        <w:rPr>
          <w:rtl/>
        </w:rPr>
        <w:t>)</w:t>
      </w:r>
      <w:r w:rsidRPr="00016CAB">
        <w:rPr>
          <w:rFonts w:hint="cs"/>
          <w:rtl/>
        </w:rPr>
        <w:t>.</w:t>
      </w:r>
    </w:p>
    <w:p w14:paraId="4DEB645A" w14:textId="77777777" w:rsidR="00B132CB" w:rsidRPr="0032233B" w:rsidRDefault="00B132CB" w:rsidP="00B132CB">
      <w:pPr>
        <w:pStyle w:val="739"/>
        <w:rPr>
          <w:rtl/>
        </w:rPr>
      </w:pPr>
      <w:r w:rsidRPr="00361E57">
        <w:rPr>
          <w:rFonts w:hint="cs"/>
          <w:b/>
          <w:bCs/>
          <w:color w:val="00305F"/>
          <w:rtl/>
        </w:rPr>
        <w:t>תמ"ג -</w:t>
      </w:r>
      <w:r w:rsidRPr="0032233B">
        <w:rPr>
          <w:rFonts w:hint="cs"/>
          <w:rtl/>
        </w:rPr>
        <w:t xml:space="preserve"> תוצר מקומי </w:t>
      </w:r>
      <w:r w:rsidRPr="00AC3979">
        <w:rPr>
          <w:rFonts w:asciiTheme="minorBidi" w:hAnsiTheme="minorBidi" w:hint="cs"/>
          <w:rtl/>
        </w:rPr>
        <w:t>גולמי</w:t>
      </w:r>
      <w:r>
        <w:rPr>
          <w:rFonts w:hint="cs"/>
          <w:rtl/>
        </w:rPr>
        <w:t>.</w:t>
      </w:r>
    </w:p>
    <w:p w14:paraId="5A75A4B0" w14:textId="77777777" w:rsidR="00B132CB" w:rsidRDefault="00B132CB" w:rsidP="00B132CB">
      <w:pPr>
        <w:pStyle w:val="739"/>
        <w:rPr>
          <w:rtl/>
        </w:rPr>
      </w:pPr>
      <w:r w:rsidRPr="00C34428">
        <w:rPr>
          <w:rFonts w:hint="cs"/>
          <w:b/>
          <w:bCs/>
          <w:color w:val="00305F"/>
          <w:rtl/>
        </w:rPr>
        <w:t>תקצוב ירוק</w:t>
      </w:r>
      <w:r>
        <w:rPr>
          <w:rFonts w:hint="cs"/>
          <w:rtl/>
        </w:rPr>
        <w:t xml:space="preserve"> </w:t>
      </w:r>
      <w:r w:rsidRPr="004C7783">
        <w:rPr>
          <w:b/>
          <w:bCs/>
          <w:color w:val="00305F"/>
          <w:rtl/>
        </w:rPr>
        <w:t>-</w:t>
      </w:r>
      <w:r>
        <w:rPr>
          <w:rFonts w:hint="cs"/>
          <w:rtl/>
        </w:rPr>
        <w:t xml:space="preserve"> </w:t>
      </w:r>
      <w:r w:rsidRPr="000E11A8">
        <w:t>Green budgeting</w:t>
      </w:r>
      <w:r>
        <w:rPr>
          <w:rFonts w:hint="cs"/>
          <w:rtl/>
        </w:rPr>
        <w:t>; הטמעה של שיקולי אקלים והיבטים סביבתיים באופן שוטף בתהליך התקציבי ובפעולות הפיסקליות</w:t>
      </w:r>
      <w:r w:rsidRPr="009B0650">
        <w:rPr>
          <w:rFonts w:hint="cs"/>
          <w:rtl/>
        </w:rPr>
        <w:t xml:space="preserve"> </w:t>
      </w:r>
      <w:r>
        <w:rPr>
          <w:rFonts w:hint="cs"/>
          <w:rtl/>
        </w:rPr>
        <w:t xml:space="preserve">של מדינה. </w:t>
      </w:r>
    </w:p>
    <w:p w14:paraId="6E3BE587" w14:textId="77777777" w:rsidR="00B132CB" w:rsidRPr="0032233B" w:rsidRDefault="00B132CB" w:rsidP="00B132CB">
      <w:pPr>
        <w:pStyle w:val="739"/>
        <w:rPr>
          <w:rtl/>
        </w:rPr>
      </w:pPr>
      <w:r w:rsidRPr="00361E57">
        <w:rPr>
          <w:rFonts w:hint="cs"/>
          <w:b/>
          <w:bCs/>
          <w:color w:val="00305F"/>
        </w:rPr>
        <w:t>BAU</w:t>
      </w:r>
      <w:r w:rsidRPr="00361E57">
        <w:rPr>
          <w:rFonts w:hint="cs"/>
          <w:b/>
          <w:bCs/>
          <w:color w:val="00305F"/>
          <w:rtl/>
        </w:rPr>
        <w:t xml:space="preserve"> </w:t>
      </w:r>
      <w:r>
        <w:rPr>
          <w:rFonts w:hint="cs"/>
          <w:b/>
          <w:bCs/>
          <w:color w:val="00305F"/>
          <w:rtl/>
        </w:rPr>
        <w:t>-</w:t>
      </w:r>
      <w:r>
        <w:rPr>
          <w:rFonts w:hint="cs"/>
          <w:rtl/>
        </w:rPr>
        <w:t xml:space="preserve"> </w:t>
      </w:r>
      <w:r w:rsidRPr="0032233B">
        <w:t>Business as usual</w:t>
      </w:r>
      <w:r>
        <w:rPr>
          <w:rFonts w:hint="cs"/>
          <w:rtl/>
        </w:rPr>
        <w:t>;</w:t>
      </w:r>
      <w:r w:rsidRPr="0032233B">
        <w:rPr>
          <w:rFonts w:hint="cs"/>
          <w:rtl/>
        </w:rPr>
        <w:t xml:space="preserve"> תרחיש עסקים כרגיל </w:t>
      </w:r>
      <w:r>
        <w:rPr>
          <w:rFonts w:hint="cs"/>
          <w:rtl/>
        </w:rPr>
        <w:t>ה</w:t>
      </w:r>
      <w:r w:rsidRPr="0032233B">
        <w:rPr>
          <w:rFonts w:hint="cs"/>
          <w:rtl/>
        </w:rPr>
        <w:t xml:space="preserve">נוגע לפליטות גזי החממה הצפויות </w:t>
      </w:r>
      <w:r w:rsidRPr="00AC3979">
        <w:rPr>
          <w:rFonts w:asciiTheme="minorBidi" w:hAnsiTheme="minorBidi" w:hint="cs"/>
          <w:rtl/>
        </w:rPr>
        <w:t>בהיעדר</w:t>
      </w:r>
      <w:r w:rsidRPr="0032233B">
        <w:rPr>
          <w:rFonts w:hint="cs"/>
          <w:rtl/>
        </w:rPr>
        <w:t xml:space="preserve"> מדיניות או פעולה ממשלתית נוספת</w:t>
      </w:r>
      <w:r>
        <w:rPr>
          <w:rFonts w:hint="cs"/>
          <w:rtl/>
        </w:rPr>
        <w:t>.</w:t>
      </w:r>
    </w:p>
    <w:p w14:paraId="0AE153F9" w14:textId="77777777" w:rsidR="00B132CB" w:rsidRDefault="00B132CB" w:rsidP="00B132CB">
      <w:pPr>
        <w:pStyle w:val="739"/>
        <w:rPr>
          <w:b/>
          <w:bCs/>
          <w:color w:val="00305F"/>
          <w:rtl/>
        </w:rPr>
      </w:pPr>
      <w:r w:rsidRPr="00361E57">
        <w:rPr>
          <w:rFonts w:hint="cs"/>
          <w:b/>
          <w:bCs/>
          <w:color w:val="00305F"/>
        </w:rPr>
        <w:t>BIS</w:t>
      </w:r>
      <w:r w:rsidRPr="00361E57">
        <w:rPr>
          <w:rFonts w:hint="cs"/>
          <w:b/>
          <w:bCs/>
          <w:color w:val="00305F"/>
          <w:rtl/>
        </w:rPr>
        <w:t xml:space="preserve"> -</w:t>
      </w:r>
      <w:r w:rsidRPr="0032233B">
        <w:rPr>
          <w:rFonts w:hint="cs"/>
          <w:b/>
          <w:bCs/>
          <w:color w:val="365F91" w:themeColor="accent1" w:themeShade="BF"/>
          <w:rtl/>
        </w:rPr>
        <w:t xml:space="preserve"> </w:t>
      </w:r>
      <w:r w:rsidRPr="00C176EB">
        <w:t xml:space="preserve">Bank for </w:t>
      </w:r>
      <w:r w:rsidRPr="00AC3979">
        <w:rPr>
          <w:rFonts w:asciiTheme="minorBidi" w:hAnsiTheme="minorBidi"/>
        </w:rPr>
        <w:t>International</w:t>
      </w:r>
      <w:r w:rsidRPr="00C176EB">
        <w:t xml:space="preserve"> Settlements</w:t>
      </w:r>
      <w:r>
        <w:rPr>
          <w:rFonts w:hint="cs"/>
          <w:rtl/>
        </w:rPr>
        <w:t>;</w:t>
      </w:r>
      <w:r w:rsidRPr="0032233B">
        <w:rPr>
          <w:rFonts w:hint="cs"/>
          <w:rtl/>
        </w:rPr>
        <w:t xml:space="preserve"> </w:t>
      </w:r>
      <w:r>
        <w:rPr>
          <w:rtl/>
        </w:rPr>
        <w:t>הבנק להסדרי סליקה בין-לאומיים, שמקום מושבו בבאזל שבשווייץ.</w:t>
      </w:r>
    </w:p>
    <w:p w14:paraId="015F288A" w14:textId="77777777" w:rsidR="00B132CB" w:rsidRDefault="00B132CB" w:rsidP="00B132CB">
      <w:pPr>
        <w:pStyle w:val="739"/>
        <w:rPr>
          <w:rtl/>
        </w:rPr>
      </w:pPr>
      <w:bookmarkStart w:id="5" w:name="_Hlk141696708"/>
      <w:r w:rsidRPr="00361E57">
        <w:rPr>
          <w:rFonts w:hint="cs"/>
          <w:b/>
          <w:bCs/>
          <w:color w:val="00305F"/>
        </w:rPr>
        <w:lastRenderedPageBreak/>
        <w:t>CBAM</w:t>
      </w:r>
      <w:bookmarkEnd w:id="5"/>
      <w:r w:rsidRPr="0032233B">
        <w:rPr>
          <w:rFonts w:hint="cs"/>
          <w:b/>
          <w:bCs/>
          <w:color w:val="365F91" w:themeColor="accent1" w:themeShade="BF"/>
          <w:rtl/>
        </w:rPr>
        <w:t xml:space="preserve"> </w:t>
      </w:r>
      <w:r w:rsidRPr="004C7783">
        <w:rPr>
          <w:b/>
          <w:bCs/>
          <w:color w:val="17365D" w:themeColor="text2" w:themeShade="BF"/>
          <w:rtl/>
        </w:rPr>
        <w:t>-</w:t>
      </w:r>
      <w:r w:rsidRPr="0032233B">
        <w:rPr>
          <w:rFonts w:hint="cs"/>
          <w:rtl/>
        </w:rPr>
        <w:t xml:space="preserve"> </w:t>
      </w:r>
      <w:r w:rsidRPr="00C176EB">
        <w:t>Carbon Border Adjustment Mechanism</w:t>
      </w:r>
      <w:r>
        <w:rPr>
          <w:rFonts w:hint="cs"/>
          <w:rtl/>
        </w:rPr>
        <w:t>;</w:t>
      </w:r>
      <w:r w:rsidRPr="0032233B">
        <w:rPr>
          <w:rFonts w:hint="cs"/>
          <w:rtl/>
        </w:rPr>
        <w:t xml:space="preserve"> מגבלות </w:t>
      </w:r>
      <w:r w:rsidRPr="00AC3979">
        <w:rPr>
          <w:rFonts w:asciiTheme="minorBidi" w:hAnsiTheme="minorBidi" w:hint="cs"/>
          <w:rtl/>
        </w:rPr>
        <w:t>סחר</w:t>
      </w:r>
      <w:r w:rsidRPr="0032233B">
        <w:rPr>
          <w:rFonts w:hint="cs"/>
          <w:rtl/>
        </w:rPr>
        <w:t xml:space="preserve"> באמצעות היטל פחמן</w:t>
      </w:r>
      <w:r>
        <w:rPr>
          <w:rFonts w:hint="cs"/>
          <w:rtl/>
        </w:rPr>
        <w:t>.</w:t>
      </w:r>
      <w:r w:rsidRPr="002446E3">
        <w:rPr>
          <w:rtl/>
        </w:rPr>
        <w:t xml:space="preserve"> </w:t>
      </w:r>
      <w:r w:rsidRPr="00855559">
        <w:rPr>
          <w:rtl/>
        </w:rPr>
        <w:t xml:space="preserve">האיחוד האירופי מקדם מדיניות להטלת מס </w:t>
      </w:r>
      <w:r w:rsidRPr="002446E3">
        <w:rPr>
          <w:rFonts w:hint="cs"/>
        </w:rPr>
        <w:t>CBAM</w:t>
      </w:r>
      <w:r w:rsidRPr="00855559">
        <w:rPr>
          <w:rtl/>
        </w:rPr>
        <w:t xml:space="preserve"> על מדינות שאין בהן מנגנון תמחור פחמן.</w:t>
      </w:r>
    </w:p>
    <w:p w14:paraId="3AA2E8A3" w14:textId="77777777" w:rsidR="00B132CB" w:rsidRDefault="00B132CB" w:rsidP="00B132CB">
      <w:pPr>
        <w:pStyle w:val="739"/>
        <w:rPr>
          <w:b/>
          <w:bCs/>
          <w:color w:val="365F91" w:themeColor="accent1" w:themeShade="BF"/>
          <w:rtl/>
        </w:rPr>
      </w:pPr>
      <w:r w:rsidRPr="00361E57">
        <w:rPr>
          <w:rFonts w:hint="cs"/>
          <w:b/>
          <w:bCs/>
          <w:color w:val="00305F"/>
        </w:rPr>
        <w:t>CCS</w:t>
      </w:r>
      <w:r w:rsidRPr="00361E57">
        <w:rPr>
          <w:rFonts w:hint="cs"/>
          <w:b/>
          <w:bCs/>
          <w:color w:val="00305F"/>
          <w:rtl/>
        </w:rPr>
        <w:t xml:space="preserve"> -</w:t>
      </w:r>
      <w:r>
        <w:rPr>
          <w:rFonts w:hint="cs"/>
          <w:b/>
          <w:bCs/>
          <w:color w:val="365F91" w:themeColor="accent1" w:themeShade="BF"/>
          <w:rtl/>
        </w:rPr>
        <w:t xml:space="preserve"> </w:t>
      </w:r>
      <w:r w:rsidRPr="0044596E">
        <w:t>Carbon</w:t>
      </w:r>
      <w:r w:rsidRPr="00E766B1">
        <w:rPr>
          <w:rFonts w:asciiTheme="majorBidi" w:hAnsiTheme="majorBidi"/>
        </w:rPr>
        <w:t xml:space="preserve"> </w:t>
      </w:r>
      <w:r w:rsidRPr="0044596E">
        <w:t>Capture</w:t>
      </w:r>
      <w:r w:rsidRPr="00E766B1">
        <w:rPr>
          <w:rFonts w:asciiTheme="majorBidi" w:hAnsiTheme="majorBidi"/>
        </w:rPr>
        <w:t xml:space="preserve"> </w:t>
      </w:r>
      <w:r w:rsidRPr="0044596E">
        <w:t>and</w:t>
      </w:r>
      <w:r w:rsidRPr="00E766B1">
        <w:rPr>
          <w:rFonts w:asciiTheme="majorBidi" w:hAnsiTheme="majorBidi"/>
        </w:rPr>
        <w:t xml:space="preserve"> </w:t>
      </w:r>
      <w:r w:rsidRPr="0044596E">
        <w:t>Storage</w:t>
      </w:r>
      <w:r w:rsidRPr="0044596E">
        <w:rPr>
          <w:rFonts w:hint="cs"/>
          <w:rtl/>
        </w:rPr>
        <w:t xml:space="preserve">, </w:t>
      </w:r>
      <w:r w:rsidRPr="00E766B1">
        <w:rPr>
          <w:rFonts w:hint="cs"/>
          <w:rtl/>
        </w:rPr>
        <w:t>טכנולוגיות לתפיסת פחמן ו</w:t>
      </w:r>
      <w:r>
        <w:rPr>
          <w:rFonts w:hint="cs"/>
          <w:rtl/>
        </w:rPr>
        <w:t>ל</w:t>
      </w:r>
      <w:r w:rsidRPr="00E766B1">
        <w:rPr>
          <w:rFonts w:hint="cs"/>
          <w:rtl/>
        </w:rPr>
        <w:t xml:space="preserve">הטמנתו. </w:t>
      </w:r>
    </w:p>
    <w:p w14:paraId="16C37907" w14:textId="3FC3D3B6" w:rsidR="00B132CB" w:rsidRDefault="00B132CB" w:rsidP="00B132CB">
      <w:pPr>
        <w:pStyle w:val="739"/>
        <w:rPr>
          <w:rtl/>
        </w:rPr>
      </w:pPr>
      <w:r w:rsidRPr="00361E57">
        <w:rPr>
          <w:rFonts w:hint="cs"/>
          <w:b/>
          <w:bCs/>
          <w:color w:val="00305F"/>
        </w:rPr>
        <w:t>COP</w:t>
      </w:r>
      <w:r w:rsidRPr="0032233B">
        <w:rPr>
          <w:rFonts w:hint="cs"/>
          <w:b/>
          <w:bCs/>
          <w:color w:val="365F91" w:themeColor="accent1" w:themeShade="BF"/>
          <w:rtl/>
        </w:rPr>
        <w:t xml:space="preserve"> </w:t>
      </w:r>
      <w:r w:rsidRPr="004C7783">
        <w:rPr>
          <w:b/>
          <w:bCs/>
          <w:color w:val="17365D" w:themeColor="text2" w:themeShade="BF"/>
          <w:rtl/>
        </w:rPr>
        <w:t>-</w:t>
      </w:r>
      <w:r w:rsidRPr="0032233B">
        <w:rPr>
          <w:rFonts w:hint="cs"/>
          <w:b/>
          <w:bCs/>
          <w:rtl/>
        </w:rPr>
        <w:t xml:space="preserve"> </w:t>
      </w:r>
      <w:r w:rsidRPr="00C176EB">
        <w:t>Conference of the Parties</w:t>
      </w:r>
      <w:r>
        <w:rPr>
          <w:rFonts w:hint="cs"/>
          <w:rtl/>
        </w:rPr>
        <w:t>;</w:t>
      </w:r>
      <w:r w:rsidRPr="0032233B">
        <w:rPr>
          <w:rFonts w:hint="cs"/>
          <w:rtl/>
        </w:rPr>
        <w:t xml:space="preserve"> ועידת אקלים שבה מתכנסים הצדדים לאמנת ה-</w:t>
      </w:r>
      <w:r w:rsidR="00065B5D" w:rsidRPr="00F02517">
        <w:t>UNFCCC</w:t>
      </w:r>
      <w:r>
        <w:rPr>
          <w:rFonts w:hint="cs"/>
          <w:rtl/>
        </w:rPr>
        <w:t>.</w:t>
      </w:r>
    </w:p>
    <w:p w14:paraId="6406CF3E" w14:textId="77777777" w:rsidR="00B132CB" w:rsidRDefault="00B132CB" w:rsidP="00B132CB">
      <w:pPr>
        <w:pStyle w:val="739"/>
        <w:rPr>
          <w:rtl/>
        </w:rPr>
      </w:pPr>
      <w:r w:rsidRPr="004C7783">
        <w:rPr>
          <w:b/>
          <w:bCs/>
          <w:color w:val="00305F"/>
        </w:rPr>
        <w:t>CPLC</w:t>
      </w:r>
      <w:r>
        <w:rPr>
          <w:rFonts w:hint="cs"/>
          <w:rtl/>
        </w:rPr>
        <w:t xml:space="preserve"> </w:t>
      </w:r>
      <w:r w:rsidRPr="00C007E2">
        <w:rPr>
          <w:rFonts w:hint="cs"/>
          <w:b/>
          <w:bCs/>
          <w:color w:val="17365D" w:themeColor="text2" w:themeShade="BF"/>
          <w:rtl/>
        </w:rPr>
        <w:t>-</w:t>
      </w:r>
      <w:r>
        <w:rPr>
          <w:rFonts w:hint="cs"/>
          <w:rtl/>
        </w:rPr>
        <w:t xml:space="preserve"> </w:t>
      </w:r>
      <w:r w:rsidRPr="000008AC">
        <w:t>Carbon Pricing Leadership Coalition</w:t>
      </w:r>
      <w:r>
        <w:rPr>
          <w:rFonts w:hint="cs"/>
          <w:rtl/>
        </w:rPr>
        <w:t xml:space="preserve">; </w:t>
      </w:r>
      <w:r w:rsidRPr="000008AC">
        <w:rPr>
          <w:rFonts w:hint="cs"/>
          <w:rtl/>
        </w:rPr>
        <w:t>הקואליציה להובלת תמחור פחמן בהנהגת הבנק העולמי</w:t>
      </w:r>
      <w:r>
        <w:rPr>
          <w:rFonts w:hint="cs"/>
          <w:rtl/>
        </w:rPr>
        <w:t>.</w:t>
      </w:r>
      <w:r w:rsidRPr="000008AC">
        <w:rPr>
          <w:rFonts w:hint="cs"/>
          <w:rtl/>
        </w:rPr>
        <w:t xml:space="preserve"> הוקמה בשנת 2015 במסגרת הסכם</w:t>
      </w:r>
      <w:r>
        <w:rPr>
          <w:rFonts w:hint="cs"/>
          <w:rtl/>
        </w:rPr>
        <w:t xml:space="preserve"> </w:t>
      </w:r>
      <w:r w:rsidRPr="000008AC">
        <w:rPr>
          <w:rFonts w:hint="cs"/>
          <w:rtl/>
        </w:rPr>
        <w:t>פריז במטרה להביא ליישום אפקטיבי של תמחור פחמן.</w:t>
      </w:r>
      <w:r>
        <w:rPr>
          <w:rFonts w:hint="cs"/>
          <w:rtl/>
        </w:rPr>
        <w:t xml:space="preserve"> </w:t>
      </w:r>
    </w:p>
    <w:p w14:paraId="74496539" w14:textId="77777777" w:rsidR="00B132CB" w:rsidRPr="0032233B" w:rsidRDefault="00B132CB" w:rsidP="00B132CB">
      <w:pPr>
        <w:pStyle w:val="739"/>
        <w:rPr>
          <w:rtl/>
        </w:rPr>
      </w:pPr>
      <w:r w:rsidRPr="00361E57">
        <w:rPr>
          <w:rFonts w:hint="cs"/>
          <w:b/>
          <w:bCs/>
          <w:color w:val="00305F"/>
        </w:rPr>
        <w:t>EBA</w:t>
      </w:r>
      <w:r w:rsidRPr="00361E57">
        <w:rPr>
          <w:rFonts w:hint="cs"/>
          <w:b/>
          <w:bCs/>
          <w:color w:val="00305F"/>
          <w:rtl/>
        </w:rPr>
        <w:t xml:space="preserve"> -</w:t>
      </w:r>
      <w:r w:rsidRPr="0032233B">
        <w:rPr>
          <w:rFonts w:hint="cs"/>
          <w:b/>
          <w:bCs/>
          <w:rtl/>
        </w:rPr>
        <w:t xml:space="preserve"> </w:t>
      </w:r>
      <w:r w:rsidRPr="00720245">
        <w:rPr>
          <w:rFonts w:hint="cs"/>
        </w:rPr>
        <w:t>E</w:t>
      </w:r>
      <w:r w:rsidRPr="00720245">
        <w:t>uropean Banking Authority</w:t>
      </w:r>
      <w:r>
        <w:rPr>
          <w:rFonts w:hint="cs"/>
          <w:rtl/>
        </w:rPr>
        <w:t>;</w:t>
      </w:r>
      <w:r w:rsidRPr="0032233B">
        <w:rPr>
          <w:rFonts w:hint="cs"/>
          <w:rtl/>
        </w:rPr>
        <w:t xml:space="preserve"> רשות הבנקאות האירופית</w:t>
      </w:r>
      <w:r>
        <w:rPr>
          <w:rFonts w:hint="cs"/>
          <w:rtl/>
        </w:rPr>
        <w:t>.</w:t>
      </w:r>
      <w:r w:rsidRPr="0032233B">
        <w:rPr>
          <w:rFonts w:hint="cs"/>
          <w:rtl/>
        </w:rPr>
        <w:t xml:space="preserve"> </w:t>
      </w:r>
    </w:p>
    <w:p w14:paraId="3EBD2488" w14:textId="77777777" w:rsidR="00B132CB" w:rsidRPr="0032233B" w:rsidRDefault="00B132CB" w:rsidP="00B132CB">
      <w:pPr>
        <w:pStyle w:val="739"/>
        <w:rPr>
          <w:szCs w:val="20"/>
          <w:rtl/>
        </w:rPr>
      </w:pPr>
      <w:r w:rsidRPr="00361E57">
        <w:rPr>
          <w:rFonts w:hint="cs"/>
          <w:b/>
          <w:bCs/>
          <w:color w:val="00305F"/>
        </w:rPr>
        <w:t>EIOPA</w:t>
      </w:r>
      <w:r w:rsidRPr="0032233B">
        <w:rPr>
          <w:rFonts w:hint="cs"/>
          <w:b/>
          <w:bCs/>
          <w:color w:val="365F91" w:themeColor="accent1" w:themeShade="BF"/>
          <w:rtl/>
        </w:rPr>
        <w:t xml:space="preserve"> </w:t>
      </w:r>
      <w:r w:rsidRPr="004C7783">
        <w:rPr>
          <w:b/>
          <w:bCs/>
          <w:color w:val="17365D" w:themeColor="text2" w:themeShade="BF"/>
          <w:rtl/>
        </w:rPr>
        <w:t>-</w:t>
      </w:r>
      <w:r w:rsidRPr="0032233B">
        <w:rPr>
          <w:rFonts w:hint="cs"/>
          <w:b/>
          <w:bCs/>
          <w:color w:val="365F91" w:themeColor="accent1" w:themeShade="BF"/>
          <w:rtl/>
        </w:rPr>
        <w:t xml:space="preserve"> </w:t>
      </w:r>
      <w:r w:rsidRPr="00720245">
        <w:t>European Insurance and Occupational Pensions Authority</w:t>
      </w:r>
      <w:r>
        <w:rPr>
          <w:rFonts w:hint="cs"/>
          <w:szCs w:val="20"/>
          <w:rtl/>
        </w:rPr>
        <w:t>;</w:t>
      </w:r>
      <w:r w:rsidRPr="0032233B">
        <w:rPr>
          <w:rFonts w:hint="cs"/>
          <w:szCs w:val="20"/>
          <w:rtl/>
        </w:rPr>
        <w:t xml:space="preserve"> </w:t>
      </w:r>
      <w:r w:rsidRPr="0032233B">
        <w:rPr>
          <w:rFonts w:hint="cs"/>
          <w:rtl/>
        </w:rPr>
        <w:t xml:space="preserve">הרשות </w:t>
      </w:r>
      <w:r w:rsidRPr="00AC3979">
        <w:rPr>
          <w:rFonts w:asciiTheme="minorBidi" w:hAnsiTheme="minorBidi" w:hint="cs"/>
          <w:rtl/>
        </w:rPr>
        <w:t>האירופית</w:t>
      </w:r>
      <w:r w:rsidRPr="0032233B">
        <w:rPr>
          <w:rFonts w:hint="cs"/>
          <w:rtl/>
        </w:rPr>
        <w:t xml:space="preserve"> לביטוח </w:t>
      </w:r>
      <w:proofErr w:type="spellStart"/>
      <w:r w:rsidRPr="0032233B">
        <w:rPr>
          <w:rFonts w:hint="cs"/>
          <w:rtl/>
        </w:rPr>
        <w:t>ופנסי</w:t>
      </w:r>
      <w:r>
        <w:rPr>
          <w:rFonts w:hint="cs"/>
          <w:rtl/>
        </w:rPr>
        <w:t>י</w:t>
      </w:r>
      <w:r w:rsidRPr="0032233B">
        <w:rPr>
          <w:rFonts w:hint="cs"/>
          <w:rtl/>
        </w:rPr>
        <w:t>ה</w:t>
      </w:r>
      <w:proofErr w:type="spellEnd"/>
      <w:r>
        <w:rPr>
          <w:rFonts w:hint="cs"/>
          <w:rtl/>
        </w:rPr>
        <w:t>.</w:t>
      </w:r>
    </w:p>
    <w:p w14:paraId="792F53BD" w14:textId="77777777" w:rsidR="00B132CB" w:rsidRDefault="00B132CB" w:rsidP="00B132CB">
      <w:pPr>
        <w:pStyle w:val="739"/>
        <w:rPr>
          <w:rtl/>
        </w:rPr>
      </w:pPr>
      <w:r w:rsidRPr="00361E57">
        <w:rPr>
          <w:rFonts w:hint="cs"/>
          <w:b/>
          <w:bCs/>
          <w:color w:val="00305F"/>
        </w:rPr>
        <w:t>ES</w:t>
      </w:r>
      <w:r w:rsidRPr="00361E57">
        <w:rPr>
          <w:b/>
          <w:bCs/>
          <w:color w:val="00305F"/>
        </w:rPr>
        <w:t>G</w:t>
      </w:r>
      <w:r w:rsidRPr="00361E57">
        <w:rPr>
          <w:rFonts w:hint="cs"/>
          <w:b/>
          <w:bCs/>
          <w:color w:val="00305F"/>
          <w:rtl/>
        </w:rPr>
        <w:t xml:space="preserve"> -</w:t>
      </w:r>
      <w:r w:rsidRPr="0032233B">
        <w:rPr>
          <w:rFonts w:hint="cs"/>
          <w:rtl/>
        </w:rPr>
        <w:t xml:space="preserve"> </w:t>
      </w:r>
      <w:r w:rsidRPr="00720245">
        <w:t>Environmental, Social and Governance</w:t>
      </w:r>
      <w:r>
        <w:rPr>
          <w:rFonts w:hint="cs"/>
          <w:rtl/>
        </w:rPr>
        <w:t>;</w:t>
      </w:r>
      <w:r w:rsidRPr="0032233B">
        <w:rPr>
          <w:rtl/>
        </w:rPr>
        <w:t xml:space="preserve"> שיקולי</w:t>
      </w:r>
      <w:r w:rsidRPr="0032233B">
        <w:rPr>
          <w:rFonts w:hint="cs"/>
          <w:rtl/>
        </w:rPr>
        <w:t>ם</w:t>
      </w:r>
      <w:r w:rsidRPr="0032233B">
        <w:rPr>
          <w:rtl/>
        </w:rPr>
        <w:t xml:space="preserve"> סביב</w:t>
      </w:r>
      <w:r w:rsidRPr="0032233B">
        <w:rPr>
          <w:rFonts w:hint="cs"/>
          <w:rtl/>
        </w:rPr>
        <w:t>תיים</w:t>
      </w:r>
      <w:r w:rsidRPr="0032233B">
        <w:rPr>
          <w:rtl/>
        </w:rPr>
        <w:t xml:space="preserve">, </w:t>
      </w:r>
      <w:r w:rsidRPr="00AC3979">
        <w:rPr>
          <w:rFonts w:asciiTheme="minorBidi" w:hAnsiTheme="minorBidi"/>
          <w:rtl/>
        </w:rPr>
        <w:t>חבר</w:t>
      </w:r>
      <w:r w:rsidRPr="00AC3979">
        <w:rPr>
          <w:rFonts w:asciiTheme="minorBidi" w:hAnsiTheme="minorBidi" w:hint="cs"/>
          <w:rtl/>
        </w:rPr>
        <w:t>תיים</w:t>
      </w:r>
      <w:r w:rsidRPr="0032233B">
        <w:rPr>
          <w:rtl/>
        </w:rPr>
        <w:t xml:space="preserve"> ו</w:t>
      </w:r>
      <w:r w:rsidRPr="0032233B">
        <w:rPr>
          <w:rFonts w:hint="cs"/>
          <w:rtl/>
        </w:rPr>
        <w:t>מתחום ה</w:t>
      </w:r>
      <w:r w:rsidRPr="0032233B">
        <w:rPr>
          <w:rtl/>
        </w:rPr>
        <w:t xml:space="preserve">ממשל </w:t>
      </w:r>
      <w:r w:rsidRPr="0032233B">
        <w:rPr>
          <w:rFonts w:hint="cs"/>
          <w:rtl/>
        </w:rPr>
        <w:t>ה</w:t>
      </w:r>
      <w:r w:rsidRPr="0032233B">
        <w:rPr>
          <w:rtl/>
        </w:rPr>
        <w:t>תאגידי</w:t>
      </w:r>
      <w:r>
        <w:rPr>
          <w:rFonts w:hint="cs"/>
          <w:rtl/>
        </w:rPr>
        <w:t xml:space="preserve"> אשר יכולים להישקל במהלך פעילות כלכלית או פיננסית, למשל באמצעות דיווח על פעילות של חברות ותאגידים.</w:t>
      </w:r>
      <w:r w:rsidRPr="0032233B">
        <w:rPr>
          <w:rtl/>
        </w:rPr>
        <w:t xml:space="preserve"> </w:t>
      </w:r>
    </w:p>
    <w:p w14:paraId="27AC6DCD" w14:textId="77777777" w:rsidR="00B132CB" w:rsidRPr="00086207" w:rsidRDefault="00B132CB" w:rsidP="00B132CB">
      <w:pPr>
        <w:pStyle w:val="739"/>
        <w:rPr>
          <w:color w:val="00305F"/>
          <w:rtl/>
        </w:rPr>
      </w:pPr>
      <w:r w:rsidRPr="00CA5009">
        <w:rPr>
          <w:b/>
          <w:bCs/>
          <w:color w:val="00305F"/>
        </w:rPr>
        <w:t>ETS</w:t>
      </w:r>
      <w:r w:rsidRPr="00CA5009">
        <w:rPr>
          <w:rFonts w:hint="cs"/>
          <w:b/>
          <w:bCs/>
          <w:color w:val="00305F"/>
          <w:rtl/>
        </w:rPr>
        <w:t xml:space="preserve"> -</w:t>
      </w:r>
      <w:r>
        <w:rPr>
          <w:rFonts w:hint="cs"/>
          <w:b/>
          <w:bCs/>
          <w:color w:val="00305F"/>
          <w:rtl/>
        </w:rPr>
        <w:t xml:space="preserve"> </w:t>
      </w:r>
      <w:r w:rsidRPr="007E4156">
        <w:t>Emissions Trading System</w:t>
      </w:r>
      <w:r>
        <w:rPr>
          <w:rFonts w:hint="cs"/>
          <w:rtl/>
        </w:rPr>
        <w:t xml:space="preserve">; </w:t>
      </w:r>
      <w:r w:rsidRPr="004C7783">
        <w:rPr>
          <w:rFonts w:hint="eastAsia"/>
          <w:rtl/>
        </w:rPr>
        <w:t>סחר</w:t>
      </w:r>
      <w:r w:rsidRPr="004C7783">
        <w:rPr>
          <w:rtl/>
        </w:rPr>
        <w:t xml:space="preserve"> </w:t>
      </w:r>
      <w:r w:rsidRPr="004C7783">
        <w:rPr>
          <w:rFonts w:hint="eastAsia"/>
          <w:rtl/>
        </w:rPr>
        <w:t>בפליטות</w:t>
      </w:r>
      <w:r w:rsidRPr="004C7783">
        <w:rPr>
          <w:rtl/>
        </w:rPr>
        <w:t xml:space="preserve"> </w:t>
      </w:r>
      <w:r w:rsidRPr="004C7783">
        <w:rPr>
          <w:rFonts w:hint="eastAsia"/>
          <w:rtl/>
        </w:rPr>
        <w:t>גזי</w:t>
      </w:r>
      <w:r w:rsidRPr="004C7783">
        <w:rPr>
          <w:rtl/>
        </w:rPr>
        <w:t xml:space="preserve"> </w:t>
      </w:r>
      <w:r w:rsidRPr="004C7783">
        <w:rPr>
          <w:rFonts w:hint="eastAsia"/>
          <w:rtl/>
        </w:rPr>
        <w:t>חממה</w:t>
      </w:r>
      <w:r w:rsidRPr="004C7783">
        <w:rPr>
          <w:rtl/>
        </w:rPr>
        <w:t>.</w:t>
      </w:r>
      <w:r>
        <w:rPr>
          <w:rFonts w:hint="cs"/>
          <w:color w:val="00305F"/>
          <w:rtl/>
        </w:rPr>
        <w:t xml:space="preserve"> </w:t>
      </w:r>
    </w:p>
    <w:p w14:paraId="1CFD19EE" w14:textId="77777777" w:rsidR="00B132CB" w:rsidRPr="0032233B" w:rsidRDefault="00B132CB" w:rsidP="00B132CB">
      <w:pPr>
        <w:pStyle w:val="739"/>
        <w:rPr>
          <w:rtl/>
        </w:rPr>
      </w:pPr>
      <w:r w:rsidRPr="00B20D73">
        <w:rPr>
          <w:rFonts w:hint="cs"/>
          <w:b/>
          <w:bCs/>
          <w:color w:val="00305F"/>
        </w:rPr>
        <w:t>IEA</w:t>
      </w:r>
      <w:r w:rsidRPr="00B20D73">
        <w:rPr>
          <w:rFonts w:hint="cs"/>
          <w:b/>
          <w:bCs/>
          <w:color w:val="00305F"/>
          <w:rtl/>
        </w:rPr>
        <w:t xml:space="preserve"> -</w:t>
      </w:r>
      <w:r w:rsidRPr="0032233B">
        <w:rPr>
          <w:rFonts w:hint="cs"/>
          <w:rtl/>
        </w:rPr>
        <w:t xml:space="preserve"> </w:t>
      </w:r>
      <w:r w:rsidRPr="0032233B">
        <w:t>International Energy Agency</w:t>
      </w:r>
      <w:r>
        <w:rPr>
          <w:rFonts w:hint="cs"/>
          <w:szCs w:val="20"/>
          <w:rtl/>
        </w:rPr>
        <w:t>;</w:t>
      </w:r>
      <w:r w:rsidRPr="0032233B">
        <w:rPr>
          <w:rFonts w:hint="cs"/>
          <w:szCs w:val="20"/>
          <w:rtl/>
        </w:rPr>
        <w:t xml:space="preserve"> </w:t>
      </w:r>
      <w:r w:rsidRPr="0032233B">
        <w:rPr>
          <w:rFonts w:hint="cs"/>
          <w:rtl/>
        </w:rPr>
        <w:t xml:space="preserve">סוכנות </w:t>
      </w:r>
      <w:proofErr w:type="spellStart"/>
      <w:r w:rsidRPr="00AC3979">
        <w:rPr>
          <w:rFonts w:asciiTheme="minorBidi" w:hAnsiTheme="minorBidi" w:hint="cs"/>
          <w:rtl/>
        </w:rPr>
        <w:t>האנרגייה</w:t>
      </w:r>
      <w:proofErr w:type="spellEnd"/>
      <w:r w:rsidRPr="0032233B">
        <w:rPr>
          <w:rFonts w:hint="cs"/>
          <w:rtl/>
        </w:rPr>
        <w:t xml:space="preserve"> הבין-לאומית</w:t>
      </w:r>
      <w:r>
        <w:rPr>
          <w:rFonts w:hint="cs"/>
          <w:rtl/>
        </w:rPr>
        <w:t>.</w:t>
      </w:r>
    </w:p>
    <w:p w14:paraId="34D88BBD" w14:textId="77777777" w:rsidR="00B132CB" w:rsidRDefault="00B132CB" w:rsidP="00B132CB">
      <w:pPr>
        <w:pStyle w:val="739"/>
        <w:rPr>
          <w:rtl/>
        </w:rPr>
      </w:pPr>
      <w:r w:rsidRPr="00B20D73">
        <w:rPr>
          <w:rFonts w:hint="cs"/>
          <w:b/>
          <w:bCs/>
          <w:color w:val="00305F"/>
        </w:rPr>
        <w:t>IFC</w:t>
      </w:r>
      <w:r w:rsidRPr="00B20D73">
        <w:rPr>
          <w:rFonts w:hint="cs"/>
          <w:b/>
          <w:bCs/>
          <w:color w:val="00305F"/>
          <w:rtl/>
        </w:rPr>
        <w:t xml:space="preserve"> - </w:t>
      </w:r>
      <w:r w:rsidRPr="0032233B">
        <w:rPr>
          <w:rFonts w:hint="cs"/>
          <w:rtl/>
        </w:rPr>
        <w:t>ארגון ה-</w:t>
      </w:r>
      <w:r w:rsidRPr="00720245">
        <w:t>International Finance Corporation</w:t>
      </w:r>
      <w:r w:rsidRPr="00720245">
        <w:rPr>
          <w:rFonts w:hint="cs"/>
          <w:rtl/>
        </w:rPr>
        <w:t xml:space="preserve"> </w:t>
      </w:r>
      <w:r w:rsidRPr="0032233B">
        <w:rPr>
          <w:rFonts w:hint="cs"/>
          <w:rtl/>
        </w:rPr>
        <w:t xml:space="preserve">של </w:t>
      </w:r>
      <w:r w:rsidRPr="00AC3979">
        <w:rPr>
          <w:rFonts w:asciiTheme="minorBidi" w:hAnsiTheme="minorBidi" w:hint="cs"/>
          <w:rtl/>
        </w:rPr>
        <w:t>קבוצת</w:t>
      </w:r>
      <w:r w:rsidRPr="0032233B">
        <w:rPr>
          <w:rFonts w:hint="cs"/>
          <w:rtl/>
        </w:rPr>
        <w:t xml:space="preserve"> הבנק עולמי</w:t>
      </w:r>
      <w:r>
        <w:rPr>
          <w:rFonts w:hint="cs"/>
          <w:rtl/>
        </w:rPr>
        <w:t>.</w:t>
      </w:r>
    </w:p>
    <w:p w14:paraId="7275A80D" w14:textId="77777777" w:rsidR="00B132CB" w:rsidRPr="003F1729" w:rsidRDefault="00B132CB" w:rsidP="00B132CB">
      <w:pPr>
        <w:pStyle w:val="739"/>
        <w:rPr>
          <w:rtl/>
        </w:rPr>
      </w:pPr>
      <w:r w:rsidRPr="003F1729">
        <w:rPr>
          <w:rFonts w:hint="cs"/>
          <w:b/>
          <w:bCs/>
          <w:color w:val="00305F"/>
        </w:rPr>
        <w:t>IFRS</w:t>
      </w:r>
      <w:r>
        <w:rPr>
          <w:rFonts w:hint="cs"/>
          <w:b/>
          <w:bCs/>
          <w:color w:val="00305F"/>
          <w:rtl/>
        </w:rPr>
        <w:t xml:space="preserve"> - </w:t>
      </w:r>
      <w:r w:rsidRPr="003F1729">
        <w:t>International Financial Reporting Standards foundation</w:t>
      </w:r>
      <w:r w:rsidRPr="004C7783">
        <w:rPr>
          <w:color w:val="auto"/>
          <w:rtl/>
        </w:rPr>
        <w:t>;</w:t>
      </w:r>
      <w:r>
        <w:rPr>
          <w:rFonts w:hint="cs"/>
          <w:b/>
          <w:bCs/>
          <w:color w:val="00305F"/>
          <w:rtl/>
        </w:rPr>
        <w:t xml:space="preserve"> </w:t>
      </w:r>
      <w:r>
        <w:rPr>
          <w:rFonts w:hint="cs"/>
          <w:rtl/>
        </w:rPr>
        <w:t>קרן המפתחת תקנים חשבונאיים</w:t>
      </w:r>
      <w:r w:rsidRPr="003F1729">
        <w:rPr>
          <w:rFonts w:hint="cs"/>
          <w:rtl/>
        </w:rPr>
        <w:t xml:space="preserve"> ובהם</w:t>
      </w:r>
      <w:r w:rsidRPr="003F1729">
        <w:rPr>
          <w:rtl/>
        </w:rPr>
        <w:t xml:space="preserve"> סטנדרטים לדיווח בנושא קיימות ואקלים</w:t>
      </w:r>
      <w:r w:rsidRPr="003F1729">
        <w:rPr>
          <w:rFonts w:hint="cs"/>
          <w:rtl/>
        </w:rPr>
        <w:t xml:space="preserve">. </w:t>
      </w:r>
    </w:p>
    <w:p w14:paraId="26BCE51F" w14:textId="77777777" w:rsidR="00B132CB" w:rsidRPr="0032233B" w:rsidRDefault="00B132CB" w:rsidP="00B132CB">
      <w:pPr>
        <w:pStyle w:val="739"/>
        <w:rPr>
          <w:rtl/>
        </w:rPr>
      </w:pPr>
      <w:r w:rsidRPr="0097509E">
        <w:rPr>
          <w:rFonts w:hint="cs"/>
          <w:b/>
          <w:bCs/>
          <w:color w:val="00305F"/>
        </w:rPr>
        <w:t>IMF</w:t>
      </w:r>
      <w:r w:rsidRPr="0032233B">
        <w:rPr>
          <w:rFonts w:hint="cs"/>
          <w:b/>
          <w:bCs/>
          <w:rtl/>
        </w:rPr>
        <w:t xml:space="preserve"> </w:t>
      </w:r>
      <w:r w:rsidRPr="004C7783">
        <w:rPr>
          <w:b/>
          <w:bCs/>
          <w:color w:val="17365D" w:themeColor="text2" w:themeShade="BF"/>
          <w:rtl/>
        </w:rPr>
        <w:t>-</w:t>
      </w:r>
      <w:r w:rsidRPr="0032233B">
        <w:rPr>
          <w:rFonts w:hint="cs"/>
          <w:rtl/>
        </w:rPr>
        <w:t xml:space="preserve"> </w:t>
      </w:r>
      <w:r w:rsidRPr="005E58CC">
        <w:t>International Monetary Fund</w:t>
      </w:r>
      <w:r w:rsidRPr="009C7D0A">
        <w:rPr>
          <w:rFonts w:hint="cs"/>
          <w:rtl/>
        </w:rPr>
        <w:t xml:space="preserve">; </w:t>
      </w:r>
      <w:r w:rsidRPr="009C7D0A">
        <w:rPr>
          <w:rtl/>
        </w:rPr>
        <w:t>קרן המטבע הבי</w:t>
      </w:r>
      <w:r>
        <w:rPr>
          <w:rFonts w:hint="cs"/>
          <w:rtl/>
        </w:rPr>
        <w:t>ן-</w:t>
      </w:r>
      <w:r w:rsidRPr="009C7D0A">
        <w:rPr>
          <w:rtl/>
        </w:rPr>
        <w:t>לאומית</w:t>
      </w:r>
      <w:r>
        <w:rPr>
          <w:rFonts w:hint="cs"/>
          <w:rtl/>
        </w:rPr>
        <w:t>.</w:t>
      </w:r>
    </w:p>
    <w:p w14:paraId="37AEAD67" w14:textId="77777777" w:rsidR="00B132CB" w:rsidRPr="0032233B" w:rsidRDefault="00B132CB" w:rsidP="00B132CB">
      <w:pPr>
        <w:pStyle w:val="739"/>
        <w:rPr>
          <w:rtl/>
        </w:rPr>
      </w:pPr>
      <w:r w:rsidRPr="00B20D73">
        <w:rPr>
          <w:rFonts w:hint="cs"/>
          <w:b/>
          <w:bCs/>
          <w:color w:val="00305F"/>
        </w:rPr>
        <w:t>IPCC</w:t>
      </w:r>
      <w:r w:rsidRPr="00B20D73">
        <w:rPr>
          <w:rFonts w:hint="cs"/>
          <w:b/>
          <w:bCs/>
          <w:color w:val="00305F"/>
          <w:rtl/>
        </w:rPr>
        <w:t xml:space="preserve"> -</w:t>
      </w:r>
      <w:r w:rsidRPr="0032233B">
        <w:rPr>
          <w:rFonts w:hint="cs"/>
          <w:rtl/>
        </w:rPr>
        <w:t xml:space="preserve"> </w:t>
      </w:r>
      <w:r w:rsidRPr="00720245">
        <w:t>Intergovernmental Panel on Climate Change</w:t>
      </w:r>
      <w:r>
        <w:rPr>
          <w:rFonts w:hint="cs"/>
          <w:rtl/>
        </w:rPr>
        <w:t>;</w:t>
      </w:r>
      <w:r w:rsidRPr="0032233B">
        <w:rPr>
          <w:rFonts w:hint="cs"/>
          <w:rtl/>
        </w:rPr>
        <w:t xml:space="preserve"> הפ</w:t>
      </w:r>
      <w:r>
        <w:rPr>
          <w:rFonts w:hint="cs"/>
          <w:rtl/>
        </w:rPr>
        <w:t>א</w:t>
      </w:r>
      <w:r w:rsidRPr="0032233B">
        <w:rPr>
          <w:rFonts w:hint="cs"/>
          <w:rtl/>
        </w:rPr>
        <w:t xml:space="preserve">נל </w:t>
      </w:r>
      <w:r w:rsidRPr="00AC3979">
        <w:rPr>
          <w:rFonts w:asciiTheme="minorBidi" w:hAnsiTheme="minorBidi" w:hint="cs"/>
          <w:rtl/>
        </w:rPr>
        <w:t>הבין</w:t>
      </w:r>
      <w:r w:rsidRPr="0032233B">
        <w:rPr>
          <w:rFonts w:hint="cs"/>
          <w:rtl/>
        </w:rPr>
        <w:t>-ממשלתי לשינוי אקלים</w:t>
      </w:r>
      <w:r>
        <w:rPr>
          <w:rFonts w:hint="cs"/>
          <w:rtl/>
        </w:rPr>
        <w:t>.</w:t>
      </w:r>
      <w:r w:rsidRPr="0032233B">
        <w:rPr>
          <w:rFonts w:hint="cs"/>
          <w:rtl/>
        </w:rPr>
        <w:t xml:space="preserve"> </w:t>
      </w:r>
    </w:p>
    <w:p w14:paraId="433F2BC6" w14:textId="77777777" w:rsidR="00B132CB" w:rsidRDefault="00B132CB" w:rsidP="00B132CB">
      <w:pPr>
        <w:pStyle w:val="739"/>
        <w:rPr>
          <w:rtl/>
        </w:rPr>
      </w:pPr>
      <w:r w:rsidRPr="00B20D73">
        <w:rPr>
          <w:rFonts w:hint="cs"/>
          <w:b/>
          <w:bCs/>
          <w:color w:val="00305F"/>
        </w:rPr>
        <w:t>IRENA</w:t>
      </w:r>
      <w:r w:rsidRPr="00B20D73">
        <w:rPr>
          <w:rFonts w:hint="cs"/>
          <w:b/>
          <w:bCs/>
          <w:color w:val="00305F"/>
          <w:rtl/>
        </w:rPr>
        <w:t xml:space="preserve"> -</w:t>
      </w:r>
      <w:r w:rsidRPr="0032233B">
        <w:rPr>
          <w:rFonts w:hint="cs"/>
          <w:rtl/>
        </w:rPr>
        <w:t xml:space="preserve"> </w:t>
      </w:r>
      <w:r w:rsidRPr="00720245">
        <w:t>The International Renewable Energy Agency</w:t>
      </w:r>
      <w:r>
        <w:rPr>
          <w:rFonts w:hint="cs"/>
          <w:rtl/>
        </w:rPr>
        <w:t>;</w:t>
      </w:r>
      <w:r w:rsidRPr="0032233B">
        <w:rPr>
          <w:rFonts w:hint="cs"/>
          <w:rtl/>
        </w:rPr>
        <w:t xml:space="preserve"> הסוכנות הבין-לאומית לאנרגיות מתחדשות</w:t>
      </w:r>
      <w:r>
        <w:rPr>
          <w:rFonts w:hint="cs"/>
          <w:rtl/>
        </w:rPr>
        <w:t>.</w:t>
      </w:r>
    </w:p>
    <w:p w14:paraId="697F1F39" w14:textId="77777777" w:rsidR="00B132CB" w:rsidRDefault="00B132CB" w:rsidP="00B132CB">
      <w:pPr>
        <w:pStyle w:val="739"/>
        <w:rPr>
          <w:rtl/>
        </w:rPr>
      </w:pPr>
      <w:r w:rsidRPr="00EA735F">
        <w:rPr>
          <w:b/>
          <w:color w:val="00305F"/>
        </w:rPr>
        <w:t>ICCIC</w:t>
      </w:r>
      <w:r w:rsidRPr="00B20D73">
        <w:rPr>
          <w:rFonts w:hint="cs"/>
          <w:b/>
          <w:bCs/>
          <w:color w:val="00305F"/>
          <w:rtl/>
        </w:rPr>
        <w:t xml:space="preserve"> -</w:t>
      </w:r>
      <w:r w:rsidRPr="0032233B">
        <w:rPr>
          <w:rFonts w:hint="cs"/>
          <w:rtl/>
        </w:rPr>
        <w:t xml:space="preserve"> </w:t>
      </w:r>
      <w:r w:rsidRPr="00242427">
        <w:t>Israeli Climate Change Information Center</w:t>
      </w:r>
      <w:r>
        <w:rPr>
          <w:rFonts w:hint="cs"/>
          <w:rtl/>
        </w:rPr>
        <w:t>;</w:t>
      </w:r>
      <w:r w:rsidRPr="0032233B">
        <w:rPr>
          <w:rFonts w:hint="cs"/>
          <w:rtl/>
        </w:rPr>
        <w:t xml:space="preserve"> </w:t>
      </w:r>
      <w:r w:rsidRPr="004A64E3">
        <w:rPr>
          <w:rFonts w:hint="cs"/>
          <w:rtl/>
        </w:rPr>
        <w:t>מרכז</w:t>
      </w:r>
      <w:r>
        <w:rPr>
          <w:rFonts w:hint="cs"/>
          <w:rtl/>
        </w:rPr>
        <w:t xml:space="preserve"> הידע להיערכות לשינויי אקלים בישראל.</w:t>
      </w:r>
    </w:p>
    <w:p w14:paraId="4CDDB4CF" w14:textId="77777777" w:rsidR="00B132CB" w:rsidRPr="0032233B" w:rsidRDefault="00B132CB" w:rsidP="00B132CB">
      <w:pPr>
        <w:pStyle w:val="739"/>
        <w:rPr>
          <w:rtl/>
        </w:rPr>
      </w:pPr>
      <w:r w:rsidRPr="00720245">
        <w:rPr>
          <w:rFonts w:hint="cs"/>
        </w:rPr>
        <w:t>L</w:t>
      </w:r>
      <w:r w:rsidRPr="00720245">
        <w:t xml:space="preserve">ong-Term Low Emissions Development Strategies </w:t>
      </w:r>
      <w:r w:rsidRPr="00B20D73">
        <w:rPr>
          <w:b/>
          <w:bCs/>
          <w:color w:val="00305F"/>
        </w:rPr>
        <w:t>- LT-LEDS</w:t>
      </w:r>
      <w:r>
        <w:rPr>
          <w:rFonts w:hint="cs"/>
          <w:rtl/>
        </w:rPr>
        <w:t>;</w:t>
      </w:r>
      <w:r w:rsidRPr="0032233B">
        <w:rPr>
          <w:rFonts w:hint="cs"/>
          <w:rtl/>
        </w:rPr>
        <w:t xml:space="preserve"> </w:t>
      </w:r>
      <w:r w:rsidRPr="00AC3979">
        <w:rPr>
          <w:rFonts w:asciiTheme="minorBidi" w:hAnsiTheme="minorBidi"/>
          <w:rtl/>
        </w:rPr>
        <w:t>אסטרטגיות</w:t>
      </w:r>
      <w:r w:rsidRPr="0032233B">
        <w:rPr>
          <w:rtl/>
        </w:rPr>
        <w:t xml:space="preserve"> </w:t>
      </w:r>
      <w:r w:rsidRPr="0032233B">
        <w:rPr>
          <w:rFonts w:hint="cs"/>
          <w:rtl/>
        </w:rPr>
        <w:t>ארוכות טווח</w:t>
      </w:r>
      <w:r w:rsidRPr="0032233B">
        <w:rPr>
          <w:rtl/>
        </w:rPr>
        <w:t xml:space="preserve"> לפיתוח </w:t>
      </w:r>
      <w:r w:rsidRPr="0032233B">
        <w:rPr>
          <w:rFonts w:hint="cs"/>
          <w:rtl/>
        </w:rPr>
        <w:t>דל בפליטות גז</w:t>
      </w:r>
      <w:r>
        <w:rPr>
          <w:rFonts w:hint="cs"/>
          <w:rtl/>
        </w:rPr>
        <w:t>י חממה שהגישו המדינות החתומות על הסכם פריז.</w:t>
      </w:r>
    </w:p>
    <w:p w14:paraId="706E40A3" w14:textId="77777777" w:rsidR="00B132CB" w:rsidRPr="0032233B" w:rsidRDefault="00B132CB" w:rsidP="00B132CB">
      <w:pPr>
        <w:pStyle w:val="739"/>
        <w:rPr>
          <w:rtl/>
        </w:rPr>
      </w:pPr>
      <w:r w:rsidRPr="00B20D73">
        <w:rPr>
          <w:rFonts w:hint="cs"/>
          <w:b/>
          <w:bCs/>
          <w:color w:val="00305F"/>
        </w:rPr>
        <w:t>NAS</w:t>
      </w:r>
      <w:r w:rsidRPr="00B20D73">
        <w:rPr>
          <w:rFonts w:hint="cs"/>
          <w:b/>
          <w:bCs/>
          <w:color w:val="00305F"/>
          <w:rtl/>
        </w:rPr>
        <w:t xml:space="preserve"> -</w:t>
      </w:r>
      <w:r w:rsidRPr="0032233B">
        <w:rPr>
          <w:rFonts w:hint="cs"/>
          <w:b/>
          <w:bCs/>
          <w:color w:val="365F91" w:themeColor="accent1" w:themeShade="BF"/>
          <w:rtl/>
        </w:rPr>
        <w:t xml:space="preserve"> </w:t>
      </w:r>
      <w:r w:rsidRPr="00720245">
        <w:t>National Adaptation Strategy</w:t>
      </w:r>
      <w:r>
        <w:rPr>
          <w:rFonts w:hint="cs"/>
          <w:rtl/>
        </w:rPr>
        <w:t>;</w:t>
      </w:r>
      <w:r w:rsidRPr="0032233B">
        <w:rPr>
          <w:rFonts w:hint="cs"/>
          <w:rtl/>
        </w:rPr>
        <w:t xml:space="preserve"> אסטרטגיה לאומית להיערכות </w:t>
      </w:r>
      <w:r w:rsidRPr="00AC3979">
        <w:rPr>
          <w:rFonts w:asciiTheme="minorBidi" w:hAnsiTheme="minorBidi" w:hint="cs"/>
          <w:rtl/>
        </w:rPr>
        <w:t>לשינוי</w:t>
      </w:r>
      <w:r w:rsidRPr="0032233B">
        <w:rPr>
          <w:rFonts w:hint="cs"/>
          <w:rtl/>
        </w:rPr>
        <w:t xml:space="preserve"> אקלים</w:t>
      </w:r>
      <w:r>
        <w:rPr>
          <w:rFonts w:hint="cs"/>
          <w:rtl/>
        </w:rPr>
        <w:t>.</w:t>
      </w:r>
    </w:p>
    <w:p w14:paraId="50B2AC71" w14:textId="77777777" w:rsidR="00B132CB" w:rsidRPr="0032233B" w:rsidRDefault="00B132CB" w:rsidP="00B132CB">
      <w:pPr>
        <w:pStyle w:val="739"/>
        <w:rPr>
          <w:rtl/>
        </w:rPr>
      </w:pPr>
      <w:r w:rsidRPr="00B20D73">
        <w:rPr>
          <w:rFonts w:hint="cs"/>
          <w:b/>
          <w:bCs/>
          <w:color w:val="00305F"/>
        </w:rPr>
        <w:t>NAP</w:t>
      </w:r>
      <w:r w:rsidRPr="00B20D73">
        <w:rPr>
          <w:rFonts w:hint="cs"/>
          <w:b/>
          <w:bCs/>
          <w:color w:val="00305F"/>
          <w:rtl/>
        </w:rPr>
        <w:t xml:space="preserve"> -</w:t>
      </w:r>
      <w:r w:rsidRPr="0032233B">
        <w:rPr>
          <w:rFonts w:hint="cs"/>
          <w:b/>
          <w:bCs/>
          <w:rtl/>
        </w:rPr>
        <w:t xml:space="preserve"> </w:t>
      </w:r>
      <w:r w:rsidRPr="00720245">
        <w:rPr>
          <w:rFonts w:hint="cs"/>
        </w:rPr>
        <w:t>N</w:t>
      </w:r>
      <w:r w:rsidRPr="00720245">
        <w:t>ational Adaptation Plan</w:t>
      </w:r>
      <w:r>
        <w:rPr>
          <w:rFonts w:hint="cs"/>
          <w:rtl/>
        </w:rPr>
        <w:t>;</w:t>
      </w:r>
      <w:r w:rsidRPr="0032233B">
        <w:rPr>
          <w:rFonts w:hint="cs"/>
          <w:rtl/>
        </w:rPr>
        <w:t xml:space="preserve"> ת</w:t>
      </w:r>
      <w:r>
        <w:rPr>
          <w:rFonts w:hint="cs"/>
          <w:rtl/>
        </w:rPr>
        <w:t>ו</w:t>
      </w:r>
      <w:r w:rsidRPr="0032233B">
        <w:rPr>
          <w:rFonts w:hint="cs"/>
          <w:rtl/>
        </w:rPr>
        <w:t xml:space="preserve">כנית לאומית להיערכות לשינוי </w:t>
      </w:r>
      <w:r w:rsidRPr="00AC3979">
        <w:rPr>
          <w:rFonts w:asciiTheme="minorBidi" w:hAnsiTheme="minorBidi" w:hint="cs"/>
          <w:rtl/>
        </w:rPr>
        <w:t>אקלים</w:t>
      </w:r>
      <w:r>
        <w:rPr>
          <w:rFonts w:hint="cs"/>
          <w:rtl/>
        </w:rPr>
        <w:t>.</w:t>
      </w:r>
    </w:p>
    <w:p w14:paraId="718E555F" w14:textId="77777777" w:rsidR="00B132CB" w:rsidRPr="0032233B" w:rsidRDefault="00B132CB" w:rsidP="00B132CB">
      <w:pPr>
        <w:pStyle w:val="739"/>
        <w:rPr>
          <w:rtl/>
        </w:rPr>
      </w:pPr>
      <w:r w:rsidRPr="00B20D73">
        <w:rPr>
          <w:rFonts w:hint="cs"/>
          <w:b/>
          <w:bCs/>
          <w:color w:val="00305F"/>
        </w:rPr>
        <w:t>NDC</w:t>
      </w:r>
      <w:r w:rsidRPr="00B20D73">
        <w:rPr>
          <w:b/>
          <w:bCs/>
          <w:color w:val="00305F"/>
        </w:rPr>
        <w:t>s</w:t>
      </w:r>
      <w:r w:rsidRPr="00B20D73">
        <w:rPr>
          <w:rFonts w:hint="cs"/>
          <w:b/>
          <w:bCs/>
          <w:color w:val="00305F"/>
          <w:rtl/>
        </w:rPr>
        <w:t xml:space="preserve"> -</w:t>
      </w:r>
      <w:r w:rsidRPr="0032233B">
        <w:rPr>
          <w:rFonts w:hint="cs"/>
          <w:rtl/>
        </w:rPr>
        <w:t xml:space="preserve"> </w:t>
      </w:r>
      <w:r w:rsidRPr="00720245">
        <w:t>Nationally Determined Contributions</w:t>
      </w:r>
      <w:r>
        <w:rPr>
          <w:rFonts w:hint="cs"/>
          <w:rtl/>
        </w:rPr>
        <w:t>;</w:t>
      </w:r>
      <w:r w:rsidRPr="0032233B">
        <w:rPr>
          <w:rFonts w:hint="cs"/>
          <w:rtl/>
        </w:rPr>
        <w:t xml:space="preserve"> יעדים לאומיים </w:t>
      </w:r>
      <w:r w:rsidRPr="00AC3979">
        <w:rPr>
          <w:rFonts w:asciiTheme="minorBidi" w:hAnsiTheme="minorBidi" w:hint="cs"/>
          <w:rtl/>
        </w:rPr>
        <w:t>להפחתת</w:t>
      </w:r>
      <w:r w:rsidRPr="0032233B">
        <w:rPr>
          <w:rFonts w:hint="cs"/>
          <w:rtl/>
        </w:rPr>
        <w:t xml:space="preserve"> גז</w:t>
      </w:r>
      <w:r>
        <w:rPr>
          <w:rFonts w:hint="cs"/>
          <w:rtl/>
        </w:rPr>
        <w:t>י חממה שקובעות המדינות החתומות על הסכם פריז.</w:t>
      </w:r>
    </w:p>
    <w:p w14:paraId="7C6E140C" w14:textId="77777777" w:rsidR="00B132CB" w:rsidRPr="00AC3979" w:rsidRDefault="00B132CB" w:rsidP="00B132CB">
      <w:pPr>
        <w:pStyle w:val="739"/>
        <w:rPr>
          <w:rFonts w:asciiTheme="minorBidi" w:hAnsiTheme="minorBidi"/>
          <w:rtl/>
        </w:rPr>
      </w:pPr>
      <w:r w:rsidRPr="00B20D73">
        <w:rPr>
          <w:b/>
          <w:bCs/>
          <w:color w:val="00305F"/>
        </w:rPr>
        <w:lastRenderedPageBreak/>
        <w:t>NGFS</w:t>
      </w:r>
      <w:r w:rsidRPr="00B20D73">
        <w:rPr>
          <w:rFonts w:hint="cs"/>
          <w:b/>
          <w:bCs/>
          <w:color w:val="00305F"/>
          <w:rtl/>
        </w:rPr>
        <w:t xml:space="preserve"> -</w:t>
      </w:r>
      <w:r w:rsidRPr="0032233B">
        <w:rPr>
          <w:rFonts w:hint="cs"/>
          <w:rtl/>
        </w:rPr>
        <w:t xml:space="preserve"> </w:t>
      </w:r>
      <w:r w:rsidRPr="00AC3979">
        <w:rPr>
          <w:rFonts w:asciiTheme="minorBidi" w:hAnsiTheme="minorBidi"/>
        </w:rPr>
        <w:t>Network</w:t>
      </w:r>
      <w:r w:rsidRPr="00720245">
        <w:t xml:space="preserve"> of Central Banks and Supervisors for Greening the Financial System</w:t>
      </w:r>
      <w:r>
        <w:rPr>
          <w:rFonts w:hint="cs"/>
          <w:rtl/>
        </w:rPr>
        <w:t>;</w:t>
      </w:r>
      <w:r w:rsidRPr="0032233B">
        <w:rPr>
          <w:rFonts w:hint="cs"/>
          <w:rtl/>
        </w:rPr>
        <w:t xml:space="preserve"> </w:t>
      </w:r>
      <w:r w:rsidRPr="0032233B">
        <w:rPr>
          <w:rtl/>
        </w:rPr>
        <w:t xml:space="preserve">רשת </w:t>
      </w:r>
      <w:r w:rsidRPr="00AC3979">
        <w:rPr>
          <w:rFonts w:asciiTheme="minorBidi" w:hAnsiTheme="minorBidi"/>
          <w:rtl/>
        </w:rPr>
        <w:t>הבנקים המרכזיים ו</w:t>
      </w:r>
      <w:r w:rsidRPr="00AC3979">
        <w:rPr>
          <w:rFonts w:asciiTheme="minorBidi" w:hAnsiTheme="minorBidi" w:hint="cs"/>
          <w:rtl/>
        </w:rPr>
        <w:t>ה</w:t>
      </w:r>
      <w:r w:rsidRPr="00AC3979">
        <w:rPr>
          <w:rFonts w:asciiTheme="minorBidi" w:hAnsiTheme="minorBidi"/>
          <w:rtl/>
        </w:rPr>
        <w:t>מפקחים ל</w:t>
      </w:r>
      <w:r w:rsidRPr="00AC3979">
        <w:rPr>
          <w:rFonts w:asciiTheme="minorBidi" w:hAnsiTheme="minorBidi" w:hint="cs"/>
          <w:rtl/>
        </w:rPr>
        <w:t>הורקה של</w:t>
      </w:r>
      <w:r w:rsidRPr="00AC3979">
        <w:rPr>
          <w:rFonts w:asciiTheme="minorBidi" w:hAnsiTheme="minorBidi"/>
          <w:rtl/>
        </w:rPr>
        <w:t xml:space="preserve"> המערכת הפיננסית</w:t>
      </w:r>
      <w:r w:rsidRPr="00AC3979">
        <w:rPr>
          <w:rFonts w:asciiTheme="minorBidi" w:hAnsiTheme="minorBidi" w:hint="cs"/>
          <w:rtl/>
        </w:rPr>
        <w:t>.</w:t>
      </w:r>
      <w:r w:rsidRPr="00AC3979">
        <w:rPr>
          <w:rFonts w:asciiTheme="minorBidi" w:hAnsiTheme="minorBidi"/>
          <w:rtl/>
        </w:rPr>
        <w:t xml:space="preserve"> </w:t>
      </w:r>
    </w:p>
    <w:p w14:paraId="2603F7FD" w14:textId="77777777" w:rsidR="00B132CB" w:rsidRDefault="00B132CB" w:rsidP="00B132CB">
      <w:pPr>
        <w:pStyle w:val="739"/>
        <w:rPr>
          <w:rtl/>
        </w:rPr>
      </w:pPr>
      <w:r w:rsidRPr="00B20D73">
        <w:rPr>
          <w:rFonts w:hint="cs"/>
          <w:b/>
          <w:bCs/>
          <w:color w:val="00305F"/>
        </w:rPr>
        <w:t>OECD</w:t>
      </w:r>
      <w:r w:rsidRPr="00B20D73">
        <w:rPr>
          <w:rFonts w:hint="cs"/>
          <w:b/>
          <w:bCs/>
          <w:color w:val="00305F"/>
          <w:rtl/>
        </w:rPr>
        <w:t xml:space="preserve"> -</w:t>
      </w:r>
      <w:r w:rsidRPr="0032233B">
        <w:rPr>
          <w:rFonts w:hint="cs"/>
          <w:rtl/>
        </w:rPr>
        <w:t xml:space="preserve"> </w:t>
      </w:r>
      <w:proofErr w:type="spellStart"/>
      <w:r w:rsidRPr="00720245">
        <w:t>Organisation</w:t>
      </w:r>
      <w:proofErr w:type="spellEnd"/>
      <w:r w:rsidRPr="00720245">
        <w:t xml:space="preserve"> for Economic Co-operation and Development</w:t>
      </w:r>
      <w:r>
        <w:rPr>
          <w:rFonts w:hint="cs"/>
          <w:szCs w:val="20"/>
          <w:rtl/>
        </w:rPr>
        <w:t>;</w:t>
      </w:r>
      <w:r w:rsidRPr="0032233B">
        <w:rPr>
          <w:rFonts w:hint="cs"/>
          <w:szCs w:val="20"/>
          <w:rtl/>
        </w:rPr>
        <w:t xml:space="preserve"> </w:t>
      </w:r>
      <w:r w:rsidRPr="00AC3979">
        <w:rPr>
          <w:rFonts w:asciiTheme="minorBidi" w:hAnsiTheme="minorBidi" w:hint="cs"/>
          <w:rtl/>
        </w:rPr>
        <w:t>ארגון</w:t>
      </w:r>
      <w:r w:rsidRPr="0032233B">
        <w:rPr>
          <w:rFonts w:hint="cs"/>
          <w:rtl/>
        </w:rPr>
        <w:t xml:space="preserve"> לשיתוף פעולה ופיתוח כלכלי</w:t>
      </w:r>
      <w:r>
        <w:rPr>
          <w:rFonts w:hint="cs"/>
          <w:rtl/>
        </w:rPr>
        <w:t>.</w:t>
      </w:r>
    </w:p>
    <w:p w14:paraId="014D607B" w14:textId="77777777" w:rsidR="00B132CB" w:rsidRPr="0032233B" w:rsidRDefault="00B132CB" w:rsidP="00B132CB">
      <w:pPr>
        <w:pStyle w:val="739"/>
        <w:rPr>
          <w:rtl/>
        </w:rPr>
      </w:pPr>
      <w:r w:rsidRPr="004D1644">
        <w:t>Public financial management</w:t>
      </w:r>
      <w:r>
        <w:rPr>
          <w:rFonts w:hint="cs"/>
        </w:rPr>
        <w:t xml:space="preserve"> </w:t>
      </w:r>
      <w:r w:rsidRPr="004C7783">
        <w:rPr>
          <w:b/>
          <w:bCs/>
          <w:color w:val="00305F"/>
        </w:rPr>
        <w:t>-</w:t>
      </w:r>
      <w:r>
        <w:rPr>
          <w:rFonts w:hint="cs"/>
        </w:rPr>
        <w:t xml:space="preserve"> </w:t>
      </w:r>
      <w:r w:rsidRPr="004D1644">
        <w:rPr>
          <w:rFonts w:hint="cs"/>
          <w:b/>
          <w:bCs/>
          <w:color w:val="00305F"/>
        </w:rPr>
        <w:t>PFM</w:t>
      </w:r>
      <w:r>
        <w:rPr>
          <w:rFonts w:hint="cs"/>
          <w:rtl/>
        </w:rPr>
        <w:t>; ניהול כספי ציבור; מסמך שפרסם ה-</w:t>
      </w:r>
      <w:r>
        <w:rPr>
          <w:rFonts w:hint="cs"/>
        </w:rPr>
        <w:t xml:space="preserve"> IMF</w:t>
      </w:r>
      <w:r>
        <w:rPr>
          <w:rFonts w:hint="cs"/>
          <w:rtl/>
        </w:rPr>
        <w:t xml:space="preserve">בנושא בשנת 2021. </w:t>
      </w:r>
    </w:p>
    <w:p w14:paraId="107B11AC" w14:textId="77777777" w:rsidR="00B132CB" w:rsidRPr="0032233B" w:rsidRDefault="00B132CB" w:rsidP="00B132CB">
      <w:pPr>
        <w:pStyle w:val="739"/>
        <w:rPr>
          <w:rtl/>
        </w:rPr>
      </w:pPr>
      <w:r w:rsidRPr="00B20D73">
        <w:rPr>
          <w:rFonts w:hint="cs"/>
          <w:b/>
          <w:bCs/>
          <w:color w:val="00305F"/>
        </w:rPr>
        <w:t>PV</w:t>
      </w:r>
      <w:r w:rsidRPr="00B20D73">
        <w:rPr>
          <w:rFonts w:hint="cs"/>
          <w:b/>
          <w:bCs/>
          <w:color w:val="00305F"/>
          <w:rtl/>
        </w:rPr>
        <w:t xml:space="preserve"> -</w:t>
      </w:r>
      <w:r w:rsidRPr="0032233B">
        <w:rPr>
          <w:rFonts w:hint="cs"/>
          <w:rtl/>
        </w:rPr>
        <w:t xml:space="preserve"> </w:t>
      </w:r>
      <w:r w:rsidRPr="007E4156">
        <w:t>Photovoltaic</w:t>
      </w:r>
      <w:r>
        <w:rPr>
          <w:rFonts w:hint="cs"/>
          <w:rtl/>
        </w:rPr>
        <w:t xml:space="preserve">; טכנולוגיה סולרית, </w:t>
      </w:r>
      <w:r w:rsidRPr="0032233B">
        <w:rPr>
          <w:rtl/>
        </w:rPr>
        <w:t>פוטו</w:t>
      </w:r>
      <w:r>
        <w:rPr>
          <w:rFonts w:asciiTheme="minorBidi" w:hAnsiTheme="minorBidi" w:hint="cs"/>
          <w:rtl/>
        </w:rPr>
        <w:t>-</w:t>
      </w:r>
      <w:proofErr w:type="spellStart"/>
      <w:r w:rsidRPr="00AC3979">
        <w:rPr>
          <w:rFonts w:asciiTheme="minorBidi" w:hAnsiTheme="minorBidi"/>
          <w:rtl/>
        </w:rPr>
        <w:t>וולטאי</w:t>
      </w:r>
      <w:r w:rsidRPr="00AC3979">
        <w:rPr>
          <w:rFonts w:asciiTheme="minorBidi" w:hAnsiTheme="minorBidi" w:hint="cs"/>
          <w:rtl/>
        </w:rPr>
        <w:t>ת</w:t>
      </w:r>
      <w:proofErr w:type="spellEnd"/>
      <w:r>
        <w:rPr>
          <w:rFonts w:asciiTheme="minorBidi" w:hAnsiTheme="minorBidi" w:hint="cs"/>
          <w:rtl/>
        </w:rPr>
        <w:t xml:space="preserve">, להפקה של </w:t>
      </w:r>
      <w:proofErr w:type="spellStart"/>
      <w:r>
        <w:rPr>
          <w:rFonts w:asciiTheme="minorBidi" w:hAnsiTheme="minorBidi" w:hint="cs"/>
          <w:rtl/>
        </w:rPr>
        <w:t>אנרגייה</w:t>
      </w:r>
      <w:proofErr w:type="spellEnd"/>
      <w:r>
        <w:rPr>
          <w:rFonts w:asciiTheme="minorBidi" w:hAnsiTheme="minorBidi" w:hint="cs"/>
          <w:rtl/>
        </w:rPr>
        <w:t xml:space="preserve"> חשמלית על ידי קליטת קרינה אלקטרומגנטית (אור) מהשמש</w:t>
      </w:r>
      <w:r>
        <w:rPr>
          <w:rFonts w:hint="cs"/>
          <w:rtl/>
        </w:rPr>
        <w:t>.</w:t>
      </w:r>
    </w:p>
    <w:p w14:paraId="5C61B5CC" w14:textId="77777777" w:rsidR="00B132CB" w:rsidRPr="0032233B" w:rsidRDefault="00B132CB" w:rsidP="00B132CB">
      <w:pPr>
        <w:pStyle w:val="739"/>
        <w:rPr>
          <w:rtl/>
        </w:rPr>
      </w:pPr>
      <w:r w:rsidRPr="003900D6">
        <w:rPr>
          <w:rFonts w:hint="cs"/>
          <w:b/>
          <w:bCs/>
          <w:color w:val="00305F"/>
        </w:rPr>
        <w:t>RCP</w:t>
      </w:r>
      <w:r w:rsidRPr="003900D6">
        <w:rPr>
          <w:rFonts w:hint="cs"/>
          <w:b/>
          <w:bCs/>
          <w:color w:val="00305F"/>
          <w:rtl/>
        </w:rPr>
        <w:t xml:space="preserve"> -</w:t>
      </w:r>
      <w:r w:rsidRPr="0032233B">
        <w:rPr>
          <w:rFonts w:hint="cs"/>
          <w:rtl/>
        </w:rPr>
        <w:t xml:space="preserve"> </w:t>
      </w:r>
      <w:r w:rsidRPr="00720245">
        <w:t>Representative Concentration Pathway</w:t>
      </w:r>
      <w:r>
        <w:rPr>
          <w:rFonts w:hint="cs"/>
          <w:rtl/>
        </w:rPr>
        <w:t>;</w:t>
      </w:r>
      <w:r w:rsidRPr="0032233B">
        <w:rPr>
          <w:rFonts w:hint="cs"/>
          <w:rtl/>
        </w:rPr>
        <w:t xml:space="preserve"> תרחיש</w:t>
      </w:r>
      <w:r>
        <w:rPr>
          <w:rFonts w:hint="cs"/>
          <w:rtl/>
        </w:rPr>
        <w:t xml:space="preserve"> ה-</w:t>
      </w:r>
      <w:r>
        <w:rPr>
          <w:rFonts w:hint="cs"/>
        </w:rPr>
        <w:t>IPCC</w:t>
      </w:r>
      <w:r>
        <w:rPr>
          <w:rFonts w:hint="cs"/>
          <w:rtl/>
        </w:rPr>
        <w:t xml:space="preserve"> ל</w:t>
      </w:r>
      <w:r w:rsidRPr="0032233B">
        <w:rPr>
          <w:rFonts w:hint="cs"/>
          <w:rtl/>
        </w:rPr>
        <w:t>ריכוז גז</w:t>
      </w:r>
      <w:r>
        <w:rPr>
          <w:rFonts w:hint="cs"/>
          <w:rtl/>
        </w:rPr>
        <w:t>י חממה</w:t>
      </w:r>
      <w:r w:rsidRPr="0032233B">
        <w:rPr>
          <w:rFonts w:hint="cs"/>
          <w:rtl/>
        </w:rPr>
        <w:t xml:space="preserve"> באטמוספרה</w:t>
      </w:r>
      <w:r>
        <w:rPr>
          <w:rFonts w:hint="cs"/>
          <w:rtl/>
        </w:rPr>
        <w:t>, שממנו נגזרות משמעויות שונות</w:t>
      </w:r>
      <w:r w:rsidRPr="00B34568">
        <w:rPr>
          <w:rtl/>
        </w:rPr>
        <w:t xml:space="preserve"> לגבי שינויי </w:t>
      </w:r>
      <w:r w:rsidRPr="00AC3979">
        <w:rPr>
          <w:rFonts w:asciiTheme="minorBidi" w:hAnsiTheme="minorBidi"/>
          <w:rtl/>
        </w:rPr>
        <w:t>האקלים</w:t>
      </w:r>
      <w:r>
        <w:rPr>
          <w:rFonts w:hint="cs"/>
          <w:rtl/>
        </w:rPr>
        <w:t>. ה-</w:t>
      </w:r>
      <w:r>
        <w:rPr>
          <w:rFonts w:hint="cs"/>
        </w:rPr>
        <w:t>IPCC</w:t>
      </w:r>
      <w:r>
        <w:rPr>
          <w:rFonts w:hint="cs"/>
          <w:rtl/>
        </w:rPr>
        <w:t xml:space="preserve"> הגדיר ארבעה תרחישי </w:t>
      </w:r>
      <w:r>
        <w:rPr>
          <w:rFonts w:hint="cs"/>
        </w:rPr>
        <w:t>RCP</w:t>
      </w:r>
      <w:r>
        <w:rPr>
          <w:rFonts w:hint="cs"/>
          <w:rtl/>
        </w:rPr>
        <w:t xml:space="preserve"> לריכוז גזי חממה עיקריים - הריכוז הגבוה ביותר הוא בתרחיש </w:t>
      </w:r>
      <w:r w:rsidRPr="00B34568">
        <w:t>RCP8.5</w:t>
      </w:r>
      <w:r w:rsidRPr="00B34568">
        <w:rPr>
          <w:rtl/>
        </w:rPr>
        <w:t xml:space="preserve">, אחריו </w:t>
      </w:r>
      <w:r>
        <w:rPr>
          <w:rFonts w:hint="cs"/>
          <w:rtl/>
        </w:rPr>
        <w:t>ב</w:t>
      </w:r>
      <w:r w:rsidRPr="00B34568">
        <w:rPr>
          <w:rtl/>
        </w:rPr>
        <w:t>תרחיש ה-</w:t>
      </w:r>
      <w:r w:rsidRPr="00B34568">
        <w:t>RCP6.0</w:t>
      </w:r>
      <w:r w:rsidRPr="00B34568">
        <w:rPr>
          <w:rtl/>
        </w:rPr>
        <w:t xml:space="preserve">, אחריו </w:t>
      </w:r>
      <w:r>
        <w:rPr>
          <w:rFonts w:hint="cs"/>
          <w:rtl/>
        </w:rPr>
        <w:t xml:space="preserve">בתרחיש </w:t>
      </w:r>
      <w:r w:rsidRPr="00B34568">
        <w:rPr>
          <w:rtl/>
        </w:rPr>
        <w:t>ה-</w:t>
      </w:r>
      <w:r w:rsidRPr="00B34568">
        <w:t>RCP4.5</w:t>
      </w:r>
      <w:r w:rsidRPr="00B34568">
        <w:rPr>
          <w:rtl/>
        </w:rPr>
        <w:t xml:space="preserve"> ולבסוף </w:t>
      </w:r>
      <w:r>
        <w:rPr>
          <w:rFonts w:hint="cs"/>
          <w:rtl/>
        </w:rPr>
        <w:t>ב</w:t>
      </w:r>
      <w:r w:rsidRPr="00B34568">
        <w:rPr>
          <w:rtl/>
        </w:rPr>
        <w:t>תרחיש ה-</w:t>
      </w:r>
      <w:r w:rsidRPr="00B34568">
        <w:t>RCP2.6</w:t>
      </w:r>
      <w:r w:rsidRPr="00B34568">
        <w:rPr>
          <w:rtl/>
        </w:rPr>
        <w:t xml:space="preserve">. </w:t>
      </w:r>
    </w:p>
    <w:p w14:paraId="2B882EF0" w14:textId="1F86F85A" w:rsidR="00B132CB" w:rsidRPr="0032233B" w:rsidRDefault="00B132CB" w:rsidP="00B132CB">
      <w:pPr>
        <w:pStyle w:val="739"/>
        <w:rPr>
          <w:b/>
          <w:bCs/>
          <w:rtl/>
        </w:rPr>
      </w:pPr>
      <w:r w:rsidRPr="003900D6">
        <w:rPr>
          <w:rFonts w:hint="cs"/>
          <w:b/>
          <w:bCs/>
          <w:color w:val="00305F"/>
        </w:rPr>
        <w:t>RIA</w:t>
      </w:r>
      <w:r w:rsidRPr="003900D6">
        <w:rPr>
          <w:rFonts w:hint="cs"/>
          <w:b/>
          <w:bCs/>
          <w:color w:val="00305F"/>
          <w:rtl/>
        </w:rPr>
        <w:t xml:space="preserve"> - </w:t>
      </w:r>
      <w:r w:rsidRPr="00720245">
        <w:t>Regulatory Impact Assessment</w:t>
      </w:r>
      <w:r>
        <w:rPr>
          <w:rFonts w:hint="cs"/>
          <w:rtl/>
        </w:rPr>
        <w:t>;</w:t>
      </w:r>
      <w:r w:rsidRPr="0032233B">
        <w:rPr>
          <w:rFonts w:hint="cs"/>
          <w:rtl/>
        </w:rPr>
        <w:t xml:space="preserve"> </w:t>
      </w:r>
      <w:r>
        <w:rPr>
          <w:rFonts w:hint="cs"/>
          <w:rtl/>
        </w:rPr>
        <w:t>הערכת השפעות רגולציה חדשה</w:t>
      </w:r>
      <w:r>
        <w:rPr>
          <w:rFonts w:asciiTheme="minorBidi" w:hAnsiTheme="minorBidi" w:hint="cs"/>
          <w:rtl/>
        </w:rPr>
        <w:t>.</w:t>
      </w:r>
      <w:r w:rsidRPr="00AC3979">
        <w:rPr>
          <w:rFonts w:asciiTheme="minorBidi" w:hAnsiTheme="minorBidi" w:hint="cs"/>
          <w:rtl/>
        </w:rPr>
        <w:t xml:space="preserve"> מתודולוגיה</w:t>
      </w:r>
      <w:r w:rsidRPr="0032233B">
        <w:rPr>
          <w:rFonts w:hint="cs"/>
          <w:rtl/>
        </w:rPr>
        <w:t xml:space="preserve"> </w:t>
      </w:r>
      <w:r>
        <w:rPr>
          <w:rFonts w:hint="cs"/>
          <w:rtl/>
        </w:rPr>
        <w:t>של</w:t>
      </w:r>
      <w:r w:rsidR="0044596E">
        <w:rPr>
          <w:rtl/>
        </w:rPr>
        <w:br/>
      </w:r>
      <w:r>
        <w:rPr>
          <w:rFonts w:hint="cs"/>
          <w:rtl/>
        </w:rPr>
        <w:t>ה-</w:t>
      </w:r>
      <w:r>
        <w:rPr>
          <w:rFonts w:hint="cs"/>
        </w:rPr>
        <w:t>OECD</w:t>
      </w:r>
      <w:r>
        <w:rPr>
          <w:rFonts w:hint="cs"/>
          <w:rtl/>
        </w:rPr>
        <w:t xml:space="preserve"> </w:t>
      </w:r>
      <w:r w:rsidRPr="0032233B">
        <w:rPr>
          <w:rFonts w:hint="cs"/>
          <w:rtl/>
        </w:rPr>
        <w:t>ה</w:t>
      </w:r>
      <w:r>
        <w:rPr>
          <w:rFonts w:hint="cs"/>
          <w:rtl/>
        </w:rPr>
        <w:t>מיושמת בישראל בהתאם</w:t>
      </w:r>
      <w:r w:rsidRPr="002B367A">
        <w:rPr>
          <w:rFonts w:hint="cs"/>
          <w:rtl/>
        </w:rPr>
        <w:t xml:space="preserve"> </w:t>
      </w:r>
      <w:r>
        <w:rPr>
          <w:rFonts w:hint="cs"/>
          <w:rtl/>
        </w:rPr>
        <w:t>להחלטת הממשלה 2118 שקבעה כי כל רגולציה חדשה, הן בחקיקה ראשית והן בחקיקה משנית, חייבת לכלול הליך הערכה זה.</w:t>
      </w:r>
    </w:p>
    <w:p w14:paraId="227D647D" w14:textId="77777777" w:rsidR="00B132CB" w:rsidRDefault="00B132CB" w:rsidP="00B132CB">
      <w:pPr>
        <w:pStyle w:val="739"/>
        <w:rPr>
          <w:rtl/>
        </w:rPr>
      </w:pPr>
      <w:r w:rsidRPr="003900D6">
        <w:rPr>
          <w:rFonts w:hint="cs"/>
          <w:b/>
          <w:bCs/>
          <w:color w:val="00305F"/>
        </w:rPr>
        <w:t>SDG</w:t>
      </w:r>
      <w:r w:rsidRPr="003900D6">
        <w:rPr>
          <w:b/>
          <w:bCs/>
          <w:color w:val="00305F"/>
        </w:rPr>
        <w:t>s</w:t>
      </w:r>
      <w:r w:rsidRPr="003900D6">
        <w:rPr>
          <w:rFonts w:hint="cs"/>
          <w:b/>
          <w:bCs/>
          <w:color w:val="00305F"/>
          <w:rtl/>
        </w:rPr>
        <w:t xml:space="preserve"> - </w:t>
      </w:r>
      <w:r w:rsidRPr="00720245">
        <w:t>Sustainable Development Goals</w:t>
      </w:r>
      <w:r>
        <w:rPr>
          <w:rFonts w:hint="cs"/>
          <w:rtl/>
        </w:rPr>
        <w:t>;</w:t>
      </w:r>
      <w:r w:rsidRPr="0032233B">
        <w:rPr>
          <w:rFonts w:hint="cs"/>
          <w:rtl/>
        </w:rPr>
        <w:t xml:space="preserve"> 17 </w:t>
      </w:r>
      <w:r w:rsidRPr="0032233B">
        <w:rPr>
          <w:rtl/>
        </w:rPr>
        <w:t xml:space="preserve">יעדי האו"ם </w:t>
      </w:r>
      <w:r>
        <w:rPr>
          <w:rFonts w:hint="cs"/>
          <w:rtl/>
        </w:rPr>
        <w:t xml:space="preserve">משנת 2015 </w:t>
      </w:r>
      <w:r w:rsidRPr="0032233B">
        <w:rPr>
          <w:rtl/>
        </w:rPr>
        <w:t>לפיתוח בר</w:t>
      </w:r>
      <w:r>
        <w:rPr>
          <w:rFonts w:hint="cs"/>
          <w:rtl/>
        </w:rPr>
        <w:t xml:space="preserve"> </w:t>
      </w:r>
      <w:r w:rsidRPr="0032233B">
        <w:rPr>
          <w:rtl/>
        </w:rPr>
        <w:t>קיימ</w:t>
      </w:r>
      <w:r>
        <w:rPr>
          <w:rFonts w:hint="cs"/>
          <w:rtl/>
        </w:rPr>
        <w:t xml:space="preserve">ה. </w:t>
      </w:r>
    </w:p>
    <w:p w14:paraId="3F84C4D6" w14:textId="77777777" w:rsidR="00B132CB" w:rsidRPr="00E01953" w:rsidRDefault="00B132CB" w:rsidP="00B132CB">
      <w:pPr>
        <w:pStyle w:val="739"/>
        <w:rPr>
          <w:b/>
          <w:bCs/>
          <w:rtl/>
        </w:rPr>
      </w:pPr>
      <w:r w:rsidRPr="004C7783">
        <w:rPr>
          <w:b/>
          <w:bCs/>
          <w:color w:val="00305F"/>
        </w:rPr>
        <w:t>SRI</w:t>
      </w:r>
      <w:r w:rsidRPr="004C7783">
        <w:rPr>
          <w:b/>
          <w:bCs/>
          <w:color w:val="00305F"/>
          <w:rtl/>
        </w:rPr>
        <w:t xml:space="preserve"> -</w:t>
      </w:r>
      <w:r w:rsidRPr="007E4156">
        <w:rPr>
          <w:b/>
          <w:bCs/>
          <w:sz w:val="2"/>
          <w:szCs w:val="2"/>
        </w:rPr>
        <w:t xml:space="preserve"> </w:t>
      </w:r>
      <w:r>
        <w:t xml:space="preserve">Sustainable Responsible </w:t>
      </w:r>
      <w:proofErr w:type="gramStart"/>
      <w:r>
        <w:t>Investments</w:t>
      </w:r>
      <w:r>
        <w:rPr>
          <w:b/>
          <w:bCs/>
        </w:rPr>
        <w:t xml:space="preserve"> </w:t>
      </w:r>
      <w:r>
        <w:rPr>
          <w:rFonts w:hint="cs"/>
          <w:rtl/>
        </w:rPr>
        <w:t>;</w:t>
      </w:r>
      <w:proofErr w:type="gramEnd"/>
      <w:r w:rsidRPr="00E01953">
        <w:rPr>
          <w:rtl/>
        </w:rPr>
        <w:t xml:space="preserve"> מדיניות השקעה סב</w:t>
      </w:r>
      <w:r w:rsidRPr="00E01953">
        <w:rPr>
          <w:rFonts w:hint="eastAsia"/>
          <w:rtl/>
        </w:rPr>
        <w:t>יבתית</w:t>
      </w:r>
      <w:r w:rsidRPr="00E01953">
        <w:rPr>
          <w:rtl/>
        </w:rPr>
        <w:t xml:space="preserve"> </w:t>
      </w:r>
      <w:r w:rsidRPr="00E01953">
        <w:rPr>
          <w:rFonts w:hint="eastAsia"/>
          <w:rtl/>
        </w:rPr>
        <w:t>אחראית</w:t>
      </w:r>
      <w:r>
        <w:rPr>
          <w:rFonts w:hint="cs"/>
          <w:rtl/>
        </w:rPr>
        <w:t>.</w:t>
      </w:r>
    </w:p>
    <w:p w14:paraId="63800CC6" w14:textId="77777777" w:rsidR="00B132CB" w:rsidRDefault="00B132CB" w:rsidP="00B132CB">
      <w:pPr>
        <w:pStyle w:val="739"/>
        <w:rPr>
          <w:rtl/>
        </w:rPr>
      </w:pPr>
      <w:r w:rsidRPr="00982C63">
        <w:rPr>
          <w:b/>
          <w:bCs/>
          <w:color w:val="00305F"/>
        </w:rPr>
        <w:t xml:space="preserve"> tCO</w:t>
      </w:r>
      <w:r w:rsidRPr="00982C63">
        <w:rPr>
          <w:b/>
          <w:bCs/>
          <w:color w:val="00305F"/>
          <w:sz w:val="16"/>
          <w:szCs w:val="16"/>
        </w:rPr>
        <w:t>2</w:t>
      </w:r>
      <w:r w:rsidRPr="003311D1">
        <w:rPr>
          <w:rFonts w:eastAsia="Calibri" w:cs="Times New Roman"/>
          <w:vertAlign w:val="subscript"/>
        </w:rPr>
        <w:t xml:space="preserve"> </w:t>
      </w:r>
      <w:r w:rsidRPr="004C7783">
        <w:rPr>
          <w:b/>
          <w:bCs/>
          <w:color w:val="00305F"/>
          <w:rtl/>
        </w:rPr>
        <w:t>-</w:t>
      </w:r>
      <w:r>
        <w:rPr>
          <w:rFonts w:hint="cs"/>
          <w:rtl/>
        </w:rPr>
        <w:t xml:space="preserve"> טונות פחמן דו-חמצני.</w:t>
      </w:r>
    </w:p>
    <w:p w14:paraId="4276E943" w14:textId="77777777" w:rsidR="00B132CB" w:rsidRPr="0032233B" w:rsidRDefault="00B132CB" w:rsidP="00B132CB">
      <w:pPr>
        <w:pStyle w:val="739"/>
        <w:rPr>
          <w:rtl/>
        </w:rPr>
      </w:pPr>
      <w:r w:rsidRPr="00CA5009">
        <w:t xml:space="preserve">United Nations Development Program </w:t>
      </w:r>
      <w:r w:rsidRPr="00CA5009">
        <w:rPr>
          <w:b/>
          <w:bCs/>
          <w:color w:val="00305F"/>
        </w:rPr>
        <w:t>- UNDP</w:t>
      </w:r>
      <w:r w:rsidRPr="00CA5009">
        <w:rPr>
          <w:rFonts w:hint="cs"/>
          <w:rtl/>
        </w:rPr>
        <w:t>; תוכנית הפיתוח</w:t>
      </w:r>
      <w:r>
        <w:rPr>
          <w:rFonts w:hint="cs"/>
          <w:rtl/>
        </w:rPr>
        <w:t xml:space="preserve"> של האו"ם.</w:t>
      </w:r>
    </w:p>
    <w:p w14:paraId="66DF874E" w14:textId="77777777" w:rsidR="00B132CB" w:rsidRPr="0032233B" w:rsidRDefault="00B132CB" w:rsidP="00B132CB">
      <w:pPr>
        <w:pStyle w:val="739"/>
        <w:rPr>
          <w:rtl/>
        </w:rPr>
      </w:pPr>
      <w:r w:rsidRPr="003900D6">
        <w:rPr>
          <w:rFonts w:hint="cs"/>
          <w:b/>
          <w:bCs/>
          <w:color w:val="00305F"/>
        </w:rPr>
        <w:t>UNEP</w:t>
      </w:r>
      <w:r w:rsidRPr="003900D6">
        <w:rPr>
          <w:rFonts w:hint="cs"/>
          <w:b/>
          <w:bCs/>
          <w:color w:val="00305F"/>
          <w:rtl/>
        </w:rPr>
        <w:t xml:space="preserve"> -</w:t>
      </w:r>
      <w:r w:rsidRPr="0032233B">
        <w:rPr>
          <w:rFonts w:hint="cs"/>
          <w:b/>
          <w:bCs/>
          <w:color w:val="365F91" w:themeColor="accent1" w:themeShade="BF"/>
          <w:rtl/>
        </w:rPr>
        <w:t xml:space="preserve"> </w:t>
      </w:r>
      <w:r w:rsidRPr="00BA6016">
        <w:t xml:space="preserve">United Nations </w:t>
      </w:r>
      <w:r w:rsidRPr="00AC3979">
        <w:rPr>
          <w:rFonts w:asciiTheme="minorBidi" w:hAnsiTheme="minorBidi"/>
        </w:rPr>
        <w:t>Environmental</w:t>
      </w:r>
      <w:r>
        <w:t xml:space="preserve"> </w:t>
      </w:r>
      <w:r w:rsidRPr="00BA6016">
        <w:t>Program</w:t>
      </w:r>
      <w:r>
        <w:rPr>
          <w:rFonts w:hint="cs"/>
          <w:rtl/>
        </w:rPr>
        <w:t>;</w:t>
      </w:r>
      <w:r w:rsidRPr="0032233B">
        <w:rPr>
          <w:rtl/>
        </w:rPr>
        <w:t xml:space="preserve"> התוכנית הסביבתית של</w:t>
      </w:r>
      <w:r>
        <w:rPr>
          <w:rFonts w:hint="cs"/>
          <w:rtl/>
        </w:rPr>
        <w:t xml:space="preserve"> האו"ם.</w:t>
      </w:r>
    </w:p>
    <w:p w14:paraId="28569E9E" w14:textId="77777777" w:rsidR="00B132CB" w:rsidRDefault="00B132CB" w:rsidP="00B132CB">
      <w:pPr>
        <w:pStyle w:val="739"/>
        <w:rPr>
          <w:rtl/>
        </w:rPr>
      </w:pPr>
      <w:r w:rsidRPr="003900D6">
        <w:rPr>
          <w:rFonts w:hint="cs"/>
          <w:b/>
          <w:bCs/>
          <w:color w:val="00305F"/>
        </w:rPr>
        <w:t>UNFC</w:t>
      </w:r>
      <w:r w:rsidRPr="003900D6">
        <w:rPr>
          <w:b/>
          <w:bCs/>
          <w:color w:val="00305F"/>
        </w:rPr>
        <w:t>C</w:t>
      </w:r>
      <w:r w:rsidRPr="003900D6">
        <w:rPr>
          <w:rFonts w:hint="cs"/>
          <w:b/>
          <w:bCs/>
          <w:color w:val="00305F"/>
        </w:rPr>
        <w:t>C</w:t>
      </w:r>
      <w:r w:rsidRPr="003900D6">
        <w:rPr>
          <w:rFonts w:hint="cs"/>
          <w:b/>
          <w:bCs/>
          <w:color w:val="00305F"/>
          <w:rtl/>
        </w:rPr>
        <w:t xml:space="preserve"> - </w:t>
      </w:r>
      <w:r w:rsidRPr="0032233B">
        <w:t>United Nations Framework Convention on Climate Change</w:t>
      </w:r>
      <w:r>
        <w:rPr>
          <w:rFonts w:hint="cs"/>
          <w:szCs w:val="20"/>
          <w:rtl/>
        </w:rPr>
        <w:t>;</w:t>
      </w:r>
      <w:r w:rsidRPr="0032233B">
        <w:rPr>
          <w:rFonts w:hint="cs"/>
          <w:szCs w:val="20"/>
          <w:rtl/>
        </w:rPr>
        <w:t xml:space="preserve"> </w:t>
      </w:r>
      <w:r w:rsidRPr="0032233B">
        <w:rPr>
          <w:rFonts w:hint="cs"/>
          <w:rtl/>
        </w:rPr>
        <w:t>אמנת המסגרת, אמנת היסוד של האו"ם בנושא שינוי</w:t>
      </w:r>
      <w:r>
        <w:rPr>
          <w:rFonts w:hint="cs"/>
          <w:rtl/>
        </w:rPr>
        <w:t>י</w:t>
      </w:r>
      <w:r w:rsidRPr="0032233B">
        <w:rPr>
          <w:rFonts w:hint="cs"/>
          <w:rtl/>
        </w:rPr>
        <w:t xml:space="preserve"> </w:t>
      </w:r>
      <w:r>
        <w:rPr>
          <w:rFonts w:hint="cs"/>
          <w:rtl/>
        </w:rPr>
        <w:t>ה</w:t>
      </w:r>
      <w:r w:rsidRPr="0032233B">
        <w:rPr>
          <w:rFonts w:hint="cs"/>
          <w:rtl/>
        </w:rPr>
        <w:t>אקלים</w:t>
      </w:r>
      <w:r>
        <w:rPr>
          <w:rFonts w:hint="cs"/>
          <w:rtl/>
        </w:rPr>
        <w:t xml:space="preserve"> משנת 1992 אשר נכנסה לתוקף בשנת 1996.</w:t>
      </w:r>
    </w:p>
    <w:p w14:paraId="1E0FE0BA" w14:textId="77777777" w:rsidR="00B132CB" w:rsidRPr="0032233B" w:rsidRDefault="00B132CB" w:rsidP="00B132CB">
      <w:pPr>
        <w:pStyle w:val="739"/>
        <w:rPr>
          <w:rtl/>
        </w:rPr>
      </w:pPr>
      <w:r w:rsidRPr="003900D6">
        <w:rPr>
          <w:rFonts w:hint="cs"/>
          <w:b/>
          <w:bCs/>
          <w:color w:val="00305F"/>
        </w:rPr>
        <w:t>WHO</w:t>
      </w:r>
      <w:r w:rsidRPr="003900D6">
        <w:rPr>
          <w:rFonts w:hint="cs"/>
          <w:b/>
          <w:bCs/>
          <w:color w:val="00305F"/>
          <w:rtl/>
        </w:rPr>
        <w:t xml:space="preserve"> -</w:t>
      </w:r>
      <w:r w:rsidRPr="0032233B">
        <w:rPr>
          <w:rFonts w:hint="cs"/>
          <w:b/>
          <w:bCs/>
          <w:color w:val="365F91" w:themeColor="accent1" w:themeShade="BF"/>
          <w:rtl/>
        </w:rPr>
        <w:t xml:space="preserve"> </w:t>
      </w:r>
      <w:r w:rsidRPr="0032233B">
        <w:t xml:space="preserve">World </w:t>
      </w:r>
      <w:r w:rsidRPr="00AC3979">
        <w:rPr>
          <w:rFonts w:asciiTheme="minorBidi" w:hAnsiTheme="minorBidi"/>
        </w:rPr>
        <w:t>Health</w:t>
      </w:r>
      <w:r w:rsidRPr="0032233B">
        <w:t xml:space="preserve"> Organization</w:t>
      </w:r>
      <w:r>
        <w:rPr>
          <w:rFonts w:hint="cs"/>
          <w:rtl/>
        </w:rPr>
        <w:t>;</w:t>
      </w:r>
      <w:r w:rsidRPr="0032233B">
        <w:rPr>
          <w:rFonts w:hint="cs"/>
          <w:rtl/>
        </w:rPr>
        <w:t xml:space="preserve"> ארגון הבריאות העולמי</w:t>
      </w:r>
      <w:r>
        <w:rPr>
          <w:rFonts w:hint="cs"/>
          <w:rtl/>
        </w:rPr>
        <w:t>.</w:t>
      </w:r>
    </w:p>
    <w:p w14:paraId="622D046D" w14:textId="77777777" w:rsidR="00B132CB" w:rsidRDefault="00B132CB" w:rsidP="00B132CB">
      <w:pPr>
        <w:pStyle w:val="739"/>
        <w:rPr>
          <w:rtl/>
        </w:rPr>
      </w:pPr>
      <w:r w:rsidRPr="003900D6">
        <w:rPr>
          <w:rFonts w:hint="cs"/>
          <w:b/>
          <w:bCs/>
          <w:color w:val="00305F"/>
        </w:rPr>
        <w:t>WMO</w:t>
      </w:r>
      <w:r w:rsidRPr="003900D6">
        <w:rPr>
          <w:rFonts w:hint="cs"/>
          <w:b/>
          <w:bCs/>
          <w:color w:val="00305F"/>
          <w:rtl/>
        </w:rPr>
        <w:t xml:space="preserve"> -</w:t>
      </w:r>
      <w:r w:rsidRPr="0032233B">
        <w:rPr>
          <w:rFonts w:hint="cs"/>
          <w:rtl/>
        </w:rPr>
        <w:t xml:space="preserve"> </w:t>
      </w:r>
      <w:r w:rsidRPr="003D3EAF">
        <w:t xml:space="preserve">World </w:t>
      </w:r>
      <w:r w:rsidRPr="00AC3979">
        <w:rPr>
          <w:rFonts w:asciiTheme="minorBidi" w:hAnsiTheme="minorBidi"/>
        </w:rPr>
        <w:t>Meteorological</w:t>
      </w:r>
      <w:r w:rsidRPr="003D3EAF">
        <w:t xml:space="preserve"> Organization</w:t>
      </w:r>
      <w:r>
        <w:rPr>
          <w:rFonts w:hint="cs"/>
          <w:rtl/>
        </w:rPr>
        <w:t>;</w:t>
      </w:r>
      <w:r w:rsidRPr="0032233B">
        <w:rPr>
          <w:rFonts w:hint="cs"/>
          <w:rtl/>
        </w:rPr>
        <w:t xml:space="preserve"> </w:t>
      </w:r>
      <w:r w:rsidRPr="0032233B">
        <w:rPr>
          <w:rtl/>
        </w:rPr>
        <w:t>הארגון המטאורולוגי העולמי</w:t>
      </w:r>
      <w:r>
        <w:rPr>
          <w:rFonts w:hint="cs"/>
          <w:rtl/>
        </w:rPr>
        <w:t xml:space="preserve">. </w:t>
      </w:r>
    </w:p>
    <w:p w14:paraId="0C20045C" w14:textId="740FC706" w:rsidR="00B132CB" w:rsidRDefault="00B132CB">
      <w:pPr>
        <w:bidi w:val="0"/>
        <w:spacing w:after="200" w:line="276" w:lineRule="auto"/>
        <w:rPr>
          <w:rFonts w:asciiTheme="minorHAnsi" w:eastAsiaTheme="majorEastAsia" w:hAnsiTheme="minorHAnsi" w:cs="Tahoma"/>
          <w:sz w:val="34"/>
          <w:szCs w:val="34"/>
          <w:lang w:bidi="ar-SA"/>
        </w:rPr>
      </w:pPr>
    </w:p>
    <w:p w14:paraId="06811689" w14:textId="77777777" w:rsidR="00B132CB" w:rsidRDefault="00B132CB">
      <w:pPr>
        <w:bidi w:val="0"/>
        <w:spacing w:after="200" w:line="276" w:lineRule="auto"/>
        <w:rPr>
          <w:rFonts w:asciiTheme="minorHAnsi" w:eastAsiaTheme="majorEastAsia" w:hAnsiTheme="minorHAnsi" w:cs="Tahoma"/>
          <w:sz w:val="34"/>
          <w:szCs w:val="34"/>
          <w:lang w:bidi="ar-SA"/>
        </w:rPr>
      </w:pPr>
    </w:p>
    <w:p w14:paraId="48592CA6" w14:textId="77777777" w:rsidR="00E01A72" w:rsidRDefault="00E01A72" w:rsidP="00E01A72">
      <w:pPr>
        <w:bidi w:val="0"/>
        <w:spacing w:after="200" w:line="276" w:lineRule="auto"/>
        <w:rPr>
          <w:rFonts w:asciiTheme="minorHAnsi" w:eastAsiaTheme="majorEastAsia" w:hAnsiTheme="minorHAnsi" w:cs="Tahoma"/>
          <w:sz w:val="34"/>
          <w:szCs w:val="34"/>
          <w:lang w:bidi="ar-SA"/>
        </w:rPr>
        <w:sectPr w:rsidR="00E01A72" w:rsidSect="00BA0D15">
          <w:headerReference w:type="even" r:id="rId24"/>
          <w:footnotePr>
            <w:numRestart w:val="eachSect"/>
          </w:footnotePr>
          <w:pgSz w:w="11906" w:h="16838" w:code="9"/>
          <w:pgMar w:top="3062" w:right="2268" w:bottom="2552" w:left="2268" w:header="1134" w:footer="1361" w:gutter="0"/>
          <w:cols w:space="708"/>
          <w:bidi/>
          <w:rtlGutter/>
          <w:docGrid w:linePitch="360"/>
        </w:sectPr>
      </w:pPr>
    </w:p>
    <w:p w14:paraId="05AB505B" w14:textId="6824B9FF" w:rsidR="00652A94" w:rsidRPr="00652A94" w:rsidRDefault="00652A94" w:rsidP="00E01A72">
      <w:pPr>
        <w:rPr>
          <w:rFonts w:ascii="Tahoma" w:hAnsi="Tahoma" w:cs="Tahoma"/>
          <w:sz w:val="24"/>
        </w:rPr>
      </w:pPr>
    </w:p>
    <w:sectPr w:rsidR="00652A94" w:rsidRPr="00652A94" w:rsidSect="00BA0D15">
      <w:headerReference w:type="default" r:id="rId25"/>
      <w:footerReference w:type="default" r:id="rId26"/>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51D2" w14:textId="77777777" w:rsidR="00BA0D15" w:rsidRDefault="00BA0D15">
      <w:pPr>
        <w:spacing w:line="240" w:lineRule="auto"/>
      </w:pPr>
      <w:r>
        <w:separator/>
      </w:r>
    </w:p>
    <w:p w14:paraId="0F5FC80C" w14:textId="77777777" w:rsidR="00BA0D15" w:rsidRDefault="00BA0D15"/>
  </w:endnote>
  <w:endnote w:type="continuationSeparator" w:id="0">
    <w:p w14:paraId="197733C7" w14:textId="77777777" w:rsidR="00BA0D15" w:rsidRDefault="00BA0D15">
      <w:pPr>
        <w:spacing w:line="240" w:lineRule="auto"/>
      </w:pPr>
      <w:r>
        <w:continuationSeparator/>
      </w:r>
    </w:p>
    <w:p w14:paraId="0D0A0761" w14:textId="77777777" w:rsidR="00BA0D15" w:rsidRDefault="00BA0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00000087" w:usb1="00000000"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 w:name="Almoni ML Regular AAA">
    <w:altName w:val="Almoni ML Regular AAA"/>
    <w:panose1 w:val="00000500000000000000"/>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5072" w14:textId="77777777" w:rsidR="00C32F9F" w:rsidRDefault="00C32F9F" w:rsidP="00C32F9F">
    <w:pPr>
      <w:pStyle w:val="a7"/>
      <w:spacing w:after="120" w:line="312" w:lineRule="auto"/>
      <w:ind w:left="-510"/>
      <w:jc w:val="left"/>
      <w:rPr>
        <w:rFonts w:ascii="Tahoma" w:hAnsi="Tahoma" w:cs="Tahoma"/>
        <w:sz w:val="18"/>
        <w:szCs w:val="18"/>
        <w:rtl/>
      </w:rPr>
    </w:pPr>
  </w:p>
  <w:p w14:paraId="6625F86F" w14:textId="77777777" w:rsidR="00C32F9F" w:rsidRDefault="00C32F9F" w:rsidP="00C32F9F">
    <w:pPr>
      <w:pStyle w:val="a7"/>
      <w:tabs>
        <w:tab w:val="clear" w:pos="4153"/>
        <w:tab w:val="clear" w:pos="8306"/>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8</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14:paraId="54BADE32" w14:textId="77777777" w:rsidR="00421B27" w:rsidRPr="00C32F9F" w:rsidRDefault="00421B27" w:rsidP="00C32F9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E589" w14:textId="77777777" w:rsidR="00C32F9F" w:rsidRDefault="00C32F9F" w:rsidP="00C32F9F">
    <w:pPr>
      <w:pStyle w:val="a7"/>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310092C6" w14:textId="77777777" w:rsidR="00C32F9F" w:rsidRPr="00C32F9F" w:rsidRDefault="00C32F9F" w:rsidP="00C32F9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287C" w14:textId="10F44229" w:rsidR="000960BA" w:rsidRPr="00F533CF" w:rsidRDefault="000960BA" w:rsidP="000960BA">
    <w:pPr>
      <w:pStyle w:val="a7"/>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ABD8" w14:textId="77777777" w:rsidR="00BA0D15" w:rsidRDefault="00BA0D15" w:rsidP="00C23CC9">
      <w:pPr>
        <w:spacing w:line="240" w:lineRule="auto"/>
      </w:pPr>
      <w:r>
        <w:separator/>
      </w:r>
    </w:p>
  </w:footnote>
  <w:footnote w:type="continuationSeparator" w:id="0">
    <w:p w14:paraId="46818CE2" w14:textId="77777777" w:rsidR="00BA0D15" w:rsidRDefault="00BA0D15" w:rsidP="00C23CC9">
      <w:pPr>
        <w:spacing w:line="240" w:lineRule="auto"/>
      </w:pPr>
      <w:r>
        <w:continuationSeparator/>
      </w:r>
    </w:p>
    <w:p w14:paraId="7306A5FF" w14:textId="77777777" w:rsidR="00BA0D15" w:rsidRDefault="00BA0D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55C8974F" w:rsidR="00DA4697" w:rsidRDefault="00DA4697" w:rsidP="007255AF">
    <w:pPr>
      <w:pStyle w:val="a6"/>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0B61943C" w:rsidR="00DA4697" w:rsidRDefault="000F4797" w:rsidP="00F2565F">
    <w:pPr>
      <w:pStyle w:val="a6"/>
      <w:tabs>
        <w:tab w:val="clear" w:pos="4153"/>
        <w:tab w:val="clear" w:pos="8306"/>
        <w:tab w:val="left" w:pos="493"/>
        <w:tab w:val="center" w:pos="4111"/>
        <w:tab w:val="right" w:pos="7478"/>
        <w:tab w:val="right" w:pos="8222"/>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39296" behindDoc="1" locked="0" layoutInCell="1" allowOverlap="1" wp14:anchorId="24CDA1A1" wp14:editId="1935A42E">
              <wp:simplePos x="0" y="0"/>
              <wp:positionH relativeFrom="margin">
                <wp:posOffset>-954405</wp:posOffset>
              </wp:positionH>
              <wp:positionV relativeFrom="margin">
                <wp:posOffset>-1051560</wp:posOffset>
              </wp:positionV>
              <wp:extent cx="6480000" cy="9000000"/>
              <wp:effectExtent l="0" t="0" r="16510" b="10795"/>
              <wp:wrapNone/>
              <wp:docPr id="577" name="Text Box 57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5A155EC" w14:textId="77777777" w:rsidR="00E82EA3" w:rsidRPr="00DE3ECA" w:rsidRDefault="00E82EA3" w:rsidP="00E82EA3">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DA1A1" id="_x0000_t202" coordsize="21600,21600" o:spt="202" path="m,l,21600r21600,l21600,xe">
              <v:stroke joinstyle="miter"/>
              <v:path gradientshapeok="t" o:connecttype="rect"/>
            </v:shapetype>
            <v:shape id="Text Box 577" o:spid="_x0000_s1026" type="#_x0000_t202" style="position:absolute;margin-left:-75.15pt;margin-top:-82.8pt;width:510.25pt;height:708.6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" filled="f" strokecolor="#a5a5a5 [2092]" strokeweight=".25pt">
              <v:stroke dashstyle="longDash"/>
              <v:textbox>
                <w:txbxContent>
                  <w:p w14:paraId="15A155EC" w14:textId="77777777" w:rsidR="00E82EA3" w:rsidRPr="00DE3ECA" w:rsidRDefault="00E82EA3" w:rsidP="00E82EA3">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268AFC17" w14:textId="52018CDE" w:rsidR="00DA4697" w:rsidRDefault="00DA4697" w:rsidP="007255AF">
    <w:pPr>
      <w:pStyle w:val="a6"/>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48BA833E" w:rsidR="00DA4697" w:rsidRDefault="00A0272B" w:rsidP="00A0272B">
    <w:pPr>
      <w:pStyle w:val="a6"/>
      <w:tabs>
        <w:tab w:val="clear" w:pos="4153"/>
        <w:tab w:val="clear" w:pos="8306"/>
        <w:tab w:val="left" w:pos="943"/>
      </w:tabs>
      <w:jc w:val="left"/>
      <w:rPr>
        <w:rFonts w:ascii="Tahoma" w:hAnsi="Tahoma" w:cs="Tahoma"/>
        <w:color w:val="002060"/>
        <w:sz w:val="18"/>
        <w:szCs w:val="18"/>
      </w:rPr>
    </w:pPr>
    <w:r>
      <w:rPr>
        <w:rFonts w:ascii="Tahoma" w:hAnsi="Tahoma" w:cs="Tahoma"/>
        <w:color w:val="002060"/>
        <w:sz w:val="18"/>
        <w:szCs w:val="18"/>
        <w:rtl/>
      </w:rPr>
      <w:tab/>
    </w:r>
  </w:p>
  <w:p w14:paraId="0929BB0C" w14:textId="0BB42EA0" w:rsidR="00DA4697" w:rsidRDefault="00D43902" w:rsidP="00A33696">
    <w:pPr>
      <w:pStyle w:val="a6"/>
      <w:tabs>
        <w:tab w:val="clear" w:pos="4153"/>
        <w:tab w:val="clear" w:pos="8306"/>
        <w:tab w:val="left" w:pos="493"/>
        <w:tab w:val="left" w:pos="5150"/>
      </w:tabs>
      <w:rPr>
        <w:rtl/>
      </w:rPr>
    </w:pPr>
    <w:r>
      <w:rPr>
        <w:noProof/>
      </w:rPr>
      <mc:AlternateContent>
        <mc:Choice Requires="wps">
          <w:drawing>
            <wp:anchor distT="0" distB="0" distL="114300" distR="114300" simplePos="0" relativeHeight="251634176" behindDoc="0" locked="0" layoutInCell="1" allowOverlap="1" wp14:anchorId="41B3564E" wp14:editId="7B591E40">
              <wp:simplePos x="0" y="0"/>
              <wp:positionH relativeFrom="column">
                <wp:posOffset>-1554480</wp:posOffset>
              </wp:positionH>
              <wp:positionV relativeFrom="paragraph">
                <wp:posOffset>381635</wp:posOffset>
              </wp:positionV>
              <wp:extent cx="6161405"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C6D99"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05pt" to="362.7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" strokecolor="#0d0d0d [3069]" strokeweight=".25pt"/>
          </w:pict>
        </mc:Fallback>
      </mc:AlternateContent>
    </w:r>
    <w:r w:rsidR="00587631">
      <w:rPr>
        <w:rFonts w:ascii="Tahoma" w:hAnsi="Tahoma" w:cs="Tahoma"/>
        <w:noProof/>
        <w:color w:val="002060"/>
        <w:sz w:val="18"/>
        <w:szCs w:val="18"/>
      </w:rPr>
      <w:drawing>
        <wp:anchor distT="0" distB="0" distL="114300" distR="114300" simplePos="0" relativeHeight="251641344" behindDoc="0" locked="0" layoutInCell="1" allowOverlap="1" wp14:anchorId="4B638955" wp14:editId="24EED92D">
          <wp:simplePos x="0" y="0"/>
          <wp:positionH relativeFrom="column">
            <wp:posOffset>4362450</wp:posOffset>
          </wp:positionH>
          <wp:positionV relativeFrom="paragraph">
            <wp:posOffset>43815</wp:posOffset>
          </wp:positionV>
          <wp:extent cx="248285" cy="2984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00587631" w:rsidRPr="006637B9">
      <w:rPr>
        <w:rFonts w:ascii="Tahoma" w:hAnsi="Tahoma" w:cs="Tahoma"/>
        <w:noProof/>
        <w:color w:val="002060"/>
        <w:sz w:val="18"/>
        <w:szCs w:val="18"/>
      </w:rPr>
      <mc:AlternateContent>
        <mc:Choice Requires="wps">
          <w:drawing>
            <wp:anchor distT="0" distB="0" distL="114300" distR="114300" simplePos="0" relativeHeight="251640320" behindDoc="0" locked="0" layoutInCell="1" allowOverlap="1" wp14:anchorId="472DD05E" wp14:editId="00A1872D">
              <wp:simplePos x="0" y="0"/>
              <wp:positionH relativeFrom="column">
                <wp:posOffset>1366520</wp:posOffset>
              </wp:positionH>
              <wp:positionV relativeFrom="paragraph">
                <wp:posOffset>74295</wp:posOffset>
              </wp:positionV>
              <wp:extent cx="3317240" cy="28067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14:paraId="7647DFBB" w14:textId="2AD0DE24" w:rsidR="00DA4697" w:rsidRPr="00587631" w:rsidRDefault="00DA4697" w:rsidP="006637B9">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w14:anchorId="472DD05E" id="Text Box 2" o:spid="_x0000_s1027" type="#_x0000_t202" style="position:absolute;left:0;text-align:left;margin-left:107.6pt;margin-top:5.85pt;width:261.2pt;height:22.1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" stroked="f">
              <v:textbox style="mso-fit-shape-to-text:t">
                <w:txbxContent>
                  <w:p w14:paraId="7647DFBB" w14:textId="2AD0DE24" w:rsidR="00DA4697" w:rsidRPr="00587631" w:rsidRDefault="00DA4697" w:rsidP="006637B9">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v:textbox>
              <w10:wrap type="square"/>
            </v:shape>
          </w:pict>
        </mc:Fallback>
      </mc:AlternateContent>
    </w:r>
    <w:r w:rsidR="00DA4697">
      <w:rPr>
        <w:rFonts w:ascii="Tahoma" w:hAnsi="Tahoma" w:cs="Tahoma"/>
        <w:color w:val="002060"/>
        <w:sz w:val="18"/>
        <w:szCs w:val="18"/>
      </w:rPr>
      <w:tab/>
    </w:r>
    <w:r w:rsidR="00DA4697">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3F303209" w:rsidR="00DA4697" w:rsidRDefault="00DA4697" w:rsidP="001526AC">
    <w:pPr>
      <w:pStyle w:val="a6"/>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37248" behindDoc="1" locked="0" layoutInCell="1" allowOverlap="1" wp14:anchorId="36854950" wp14:editId="1D6E5B7D">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DA4697" w:rsidRPr="00DE3ECA" w:rsidRDefault="00DA4697"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28" type="#_x0000_t202" style="position:absolute;left:0;text-align:left;margin-left:-75.25pt;margin-top:-82.9pt;width:510.25pt;height:708.6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" filled="f" strokecolor="#a5a5a5 [2092]" strokeweight=".25pt">
              <v:stroke dashstyle="longDash"/>
              <v:textbox>
                <w:txbxContent>
                  <w:p w14:paraId="3092A244" w14:textId="008297F6" w:rsidR="00DA4697" w:rsidRPr="00DE3ECA" w:rsidRDefault="00DA4697"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18DE0C7A" w14:textId="26DB997D" w:rsidR="00DA4697" w:rsidRDefault="00DA4697" w:rsidP="001526AC">
    <w:pPr>
      <w:pStyle w:val="a6"/>
      <w:tabs>
        <w:tab w:val="clear" w:pos="4153"/>
        <w:tab w:val="clear" w:pos="8306"/>
        <w:tab w:val="left" w:pos="493"/>
        <w:tab w:val="center" w:pos="4111"/>
        <w:tab w:val="right" w:pos="7478"/>
        <w:tab w:val="right" w:pos="8222"/>
      </w:tabs>
      <w:jc w:val="left"/>
      <w:rPr>
        <w:rtl/>
      </w:rPr>
    </w:pPr>
  </w:p>
  <w:p w14:paraId="1172F310" w14:textId="0B0E20C9" w:rsidR="00DA4697" w:rsidRDefault="00DA4697" w:rsidP="00005B23">
    <w:pPr>
      <w:pStyle w:val="a6"/>
      <w:tabs>
        <w:tab w:val="clear" w:pos="4153"/>
        <w:tab w:val="clear" w:pos="8306"/>
        <w:tab w:val="left" w:pos="493"/>
        <w:tab w:val="center" w:pos="4111"/>
        <w:tab w:val="right" w:pos="7478"/>
        <w:tab w:val="right" w:pos="8222"/>
      </w:tabs>
      <w:jc w:val="left"/>
      <w:rPr>
        <w:rtl/>
      </w:rPr>
    </w:pPr>
    <w:r>
      <w:rPr>
        <w:rFonts w:ascii="Tahoma" w:hAnsi="Tahoma" w:cs="Tahoma"/>
        <w:noProof/>
        <w:sz w:val="22"/>
        <w:szCs w:val="22"/>
        <w:rtl/>
        <w:lang w:val="he-IL"/>
      </w:rPr>
      <w:drawing>
        <wp:anchor distT="0" distB="0" distL="114300" distR="114300" simplePos="0" relativeHeight="251636224" behindDoc="0" locked="0" layoutInCell="1" allowOverlap="1" wp14:anchorId="657435AB" wp14:editId="63C55F71">
          <wp:simplePos x="0" y="0"/>
          <wp:positionH relativeFrom="column">
            <wp:posOffset>-59055</wp:posOffset>
          </wp:positionH>
          <wp:positionV relativeFrom="paragraph">
            <wp:posOffset>345440</wp:posOffset>
          </wp:positionV>
          <wp:extent cx="343535" cy="240030"/>
          <wp:effectExtent l="0" t="0" r="0" b="762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33152" behindDoc="0" locked="0" layoutInCell="1" allowOverlap="1" wp14:anchorId="663FB055" wp14:editId="2E4DB3CE">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7E444"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p w14:paraId="7C0E7E90" w14:textId="380C7A4A" w:rsidR="00DA4697" w:rsidRPr="001526AC" w:rsidRDefault="00DB5E51" w:rsidP="00005B23">
    <w:pPr>
      <w:pStyle w:val="a6"/>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35200" behindDoc="0" locked="0" layoutInCell="1" allowOverlap="1" wp14:anchorId="0EFA0251" wp14:editId="53BC32BD">
              <wp:simplePos x="0" y="0"/>
              <wp:positionH relativeFrom="column">
                <wp:posOffset>269674</wp:posOffset>
              </wp:positionH>
              <wp:positionV relativeFrom="paragraph">
                <wp:posOffset>205647</wp:posOffset>
              </wp:positionV>
              <wp:extent cx="4490224" cy="259080"/>
              <wp:effectExtent l="0" t="0" r="18415"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224" cy="259080"/>
                      </a:xfrm>
                      <a:prstGeom prst="rect">
                        <a:avLst/>
                      </a:prstGeom>
                      <a:solidFill>
                        <a:srgbClr val="FFFFFF"/>
                      </a:solidFill>
                      <a:ln w="9525">
                        <a:solidFill>
                          <a:schemeClr val="bg1"/>
                        </a:solidFill>
                        <a:miter lim="800000"/>
                        <a:headEnd/>
                        <a:tailEnd/>
                      </a:ln>
                    </wps:spPr>
                    <wps:txbx>
                      <w:txbxContent>
                        <w:p w14:paraId="598144C9" w14:textId="77777777" w:rsidR="00FE5CCB" w:rsidRPr="00136A3E" w:rsidRDefault="00FE5CCB" w:rsidP="00FE5C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721DC5B" w:rsidR="00DA4697" w:rsidRPr="00FE5CCB" w:rsidRDefault="00DA4697" w:rsidP="00FE5CCB">
                          <w:pPr>
                            <w:bidi w:val="0"/>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29" type="#_x0000_t202" style="position:absolute;left:0;text-align:left;margin-left:21.25pt;margin-top:16.2pt;width:353.55pt;height:20.4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" strokecolor="white [3212]">
              <v:textbox>
                <w:txbxContent>
                  <w:p w14:paraId="598144C9" w14:textId="77777777" w:rsidR="00FE5CCB" w:rsidRPr="00136A3E" w:rsidRDefault="00FE5CCB" w:rsidP="00FE5C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721DC5B" w:rsidR="00DA4697" w:rsidRPr="00FE5CCB" w:rsidRDefault="00DA4697" w:rsidP="00FE5CCB">
                    <w:pPr>
                      <w:bidi w:val="0"/>
                      <w:jc w:val="right"/>
                      <w:rPr>
                        <w:color w:val="0D0D0D" w:themeColor="text1" w:themeTint="F2"/>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EAC6" w14:textId="684D7A20" w:rsidR="00A76E5A" w:rsidRDefault="00A76E5A" w:rsidP="006B15E1">
    <w:pPr>
      <w:pStyle w:val="a6"/>
    </w:pPr>
    <w:r>
      <w:rPr>
        <w:noProof/>
        <w:rtl/>
        <w:lang w:val="he-IL"/>
      </w:rPr>
      <mc:AlternateContent>
        <mc:Choice Requires="wps">
          <w:drawing>
            <wp:anchor distT="0" distB="0" distL="114300" distR="114300" simplePos="0" relativeHeight="251638272" behindDoc="1" locked="0" layoutInCell="1" allowOverlap="1" wp14:anchorId="7F530CF7" wp14:editId="3CD148F2">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9421C89" w14:textId="77777777" w:rsidR="00A76E5A" w:rsidRPr="00DE3ECA" w:rsidRDefault="00A76E5A" w:rsidP="00A76E5A">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30CF7" id="_x0000_t202" coordsize="21600,21600" o:spt="202" path="m,l,21600r21600,l21600,xe">
              <v:stroke joinstyle="miter"/>
              <v:path gradientshapeok="t" o:connecttype="rect"/>
            </v:shapetype>
            <v:shape id="Text Box 14" o:spid="_x0000_s1030" type="#_x0000_t202" style="position:absolute;left:0;text-align:left;margin-left:-75.15pt;margin-top:-82.8pt;width:510.25pt;height:708.6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29421C89" w14:textId="77777777" w:rsidR="00A76E5A" w:rsidRPr="00DE3ECA" w:rsidRDefault="00A76E5A" w:rsidP="00A76E5A">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CF71" w14:textId="77777777" w:rsidR="004D6105" w:rsidRDefault="004D6105" w:rsidP="001526AC">
    <w:pPr>
      <w:pStyle w:val="a6"/>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67968" behindDoc="1" locked="0" layoutInCell="1" allowOverlap="1" wp14:anchorId="276C1651" wp14:editId="78A0EEAC">
              <wp:simplePos x="0" y="0"/>
              <wp:positionH relativeFrom="margin">
                <wp:posOffset>-954405</wp:posOffset>
              </wp:positionH>
              <wp:positionV relativeFrom="margin">
                <wp:posOffset>-1051560</wp:posOffset>
              </wp:positionV>
              <wp:extent cx="6480000" cy="9000000"/>
              <wp:effectExtent l="0" t="0" r="16510" b="10795"/>
              <wp:wrapNone/>
              <wp:docPr id="58" name="Text Box 36"/>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24F7C0D" w14:textId="77777777" w:rsidR="004D6105" w:rsidRPr="00DE3ECA" w:rsidRDefault="004D6105"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C1651" id="_x0000_t202" coordsize="21600,21600" o:spt="202" path="m,l,21600r21600,l21600,xe">
              <v:stroke joinstyle="miter"/>
              <v:path gradientshapeok="t" o:connecttype="rect"/>
            </v:shapetype>
            <v:shape id="Text Box 36" o:spid="_x0000_s1031" type="#_x0000_t202" style="position:absolute;left:0;text-align:left;margin-left:-75.15pt;margin-top:-82.8pt;width:510.25pt;height:708.6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xVG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k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yrsVRk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624F7C0D" w14:textId="77777777" w:rsidR="004D6105" w:rsidRPr="00DE3ECA" w:rsidRDefault="004D6105"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51DAD23B" w14:textId="77777777" w:rsidR="004D6105" w:rsidRDefault="004D6105" w:rsidP="001526AC">
    <w:pPr>
      <w:pStyle w:val="a6"/>
      <w:tabs>
        <w:tab w:val="clear" w:pos="4153"/>
        <w:tab w:val="clear" w:pos="8306"/>
        <w:tab w:val="left" w:pos="493"/>
        <w:tab w:val="center" w:pos="4111"/>
        <w:tab w:val="right" w:pos="7478"/>
        <w:tab w:val="right" w:pos="8222"/>
      </w:tabs>
      <w:jc w:val="left"/>
      <w:rPr>
        <w:rtl/>
      </w:rPr>
    </w:pPr>
  </w:p>
  <w:p w14:paraId="52BFF368" w14:textId="77777777" w:rsidR="004D6105" w:rsidRDefault="004D6105" w:rsidP="00005B23">
    <w:pPr>
      <w:pStyle w:val="a6"/>
      <w:tabs>
        <w:tab w:val="clear" w:pos="4153"/>
        <w:tab w:val="clear" w:pos="8306"/>
        <w:tab w:val="left" w:pos="493"/>
        <w:tab w:val="center" w:pos="4111"/>
        <w:tab w:val="right" w:pos="7478"/>
        <w:tab w:val="right" w:pos="8222"/>
      </w:tabs>
      <w:jc w:val="left"/>
      <w:rPr>
        <w:rtl/>
      </w:rPr>
    </w:pPr>
    <w:r>
      <w:rPr>
        <w:rFonts w:ascii="Tahoma" w:hAnsi="Tahoma" w:cs="Tahoma"/>
        <w:noProof/>
        <w:sz w:val="22"/>
        <w:szCs w:val="22"/>
        <w:rtl/>
        <w:lang w:val="he-IL"/>
      </w:rPr>
      <w:drawing>
        <wp:anchor distT="0" distB="0" distL="114300" distR="114300" simplePos="0" relativeHeight="251666944" behindDoc="0" locked="0" layoutInCell="1" allowOverlap="1" wp14:anchorId="50F1471A" wp14:editId="53418BC8">
          <wp:simplePos x="0" y="0"/>
          <wp:positionH relativeFrom="column">
            <wp:posOffset>-59055</wp:posOffset>
          </wp:positionH>
          <wp:positionV relativeFrom="paragraph">
            <wp:posOffset>345440</wp:posOffset>
          </wp:positionV>
          <wp:extent cx="343535" cy="240030"/>
          <wp:effectExtent l="0" t="0" r="0" b="7620"/>
          <wp:wrapSquare wrapText="bothSides"/>
          <wp:docPr id="36"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896" behindDoc="0" locked="0" layoutInCell="1" allowOverlap="1" wp14:anchorId="149C619C" wp14:editId="4E594B01">
              <wp:simplePos x="0" y="0"/>
              <wp:positionH relativeFrom="column">
                <wp:posOffset>-55880</wp:posOffset>
              </wp:positionH>
              <wp:positionV relativeFrom="paragraph">
                <wp:posOffset>640080</wp:posOffset>
              </wp:positionV>
              <wp:extent cx="6721475" cy="0"/>
              <wp:effectExtent l="0" t="0" r="0" b="0"/>
              <wp:wrapNone/>
              <wp:docPr id="59" name="Straight Connector 5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AA98A" id="Straight Connector 50" o:spid="_x0000_s1026" style="position:absolute;left:0;text-align:lef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6M0iOv8BAABSBAAADgAAAAAA&#13;&#10;AAAAAAAAAAAuAgAAZHJzL2Uyb0RvYy54bWxQSwECLQAUAAYACAAAACEAvmfJsuEAAAAQAQAADwAA&#13;&#10;AAAAAAAAAAAAAABZBAAAZHJzL2Rvd25yZXYueG1sUEsFBgAAAAAEAAQA8wAAAGcFAAAAAA==&#13;&#10;" strokecolor="#0d0d0d [3069]" strokeweight=".25pt"/>
          </w:pict>
        </mc:Fallback>
      </mc:AlternateContent>
    </w:r>
  </w:p>
  <w:p w14:paraId="28E9ABAF" w14:textId="77777777" w:rsidR="004D6105" w:rsidRPr="001526AC" w:rsidRDefault="004D6105" w:rsidP="00005B23">
    <w:pPr>
      <w:pStyle w:val="a6"/>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5920" behindDoc="0" locked="0" layoutInCell="1" allowOverlap="1" wp14:anchorId="529F3B15" wp14:editId="41AA66AD">
              <wp:simplePos x="0" y="0"/>
              <wp:positionH relativeFrom="column">
                <wp:posOffset>269674</wp:posOffset>
              </wp:positionH>
              <wp:positionV relativeFrom="paragraph">
                <wp:posOffset>205647</wp:posOffset>
              </wp:positionV>
              <wp:extent cx="4445619" cy="259080"/>
              <wp:effectExtent l="0" t="0" r="12700" b="762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14:paraId="7DE9B0A9" w14:textId="4CC30949" w:rsidR="0044596E" w:rsidRPr="0044596E" w:rsidRDefault="0044596E" w:rsidP="0044596E">
                          <w:pPr>
                            <w:jc w:val="right"/>
                            <w:rPr>
                              <w:color w:val="0D0D0D" w:themeColor="text1" w:themeTint="F2"/>
                              <w:sz w:val="14"/>
                              <w:szCs w:val="14"/>
                            </w:rPr>
                          </w:pPr>
                          <w:r w:rsidRPr="0044596E">
                            <w:rPr>
                              <w:rFonts w:ascii="Tahoma" w:hAnsi="Tahoma" w:cs="Tahoma"/>
                              <w:color w:val="0D0D0D" w:themeColor="text1" w:themeTint="F2"/>
                              <w:spacing w:val="-2"/>
                              <w:sz w:val="14"/>
                              <w:szCs w:val="14"/>
                              <w:rtl/>
                            </w:rPr>
                            <w:t>מבקר המדינה | פעולות ממשלת ישראל והיערכותה למשבר האקלים - ביקורת מעקב מורחבת | התשפ"ד-</w:t>
                          </w:r>
                          <w:r w:rsidR="00A02024">
                            <w:rPr>
                              <w:rFonts w:ascii="Tahoma" w:hAnsi="Tahoma" w:cs="Tahoma" w:hint="cs"/>
                              <w:color w:val="0D0D0D" w:themeColor="text1" w:themeTint="F2"/>
                              <w:spacing w:val="-2"/>
                              <w:sz w:val="14"/>
                              <w:szCs w:val="14"/>
                              <w:rtl/>
                            </w:rPr>
                            <w:t>2024</w:t>
                          </w:r>
                        </w:p>
                        <w:p w14:paraId="606A8C54" w14:textId="77777777" w:rsidR="004D6105" w:rsidRPr="0044596E" w:rsidRDefault="004D6105"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9F3B15" id="_x0000_t202" coordsize="21600,21600" o:spt="202" path="m,l,21600r21600,l21600,xe">
              <v:stroke joinstyle="miter"/>
              <v:path gradientshapeok="t" o:connecttype="rect"/>
            </v:shapetype>
            <v:shape id="_x0000_s1032" type="#_x0000_t202" style="position:absolute;left:0;text-align:left;margin-left:21.25pt;margin-top:16.2pt;width:350.05pt;height:20.4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" strokecolor="white [3212]">
              <v:textbox>
                <w:txbxContent>
                  <w:p w14:paraId="7DE9B0A9" w14:textId="4CC30949" w:rsidR="0044596E" w:rsidRPr="0044596E" w:rsidRDefault="0044596E" w:rsidP="0044596E">
                    <w:pPr>
                      <w:jc w:val="right"/>
                      <w:rPr>
                        <w:color w:val="0D0D0D" w:themeColor="text1" w:themeTint="F2"/>
                        <w:sz w:val="14"/>
                        <w:szCs w:val="14"/>
                      </w:rPr>
                    </w:pPr>
                    <w:r w:rsidRPr="0044596E">
                      <w:rPr>
                        <w:rFonts w:ascii="Tahoma" w:hAnsi="Tahoma" w:cs="Tahoma"/>
                        <w:color w:val="0D0D0D" w:themeColor="text1" w:themeTint="F2"/>
                        <w:spacing w:val="-2"/>
                        <w:sz w:val="14"/>
                        <w:szCs w:val="14"/>
                        <w:rtl/>
                      </w:rPr>
                      <w:t>מבקר המדינה | פעולות ממשלת ישראל והיערכותה למשבר האקלים - ביקורת מעקב מורחבת | התשפ"ד-</w:t>
                    </w:r>
                    <w:r w:rsidR="00A02024">
                      <w:rPr>
                        <w:rFonts w:ascii="Tahoma" w:hAnsi="Tahoma" w:cs="Tahoma" w:hint="cs"/>
                        <w:color w:val="0D0D0D" w:themeColor="text1" w:themeTint="F2"/>
                        <w:spacing w:val="-2"/>
                        <w:sz w:val="14"/>
                        <w:szCs w:val="14"/>
                        <w:rtl/>
                      </w:rPr>
                      <w:t>2024</w:t>
                    </w:r>
                  </w:p>
                  <w:p w14:paraId="606A8C54" w14:textId="77777777" w:rsidR="004D6105" w:rsidRPr="0044596E" w:rsidRDefault="004D6105" w:rsidP="00B244B0">
                    <w:pPr>
                      <w:jc w:val="right"/>
                      <w:rPr>
                        <w:color w:val="0D0D0D" w:themeColor="text1" w:themeTint="F2"/>
                        <w:sz w:val="16"/>
                        <w:szCs w:val="1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CC6A" w14:textId="77777777" w:rsidR="002042DA" w:rsidRDefault="002042DA" w:rsidP="007255AF">
    <w:pPr>
      <w:pStyle w:val="a6"/>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729CE1C9" w14:textId="77777777" w:rsidR="002042DA" w:rsidRDefault="002042DA" w:rsidP="00F2565F">
    <w:pPr>
      <w:pStyle w:val="a6"/>
      <w:tabs>
        <w:tab w:val="clear" w:pos="4153"/>
        <w:tab w:val="clear" w:pos="8306"/>
        <w:tab w:val="left" w:pos="493"/>
        <w:tab w:val="center" w:pos="4111"/>
        <w:tab w:val="right" w:pos="7478"/>
        <w:tab w:val="right" w:pos="8222"/>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76160" behindDoc="1" locked="0" layoutInCell="1" allowOverlap="1" wp14:anchorId="11C978F3" wp14:editId="7931B12E">
              <wp:simplePos x="0" y="0"/>
              <wp:positionH relativeFrom="margin">
                <wp:posOffset>-954405</wp:posOffset>
              </wp:positionH>
              <wp:positionV relativeFrom="margin">
                <wp:posOffset>-1051560</wp:posOffset>
              </wp:positionV>
              <wp:extent cx="6480000" cy="9000000"/>
              <wp:effectExtent l="0" t="0" r="16510" b="10795"/>
              <wp:wrapNone/>
              <wp:docPr id="39" name="Text Box 57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50F37AD8" w14:textId="77777777" w:rsidR="002042DA" w:rsidRPr="00DE3ECA" w:rsidRDefault="002042DA" w:rsidP="00E82EA3">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978F3" id="_x0000_t202" coordsize="21600,21600" o:spt="202" path="m,l,21600r21600,l21600,xe">
              <v:stroke joinstyle="miter"/>
              <v:path gradientshapeok="t" o:connecttype="rect"/>
            </v:shapetype>
            <v:shape id="_x0000_s1033" type="#_x0000_t202" style="position:absolute;margin-left:-75.15pt;margin-top:-82.8pt;width:510.25pt;height:708.6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ddn7N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50F37AD8" w14:textId="77777777" w:rsidR="002042DA" w:rsidRPr="00DE3ECA" w:rsidRDefault="002042DA" w:rsidP="00E82EA3">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078ECFCA" w14:textId="77777777" w:rsidR="002042DA" w:rsidRDefault="002042DA" w:rsidP="007255AF">
    <w:pPr>
      <w:pStyle w:val="a6"/>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CC61DED" w14:textId="77777777" w:rsidR="002042DA" w:rsidRDefault="002042DA" w:rsidP="00A0272B">
    <w:pPr>
      <w:pStyle w:val="a6"/>
      <w:tabs>
        <w:tab w:val="clear" w:pos="4153"/>
        <w:tab w:val="clear" w:pos="8306"/>
        <w:tab w:val="left" w:pos="943"/>
      </w:tabs>
      <w:jc w:val="left"/>
      <w:rPr>
        <w:rFonts w:ascii="Tahoma" w:hAnsi="Tahoma" w:cs="Tahoma"/>
        <w:color w:val="002060"/>
        <w:sz w:val="18"/>
        <w:szCs w:val="18"/>
      </w:rPr>
    </w:pPr>
    <w:r>
      <w:rPr>
        <w:rFonts w:ascii="Tahoma" w:hAnsi="Tahoma" w:cs="Tahoma"/>
        <w:color w:val="002060"/>
        <w:sz w:val="18"/>
        <w:szCs w:val="18"/>
        <w:rtl/>
      </w:rPr>
      <w:tab/>
    </w:r>
  </w:p>
  <w:p w14:paraId="2776C0A6" w14:textId="77777777" w:rsidR="002042DA" w:rsidRDefault="002042DA" w:rsidP="00A33696">
    <w:pPr>
      <w:pStyle w:val="a6"/>
      <w:tabs>
        <w:tab w:val="clear" w:pos="4153"/>
        <w:tab w:val="clear" w:pos="8306"/>
        <w:tab w:val="left" w:pos="493"/>
        <w:tab w:val="left" w:pos="5150"/>
      </w:tabs>
      <w:rPr>
        <w:rtl/>
      </w:rPr>
    </w:pPr>
    <w:r>
      <w:rPr>
        <w:noProof/>
      </w:rPr>
      <mc:AlternateContent>
        <mc:Choice Requires="wps">
          <w:drawing>
            <wp:anchor distT="0" distB="0" distL="114300" distR="114300" simplePos="0" relativeHeight="251675136" behindDoc="0" locked="0" layoutInCell="1" allowOverlap="1" wp14:anchorId="026726AE" wp14:editId="4A438327">
              <wp:simplePos x="0" y="0"/>
              <wp:positionH relativeFrom="column">
                <wp:posOffset>-1554480</wp:posOffset>
              </wp:positionH>
              <wp:positionV relativeFrom="paragraph">
                <wp:posOffset>381635</wp:posOffset>
              </wp:positionV>
              <wp:extent cx="6161405" cy="0"/>
              <wp:effectExtent l="0" t="0" r="0" b="0"/>
              <wp:wrapNone/>
              <wp:docPr id="41" name="Straight Connector 7"/>
              <wp:cNvGraphicFramePr/>
              <a:graphic xmlns:a="http://schemas.openxmlformats.org/drawingml/2006/main">
                <a:graphicData uri="http://schemas.microsoft.com/office/word/2010/wordprocessingShape">
                  <wps:wsp>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D7BE4" id="Straight Connector 7"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05pt" to="362.75pt,3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" strokecolor="#0d0d0d [3069]" strokeweight=".25pt"/>
          </w:pict>
        </mc:Fallback>
      </mc:AlternateContent>
    </w:r>
    <w:r>
      <w:rPr>
        <w:rFonts w:ascii="Tahoma" w:hAnsi="Tahoma" w:cs="Tahoma"/>
        <w:noProof/>
        <w:color w:val="002060"/>
        <w:sz w:val="18"/>
        <w:szCs w:val="18"/>
      </w:rPr>
      <w:drawing>
        <wp:anchor distT="0" distB="0" distL="114300" distR="114300" simplePos="0" relativeHeight="251678208" behindDoc="0" locked="0" layoutInCell="1" allowOverlap="1" wp14:anchorId="1B0B53E0" wp14:editId="1C9D87A7">
          <wp:simplePos x="0" y="0"/>
          <wp:positionH relativeFrom="column">
            <wp:posOffset>4362450</wp:posOffset>
          </wp:positionH>
          <wp:positionV relativeFrom="paragraph">
            <wp:posOffset>43815</wp:posOffset>
          </wp:positionV>
          <wp:extent cx="248285" cy="298450"/>
          <wp:effectExtent l="0" t="0" r="0" b="6350"/>
          <wp:wrapNone/>
          <wp:docPr id="43" name="תמונה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77184" behindDoc="0" locked="0" layoutInCell="1" allowOverlap="1" wp14:anchorId="6269CBE3" wp14:editId="0FBFA27A">
              <wp:simplePos x="0" y="0"/>
              <wp:positionH relativeFrom="column">
                <wp:posOffset>1366520</wp:posOffset>
              </wp:positionH>
              <wp:positionV relativeFrom="paragraph">
                <wp:posOffset>74295</wp:posOffset>
              </wp:positionV>
              <wp:extent cx="3317240" cy="280670"/>
              <wp:effectExtent l="0" t="0" r="0" b="635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14:paraId="075D8703" w14:textId="50E08267" w:rsidR="002042DA" w:rsidRPr="00587631" w:rsidRDefault="002042DA" w:rsidP="006637B9">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w14:anchorId="6269CBE3" id="_x0000_s1034" type="#_x0000_t202" style="position:absolute;left:0;text-align:left;margin-left:107.6pt;margin-top:5.85pt;width:261.2pt;height:22.1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" stroked="f">
              <v:textbox style="mso-fit-shape-to-text:t">
                <w:txbxContent>
                  <w:p w14:paraId="075D8703" w14:textId="50E08267" w:rsidR="002042DA" w:rsidRPr="00587631" w:rsidRDefault="002042DA" w:rsidP="006637B9">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6617" w14:textId="77777777" w:rsidR="00C32F9F" w:rsidRDefault="00C32F9F" w:rsidP="001526AC">
    <w:pPr>
      <w:pStyle w:val="a6"/>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3088" behindDoc="1" locked="0" layoutInCell="1" allowOverlap="1" wp14:anchorId="3D0BE005" wp14:editId="0B9DE654">
              <wp:simplePos x="0" y="0"/>
              <wp:positionH relativeFrom="margin">
                <wp:posOffset>-954405</wp:posOffset>
              </wp:positionH>
              <wp:positionV relativeFrom="margin">
                <wp:posOffset>-1051560</wp:posOffset>
              </wp:positionV>
              <wp:extent cx="6480000" cy="9000000"/>
              <wp:effectExtent l="0" t="0" r="16510" b="10795"/>
              <wp:wrapNone/>
              <wp:docPr id="27" name="Text Box 36"/>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3D31314" w14:textId="77777777" w:rsidR="00C32F9F" w:rsidRPr="00DE3ECA" w:rsidRDefault="00C32F9F"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BE005" id="_x0000_t202" coordsize="21600,21600" o:spt="202" path="m,l,21600r21600,l21600,xe">
              <v:stroke joinstyle="miter"/>
              <v:path gradientshapeok="t" o:connecttype="rect"/>
            </v:shapetype>
            <v:shape id="_x0000_s1035" type="#_x0000_t202" style="position:absolute;left:0;text-align:left;margin-left:-75.15pt;margin-top:-82.8pt;width:510.25pt;height:708.6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8gG5Rw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" filled="f" strokecolor="#a5a5a5 [2092]" strokeweight=".25pt">
              <v:stroke dashstyle="longDash"/>
              <v:textbox>
                <w:txbxContent>
                  <w:p w14:paraId="23D31314" w14:textId="77777777" w:rsidR="00C32F9F" w:rsidRPr="00DE3ECA" w:rsidRDefault="00C32F9F"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1C4B76E5" w14:textId="77777777" w:rsidR="00C32F9F" w:rsidRDefault="00C32F9F" w:rsidP="001526AC">
    <w:pPr>
      <w:pStyle w:val="a6"/>
      <w:tabs>
        <w:tab w:val="clear" w:pos="4153"/>
        <w:tab w:val="clear" w:pos="8306"/>
        <w:tab w:val="left" w:pos="493"/>
        <w:tab w:val="center" w:pos="4111"/>
        <w:tab w:val="right" w:pos="7478"/>
        <w:tab w:val="right" w:pos="8222"/>
      </w:tabs>
      <w:jc w:val="left"/>
      <w:rPr>
        <w:rtl/>
      </w:rPr>
    </w:pPr>
  </w:p>
  <w:p w14:paraId="161CF075" w14:textId="77777777" w:rsidR="00C32F9F" w:rsidRDefault="00C32F9F" w:rsidP="00005B23">
    <w:pPr>
      <w:pStyle w:val="a6"/>
      <w:tabs>
        <w:tab w:val="clear" w:pos="4153"/>
        <w:tab w:val="clear" w:pos="8306"/>
        <w:tab w:val="left" w:pos="493"/>
        <w:tab w:val="center" w:pos="4111"/>
        <w:tab w:val="right" w:pos="7478"/>
        <w:tab w:val="right" w:pos="8222"/>
      </w:tabs>
      <w:jc w:val="left"/>
      <w:rPr>
        <w:rtl/>
      </w:rPr>
    </w:pPr>
    <w:r>
      <w:rPr>
        <w:rFonts w:ascii="Tahoma" w:hAnsi="Tahoma" w:cs="Tahoma"/>
        <w:noProof/>
        <w:sz w:val="22"/>
        <w:szCs w:val="22"/>
        <w:rtl/>
        <w:lang w:val="he-IL"/>
      </w:rPr>
      <w:drawing>
        <wp:anchor distT="0" distB="0" distL="114300" distR="114300" simplePos="0" relativeHeight="251672064" behindDoc="0" locked="0" layoutInCell="1" allowOverlap="1" wp14:anchorId="4399D512" wp14:editId="7F8FE1FC">
          <wp:simplePos x="0" y="0"/>
          <wp:positionH relativeFrom="column">
            <wp:posOffset>-59055</wp:posOffset>
          </wp:positionH>
          <wp:positionV relativeFrom="paragraph">
            <wp:posOffset>345440</wp:posOffset>
          </wp:positionV>
          <wp:extent cx="343535" cy="240030"/>
          <wp:effectExtent l="0" t="0" r="0" b="7620"/>
          <wp:wrapSquare wrapText="bothSides"/>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016" behindDoc="0" locked="0" layoutInCell="1" allowOverlap="1" wp14:anchorId="4DDD8791" wp14:editId="46A6ABCE">
              <wp:simplePos x="0" y="0"/>
              <wp:positionH relativeFrom="column">
                <wp:posOffset>-55880</wp:posOffset>
              </wp:positionH>
              <wp:positionV relativeFrom="paragraph">
                <wp:posOffset>640080</wp:posOffset>
              </wp:positionV>
              <wp:extent cx="6721475" cy="0"/>
              <wp:effectExtent l="0" t="0" r="0" b="0"/>
              <wp:wrapNone/>
              <wp:docPr id="28" name="Straight Connector 5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978E6" id="Straight Connector 50"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p w14:paraId="6F4173FF" w14:textId="77777777" w:rsidR="00C32F9F" w:rsidRPr="001526AC" w:rsidRDefault="00C32F9F" w:rsidP="00005B23">
    <w:pPr>
      <w:pStyle w:val="a6"/>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040" behindDoc="0" locked="0" layoutInCell="1" allowOverlap="1" wp14:anchorId="0319C76B" wp14:editId="0F041596">
              <wp:simplePos x="0" y="0"/>
              <wp:positionH relativeFrom="column">
                <wp:posOffset>269674</wp:posOffset>
              </wp:positionH>
              <wp:positionV relativeFrom="paragraph">
                <wp:posOffset>205647</wp:posOffset>
              </wp:positionV>
              <wp:extent cx="4445619" cy="259080"/>
              <wp:effectExtent l="0" t="0" r="12700" b="762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14:paraId="69658489" w14:textId="1F1F5400" w:rsidR="00C32F9F" w:rsidRPr="0044596E" w:rsidRDefault="0044596E" w:rsidP="00B244B0">
                          <w:pPr>
                            <w:jc w:val="right"/>
                            <w:rPr>
                              <w:color w:val="0D0D0D" w:themeColor="text1" w:themeTint="F2"/>
                              <w:sz w:val="14"/>
                              <w:szCs w:val="14"/>
                            </w:rPr>
                          </w:pPr>
                          <w:r w:rsidRPr="0044596E">
                            <w:rPr>
                              <w:rFonts w:ascii="Tahoma" w:hAnsi="Tahoma" w:cs="Tahoma"/>
                              <w:color w:val="0D0D0D" w:themeColor="text1" w:themeTint="F2"/>
                              <w:spacing w:val="-2"/>
                              <w:sz w:val="14"/>
                              <w:szCs w:val="14"/>
                              <w:rtl/>
                            </w:rPr>
                            <w:t>מבקר המדינה | פעולות ממשלת ישראל והיערכותה למשבר האקלים - ביקורת מעקב מורחבת | התשפ"ד-</w:t>
                          </w:r>
                          <w:r w:rsidR="00A02024">
                            <w:rPr>
                              <w:rFonts w:ascii="Tahoma" w:hAnsi="Tahoma" w:cs="Tahoma" w:hint="cs"/>
                              <w:color w:val="0D0D0D" w:themeColor="text1" w:themeTint="F2"/>
                              <w:spacing w:val="-2"/>
                              <w:sz w:val="14"/>
                              <w:szCs w:val="14"/>
                              <w:rtl/>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9C76B" id="_x0000_t202" coordsize="21600,21600" o:spt="202" path="m,l,21600r21600,l21600,xe">
              <v:stroke joinstyle="miter"/>
              <v:path gradientshapeok="t" o:connecttype="rect"/>
            </v:shapetype>
            <v:shape id="_x0000_s1036" type="#_x0000_t202" style="position:absolute;left:0;text-align:left;margin-left:21.25pt;margin-top:16.2pt;width:350.05pt;height:20.4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" strokecolor="white [3212]">
              <v:textbox>
                <w:txbxContent>
                  <w:p w14:paraId="69658489" w14:textId="1F1F5400" w:rsidR="00C32F9F" w:rsidRPr="0044596E" w:rsidRDefault="0044596E" w:rsidP="00B244B0">
                    <w:pPr>
                      <w:jc w:val="right"/>
                      <w:rPr>
                        <w:color w:val="0D0D0D" w:themeColor="text1" w:themeTint="F2"/>
                        <w:sz w:val="14"/>
                        <w:szCs w:val="14"/>
                      </w:rPr>
                    </w:pPr>
                    <w:r w:rsidRPr="0044596E">
                      <w:rPr>
                        <w:rFonts w:ascii="Tahoma" w:hAnsi="Tahoma" w:cs="Tahoma"/>
                        <w:color w:val="0D0D0D" w:themeColor="text1" w:themeTint="F2"/>
                        <w:spacing w:val="-2"/>
                        <w:sz w:val="14"/>
                        <w:szCs w:val="14"/>
                        <w:rtl/>
                      </w:rPr>
                      <w:t>מבקר המדינה | פעולות ממשלת ישראל והיערכותה למשבר האקלים - ביקורת מעקב מורחבת | התשפ"ד-</w:t>
                    </w:r>
                    <w:r w:rsidR="00A02024">
                      <w:rPr>
                        <w:rFonts w:ascii="Tahoma" w:hAnsi="Tahoma" w:cs="Tahoma" w:hint="cs"/>
                        <w:color w:val="0D0D0D" w:themeColor="text1" w:themeTint="F2"/>
                        <w:spacing w:val="-2"/>
                        <w:sz w:val="14"/>
                        <w:szCs w:val="14"/>
                        <w:rtl/>
                      </w:rPr>
                      <w:t>2024</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B24B" w14:textId="77777777" w:rsidR="00B132CB" w:rsidRDefault="00B132CB" w:rsidP="007255AF">
    <w:pPr>
      <w:pStyle w:val="a6"/>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12FAD6F8" w14:textId="77777777" w:rsidR="00B132CB" w:rsidRDefault="00B132CB" w:rsidP="00F2565F">
    <w:pPr>
      <w:pStyle w:val="a6"/>
      <w:tabs>
        <w:tab w:val="clear" w:pos="4153"/>
        <w:tab w:val="clear" w:pos="8306"/>
        <w:tab w:val="left" w:pos="493"/>
        <w:tab w:val="center" w:pos="4111"/>
        <w:tab w:val="right" w:pos="7478"/>
        <w:tab w:val="right" w:pos="8222"/>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81280" behindDoc="1" locked="0" layoutInCell="1" allowOverlap="1" wp14:anchorId="4FF17368" wp14:editId="7CE52F0D">
              <wp:simplePos x="0" y="0"/>
              <wp:positionH relativeFrom="margin">
                <wp:posOffset>-954405</wp:posOffset>
              </wp:positionH>
              <wp:positionV relativeFrom="margin">
                <wp:posOffset>-1051560</wp:posOffset>
              </wp:positionV>
              <wp:extent cx="6480000" cy="9000000"/>
              <wp:effectExtent l="0" t="0" r="16510" b="10795"/>
              <wp:wrapNone/>
              <wp:docPr id="535189784" name="Text Box 57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D4C5507" w14:textId="77777777" w:rsidR="00B132CB" w:rsidRPr="00DE3ECA" w:rsidRDefault="00B132CB" w:rsidP="00E82EA3">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17368" id="_x0000_t202" coordsize="21600,21600" o:spt="202" path="m,l,21600r21600,l21600,xe">
              <v:stroke joinstyle="miter"/>
              <v:path gradientshapeok="t" o:connecttype="rect"/>
            </v:shapetype>
            <v:shape id="_x0000_s1037" type="#_x0000_t202" style="position:absolute;margin-left:-75.15pt;margin-top:-82.8pt;width:510.25pt;height:708.6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" filled="f" strokecolor="#a5a5a5 [2092]" strokeweight=".25pt">
              <v:stroke dashstyle="longDash"/>
              <v:textbox>
                <w:txbxContent>
                  <w:p w14:paraId="2D4C5507" w14:textId="77777777" w:rsidR="00B132CB" w:rsidRPr="00DE3ECA" w:rsidRDefault="00B132CB" w:rsidP="00E82EA3">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3C1594E7" w14:textId="77777777" w:rsidR="00B132CB" w:rsidRDefault="00B132CB" w:rsidP="007255AF">
    <w:pPr>
      <w:pStyle w:val="a6"/>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22FE2D39" w14:textId="77777777" w:rsidR="00B132CB" w:rsidRDefault="00B132CB" w:rsidP="00A0272B">
    <w:pPr>
      <w:pStyle w:val="a6"/>
      <w:tabs>
        <w:tab w:val="clear" w:pos="4153"/>
        <w:tab w:val="clear" w:pos="8306"/>
        <w:tab w:val="left" w:pos="943"/>
      </w:tabs>
      <w:jc w:val="left"/>
      <w:rPr>
        <w:rFonts w:ascii="Tahoma" w:hAnsi="Tahoma" w:cs="Tahoma"/>
        <w:color w:val="002060"/>
        <w:sz w:val="18"/>
        <w:szCs w:val="18"/>
      </w:rPr>
    </w:pPr>
    <w:r>
      <w:rPr>
        <w:rFonts w:ascii="Tahoma" w:hAnsi="Tahoma" w:cs="Tahoma"/>
        <w:color w:val="002060"/>
        <w:sz w:val="18"/>
        <w:szCs w:val="18"/>
        <w:rtl/>
      </w:rPr>
      <w:tab/>
    </w:r>
  </w:p>
  <w:p w14:paraId="0C19AC3E" w14:textId="77777777" w:rsidR="00B132CB" w:rsidRDefault="00B132CB" w:rsidP="00A33696">
    <w:pPr>
      <w:pStyle w:val="a6"/>
      <w:tabs>
        <w:tab w:val="clear" w:pos="4153"/>
        <w:tab w:val="clear" w:pos="8306"/>
        <w:tab w:val="left" w:pos="493"/>
        <w:tab w:val="left" w:pos="5150"/>
      </w:tabs>
      <w:rPr>
        <w:rtl/>
      </w:rPr>
    </w:pPr>
    <w:r>
      <w:rPr>
        <w:noProof/>
      </w:rPr>
      <mc:AlternateContent>
        <mc:Choice Requires="wps">
          <w:drawing>
            <wp:anchor distT="0" distB="0" distL="114300" distR="114300" simplePos="0" relativeHeight="251680256" behindDoc="0" locked="0" layoutInCell="1" allowOverlap="1" wp14:anchorId="7F4AF07E" wp14:editId="78F90BD4">
              <wp:simplePos x="0" y="0"/>
              <wp:positionH relativeFrom="column">
                <wp:posOffset>-1554480</wp:posOffset>
              </wp:positionH>
              <wp:positionV relativeFrom="paragraph">
                <wp:posOffset>381635</wp:posOffset>
              </wp:positionV>
              <wp:extent cx="6161405" cy="0"/>
              <wp:effectExtent l="0" t="0" r="0" b="0"/>
              <wp:wrapNone/>
              <wp:docPr id="25720106" name="Straight Connector 7"/>
              <wp:cNvGraphicFramePr/>
              <a:graphic xmlns:a="http://schemas.openxmlformats.org/drawingml/2006/main">
                <a:graphicData uri="http://schemas.microsoft.com/office/word/2010/wordprocessingShape">
                  <wps:wsp>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FC1C2" id="Straight Connector 7"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05pt" to="362.75pt,3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" strokecolor="#0d0d0d [3069]" strokeweight=".25pt"/>
          </w:pict>
        </mc:Fallback>
      </mc:AlternateContent>
    </w:r>
    <w:r>
      <w:rPr>
        <w:rFonts w:ascii="Tahoma" w:hAnsi="Tahoma" w:cs="Tahoma"/>
        <w:noProof/>
        <w:color w:val="002060"/>
        <w:sz w:val="18"/>
        <w:szCs w:val="18"/>
      </w:rPr>
      <w:drawing>
        <wp:anchor distT="0" distB="0" distL="114300" distR="114300" simplePos="0" relativeHeight="251683328" behindDoc="0" locked="0" layoutInCell="1" allowOverlap="1" wp14:anchorId="0547C02D" wp14:editId="2CA43113">
          <wp:simplePos x="0" y="0"/>
          <wp:positionH relativeFrom="column">
            <wp:posOffset>4362450</wp:posOffset>
          </wp:positionH>
          <wp:positionV relativeFrom="paragraph">
            <wp:posOffset>43815</wp:posOffset>
          </wp:positionV>
          <wp:extent cx="248285" cy="298450"/>
          <wp:effectExtent l="0" t="0" r="0" b="6350"/>
          <wp:wrapNone/>
          <wp:docPr id="990148624" name="תמונה 99014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82304" behindDoc="0" locked="0" layoutInCell="1" allowOverlap="1" wp14:anchorId="31FB7E9E" wp14:editId="18354FA3">
              <wp:simplePos x="0" y="0"/>
              <wp:positionH relativeFrom="column">
                <wp:posOffset>1366520</wp:posOffset>
              </wp:positionH>
              <wp:positionV relativeFrom="paragraph">
                <wp:posOffset>74295</wp:posOffset>
              </wp:positionV>
              <wp:extent cx="3317240" cy="280670"/>
              <wp:effectExtent l="0" t="0" r="0" b="6350"/>
              <wp:wrapSquare wrapText="bothSides"/>
              <wp:docPr id="684614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14:paraId="6466B15A" w14:textId="0257701F" w:rsidR="00B132CB" w:rsidRPr="00587631" w:rsidRDefault="00B132CB" w:rsidP="006637B9">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מפתח מונחים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w14:anchorId="31FB7E9E" id="_x0000_s1038" type="#_x0000_t202" style="position:absolute;left:0;text-align:left;margin-left:107.6pt;margin-top:5.85pt;width:261.2pt;height:22.1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" stroked="f">
              <v:textbox style="mso-fit-shape-to-text:t">
                <w:txbxContent>
                  <w:p w14:paraId="6466B15A" w14:textId="0257701F" w:rsidR="00B132CB" w:rsidRPr="00587631" w:rsidRDefault="00B132CB" w:rsidP="006637B9">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מפתח מונחים</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4C85" w14:textId="0CC9D8A7" w:rsidR="001474A2" w:rsidRPr="001526AC" w:rsidRDefault="001474A2" w:rsidP="00005B23">
    <w:pPr>
      <w:pStyle w:val="a6"/>
      <w:tabs>
        <w:tab w:val="clear" w:pos="4153"/>
        <w:tab w:val="clear" w:pos="8306"/>
        <w:tab w:val="left" w:pos="493"/>
        <w:tab w:val="center" w:pos="4111"/>
        <w:tab w:val="right" w:pos="7478"/>
        <w:tab w:val="right" w:pos="8222"/>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90.5pt;height:590.5pt" o:bullet="t">
        <v:imagedata r:id="rId1" o:title="זכוכית מגדלת5"/>
      </v:shape>
    </w:pict>
  </w:numPicBullet>
  <w:abstractNum w:abstractNumId="0" w15:restartNumberingAfterBreak="0">
    <w:nsid w:val="05D84F18"/>
    <w:multiLevelType w:val="hybridMultilevel"/>
    <w:tmpl w:val="D29A16AA"/>
    <w:lvl w:ilvl="0" w:tplc="2C68FE6E">
      <w:start w:val="1"/>
      <w:numFmt w:val="decimal"/>
      <w:lvlText w:val="%1."/>
      <w:lvlJc w:val="left"/>
      <w:pPr>
        <w:ind w:left="720" w:hanging="360"/>
      </w:pPr>
      <w:rPr>
        <w:rFonts w:hint="default"/>
      </w:rPr>
    </w:lvl>
    <w:lvl w:ilvl="1" w:tplc="55A88F8C" w:tentative="1">
      <w:start w:val="1"/>
      <w:numFmt w:val="lowerLetter"/>
      <w:lvlText w:val="%2."/>
      <w:lvlJc w:val="left"/>
      <w:pPr>
        <w:ind w:left="1440" w:hanging="360"/>
      </w:pPr>
    </w:lvl>
    <w:lvl w:ilvl="2" w:tplc="701EA780" w:tentative="1">
      <w:start w:val="1"/>
      <w:numFmt w:val="lowerRoman"/>
      <w:lvlText w:val="%3."/>
      <w:lvlJc w:val="right"/>
      <w:pPr>
        <w:ind w:left="2160" w:hanging="180"/>
      </w:pPr>
    </w:lvl>
    <w:lvl w:ilvl="3" w:tplc="48566122" w:tentative="1">
      <w:start w:val="1"/>
      <w:numFmt w:val="decimal"/>
      <w:lvlText w:val="%4."/>
      <w:lvlJc w:val="left"/>
      <w:pPr>
        <w:ind w:left="2880" w:hanging="360"/>
      </w:pPr>
    </w:lvl>
    <w:lvl w:ilvl="4" w:tplc="DF6E0D30" w:tentative="1">
      <w:start w:val="1"/>
      <w:numFmt w:val="lowerLetter"/>
      <w:lvlText w:val="%5."/>
      <w:lvlJc w:val="left"/>
      <w:pPr>
        <w:ind w:left="3600" w:hanging="360"/>
      </w:pPr>
    </w:lvl>
    <w:lvl w:ilvl="5" w:tplc="6FB02AAA" w:tentative="1">
      <w:start w:val="1"/>
      <w:numFmt w:val="lowerRoman"/>
      <w:lvlText w:val="%6."/>
      <w:lvlJc w:val="right"/>
      <w:pPr>
        <w:ind w:left="4320" w:hanging="180"/>
      </w:pPr>
    </w:lvl>
    <w:lvl w:ilvl="6" w:tplc="3162C1E6" w:tentative="1">
      <w:start w:val="1"/>
      <w:numFmt w:val="decimal"/>
      <w:lvlText w:val="%7."/>
      <w:lvlJc w:val="left"/>
      <w:pPr>
        <w:ind w:left="5040" w:hanging="360"/>
      </w:pPr>
    </w:lvl>
    <w:lvl w:ilvl="7" w:tplc="4D4E180C" w:tentative="1">
      <w:start w:val="1"/>
      <w:numFmt w:val="lowerLetter"/>
      <w:lvlText w:val="%8."/>
      <w:lvlJc w:val="left"/>
      <w:pPr>
        <w:ind w:left="5760" w:hanging="360"/>
      </w:pPr>
    </w:lvl>
    <w:lvl w:ilvl="8" w:tplc="F580E028" w:tentative="1">
      <w:start w:val="1"/>
      <w:numFmt w:val="lowerRoman"/>
      <w:lvlText w:val="%9."/>
      <w:lvlJc w:val="right"/>
      <w:pPr>
        <w:ind w:left="6480" w:hanging="180"/>
      </w:pPr>
    </w:lvl>
  </w:abstractNum>
  <w:abstractNum w:abstractNumId="1" w15:restartNumberingAfterBreak="0">
    <w:nsid w:val="07A501A4"/>
    <w:multiLevelType w:val="hybridMultilevel"/>
    <w:tmpl w:val="6CA0A39A"/>
    <w:lvl w:ilvl="0" w:tplc="BCCA2FFA">
      <w:numFmt w:val="bullet"/>
      <w:lvlText w:val=""/>
      <w:lvlJc w:val="left"/>
      <w:pPr>
        <w:ind w:left="720" w:hanging="360"/>
      </w:pPr>
      <w:rPr>
        <w:rFonts w:ascii="Symbol" w:eastAsia="Times New Roman" w:hAnsi="Symbol" w:cs="Arial" w:hint="default"/>
      </w:rPr>
    </w:lvl>
    <w:lvl w:ilvl="1" w:tplc="D174D456" w:tentative="1">
      <w:start w:val="1"/>
      <w:numFmt w:val="bullet"/>
      <w:lvlText w:val="o"/>
      <w:lvlJc w:val="left"/>
      <w:pPr>
        <w:ind w:left="1440" w:hanging="360"/>
      </w:pPr>
      <w:rPr>
        <w:rFonts w:ascii="Courier New" w:hAnsi="Courier New" w:cs="Courier New" w:hint="default"/>
      </w:rPr>
    </w:lvl>
    <w:lvl w:ilvl="2" w:tplc="82FED4BA" w:tentative="1">
      <w:start w:val="1"/>
      <w:numFmt w:val="bullet"/>
      <w:lvlText w:val=""/>
      <w:lvlJc w:val="left"/>
      <w:pPr>
        <w:ind w:left="2160" w:hanging="360"/>
      </w:pPr>
      <w:rPr>
        <w:rFonts w:ascii="Wingdings" w:hAnsi="Wingdings" w:hint="default"/>
      </w:rPr>
    </w:lvl>
    <w:lvl w:ilvl="3" w:tplc="73108B9C" w:tentative="1">
      <w:start w:val="1"/>
      <w:numFmt w:val="bullet"/>
      <w:lvlText w:val=""/>
      <w:lvlJc w:val="left"/>
      <w:pPr>
        <w:ind w:left="2880" w:hanging="360"/>
      </w:pPr>
      <w:rPr>
        <w:rFonts w:ascii="Symbol" w:hAnsi="Symbol" w:hint="default"/>
      </w:rPr>
    </w:lvl>
    <w:lvl w:ilvl="4" w:tplc="614279FE" w:tentative="1">
      <w:start w:val="1"/>
      <w:numFmt w:val="bullet"/>
      <w:lvlText w:val="o"/>
      <w:lvlJc w:val="left"/>
      <w:pPr>
        <w:ind w:left="3600" w:hanging="360"/>
      </w:pPr>
      <w:rPr>
        <w:rFonts w:ascii="Courier New" w:hAnsi="Courier New" w:cs="Courier New" w:hint="default"/>
      </w:rPr>
    </w:lvl>
    <w:lvl w:ilvl="5" w:tplc="927E7C66" w:tentative="1">
      <w:start w:val="1"/>
      <w:numFmt w:val="bullet"/>
      <w:lvlText w:val=""/>
      <w:lvlJc w:val="left"/>
      <w:pPr>
        <w:ind w:left="4320" w:hanging="360"/>
      </w:pPr>
      <w:rPr>
        <w:rFonts w:ascii="Wingdings" w:hAnsi="Wingdings" w:hint="default"/>
      </w:rPr>
    </w:lvl>
    <w:lvl w:ilvl="6" w:tplc="BB4E2F58" w:tentative="1">
      <w:start w:val="1"/>
      <w:numFmt w:val="bullet"/>
      <w:lvlText w:val=""/>
      <w:lvlJc w:val="left"/>
      <w:pPr>
        <w:ind w:left="5040" w:hanging="360"/>
      </w:pPr>
      <w:rPr>
        <w:rFonts w:ascii="Symbol" w:hAnsi="Symbol" w:hint="default"/>
      </w:rPr>
    </w:lvl>
    <w:lvl w:ilvl="7" w:tplc="AB6848F6" w:tentative="1">
      <w:start w:val="1"/>
      <w:numFmt w:val="bullet"/>
      <w:lvlText w:val="o"/>
      <w:lvlJc w:val="left"/>
      <w:pPr>
        <w:ind w:left="5760" w:hanging="360"/>
      </w:pPr>
      <w:rPr>
        <w:rFonts w:ascii="Courier New" w:hAnsi="Courier New" w:cs="Courier New" w:hint="default"/>
      </w:rPr>
    </w:lvl>
    <w:lvl w:ilvl="8" w:tplc="8AC4E8A8" w:tentative="1">
      <w:start w:val="1"/>
      <w:numFmt w:val="bullet"/>
      <w:lvlText w:val=""/>
      <w:lvlJc w:val="left"/>
      <w:pPr>
        <w:ind w:left="6480" w:hanging="360"/>
      </w:pPr>
      <w:rPr>
        <w:rFonts w:ascii="Wingdings" w:hAnsi="Wingdings" w:hint="default"/>
      </w:rPr>
    </w:lvl>
  </w:abstractNum>
  <w:abstractNum w:abstractNumId="2"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15:restartNumberingAfterBreak="0">
    <w:nsid w:val="07FD1AC0"/>
    <w:multiLevelType w:val="hybridMultilevel"/>
    <w:tmpl w:val="C886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D08E0"/>
    <w:multiLevelType w:val="hybridMultilevel"/>
    <w:tmpl w:val="8842D6EC"/>
    <w:lvl w:ilvl="0" w:tplc="87B4ACCA">
      <w:start w:val="1"/>
      <w:numFmt w:val="decimal"/>
      <w:lvlText w:val="%1."/>
      <w:lvlJc w:val="left"/>
      <w:pPr>
        <w:ind w:left="720" w:hanging="360"/>
      </w:pPr>
      <w:rPr>
        <w:rFonts w:hint="default"/>
      </w:rPr>
    </w:lvl>
    <w:lvl w:ilvl="1" w:tplc="72384114" w:tentative="1">
      <w:start w:val="1"/>
      <w:numFmt w:val="lowerLetter"/>
      <w:lvlText w:val="%2."/>
      <w:lvlJc w:val="left"/>
      <w:pPr>
        <w:ind w:left="1440" w:hanging="360"/>
      </w:pPr>
    </w:lvl>
    <w:lvl w:ilvl="2" w:tplc="0AF0139C" w:tentative="1">
      <w:start w:val="1"/>
      <w:numFmt w:val="lowerRoman"/>
      <w:lvlText w:val="%3."/>
      <w:lvlJc w:val="right"/>
      <w:pPr>
        <w:ind w:left="2160" w:hanging="180"/>
      </w:pPr>
    </w:lvl>
    <w:lvl w:ilvl="3" w:tplc="B8C03074" w:tentative="1">
      <w:start w:val="1"/>
      <w:numFmt w:val="decimal"/>
      <w:lvlText w:val="%4."/>
      <w:lvlJc w:val="left"/>
      <w:pPr>
        <w:ind w:left="2880" w:hanging="360"/>
      </w:pPr>
    </w:lvl>
    <w:lvl w:ilvl="4" w:tplc="2454F472" w:tentative="1">
      <w:start w:val="1"/>
      <w:numFmt w:val="lowerLetter"/>
      <w:lvlText w:val="%5."/>
      <w:lvlJc w:val="left"/>
      <w:pPr>
        <w:ind w:left="3600" w:hanging="360"/>
      </w:pPr>
    </w:lvl>
    <w:lvl w:ilvl="5" w:tplc="563489EA" w:tentative="1">
      <w:start w:val="1"/>
      <w:numFmt w:val="lowerRoman"/>
      <w:lvlText w:val="%6."/>
      <w:lvlJc w:val="right"/>
      <w:pPr>
        <w:ind w:left="4320" w:hanging="180"/>
      </w:pPr>
    </w:lvl>
    <w:lvl w:ilvl="6" w:tplc="715EA906" w:tentative="1">
      <w:start w:val="1"/>
      <w:numFmt w:val="decimal"/>
      <w:lvlText w:val="%7."/>
      <w:lvlJc w:val="left"/>
      <w:pPr>
        <w:ind w:left="5040" w:hanging="360"/>
      </w:pPr>
    </w:lvl>
    <w:lvl w:ilvl="7" w:tplc="C0086760" w:tentative="1">
      <w:start w:val="1"/>
      <w:numFmt w:val="lowerLetter"/>
      <w:lvlText w:val="%8."/>
      <w:lvlJc w:val="left"/>
      <w:pPr>
        <w:ind w:left="5760" w:hanging="360"/>
      </w:pPr>
    </w:lvl>
    <w:lvl w:ilvl="8" w:tplc="6EA41382" w:tentative="1">
      <w:start w:val="1"/>
      <w:numFmt w:val="lowerRoman"/>
      <w:lvlText w:val="%9."/>
      <w:lvlJc w:val="right"/>
      <w:pPr>
        <w:ind w:left="6480" w:hanging="180"/>
      </w:pPr>
    </w:lvl>
  </w:abstractNum>
  <w:abstractNum w:abstractNumId="5" w15:restartNumberingAfterBreak="0">
    <w:nsid w:val="0C4C6366"/>
    <w:multiLevelType w:val="multilevel"/>
    <w:tmpl w:val="5730419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15:restartNumberingAfterBreak="0">
    <w:nsid w:val="0D1335D4"/>
    <w:multiLevelType w:val="hybridMultilevel"/>
    <w:tmpl w:val="4C3A9AAA"/>
    <w:lvl w:ilvl="0" w:tplc="43521DDA">
      <w:start w:val="1"/>
      <w:numFmt w:val="bullet"/>
      <w:lvlText w:val=""/>
      <w:lvlJc w:val="left"/>
      <w:pPr>
        <w:ind w:left="397" w:hanging="397"/>
      </w:pPr>
      <w:rPr>
        <w:rFonts w:ascii="Symbol" w:hAnsi="Symbol"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8"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9" w15:restartNumberingAfterBreak="0">
    <w:nsid w:val="0E045C0F"/>
    <w:multiLevelType w:val="hybridMultilevel"/>
    <w:tmpl w:val="C67E8806"/>
    <w:lvl w:ilvl="0" w:tplc="B5A61FAE">
      <w:start w:val="2"/>
      <w:numFmt w:val="bullet"/>
      <w:lvlText w:val=""/>
      <w:lvlJc w:val="left"/>
      <w:pPr>
        <w:ind w:left="357" w:hanging="357"/>
      </w:pPr>
      <w:rPr>
        <w:rFonts w:ascii="Symbol" w:eastAsiaTheme="minorHAnsi" w:hAnsi="Symbol" w:cs="David"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C3937"/>
    <w:multiLevelType w:val="hybridMultilevel"/>
    <w:tmpl w:val="C37608C4"/>
    <w:lvl w:ilvl="0" w:tplc="305A3AF4">
      <w:start w:val="1"/>
      <w:numFmt w:val="bullet"/>
      <w:lvlText w:val=""/>
      <w:lvlJc w:val="left"/>
      <w:pPr>
        <w:ind w:left="357" w:hanging="35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B13D4"/>
    <w:multiLevelType w:val="hybridMultilevel"/>
    <w:tmpl w:val="2DBE336E"/>
    <w:lvl w:ilvl="0" w:tplc="DEE6AA78">
      <w:start w:val="2"/>
      <w:numFmt w:val="bullet"/>
      <w:lvlText w:val=""/>
      <w:lvlJc w:val="left"/>
      <w:pPr>
        <w:ind w:left="360" w:hanging="360"/>
      </w:pPr>
      <w:rPr>
        <w:rFonts w:ascii="Symbol" w:eastAsiaTheme="minorHAnsi" w:hAnsi="Symbol" w:cs="David"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E10EBA"/>
    <w:multiLevelType w:val="hybridMultilevel"/>
    <w:tmpl w:val="0EBA394A"/>
    <w:lvl w:ilvl="0" w:tplc="BCCA2FFA">
      <w:numFmt w:val="bullet"/>
      <w:lvlText w:val=""/>
      <w:lvlJc w:val="left"/>
      <w:pPr>
        <w:ind w:left="360" w:hanging="360"/>
      </w:pPr>
      <w:rPr>
        <w:rFonts w:ascii="Symbol" w:eastAsia="Times New Roman"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013EB0"/>
    <w:multiLevelType w:val="hybridMultilevel"/>
    <w:tmpl w:val="E384F550"/>
    <w:lvl w:ilvl="0" w:tplc="8C3A16F8">
      <w:start w:val="1"/>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1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20DF4A07"/>
    <w:multiLevelType w:val="hybridMultilevel"/>
    <w:tmpl w:val="537A00B0"/>
    <w:lvl w:ilvl="0" w:tplc="A98626EC">
      <w:start w:val="1"/>
      <w:numFmt w:val="decimal"/>
      <w:pStyle w:val="takzir-list-paragraph"/>
      <w:lvlText w:val="%1."/>
      <w:lvlJc w:val="left"/>
      <w:pPr>
        <w:ind w:left="890" w:hanging="360"/>
      </w:pPr>
    </w:lvl>
    <w:lvl w:ilvl="1" w:tplc="948C283E" w:tentative="1">
      <w:start w:val="1"/>
      <w:numFmt w:val="lowerLetter"/>
      <w:lvlText w:val="%2."/>
      <w:lvlJc w:val="left"/>
      <w:pPr>
        <w:ind w:left="1610" w:hanging="360"/>
      </w:pPr>
    </w:lvl>
    <w:lvl w:ilvl="2" w:tplc="43F814C2" w:tentative="1">
      <w:start w:val="1"/>
      <w:numFmt w:val="lowerRoman"/>
      <w:lvlText w:val="%3."/>
      <w:lvlJc w:val="right"/>
      <w:pPr>
        <w:ind w:left="2330" w:hanging="180"/>
      </w:pPr>
    </w:lvl>
    <w:lvl w:ilvl="3" w:tplc="A73EA7C0" w:tentative="1">
      <w:start w:val="1"/>
      <w:numFmt w:val="decimal"/>
      <w:lvlText w:val="%4."/>
      <w:lvlJc w:val="left"/>
      <w:pPr>
        <w:ind w:left="3050" w:hanging="360"/>
      </w:pPr>
    </w:lvl>
    <w:lvl w:ilvl="4" w:tplc="06A2E226" w:tentative="1">
      <w:start w:val="1"/>
      <w:numFmt w:val="lowerLetter"/>
      <w:lvlText w:val="%5."/>
      <w:lvlJc w:val="left"/>
      <w:pPr>
        <w:ind w:left="3770" w:hanging="360"/>
      </w:pPr>
    </w:lvl>
    <w:lvl w:ilvl="5" w:tplc="81E8338E" w:tentative="1">
      <w:start w:val="1"/>
      <w:numFmt w:val="lowerRoman"/>
      <w:lvlText w:val="%6."/>
      <w:lvlJc w:val="right"/>
      <w:pPr>
        <w:ind w:left="4490" w:hanging="180"/>
      </w:pPr>
    </w:lvl>
    <w:lvl w:ilvl="6" w:tplc="383CE4EC" w:tentative="1">
      <w:start w:val="1"/>
      <w:numFmt w:val="decimal"/>
      <w:lvlText w:val="%7."/>
      <w:lvlJc w:val="left"/>
      <w:pPr>
        <w:ind w:left="5210" w:hanging="360"/>
      </w:pPr>
    </w:lvl>
    <w:lvl w:ilvl="7" w:tplc="BD9A76C0" w:tentative="1">
      <w:start w:val="1"/>
      <w:numFmt w:val="lowerLetter"/>
      <w:lvlText w:val="%8."/>
      <w:lvlJc w:val="left"/>
      <w:pPr>
        <w:ind w:left="5930" w:hanging="360"/>
      </w:pPr>
    </w:lvl>
    <w:lvl w:ilvl="8" w:tplc="2A4AB35E" w:tentative="1">
      <w:start w:val="1"/>
      <w:numFmt w:val="lowerRoman"/>
      <w:lvlText w:val="%9."/>
      <w:lvlJc w:val="right"/>
      <w:pPr>
        <w:ind w:left="6650" w:hanging="180"/>
      </w:pPr>
    </w:lvl>
  </w:abstractNum>
  <w:abstractNum w:abstractNumId="17" w15:restartNumberingAfterBreak="0">
    <w:nsid w:val="21EE70E2"/>
    <w:multiLevelType w:val="hybridMultilevel"/>
    <w:tmpl w:val="7106960A"/>
    <w:lvl w:ilvl="0" w:tplc="DEE6AA78">
      <w:start w:val="2"/>
      <w:numFmt w:val="bullet"/>
      <w:lvlText w:val=""/>
      <w:lvlJc w:val="left"/>
      <w:pPr>
        <w:ind w:left="360" w:hanging="360"/>
      </w:pPr>
      <w:rPr>
        <w:rFonts w:ascii="Symbol" w:eastAsiaTheme="minorHAnsi" w:hAnsi="Symbol" w:cs="David"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3036B84"/>
    <w:multiLevelType w:val="multilevel"/>
    <w:tmpl w:val="A2808008"/>
    <w:lvl w:ilvl="0">
      <w:start w:val="1"/>
      <w:numFmt w:val="hebrew1"/>
      <w:pStyle w:val="6"/>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292364C6"/>
    <w:multiLevelType w:val="hybridMultilevel"/>
    <w:tmpl w:val="FCA620AC"/>
    <w:lvl w:ilvl="0" w:tplc="85AC908A">
      <w:numFmt w:val="bullet"/>
      <w:lvlText w:val=""/>
      <w:lvlJc w:val="left"/>
      <w:pPr>
        <w:ind w:left="720" w:hanging="360"/>
      </w:pPr>
      <w:rPr>
        <w:rFonts w:ascii="Symbol" w:eastAsia="Times New Roman" w:hAnsi="Symbol" w:cs="David" w:hint="default"/>
        <w:sz w:val="24"/>
        <w:szCs w:val="24"/>
      </w:rPr>
    </w:lvl>
    <w:lvl w:ilvl="1" w:tplc="7B526730" w:tentative="1">
      <w:start w:val="1"/>
      <w:numFmt w:val="bullet"/>
      <w:lvlText w:val="o"/>
      <w:lvlJc w:val="left"/>
      <w:pPr>
        <w:ind w:left="1440" w:hanging="360"/>
      </w:pPr>
      <w:rPr>
        <w:rFonts w:ascii="Courier New" w:hAnsi="Courier New" w:cs="Courier New" w:hint="default"/>
      </w:rPr>
    </w:lvl>
    <w:lvl w:ilvl="2" w:tplc="03A4F2C8" w:tentative="1">
      <w:start w:val="1"/>
      <w:numFmt w:val="bullet"/>
      <w:lvlText w:val=""/>
      <w:lvlJc w:val="left"/>
      <w:pPr>
        <w:ind w:left="2160" w:hanging="360"/>
      </w:pPr>
      <w:rPr>
        <w:rFonts w:ascii="Wingdings" w:hAnsi="Wingdings" w:hint="default"/>
      </w:rPr>
    </w:lvl>
    <w:lvl w:ilvl="3" w:tplc="74D0F1E4" w:tentative="1">
      <w:start w:val="1"/>
      <w:numFmt w:val="bullet"/>
      <w:lvlText w:val=""/>
      <w:lvlJc w:val="left"/>
      <w:pPr>
        <w:ind w:left="2880" w:hanging="360"/>
      </w:pPr>
      <w:rPr>
        <w:rFonts w:ascii="Symbol" w:hAnsi="Symbol" w:hint="default"/>
      </w:rPr>
    </w:lvl>
    <w:lvl w:ilvl="4" w:tplc="6046E630" w:tentative="1">
      <w:start w:val="1"/>
      <w:numFmt w:val="bullet"/>
      <w:lvlText w:val="o"/>
      <w:lvlJc w:val="left"/>
      <w:pPr>
        <w:ind w:left="3600" w:hanging="360"/>
      </w:pPr>
      <w:rPr>
        <w:rFonts w:ascii="Courier New" w:hAnsi="Courier New" w:cs="Courier New" w:hint="default"/>
      </w:rPr>
    </w:lvl>
    <w:lvl w:ilvl="5" w:tplc="3F4243F6" w:tentative="1">
      <w:start w:val="1"/>
      <w:numFmt w:val="bullet"/>
      <w:lvlText w:val=""/>
      <w:lvlJc w:val="left"/>
      <w:pPr>
        <w:ind w:left="4320" w:hanging="360"/>
      </w:pPr>
      <w:rPr>
        <w:rFonts w:ascii="Wingdings" w:hAnsi="Wingdings" w:hint="default"/>
      </w:rPr>
    </w:lvl>
    <w:lvl w:ilvl="6" w:tplc="C2D86844" w:tentative="1">
      <w:start w:val="1"/>
      <w:numFmt w:val="bullet"/>
      <w:lvlText w:val=""/>
      <w:lvlJc w:val="left"/>
      <w:pPr>
        <w:ind w:left="5040" w:hanging="360"/>
      </w:pPr>
      <w:rPr>
        <w:rFonts w:ascii="Symbol" w:hAnsi="Symbol" w:hint="default"/>
      </w:rPr>
    </w:lvl>
    <w:lvl w:ilvl="7" w:tplc="8F8A4CF4" w:tentative="1">
      <w:start w:val="1"/>
      <w:numFmt w:val="bullet"/>
      <w:lvlText w:val="o"/>
      <w:lvlJc w:val="left"/>
      <w:pPr>
        <w:ind w:left="5760" w:hanging="360"/>
      </w:pPr>
      <w:rPr>
        <w:rFonts w:ascii="Courier New" w:hAnsi="Courier New" w:cs="Courier New" w:hint="default"/>
      </w:rPr>
    </w:lvl>
    <w:lvl w:ilvl="8" w:tplc="8E224B32" w:tentative="1">
      <w:start w:val="1"/>
      <w:numFmt w:val="bullet"/>
      <w:lvlText w:val=""/>
      <w:lvlJc w:val="left"/>
      <w:pPr>
        <w:ind w:left="6480" w:hanging="360"/>
      </w:pPr>
      <w:rPr>
        <w:rFonts w:ascii="Wingdings" w:hAnsi="Wingdings" w:hint="default"/>
      </w:rPr>
    </w:lvl>
  </w:abstractNum>
  <w:abstractNum w:abstractNumId="20"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1" w15:restartNumberingAfterBreak="0">
    <w:nsid w:val="37782B0B"/>
    <w:multiLevelType w:val="hybridMultilevel"/>
    <w:tmpl w:val="09F2E680"/>
    <w:lvl w:ilvl="0" w:tplc="795402FC">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379FB"/>
    <w:multiLevelType w:val="hybridMultilevel"/>
    <w:tmpl w:val="02E2136C"/>
    <w:lvl w:ilvl="0" w:tplc="DEE6AA78">
      <w:start w:val="2"/>
      <w:numFmt w:val="bullet"/>
      <w:lvlText w:val=""/>
      <w:lvlJc w:val="left"/>
      <w:pPr>
        <w:ind w:left="360" w:hanging="360"/>
      </w:pPr>
      <w:rPr>
        <w:rFonts w:ascii="Symbol" w:eastAsiaTheme="minorHAnsi" w:hAnsi="Symbol" w:cs="David"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3BC1088C"/>
    <w:multiLevelType w:val="multilevel"/>
    <w:tmpl w:val="50E48E52"/>
    <w:lvl w:ilvl="0">
      <w:start w:val="1"/>
      <w:numFmt w:val="decimal"/>
      <w:pStyle w:val="711"/>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15:restartNumberingAfterBreak="0">
    <w:nsid w:val="40B06D5B"/>
    <w:multiLevelType w:val="hybridMultilevel"/>
    <w:tmpl w:val="D9D42804"/>
    <w:lvl w:ilvl="0" w:tplc="DEE6AA78">
      <w:start w:val="2"/>
      <w:numFmt w:val="bullet"/>
      <w:lvlText w:val=""/>
      <w:lvlJc w:val="left"/>
      <w:pPr>
        <w:ind w:left="360" w:hanging="360"/>
      </w:pPr>
      <w:rPr>
        <w:rFonts w:ascii="Symbol" w:eastAsiaTheme="minorHAnsi" w:hAnsi="Symbol" w:cs="David"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1AC1DE8"/>
    <w:multiLevelType w:val="hybridMultilevel"/>
    <w:tmpl w:val="00D0679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15:restartNumberingAfterBreak="0">
    <w:nsid w:val="478A4FE2"/>
    <w:multiLevelType w:val="hybridMultilevel"/>
    <w:tmpl w:val="EE8AD47C"/>
    <w:lvl w:ilvl="0" w:tplc="DEE6AA78">
      <w:start w:val="2"/>
      <w:numFmt w:val="bullet"/>
      <w:lvlText w:val=""/>
      <w:lvlJc w:val="left"/>
      <w:pPr>
        <w:ind w:left="360" w:hanging="360"/>
      </w:pPr>
      <w:rPr>
        <w:rFonts w:ascii="Symbol" w:eastAsiaTheme="minorHAnsi" w:hAnsi="Symbol" w:cs="David"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8D25347"/>
    <w:multiLevelType w:val="hybridMultilevel"/>
    <w:tmpl w:val="0EDE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B7235"/>
    <w:multiLevelType w:val="hybridMultilevel"/>
    <w:tmpl w:val="4ED01AB4"/>
    <w:lvl w:ilvl="0" w:tplc="DEE6AA78">
      <w:start w:val="2"/>
      <w:numFmt w:val="bullet"/>
      <w:lvlText w:val=""/>
      <w:lvlJc w:val="left"/>
      <w:pPr>
        <w:ind w:left="720" w:hanging="360"/>
      </w:pPr>
      <w:rPr>
        <w:rFonts w:ascii="Symbol" w:eastAsiaTheme="minorHAnsi" w:hAnsi="Symbol" w:cs="David"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921EF8"/>
    <w:multiLevelType w:val="hybridMultilevel"/>
    <w:tmpl w:val="ED2C344A"/>
    <w:lvl w:ilvl="0" w:tplc="DEE6AA78">
      <w:start w:val="2"/>
      <w:numFmt w:val="bullet"/>
      <w:lvlText w:val=""/>
      <w:lvlJc w:val="left"/>
      <w:pPr>
        <w:ind w:left="360" w:hanging="360"/>
      </w:pPr>
      <w:rPr>
        <w:rFonts w:ascii="Symbol" w:eastAsiaTheme="minorHAnsi" w:hAnsi="Symbol" w:cs="David"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E9165F5"/>
    <w:multiLevelType w:val="hybridMultilevel"/>
    <w:tmpl w:val="B0B833D0"/>
    <w:lvl w:ilvl="0" w:tplc="DEE6AA78">
      <w:start w:val="2"/>
      <w:numFmt w:val="bullet"/>
      <w:lvlText w:val=""/>
      <w:lvlJc w:val="left"/>
      <w:pPr>
        <w:ind w:left="360" w:hanging="360"/>
      </w:pPr>
      <w:rPr>
        <w:rFonts w:ascii="Symbol" w:eastAsiaTheme="minorHAnsi" w:hAnsi="Symbol" w:cs="David"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F9C69DC"/>
    <w:multiLevelType w:val="hybridMultilevel"/>
    <w:tmpl w:val="4E9C365C"/>
    <w:lvl w:ilvl="0" w:tplc="980CAD5E">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950108"/>
    <w:multiLevelType w:val="hybridMultilevel"/>
    <w:tmpl w:val="B7AA7944"/>
    <w:lvl w:ilvl="0" w:tplc="DEE6AA78">
      <w:start w:val="2"/>
      <w:numFmt w:val="bullet"/>
      <w:lvlText w:val=""/>
      <w:lvlJc w:val="left"/>
      <w:pPr>
        <w:ind w:left="360" w:hanging="360"/>
      </w:pPr>
      <w:rPr>
        <w:rFonts w:ascii="Symbol" w:eastAsiaTheme="minorHAnsi" w:hAnsi="Symbol" w:cs="David"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32C03CF"/>
    <w:multiLevelType w:val="hybridMultilevel"/>
    <w:tmpl w:val="31FA9D34"/>
    <w:lvl w:ilvl="0" w:tplc="649C35EA">
      <w:start w:val="1"/>
      <w:numFmt w:val="decimal"/>
      <w:lvlText w:val="%1."/>
      <w:lvlJc w:val="left"/>
      <w:pPr>
        <w:ind w:left="397" w:hanging="397"/>
      </w:pPr>
      <w:rPr>
        <w:rFonts w:ascii="Tahoma" w:hAnsi="Tahoma" w:cs="Tahoma" w:hint="default"/>
        <w:b/>
        <w:bCs/>
        <w:i w:val="0"/>
        <w:iCs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937892"/>
    <w:multiLevelType w:val="hybridMultilevel"/>
    <w:tmpl w:val="639CF4FC"/>
    <w:lvl w:ilvl="0" w:tplc="EDFA33C0">
      <w:start w:val="1"/>
      <w:numFmt w:val="decimal"/>
      <w:lvlText w:val="%1."/>
      <w:lvlJc w:val="left"/>
      <w:pPr>
        <w:ind w:left="397" w:hanging="397"/>
      </w:pPr>
      <w:rPr>
        <w:rFonts w:ascii="Tahoma" w:hAnsi="Tahoma" w:cs="Tahom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9848BD"/>
    <w:multiLevelType w:val="hybridMultilevel"/>
    <w:tmpl w:val="3FE48346"/>
    <w:lvl w:ilvl="0" w:tplc="294A5A10">
      <w:start w:val="1"/>
      <w:numFmt w:val="decimal"/>
      <w:lvlText w:val="%1."/>
      <w:lvlJc w:val="left"/>
      <w:pPr>
        <w:ind w:left="397" w:hanging="397"/>
      </w:pPr>
      <w:rPr>
        <w:rFonts w:hint="default"/>
        <w:b/>
        <w:bCs/>
      </w:rPr>
    </w:lvl>
    <w:lvl w:ilvl="1" w:tplc="594048EA" w:tentative="1">
      <w:start w:val="1"/>
      <w:numFmt w:val="lowerLetter"/>
      <w:lvlText w:val="%2."/>
      <w:lvlJc w:val="left"/>
      <w:pPr>
        <w:ind w:left="1440" w:hanging="360"/>
      </w:pPr>
    </w:lvl>
    <w:lvl w:ilvl="2" w:tplc="8A5A0D58" w:tentative="1">
      <w:start w:val="1"/>
      <w:numFmt w:val="lowerRoman"/>
      <w:lvlText w:val="%3."/>
      <w:lvlJc w:val="right"/>
      <w:pPr>
        <w:ind w:left="2160" w:hanging="180"/>
      </w:pPr>
    </w:lvl>
    <w:lvl w:ilvl="3" w:tplc="527A7E4C" w:tentative="1">
      <w:start w:val="1"/>
      <w:numFmt w:val="decimal"/>
      <w:lvlText w:val="%4."/>
      <w:lvlJc w:val="left"/>
      <w:pPr>
        <w:ind w:left="2880" w:hanging="360"/>
      </w:pPr>
    </w:lvl>
    <w:lvl w:ilvl="4" w:tplc="AAA29C0E" w:tentative="1">
      <w:start w:val="1"/>
      <w:numFmt w:val="lowerLetter"/>
      <w:lvlText w:val="%5."/>
      <w:lvlJc w:val="left"/>
      <w:pPr>
        <w:ind w:left="3600" w:hanging="360"/>
      </w:pPr>
    </w:lvl>
    <w:lvl w:ilvl="5" w:tplc="75CEC934" w:tentative="1">
      <w:start w:val="1"/>
      <w:numFmt w:val="lowerRoman"/>
      <w:lvlText w:val="%6."/>
      <w:lvlJc w:val="right"/>
      <w:pPr>
        <w:ind w:left="4320" w:hanging="180"/>
      </w:pPr>
    </w:lvl>
    <w:lvl w:ilvl="6" w:tplc="597686FA" w:tentative="1">
      <w:start w:val="1"/>
      <w:numFmt w:val="decimal"/>
      <w:lvlText w:val="%7."/>
      <w:lvlJc w:val="left"/>
      <w:pPr>
        <w:ind w:left="5040" w:hanging="360"/>
      </w:pPr>
    </w:lvl>
    <w:lvl w:ilvl="7" w:tplc="B8A07140" w:tentative="1">
      <w:start w:val="1"/>
      <w:numFmt w:val="lowerLetter"/>
      <w:lvlText w:val="%8."/>
      <w:lvlJc w:val="left"/>
      <w:pPr>
        <w:ind w:left="5760" w:hanging="360"/>
      </w:pPr>
    </w:lvl>
    <w:lvl w:ilvl="8" w:tplc="3D1E0AF4" w:tentative="1">
      <w:start w:val="1"/>
      <w:numFmt w:val="lowerRoman"/>
      <w:lvlText w:val="%9."/>
      <w:lvlJc w:val="right"/>
      <w:pPr>
        <w:ind w:left="6480" w:hanging="180"/>
      </w:pPr>
    </w:lvl>
  </w:abstractNum>
  <w:abstractNum w:abstractNumId="38" w15:restartNumberingAfterBreak="0">
    <w:nsid w:val="5AC053A6"/>
    <w:multiLevelType w:val="hybridMultilevel"/>
    <w:tmpl w:val="E822E83E"/>
    <w:lvl w:ilvl="0" w:tplc="DB90A84A">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0" w15:restartNumberingAfterBreak="0">
    <w:nsid w:val="5E134340"/>
    <w:multiLevelType w:val="hybridMultilevel"/>
    <w:tmpl w:val="791E1414"/>
    <w:lvl w:ilvl="0" w:tplc="DEE6AA78">
      <w:start w:val="2"/>
      <w:numFmt w:val="bullet"/>
      <w:lvlText w:val=""/>
      <w:lvlJc w:val="left"/>
      <w:pPr>
        <w:ind w:left="720" w:hanging="360"/>
      </w:pPr>
      <w:rPr>
        <w:rFonts w:ascii="Symbol" w:eastAsiaTheme="minorHAnsi" w:hAnsi="Symbol" w:cs="David" w:hint="default"/>
        <w:sz w:val="22"/>
      </w:rPr>
    </w:lvl>
    <w:lvl w:ilvl="1" w:tplc="71623306" w:tentative="1">
      <w:start w:val="1"/>
      <w:numFmt w:val="lowerLetter"/>
      <w:lvlText w:val="%2."/>
      <w:lvlJc w:val="left"/>
      <w:pPr>
        <w:ind w:left="1440" w:hanging="360"/>
      </w:pPr>
    </w:lvl>
    <w:lvl w:ilvl="2" w:tplc="BE6012BA" w:tentative="1">
      <w:start w:val="1"/>
      <w:numFmt w:val="lowerRoman"/>
      <w:lvlText w:val="%3."/>
      <w:lvlJc w:val="right"/>
      <w:pPr>
        <w:ind w:left="2160" w:hanging="180"/>
      </w:pPr>
    </w:lvl>
    <w:lvl w:ilvl="3" w:tplc="ECEE2E92" w:tentative="1">
      <w:start w:val="1"/>
      <w:numFmt w:val="decimal"/>
      <w:lvlText w:val="%4."/>
      <w:lvlJc w:val="left"/>
      <w:pPr>
        <w:ind w:left="2880" w:hanging="360"/>
      </w:pPr>
    </w:lvl>
    <w:lvl w:ilvl="4" w:tplc="F078ED18" w:tentative="1">
      <w:start w:val="1"/>
      <w:numFmt w:val="lowerLetter"/>
      <w:lvlText w:val="%5."/>
      <w:lvlJc w:val="left"/>
      <w:pPr>
        <w:ind w:left="3600" w:hanging="360"/>
      </w:pPr>
    </w:lvl>
    <w:lvl w:ilvl="5" w:tplc="5CE64D12" w:tentative="1">
      <w:start w:val="1"/>
      <w:numFmt w:val="lowerRoman"/>
      <w:lvlText w:val="%6."/>
      <w:lvlJc w:val="right"/>
      <w:pPr>
        <w:ind w:left="4320" w:hanging="180"/>
      </w:pPr>
    </w:lvl>
    <w:lvl w:ilvl="6" w:tplc="3CFC01B4" w:tentative="1">
      <w:start w:val="1"/>
      <w:numFmt w:val="decimal"/>
      <w:lvlText w:val="%7."/>
      <w:lvlJc w:val="left"/>
      <w:pPr>
        <w:ind w:left="5040" w:hanging="360"/>
      </w:pPr>
    </w:lvl>
    <w:lvl w:ilvl="7" w:tplc="B6A6B5EE" w:tentative="1">
      <w:start w:val="1"/>
      <w:numFmt w:val="lowerLetter"/>
      <w:lvlText w:val="%8."/>
      <w:lvlJc w:val="left"/>
      <w:pPr>
        <w:ind w:left="5760" w:hanging="360"/>
      </w:pPr>
    </w:lvl>
    <w:lvl w:ilvl="8" w:tplc="1C924BE6" w:tentative="1">
      <w:start w:val="1"/>
      <w:numFmt w:val="lowerRoman"/>
      <w:lvlText w:val="%9."/>
      <w:lvlJc w:val="right"/>
      <w:pPr>
        <w:ind w:left="6480" w:hanging="180"/>
      </w:pPr>
    </w:lvl>
  </w:abstractNum>
  <w:abstractNum w:abstractNumId="41"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42" w15:restartNumberingAfterBreak="0">
    <w:nsid w:val="60FC7869"/>
    <w:multiLevelType w:val="hybridMultilevel"/>
    <w:tmpl w:val="0E64532A"/>
    <w:lvl w:ilvl="0" w:tplc="351AAEBA">
      <w:start w:val="1"/>
      <w:numFmt w:val="bullet"/>
      <w:lvlText w:val=""/>
      <w:lvlJc w:val="left"/>
      <w:pPr>
        <w:ind w:left="397" w:hanging="397"/>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43" w15:restartNumberingAfterBreak="0">
    <w:nsid w:val="61293106"/>
    <w:multiLevelType w:val="hybridMultilevel"/>
    <w:tmpl w:val="D29A16AA"/>
    <w:lvl w:ilvl="0" w:tplc="D8FCEB08">
      <w:start w:val="1"/>
      <w:numFmt w:val="decimal"/>
      <w:lvlText w:val="%1."/>
      <w:lvlJc w:val="left"/>
      <w:pPr>
        <w:ind w:left="720" w:hanging="360"/>
      </w:pPr>
      <w:rPr>
        <w:rFonts w:hint="default"/>
      </w:rPr>
    </w:lvl>
    <w:lvl w:ilvl="1" w:tplc="19D69EA6" w:tentative="1">
      <w:start w:val="1"/>
      <w:numFmt w:val="lowerLetter"/>
      <w:lvlText w:val="%2."/>
      <w:lvlJc w:val="left"/>
      <w:pPr>
        <w:ind w:left="1440" w:hanging="360"/>
      </w:pPr>
    </w:lvl>
    <w:lvl w:ilvl="2" w:tplc="CD8E54F4" w:tentative="1">
      <w:start w:val="1"/>
      <w:numFmt w:val="lowerRoman"/>
      <w:lvlText w:val="%3."/>
      <w:lvlJc w:val="right"/>
      <w:pPr>
        <w:ind w:left="2160" w:hanging="180"/>
      </w:pPr>
    </w:lvl>
    <w:lvl w:ilvl="3" w:tplc="80BE6B9E" w:tentative="1">
      <w:start w:val="1"/>
      <w:numFmt w:val="decimal"/>
      <w:lvlText w:val="%4."/>
      <w:lvlJc w:val="left"/>
      <w:pPr>
        <w:ind w:left="2880" w:hanging="360"/>
      </w:pPr>
    </w:lvl>
    <w:lvl w:ilvl="4" w:tplc="12DA8BCA" w:tentative="1">
      <w:start w:val="1"/>
      <w:numFmt w:val="lowerLetter"/>
      <w:lvlText w:val="%5."/>
      <w:lvlJc w:val="left"/>
      <w:pPr>
        <w:ind w:left="3600" w:hanging="360"/>
      </w:pPr>
    </w:lvl>
    <w:lvl w:ilvl="5" w:tplc="2BF83F42" w:tentative="1">
      <w:start w:val="1"/>
      <w:numFmt w:val="lowerRoman"/>
      <w:lvlText w:val="%6."/>
      <w:lvlJc w:val="right"/>
      <w:pPr>
        <w:ind w:left="4320" w:hanging="180"/>
      </w:pPr>
    </w:lvl>
    <w:lvl w:ilvl="6" w:tplc="50E02944" w:tentative="1">
      <w:start w:val="1"/>
      <w:numFmt w:val="decimal"/>
      <w:lvlText w:val="%7."/>
      <w:lvlJc w:val="left"/>
      <w:pPr>
        <w:ind w:left="5040" w:hanging="360"/>
      </w:pPr>
    </w:lvl>
    <w:lvl w:ilvl="7" w:tplc="8EB6583E" w:tentative="1">
      <w:start w:val="1"/>
      <w:numFmt w:val="lowerLetter"/>
      <w:lvlText w:val="%8."/>
      <w:lvlJc w:val="left"/>
      <w:pPr>
        <w:ind w:left="5760" w:hanging="360"/>
      </w:pPr>
    </w:lvl>
    <w:lvl w:ilvl="8" w:tplc="9E1E4EA8" w:tentative="1">
      <w:start w:val="1"/>
      <w:numFmt w:val="lowerRoman"/>
      <w:lvlText w:val="%9."/>
      <w:lvlJc w:val="right"/>
      <w:pPr>
        <w:ind w:left="6480" w:hanging="180"/>
      </w:pPr>
    </w:lvl>
  </w:abstractNum>
  <w:abstractNum w:abstractNumId="44" w15:restartNumberingAfterBreak="0">
    <w:nsid w:val="66DF40D1"/>
    <w:multiLevelType w:val="hybridMultilevel"/>
    <w:tmpl w:val="5FA24ED2"/>
    <w:lvl w:ilvl="0" w:tplc="436837CA">
      <w:start w:val="1"/>
      <w:numFmt w:val="decimal"/>
      <w:lvlText w:val="%1."/>
      <w:lvlJc w:val="left"/>
      <w:pPr>
        <w:ind w:left="397" w:hanging="397"/>
      </w:pPr>
      <w:rPr>
        <w:rFonts w:ascii="Tahoma" w:hAnsi="Tahoma" w:cs="Tahoma" w:hint="default"/>
        <w:b/>
        <w:bCs/>
        <w:i w:val="0"/>
        <w:iCs w:val="0"/>
        <w:sz w:val="18"/>
        <w:szCs w:val="18"/>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45" w15:restartNumberingAfterBreak="0">
    <w:nsid w:val="67BF5139"/>
    <w:multiLevelType w:val="multilevel"/>
    <w:tmpl w:val="DC6C961C"/>
    <w:lvl w:ilvl="0">
      <w:start w:val="1"/>
      <w:numFmt w:val="decimal"/>
      <w:pStyle w:val="a1"/>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46" w15:restartNumberingAfterBreak="0">
    <w:nsid w:val="6D220C01"/>
    <w:multiLevelType w:val="hybridMultilevel"/>
    <w:tmpl w:val="1862DA7A"/>
    <w:lvl w:ilvl="0" w:tplc="CDE44A5C">
      <w:start w:val="1"/>
      <w:numFmt w:val="decimal"/>
      <w:lvlText w:val="%1."/>
      <w:lvlJc w:val="left"/>
      <w:pPr>
        <w:ind w:left="1080" w:hanging="720"/>
      </w:pPr>
      <w:rPr>
        <w:rFonts w:hint="default"/>
      </w:rPr>
    </w:lvl>
    <w:lvl w:ilvl="1" w:tplc="0102F870" w:tentative="1">
      <w:start w:val="1"/>
      <w:numFmt w:val="lowerLetter"/>
      <w:lvlText w:val="%2."/>
      <w:lvlJc w:val="left"/>
      <w:pPr>
        <w:ind w:left="1440" w:hanging="360"/>
      </w:pPr>
    </w:lvl>
    <w:lvl w:ilvl="2" w:tplc="70C814B4" w:tentative="1">
      <w:start w:val="1"/>
      <w:numFmt w:val="lowerRoman"/>
      <w:lvlText w:val="%3."/>
      <w:lvlJc w:val="right"/>
      <w:pPr>
        <w:ind w:left="2160" w:hanging="180"/>
      </w:pPr>
    </w:lvl>
    <w:lvl w:ilvl="3" w:tplc="8CC04E86" w:tentative="1">
      <w:start w:val="1"/>
      <w:numFmt w:val="decimal"/>
      <w:lvlText w:val="%4."/>
      <w:lvlJc w:val="left"/>
      <w:pPr>
        <w:ind w:left="2880" w:hanging="360"/>
      </w:pPr>
    </w:lvl>
    <w:lvl w:ilvl="4" w:tplc="E7C4EB7A" w:tentative="1">
      <w:start w:val="1"/>
      <w:numFmt w:val="lowerLetter"/>
      <w:lvlText w:val="%5."/>
      <w:lvlJc w:val="left"/>
      <w:pPr>
        <w:ind w:left="3600" w:hanging="360"/>
      </w:pPr>
    </w:lvl>
    <w:lvl w:ilvl="5" w:tplc="5E9263D0" w:tentative="1">
      <w:start w:val="1"/>
      <w:numFmt w:val="lowerRoman"/>
      <w:lvlText w:val="%6."/>
      <w:lvlJc w:val="right"/>
      <w:pPr>
        <w:ind w:left="4320" w:hanging="180"/>
      </w:pPr>
    </w:lvl>
    <w:lvl w:ilvl="6" w:tplc="9726384E" w:tentative="1">
      <w:start w:val="1"/>
      <w:numFmt w:val="decimal"/>
      <w:lvlText w:val="%7."/>
      <w:lvlJc w:val="left"/>
      <w:pPr>
        <w:ind w:left="5040" w:hanging="360"/>
      </w:pPr>
    </w:lvl>
    <w:lvl w:ilvl="7" w:tplc="91C6D868" w:tentative="1">
      <w:start w:val="1"/>
      <w:numFmt w:val="lowerLetter"/>
      <w:lvlText w:val="%8."/>
      <w:lvlJc w:val="left"/>
      <w:pPr>
        <w:ind w:left="5760" w:hanging="360"/>
      </w:pPr>
    </w:lvl>
    <w:lvl w:ilvl="8" w:tplc="9BBADE8C" w:tentative="1">
      <w:start w:val="1"/>
      <w:numFmt w:val="lowerRoman"/>
      <w:lvlText w:val="%9."/>
      <w:lvlJc w:val="right"/>
      <w:pPr>
        <w:ind w:left="6480" w:hanging="180"/>
      </w:pPr>
    </w:lvl>
  </w:abstractNum>
  <w:abstractNum w:abstractNumId="47"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8" w15:restartNumberingAfterBreak="0">
    <w:nsid w:val="71A505A4"/>
    <w:multiLevelType w:val="hybridMultilevel"/>
    <w:tmpl w:val="4C3C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DB5429"/>
    <w:multiLevelType w:val="multilevel"/>
    <w:tmpl w:val="84D08ADE"/>
    <w:lvl w:ilvl="0">
      <w:start w:val="1"/>
      <w:numFmt w:val="hebrew1"/>
      <w:lvlText w:val="%1."/>
      <w:lvlJc w:val="left"/>
      <w:pPr>
        <w:ind w:left="340" w:hanging="340"/>
      </w:pPr>
      <w:rPr>
        <w:rFonts w:ascii="Times New Roman" w:eastAsiaTheme="minorHAnsi" w:hAnsi="Times New Roman"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0" w15:restartNumberingAfterBreak="0">
    <w:nsid w:val="7C0F310A"/>
    <w:multiLevelType w:val="hybridMultilevel"/>
    <w:tmpl w:val="3270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3148AF"/>
    <w:multiLevelType w:val="hybridMultilevel"/>
    <w:tmpl w:val="8BE8EA88"/>
    <w:lvl w:ilvl="0" w:tplc="DEE6AA78">
      <w:start w:val="2"/>
      <w:numFmt w:val="bullet"/>
      <w:lvlText w:val=""/>
      <w:lvlJc w:val="left"/>
      <w:pPr>
        <w:ind w:left="360" w:hanging="360"/>
      </w:pPr>
      <w:rPr>
        <w:rFonts w:ascii="Symbol" w:eastAsiaTheme="minorHAnsi" w:hAnsi="Symbol" w:cs="David"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CD37C9C"/>
    <w:multiLevelType w:val="hybridMultilevel"/>
    <w:tmpl w:val="A454CDD6"/>
    <w:lvl w:ilvl="0" w:tplc="DEE6AA78">
      <w:start w:val="2"/>
      <w:numFmt w:val="bullet"/>
      <w:lvlText w:val=""/>
      <w:lvlJc w:val="left"/>
      <w:pPr>
        <w:ind w:left="720" w:hanging="360"/>
      </w:pPr>
      <w:rPr>
        <w:rFonts w:ascii="Symbol" w:eastAsiaTheme="minorHAnsi" w:hAnsi="Symbol" w:cs="David"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54" w15:restartNumberingAfterBreak="0">
    <w:nsid w:val="7D4B785D"/>
    <w:multiLevelType w:val="hybridMultilevel"/>
    <w:tmpl w:val="A456EF1A"/>
    <w:lvl w:ilvl="0" w:tplc="9570622C">
      <w:start w:val="5"/>
      <w:numFmt w:val="bullet"/>
      <w:lvlText w:val=""/>
      <w:lvlJc w:val="left"/>
      <w:pPr>
        <w:ind w:left="360" w:hanging="360"/>
      </w:pPr>
      <w:rPr>
        <w:rFonts w:ascii="Symbol" w:eastAsia="Calibri" w:hAnsi="Symbol" w:cs="Davi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7462336">
    <w:abstractNumId w:val="15"/>
  </w:num>
  <w:num w:numId="2" w16cid:durableId="720129490">
    <w:abstractNumId w:val="24"/>
  </w:num>
  <w:num w:numId="3" w16cid:durableId="1683966472">
    <w:abstractNumId w:val="47"/>
  </w:num>
  <w:num w:numId="4" w16cid:durableId="1234661166">
    <w:abstractNumId w:val="39"/>
  </w:num>
  <w:num w:numId="5" w16cid:durableId="11613008">
    <w:abstractNumId w:val="20"/>
  </w:num>
  <w:num w:numId="6" w16cid:durableId="889805998">
    <w:abstractNumId w:val="23"/>
  </w:num>
  <w:num w:numId="7" w16cid:durableId="1786345482">
    <w:abstractNumId w:val="53"/>
  </w:num>
  <w:num w:numId="8" w16cid:durableId="1060445013">
    <w:abstractNumId w:val="2"/>
  </w:num>
  <w:num w:numId="9" w16cid:durableId="1362896288">
    <w:abstractNumId w:val="27"/>
  </w:num>
  <w:num w:numId="10" w16cid:durableId="1053046581">
    <w:abstractNumId w:val="8"/>
  </w:num>
  <w:num w:numId="11" w16cid:durableId="1659922149">
    <w:abstractNumId w:val="41"/>
  </w:num>
  <w:num w:numId="12" w16cid:durableId="537158985">
    <w:abstractNumId w:val="7"/>
  </w:num>
  <w:num w:numId="13" w16cid:durableId="1394310161">
    <w:abstractNumId w:val="14"/>
  </w:num>
  <w:num w:numId="14" w16cid:durableId="1936475782">
    <w:abstractNumId w:val="45"/>
  </w:num>
  <w:num w:numId="15" w16cid:durableId="1456484585">
    <w:abstractNumId w:val="16"/>
  </w:num>
  <w:num w:numId="16" w16cid:durableId="955334633">
    <w:abstractNumId w:val="48"/>
  </w:num>
  <w:num w:numId="17" w16cid:durableId="601761753">
    <w:abstractNumId w:val="13"/>
  </w:num>
  <w:num w:numId="18" w16cid:durableId="1774549669">
    <w:abstractNumId w:val="3"/>
  </w:num>
  <w:num w:numId="19" w16cid:durableId="1727295626">
    <w:abstractNumId w:val="50"/>
  </w:num>
  <w:num w:numId="20" w16cid:durableId="1919829268">
    <w:abstractNumId w:val="29"/>
  </w:num>
  <w:num w:numId="21" w16cid:durableId="507064138">
    <w:abstractNumId w:val="18"/>
  </w:num>
  <w:num w:numId="22" w16cid:durableId="2065057650">
    <w:abstractNumId w:val="1"/>
  </w:num>
  <w:num w:numId="23" w16cid:durableId="2067338273">
    <w:abstractNumId w:val="40"/>
  </w:num>
  <w:num w:numId="24" w16cid:durableId="110055422">
    <w:abstractNumId w:val="4"/>
  </w:num>
  <w:num w:numId="25" w16cid:durableId="2006518473">
    <w:abstractNumId w:val="30"/>
  </w:num>
  <w:num w:numId="26" w16cid:durableId="702635163">
    <w:abstractNumId w:val="52"/>
  </w:num>
  <w:num w:numId="27" w16cid:durableId="1616408119">
    <w:abstractNumId w:val="9"/>
  </w:num>
  <w:num w:numId="28" w16cid:durableId="2101947380">
    <w:abstractNumId w:val="10"/>
  </w:num>
  <w:num w:numId="29" w16cid:durableId="1715348106">
    <w:abstractNumId w:val="54"/>
  </w:num>
  <w:num w:numId="30" w16cid:durableId="2037655270">
    <w:abstractNumId w:val="26"/>
  </w:num>
  <w:num w:numId="31" w16cid:durableId="431126742">
    <w:abstractNumId w:val="12"/>
  </w:num>
  <w:num w:numId="32" w16cid:durableId="1329094155">
    <w:abstractNumId w:val="11"/>
  </w:num>
  <w:num w:numId="33" w16cid:durableId="1495294011">
    <w:abstractNumId w:val="28"/>
  </w:num>
  <w:num w:numId="34" w16cid:durableId="675959521">
    <w:abstractNumId w:val="32"/>
  </w:num>
  <w:num w:numId="35" w16cid:durableId="1534146257">
    <w:abstractNumId w:val="17"/>
  </w:num>
  <w:num w:numId="36" w16cid:durableId="445123099">
    <w:abstractNumId w:val="25"/>
  </w:num>
  <w:num w:numId="37" w16cid:durableId="1079521762">
    <w:abstractNumId w:val="31"/>
  </w:num>
  <w:num w:numId="38" w16cid:durableId="407457862">
    <w:abstractNumId w:val="51"/>
  </w:num>
  <w:num w:numId="39" w16cid:durableId="1381902441">
    <w:abstractNumId w:val="22"/>
  </w:num>
  <w:num w:numId="40" w16cid:durableId="1156218363">
    <w:abstractNumId w:val="34"/>
  </w:num>
  <w:num w:numId="41" w16cid:durableId="1876459466">
    <w:abstractNumId w:val="19"/>
  </w:num>
  <w:num w:numId="42" w16cid:durableId="889457238">
    <w:abstractNumId w:val="6"/>
  </w:num>
  <w:num w:numId="43" w16cid:durableId="2711507">
    <w:abstractNumId w:val="42"/>
  </w:num>
  <w:num w:numId="44" w16cid:durableId="2083789500">
    <w:abstractNumId w:val="46"/>
  </w:num>
  <w:num w:numId="45" w16cid:durableId="1288970051">
    <w:abstractNumId w:val="37"/>
  </w:num>
  <w:num w:numId="46" w16cid:durableId="1298873242">
    <w:abstractNumId w:val="44"/>
  </w:num>
  <w:num w:numId="47" w16cid:durableId="1470393522">
    <w:abstractNumId w:val="49"/>
  </w:num>
  <w:num w:numId="48" w16cid:durableId="1139690257">
    <w:abstractNumId w:val="5"/>
  </w:num>
  <w:num w:numId="49" w16cid:durableId="1580673002">
    <w:abstractNumId w:val="35"/>
  </w:num>
  <w:num w:numId="50" w16cid:durableId="1510560376">
    <w:abstractNumId w:val="33"/>
  </w:num>
  <w:num w:numId="51" w16cid:durableId="1363287635">
    <w:abstractNumId w:val="43"/>
  </w:num>
  <w:num w:numId="52" w16cid:durableId="170224878">
    <w:abstractNumId w:val="0"/>
  </w:num>
  <w:num w:numId="53" w16cid:durableId="664629533">
    <w:abstractNumId w:val="21"/>
  </w:num>
  <w:num w:numId="54" w16cid:durableId="1836803507">
    <w:abstractNumId w:val="38"/>
  </w:num>
  <w:num w:numId="55" w16cid:durableId="591551032">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oNotDisplayPageBoundaries/>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0E2"/>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5D7"/>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2BF"/>
    <w:rsid w:val="00031886"/>
    <w:rsid w:val="00031990"/>
    <w:rsid w:val="00031C68"/>
    <w:rsid w:val="00031C69"/>
    <w:rsid w:val="00031CEB"/>
    <w:rsid w:val="00032932"/>
    <w:rsid w:val="00032F42"/>
    <w:rsid w:val="00033061"/>
    <w:rsid w:val="0003410F"/>
    <w:rsid w:val="0003494D"/>
    <w:rsid w:val="00035688"/>
    <w:rsid w:val="00035B80"/>
    <w:rsid w:val="00035C03"/>
    <w:rsid w:val="0003628A"/>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206"/>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A18"/>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5B5D"/>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86D40"/>
    <w:rsid w:val="0009022D"/>
    <w:rsid w:val="00090633"/>
    <w:rsid w:val="000907D0"/>
    <w:rsid w:val="000911E5"/>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1C64"/>
    <w:rsid w:val="000A26F1"/>
    <w:rsid w:val="000A2BD8"/>
    <w:rsid w:val="000A33BE"/>
    <w:rsid w:val="000A3690"/>
    <w:rsid w:val="000A4686"/>
    <w:rsid w:val="000A5140"/>
    <w:rsid w:val="000A567C"/>
    <w:rsid w:val="000A5B75"/>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2E65"/>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14"/>
    <w:rsid w:val="000D2056"/>
    <w:rsid w:val="000D22F0"/>
    <w:rsid w:val="000D2A57"/>
    <w:rsid w:val="000D2F93"/>
    <w:rsid w:val="000D2FE7"/>
    <w:rsid w:val="000D3ADE"/>
    <w:rsid w:val="000D4B88"/>
    <w:rsid w:val="000D53BB"/>
    <w:rsid w:val="000D5698"/>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10F"/>
    <w:rsid w:val="000F62A9"/>
    <w:rsid w:val="000F6F38"/>
    <w:rsid w:val="000F76A8"/>
    <w:rsid w:val="000F7725"/>
    <w:rsid w:val="000F78AE"/>
    <w:rsid w:val="00101157"/>
    <w:rsid w:val="00101681"/>
    <w:rsid w:val="00101BB0"/>
    <w:rsid w:val="00101D0F"/>
    <w:rsid w:val="0010231B"/>
    <w:rsid w:val="0010341D"/>
    <w:rsid w:val="0010413A"/>
    <w:rsid w:val="00105970"/>
    <w:rsid w:val="00105C14"/>
    <w:rsid w:val="00106A59"/>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1CA"/>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76C"/>
    <w:rsid w:val="00131CCD"/>
    <w:rsid w:val="001321A1"/>
    <w:rsid w:val="001327B3"/>
    <w:rsid w:val="00132E9F"/>
    <w:rsid w:val="0013302E"/>
    <w:rsid w:val="0013406B"/>
    <w:rsid w:val="00134F83"/>
    <w:rsid w:val="001354CB"/>
    <w:rsid w:val="00135695"/>
    <w:rsid w:val="00135742"/>
    <w:rsid w:val="00135A23"/>
    <w:rsid w:val="00136479"/>
    <w:rsid w:val="00136496"/>
    <w:rsid w:val="0013664A"/>
    <w:rsid w:val="0013667B"/>
    <w:rsid w:val="00136A10"/>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525"/>
    <w:rsid w:val="00170625"/>
    <w:rsid w:val="0017091D"/>
    <w:rsid w:val="0017146B"/>
    <w:rsid w:val="00171B4A"/>
    <w:rsid w:val="0017200D"/>
    <w:rsid w:val="0017265F"/>
    <w:rsid w:val="001730B0"/>
    <w:rsid w:val="00173FDD"/>
    <w:rsid w:val="001742B0"/>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D82"/>
    <w:rsid w:val="00195EBA"/>
    <w:rsid w:val="001960B4"/>
    <w:rsid w:val="00196CA1"/>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171"/>
    <w:rsid w:val="001B65B8"/>
    <w:rsid w:val="001B69F8"/>
    <w:rsid w:val="001B6CEA"/>
    <w:rsid w:val="001B70CA"/>
    <w:rsid w:val="001B75F0"/>
    <w:rsid w:val="001C00D8"/>
    <w:rsid w:val="001C057E"/>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8EE"/>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15AD"/>
    <w:rsid w:val="00202068"/>
    <w:rsid w:val="00202878"/>
    <w:rsid w:val="00202F8B"/>
    <w:rsid w:val="00203277"/>
    <w:rsid w:val="00203604"/>
    <w:rsid w:val="002042DA"/>
    <w:rsid w:val="00204D56"/>
    <w:rsid w:val="00205724"/>
    <w:rsid w:val="002064F7"/>
    <w:rsid w:val="00206509"/>
    <w:rsid w:val="00206BDB"/>
    <w:rsid w:val="0021058F"/>
    <w:rsid w:val="0021135F"/>
    <w:rsid w:val="0021150C"/>
    <w:rsid w:val="002120DB"/>
    <w:rsid w:val="00212638"/>
    <w:rsid w:val="002127FD"/>
    <w:rsid w:val="00212B04"/>
    <w:rsid w:val="00212DCC"/>
    <w:rsid w:val="00212EEA"/>
    <w:rsid w:val="002130B4"/>
    <w:rsid w:val="0021497C"/>
    <w:rsid w:val="00214BC0"/>
    <w:rsid w:val="00214CAA"/>
    <w:rsid w:val="00214EE4"/>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836"/>
    <w:rsid w:val="00233774"/>
    <w:rsid w:val="002338F8"/>
    <w:rsid w:val="00234167"/>
    <w:rsid w:val="00234AB5"/>
    <w:rsid w:val="00234F9B"/>
    <w:rsid w:val="0023589B"/>
    <w:rsid w:val="00235AEE"/>
    <w:rsid w:val="00235D75"/>
    <w:rsid w:val="002364D6"/>
    <w:rsid w:val="002366CE"/>
    <w:rsid w:val="002375D3"/>
    <w:rsid w:val="0024001A"/>
    <w:rsid w:val="00240887"/>
    <w:rsid w:val="00240AFF"/>
    <w:rsid w:val="002419F2"/>
    <w:rsid w:val="0024265A"/>
    <w:rsid w:val="00243E20"/>
    <w:rsid w:val="00244096"/>
    <w:rsid w:val="0024417D"/>
    <w:rsid w:val="00244C55"/>
    <w:rsid w:val="00245470"/>
    <w:rsid w:val="00246CD7"/>
    <w:rsid w:val="00247C83"/>
    <w:rsid w:val="00250370"/>
    <w:rsid w:val="0025068A"/>
    <w:rsid w:val="00250751"/>
    <w:rsid w:val="00250A4B"/>
    <w:rsid w:val="002516DF"/>
    <w:rsid w:val="00251766"/>
    <w:rsid w:val="00251B50"/>
    <w:rsid w:val="00253775"/>
    <w:rsid w:val="00254CF4"/>
    <w:rsid w:val="00255877"/>
    <w:rsid w:val="0025675A"/>
    <w:rsid w:val="002567BE"/>
    <w:rsid w:val="0025701A"/>
    <w:rsid w:val="002575ED"/>
    <w:rsid w:val="002576EB"/>
    <w:rsid w:val="002578A9"/>
    <w:rsid w:val="002600EB"/>
    <w:rsid w:val="00260BF5"/>
    <w:rsid w:val="00260D04"/>
    <w:rsid w:val="0026130F"/>
    <w:rsid w:val="00261861"/>
    <w:rsid w:val="002619AC"/>
    <w:rsid w:val="00261C84"/>
    <w:rsid w:val="00262A9E"/>
    <w:rsid w:val="00263521"/>
    <w:rsid w:val="00263A1E"/>
    <w:rsid w:val="00263DB7"/>
    <w:rsid w:val="00265428"/>
    <w:rsid w:val="002654D1"/>
    <w:rsid w:val="00265EEE"/>
    <w:rsid w:val="00266618"/>
    <w:rsid w:val="0027101D"/>
    <w:rsid w:val="0027121E"/>
    <w:rsid w:val="0027188F"/>
    <w:rsid w:val="00272B88"/>
    <w:rsid w:val="002739B2"/>
    <w:rsid w:val="00273A52"/>
    <w:rsid w:val="0027424D"/>
    <w:rsid w:val="00275375"/>
    <w:rsid w:val="00275A79"/>
    <w:rsid w:val="00276563"/>
    <w:rsid w:val="00276793"/>
    <w:rsid w:val="00276D55"/>
    <w:rsid w:val="00277114"/>
    <w:rsid w:val="00277246"/>
    <w:rsid w:val="00277860"/>
    <w:rsid w:val="0028030F"/>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87E45"/>
    <w:rsid w:val="00290B29"/>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9F7"/>
    <w:rsid w:val="002B3A8C"/>
    <w:rsid w:val="002B5131"/>
    <w:rsid w:val="002B55FA"/>
    <w:rsid w:val="002B5C10"/>
    <w:rsid w:val="002B5D65"/>
    <w:rsid w:val="002B637F"/>
    <w:rsid w:val="002B65DC"/>
    <w:rsid w:val="002B6FB4"/>
    <w:rsid w:val="002C06EB"/>
    <w:rsid w:val="002C1D86"/>
    <w:rsid w:val="002C1EE0"/>
    <w:rsid w:val="002C289F"/>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D35"/>
    <w:rsid w:val="002D0C0C"/>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07E"/>
    <w:rsid w:val="002D79C7"/>
    <w:rsid w:val="002E0151"/>
    <w:rsid w:val="002E01CC"/>
    <w:rsid w:val="002E0A57"/>
    <w:rsid w:val="002E188D"/>
    <w:rsid w:val="002E1E1F"/>
    <w:rsid w:val="002E24BB"/>
    <w:rsid w:val="002E2DB0"/>
    <w:rsid w:val="002E3AA6"/>
    <w:rsid w:val="002E424B"/>
    <w:rsid w:val="002E4818"/>
    <w:rsid w:val="002E5757"/>
    <w:rsid w:val="002E5922"/>
    <w:rsid w:val="002E6B3E"/>
    <w:rsid w:val="002E6C97"/>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466"/>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A21"/>
    <w:rsid w:val="00327D99"/>
    <w:rsid w:val="00330DCF"/>
    <w:rsid w:val="003318C2"/>
    <w:rsid w:val="00331924"/>
    <w:rsid w:val="00332663"/>
    <w:rsid w:val="00332F33"/>
    <w:rsid w:val="00333BC5"/>
    <w:rsid w:val="003342DA"/>
    <w:rsid w:val="00334A65"/>
    <w:rsid w:val="00334D20"/>
    <w:rsid w:val="00335267"/>
    <w:rsid w:val="0033564C"/>
    <w:rsid w:val="003356A2"/>
    <w:rsid w:val="00335758"/>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EBC"/>
    <w:rsid w:val="00343B0B"/>
    <w:rsid w:val="00343D49"/>
    <w:rsid w:val="00344346"/>
    <w:rsid w:val="00344842"/>
    <w:rsid w:val="00344BBF"/>
    <w:rsid w:val="00345868"/>
    <w:rsid w:val="00346217"/>
    <w:rsid w:val="0034637E"/>
    <w:rsid w:val="00346605"/>
    <w:rsid w:val="003466B0"/>
    <w:rsid w:val="00346930"/>
    <w:rsid w:val="0034759D"/>
    <w:rsid w:val="00347612"/>
    <w:rsid w:val="00347800"/>
    <w:rsid w:val="00347942"/>
    <w:rsid w:val="00347A15"/>
    <w:rsid w:val="003509DF"/>
    <w:rsid w:val="003513C7"/>
    <w:rsid w:val="0035145F"/>
    <w:rsid w:val="00351AD0"/>
    <w:rsid w:val="00351F4E"/>
    <w:rsid w:val="003525D4"/>
    <w:rsid w:val="00353B1C"/>
    <w:rsid w:val="0035448A"/>
    <w:rsid w:val="00355453"/>
    <w:rsid w:val="003556E1"/>
    <w:rsid w:val="003559A1"/>
    <w:rsid w:val="00355B59"/>
    <w:rsid w:val="00356540"/>
    <w:rsid w:val="00356926"/>
    <w:rsid w:val="00356C79"/>
    <w:rsid w:val="00356CD5"/>
    <w:rsid w:val="00357420"/>
    <w:rsid w:val="00357544"/>
    <w:rsid w:val="0035773B"/>
    <w:rsid w:val="00360285"/>
    <w:rsid w:val="003606C0"/>
    <w:rsid w:val="00361812"/>
    <w:rsid w:val="00361DBC"/>
    <w:rsid w:val="003626AC"/>
    <w:rsid w:val="00363115"/>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2FA5"/>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37E"/>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78E"/>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4DCD"/>
    <w:rsid w:val="003F5037"/>
    <w:rsid w:val="003F59C0"/>
    <w:rsid w:val="003F5B6A"/>
    <w:rsid w:val="003F62D4"/>
    <w:rsid w:val="003F6A36"/>
    <w:rsid w:val="003F6CB2"/>
    <w:rsid w:val="003F6D65"/>
    <w:rsid w:val="003F71F6"/>
    <w:rsid w:val="003F782E"/>
    <w:rsid w:val="003F7B2B"/>
    <w:rsid w:val="004002DD"/>
    <w:rsid w:val="00400778"/>
    <w:rsid w:val="00400D5E"/>
    <w:rsid w:val="00401ED1"/>
    <w:rsid w:val="004029F9"/>
    <w:rsid w:val="00402DAE"/>
    <w:rsid w:val="00403963"/>
    <w:rsid w:val="00403EED"/>
    <w:rsid w:val="004041F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395A"/>
    <w:rsid w:val="0042429B"/>
    <w:rsid w:val="0042545B"/>
    <w:rsid w:val="00425C1B"/>
    <w:rsid w:val="00425C95"/>
    <w:rsid w:val="00425E72"/>
    <w:rsid w:val="00425E85"/>
    <w:rsid w:val="0042649D"/>
    <w:rsid w:val="00426862"/>
    <w:rsid w:val="00426CE7"/>
    <w:rsid w:val="00426D50"/>
    <w:rsid w:val="004276E0"/>
    <w:rsid w:val="00427959"/>
    <w:rsid w:val="00427A72"/>
    <w:rsid w:val="00427C8E"/>
    <w:rsid w:val="00427D9F"/>
    <w:rsid w:val="00430277"/>
    <w:rsid w:val="004307D1"/>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6F7"/>
    <w:rsid w:val="00443B39"/>
    <w:rsid w:val="00443D1B"/>
    <w:rsid w:val="0044419E"/>
    <w:rsid w:val="00444597"/>
    <w:rsid w:val="0044459F"/>
    <w:rsid w:val="004453BB"/>
    <w:rsid w:val="00445522"/>
    <w:rsid w:val="0044596E"/>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25E1"/>
    <w:rsid w:val="00463683"/>
    <w:rsid w:val="00464C2F"/>
    <w:rsid w:val="00464D56"/>
    <w:rsid w:val="00464DF0"/>
    <w:rsid w:val="00465562"/>
    <w:rsid w:val="00465C5F"/>
    <w:rsid w:val="00465DDF"/>
    <w:rsid w:val="004661DB"/>
    <w:rsid w:val="00466B28"/>
    <w:rsid w:val="00467D5E"/>
    <w:rsid w:val="004700DC"/>
    <w:rsid w:val="0047012B"/>
    <w:rsid w:val="004705A4"/>
    <w:rsid w:val="00471164"/>
    <w:rsid w:val="0047126F"/>
    <w:rsid w:val="0047129E"/>
    <w:rsid w:val="00471752"/>
    <w:rsid w:val="00471AA2"/>
    <w:rsid w:val="00471E18"/>
    <w:rsid w:val="00471FC6"/>
    <w:rsid w:val="0047228C"/>
    <w:rsid w:val="004736FF"/>
    <w:rsid w:val="00473873"/>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4CAB"/>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7CC"/>
    <w:rsid w:val="004939B6"/>
    <w:rsid w:val="00493AE1"/>
    <w:rsid w:val="00493CBE"/>
    <w:rsid w:val="004940D7"/>
    <w:rsid w:val="004942BB"/>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4DC3"/>
    <w:rsid w:val="004B5F7A"/>
    <w:rsid w:val="004B6164"/>
    <w:rsid w:val="004B63AE"/>
    <w:rsid w:val="004B7C1A"/>
    <w:rsid w:val="004C056A"/>
    <w:rsid w:val="004C0B07"/>
    <w:rsid w:val="004C0FFF"/>
    <w:rsid w:val="004C1653"/>
    <w:rsid w:val="004C1B90"/>
    <w:rsid w:val="004C1BDC"/>
    <w:rsid w:val="004C2149"/>
    <w:rsid w:val="004C2531"/>
    <w:rsid w:val="004C298D"/>
    <w:rsid w:val="004C2B02"/>
    <w:rsid w:val="004C3342"/>
    <w:rsid w:val="004C33A2"/>
    <w:rsid w:val="004C4396"/>
    <w:rsid w:val="004C4F65"/>
    <w:rsid w:val="004C6628"/>
    <w:rsid w:val="004C7A8F"/>
    <w:rsid w:val="004C7D9F"/>
    <w:rsid w:val="004D01DF"/>
    <w:rsid w:val="004D0FAA"/>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44DC"/>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A65"/>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4E5"/>
    <w:rsid w:val="00511F6D"/>
    <w:rsid w:val="005130A4"/>
    <w:rsid w:val="0051326F"/>
    <w:rsid w:val="00513A75"/>
    <w:rsid w:val="00513BCD"/>
    <w:rsid w:val="00513F33"/>
    <w:rsid w:val="00514635"/>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B69"/>
    <w:rsid w:val="00522FC1"/>
    <w:rsid w:val="005232B5"/>
    <w:rsid w:val="005239EA"/>
    <w:rsid w:val="00523C70"/>
    <w:rsid w:val="00523F82"/>
    <w:rsid w:val="00524289"/>
    <w:rsid w:val="005250BC"/>
    <w:rsid w:val="005254F8"/>
    <w:rsid w:val="005259CE"/>
    <w:rsid w:val="00526053"/>
    <w:rsid w:val="005265D4"/>
    <w:rsid w:val="00526812"/>
    <w:rsid w:val="0052721A"/>
    <w:rsid w:val="005274E2"/>
    <w:rsid w:val="00527518"/>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E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5BB"/>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5F0E"/>
    <w:rsid w:val="00556192"/>
    <w:rsid w:val="005565A6"/>
    <w:rsid w:val="005565B2"/>
    <w:rsid w:val="00556E6F"/>
    <w:rsid w:val="00556F6F"/>
    <w:rsid w:val="00557296"/>
    <w:rsid w:val="00557A6C"/>
    <w:rsid w:val="005608B2"/>
    <w:rsid w:val="0056099A"/>
    <w:rsid w:val="00560A43"/>
    <w:rsid w:val="00561000"/>
    <w:rsid w:val="00561471"/>
    <w:rsid w:val="005622E3"/>
    <w:rsid w:val="00562CC1"/>
    <w:rsid w:val="00563749"/>
    <w:rsid w:val="00563C85"/>
    <w:rsid w:val="00563DDB"/>
    <w:rsid w:val="00564813"/>
    <w:rsid w:val="0056546C"/>
    <w:rsid w:val="0056563A"/>
    <w:rsid w:val="00565966"/>
    <w:rsid w:val="00565B05"/>
    <w:rsid w:val="00565BD3"/>
    <w:rsid w:val="00565F1B"/>
    <w:rsid w:val="00566629"/>
    <w:rsid w:val="0056696B"/>
    <w:rsid w:val="00567686"/>
    <w:rsid w:val="005676DC"/>
    <w:rsid w:val="005702C5"/>
    <w:rsid w:val="005715C9"/>
    <w:rsid w:val="00571D67"/>
    <w:rsid w:val="00572E2F"/>
    <w:rsid w:val="00572E40"/>
    <w:rsid w:val="00573801"/>
    <w:rsid w:val="00574579"/>
    <w:rsid w:val="00574593"/>
    <w:rsid w:val="005746AC"/>
    <w:rsid w:val="00574757"/>
    <w:rsid w:val="005747B2"/>
    <w:rsid w:val="0057515D"/>
    <w:rsid w:val="0057527E"/>
    <w:rsid w:val="00575A1D"/>
    <w:rsid w:val="00575A7F"/>
    <w:rsid w:val="005764A9"/>
    <w:rsid w:val="00576529"/>
    <w:rsid w:val="00576867"/>
    <w:rsid w:val="00576D2C"/>
    <w:rsid w:val="00576EFD"/>
    <w:rsid w:val="005777F4"/>
    <w:rsid w:val="00577BC4"/>
    <w:rsid w:val="00580508"/>
    <w:rsid w:val="005806F9"/>
    <w:rsid w:val="005809C8"/>
    <w:rsid w:val="00580C5C"/>
    <w:rsid w:val="00580DA8"/>
    <w:rsid w:val="00580F79"/>
    <w:rsid w:val="0058142E"/>
    <w:rsid w:val="00581795"/>
    <w:rsid w:val="00582853"/>
    <w:rsid w:val="0058286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3F2C"/>
    <w:rsid w:val="0059466A"/>
    <w:rsid w:val="00594F4A"/>
    <w:rsid w:val="005950C8"/>
    <w:rsid w:val="0059531A"/>
    <w:rsid w:val="0059595B"/>
    <w:rsid w:val="00595A3D"/>
    <w:rsid w:val="00595B0F"/>
    <w:rsid w:val="00595D44"/>
    <w:rsid w:val="0059614A"/>
    <w:rsid w:val="005963B4"/>
    <w:rsid w:val="005977BF"/>
    <w:rsid w:val="0059796B"/>
    <w:rsid w:val="00597ADE"/>
    <w:rsid w:val="005A021D"/>
    <w:rsid w:val="005A04B8"/>
    <w:rsid w:val="005A0CEA"/>
    <w:rsid w:val="005A1450"/>
    <w:rsid w:val="005A1852"/>
    <w:rsid w:val="005A190A"/>
    <w:rsid w:val="005A1A1B"/>
    <w:rsid w:val="005A20C9"/>
    <w:rsid w:val="005A2216"/>
    <w:rsid w:val="005A24B5"/>
    <w:rsid w:val="005A2CFC"/>
    <w:rsid w:val="005A40BA"/>
    <w:rsid w:val="005A437E"/>
    <w:rsid w:val="005A504A"/>
    <w:rsid w:val="005A51C5"/>
    <w:rsid w:val="005A57D6"/>
    <w:rsid w:val="005A5A70"/>
    <w:rsid w:val="005A6171"/>
    <w:rsid w:val="005A6413"/>
    <w:rsid w:val="005A7389"/>
    <w:rsid w:val="005A78EE"/>
    <w:rsid w:val="005A7CA2"/>
    <w:rsid w:val="005B02F2"/>
    <w:rsid w:val="005B086D"/>
    <w:rsid w:val="005B095F"/>
    <w:rsid w:val="005B1071"/>
    <w:rsid w:val="005B1790"/>
    <w:rsid w:val="005B1A88"/>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6F13"/>
    <w:rsid w:val="005D71E4"/>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377"/>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AF9"/>
    <w:rsid w:val="00625B32"/>
    <w:rsid w:val="00625B8F"/>
    <w:rsid w:val="00625CB0"/>
    <w:rsid w:val="006278CC"/>
    <w:rsid w:val="00630332"/>
    <w:rsid w:val="0063189C"/>
    <w:rsid w:val="006318D8"/>
    <w:rsid w:val="00631C39"/>
    <w:rsid w:val="0063234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7EB"/>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2BC3"/>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0BCD"/>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B7C08"/>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199E"/>
    <w:rsid w:val="006D280F"/>
    <w:rsid w:val="006D383A"/>
    <w:rsid w:val="006D40FB"/>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138"/>
    <w:rsid w:val="006E24C0"/>
    <w:rsid w:val="006E2874"/>
    <w:rsid w:val="006E2C4B"/>
    <w:rsid w:val="006E36C3"/>
    <w:rsid w:val="006E3788"/>
    <w:rsid w:val="006E3C03"/>
    <w:rsid w:val="006E42E4"/>
    <w:rsid w:val="006E4684"/>
    <w:rsid w:val="006E4866"/>
    <w:rsid w:val="006E4869"/>
    <w:rsid w:val="006E4ABF"/>
    <w:rsid w:val="006E52CE"/>
    <w:rsid w:val="006E57B4"/>
    <w:rsid w:val="006E585B"/>
    <w:rsid w:val="006E5FB1"/>
    <w:rsid w:val="006E6297"/>
    <w:rsid w:val="006E632D"/>
    <w:rsid w:val="006E638B"/>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5A4"/>
    <w:rsid w:val="006F4A1E"/>
    <w:rsid w:val="006F4D90"/>
    <w:rsid w:val="006F713A"/>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842"/>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3B1"/>
    <w:rsid w:val="00734516"/>
    <w:rsid w:val="00734D2F"/>
    <w:rsid w:val="00735043"/>
    <w:rsid w:val="007356CC"/>
    <w:rsid w:val="00736983"/>
    <w:rsid w:val="0073730D"/>
    <w:rsid w:val="00737520"/>
    <w:rsid w:val="00737B86"/>
    <w:rsid w:val="007406F6"/>
    <w:rsid w:val="00740C3E"/>
    <w:rsid w:val="00740E0F"/>
    <w:rsid w:val="00741D42"/>
    <w:rsid w:val="00742601"/>
    <w:rsid w:val="00743800"/>
    <w:rsid w:val="00743EAC"/>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28A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7D5"/>
    <w:rsid w:val="00781F3B"/>
    <w:rsid w:val="007824AB"/>
    <w:rsid w:val="00783850"/>
    <w:rsid w:val="00784D2F"/>
    <w:rsid w:val="00784F53"/>
    <w:rsid w:val="007859C6"/>
    <w:rsid w:val="00786364"/>
    <w:rsid w:val="00787460"/>
    <w:rsid w:val="00787591"/>
    <w:rsid w:val="007877E8"/>
    <w:rsid w:val="00787AC0"/>
    <w:rsid w:val="00787CBB"/>
    <w:rsid w:val="00787EAD"/>
    <w:rsid w:val="0079068D"/>
    <w:rsid w:val="00790BF1"/>
    <w:rsid w:val="00791581"/>
    <w:rsid w:val="007917A0"/>
    <w:rsid w:val="00792755"/>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5C51"/>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371"/>
    <w:rsid w:val="007D14D7"/>
    <w:rsid w:val="007D15AE"/>
    <w:rsid w:val="007D16B5"/>
    <w:rsid w:val="007D1D12"/>
    <w:rsid w:val="007D1D95"/>
    <w:rsid w:val="007D320F"/>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81"/>
    <w:rsid w:val="007E3C92"/>
    <w:rsid w:val="007E405F"/>
    <w:rsid w:val="007E4217"/>
    <w:rsid w:val="007E5629"/>
    <w:rsid w:val="007E5AD7"/>
    <w:rsid w:val="007E5B59"/>
    <w:rsid w:val="007E68C3"/>
    <w:rsid w:val="007E69A8"/>
    <w:rsid w:val="007E6E5C"/>
    <w:rsid w:val="007E714E"/>
    <w:rsid w:val="007E72D9"/>
    <w:rsid w:val="007E750F"/>
    <w:rsid w:val="007E7D7C"/>
    <w:rsid w:val="007F02E3"/>
    <w:rsid w:val="007F1517"/>
    <w:rsid w:val="007F1621"/>
    <w:rsid w:val="007F16B7"/>
    <w:rsid w:val="007F1D4F"/>
    <w:rsid w:val="007F34DE"/>
    <w:rsid w:val="007F34EB"/>
    <w:rsid w:val="007F3B2C"/>
    <w:rsid w:val="007F3BD8"/>
    <w:rsid w:val="007F42D5"/>
    <w:rsid w:val="007F4A1B"/>
    <w:rsid w:val="007F4AD9"/>
    <w:rsid w:val="007F53B3"/>
    <w:rsid w:val="007F572D"/>
    <w:rsid w:val="007F5D02"/>
    <w:rsid w:val="007F6056"/>
    <w:rsid w:val="007F791C"/>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466"/>
    <w:rsid w:val="008059B4"/>
    <w:rsid w:val="00805B42"/>
    <w:rsid w:val="00805C40"/>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0DA9"/>
    <w:rsid w:val="0082350D"/>
    <w:rsid w:val="00823961"/>
    <w:rsid w:val="00823E80"/>
    <w:rsid w:val="00824844"/>
    <w:rsid w:val="00824A5D"/>
    <w:rsid w:val="00824AA0"/>
    <w:rsid w:val="00825A1B"/>
    <w:rsid w:val="00825AAA"/>
    <w:rsid w:val="0082763E"/>
    <w:rsid w:val="00831AF4"/>
    <w:rsid w:val="00831C86"/>
    <w:rsid w:val="00831FC6"/>
    <w:rsid w:val="008327D7"/>
    <w:rsid w:val="00832A1F"/>
    <w:rsid w:val="00833E19"/>
    <w:rsid w:val="00834535"/>
    <w:rsid w:val="00834E18"/>
    <w:rsid w:val="00834E9C"/>
    <w:rsid w:val="00834F0B"/>
    <w:rsid w:val="00835707"/>
    <w:rsid w:val="00835E05"/>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162"/>
    <w:rsid w:val="008474A5"/>
    <w:rsid w:val="008477E8"/>
    <w:rsid w:val="008478AA"/>
    <w:rsid w:val="00847B0A"/>
    <w:rsid w:val="00847B8A"/>
    <w:rsid w:val="00847C79"/>
    <w:rsid w:val="00847D4E"/>
    <w:rsid w:val="00850080"/>
    <w:rsid w:val="008504CE"/>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3BE"/>
    <w:rsid w:val="00863B4F"/>
    <w:rsid w:val="00864147"/>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30C"/>
    <w:rsid w:val="008829F7"/>
    <w:rsid w:val="00882E18"/>
    <w:rsid w:val="0088344B"/>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B8B"/>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4A8"/>
    <w:rsid w:val="008C2AB9"/>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9E9"/>
    <w:rsid w:val="008D6E53"/>
    <w:rsid w:val="008D7367"/>
    <w:rsid w:val="008D791B"/>
    <w:rsid w:val="008D7D2D"/>
    <w:rsid w:val="008D7EA1"/>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4F60"/>
    <w:rsid w:val="008F5110"/>
    <w:rsid w:val="008F51BE"/>
    <w:rsid w:val="008F51FC"/>
    <w:rsid w:val="008F5316"/>
    <w:rsid w:val="008F539D"/>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1051D"/>
    <w:rsid w:val="00910533"/>
    <w:rsid w:val="00910705"/>
    <w:rsid w:val="00910C50"/>
    <w:rsid w:val="009117BF"/>
    <w:rsid w:val="00912796"/>
    <w:rsid w:val="00912CB8"/>
    <w:rsid w:val="00913B73"/>
    <w:rsid w:val="00913C62"/>
    <w:rsid w:val="009143C1"/>
    <w:rsid w:val="0091471C"/>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4D92"/>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D35"/>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6B0"/>
    <w:rsid w:val="00981469"/>
    <w:rsid w:val="00981AF3"/>
    <w:rsid w:val="00981E79"/>
    <w:rsid w:val="00982497"/>
    <w:rsid w:val="00982C61"/>
    <w:rsid w:val="00982CD1"/>
    <w:rsid w:val="0098342A"/>
    <w:rsid w:val="00983AE1"/>
    <w:rsid w:val="00983E85"/>
    <w:rsid w:val="009854B6"/>
    <w:rsid w:val="00985829"/>
    <w:rsid w:val="00985D15"/>
    <w:rsid w:val="00985D36"/>
    <w:rsid w:val="00985DBA"/>
    <w:rsid w:val="009865D6"/>
    <w:rsid w:val="00986975"/>
    <w:rsid w:val="0098757B"/>
    <w:rsid w:val="00987784"/>
    <w:rsid w:val="00990506"/>
    <w:rsid w:val="00990F79"/>
    <w:rsid w:val="009910DC"/>
    <w:rsid w:val="00991584"/>
    <w:rsid w:val="0099172C"/>
    <w:rsid w:val="00991B19"/>
    <w:rsid w:val="00991F23"/>
    <w:rsid w:val="00992605"/>
    <w:rsid w:val="00993599"/>
    <w:rsid w:val="00994859"/>
    <w:rsid w:val="00994B80"/>
    <w:rsid w:val="00994CCA"/>
    <w:rsid w:val="009974A8"/>
    <w:rsid w:val="009975C9"/>
    <w:rsid w:val="009A0A09"/>
    <w:rsid w:val="009A1489"/>
    <w:rsid w:val="009A245B"/>
    <w:rsid w:val="009A24D6"/>
    <w:rsid w:val="009A2516"/>
    <w:rsid w:val="009A2FAA"/>
    <w:rsid w:val="009A349F"/>
    <w:rsid w:val="009A35C7"/>
    <w:rsid w:val="009A3852"/>
    <w:rsid w:val="009A444E"/>
    <w:rsid w:val="009A4788"/>
    <w:rsid w:val="009A4A6E"/>
    <w:rsid w:val="009A4C66"/>
    <w:rsid w:val="009A78B3"/>
    <w:rsid w:val="009B0A9C"/>
    <w:rsid w:val="009B10AE"/>
    <w:rsid w:val="009B1240"/>
    <w:rsid w:val="009B1690"/>
    <w:rsid w:val="009B18D7"/>
    <w:rsid w:val="009B1956"/>
    <w:rsid w:val="009B23EE"/>
    <w:rsid w:val="009B2769"/>
    <w:rsid w:val="009B3610"/>
    <w:rsid w:val="009B37D3"/>
    <w:rsid w:val="009B39FC"/>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2CC"/>
    <w:rsid w:val="009C161A"/>
    <w:rsid w:val="009C1E60"/>
    <w:rsid w:val="009C2597"/>
    <w:rsid w:val="009C3C12"/>
    <w:rsid w:val="009C4088"/>
    <w:rsid w:val="009C53ED"/>
    <w:rsid w:val="009C5D49"/>
    <w:rsid w:val="009C718C"/>
    <w:rsid w:val="009C7345"/>
    <w:rsid w:val="009C7BBD"/>
    <w:rsid w:val="009C7C63"/>
    <w:rsid w:val="009C7FE0"/>
    <w:rsid w:val="009D025C"/>
    <w:rsid w:val="009D05CC"/>
    <w:rsid w:val="009D09AE"/>
    <w:rsid w:val="009D0EE8"/>
    <w:rsid w:val="009D10F3"/>
    <w:rsid w:val="009D11AB"/>
    <w:rsid w:val="009D1B21"/>
    <w:rsid w:val="009D222F"/>
    <w:rsid w:val="009D2A1F"/>
    <w:rsid w:val="009D2BAC"/>
    <w:rsid w:val="009D2CF6"/>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5C5E"/>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6435"/>
    <w:rsid w:val="009F70B7"/>
    <w:rsid w:val="009F711E"/>
    <w:rsid w:val="009F7F2B"/>
    <w:rsid w:val="00A0001D"/>
    <w:rsid w:val="00A01037"/>
    <w:rsid w:val="00A0119C"/>
    <w:rsid w:val="00A017D4"/>
    <w:rsid w:val="00A01C9C"/>
    <w:rsid w:val="00A01F05"/>
    <w:rsid w:val="00A02024"/>
    <w:rsid w:val="00A02543"/>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49A6"/>
    <w:rsid w:val="00A25013"/>
    <w:rsid w:val="00A25467"/>
    <w:rsid w:val="00A25512"/>
    <w:rsid w:val="00A2551C"/>
    <w:rsid w:val="00A25C16"/>
    <w:rsid w:val="00A2617B"/>
    <w:rsid w:val="00A26B1C"/>
    <w:rsid w:val="00A27672"/>
    <w:rsid w:val="00A30028"/>
    <w:rsid w:val="00A301EF"/>
    <w:rsid w:val="00A3040F"/>
    <w:rsid w:val="00A3123A"/>
    <w:rsid w:val="00A3168A"/>
    <w:rsid w:val="00A317BF"/>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37AF7"/>
    <w:rsid w:val="00A401BB"/>
    <w:rsid w:val="00A408EB"/>
    <w:rsid w:val="00A4133B"/>
    <w:rsid w:val="00A4189A"/>
    <w:rsid w:val="00A41A4E"/>
    <w:rsid w:val="00A42346"/>
    <w:rsid w:val="00A42565"/>
    <w:rsid w:val="00A42621"/>
    <w:rsid w:val="00A436D2"/>
    <w:rsid w:val="00A43752"/>
    <w:rsid w:val="00A4391C"/>
    <w:rsid w:val="00A43D25"/>
    <w:rsid w:val="00A443B8"/>
    <w:rsid w:val="00A452B2"/>
    <w:rsid w:val="00A454E3"/>
    <w:rsid w:val="00A463F3"/>
    <w:rsid w:val="00A47100"/>
    <w:rsid w:val="00A472D1"/>
    <w:rsid w:val="00A47335"/>
    <w:rsid w:val="00A47902"/>
    <w:rsid w:val="00A47B8B"/>
    <w:rsid w:val="00A50258"/>
    <w:rsid w:val="00A503C9"/>
    <w:rsid w:val="00A5085F"/>
    <w:rsid w:val="00A51149"/>
    <w:rsid w:val="00A53032"/>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9CF"/>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021"/>
    <w:rsid w:val="00A811CB"/>
    <w:rsid w:val="00A81D00"/>
    <w:rsid w:val="00A81D2F"/>
    <w:rsid w:val="00A81E59"/>
    <w:rsid w:val="00A81EBE"/>
    <w:rsid w:val="00A826F1"/>
    <w:rsid w:val="00A82712"/>
    <w:rsid w:val="00A82D02"/>
    <w:rsid w:val="00A8314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6010"/>
    <w:rsid w:val="00A9684D"/>
    <w:rsid w:val="00A96A90"/>
    <w:rsid w:val="00A97402"/>
    <w:rsid w:val="00A97873"/>
    <w:rsid w:val="00AA0B30"/>
    <w:rsid w:val="00AA0EFF"/>
    <w:rsid w:val="00AA1E6C"/>
    <w:rsid w:val="00AA25E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706"/>
    <w:rsid w:val="00AB09EE"/>
    <w:rsid w:val="00AB19B4"/>
    <w:rsid w:val="00AB2400"/>
    <w:rsid w:val="00AB25DF"/>
    <w:rsid w:val="00AB4096"/>
    <w:rsid w:val="00AB5377"/>
    <w:rsid w:val="00AB5B77"/>
    <w:rsid w:val="00AB7778"/>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2F8"/>
    <w:rsid w:val="00AD277E"/>
    <w:rsid w:val="00AD343E"/>
    <w:rsid w:val="00AD3A04"/>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45"/>
    <w:rsid w:val="00AE1DBE"/>
    <w:rsid w:val="00AE276C"/>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0B77"/>
    <w:rsid w:val="00AF11B5"/>
    <w:rsid w:val="00AF1F48"/>
    <w:rsid w:val="00AF21DB"/>
    <w:rsid w:val="00AF2612"/>
    <w:rsid w:val="00AF3889"/>
    <w:rsid w:val="00AF39DC"/>
    <w:rsid w:val="00AF3BD3"/>
    <w:rsid w:val="00AF3F13"/>
    <w:rsid w:val="00AF3FE3"/>
    <w:rsid w:val="00AF4A53"/>
    <w:rsid w:val="00AF4F33"/>
    <w:rsid w:val="00AF52DC"/>
    <w:rsid w:val="00AF6305"/>
    <w:rsid w:val="00AF6A68"/>
    <w:rsid w:val="00AF722E"/>
    <w:rsid w:val="00AF72F9"/>
    <w:rsid w:val="00B001C6"/>
    <w:rsid w:val="00B008DF"/>
    <w:rsid w:val="00B00BB3"/>
    <w:rsid w:val="00B00E5C"/>
    <w:rsid w:val="00B011D8"/>
    <w:rsid w:val="00B0131B"/>
    <w:rsid w:val="00B014AD"/>
    <w:rsid w:val="00B01819"/>
    <w:rsid w:val="00B01889"/>
    <w:rsid w:val="00B022D8"/>
    <w:rsid w:val="00B024A5"/>
    <w:rsid w:val="00B02540"/>
    <w:rsid w:val="00B039AB"/>
    <w:rsid w:val="00B039E9"/>
    <w:rsid w:val="00B03B7D"/>
    <w:rsid w:val="00B03E09"/>
    <w:rsid w:val="00B04880"/>
    <w:rsid w:val="00B04DC3"/>
    <w:rsid w:val="00B04EED"/>
    <w:rsid w:val="00B0529B"/>
    <w:rsid w:val="00B05E03"/>
    <w:rsid w:val="00B0644E"/>
    <w:rsid w:val="00B0766D"/>
    <w:rsid w:val="00B1077D"/>
    <w:rsid w:val="00B10841"/>
    <w:rsid w:val="00B10B1F"/>
    <w:rsid w:val="00B11176"/>
    <w:rsid w:val="00B123B7"/>
    <w:rsid w:val="00B132CB"/>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30D"/>
    <w:rsid w:val="00B23F87"/>
    <w:rsid w:val="00B24213"/>
    <w:rsid w:val="00B242E1"/>
    <w:rsid w:val="00B244B0"/>
    <w:rsid w:val="00B24980"/>
    <w:rsid w:val="00B250B5"/>
    <w:rsid w:val="00B25B42"/>
    <w:rsid w:val="00B2635D"/>
    <w:rsid w:val="00B267F1"/>
    <w:rsid w:val="00B2725F"/>
    <w:rsid w:val="00B2755F"/>
    <w:rsid w:val="00B27998"/>
    <w:rsid w:val="00B308E1"/>
    <w:rsid w:val="00B30FEF"/>
    <w:rsid w:val="00B31127"/>
    <w:rsid w:val="00B31D3D"/>
    <w:rsid w:val="00B32623"/>
    <w:rsid w:val="00B331DC"/>
    <w:rsid w:val="00B33BCF"/>
    <w:rsid w:val="00B34C0E"/>
    <w:rsid w:val="00B34F11"/>
    <w:rsid w:val="00B35546"/>
    <w:rsid w:val="00B3556A"/>
    <w:rsid w:val="00B35594"/>
    <w:rsid w:val="00B3580D"/>
    <w:rsid w:val="00B36B6D"/>
    <w:rsid w:val="00B3756E"/>
    <w:rsid w:val="00B3781E"/>
    <w:rsid w:val="00B401AE"/>
    <w:rsid w:val="00B402BB"/>
    <w:rsid w:val="00B4123F"/>
    <w:rsid w:val="00B414AF"/>
    <w:rsid w:val="00B41708"/>
    <w:rsid w:val="00B421E7"/>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2C"/>
    <w:rsid w:val="00B555A9"/>
    <w:rsid w:val="00B55A15"/>
    <w:rsid w:val="00B55E82"/>
    <w:rsid w:val="00B563AF"/>
    <w:rsid w:val="00B563E9"/>
    <w:rsid w:val="00B56902"/>
    <w:rsid w:val="00B56922"/>
    <w:rsid w:val="00B56B70"/>
    <w:rsid w:val="00B57983"/>
    <w:rsid w:val="00B604C8"/>
    <w:rsid w:val="00B60ED0"/>
    <w:rsid w:val="00B62189"/>
    <w:rsid w:val="00B625B6"/>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140B"/>
    <w:rsid w:val="00B7275C"/>
    <w:rsid w:val="00B72D75"/>
    <w:rsid w:val="00B72F97"/>
    <w:rsid w:val="00B733BF"/>
    <w:rsid w:val="00B73774"/>
    <w:rsid w:val="00B739E0"/>
    <w:rsid w:val="00B741EF"/>
    <w:rsid w:val="00B747A2"/>
    <w:rsid w:val="00B75001"/>
    <w:rsid w:val="00B75D6E"/>
    <w:rsid w:val="00B75F72"/>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4363"/>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F85"/>
    <w:rsid w:val="00B93205"/>
    <w:rsid w:val="00B933BC"/>
    <w:rsid w:val="00B93791"/>
    <w:rsid w:val="00B93921"/>
    <w:rsid w:val="00B945A2"/>
    <w:rsid w:val="00B94702"/>
    <w:rsid w:val="00B962AB"/>
    <w:rsid w:val="00B966B6"/>
    <w:rsid w:val="00B96C66"/>
    <w:rsid w:val="00B97B6F"/>
    <w:rsid w:val="00BA05AF"/>
    <w:rsid w:val="00BA0622"/>
    <w:rsid w:val="00BA096B"/>
    <w:rsid w:val="00BA0D15"/>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7B2"/>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48B"/>
    <w:rsid w:val="00BE458A"/>
    <w:rsid w:val="00BE4BE8"/>
    <w:rsid w:val="00BE4DBA"/>
    <w:rsid w:val="00BE4E51"/>
    <w:rsid w:val="00BE5D07"/>
    <w:rsid w:val="00BE61FC"/>
    <w:rsid w:val="00BE716A"/>
    <w:rsid w:val="00BE7A1E"/>
    <w:rsid w:val="00BF0159"/>
    <w:rsid w:val="00BF0D84"/>
    <w:rsid w:val="00BF1423"/>
    <w:rsid w:val="00BF18FE"/>
    <w:rsid w:val="00BF1B8A"/>
    <w:rsid w:val="00BF1C55"/>
    <w:rsid w:val="00BF224A"/>
    <w:rsid w:val="00BF28A4"/>
    <w:rsid w:val="00BF37C5"/>
    <w:rsid w:val="00BF3AAA"/>
    <w:rsid w:val="00BF42FD"/>
    <w:rsid w:val="00BF497A"/>
    <w:rsid w:val="00BF4AC8"/>
    <w:rsid w:val="00BF5240"/>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07EF3"/>
    <w:rsid w:val="00C108A9"/>
    <w:rsid w:val="00C10D63"/>
    <w:rsid w:val="00C123A3"/>
    <w:rsid w:val="00C12466"/>
    <w:rsid w:val="00C141FB"/>
    <w:rsid w:val="00C143BD"/>
    <w:rsid w:val="00C1441B"/>
    <w:rsid w:val="00C14FB5"/>
    <w:rsid w:val="00C151EC"/>
    <w:rsid w:val="00C1544B"/>
    <w:rsid w:val="00C15A04"/>
    <w:rsid w:val="00C15CEA"/>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2F9F"/>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1667"/>
    <w:rsid w:val="00C432AA"/>
    <w:rsid w:val="00C433C4"/>
    <w:rsid w:val="00C43FBA"/>
    <w:rsid w:val="00C441CC"/>
    <w:rsid w:val="00C44475"/>
    <w:rsid w:val="00C44F87"/>
    <w:rsid w:val="00C45757"/>
    <w:rsid w:val="00C4609E"/>
    <w:rsid w:val="00C46807"/>
    <w:rsid w:val="00C47D44"/>
    <w:rsid w:val="00C47E70"/>
    <w:rsid w:val="00C50B1E"/>
    <w:rsid w:val="00C51705"/>
    <w:rsid w:val="00C51C72"/>
    <w:rsid w:val="00C51CB1"/>
    <w:rsid w:val="00C521B4"/>
    <w:rsid w:val="00C52914"/>
    <w:rsid w:val="00C532A5"/>
    <w:rsid w:val="00C5363E"/>
    <w:rsid w:val="00C544CC"/>
    <w:rsid w:val="00C546E7"/>
    <w:rsid w:val="00C55114"/>
    <w:rsid w:val="00C56262"/>
    <w:rsid w:val="00C56F3D"/>
    <w:rsid w:val="00C56F60"/>
    <w:rsid w:val="00C57198"/>
    <w:rsid w:val="00C5776F"/>
    <w:rsid w:val="00C577F8"/>
    <w:rsid w:val="00C578CE"/>
    <w:rsid w:val="00C61735"/>
    <w:rsid w:val="00C617BF"/>
    <w:rsid w:val="00C6205F"/>
    <w:rsid w:val="00C62692"/>
    <w:rsid w:val="00C62791"/>
    <w:rsid w:val="00C62FA1"/>
    <w:rsid w:val="00C64069"/>
    <w:rsid w:val="00C64871"/>
    <w:rsid w:val="00C64B36"/>
    <w:rsid w:val="00C64C87"/>
    <w:rsid w:val="00C64FB9"/>
    <w:rsid w:val="00C653BA"/>
    <w:rsid w:val="00C657B4"/>
    <w:rsid w:val="00C67251"/>
    <w:rsid w:val="00C6774F"/>
    <w:rsid w:val="00C677AA"/>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14"/>
    <w:rsid w:val="00C75938"/>
    <w:rsid w:val="00C759F1"/>
    <w:rsid w:val="00C7613A"/>
    <w:rsid w:val="00C761B9"/>
    <w:rsid w:val="00C77315"/>
    <w:rsid w:val="00C77AEB"/>
    <w:rsid w:val="00C77C98"/>
    <w:rsid w:val="00C80069"/>
    <w:rsid w:val="00C8036D"/>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04A"/>
    <w:rsid w:val="00C87D19"/>
    <w:rsid w:val="00C906CF"/>
    <w:rsid w:val="00C9091D"/>
    <w:rsid w:val="00C90FA2"/>
    <w:rsid w:val="00C91CA5"/>
    <w:rsid w:val="00C91D17"/>
    <w:rsid w:val="00C91D26"/>
    <w:rsid w:val="00C92267"/>
    <w:rsid w:val="00C92D31"/>
    <w:rsid w:val="00C94857"/>
    <w:rsid w:val="00C94A69"/>
    <w:rsid w:val="00C94C05"/>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5EF9"/>
    <w:rsid w:val="00CA6512"/>
    <w:rsid w:val="00CA77E9"/>
    <w:rsid w:val="00CA7A61"/>
    <w:rsid w:val="00CB0C16"/>
    <w:rsid w:val="00CB1327"/>
    <w:rsid w:val="00CB149F"/>
    <w:rsid w:val="00CB1C27"/>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0ED9"/>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CB7"/>
    <w:rsid w:val="00CE2D7D"/>
    <w:rsid w:val="00CE2EE4"/>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20"/>
    <w:rsid w:val="00D0304E"/>
    <w:rsid w:val="00D04EC9"/>
    <w:rsid w:val="00D053C2"/>
    <w:rsid w:val="00D05A9C"/>
    <w:rsid w:val="00D05E0E"/>
    <w:rsid w:val="00D06218"/>
    <w:rsid w:val="00D066C4"/>
    <w:rsid w:val="00D104AC"/>
    <w:rsid w:val="00D10566"/>
    <w:rsid w:val="00D105A1"/>
    <w:rsid w:val="00D1100E"/>
    <w:rsid w:val="00D11B41"/>
    <w:rsid w:val="00D11C6E"/>
    <w:rsid w:val="00D12A00"/>
    <w:rsid w:val="00D12AD5"/>
    <w:rsid w:val="00D138B4"/>
    <w:rsid w:val="00D13D12"/>
    <w:rsid w:val="00D140C2"/>
    <w:rsid w:val="00D149DF"/>
    <w:rsid w:val="00D152AA"/>
    <w:rsid w:val="00D15500"/>
    <w:rsid w:val="00D15A4A"/>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05F7"/>
    <w:rsid w:val="00D3182A"/>
    <w:rsid w:val="00D32136"/>
    <w:rsid w:val="00D3222B"/>
    <w:rsid w:val="00D3227D"/>
    <w:rsid w:val="00D32C67"/>
    <w:rsid w:val="00D330D8"/>
    <w:rsid w:val="00D33197"/>
    <w:rsid w:val="00D33567"/>
    <w:rsid w:val="00D33EEE"/>
    <w:rsid w:val="00D341A7"/>
    <w:rsid w:val="00D34B4B"/>
    <w:rsid w:val="00D35236"/>
    <w:rsid w:val="00D35305"/>
    <w:rsid w:val="00D3579C"/>
    <w:rsid w:val="00D364BB"/>
    <w:rsid w:val="00D36F29"/>
    <w:rsid w:val="00D37121"/>
    <w:rsid w:val="00D376AA"/>
    <w:rsid w:val="00D37ED3"/>
    <w:rsid w:val="00D40043"/>
    <w:rsid w:val="00D401D5"/>
    <w:rsid w:val="00D40502"/>
    <w:rsid w:val="00D40A47"/>
    <w:rsid w:val="00D41051"/>
    <w:rsid w:val="00D410F8"/>
    <w:rsid w:val="00D417AE"/>
    <w:rsid w:val="00D41B6F"/>
    <w:rsid w:val="00D41E88"/>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15C2"/>
    <w:rsid w:val="00D721EC"/>
    <w:rsid w:val="00D722B7"/>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1F7D"/>
    <w:rsid w:val="00D82F54"/>
    <w:rsid w:val="00D83026"/>
    <w:rsid w:val="00D83045"/>
    <w:rsid w:val="00D83354"/>
    <w:rsid w:val="00D838CC"/>
    <w:rsid w:val="00D844D3"/>
    <w:rsid w:val="00D857E6"/>
    <w:rsid w:val="00D85885"/>
    <w:rsid w:val="00D8653A"/>
    <w:rsid w:val="00D86FB1"/>
    <w:rsid w:val="00D871CE"/>
    <w:rsid w:val="00D87542"/>
    <w:rsid w:val="00D87D77"/>
    <w:rsid w:val="00D90174"/>
    <w:rsid w:val="00D90BF8"/>
    <w:rsid w:val="00D91AF5"/>
    <w:rsid w:val="00D920CA"/>
    <w:rsid w:val="00D92BFA"/>
    <w:rsid w:val="00D935D1"/>
    <w:rsid w:val="00D9375F"/>
    <w:rsid w:val="00D937F8"/>
    <w:rsid w:val="00D93883"/>
    <w:rsid w:val="00D93A88"/>
    <w:rsid w:val="00D93B43"/>
    <w:rsid w:val="00D93D76"/>
    <w:rsid w:val="00D93D78"/>
    <w:rsid w:val="00D93FAF"/>
    <w:rsid w:val="00D940D3"/>
    <w:rsid w:val="00D947CE"/>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6CA"/>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4C9"/>
    <w:rsid w:val="00DB7CD9"/>
    <w:rsid w:val="00DB7D53"/>
    <w:rsid w:val="00DC0464"/>
    <w:rsid w:val="00DC0787"/>
    <w:rsid w:val="00DC0F18"/>
    <w:rsid w:val="00DC1303"/>
    <w:rsid w:val="00DC1403"/>
    <w:rsid w:val="00DC16F3"/>
    <w:rsid w:val="00DC2769"/>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5E4"/>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52B7"/>
    <w:rsid w:val="00DE6636"/>
    <w:rsid w:val="00DE6C5F"/>
    <w:rsid w:val="00DE70EA"/>
    <w:rsid w:val="00DF0175"/>
    <w:rsid w:val="00DF0B89"/>
    <w:rsid w:val="00DF131B"/>
    <w:rsid w:val="00DF164A"/>
    <w:rsid w:val="00DF299E"/>
    <w:rsid w:val="00DF2BC6"/>
    <w:rsid w:val="00DF3044"/>
    <w:rsid w:val="00DF353C"/>
    <w:rsid w:val="00DF3C6B"/>
    <w:rsid w:val="00DF3DF8"/>
    <w:rsid w:val="00DF4216"/>
    <w:rsid w:val="00DF46B7"/>
    <w:rsid w:val="00DF46C8"/>
    <w:rsid w:val="00DF476B"/>
    <w:rsid w:val="00DF4978"/>
    <w:rsid w:val="00DF55D6"/>
    <w:rsid w:val="00DF58F4"/>
    <w:rsid w:val="00DF5AAF"/>
    <w:rsid w:val="00DF6074"/>
    <w:rsid w:val="00DF73B6"/>
    <w:rsid w:val="00DF781C"/>
    <w:rsid w:val="00DF7BCC"/>
    <w:rsid w:val="00E00270"/>
    <w:rsid w:val="00E008D8"/>
    <w:rsid w:val="00E00C6B"/>
    <w:rsid w:val="00E01A72"/>
    <w:rsid w:val="00E0265A"/>
    <w:rsid w:val="00E02A3C"/>
    <w:rsid w:val="00E02F70"/>
    <w:rsid w:val="00E032F6"/>
    <w:rsid w:val="00E03F4C"/>
    <w:rsid w:val="00E03F4E"/>
    <w:rsid w:val="00E049A5"/>
    <w:rsid w:val="00E051FB"/>
    <w:rsid w:val="00E056B0"/>
    <w:rsid w:val="00E05984"/>
    <w:rsid w:val="00E05A14"/>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A84"/>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92A"/>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5623"/>
    <w:rsid w:val="00E46906"/>
    <w:rsid w:val="00E46AA8"/>
    <w:rsid w:val="00E46D2F"/>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9E6"/>
    <w:rsid w:val="00E57C4D"/>
    <w:rsid w:val="00E57F5D"/>
    <w:rsid w:val="00E602BD"/>
    <w:rsid w:val="00E6061C"/>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4F7F"/>
    <w:rsid w:val="00E75609"/>
    <w:rsid w:val="00E75790"/>
    <w:rsid w:val="00E75BCD"/>
    <w:rsid w:val="00E76031"/>
    <w:rsid w:val="00E761D3"/>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C0C"/>
    <w:rsid w:val="00E84E89"/>
    <w:rsid w:val="00E86804"/>
    <w:rsid w:val="00E86871"/>
    <w:rsid w:val="00E870BF"/>
    <w:rsid w:val="00E871BC"/>
    <w:rsid w:val="00E87A23"/>
    <w:rsid w:val="00E90229"/>
    <w:rsid w:val="00E90ABA"/>
    <w:rsid w:val="00E91899"/>
    <w:rsid w:val="00E91A8D"/>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A7C59"/>
    <w:rsid w:val="00EB0AA6"/>
    <w:rsid w:val="00EB1273"/>
    <w:rsid w:val="00EB15AE"/>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05B"/>
    <w:rsid w:val="00EC4214"/>
    <w:rsid w:val="00EC4338"/>
    <w:rsid w:val="00EC4966"/>
    <w:rsid w:val="00EC4ABA"/>
    <w:rsid w:val="00EC4FF0"/>
    <w:rsid w:val="00EC506E"/>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1425"/>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AC7"/>
    <w:rsid w:val="00F04BF2"/>
    <w:rsid w:val="00F05678"/>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3D6"/>
    <w:rsid w:val="00F164D5"/>
    <w:rsid w:val="00F1792F"/>
    <w:rsid w:val="00F17A56"/>
    <w:rsid w:val="00F20474"/>
    <w:rsid w:val="00F205BF"/>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867"/>
    <w:rsid w:val="00F3192A"/>
    <w:rsid w:val="00F3218F"/>
    <w:rsid w:val="00F322C3"/>
    <w:rsid w:val="00F32553"/>
    <w:rsid w:val="00F32690"/>
    <w:rsid w:val="00F327CE"/>
    <w:rsid w:val="00F332ED"/>
    <w:rsid w:val="00F33552"/>
    <w:rsid w:val="00F335AB"/>
    <w:rsid w:val="00F33C8D"/>
    <w:rsid w:val="00F347C5"/>
    <w:rsid w:val="00F348D1"/>
    <w:rsid w:val="00F35955"/>
    <w:rsid w:val="00F35B75"/>
    <w:rsid w:val="00F3669D"/>
    <w:rsid w:val="00F378C1"/>
    <w:rsid w:val="00F40CC5"/>
    <w:rsid w:val="00F40E48"/>
    <w:rsid w:val="00F410B5"/>
    <w:rsid w:val="00F41836"/>
    <w:rsid w:val="00F41AF4"/>
    <w:rsid w:val="00F41DE0"/>
    <w:rsid w:val="00F420FD"/>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6E6B"/>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5998"/>
    <w:rsid w:val="00F56161"/>
    <w:rsid w:val="00F561CC"/>
    <w:rsid w:val="00F563CD"/>
    <w:rsid w:val="00F56862"/>
    <w:rsid w:val="00F568DC"/>
    <w:rsid w:val="00F56DA9"/>
    <w:rsid w:val="00F56FE5"/>
    <w:rsid w:val="00F575AF"/>
    <w:rsid w:val="00F57925"/>
    <w:rsid w:val="00F57A83"/>
    <w:rsid w:val="00F604F4"/>
    <w:rsid w:val="00F605A1"/>
    <w:rsid w:val="00F60AFA"/>
    <w:rsid w:val="00F611CF"/>
    <w:rsid w:val="00F62588"/>
    <w:rsid w:val="00F627EB"/>
    <w:rsid w:val="00F629BF"/>
    <w:rsid w:val="00F62AB1"/>
    <w:rsid w:val="00F633D8"/>
    <w:rsid w:val="00F639F9"/>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A5"/>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C7629"/>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CCB"/>
    <w:rsid w:val="00FE5E25"/>
    <w:rsid w:val="00FE6AE8"/>
    <w:rsid w:val="00FE70D5"/>
    <w:rsid w:val="00FE7127"/>
    <w:rsid w:val="00FF041F"/>
    <w:rsid w:val="00FF0C67"/>
    <w:rsid w:val="00FF0E6A"/>
    <w:rsid w:val="00FF0F69"/>
    <w:rsid w:val="00FF1623"/>
    <w:rsid w:val="00FF21EF"/>
    <w:rsid w:val="00FF25C7"/>
    <w:rsid w:val="00FF2A34"/>
    <w:rsid w:val="00FF3BF7"/>
    <w:rsid w:val="00FF4A4D"/>
    <w:rsid w:val="00FF5813"/>
    <w:rsid w:val="00FF5E54"/>
    <w:rsid w:val="00FF5E85"/>
    <w:rsid w:val="00FF6951"/>
    <w:rsid w:val="00FF6B4E"/>
    <w:rsid w:val="00FF7345"/>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C08AD"/>
    <w:pPr>
      <w:bidi/>
      <w:spacing w:after="0" w:line="312" w:lineRule="auto"/>
    </w:pPr>
  </w:style>
  <w:style w:type="paragraph" w:styleId="1">
    <w:name w:val="heading 1"/>
    <w:basedOn w:val="a2"/>
    <w:next w:val="a2"/>
    <w:link w:val="11"/>
    <w:uiPriority w:val="1"/>
    <w:qFormat/>
    <w:rsid w:val="00F41DE0"/>
    <w:pPr>
      <w:keepNext/>
      <w:keepLines/>
      <w:jc w:val="center"/>
      <w:outlineLvl w:val="0"/>
    </w:pPr>
    <w:rPr>
      <w:rFonts w:eastAsiaTheme="majorEastAsia"/>
      <w:bCs/>
      <w:szCs w:val="36"/>
      <w:u w:val="single"/>
    </w:rPr>
  </w:style>
  <w:style w:type="paragraph" w:styleId="2">
    <w:name w:val="heading 2"/>
    <w:basedOn w:val="a2"/>
    <w:next w:val="a2"/>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2"/>
    <w:next w:val="a2"/>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2"/>
    <w:next w:val="a2"/>
    <w:link w:val="41"/>
    <w:uiPriority w:val="1"/>
    <w:qFormat/>
    <w:rsid w:val="00F41DE0"/>
    <w:pPr>
      <w:keepNext/>
      <w:keepLines/>
      <w:spacing w:before="240"/>
      <w:outlineLvl w:val="3"/>
    </w:pPr>
    <w:rPr>
      <w:rFonts w:eastAsiaTheme="majorEastAsia"/>
      <w:bCs/>
      <w:szCs w:val="26"/>
    </w:rPr>
  </w:style>
  <w:style w:type="paragraph" w:styleId="5">
    <w:name w:val="heading 5"/>
    <w:basedOn w:val="a2"/>
    <w:next w:val="a2"/>
    <w:link w:val="51"/>
    <w:uiPriority w:val="1"/>
    <w:qFormat/>
    <w:rsid w:val="00F41DE0"/>
    <w:pPr>
      <w:keepNext/>
      <w:keepLines/>
      <w:outlineLvl w:val="4"/>
    </w:pPr>
    <w:rPr>
      <w:rFonts w:eastAsiaTheme="majorEastAsia"/>
      <w:bCs/>
      <w:spacing w:val="40"/>
    </w:rPr>
  </w:style>
  <w:style w:type="paragraph" w:styleId="60">
    <w:name w:val="heading 6"/>
    <w:basedOn w:val="a2"/>
    <w:next w:val="a2"/>
    <w:link w:val="61"/>
    <w:uiPriority w:val="1"/>
    <w:qFormat/>
    <w:rsid w:val="00F41DE0"/>
    <w:pPr>
      <w:keepNext/>
      <w:keepLines/>
      <w:outlineLvl w:val="5"/>
    </w:pPr>
    <w:rPr>
      <w:rFonts w:eastAsiaTheme="majorEastAsia"/>
      <w:spacing w:val="40"/>
    </w:rPr>
  </w:style>
  <w:style w:type="paragraph" w:styleId="7">
    <w:name w:val="heading 7"/>
    <w:basedOn w:val="a2"/>
    <w:next w:val="a2"/>
    <w:link w:val="715"/>
    <w:uiPriority w:val="1"/>
    <w:qFormat/>
    <w:rsid w:val="00F41DE0"/>
    <w:pPr>
      <w:keepNext/>
      <w:keepLines/>
      <w:outlineLvl w:val="6"/>
    </w:pPr>
    <w:rPr>
      <w:rFonts w:eastAsiaTheme="majorEastAsia"/>
      <w:bCs/>
      <w:spacing w:val="40"/>
    </w:rPr>
  </w:style>
  <w:style w:type="paragraph" w:styleId="8">
    <w:name w:val="heading 8"/>
    <w:basedOn w:val="a2"/>
    <w:next w:val="a2"/>
    <w:link w:val="81"/>
    <w:uiPriority w:val="1"/>
    <w:qFormat/>
    <w:rsid w:val="00F41DE0"/>
    <w:pPr>
      <w:keepNext/>
      <w:keepLines/>
      <w:outlineLvl w:val="7"/>
    </w:pPr>
    <w:rPr>
      <w:rFonts w:eastAsiaTheme="majorEastAsia"/>
      <w:spacing w:val="40"/>
    </w:rPr>
  </w:style>
  <w:style w:type="paragraph" w:styleId="9">
    <w:name w:val="heading 9"/>
    <w:basedOn w:val="a2"/>
    <w:next w:val="a2"/>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כותרת 1 תו1"/>
    <w:basedOn w:val="a3"/>
    <w:link w:val="1"/>
    <w:uiPriority w:val="1"/>
    <w:rsid w:val="00F41DE0"/>
    <w:rPr>
      <w:rFonts w:eastAsiaTheme="majorEastAsia"/>
      <w:bCs/>
      <w:szCs w:val="36"/>
      <w:u w:val="single"/>
    </w:rPr>
  </w:style>
  <w:style w:type="character" w:customStyle="1" w:styleId="22">
    <w:name w:val="כותרת 2 תו2"/>
    <w:basedOn w:val="a3"/>
    <w:link w:val="2"/>
    <w:uiPriority w:val="1"/>
    <w:rsid w:val="00F41DE0"/>
    <w:rPr>
      <w:rFonts w:eastAsiaTheme="majorEastAsia"/>
      <w:bCs/>
      <w:szCs w:val="32"/>
    </w:rPr>
  </w:style>
  <w:style w:type="character" w:customStyle="1" w:styleId="32">
    <w:name w:val="כותרת 3 תו2"/>
    <w:basedOn w:val="a3"/>
    <w:link w:val="3"/>
    <w:uiPriority w:val="1"/>
    <w:rsid w:val="00F41DE0"/>
    <w:rPr>
      <w:rFonts w:eastAsiaTheme="majorEastAsia"/>
      <w:bCs/>
      <w:szCs w:val="28"/>
      <w:u w:val="single"/>
    </w:rPr>
  </w:style>
  <w:style w:type="character" w:customStyle="1" w:styleId="41">
    <w:name w:val="כותרת 4 תו1"/>
    <w:basedOn w:val="a3"/>
    <w:link w:val="4"/>
    <w:uiPriority w:val="1"/>
    <w:rsid w:val="00F41DE0"/>
    <w:rPr>
      <w:rFonts w:eastAsiaTheme="majorEastAsia"/>
      <w:bCs/>
      <w:szCs w:val="26"/>
    </w:rPr>
  </w:style>
  <w:style w:type="character" w:customStyle="1" w:styleId="51">
    <w:name w:val="כותרת 5 תו1"/>
    <w:basedOn w:val="a3"/>
    <w:link w:val="5"/>
    <w:uiPriority w:val="1"/>
    <w:rsid w:val="00F41DE0"/>
    <w:rPr>
      <w:rFonts w:eastAsiaTheme="majorEastAsia"/>
      <w:bCs/>
      <w:spacing w:val="40"/>
    </w:rPr>
  </w:style>
  <w:style w:type="character" w:customStyle="1" w:styleId="61">
    <w:name w:val="כותרת 6 תו1"/>
    <w:basedOn w:val="a3"/>
    <w:link w:val="60"/>
    <w:uiPriority w:val="1"/>
    <w:rsid w:val="00F41DE0"/>
    <w:rPr>
      <w:rFonts w:eastAsiaTheme="majorEastAsia"/>
      <w:spacing w:val="40"/>
    </w:rPr>
  </w:style>
  <w:style w:type="character" w:customStyle="1" w:styleId="715">
    <w:name w:val="כותרת 7 תו1"/>
    <w:basedOn w:val="a3"/>
    <w:link w:val="7"/>
    <w:uiPriority w:val="1"/>
    <w:rsid w:val="00F41DE0"/>
    <w:rPr>
      <w:rFonts w:eastAsiaTheme="majorEastAsia"/>
      <w:bCs/>
      <w:spacing w:val="40"/>
    </w:rPr>
  </w:style>
  <w:style w:type="character" w:customStyle="1" w:styleId="81">
    <w:name w:val="כותרת 8 תו1"/>
    <w:basedOn w:val="a3"/>
    <w:link w:val="8"/>
    <w:uiPriority w:val="1"/>
    <w:rsid w:val="00F41DE0"/>
    <w:rPr>
      <w:rFonts w:eastAsiaTheme="majorEastAsia"/>
      <w:spacing w:val="40"/>
    </w:rPr>
  </w:style>
  <w:style w:type="paragraph" w:styleId="a6">
    <w:name w:val="header"/>
    <w:basedOn w:val="a2"/>
    <w:link w:val="10"/>
    <w:uiPriority w:val="99"/>
    <w:unhideWhenUsed/>
    <w:rsid w:val="000501A4"/>
    <w:pPr>
      <w:tabs>
        <w:tab w:val="center" w:pos="4153"/>
        <w:tab w:val="right" w:pos="8306"/>
      </w:tabs>
      <w:spacing w:line="240" w:lineRule="auto"/>
    </w:pPr>
  </w:style>
  <w:style w:type="character" w:customStyle="1" w:styleId="10">
    <w:name w:val="כותרת עליונה תו1"/>
    <w:basedOn w:val="a3"/>
    <w:link w:val="a6"/>
    <w:uiPriority w:val="99"/>
    <w:rsid w:val="000501A4"/>
  </w:style>
  <w:style w:type="paragraph" w:styleId="a7">
    <w:name w:val="footer"/>
    <w:aliases w:val="כותרת תחתונה תו תו תו,כותרת תחתונה תו תו תו תו תו"/>
    <w:basedOn w:val="a2"/>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3"/>
    <w:link w:val="a7"/>
    <w:uiPriority w:val="99"/>
    <w:rsid w:val="000501A4"/>
  </w:style>
  <w:style w:type="paragraph" w:styleId="a8">
    <w:name w:val="Date"/>
    <w:basedOn w:val="a2"/>
    <w:next w:val="a2"/>
    <w:link w:val="21"/>
    <w:uiPriority w:val="99"/>
    <w:unhideWhenUsed/>
    <w:rsid w:val="000501A4"/>
    <w:pPr>
      <w:spacing w:before="120" w:line="240" w:lineRule="auto"/>
    </w:pPr>
  </w:style>
  <w:style w:type="character" w:customStyle="1" w:styleId="21">
    <w:name w:val="תאריך תו2"/>
    <w:basedOn w:val="a3"/>
    <w:link w:val="a8"/>
    <w:uiPriority w:val="99"/>
    <w:rsid w:val="000501A4"/>
  </w:style>
  <w:style w:type="paragraph" w:styleId="a9">
    <w:name w:val="footnote text"/>
    <w:aliases w:val=" Char,FOOTNOTES,Footnote Text - Sharp,Footnote Text - Sharp Char,Footnote Text - Sharp Char Char,Footnote Text Char Char Char Char Char,Footnote reference,Sharp - Footnote Text,Sharp - Footnote Text1 Char,fn,footnote text,single space,F"/>
    <w:basedOn w:val="a2"/>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3"/>
    <w:link w:val="a9"/>
    <w:uiPriority w:val="99"/>
    <w:rsid w:val="00574579"/>
    <w:rPr>
      <w:szCs w:val="20"/>
    </w:rPr>
  </w:style>
  <w:style w:type="character" w:styleId="aa">
    <w:name w:val="footnote reference"/>
    <w:aliases w:val="Footnote text,Footnote Reference_0,Footnote Reference_0_0,Footnote Reference_0_0_0,Footnote Reference_0_0_0_0,Footnote Reference_1,Footnote Reference_2,Footnote Reference_3,Footnote Reference_3_0,Footnote Reference_4,מ,Style"/>
    <w:basedOn w:val="a3"/>
    <w:uiPriority w:val="99"/>
    <w:unhideWhenUsed/>
    <w:qFormat/>
    <w:rsid w:val="00566629"/>
    <w:rPr>
      <w:vertAlign w:val="superscript"/>
    </w:rPr>
  </w:style>
  <w:style w:type="table" w:styleId="ab">
    <w:name w:val="Table Grid"/>
    <w:basedOn w:val="a4"/>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2"/>
    <w:uiPriority w:val="99"/>
    <w:unhideWhenUsed/>
    <w:rsid w:val="009D05CC"/>
    <w:rPr>
      <w:rFonts w:cs="Times New Roman"/>
      <w:sz w:val="24"/>
    </w:rPr>
  </w:style>
  <w:style w:type="paragraph" w:styleId="ac">
    <w:name w:val="Balloon Text"/>
    <w:basedOn w:val="a2"/>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3"/>
    <w:link w:val="ac"/>
    <w:uiPriority w:val="99"/>
    <w:rsid w:val="00AF6305"/>
    <w:rPr>
      <w:rFonts w:ascii="Tahoma" w:hAnsi="Tahoma" w:cs="Tahoma"/>
      <w:sz w:val="18"/>
      <w:szCs w:val="18"/>
    </w:rPr>
  </w:style>
  <w:style w:type="character" w:styleId="ad">
    <w:name w:val="annotation reference"/>
    <w:basedOn w:val="a3"/>
    <w:uiPriority w:val="99"/>
    <w:unhideWhenUsed/>
    <w:rsid w:val="005F492A"/>
    <w:rPr>
      <w:sz w:val="16"/>
      <w:szCs w:val="16"/>
    </w:rPr>
  </w:style>
  <w:style w:type="paragraph" w:styleId="ae">
    <w:name w:val="annotation text"/>
    <w:basedOn w:val="a2"/>
    <w:link w:val="13"/>
    <w:uiPriority w:val="99"/>
    <w:unhideWhenUsed/>
    <w:qFormat/>
    <w:rsid w:val="005F492A"/>
    <w:pPr>
      <w:spacing w:line="240" w:lineRule="auto"/>
    </w:pPr>
    <w:rPr>
      <w:szCs w:val="20"/>
    </w:rPr>
  </w:style>
  <w:style w:type="character" w:customStyle="1" w:styleId="13">
    <w:name w:val="טקסט הערה תו1"/>
    <w:basedOn w:val="a3"/>
    <w:link w:val="ae"/>
    <w:uiPriority w:val="99"/>
    <w:rsid w:val="005F492A"/>
    <w:rPr>
      <w:szCs w:val="20"/>
    </w:rPr>
  </w:style>
  <w:style w:type="paragraph" w:styleId="af">
    <w:name w:val="annotation subject"/>
    <w:basedOn w:val="ae"/>
    <w:next w:val="ae"/>
    <w:link w:val="23"/>
    <w:uiPriority w:val="99"/>
    <w:unhideWhenUsed/>
    <w:rsid w:val="005F492A"/>
    <w:rPr>
      <w:b/>
      <w:bCs/>
    </w:rPr>
  </w:style>
  <w:style w:type="character" w:customStyle="1" w:styleId="23">
    <w:name w:val="נושא הערה תו2"/>
    <w:basedOn w:val="13"/>
    <w:link w:val="af"/>
    <w:uiPriority w:val="99"/>
    <w:rsid w:val="005F492A"/>
    <w:rPr>
      <w:b/>
      <w:bCs/>
      <w:szCs w:val="20"/>
    </w:rPr>
  </w:style>
  <w:style w:type="paragraph" w:styleId="af0">
    <w:name w:val="List Paragraph"/>
    <w:aliases w:val="LP1,פיסקת bullets,Bullet List,FooterText,List Paragraph_0,List Paragraph_1,List Paragraph_2,Paragraphe de liste1,lp1,numbered,List Paragraph1,style 2"/>
    <w:basedOn w:val="a2"/>
    <w:link w:val="af1"/>
    <w:uiPriority w:val="34"/>
    <w:qFormat/>
    <w:rsid w:val="003F6D65"/>
    <w:pPr>
      <w:ind w:left="720"/>
      <w:contextualSpacing/>
    </w:pPr>
  </w:style>
  <w:style w:type="paragraph" w:styleId="TOC1">
    <w:name w:val="toc 1"/>
    <w:basedOn w:val="a2"/>
    <w:next w:val="a2"/>
    <w:autoRedefine/>
    <w:uiPriority w:val="39"/>
    <w:unhideWhenUsed/>
    <w:rsid w:val="00171B4A"/>
    <w:pPr>
      <w:spacing w:after="100"/>
    </w:pPr>
  </w:style>
  <w:style w:type="paragraph" w:styleId="TOC2">
    <w:name w:val="toc 2"/>
    <w:basedOn w:val="a2"/>
    <w:next w:val="a2"/>
    <w:autoRedefine/>
    <w:uiPriority w:val="39"/>
    <w:unhideWhenUsed/>
    <w:rsid w:val="00171B4A"/>
    <w:pPr>
      <w:spacing w:after="100"/>
      <w:ind w:left="200"/>
    </w:pPr>
  </w:style>
  <w:style w:type="paragraph" w:styleId="TOC3">
    <w:name w:val="toc 3"/>
    <w:basedOn w:val="a2"/>
    <w:next w:val="a2"/>
    <w:autoRedefine/>
    <w:uiPriority w:val="39"/>
    <w:unhideWhenUsed/>
    <w:rsid w:val="00171B4A"/>
    <w:pPr>
      <w:spacing w:after="100"/>
      <w:ind w:left="400"/>
    </w:pPr>
  </w:style>
  <w:style w:type="character" w:styleId="Hyperlink">
    <w:name w:val="Hyperlink"/>
    <w:basedOn w:val="a3"/>
    <w:uiPriority w:val="99"/>
    <w:unhideWhenUsed/>
    <w:rsid w:val="00171B4A"/>
    <w:rPr>
      <w:color w:val="0000FF" w:themeColor="hyperlink"/>
      <w:u w:val="single"/>
    </w:rPr>
  </w:style>
  <w:style w:type="paragraph" w:styleId="af2">
    <w:name w:val="Revision"/>
    <w:hidden/>
    <w:uiPriority w:val="99"/>
    <w:semiHidden/>
    <w:rsid w:val="00AF6A68"/>
    <w:pPr>
      <w:spacing w:after="0" w:line="240" w:lineRule="auto"/>
      <w:jc w:val="left"/>
    </w:pPr>
  </w:style>
  <w:style w:type="paragraph" w:customStyle="1" w:styleId="RESHET">
    <w:name w:val="RESHET"/>
    <w:basedOn w:val="a2"/>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a2"/>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a2"/>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a3"/>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a2"/>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4">
    <w:name w:val="רשת טבלה1"/>
    <w:basedOn w:val="a4"/>
    <w:next w:val="ab"/>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a2"/>
    <w:next w:val="a2"/>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a4"/>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af3">
    <w:name w:val="Strong"/>
    <w:basedOn w:val="a3"/>
    <w:uiPriority w:val="22"/>
    <w:qFormat/>
    <w:rsid w:val="00444597"/>
    <w:rPr>
      <w:b/>
      <w:bCs/>
    </w:rPr>
  </w:style>
  <w:style w:type="paragraph" w:customStyle="1" w:styleId="rtejustify">
    <w:name w:val="rtejustify"/>
    <w:basedOn w:val="a2"/>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a2"/>
    <w:rsid w:val="00444597"/>
    <w:pPr>
      <w:keepNext/>
      <w:spacing w:after="360" w:line="400" w:lineRule="exact"/>
      <w:jc w:val="center"/>
    </w:pPr>
    <w:rPr>
      <w:rFonts w:eastAsia="Times New Roman"/>
      <w:b/>
      <w:bCs/>
      <w:sz w:val="36"/>
      <w:szCs w:val="36"/>
      <w:lang w:eastAsia="he-IL"/>
    </w:rPr>
  </w:style>
  <w:style w:type="paragraph" w:styleId="af4">
    <w:name w:val="caption"/>
    <w:basedOn w:val="a2"/>
    <w:next w:val="a2"/>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a3"/>
    <w:link w:val="Bodytext20"/>
    <w:rsid w:val="00444597"/>
    <w:rPr>
      <w:rFonts w:eastAsia="Times New Roman" w:cs="Times New Roman"/>
      <w:sz w:val="22"/>
      <w:szCs w:val="22"/>
      <w:shd w:val="clear" w:color="auto" w:fill="FFFFFF"/>
    </w:rPr>
  </w:style>
  <w:style w:type="paragraph" w:customStyle="1" w:styleId="Bodytext20">
    <w:name w:val="Body text (2)"/>
    <w:basedOn w:val="a2"/>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3"/>
    <w:link w:val="Bodytext70"/>
    <w:rsid w:val="00444597"/>
    <w:rPr>
      <w:rFonts w:eastAsia="Times New Roman" w:cs="Times New Roman"/>
      <w:sz w:val="22"/>
      <w:szCs w:val="22"/>
      <w:shd w:val="clear" w:color="auto" w:fill="FFFFFF"/>
    </w:rPr>
  </w:style>
  <w:style w:type="paragraph" w:customStyle="1" w:styleId="Bodytext70">
    <w:name w:val="Body text (7)"/>
    <w:basedOn w:val="a2"/>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
    <w:name w:val="Heading #1_"/>
    <w:basedOn w:val="a3"/>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0">
    <w:name w:val="Heading #1"/>
    <w:basedOn w:val="Heading1"/>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a3"/>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3"/>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2"/>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a3"/>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af5">
    <w:name w:val="Body Text Indent"/>
    <w:basedOn w:val="a2"/>
    <w:link w:val="af6"/>
    <w:uiPriority w:val="99"/>
    <w:unhideWhenUsed/>
    <w:rsid w:val="0006189A"/>
    <w:pPr>
      <w:spacing w:after="120"/>
      <w:ind w:left="340"/>
    </w:pPr>
    <w:rPr>
      <w:rFonts w:ascii="Tahoma" w:hAnsi="Tahoma" w:cs="Tahoma"/>
      <w:sz w:val="16"/>
      <w:szCs w:val="20"/>
    </w:rPr>
  </w:style>
  <w:style w:type="character" w:customStyle="1" w:styleId="af6">
    <w:name w:val="כניסה בגוף טקסט תו"/>
    <w:basedOn w:val="a3"/>
    <w:link w:val="af5"/>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a3"/>
    <w:rsid w:val="00417266"/>
    <w:rPr>
      <w:color w:val="0000FF"/>
    </w:rPr>
  </w:style>
  <w:style w:type="character" w:customStyle="1" w:styleId="reference-text">
    <w:name w:val="reference-text"/>
    <w:basedOn w:val="a3"/>
    <w:rsid w:val="00417266"/>
  </w:style>
  <w:style w:type="character" w:customStyle="1" w:styleId="mw-cite-backlink">
    <w:name w:val="mw-cite-backlink"/>
    <w:basedOn w:val="a3"/>
    <w:rsid w:val="00417266"/>
  </w:style>
  <w:style w:type="character" w:customStyle="1" w:styleId="cite-accessibility-label">
    <w:name w:val="cite-accessibility-label"/>
    <w:basedOn w:val="a3"/>
    <w:rsid w:val="00417266"/>
  </w:style>
  <w:style w:type="paragraph" w:customStyle="1" w:styleId="af7">
    <w:name w:val="תואר"/>
    <w:basedOn w:val="a2"/>
    <w:link w:val="af8"/>
    <w:qFormat/>
    <w:rsid w:val="00417266"/>
    <w:pPr>
      <w:spacing w:line="240" w:lineRule="auto"/>
      <w:jc w:val="center"/>
    </w:pPr>
    <w:rPr>
      <w:rFonts w:eastAsia="Times New Roman" w:cs="Times New Roman"/>
      <w:b/>
      <w:bCs/>
      <w:sz w:val="32"/>
      <w:szCs w:val="32"/>
      <w:lang w:eastAsia="he-IL"/>
    </w:rPr>
  </w:style>
  <w:style w:type="character" w:customStyle="1" w:styleId="af8">
    <w:name w:val="תואר תו"/>
    <w:link w:val="af7"/>
    <w:locked/>
    <w:rsid w:val="00417266"/>
    <w:rPr>
      <w:rFonts w:eastAsia="Times New Roman" w:cs="Times New Roman"/>
      <w:b/>
      <w:bCs/>
      <w:sz w:val="32"/>
      <w:szCs w:val="32"/>
      <w:lang w:eastAsia="he-IL"/>
    </w:rPr>
  </w:style>
  <w:style w:type="paragraph" w:customStyle="1" w:styleId="p00">
    <w:name w:val="p00"/>
    <w:basedOn w:val="a2"/>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a3"/>
    <w:rsid w:val="00417266"/>
  </w:style>
  <w:style w:type="character" w:styleId="af9">
    <w:name w:val="Emphasis"/>
    <w:basedOn w:val="a3"/>
    <w:uiPriority w:val="20"/>
    <w:qFormat/>
    <w:rsid w:val="00417266"/>
    <w:rPr>
      <w:i/>
      <w:iCs/>
    </w:rPr>
  </w:style>
  <w:style w:type="character" w:customStyle="1" w:styleId="24">
    <w:name w:val="טקסט הערת שוליים תו2"/>
    <w:uiPriority w:val="99"/>
    <w:rsid w:val="00417266"/>
    <w:rPr>
      <w:rFonts w:cs="David"/>
    </w:rPr>
  </w:style>
  <w:style w:type="paragraph" w:styleId="afa">
    <w:name w:val="TOC Heading"/>
    <w:basedOn w:val="1"/>
    <w:next w:val="a2"/>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a2"/>
    <w:next w:val="a2"/>
    <w:autoRedefine/>
    <w:uiPriority w:val="39"/>
    <w:unhideWhenUsed/>
    <w:rsid w:val="00417266"/>
    <w:pPr>
      <w:spacing w:after="100"/>
      <w:ind w:left="1200"/>
    </w:pPr>
  </w:style>
  <w:style w:type="paragraph" w:styleId="TOC5">
    <w:name w:val="toc 5"/>
    <w:basedOn w:val="a2"/>
    <w:next w:val="a2"/>
    <w:autoRedefine/>
    <w:uiPriority w:val="39"/>
    <w:unhideWhenUsed/>
    <w:rsid w:val="00417266"/>
    <w:pPr>
      <w:spacing w:after="100"/>
      <w:ind w:left="800"/>
    </w:pPr>
  </w:style>
  <w:style w:type="paragraph" w:styleId="TOC4">
    <w:name w:val="toc 4"/>
    <w:basedOn w:val="a2"/>
    <w:next w:val="a2"/>
    <w:autoRedefine/>
    <w:uiPriority w:val="39"/>
    <w:unhideWhenUsed/>
    <w:rsid w:val="00417266"/>
    <w:pPr>
      <w:spacing w:after="100"/>
      <w:ind w:left="600"/>
    </w:pPr>
  </w:style>
  <w:style w:type="character" w:customStyle="1" w:styleId="highlightspan">
    <w:name w:val="highlightspan"/>
    <w:basedOn w:val="a3"/>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3"/>
    <w:uiPriority w:val="99"/>
    <w:semiHidden/>
    <w:unhideWhenUsed/>
    <w:rsid w:val="00417266"/>
    <w:rPr>
      <w:color w:val="800080" w:themeColor="followedHyperlink"/>
      <w:u w:val="single"/>
    </w:rPr>
  </w:style>
  <w:style w:type="paragraph" w:styleId="afb">
    <w:name w:val="table of figures"/>
    <w:basedOn w:val="a2"/>
    <w:next w:val="a2"/>
    <w:uiPriority w:val="99"/>
    <w:unhideWhenUsed/>
    <w:rsid w:val="00417266"/>
  </w:style>
  <w:style w:type="character" w:styleId="afc">
    <w:name w:val="Placeholder Text"/>
    <w:basedOn w:val="a3"/>
    <w:uiPriority w:val="99"/>
    <w:semiHidden/>
    <w:rsid w:val="00417266"/>
    <w:rPr>
      <w:color w:val="808080"/>
    </w:rPr>
  </w:style>
  <w:style w:type="paragraph" w:customStyle="1" w:styleId="71316">
    <w:name w:val="71 ג כותרת 3_16"/>
    <w:basedOn w:val="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2"/>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6">
    <w:name w:val="71ג הערות שוליים"/>
    <w:basedOn w:val="a9"/>
    <w:link w:val="717"/>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2"/>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1">
    <w:name w:val="פיסקת רשימה תו"/>
    <w:aliases w:val="LP1 תו,פיסקת bullets תו,Bullet List תו,FooterText תו,List Paragraph_0 תו,List Paragraph_1 תו,List Paragraph_2 תו,Paragraphe de liste1 תו,lp1 תו,numbered תו,List Paragraph1 תו,style 2 תו"/>
    <w:link w:val="af0"/>
    <w:uiPriority w:val="34"/>
    <w:rsid w:val="00DD7B55"/>
  </w:style>
  <w:style w:type="paragraph" w:customStyle="1" w:styleId="711">
    <w:name w:val="71ג הזחה ראשונה מספר"/>
    <w:basedOn w:val="af0"/>
    <w:link w:val="71Char"/>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5"/>
    <w:link w:val="71Char0"/>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0"/>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6"/>
    <w:link w:val="71Char1"/>
    <w:qFormat/>
    <w:rsid w:val="00DA6949"/>
    <w:pPr>
      <w:spacing w:before="120" w:after="240" w:line="240" w:lineRule="exact"/>
    </w:pPr>
    <w:rPr>
      <w:sz w:val="16"/>
      <w:szCs w:val="16"/>
    </w:rPr>
  </w:style>
  <w:style w:type="paragraph" w:customStyle="1" w:styleId="71b">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c">
    <w:name w:val="71ג קוביה כחולה בתוך הזחה ראשונה"/>
    <w:basedOn w:val="71b"/>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2"/>
    <w:qFormat/>
    <w:rsid w:val="00543F8A"/>
  </w:style>
  <w:style w:type="character" w:customStyle="1" w:styleId="71Char0">
    <w:name w:val="71ג הזחה שנייה ריק Char"/>
    <w:basedOn w:val="af6"/>
    <w:link w:val="719"/>
    <w:rsid w:val="0074714A"/>
    <w:rPr>
      <w:rFonts w:ascii="Tahoma" w:hAnsi="Tahoma" w:cs="Tahoma"/>
      <w:color w:val="0D0D0D" w:themeColor="text1" w:themeTint="F2"/>
      <w:sz w:val="18"/>
      <w:szCs w:val="18"/>
    </w:rPr>
  </w:style>
  <w:style w:type="character" w:customStyle="1" w:styleId="71Char2">
    <w:name w:val="71ג הזחה שנייה ללא מספר Char"/>
    <w:basedOn w:val="71Char0"/>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6"/>
    <w:qFormat/>
    <w:rsid w:val="003B639B"/>
  </w:style>
  <w:style w:type="paragraph" w:customStyle="1" w:styleId="71R">
    <w:name w:val="71ג טבלה טקסט R"/>
    <w:basedOn w:val="a2"/>
    <w:qFormat/>
    <w:rsid w:val="0068250F"/>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2"/>
    <w:qFormat/>
    <w:rsid w:val="0068250F"/>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2"/>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af0"/>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6E4869"/>
    <w:pPr>
      <w:ind w:left="1474"/>
    </w:pPr>
  </w:style>
  <w:style w:type="paragraph" w:customStyle="1" w:styleId="16">
    <w:name w:val="קוביה הזחה 1"/>
    <w:basedOn w:val="71b"/>
    <w:qFormat/>
    <w:rsid w:val="005C2859"/>
    <w:pPr>
      <w:ind w:left="680"/>
    </w:pPr>
  </w:style>
  <w:style w:type="paragraph" w:customStyle="1" w:styleId="71f1">
    <w:name w:val="71ג הזחה ראשונה ללא מספר"/>
    <w:basedOn w:val="71d"/>
    <w:qFormat/>
    <w:rsid w:val="00E46D2F"/>
    <w:pPr>
      <w:keepNext/>
      <w:ind w:left="397"/>
    </w:pPr>
  </w:style>
  <w:style w:type="paragraph" w:customStyle="1" w:styleId="71f2">
    <w:name w:val="71ג קוביה רצה"/>
    <w:basedOn w:val="71c"/>
    <w:link w:val="71Char3"/>
    <w:qFormat/>
    <w:rsid w:val="006E4869"/>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2"/>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3">
    <w:name w:val="71ג מספרים בתוך קוביה"/>
    <w:basedOn w:val="713"/>
    <w:rsid w:val="00E12FBA"/>
  </w:style>
  <w:style w:type="paragraph" w:customStyle="1" w:styleId="7110">
    <w:name w:val="71ג אותיות בתוך קוביה 1"/>
    <w:basedOn w:val="71f3"/>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2"/>
    <w:uiPriority w:val="99"/>
    <w:rsid w:val="006D5CCE"/>
    <w:pPr>
      <w:bidi w:val="0"/>
      <w:spacing w:before="100" w:beforeAutospacing="1" w:after="100" w:afterAutospacing="1" w:line="240" w:lineRule="auto"/>
      <w:jc w:val="left"/>
    </w:pPr>
    <w:rPr>
      <w:rFonts w:cs="Times New Roman"/>
      <w:sz w:val="24"/>
    </w:rPr>
  </w:style>
  <w:style w:type="paragraph" w:styleId="afd">
    <w:name w:val="Plain Text"/>
    <w:basedOn w:val="a2"/>
    <w:link w:val="afe"/>
    <w:uiPriority w:val="99"/>
    <w:unhideWhenUsed/>
    <w:rsid w:val="006D5CCE"/>
    <w:pPr>
      <w:spacing w:line="240" w:lineRule="auto"/>
      <w:jc w:val="left"/>
    </w:pPr>
    <w:rPr>
      <w:rFonts w:ascii="Calibri" w:hAnsi="Calibri" w:cstheme="minorBidi"/>
      <w:sz w:val="22"/>
      <w:szCs w:val="21"/>
    </w:rPr>
  </w:style>
  <w:style w:type="character" w:customStyle="1" w:styleId="afe">
    <w:name w:val="טקסט רגיל תו"/>
    <w:basedOn w:val="a3"/>
    <w:link w:val="afd"/>
    <w:uiPriority w:val="99"/>
    <w:rsid w:val="006D5CCE"/>
    <w:rPr>
      <w:rFonts w:ascii="Calibri" w:hAnsi="Calibri" w:cstheme="minorBidi"/>
      <w:sz w:val="22"/>
      <w:szCs w:val="21"/>
    </w:rPr>
  </w:style>
  <w:style w:type="table" w:customStyle="1" w:styleId="25">
    <w:name w:val="רשת טבלה2"/>
    <w:basedOn w:val="a4"/>
    <w:next w:val="ab"/>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2"/>
    <w:link w:val="aff0"/>
    <w:uiPriority w:val="99"/>
    <w:unhideWhenUsed/>
    <w:rsid w:val="006D5CCE"/>
    <w:pPr>
      <w:spacing w:line="240" w:lineRule="auto"/>
    </w:pPr>
    <w:rPr>
      <w:szCs w:val="20"/>
    </w:rPr>
  </w:style>
  <w:style w:type="character" w:customStyle="1" w:styleId="aff0">
    <w:name w:val="טקסט הערת סיום תו"/>
    <w:basedOn w:val="a3"/>
    <w:link w:val="aff"/>
    <w:uiPriority w:val="99"/>
    <w:rsid w:val="006D5CCE"/>
    <w:rPr>
      <w:szCs w:val="20"/>
    </w:rPr>
  </w:style>
  <w:style w:type="character" w:styleId="aff1">
    <w:name w:val="endnote reference"/>
    <w:basedOn w:val="a3"/>
    <w:uiPriority w:val="99"/>
    <w:semiHidden/>
    <w:unhideWhenUsed/>
    <w:rsid w:val="006D5CCE"/>
    <w:rPr>
      <w:vertAlign w:val="superscript"/>
    </w:rPr>
  </w:style>
  <w:style w:type="paragraph" w:customStyle="1" w:styleId="110">
    <w:name w:val="כותרת 11"/>
    <w:basedOn w:val="a2"/>
    <w:next w:val="a2"/>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2"/>
    <w:next w:val="a2"/>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2"/>
    <w:next w:val="a2"/>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2"/>
    <w:next w:val="a2"/>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2"/>
    <w:next w:val="a2"/>
    <w:link w:val="50"/>
    <w:uiPriority w:val="1"/>
    <w:qFormat/>
    <w:rsid w:val="002516DF"/>
    <w:pPr>
      <w:keepNext/>
      <w:keepLines/>
      <w:outlineLvl w:val="4"/>
    </w:pPr>
    <w:rPr>
      <w:rFonts w:eastAsia="Times New Roman"/>
      <w:bCs/>
      <w:spacing w:val="40"/>
    </w:rPr>
  </w:style>
  <w:style w:type="paragraph" w:customStyle="1" w:styleId="610">
    <w:name w:val="כותרת 61"/>
    <w:basedOn w:val="a2"/>
    <w:next w:val="a2"/>
    <w:link w:val="62"/>
    <w:uiPriority w:val="1"/>
    <w:qFormat/>
    <w:rsid w:val="002516DF"/>
    <w:pPr>
      <w:keepNext/>
      <w:keepLines/>
      <w:outlineLvl w:val="5"/>
    </w:pPr>
    <w:rPr>
      <w:rFonts w:eastAsia="Times New Roman"/>
      <w:spacing w:val="40"/>
    </w:rPr>
  </w:style>
  <w:style w:type="paragraph" w:customStyle="1" w:styleId="71f4">
    <w:name w:val="כותרת 71"/>
    <w:basedOn w:val="a2"/>
    <w:next w:val="a2"/>
    <w:link w:val="70"/>
    <w:uiPriority w:val="1"/>
    <w:qFormat/>
    <w:rsid w:val="002516DF"/>
    <w:pPr>
      <w:keepNext/>
      <w:keepLines/>
      <w:outlineLvl w:val="6"/>
    </w:pPr>
    <w:rPr>
      <w:rFonts w:eastAsia="Times New Roman"/>
      <w:bCs/>
      <w:spacing w:val="40"/>
    </w:rPr>
  </w:style>
  <w:style w:type="paragraph" w:customStyle="1" w:styleId="810">
    <w:name w:val="כותרת 81"/>
    <w:basedOn w:val="a2"/>
    <w:next w:val="a2"/>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2">
    <w:name w:val="כותרת 6 תו"/>
    <w:link w:val="610"/>
    <w:uiPriority w:val="1"/>
    <w:rsid w:val="002516DF"/>
    <w:rPr>
      <w:rFonts w:eastAsia="Times New Roman"/>
      <w:spacing w:val="40"/>
    </w:rPr>
  </w:style>
  <w:style w:type="character" w:customStyle="1" w:styleId="70">
    <w:name w:val="כותרת 7 תו"/>
    <w:link w:val="71f4"/>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2"/>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עליונה תו"/>
    <w:basedOn w:val="a3"/>
    <w:link w:val="18"/>
    <w:uiPriority w:val="99"/>
    <w:rsid w:val="002516DF"/>
    <w:rPr>
      <w:rFonts w:eastAsia="Calibri"/>
    </w:rPr>
  </w:style>
  <w:style w:type="paragraph" w:customStyle="1" w:styleId="19">
    <w:name w:val="כותרת תחתונה1"/>
    <w:basedOn w:val="a2"/>
    <w:link w:val="aff3"/>
    <w:uiPriority w:val="99"/>
    <w:unhideWhenUsed/>
    <w:rsid w:val="002516DF"/>
    <w:pPr>
      <w:tabs>
        <w:tab w:val="center" w:pos="4153"/>
        <w:tab w:val="right" w:pos="8306"/>
      </w:tabs>
      <w:spacing w:line="240" w:lineRule="auto"/>
    </w:pPr>
    <w:rPr>
      <w:rFonts w:eastAsia="Calibri"/>
    </w:rPr>
  </w:style>
  <w:style w:type="character" w:customStyle="1" w:styleId="aff3">
    <w:name w:val="כותרת תחתונה תו"/>
    <w:basedOn w:val="a3"/>
    <w:link w:val="19"/>
    <w:uiPriority w:val="99"/>
    <w:rsid w:val="002516DF"/>
    <w:rPr>
      <w:rFonts w:eastAsia="Calibri"/>
    </w:rPr>
  </w:style>
  <w:style w:type="paragraph" w:customStyle="1" w:styleId="1a">
    <w:name w:val="תאריך1"/>
    <w:basedOn w:val="a2"/>
    <w:next w:val="a2"/>
    <w:link w:val="aff4"/>
    <w:uiPriority w:val="99"/>
    <w:unhideWhenUsed/>
    <w:rsid w:val="002516DF"/>
    <w:pPr>
      <w:spacing w:before="120" w:line="240" w:lineRule="auto"/>
    </w:pPr>
    <w:rPr>
      <w:rFonts w:eastAsia="Calibri"/>
    </w:rPr>
  </w:style>
  <w:style w:type="character" w:customStyle="1" w:styleId="aff4">
    <w:name w:val="תאריך תו"/>
    <w:basedOn w:val="a3"/>
    <w:link w:val="1a"/>
    <w:uiPriority w:val="99"/>
    <w:rsid w:val="002516DF"/>
    <w:rPr>
      <w:rFonts w:eastAsia="Calibri"/>
    </w:rPr>
  </w:style>
  <w:style w:type="character" w:customStyle="1" w:styleId="aff5">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2"/>
    <w:uiPriority w:val="34"/>
    <w:qFormat/>
    <w:rsid w:val="002516DF"/>
    <w:pPr>
      <w:ind w:left="720"/>
      <w:contextualSpacing/>
    </w:pPr>
    <w:rPr>
      <w:rFonts w:eastAsia="Calibri"/>
    </w:rPr>
  </w:style>
  <w:style w:type="paragraph" w:customStyle="1" w:styleId="PATIAH">
    <w:name w:val="PATIAH"/>
    <w:basedOn w:val="a2"/>
    <w:rsid w:val="002516DF"/>
    <w:pPr>
      <w:spacing w:after="120" w:line="260" w:lineRule="exact"/>
    </w:pPr>
    <w:rPr>
      <w:rFonts w:eastAsia="Times New Roman"/>
      <w:lang w:eastAsia="he-IL"/>
    </w:rPr>
  </w:style>
  <w:style w:type="paragraph" w:customStyle="1" w:styleId="aff6">
    <w:name w:val="סגנון רגיל +"/>
    <w:basedOn w:val="a2"/>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2"/>
    <w:link w:val="aff7"/>
    <w:uiPriority w:val="99"/>
    <w:semiHidden/>
    <w:unhideWhenUsed/>
    <w:rsid w:val="002516DF"/>
    <w:pPr>
      <w:spacing w:line="240" w:lineRule="auto"/>
    </w:pPr>
    <w:rPr>
      <w:rFonts w:ascii="Tahoma" w:eastAsia="Calibri" w:hAnsi="Tahoma" w:cs="Tahoma"/>
      <w:sz w:val="18"/>
      <w:szCs w:val="18"/>
    </w:rPr>
  </w:style>
  <w:style w:type="character" w:customStyle="1" w:styleId="aff7">
    <w:name w:val="טקסט בלונים תו"/>
    <w:link w:val="1d"/>
    <w:uiPriority w:val="99"/>
    <w:rsid w:val="002516DF"/>
    <w:rPr>
      <w:rFonts w:ascii="Tahoma" w:eastAsia="Calibri" w:hAnsi="Tahoma" w:cs="Tahoma"/>
      <w:sz w:val="18"/>
      <w:szCs w:val="18"/>
    </w:rPr>
  </w:style>
  <w:style w:type="paragraph" w:customStyle="1" w:styleId="1e">
    <w:name w:val="גוף טקסט1"/>
    <w:basedOn w:val="a2"/>
    <w:link w:val="1f"/>
    <w:uiPriority w:val="99"/>
    <w:rsid w:val="002516DF"/>
    <w:pPr>
      <w:spacing w:before="180" w:after="120" w:line="230" w:lineRule="exact"/>
    </w:pPr>
    <w:rPr>
      <w:rFonts w:eastAsia="Times New Roman" w:cs="FrankRuehl"/>
      <w:sz w:val="22"/>
      <w:szCs w:val="22"/>
    </w:rPr>
  </w:style>
  <w:style w:type="character" w:customStyle="1" w:styleId="aff8">
    <w:name w:val="גוף טקסט תו"/>
    <w:basedOn w:val="a3"/>
    <w:uiPriority w:val="99"/>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Char תו1,תו תו תו1"/>
    <w:uiPriority w:val="99"/>
    <w:locked/>
    <w:rsid w:val="002516DF"/>
    <w:rPr>
      <w:rFonts w:cs="David"/>
      <w:sz w:val="20"/>
      <w:szCs w:val="20"/>
      <w:lang w:bidi="he-IL"/>
    </w:rPr>
  </w:style>
  <w:style w:type="paragraph" w:customStyle="1" w:styleId="takzir">
    <w:name w:val="takzir"/>
    <w:basedOn w:val="a2"/>
    <w:uiPriority w:val="99"/>
    <w:rsid w:val="002516DF"/>
    <w:pPr>
      <w:spacing w:after="120" w:line="240" w:lineRule="exact"/>
    </w:pPr>
    <w:rPr>
      <w:rFonts w:eastAsia="Times New Roman"/>
      <w:b/>
      <w:bCs/>
      <w:noProof/>
      <w:sz w:val="22"/>
      <w:szCs w:val="22"/>
      <w:lang w:eastAsia="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2"/>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2"/>
    <w:next w:val="a2"/>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a2"/>
    <w:rsid w:val="002516DF"/>
    <w:pPr>
      <w:numPr>
        <w:ilvl w:val="1"/>
      </w:numPr>
    </w:pPr>
    <w:rPr>
      <w:sz w:val="24"/>
      <w:szCs w:val="28"/>
    </w:rPr>
  </w:style>
  <w:style w:type="paragraph" w:customStyle="1" w:styleId="Hn5">
    <w:name w:val="Hn5"/>
    <w:basedOn w:val="a2"/>
    <w:next w:val="a2"/>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a2"/>
    <w:next w:val="a2"/>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a2"/>
    <w:next w:val="a2"/>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4"/>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4"/>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4"/>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4"/>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2"/>
    <w:link w:val="aff9"/>
    <w:uiPriority w:val="99"/>
    <w:unhideWhenUsed/>
    <w:rsid w:val="002516DF"/>
    <w:pPr>
      <w:spacing w:line="240" w:lineRule="auto"/>
    </w:pPr>
    <w:rPr>
      <w:rFonts w:eastAsia="Calibri"/>
      <w:szCs w:val="20"/>
    </w:rPr>
  </w:style>
  <w:style w:type="character" w:customStyle="1" w:styleId="aff9">
    <w:name w:val="טקסט הערה תו"/>
    <w:link w:val="1f4"/>
    <w:uiPriority w:val="99"/>
    <w:rsid w:val="002516DF"/>
    <w:rPr>
      <w:rFonts w:eastAsia="Calibri"/>
      <w:szCs w:val="20"/>
    </w:rPr>
  </w:style>
  <w:style w:type="paragraph" w:customStyle="1" w:styleId="1f5">
    <w:name w:val="נושא הערה1"/>
    <w:basedOn w:val="1f4"/>
    <w:next w:val="1f4"/>
    <w:link w:val="affa"/>
    <w:uiPriority w:val="99"/>
    <w:semiHidden/>
    <w:unhideWhenUsed/>
    <w:rsid w:val="002516DF"/>
    <w:rPr>
      <w:b/>
      <w:bCs/>
    </w:rPr>
  </w:style>
  <w:style w:type="character" w:customStyle="1" w:styleId="affa">
    <w:name w:val="נושא הערה תו"/>
    <w:link w:val="1f5"/>
    <w:uiPriority w:val="99"/>
    <w:semiHidden/>
    <w:rsid w:val="002516DF"/>
    <w:rPr>
      <w:rFonts w:eastAsia="Calibri"/>
      <w:b/>
      <w:bCs/>
      <w:szCs w:val="20"/>
    </w:rPr>
  </w:style>
  <w:style w:type="character" w:customStyle="1" w:styleId="211">
    <w:name w:val="כותרת 2 תו1"/>
    <w:basedOn w:val="a3"/>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a3"/>
    <w:uiPriority w:val="1"/>
    <w:rsid w:val="002516DF"/>
    <w:rPr>
      <w:rFonts w:asciiTheme="majorHAnsi" w:eastAsiaTheme="majorEastAsia" w:hAnsiTheme="majorHAnsi" w:cstheme="majorBidi"/>
      <w:color w:val="243F60" w:themeColor="accent1" w:themeShade="7F"/>
      <w:sz w:val="24"/>
      <w:szCs w:val="24"/>
    </w:rPr>
  </w:style>
  <w:style w:type="character" w:customStyle="1" w:styleId="1f6">
    <w:name w:val="תאריך תו1"/>
    <w:basedOn w:val="a3"/>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a3"/>
    <w:rsid w:val="00387987"/>
  </w:style>
  <w:style w:type="paragraph" w:customStyle="1" w:styleId="header-2">
    <w:name w:val="header-2"/>
    <w:basedOn w:val="a2"/>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a2"/>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a2"/>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2"/>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a3"/>
    <w:rsid w:val="00387987"/>
  </w:style>
  <w:style w:type="table" w:customStyle="1" w:styleId="4-41">
    <w:name w:val="טבלת רשת 4 - הדגשה 41"/>
    <w:basedOn w:val="a4"/>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a4"/>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4"/>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4"/>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a4"/>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4"/>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4"/>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5">
    <w:name w:val="71ג כוכבית טקסט רץ"/>
    <w:basedOn w:val="a2"/>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6">
    <w:name w:val="71ג כוכבית בתוך קוביה"/>
    <w:basedOn w:val="71f2"/>
    <w:qFormat/>
    <w:rsid w:val="001F0DE8"/>
    <w:pPr>
      <w:jc w:val="center"/>
    </w:pPr>
    <w:rPr>
      <w:rFonts w:ascii="Segoe UI Symbol" w:hAnsi="Segoe UI Symbol" w:cs="Segoe UI Symbol"/>
    </w:rPr>
  </w:style>
  <w:style w:type="paragraph" w:customStyle="1" w:styleId="714">
    <w:name w:val="71ג הזחה אותיות"/>
    <w:basedOn w:val="af0"/>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0"/>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a2"/>
    <w:rsid w:val="00114E4E"/>
    <w:pPr>
      <w:bidi w:val="0"/>
      <w:spacing w:before="100" w:beforeAutospacing="1" w:after="100" w:afterAutospacing="1" w:line="240" w:lineRule="auto"/>
      <w:jc w:val="left"/>
    </w:pPr>
    <w:rPr>
      <w:rFonts w:eastAsia="Times New Roman" w:cs="Times New Roman"/>
      <w:sz w:val="24"/>
    </w:rPr>
  </w:style>
  <w:style w:type="paragraph" w:customStyle="1" w:styleId="affb">
    <w:name w:val="נבנצלים"/>
    <w:basedOn w:val="a2"/>
    <w:next w:val="a2"/>
    <w:rsid w:val="00114E4E"/>
    <w:pPr>
      <w:widowControl w:val="0"/>
      <w:ind w:left="-567"/>
    </w:pPr>
    <w:rPr>
      <w:rFonts w:eastAsia="Times New Roman"/>
      <w:sz w:val="24"/>
      <w:szCs w:val="20"/>
      <w:lang w:eastAsia="he-IL"/>
    </w:rPr>
  </w:style>
  <w:style w:type="paragraph" w:styleId="affc">
    <w:name w:val="Body Text"/>
    <w:basedOn w:val="a2"/>
    <w:link w:val="27"/>
    <w:uiPriority w:val="99"/>
    <w:unhideWhenUsed/>
    <w:rsid w:val="00114E4E"/>
    <w:pPr>
      <w:spacing w:after="120"/>
    </w:pPr>
  </w:style>
  <w:style w:type="character" w:customStyle="1" w:styleId="27">
    <w:name w:val="גוף טקסט תו2"/>
    <w:basedOn w:val="a3"/>
    <w:link w:val="affc"/>
    <w:uiPriority w:val="99"/>
    <w:rsid w:val="00114E4E"/>
  </w:style>
  <w:style w:type="character" w:customStyle="1" w:styleId="Bodytext5">
    <w:name w:val="Body text (5)_"/>
    <w:basedOn w:val="a3"/>
    <w:link w:val="Bodytext50"/>
    <w:rsid w:val="00114E4E"/>
    <w:rPr>
      <w:rFonts w:ascii="David" w:eastAsia="David" w:hAnsi="David"/>
      <w:sz w:val="21"/>
      <w:szCs w:val="21"/>
      <w:shd w:val="clear" w:color="auto" w:fill="FFFFFF"/>
    </w:rPr>
  </w:style>
  <w:style w:type="paragraph" w:customStyle="1" w:styleId="Bodytext50">
    <w:name w:val="Body text (5)"/>
    <w:basedOn w:val="a2"/>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d">
    <w:name w:val="Subtitle"/>
    <w:basedOn w:val="a2"/>
    <w:next w:val="a2"/>
    <w:link w:val="affe"/>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e">
    <w:name w:val="כותרת משנה תו"/>
    <w:basedOn w:val="a3"/>
    <w:link w:val="affd"/>
    <w:rsid w:val="00114E4E"/>
    <w:rPr>
      <w:rFonts w:ascii="Cambria" w:eastAsia="Times New Roman" w:hAnsi="Cambria" w:cs="Times New Roman"/>
      <w:sz w:val="24"/>
      <w:lang w:val="x-none" w:eastAsia="x-none"/>
    </w:rPr>
  </w:style>
  <w:style w:type="paragraph" w:styleId="z-">
    <w:name w:val="HTML Top of Form"/>
    <w:basedOn w:val="a2"/>
    <w:next w:val="a2"/>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3"/>
    <w:link w:val="z-"/>
    <w:uiPriority w:val="99"/>
    <w:semiHidden/>
    <w:rsid w:val="00114E4E"/>
    <w:rPr>
      <w:rFonts w:ascii="Arial" w:eastAsia="Times New Roman" w:hAnsi="Arial" w:cs="Arial"/>
      <w:vanish/>
      <w:sz w:val="16"/>
      <w:szCs w:val="16"/>
    </w:rPr>
  </w:style>
  <w:style w:type="character" w:customStyle="1" w:styleId="92">
    <w:name w:val="כותרת 9 תו2"/>
    <w:basedOn w:val="a3"/>
    <w:link w:val="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a2"/>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4"/>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a4"/>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a4"/>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a3"/>
    <w:rsid w:val="00BA23AE"/>
  </w:style>
  <w:style w:type="paragraph" w:styleId="afff">
    <w:name w:val="No Spacing"/>
    <w:link w:val="afff0"/>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0">
    <w:name w:val="ללא מרווח תו"/>
    <w:basedOn w:val="a3"/>
    <w:link w:val="afff"/>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2"/>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3"/>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a4"/>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4"/>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a2"/>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a2"/>
    <w:rsid w:val="00BA23AE"/>
    <w:pPr>
      <w:bidi w:val="0"/>
      <w:spacing w:before="100" w:beforeAutospacing="1" w:after="100" w:afterAutospacing="1" w:line="240" w:lineRule="auto"/>
      <w:jc w:val="left"/>
    </w:pPr>
    <w:rPr>
      <w:rFonts w:eastAsia="Times New Roman" w:cs="Times New Roman"/>
      <w:sz w:val="24"/>
    </w:rPr>
  </w:style>
  <w:style w:type="paragraph" w:customStyle="1" w:styleId="afff1">
    <w:name w:val="טבלה הערות מתחת"/>
    <w:basedOn w:val="716"/>
    <w:qFormat/>
    <w:rsid w:val="00771BEC"/>
    <w:pPr>
      <w:spacing w:before="120"/>
    </w:pPr>
  </w:style>
  <w:style w:type="paragraph" w:customStyle="1" w:styleId="712">
    <w:name w:val="71ג אותיות רשימה א"/>
    <w:aliases w:val="ב"/>
    <w:basedOn w:val="af0"/>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0"/>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2">
    <w:name w:val="אורח"/>
    <w:basedOn w:val="a2"/>
    <w:next w:val="a2"/>
    <w:rsid w:val="00CF1EB5"/>
    <w:pPr>
      <w:spacing w:line="240" w:lineRule="exact"/>
    </w:pPr>
    <w:rPr>
      <w:rFonts w:ascii="David" w:eastAsia="Times New Roman" w:hAnsi="David"/>
      <w:sz w:val="24"/>
      <w:u w:val="single"/>
    </w:rPr>
  </w:style>
  <w:style w:type="paragraph" w:customStyle="1" w:styleId="KeepWithNext">
    <w:name w:val="KeepWithNext"/>
    <w:basedOn w:val="a2"/>
    <w:next w:val="a2"/>
    <w:qFormat/>
    <w:rsid w:val="00CF1EB5"/>
    <w:pPr>
      <w:keepNext/>
      <w:spacing w:line="240" w:lineRule="exact"/>
    </w:pPr>
    <w:rPr>
      <w:rFonts w:eastAsia="Times New Roman"/>
      <w:sz w:val="24"/>
    </w:rPr>
  </w:style>
  <w:style w:type="paragraph" w:customStyle="1" w:styleId="afff3">
    <w:name w:val="קריאות"/>
    <w:basedOn w:val="a2"/>
    <w:next w:val="a2"/>
    <w:rsid w:val="00CF1EB5"/>
    <w:pPr>
      <w:spacing w:line="240" w:lineRule="exact"/>
    </w:pPr>
    <w:rPr>
      <w:rFonts w:ascii="David" w:eastAsia="Times New Roman" w:hAnsi="David"/>
      <w:sz w:val="24"/>
      <w:u w:val="single"/>
      <w:lang w:eastAsia="he-IL"/>
    </w:rPr>
  </w:style>
  <w:style w:type="paragraph" w:customStyle="1" w:styleId="-0">
    <w:name w:val="דובר-המשך"/>
    <w:basedOn w:val="a2"/>
    <w:next w:val="a2"/>
    <w:rsid w:val="00CF1EB5"/>
    <w:pPr>
      <w:spacing w:line="240" w:lineRule="exact"/>
    </w:pPr>
    <w:rPr>
      <w:rFonts w:ascii="David" w:eastAsia="Times New Roman" w:hAnsi="David"/>
      <w:sz w:val="24"/>
      <w:u w:val="single"/>
      <w:lang w:eastAsia="he-IL"/>
    </w:rPr>
  </w:style>
  <w:style w:type="paragraph" w:customStyle="1" w:styleId="afff4">
    <w:name w:val="יור"/>
    <w:basedOn w:val="a2"/>
    <w:next w:val="a2"/>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5"/>
    <w:locked/>
    <w:rsid w:val="00CF1EB5"/>
    <w:rPr>
      <w:bCs/>
      <w:noProof/>
      <w:sz w:val="24"/>
      <w:lang w:eastAsia="he-IL"/>
    </w:rPr>
  </w:style>
  <w:style w:type="paragraph" w:customStyle="1" w:styleId="afff5">
    <w:name w:val="ציטוט בג&quot;צ"/>
    <w:basedOn w:val="a2"/>
    <w:link w:val="Char"/>
    <w:qFormat/>
    <w:rsid w:val="00CF1EB5"/>
    <w:pPr>
      <w:spacing w:line="240" w:lineRule="auto"/>
      <w:ind w:left="1440" w:right="1440"/>
    </w:pPr>
    <w:rPr>
      <w:bCs/>
      <w:noProof/>
      <w:sz w:val="24"/>
      <w:lang w:eastAsia="he-IL"/>
    </w:rPr>
  </w:style>
  <w:style w:type="character" w:customStyle="1" w:styleId="il">
    <w:name w:val="il"/>
    <w:basedOn w:val="a3"/>
    <w:rsid w:val="00CF1EB5"/>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a2"/>
    <w:next w:val="a2"/>
    <w:autoRedefine/>
    <w:uiPriority w:val="39"/>
    <w:unhideWhenUsed/>
    <w:rsid w:val="00F410B5"/>
    <w:pPr>
      <w:spacing w:after="100"/>
      <w:ind w:left="1000"/>
    </w:pPr>
  </w:style>
  <w:style w:type="table" w:customStyle="1" w:styleId="5-31">
    <w:name w:val="טבלת רשת 5 כהה - הדגשה 31"/>
    <w:basedOn w:val="a4"/>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a4"/>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a4"/>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a4"/>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7">
    <w:name w:val="כותרת טקסט1"/>
    <w:basedOn w:val="a3"/>
    <w:rsid w:val="00D81F77"/>
  </w:style>
  <w:style w:type="paragraph" w:styleId="TOC8">
    <w:name w:val="toc 8"/>
    <w:basedOn w:val="a2"/>
    <w:next w:val="a2"/>
    <w:autoRedefine/>
    <w:uiPriority w:val="39"/>
    <w:unhideWhenUsed/>
    <w:rsid w:val="00D81F77"/>
    <w:pPr>
      <w:spacing w:after="100"/>
      <w:ind w:left="1400"/>
    </w:pPr>
  </w:style>
  <w:style w:type="character" w:customStyle="1" w:styleId="Heading2">
    <w:name w:val="Heading #2_"/>
    <w:basedOn w:val="a3"/>
    <w:link w:val="Heading20"/>
    <w:rsid w:val="00D81F77"/>
    <w:rPr>
      <w:rFonts w:ascii="David" w:eastAsia="David" w:hAnsi="David"/>
      <w:b/>
      <w:bCs/>
      <w:shd w:val="clear" w:color="auto" w:fill="FFFFFF"/>
    </w:rPr>
  </w:style>
  <w:style w:type="paragraph" w:customStyle="1" w:styleId="Heading20">
    <w:name w:val="Heading #2"/>
    <w:basedOn w:val="a2"/>
    <w:link w:val="Heading2"/>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a2"/>
    <w:next w:val="a2"/>
    <w:autoRedefine/>
    <w:uiPriority w:val="39"/>
    <w:unhideWhenUsed/>
    <w:rsid w:val="005F7321"/>
    <w:pPr>
      <w:ind w:left="1600"/>
      <w:jc w:val="left"/>
    </w:pPr>
    <w:rPr>
      <w:rFonts w:asciiTheme="minorHAnsi" w:hAnsiTheme="minorHAnsi" w:cstheme="minorHAnsi"/>
      <w:sz w:val="18"/>
      <w:szCs w:val="18"/>
    </w:rPr>
  </w:style>
  <w:style w:type="paragraph" w:customStyle="1" w:styleId="listparagraph">
    <w:name w:val="listparagraph"/>
    <w:basedOn w:val="a2"/>
    <w:rsid w:val="005F7321"/>
    <w:pPr>
      <w:bidi w:val="0"/>
      <w:spacing w:before="100" w:beforeAutospacing="1" w:after="100" w:afterAutospacing="1" w:line="240" w:lineRule="auto"/>
      <w:jc w:val="left"/>
    </w:pPr>
    <w:rPr>
      <w:rFonts w:eastAsia="Times New Roman" w:cs="Times New Roman"/>
      <w:sz w:val="24"/>
    </w:rPr>
  </w:style>
  <w:style w:type="character" w:customStyle="1" w:styleId="Heading3">
    <w:name w:val="Heading #3"/>
    <w:basedOn w:val="a3"/>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a2"/>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0"/>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3"/>
    <w:uiPriority w:val="99"/>
    <w:semiHidden/>
    <w:rsid w:val="00DF2BC6"/>
    <w:rPr>
      <w:szCs w:val="20"/>
    </w:rPr>
  </w:style>
  <w:style w:type="character" w:customStyle="1" w:styleId="UnresolvedMention1">
    <w:name w:val="Unresolved Mention1"/>
    <w:basedOn w:val="a3"/>
    <w:uiPriority w:val="99"/>
    <w:semiHidden/>
    <w:unhideWhenUsed/>
    <w:rsid w:val="00B24213"/>
    <w:rPr>
      <w:color w:val="605E5C"/>
      <w:shd w:val="clear" w:color="auto" w:fill="E1DFDD"/>
    </w:rPr>
  </w:style>
  <w:style w:type="character" w:customStyle="1" w:styleId="ms-rtefontsize-2">
    <w:name w:val="ms-rtefontsize-2"/>
    <w:basedOn w:val="a3"/>
    <w:rsid w:val="001850C6"/>
  </w:style>
  <w:style w:type="character" w:customStyle="1" w:styleId="txt">
    <w:name w:val="txt"/>
    <w:basedOn w:val="a3"/>
    <w:rsid w:val="008C0B8B"/>
  </w:style>
  <w:style w:type="character" w:customStyle="1" w:styleId="Bodytext4">
    <w:name w:val="Body text (4)_"/>
    <w:basedOn w:val="a3"/>
    <w:link w:val="Bodytext40"/>
    <w:rsid w:val="008C0B8B"/>
    <w:rPr>
      <w:rFonts w:ascii="David" w:eastAsia="David" w:hAnsi="David"/>
      <w:b/>
      <w:bCs/>
      <w:sz w:val="22"/>
      <w:szCs w:val="22"/>
      <w:shd w:val="clear" w:color="auto" w:fill="FFFFFF"/>
    </w:rPr>
  </w:style>
  <w:style w:type="paragraph" w:customStyle="1" w:styleId="Bodytext40">
    <w:name w:val="Body text (4)"/>
    <w:basedOn w:val="a2"/>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3"/>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2"/>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a2"/>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a3"/>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6">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9"/>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3"/>
    <w:link w:val="100"/>
    <w:rsid w:val="00D17911"/>
    <w:rPr>
      <w:rFonts w:ascii="Tahoma" w:hAnsi="Tahoma" w:cs="Tahoma"/>
      <w:szCs w:val="20"/>
    </w:rPr>
  </w:style>
  <w:style w:type="character" w:customStyle="1" w:styleId="Char0">
    <w:name w:val="טקסט רץ Char"/>
    <w:basedOn w:val="10Char"/>
    <w:link w:val="afff6"/>
    <w:rsid w:val="00D17911"/>
    <w:rPr>
      <w:rFonts w:ascii="Tahoma" w:hAnsi="Tahoma" w:cs="Tahoma"/>
      <w:color w:val="0D0D0D"/>
      <w:szCs w:val="18"/>
    </w:rPr>
  </w:style>
  <w:style w:type="paragraph" w:customStyle="1" w:styleId="7190">
    <w:name w:val="71ג טקסט רץ 9"/>
    <w:basedOn w:val="afff6"/>
    <w:link w:val="719Char"/>
    <w:qFormat/>
    <w:rsid w:val="00D03020"/>
    <w:pPr>
      <w:keepNext/>
    </w:pPr>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D03020"/>
    <w:rPr>
      <w:rFonts w:ascii="Tahoma" w:hAnsi="Tahoma" w:cs="Tahoma"/>
      <w:color w:val="0D0D0D" w:themeColor="text1" w:themeTint="F2"/>
      <w:sz w:val="18"/>
      <w:szCs w:val="18"/>
    </w:rPr>
  </w:style>
  <w:style w:type="paragraph" w:customStyle="1" w:styleId="afff7">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a3"/>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ff7"/>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4"/>
    <w:rsid w:val="00EC6229"/>
    <w:rPr>
      <w:rFonts w:ascii="Tahoma" w:eastAsiaTheme="minorEastAsia" w:hAnsi="Tahom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6"/>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ff8">
    <w:name w:val="לוחות/תרשימים/תמונות/אינפוגרפיקה/מפות"/>
    <w:basedOn w:val="a2"/>
    <w:uiPriority w:val="99"/>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7">
    <w:name w:val="71ג כותרת סיכום"/>
    <w:basedOn w:val="100"/>
    <w:qFormat/>
    <w:rsid w:val="00131349"/>
    <w:pPr>
      <w:spacing w:after="180" w:line="260" w:lineRule="exact"/>
    </w:pPr>
    <w:rPr>
      <w:b/>
      <w:bCs/>
      <w:color w:val="00305F"/>
      <w:sz w:val="32"/>
      <w:szCs w:val="32"/>
    </w:rPr>
  </w:style>
  <w:style w:type="paragraph" w:customStyle="1" w:styleId="71f8">
    <w:name w:val="71ג תמונת המצב העולה מן הביקורת"/>
    <w:basedOn w:val="216"/>
    <w:link w:val="71Char4"/>
    <w:qFormat/>
    <w:rsid w:val="00E4219A"/>
  </w:style>
  <w:style w:type="paragraph" w:customStyle="1" w:styleId="Style4">
    <w:name w:val="Style4"/>
    <w:basedOn w:val="216"/>
    <w:link w:val="Style4Char"/>
    <w:qFormat/>
    <w:rsid w:val="00AA2B4F"/>
  </w:style>
  <w:style w:type="character" w:customStyle="1" w:styleId="71Char4">
    <w:name w:val="71ג תמונת המצב העולה מן הביקורת Char"/>
    <w:basedOn w:val="21Char2"/>
    <w:link w:val="71f8"/>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a2"/>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3"/>
    <w:link w:val="7120"/>
    <w:rsid w:val="00E2527D"/>
    <w:rPr>
      <w:rFonts w:ascii="Tahoma" w:hAnsi="Tahoma" w:cs="Tahoma"/>
      <w:b/>
      <w:bCs/>
      <w:color w:val="00305F"/>
      <w:sz w:val="40"/>
      <w:szCs w:val="34"/>
    </w:rPr>
  </w:style>
  <w:style w:type="paragraph" w:customStyle="1" w:styleId="Style5">
    <w:name w:val="Style5"/>
    <w:basedOn w:val="716"/>
    <w:link w:val="Style5Char"/>
    <w:qFormat/>
    <w:rsid w:val="00565F1B"/>
  </w:style>
  <w:style w:type="character" w:customStyle="1" w:styleId="717">
    <w:name w:val="71ג הערות שוליים תו"/>
    <w:basedOn w:val="30"/>
    <w:link w:val="716"/>
    <w:rsid w:val="00E15299"/>
    <w:rPr>
      <w:rFonts w:ascii="Tahoma" w:hAnsi="Tahoma" w:cs="Tahoma"/>
      <w:color w:val="0D0D0D" w:themeColor="text1" w:themeTint="F2"/>
      <w:sz w:val="14"/>
      <w:szCs w:val="14"/>
    </w:rPr>
  </w:style>
  <w:style w:type="character" w:customStyle="1" w:styleId="Style5Char">
    <w:name w:val="Style5 Char"/>
    <w:basedOn w:val="717"/>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line="260" w:lineRule="exact"/>
    </w:pPr>
  </w:style>
  <w:style w:type="character" w:customStyle="1" w:styleId="71Char1">
    <w:name w:val="71ג מקרא+הערות לתרשים/לוח/תמונה Char"/>
    <w:basedOn w:val="717"/>
    <w:link w:val="71a"/>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1"/>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9">
    <w:name w:val="71ג כותרת באותיות לבנות באדום בתקציר"/>
    <w:basedOn w:val="a2"/>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a3"/>
    <w:link w:val="71f9"/>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Char"/>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eastAsiaTheme="majorEastAsia" w:hAnsi="Arial Bold" w:cs="Tahoma"/>
      <w:b/>
      <w:bCs/>
      <w:color w:val="00305F"/>
      <w:sz w:val="34"/>
      <w:szCs w:val="34"/>
    </w:rPr>
  </w:style>
  <w:style w:type="character" w:customStyle="1" w:styleId="53">
    <w:name w:val="כותרת 5 תו3"/>
    <w:basedOn w:val="a3"/>
    <w:uiPriority w:val="1"/>
    <w:rsid w:val="00A0272B"/>
    <w:rPr>
      <w:rFonts w:asciiTheme="majorHAnsi" w:eastAsiaTheme="majorEastAsia" w:hAnsiTheme="majorHAnsi" w:cstheme="majorBidi"/>
      <w:color w:val="943634" w:themeColor="accent2" w:themeShade="BF"/>
      <w:sz w:val="24"/>
      <w:szCs w:val="24"/>
    </w:rPr>
  </w:style>
  <w:style w:type="character" w:customStyle="1" w:styleId="620">
    <w:name w:val="כותרת 6 תו2"/>
    <w:basedOn w:val="a3"/>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a4"/>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a3"/>
    <w:rsid w:val="00A0272B"/>
  </w:style>
  <w:style w:type="paragraph" w:styleId="afff9">
    <w:name w:val="Title"/>
    <w:basedOn w:val="a2"/>
    <w:next w:val="a2"/>
    <w:link w:val="1f8"/>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fffa">
    <w:name w:val="כותרת טקסט תו"/>
    <w:basedOn w:val="a3"/>
    <w:rsid w:val="00A0272B"/>
    <w:rPr>
      <w:rFonts w:asciiTheme="majorHAnsi" w:eastAsiaTheme="majorEastAsia" w:hAnsiTheme="majorHAnsi" w:cstheme="majorBidi"/>
      <w:spacing w:val="-10"/>
      <w:kern w:val="28"/>
      <w:sz w:val="56"/>
      <w:szCs w:val="56"/>
    </w:rPr>
  </w:style>
  <w:style w:type="character" w:customStyle="1" w:styleId="1f8">
    <w:name w:val="כותרת טקסט תו1"/>
    <w:basedOn w:val="a3"/>
    <w:link w:val="afff9"/>
    <w:rsid w:val="00A0272B"/>
    <w:rPr>
      <w:rFonts w:asciiTheme="majorHAnsi" w:eastAsiaTheme="majorEastAsia" w:hAnsiTheme="majorHAnsi" w:cstheme="majorBidi"/>
      <w:color w:val="262626" w:themeColor="text1" w:themeTint="D9"/>
      <w:sz w:val="96"/>
      <w:szCs w:val="96"/>
    </w:rPr>
  </w:style>
  <w:style w:type="paragraph" w:styleId="afffb">
    <w:name w:val="Quote"/>
    <w:basedOn w:val="a2"/>
    <w:next w:val="a2"/>
    <w:link w:val="afffc"/>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fffc">
    <w:name w:val="ציטוט תו"/>
    <w:basedOn w:val="a3"/>
    <w:link w:val="afffb"/>
    <w:uiPriority w:val="29"/>
    <w:rsid w:val="00A0272B"/>
    <w:rPr>
      <w:rFonts w:asciiTheme="majorHAnsi" w:eastAsiaTheme="majorEastAsia" w:hAnsiTheme="majorHAnsi" w:cstheme="majorBidi"/>
      <w:color w:val="000000" w:themeColor="text1"/>
      <w:sz w:val="24"/>
    </w:rPr>
  </w:style>
  <w:style w:type="paragraph" w:styleId="afffd">
    <w:name w:val="Intense Quote"/>
    <w:basedOn w:val="a2"/>
    <w:next w:val="a2"/>
    <w:link w:val="afffe"/>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fffe">
    <w:name w:val="ציטוט חזק תו"/>
    <w:basedOn w:val="a3"/>
    <w:link w:val="afffd"/>
    <w:uiPriority w:val="30"/>
    <w:rsid w:val="00A0272B"/>
    <w:rPr>
      <w:rFonts w:asciiTheme="majorHAnsi" w:eastAsiaTheme="majorEastAsia" w:hAnsiTheme="majorHAnsi" w:cstheme="majorBidi"/>
      <w:sz w:val="24"/>
    </w:rPr>
  </w:style>
  <w:style w:type="character" w:styleId="affff">
    <w:name w:val="Subtle Emphasis"/>
    <w:basedOn w:val="a3"/>
    <w:uiPriority w:val="19"/>
    <w:qFormat/>
    <w:rsid w:val="00A0272B"/>
    <w:rPr>
      <w:i/>
      <w:iCs/>
      <w:color w:val="595959" w:themeColor="text1" w:themeTint="A6"/>
    </w:rPr>
  </w:style>
  <w:style w:type="character" w:styleId="affff0">
    <w:name w:val="Intense Emphasis"/>
    <w:basedOn w:val="a3"/>
    <w:uiPriority w:val="21"/>
    <w:qFormat/>
    <w:rsid w:val="00A0272B"/>
    <w:rPr>
      <w:b/>
      <w:bCs/>
      <w:i/>
      <w:iCs/>
      <w:caps w:val="0"/>
      <w:smallCaps w:val="0"/>
      <w:strike w:val="0"/>
      <w:dstrike w:val="0"/>
      <w:color w:val="C0504D" w:themeColor="accent2"/>
    </w:rPr>
  </w:style>
  <w:style w:type="character" w:styleId="affff1">
    <w:name w:val="Subtle Reference"/>
    <w:basedOn w:val="a3"/>
    <w:uiPriority w:val="31"/>
    <w:qFormat/>
    <w:rsid w:val="00A0272B"/>
    <w:rPr>
      <w:caps w:val="0"/>
      <w:smallCaps/>
      <w:color w:val="404040" w:themeColor="text1" w:themeTint="BF"/>
      <w:spacing w:val="0"/>
      <w:u w:val="single" w:color="7F7F7F"/>
    </w:rPr>
  </w:style>
  <w:style w:type="character" w:styleId="affff2">
    <w:name w:val="Intense Reference"/>
    <w:basedOn w:val="a3"/>
    <w:uiPriority w:val="32"/>
    <w:qFormat/>
    <w:rsid w:val="00A0272B"/>
    <w:rPr>
      <w:b/>
      <w:bCs/>
      <w:caps w:val="0"/>
      <w:smallCaps/>
      <w:color w:val="auto"/>
      <w:spacing w:val="0"/>
      <w:u w:val="single"/>
    </w:rPr>
  </w:style>
  <w:style w:type="character" w:styleId="affff3">
    <w:name w:val="Book Title"/>
    <w:basedOn w:val="a3"/>
    <w:uiPriority w:val="33"/>
    <w:qFormat/>
    <w:rsid w:val="00A0272B"/>
    <w:rPr>
      <w:b/>
      <w:bCs/>
      <w:caps w:val="0"/>
      <w:smallCaps/>
      <w:spacing w:val="0"/>
    </w:rPr>
  </w:style>
  <w:style w:type="paragraph" w:customStyle="1" w:styleId="tableheading">
    <w:name w:val="table heading"/>
    <w:basedOn w:val="a2"/>
    <w:next w:val="a2"/>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a2"/>
    <w:qFormat/>
    <w:rsid w:val="00A0272B"/>
    <w:pPr>
      <w:keepNext/>
      <w:spacing w:line="360" w:lineRule="auto"/>
      <w:ind w:left="922" w:hanging="922"/>
    </w:pPr>
    <w:rPr>
      <w:rFonts w:eastAsia="Times New Roman"/>
      <w:b/>
      <w:bCs/>
      <w:sz w:val="24"/>
      <w:szCs w:val="26"/>
      <w:lang w:eastAsia="he-IL"/>
    </w:rPr>
  </w:style>
  <w:style w:type="paragraph" w:styleId="28">
    <w:name w:val="Body Text 2"/>
    <w:basedOn w:val="a2"/>
    <w:link w:val="29"/>
    <w:unhideWhenUsed/>
    <w:rsid w:val="00A0272B"/>
    <w:pPr>
      <w:tabs>
        <w:tab w:val="left" w:pos="340"/>
      </w:tabs>
      <w:spacing w:after="120" w:line="360" w:lineRule="exact"/>
    </w:pPr>
    <w:rPr>
      <w:rFonts w:ascii="Tahoma" w:eastAsiaTheme="minorEastAsia" w:hAnsi="Tahoma" w:cs="Tahoma"/>
      <w:sz w:val="22"/>
      <w:szCs w:val="22"/>
    </w:rPr>
  </w:style>
  <w:style w:type="character" w:customStyle="1" w:styleId="29">
    <w:name w:val="גוף טקסט 2 תו"/>
    <w:basedOn w:val="a3"/>
    <w:link w:val="28"/>
    <w:rsid w:val="00A0272B"/>
    <w:rPr>
      <w:rFonts w:ascii="Tahoma" w:eastAsiaTheme="minorEastAsia" w:hAnsi="Tahoma" w:cs="Tahoma"/>
      <w:sz w:val="22"/>
      <w:szCs w:val="22"/>
    </w:rPr>
  </w:style>
  <w:style w:type="paragraph" w:customStyle="1" w:styleId="KOT2">
    <w:name w:val="KOT2"/>
    <w:basedOn w:val="a2"/>
    <w:rsid w:val="00A0272B"/>
    <w:pPr>
      <w:keepNext/>
      <w:pageBreakBefore/>
      <w:spacing w:before="360" w:after="240" w:line="480" w:lineRule="exact"/>
      <w:ind w:right="2268"/>
      <w:jc w:val="left"/>
      <w:outlineLvl w:val="0"/>
    </w:pPr>
    <w:rPr>
      <w:rFonts w:ascii="Arial Bold" w:eastAsiaTheme="majorEastAsia" w:hAnsi="Arial Bold" w:cs="Tahoma"/>
      <w:color w:val="365F91" w:themeColor="accent1" w:themeShade="BF"/>
      <w:sz w:val="36"/>
      <w:szCs w:val="36"/>
    </w:rPr>
  </w:style>
  <w:style w:type="paragraph" w:customStyle="1" w:styleId="300">
    <w:name w:val="כותרת 3_0"/>
    <w:basedOn w:val="a2"/>
    <w:next w:val="a2"/>
    <w:rsid w:val="00A0272B"/>
    <w:pPr>
      <w:spacing w:before="100" w:beforeAutospacing="1" w:line="288" w:lineRule="auto"/>
      <w:jc w:val="left"/>
      <w:outlineLvl w:val="2"/>
    </w:pPr>
    <w:rPr>
      <w:rFonts w:eastAsia="Times New Roman"/>
      <w:b/>
      <w:bCs/>
      <w:sz w:val="24"/>
      <w:szCs w:val="28"/>
      <w:u w:val="single"/>
    </w:rPr>
  </w:style>
  <w:style w:type="paragraph" w:customStyle="1" w:styleId="400">
    <w:name w:val="כותרת 4_0"/>
    <w:basedOn w:val="a2"/>
    <w:next w:val="a2"/>
    <w:rsid w:val="00A0272B"/>
    <w:pPr>
      <w:spacing w:before="100" w:beforeAutospacing="1" w:line="264" w:lineRule="auto"/>
      <w:jc w:val="left"/>
      <w:outlineLvl w:val="3"/>
    </w:pPr>
    <w:rPr>
      <w:rFonts w:eastAsia="Times New Roman"/>
      <w:b/>
      <w:bCs/>
      <w:sz w:val="22"/>
      <w:szCs w:val="26"/>
    </w:rPr>
  </w:style>
  <w:style w:type="character" w:customStyle="1" w:styleId="35">
    <w:name w:val="גוף טקסט 3 תו"/>
    <w:basedOn w:val="a3"/>
    <w:link w:val="36"/>
    <w:semiHidden/>
    <w:rsid w:val="00A0272B"/>
    <w:rPr>
      <w:rFonts w:eastAsia="Times New Roman"/>
      <w:sz w:val="24"/>
    </w:rPr>
  </w:style>
  <w:style w:type="paragraph" w:styleId="36">
    <w:name w:val="Body Text 3"/>
    <w:basedOn w:val="a2"/>
    <w:link w:val="35"/>
    <w:semiHidden/>
    <w:rsid w:val="00A0272B"/>
    <w:pPr>
      <w:widowControl w:val="0"/>
      <w:spacing w:line="240" w:lineRule="exact"/>
    </w:pPr>
    <w:rPr>
      <w:rFonts w:eastAsia="Times New Roman"/>
      <w:sz w:val="24"/>
    </w:rPr>
  </w:style>
  <w:style w:type="character" w:customStyle="1" w:styleId="313">
    <w:name w:val="גוף טקסט 3 תו1"/>
    <w:basedOn w:val="a3"/>
    <w:uiPriority w:val="99"/>
    <w:semiHidden/>
    <w:rsid w:val="00A0272B"/>
    <w:rPr>
      <w:sz w:val="16"/>
      <w:szCs w:val="16"/>
    </w:rPr>
  </w:style>
  <w:style w:type="paragraph" w:customStyle="1" w:styleId="KOT3A">
    <w:name w:val="KOT3A"/>
    <w:basedOn w:val="a2"/>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1">
    <w:name w:val="ממוספר"/>
    <w:basedOn w:val="a2"/>
    <w:rsid w:val="00A0272B"/>
    <w:pPr>
      <w:numPr>
        <w:numId w:val="14"/>
      </w:numPr>
      <w:spacing w:after="240"/>
      <w:ind w:right="397"/>
    </w:pPr>
    <w:rPr>
      <w:rFonts w:eastAsia="Times New Roman" w:cs="FrankRuehl"/>
      <w:sz w:val="24"/>
      <w:lang w:eastAsia="he-IL"/>
    </w:rPr>
  </w:style>
  <w:style w:type="paragraph" w:customStyle="1" w:styleId="affff4">
    <w:name w:val="טקסט מודגש"/>
    <w:basedOn w:val="a2"/>
    <w:rsid w:val="00A0272B"/>
    <w:pPr>
      <w:spacing w:after="240"/>
    </w:pPr>
    <w:rPr>
      <w:rFonts w:eastAsia="Times New Roman"/>
      <w:b/>
      <w:bCs/>
      <w:sz w:val="22"/>
      <w:szCs w:val="22"/>
      <w:lang w:eastAsia="he-IL"/>
    </w:rPr>
  </w:style>
  <w:style w:type="paragraph" w:customStyle="1" w:styleId="1f9">
    <w:name w:val="ציטוט1"/>
    <w:basedOn w:val="a2"/>
    <w:rsid w:val="00A0272B"/>
    <w:pPr>
      <w:spacing w:after="240" w:line="240" w:lineRule="auto"/>
      <w:ind w:left="851" w:right="851"/>
    </w:pPr>
    <w:rPr>
      <w:rFonts w:eastAsia="Times New Roman" w:cs="FrankRuehl"/>
      <w:sz w:val="24"/>
      <w:lang w:eastAsia="he-IL"/>
    </w:rPr>
  </w:style>
  <w:style w:type="character" w:customStyle="1" w:styleId="2a">
    <w:name w:val="כניסה בגוף טקסט 2 תו"/>
    <w:basedOn w:val="a3"/>
    <w:link w:val="2b"/>
    <w:semiHidden/>
    <w:rsid w:val="00A0272B"/>
    <w:rPr>
      <w:rFonts w:eastAsia="Times New Roman" w:cs="FrankRuehl"/>
      <w:sz w:val="24"/>
      <w:lang w:eastAsia="he-IL"/>
    </w:rPr>
  </w:style>
  <w:style w:type="paragraph" w:styleId="2b">
    <w:name w:val="Body Text Indent 2"/>
    <w:basedOn w:val="a2"/>
    <w:link w:val="2a"/>
    <w:semiHidden/>
    <w:rsid w:val="00A0272B"/>
    <w:pPr>
      <w:spacing w:after="240" w:line="240" w:lineRule="auto"/>
      <w:ind w:left="540" w:hanging="540"/>
    </w:pPr>
    <w:rPr>
      <w:rFonts w:eastAsia="Times New Roman" w:cs="FrankRuehl"/>
      <w:sz w:val="24"/>
      <w:lang w:eastAsia="he-IL"/>
    </w:rPr>
  </w:style>
  <w:style w:type="character" w:customStyle="1" w:styleId="219">
    <w:name w:val="כניסה בגוף טקסט 2 תו1"/>
    <w:basedOn w:val="a3"/>
    <w:uiPriority w:val="99"/>
    <w:semiHidden/>
    <w:rsid w:val="00A0272B"/>
  </w:style>
  <w:style w:type="character" w:customStyle="1" w:styleId="notes">
    <w:name w:val="notes"/>
    <w:rsid w:val="00A0272B"/>
  </w:style>
  <w:style w:type="character" w:customStyle="1" w:styleId="affff5">
    <w:name w:val="טקסט הערות שוליים תו"/>
    <w:rsid w:val="00A0272B"/>
    <w:rPr>
      <w:lang w:val="en-US" w:eastAsia="en-US"/>
    </w:rPr>
  </w:style>
  <w:style w:type="character" w:customStyle="1" w:styleId="37">
    <w:name w:val="כניסה בגוף טקסט 3 תו"/>
    <w:basedOn w:val="a3"/>
    <w:link w:val="38"/>
    <w:semiHidden/>
    <w:rsid w:val="00A0272B"/>
    <w:rPr>
      <w:rFonts w:eastAsia="Times New Roman"/>
      <w:sz w:val="16"/>
      <w:szCs w:val="16"/>
    </w:rPr>
  </w:style>
  <w:style w:type="paragraph" w:styleId="38">
    <w:name w:val="Body Text Indent 3"/>
    <w:basedOn w:val="a2"/>
    <w:link w:val="37"/>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a3"/>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a2"/>
    <w:rsid w:val="00A0272B"/>
    <w:pPr>
      <w:widowControl w:val="0"/>
      <w:spacing w:line="360" w:lineRule="auto"/>
      <w:jc w:val="right"/>
    </w:pPr>
    <w:rPr>
      <w:rFonts w:ascii="David" w:eastAsia="Times New Roman" w:hAnsi="David"/>
      <w:szCs w:val="20"/>
      <w:lang w:eastAsia="he-IL"/>
    </w:rPr>
  </w:style>
  <w:style w:type="character" w:customStyle="1" w:styleId="2c">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eastAsiaTheme="majorEastAsia" w:hAnsi="Tahom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a2"/>
    <w:next w:val="a2"/>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a2"/>
    <w:next w:val="a2"/>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ffff6">
    <w:name w:val="מפת מסמך תו"/>
    <w:basedOn w:val="a3"/>
    <w:link w:val="affff7"/>
    <w:uiPriority w:val="99"/>
    <w:semiHidden/>
    <w:rsid w:val="00A0272B"/>
    <w:rPr>
      <w:rFonts w:ascii="Tahoma" w:eastAsia="Times New Roman" w:hAnsi="Tahoma" w:cs="Tahoma"/>
      <w:szCs w:val="20"/>
      <w:shd w:val="clear" w:color="auto" w:fill="000080"/>
      <w:lang w:eastAsia="he-IL"/>
    </w:rPr>
  </w:style>
  <w:style w:type="paragraph" w:styleId="affff7">
    <w:name w:val="Document Map"/>
    <w:basedOn w:val="a2"/>
    <w:link w:val="affff6"/>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fa">
    <w:name w:val="מפת מסמך תו1"/>
    <w:basedOn w:val="a3"/>
    <w:uiPriority w:val="99"/>
    <w:semiHidden/>
    <w:rsid w:val="00A0272B"/>
    <w:rPr>
      <w:rFonts w:ascii="Helvetica" w:hAnsi="Helvetica"/>
      <w:sz w:val="26"/>
      <w:szCs w:val="26"/>
    </w:rPr>
  </w:style>
  <w:style w:type="paragraph" w:customStyle="1" w:styleId="affff8">
    <w:name w:val="נבנצאל"/>
    <w:basedOn w:val="a2"/>
    <w:next w:val="a2"/>
    <w:uiPriority w:val="99"/>
    <w:rsid w:val="00A0272B"/>
    <w:pPr>
      <w:spacing w:after="200" w:line="276" w:lineRule="auto"/>
      <w:ind w:left="-567"/>
      <w:jc w:val="left"/>
    </w:pPr>
    <w:rPr>
      <w:rFonts w:ascii="Rockwell" w:eastAsia="Rockwell" w:hAnsi="Rockwell"/>
      <w:sz w:val="22"/>
      <w:szCs w:val="20"/>
    </w:rPr>
  </w:style>
  <w:style w:type="character" w:customStyle="1" w:styleId="affff9">
    <w:name w:val="נבנצאל תו"/>
    <w:uiPriority w:val="99"/>
    <w:locked/>
    <w:rsid w:val="00A0272B"/>
    <w:rPr>
      <w:rFonts w:ascii="Rockwell" w:eastAsia="Rockwell" w:hAnsi="Rockwell" w:cs="David"/>
      <w:sz w:val="22"/>
    </w:rPr>
  </w:style>
  <w:style w:type="paragraph" w:customStyle="1" w:styleId="chap-name">
    <w:name w:val="chap-name"/>
    <w:basedOn w:val="a7"/>
    <w:qFormat/>
    <w:rsid w:val="00A0272B"/>
    <w:pPr>
      <w:tabs>
        <w:tab w:val="clear" w:pos="4153"/>
        <w:tab w:val="clear" w:pos="8306"/>
        <w:tab w:val="center" w:pos="4320"/>
        <w:tab w:val="right" w:pos="8640"/>
      </w:tabs>
      <w:spacing w:before="2000" w:after="240" w:line="800" w:lineRule="atLeast"/>
      <w:jc w:val="center"/>
    </w:pPr>
    <w:rPr>
      <w:rFonts w:ascii="Tahoma" w:eastAsiaTheme="minorEastAsia" w:hAnsi="Tahom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eastAsiaTheme="majorEastAsia" w:hAnsi="Tahom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affffa">
    <w:name w:val="Block Text"/>
    <w:basedOn w:val="a2"/>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eastAsiaTheme="minorEastAsia" w:hAnsi="Tahoma" w:cs="Tahoma"/>
      <w:sz w:val="17"/>
      <w:szCs w:val="17"/>
    </w:rPr>
  </w:style>
  <w:style w:type="character" w:customStyle="1" w:styleId="Heading5Char1">
    <w:name w:val="Heading 5 Char1"/>
    <w:basedOn w:val="a3"/>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a3"/>
    <w:rsid w:val="00A0272B"/>
    <w:rPr>
      <w:szCs w:val="20"/>
    </w:rPr>
  </w:style>
  <w:style w:type="character" w:customStyle="1" w:styleId="st1">
    <w:name w:val="st1"/>
    <w:basedOn w:val="a3"/>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eastAsiaTheme="minorEastAsia" w:hAnsi="Tahoma" w:cs="Tahoma"/>
      <w:sz w:val="17"/>
      <w:szCs w:val="18"/>
    </w:rPr>
  </w:style>
  <w:style w:type="paragraph" w:customStyle="1" w:styleId="takzir-list-paragraph">
    <w:name w:val="takzir-list-paragraph"/>
    <w:basedOn w:val="af0"/>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eastAsiaTheme="minorEastAsia" w:hAnsi="Tahoma" w:cs="Tahoma"/>
      <w:sz w:val="17"/>
      <w:szCs w:val="18"/>
    </w:rPr>
  </w:style>
  <w:style w:type="character" w:customStyle="1" w:styleId="71Char3">
    <w:name w:val="71ג קוביה רצה Char"/>
    <w:basedOn w:val="a3"/>
    <w:link w:val="71f2"/>
    <w:rsid w:val="006E4869"/>
    <w:rPr>
      <w:rFonts w:ascii="Tahoma" w:eastAsia="Times New Roman" w:hAnsi="Tahoma" w:cs="Tahoma"/>
      <w:color w:val="0D0D0D" w:themeColor="text1" w:themeTint="F2"/>
      <w:sz w:val="18"/>
      <w:szCs w:val="18"/>
      <w:shd w:val="solid" w:color="CEEAF6" w:fill="auto"/>
      <w:lang w:eastAsia="he-IL"/>
    </w:rPr>
  </w:style>
  <w:style w:type="table" w:styleId="2-1">
    <w:name w:val="Grid Table 2 Accent 1"/>
    <w:basedOn w:val="a4"/>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a3"/>
    <w:link w:val="713160"/>
    <w:rsid w:val="00535E23"/>
    <w:rPr>
      <w:rFonts w:ascii="Tahoma" w:eastAsia="Times New Roman" w:hAnsi="Tahoma" w:cs="Tahoma"/>
      <w:b/>
      <w:bCs/>
      <w:color w:val="00305F"/>
      <w:sz w:val="32"/>
      <w:szCs w:val="32"/>
    </w:rPr>
  </w:style>
  <w:style w:type="table" w:customStyle="1" w:styleId="BlueTable">
    <w:name w:val="Blue Table"/>
    <w:basedOn w:val="4-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4-1">
    <w:name w:val="Grid Table 4 Accent 1"/>
    <w:basedOn w:val="a4"/>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fff6"/>
    <w:link w:val="7192"/>
    <w:qFormat/>
    <w:rsid w:val="00D03020"/>
    <w:rPr>
      <w:color w:val="0D0D0D" w:themeColor="text1" w:themeTint="F2"/>
      <w:sz w:val="18"/>
    </w:rPr>
  </w:style>
  <w:style w:type="character" w:customStyle="1" w:styleId="7192">
    <w:name w:val="71ג׳ טקסט רץ 9 תו"/>
    <w:basedOn w:val="Char0"/>
    <w:link w:val="7191"/>
    <w:rsid w:val="00D03020"/>
    <w:rPr>
      <w:rFonts w:ascii="Tahoma" w:hAnsi="Tahoma" w:cs="Tahoma"/>
      <w:color w:val="0D0D0D" w:themeColor="text1" w:themeTint="F2"/>
      <w:sz w:val="18"/>
      <w:szCs w:val="18"/>
    </w:rPr>
  </w:style>
  <w:style w:type="paragraph" w:customStyle="1" w:styleId="affffb">
    <w:name w:val="כותרת לבנה בתוך תבנית אדומה בתקציר"/>
    <w:basedOn w:val="a2"/>
    <w:link w:val="Char2"/>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fa">
    <w:name w:val="71ג כותרת לבנה בתוך תבנית אדומה בתקציר"/>
    <w:basedOn w:val="affffb"/>
    <w:link w:val="71Char6"/>
    <w:qFormat/>
    <w:rsid w:val="00535E23"/>
  </w:style>
  <w:style w:type="character" w:customStyle="1" w:styleId="Char2">
    <w:name w:val="כותרת לבנה בתוך תבנית אדומה בתקציר Char"/>
    <w:basedOn w:val="a3"/>
    <w:link w:val="affffb"/>
    <w:rsid w:val="00535E23"/>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a"/>
    <w:rsid w:val="00535E23"/>
    <w:rPr>
      <w:rFonts w:ascii="Tahoma" w:hAnsi="Tahoma" w:cs="Tahoma"/>
      <w:b/>
      <w:bCs/>
      <w:color w:val="FFFFFF" w:themeColor="background1"/>
      <w:sz w:val="22"/>
      <w:szCs w:val="22"/>
    </w:rPr>
  </w:style>
  <w:style w:type="paragraph" w:customStyle="1" w:styleId="7112">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4"/>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affffc">
    <w:name w:val="Unresolved Mention"/>
    <w:basedOn w:val="a3"/>
    <w:uiPriority w:val="99"/>
    <w:semiHidden/>
    <w:unhideWhenUsed/>
    <w:rsid w:val="00535E23"/>
    <w:rPr>
      <w:color w:val="605E5C"/>
      <w:shd w:val="clear" w:color="auto" w:fill="E1DFDD"/>
    </w:rPr>
  </w:style>
  <w:style w:type="paragraph" w:customStyle="1" w:styleId="71fb">
    <w:name w:val="71ג היפרלינק"/>
    <w:basedOn w:val="716"/>
    <w:link w:val="71Char7"/>
    <w:qFormat/>
    <w:rsid w:val="00535E23"/>
    <w:pPr>
      <w:bidi w:val="0"/>
    </w:pPr>
    <w:rPr>
      <w:color w:val="0000FF"/>
      <w:u w:val="single"/>
    </w:rPr>
  </w:style>
  <w:style w:type="character" w:customStyle="1" w:styleId="71Char7">
    <w:name w:val="71ג היפרלינק Char"/>
    <w:basedOn w:val="717"/>
    <w:link w:val="71fb"/>
    <w:rsid w:val="00535E23"/>
    <w:rPr>
      <w:rFonts w:ascii="Tahoma" w:hAnsi="Tahoma" w:cs="Tahoma"/>
      <w:color w:val="0000FF"/>
      <w:sz w:val="14"/>
      <w:szCs w:val="14"/>
      <w:u w:val="single"/>
    </w:rPr>
  </w:style>
  <w:style w:type="paragraph" w:customStyle="1" w:styleId="71fc">
    <w:name w:val="71ג קוביה כחולה עם מספר מוזח"/>
    <w:basedOn w:val="711"/>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
    <w:name w:val="71ג הזחה ראשונה מספר Char"/>
    <w:basedOn w:val="af1"/>
    <w:link w:val="711"/>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
    <w:link w:val="71fc"/>
    <w:rsid w:val="006E4869"/>
    <w:rPr>
      <w:rFonts w:ascii="Tahoma" w:hAnsi="Tahoma" w:cs="Tahoma"/>
      <w:color w:val="0D0D0D" w:themeColor="text1" w:themeTint="F2"/>
      <w:sz w:val="18"/>
      <w:szCs w:val="18"/>
      <w:shd w:val="clear" w:color="auto" w:fill="CEEAF6"/>
    </w:rPr>
  </w:style>
  <w:style w:type="paragraph" w:customStyle="1" w:styleId="71fd">
    <w:name w:val="71ג כותרת טקסט רץ מודגשת"/>
    <w:basedOn w:val="7191"/>
    <w:link w:val="71Char9"/>
    <w:qFormat/>
    <w:rsid w:val="00535E23"/>
    <w:rPr>
      <w:b/>
      <w:bCs/>
    </w:rPr>
  </w:style>
  <w:style w:type="paragraph" w:customStyle="1" w:styleId="7170">
    <w:name w:val="71ג כותרת 7 טקסט מודגש"/>
    <w:basedOn w:val="71fd"/>
    <w:link w:val="717Char"/>
    <w:qFormat/>
    <w:rsid w:val="00535E23"/>
    <w:pPr>
      <w:bidi w:val="0"/>
      <w:jc w:val="right"/>
    </w:pPr>
  </w:style>
  <w:style w:type="character" w:customStyle="1" w:styleId="71Char9">
    <w:name w:val="71ג כותרת טקסט רץ מודגשת Char"/>
    <w:basedOn w:val="7192"/>
    <w:link w:val="71fd"/>
    <w:rsid w:val="00535E23"/>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
    <w:link w:val="7171"/>
    <w:rsid w:val="00535E23"/>
    <w:rPr>
      <w:rFonts w:ascii="Tahoma" w:hAnsi="Tahoma" w:cs="Tahoma"/>
      <w:bCs/>
      <w:color w:val="0D0D0D" w:themeColor="text1" w:themeTint="F2"/>
      <w:sz w:val="18"/>
      <w:szCs w:val="18"/>
    </w:rPr>
  </w:style>
  <w:style w:type="paragraph" w:customStyle="1" w:styleId="P110">
    <w:name w:val="P11"/>
    <w:basedOn w:val="a2"/>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fd">
    <w:name w:val="מלל מוצלל"/>
    <w:basedOn w:val="a2"/>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2"/>
    <w:link w:val="HTML0"/>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3"/>
    <w:link w:val="HTML"/>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5-5">
    <w:name w:val="Grid Table 5 Dark Accent 5"/>
    <w:basedOn w:val="a4"/>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fb">
    <w:name w:val="סגנון1"/>
    <w:basedOn w:val="af4"/>
    <w:qFormat/>
    <w:rsid w:val="00535E23"/>
    <w:pPr>
      <w:jc w:val="center"/>
    </w:pPr>
    <w:rPr>
      <w:b/>
      <w:bCs/>
      <w:iCs w:val="0"/>
      <w:color w:val="000000" w:themeColor="text1"/>
      <w:sz w:val="24"/>
      <w:szCs w:val="24"/>
    </w:rPr>
  </w:style>
  <w:style w:type="paragraph" w:customStyle="1" w:styleId="2d">
    <w:name w:val="סגנון2"/>
    <w:basedOn w:val="af4"/>
    <w:autoRedefine/>
    <w:qFormat/>
    <w:rsid w:val="00535E23"/>
    <w:pPr>
      <w:jc w:val="center"/>
    </w:pPr>
    <w:rPr>
      <w:b/>
      <w:bCs/>
      <w:iCs w:val="0"/>
      <w:color w:val="000000" w:themeColor="text1"/>
      <w:sz w:val="24"/>
      <w:szCs w:val="24"/>
    </w:rPr>
  </w:style>
  <w:style w:type="paragraph" w:customStyle="1" w:styleId="39">
    <w:name w:val="סגנון3"/>
    <w:basedOn w:val="af4"/>
    <w:autoRedefine/>
    <w:qFormat/>
    <w:rsid w:val="00535E23"/>
    <w:pPr>
      <w:jc w:val="center"/>
    </w:pPr>
    <w:rPr>
      <w:b/>
      <w:bCs/>
      <w:iCs w:val="0"/>
      <w:color w:val="000000" w:themeColor="text1"/>
      <w:sz w:val="24"/>
      <w:szCs w:val="24"/>
    </w:rPr>
  </w:style>
  <w:style w:type="paragraph" w:customStyle="1" w:styleId="43">
    <w:name w:val="סגנון4"/>
    <w:basedOn w:val="af4"/>
    <w:autoRedefine/>
    <w:qFormat/>
    <w:rsid w:val="00535E23"/>
    <w:pPr>
      <w:jc w:val="center"/>
    </w:pPr>
    <w:rPr>
      <w:b/>
      <w:bCs/>
      <w:iCs w:val="0"/>
      <w:color w:val="000000" w:themeColor="text1"/>
      <w:sz w:val="24"/>
      <w:szCs w:val="24"/>
    </w:rPr>
  </w:style>
  <w:style w:type="paragraph" w:customStyle="1" w:styleId="affffe">
    <w:name w:val="סגנון כיתוב + לא מודגש לא נטוי"/>
    <w:basedOn w:val="af4"/>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fe">
    <w:name w:val="71ג מקרא+הערות לתרשים/לוח/תמונה כוכבית"/>
    <w:basedOn w:val="71a"/>
    <w:qFormat/>
    <w:rsid w:val="00535E23"/>
    <w:pPr>
      <w:framePr w:wrap="around" w:vAnchor="text" w:hAnchor="text" w:y="1"/>
      <w:spacing w:after="180" w:line="260" w:lineRule="exact"/>
    </w:pPr>
  </w:style>
  <w:style w:type="paragraph" w:customStyle="1" w:styleId="afffff">
    <w:name w:val="הערות לתרשימים"/>
    <w:basedOn w:val="71a"/>
    <w:next w:val="716"/>
    <w:qFormat/>
    <w:rsid w:val="00535E23"/>
    <w:pPr>
      <w:framePr w:wrap="around" w:vAnchor="text" w:hAnchor="text" w:y="1"/>
      <w:spacing w:after="0" w:line="260" w:lineRule="exact"/>
    </w:pPr>
  </w:style>
  <w:style w:type="paragraph" w:customStyle="1" w:styleId="93">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a2"/>
    <w:qFormat/>
    <w:rsid w:val="00535E23"/>
    <w:pPr>
      <w:ind w:left="2268"/>
    </w:pPr>
    <w:rPr>
      <w:rFonts w:ascii="Tahoma" w:hAnsi="Tahoma" w:cs="Tahoma"/>
      <w:sz w:val="18"/>
      <w:szCs w:val="18"/>
    </w:rPr>
  </w:style>
  <w:style w:type="paragraph" w:customStyle="1" w:styleId="-2">
    <w:name w:val="עמוד שער פנימי - שם החטיבה"/>
    <w:basedOn w:val="a2"/>
    <w:qFormat/>
    <w:rsid w:val="00535E23"/>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2"/>
    <w:qFormat/>
    <w:rsid w:val="00535E23"/>
    <w:pPr>
      <w:spacing w:before="360" w:line="600" w:lineRule="exact"/>
      <w:ind w:left="2268"/>
      <w:jc w:val="left"/>
    </w:pPr>
    <w:rPr>
      <w:rFonts w:ascii="Tahoma" w:hAnsi="Tahoma" w:cs="Tahoma"/>
      <w:b/>
      <w:bCs/>
      <w:sz w:val="40"/>
      <w:szCs w:val="40"/>
    </w:rPr>
  </w:style>
  <w:style w:type="paragraph" w:customStyle="1" w:styleId="afffff0">
    <w:name w:val="מספרים גדולים בנתוני מפתח"/>
    <w:basedOn w:val="a2"/>
    <w:qFormat/>
    <w:rsid w:val="00535E23"/>
    <w:pPr>
      <w:spacing w:before="120" w:line="240" w:lineRule="auto"/>
      <w:jc w:val="center"/>
    </w:pPr>
    <w:rPr>
      <w:rFonts w:ascii="Tahoma" w:hAnsi="Tahoma" w:cs="Tahoma"/>
      <w:b/>
      <w:bCs/>
      <w:spacing w:val="-28"/>
      <w:sz w:val="36"/>
      <w:szCs w:val="36"/>
    </w:rPr>
  </w:style>
  <w:style w:type="paragraph" w:styleId="3a">
    <w:name w:val="List Number 3"/>
    <w:basedOn w:val="a2"/>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4"/>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4"/>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1">
    <w:name w:val="Grid Table 6 Colorful Accent 1"/>
    <w:basedOn w:val="a4"/>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a2"/>
    <w:next w:val="a2"/>
    <w:autoRedefine/>
    <w:uiPriority w:val="99"/>
    <w:unhideWhenUsed/>
    <w:rsid w:val="00535E23"/>
    <w:pPr>
      <w:spacing w:line="240" w:lineRule="auto"/>
      <w:ind w:left="1000" w:hanging="200"/>
    </w:pPr>
  </w:style>
  <w:style w:type="table" w:styleId="1-5">
    <w:name w:val="Grid Table 1 Light Accent 5"/>
    <w:basedOn w:val="a4"/>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6-5">
    <w:name w:val="Grid Table 6 Colorful Accent 5"/>
    <w:basedOn w:val="a4"/>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5">
    <w:name w:val="Grid Table 4 Accent 5"/>
    <w:basedOn w:val="a4"/>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54">
    <w:name w:val="סגנון5"/>
    <w:basedOn w:val="71b"/>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3">
    <w:name w:val="סגנון6"/>
    <w:basedOn w:val="71f0"/>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afffff1">
    <w:name w:val="page number"/>
    <w:basedOn w:val="a3"/>
    <w:uiPriority w:val="99"/>
    <w:semiHidden/>
    <w:unhideWhenUsed/>
    <w:rsid w:val="00EA2F9B"/>
  </w:style>
  <w:style w:type="paragraph" w:customStyle="1" w:styleId="2e">
    <w:name w:val="2"/>
    <w:basedOn w:val="a2"/>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a3"/>
    <w:link w:val="715120"/>
    <w:rsid w:val="00116146"/>
    <w:rPr>
      <w:rFonts w:ascii="Tahoma" w:hAnsi="Tahoma" w:cs="Tahoma"/>
      <w:b/>
      <w:bCs/>
      <w:color w:val="00305F"/>
      <w:sz w:val="24"/>
      <w:szCs w:val="20"/>
    </w:rPr>
  </w:style>
  <w:style w:type="paragraph" w:customStyle="1" w:styleId="715120">
    <w:name w:val="71ג כותרת 5_12"/>
    <w:basedOn w:val="a2"/>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a2"/>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a3"/>
    <w:link w:val="71612"/>
    <w:rsid w:val="00116146"/>
    <w:rPr>
      <w:rFonts w:ascii="Tahoma" w:hAnsi="Tahoma" w:cs="Tahoma"/>
      <w:color w:val="00305F"/>
      <w:sz w:val="24"/>
    </w:rPr>
  </w:style>
  <w:style w:type="paragraph" w:customStyle="1" w:styleId="msonormal0">
    <w:name w:val="msonormal"/>
    <w:basedOn w:val="a2"/>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a2"/>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4-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a4"/>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a2"/>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a3"/>
    <w:rsid w:val="00770615"/>
  </w:style>
  <w:style w:type="paragraph" w:customStyle="1" w:styleId="afffff2">
    <w:name w:val="הערות שוליים"/>
    <w:basedOn w:val="a9"/>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a2"/>
    <w:uiPriority w:val="99"/>
    <w:qFormat/>
    <w:rsid w:val="00770615"/>
    <w:pPr>
      <w:spacing w:before="40" w:after="40"/>
      <w:jc w:val="left"/>
    </w:pPr>
    <w:rPr>
      <w:rFonts w:ascii="Tahoma" w:eastAsiaTheme="minorEastAsia" w:hAnsi="Tahoma" w:cs="Tahoma"/>
      <w:szCs w:val="20"/>
    </w:rPr>
  </w:style>
  <w:style w:type="paragraph" w:customStyle="1" w:styleId="afffff3">
    <w:name w:val="כותרת טבלה"/>
    <w:basedOn w:val="a2"/>
    <w:uiPriority w:val="99"/>
    <w:qFormat/>
    <w:rsid w:val="00770615"/>
    <w:pPr>
      <w:spacing w:before="40" w:after="40"/>
      <w:jc w:val="left"/>
    </w:pPr>
    <w:rPr>
      <w:rFonts w:ascii="Tahoma" w:eastAsiaTheme="minorEastAsia" w:hAnsi="Tahoma" w:cs="Tahoma"/>
      <w:b/>
      <w:bCs/>
      <w:color w:val="000000" w:themeColor="text1"/>
      <w:szCs w:val="20"/>
    </w:rPr>
  </w:style>
  <w:style w:type="paragraph" w:customStyle="1" w:styleId="316">
    <w:name w:val="כותרת 3_16"/>
    <w:basedOn w:val="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a3"/>
    <w:link w:val="316"/>
    <w:rsid w:val="00770615"/>
    <w:rPr>
      <w:rFonts w:ascii="Tahoma" w:eastAsia="Times New Roman" w:hAnsi="Tahoma" w:cs="Tahoma"/>
      <w:color w:val="009692"/>
      <w:sz w:val="32"/>
      <w:szCs w:val="32"/>
    </w:rPr>
  </w:style>
  <w:style w:type="paragraph" w:customStyle="1" w:styleId="a10">
    <w:name w:val="a1"/>
    <w:basedOn w:val="a2"/>
    <w:uiPriority w:val="99"/>
    <w:rsid w:val="00770615"/>
    <w:rPr>
      <w:rFonts w:ascii="Calibri" w:hAnsi="Calibri" w:cs="Calibri"/>
      <w:sz w:val="22"/>
      <w:szCs w:val="22"/>
    </w:rPr>
  </w:style>
  <w:style w:type="character" w:customStyle="1" w:styleId="1fc">
    <w:name w:val="אזכור לא מזוהה1"/>
    <w:basedOn w:val="a3"/>
    <w:uiPriority w:val="99"/>
    <w:semiHidden/>
    <w:unhideWhenUsed/>
    <w:rsid w:val="00770615"/>
    <w:rPr>
      <w:color w:val="605E5C"/>
      <w:shd w:val="clear" w:color="auto" w:fill="E1DFDD"/>
    </w:rPr>
  </w:style>
  <w:style w:type="paragraph" w:customStyle="1" w:styleId="74">
    <w:name w:val="סגנון7"/>
    <w:basedOn w:val="712"/>
    <w:qFormat/>
    <w:rsid w:val="00770615"/>
    <w:pPr>
      <w:numPr>
        <w:numId w:val="0"/>
      </w:numPr>
      <w:ind w:left="924" w:hanging="357"/>
      <w:contextualSpacing w:val="0"/>
    </w:pPr>
    <w:rPr>
      <w:rFonts w:eastAsiaTheme="majorEastAsia"/>
    </w:rPr>
  </w:style>
  <w:style w:type="paragraph" w:customStyle="1" w:styleId="82">
    <w:name w:val="סגנון8"/>
    <w:basedOn w:val="712"/>
    <w:qFormat/>
    <w:rsid w:val="00770615"/>
    <w:pPr>
      <w:numPr>
        <w:numId w:val="0"/>
      </w:numPr>
      <w:ind w:left="924" w:hanging="357"/>
      <w:contextualSpacing w:val="0"/>
    </w:pPr>
    <w:rPr>
      <w:rFonts w:eastAsiaTheme="majorEastAsia"/>
    </w:rPr>
  </w:style>
  <w:style w:type="paragraph" w:customStyle="1" w:styleId="6">
    <w:name w:val="כותרת 6 בתוך מיספור"/>
    <w:basedOn w:val="712"/>
    <w:qFormat/>
    <w:rsid w:val="00770615"/>
    <w:pPr>
      <w:numPr>
        <w:numId w:val="21"/>
      </w:numPr>
      <w:ind w:left="0" w:firstLine="0"/>
      <w:contextualSpacing w:val="0"/>
      <w:jc w:val="left"/>
      <w:outlineLvl w:val="4"/>
    </w:pPr>
    <w:rPr>
      <w:b/>
      <w:color w:val="000000" w:themeColor="text1"/>
      <w:sz w:val="20"/>
      <w:szCs w:val="20"/>
    </w:rPr>
  </w:style>
  <w:style w:type="paragraph" w:customStyle="1" w:styleId="afffff4">
    <w:name w:val="הערת שוליים באנגלית"/>
    <w:basedOn w:val="716"/>
    <w:qFormat/>
    <w:rsid w:val="00F013B5"/>
    <w:pPr>
      <w:bidi w:val="0"/>
    </w:pPr>
  </w:style>
  <w:style w:type="paragraph" w:customStyle="1" w:styleId="7193">
    <w:name w:val="71ג טקסט רץ 9 ערבית"/>
    <w:basedOn w:val="a2"/>
    <w:link w:val="7194"/>
    <w:qFormat/>
    <w:rsid w:val="002567BE"/>
    <w:pPr>
      <w:keepNext/>
      <w:spacing w:after="180" w:line="276" w:lineRule="auto"/>
    </w:pPr>
    <w:rPr>
      <w:rFonts w:ascii="Tahoma" w:hAnsi="Tahoma" w:cs="Tahoma"/>
      <w:color w:val="0D0D0D" w:themeColor="text1" w:themeTint="F2"/>
      <w:sz w:val="18"/>
      <w:szCs w:val="18"/>
    </w:rPr>
  </w:style>
  <w:style w:type="character" w:customStyle="1" w:styleId="7194">
    <w:name w:val="71ג טקסט רץ 9 ערבית תו"/>
    <w:basedOn w:val="a3"/>
    <w:link w:val="7193"/>
    <w:rsid w:val="002567BE"/>
    <w:rPr>
      <w:rFonts w:ascii="Tahoma" w:hAnsi="Tahoma" w:cs="Tahoma"/>
      <w:color w:val="0D0D0D" w:themeColor="text1" w:themeTint="F2"/>
      <w:sz w:val="18"/>
      <w:szCs w:val="18"/>
    </w:rPr>
  </w:style>
  <w:style w:type="paragraph" w:customStyle="1" w:styleId="afffff5">
    <w:name w:val="תאריך הדוח"/>
    <w:qFormat/>
    <w:rsid w:val="00514635"/>
    <w:pPr>
      <w:ind w:left="2268"/>
      <w:jc w:val="left"/>
    </w:pPr>
    <w:rPr>
      <w:rFonts w:ascii="Tahoma" w:hAnsi="Tahoma" w:cs="Tahoma"/>
      <w:sz w:val="18"/>
      <w:szCs w:val="18"/>
    </w:rPr>
  </w:style>
  <w:style w:type="paragraph" w:customStyle="1" w:styleId="733155">
    <w:name w:val="73א כותרת 3_15.5"/>
    <w:basedOn w:val="3"/>
    <w:link w:val="7331550"/>
    <w:qFormat/>
    <w:rsid w:val="00B132CB"/>
    <w:pPr>
      <w:spacing w:before="360" w:after="180" w:line="240" w:lineRule="atLeast"/>
      <w:jc w:val="left"/>
    </w:pPr>
    <w:rPr>
      <w:rFonts w:ascii="Tahoma" w:eastAsia="Times New Roman" w:hAnsi="Tahoma" w:cs="Tahoma"/>
      <w:b/>
      <w:color w:val="00305F"/>
      <w:sz w:val="31"/>
      <w:szCs w:val="31"/>
    </w:rPr>
  </w:style>
  <w:style w:type="character" w:customStyle="1" w:styleId="7331550">
    <w:name w:val="73א כותרת 3_15.5 תו"/>
    <w:basedOn w:val="32"/>
    <w:link w:val="733155"/>
    <w:rsid w:val="00B132CB"/>
    <w:rPr>
      <w:rFonts w:ascii="Tahoma" w:eastAsia="Times New Roman" w:hAnsi="Tahoma" w:cs="Tahoma"/>
      <w:b/>
      <w:bCs/>
      <w:color w:val="00305F"/>
      <w:sz w:val="31"/>
      <w:szCs w:val="31"/>
      <w:u w:val="single"/>
    </w:rPr>
  </w:style>
  <w:style w:type="paragraph" w:customStyle="1" w:styleId="739">
    <w:name w:val="73א טקסט רץ 9"/>
    <w:basedOn w:val="afff6"/>
    <w:link w:val="7390"/>
    <w:qFormat/>
    <w:rsid w:val="00B132CB"/>
    <w:rPr>
      <w:color w:val="0D0D0D" w:themeColor="text1" w:themeTint="F2"/>
      <w:sz w:val="18"/>
    </w:rPr>
  </w:style>
  <w:style w:type="character" w:customStyle="1" w:styleId="7390">
    <w:name w:val="73א טקסט רץ 9 תו"/>
    <w:basedOn w:val="Char0"/>
    <w:link w:val="739"/>
    <w:rsid w:val="00B132CB"/>
    <w:rPr>
      <w:rFonts w:ascii="Tahoma" w:hAnsi="Tahoma"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8779">
      <w:bodyDiv w:val="1"/>
      <w:marLeft w:val="0"/>
      <w:marRight w:val="0"/>
      <w:marTop w:val="0"/>
      <w:marBottom w:val="0"/>
      <w:divBdr>
        <w:top w:val="none" w:sz="0" w:space="0" w:color="auto"/>
        <w:left w:val="none" w:sz="0" w:space="0" w:color="auto"/>
        <w:bottom w:val="none" w:sz="0" w:space="0" w:color="auto"/>
        <w:right w:val="none" w:sz="0" w:space="0" w:color="auto"/>
      </w:divBdr>
    </w:div>
    <w:div w:id="78645728">
      <w:bodyDiv w:val="1"/>
      <w:marLeft w:val="0"/>
      <w:marRight w:val="0"/>
      <w:marTop w:val="0"/>
      <w:marBottom w:val="0"/>
      <w:divBdr>
        <w:top w:val="none" w:sz="0" w:space="0" w:color="auto"/>
        <w:left w:val="none" w:sz="0" w:space="0" w:color="auto"/>
        <w:bottom w:val="none" w:sz="0" w:space="0" w:color="auto"/>
        <w:right w:val="none" w:sz="0" w:space="0" w:color="auto"/>
      </w:divBdr>
    </w:div>
    <w:div w:id="1195191425">
      <w:bodyDiv w:val="1"/>
      <w:marLeft w:val="0"/>
      <w:marRight w:val="0"/>
      <w:marTop w:val="0"/>
      <w:marBottom w:val="0"/>
      <w:divBdr>
        <w:top w:val="none" w:sz="0" w:space="0" w:color="auto"/>
        <w:left w:val="none" w:sz="0" w:space="0" w:color="auto"/>
        <w:bottom w:val="none" w:sz="0" w:space="0" w:color="auto"/>
        <w:right w:val="none" w:sz="0" w:space="0" w:color="auto"/>
      </w:divBdr>
      <w:divsChild>
        <w:div w:id="187480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604973">
              <w:marLeft w:val="0"/>
              <w:marRight w:val="0"/>
              <w:marTop w:val="0"/>
              <w:marBottom w:val="0"/>
              <w:divBdr>
                <w:top w:val="none" w:sz="0" w:space="0" w:color="auto"/>
                <w:left w:val="none" w:sz="0" w:space="0" w:color="auto"/>
                <w:bottom w:val="none" w:sz="0" w:space="0" w:color="auto"/>
                <w:right w:val="none" w:sz="0" w:space="0" w:color="auto"/>
              </w:divBdr>
              <w:divsChild>
                <w:div w:id="1259172861">
                  <w:marLeft w:val="0"/>
                  <w:marRight w:val="0"/>
                  <w:marTop w:val="0"/>
                  <w:marBottom w:val="0"/>
                  <w:divBdr>
                    <w:top w:val="none" w:sz="0" w:space="0" w:color="auto"/>
                    <w:left w:val="none" w:sz="0" w:space="0" w:color="auto"/>
                    <w:bottom w:val="none" w:sz="0" w:space="0" w:color="auto"/>
                    <w:right w:val="none" w:sz="0" w:space="0" w:color="auto"/>
                  </w:divBdr>
                  <w:divsChild>
                    <w:div w:id="222109463">
                      <w:marLeft w:val="0"/>
                      <w:marRight w:val="0"/>
                      <w:marTop w:val="0"/>
                      <w:marBottom w:val="0"/>
                      <w:divBdr>
                        <w:top w:val="none" w:sz="0" w:space="0" w:color="auto"/>
                        <w:left w:val="none" w:sz="0" w:space="0" w:color="auto"/>
                        <w:bottom w:val="none" w:sz="0" w:space="0" w:color="auto"/>
                        <w:right w:val="none" w:sz="0" w:space="0" w:color="auto"/>
                      </w:divBdr>
                      <w:divsChild>
                        <w:div w:id="1568414031">
                          <w:marLeft w:val="0"/>
                          <w:marRight w:val="0"/>
                          <w:marTop w:val="0"/>
                          <w:marBottom w:val="0"/>
                          <w:divBdr>
                            <w:top w:val="none" w:sz="0" w:space="0" w:color="auto"/>
                            <w:left w:val="none" w:sz="0" w:space="0" w:color="auto"/>
                            <w:bottom w:val="none" w:sz="0" w:space="0" w:color="auto"/>
                            <w:right w:val="none" w:sz="0" w:space="0" w:color="auto"/>
                          </w:divBdr>
                          <w:divsChild>
                            <w:div w:id="938103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816155">
      <w:bodyDiv w:val="1"/>
      <w:marLeft w:val="0"/>
      <w:marRight w:val="0"/>
      <w:marTop w:val="0"/>
      <w:marBottom w:val="0"/>
      <w:divBdr>
        <w:top w:val="none" w:sz="0" w:space="0" w:color="auto"/>
        <w:left w:val="none" w:sz="0" w:space="0" w:color="auto"/>
        <w:bottom w:val="none" w:sz="0" w:space="0" w:color="auto"/>
        <w:right w:val="none" w:sz="0" w:space="0" w:color="auto"/>
      </w:divBdr>
    </w:div>
    <w:div w:id="175840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evaker.gov.i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74406-5837-4EE6-99D5-6CECAC323AF1}"/>
</file>

<file path=customXml/itemProps2.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3.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0</TotalTime>
  <Pages>23</Pages>
  <Words>5091</Words>
  <Characters>25455</Characters>
  <Application>Microsoft Office Word</Application>
  <DocSecurity>0</DocSecurity>
  <Lines>212</Lines>
  <Paragraphs>60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studio er</cp:lastModifiedBy>
  <cp:revision>3</cp:revision>
  <cp:lastPrinted>2024-02-18T16:45:00Z</cp:lastPrinted>
  <dcterms:created xsi:type="dcterms:W3CDTF">2024-02-21T14:37:00Z</dcterms:created>
  <dcterms:modified xsi:type="dcterms:W3CDTF">2024-03-19T11:20:00Z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