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1EC09406" w:rsidR="008B2E28" w:rsidRDefault="006C6B27" w:rsidP="001F3363">
      <w:pPr>
        <w:rPr>
          <w:rtl/>
        </w:rPr>
      </w:pPr>
      <w:r>
        <w:rPr>
          <w:noProof/>
        </w:rPr>
        <w:drawing>
          <wp:anchor distT="0" distB="0" distL="114300" distR="114300" simplePos="0" relativeHeight="252548608" behindDoc="0" locked="0" layoutInCell="1" allowOverlap="1" wp14:anchorId="12850B14" wp14:editId="5AC7AB47">
            <wp:simplePos x="0" y="0"/>
            <wp:positionH relativeFrom="column">
              <wp:posOffset>-1440180</wp:posOffset>
            </wp:positionH>
            <wp:positionV relativeFrom="paragraph">
              <wp:posOffset>-1936206</wp:posOffset>
            </wp:positionV>
            <wp:extent cx="7553043" cy="10683902"/>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2044" name="תמונה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043" cy="10683902"/>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776512" behindDoc="1" locked="0" layoutInCell="1" allowOverlap="1" wp14:anchorId="4AB4C1EF" wp14:editId="7C65D674">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92DCC"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CFB5E67">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62442198" w:rsidR="008B694B" w:rsidRDefault="008B694B" w:rsidP="005169B9">
      <w:pPr>
        <w:rPr>
          <w:rtl/>
        </w:rPr>
      </w:pPr>
    </w:p>
    <w:p w14:paraId="09862827" w14:textId="4262AC02"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13AB967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BC36A"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3D081723"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21C329B" w:rsidR="003C32FE" w:rsidRDefault="003C32FE" w:rsidP="003C32FE">
      <w:pPr>
        <w:spacing w:line="240" w:lineRule="atLeast"/>
        <w:jc w:val="center"/>
        <w:rPr>
          <w:rFonts w:ascii="Tahoma" w:hAnsi="Tahoma" w:cs="Tahoma"/>
          <w:sz w:val="22"/>
          <w:szCs w:val="22"/>
          <w:rtl/>
        </w:rPr>
      </w:pPr>
    </w:p>
    <w:p w14:paraId="3F6AF12E" w14:textId="61A93D98" w:rsidR="003C32FE" w:rsidRDefault="003C32FE" w:rsidP="003C32FE">
      <w:pPr>
        <w:spacing w:line="240" w:lineRule="atLeast"/>
        <w:jc w:val="center"/>
        <w:rPr>
          <w:rFonts w:ascii="Tahoma" w:hAnsi="Tahoma" w:cs="Tahoma"/>
          <w:sz w:val="22"/>
          <w:szCs w:val="22"/>
          <w:rtl/>
        </w:rPr>
      </w:pPr>
    </w:p>
    <w:p w14:paraId="5F398D7B" w14:textId="35B2B9AE" w:rsidR="00E35DF9" w:rsidRPr="00406E80" w:rsidRDefault="00E35DF9" w:rsidP="008D2388">
      <w:pPr>
        <w:spacing w:line="240" w:lineRule="atLeast"/>
        <w:jc w:val="center"/>
        <w:rPr>
          <w:rFonts w:ascii="Tahoma" w:hAnsi="Tahoma" w:cs="Tahoma"/>
          <w:color w:val="C6D9F1"/>
          <w:sz w:val="22"/>
          <w:szCs w:val="22"/>
          <w:rtl/>
        </w:rPr>
      </w:pPr>
    </w:p>
    <w:p w14:paraId="1D311F15" w14:textId="5B461633" w:rsidR="008C0B8B" w:rsidRDefault="008C0B8B" w:rsidP="008D2388">
      <w:pPr>
        <w:spacing w:line="240" w:lineRule="atLeast"/>
        <w:jc w:val="center"/>
        <w:rPr>
          <w:rFonts w:ascii="Tahoma" w:hAnsi="Tahoma" w:cs="Tahoma"/>
          <w:sz w:val="22"/>
          <w:szCs w:val="22"/>
          <w:rtl/>
        </w:rPr>
      </w:pPr>
    </w:p>
    <w:p w14:paraId="1AC7C61F" w14:textId="02F2FA02" w:rsidR="008C0B8B" w:rsidRDefault="008C0B8B" w:rsidP="008D2388">
      <w:pPr>
        <w:spacing w:line="240" w:lineRule="atLeast"/>
        <w:jc w:val="center"/>
        <w:rPr>
          <w:rFonts w:ascii="Tahoma" w:hAnsi="Tahoma" w:cs="Tahoma"/>
          <w:sz w:val="22"/>
          <w:szCs w:val="22"/>
          <w:rtl/>
        </w:rPr>
      </w:pPr>
    </w:p>
    <w:p w14:paraId="1081EBD1" w14:textId="7B47876D"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DF7228">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172DEAEE"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05D4BFD">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C3B1" id="Rectangle 24" o:spid="_x0000_s1026" style="position:absolute;left:0;text-align:left;margin-left:-131.85pt;margin-top:-99.95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C9zeqx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F7228">
          <w:headerReference w:type="even" r:id="rId19"/>
          <w:pgSz w:w="11906" w:h="16838" w:code="9"/>
          <w:pgMar w:top="3062" w:right="2268" w:bottom="2552" w:left="2268" w:header="709" w:footer="709" w:gutter="0"/>
          <w:pgNumType w:start="2"/>
          <w:cols w:space="720"/>
          <w:bidi/>
          <w:rtlGutter/>
          <w:docGrid w:linePitch="272"/>
        </w:sectPr>
      </w:pPr>
    </w:p>
    <w:p w14:paraId="4ED3AA37" w14:textId="3CD7E3FE" w:rsidR="00B93C72" w:rsidRPr="003A335E" w:rsidRDefault="00AF3B73" w:rsidP="003A335E">
      <w:pPr>
        <w:pStyle w:val="7320"/>
        <w:spacing w:after="600"/>
        <w:rPr>
          <w:rtl/>
        </w:rPr>
      </w:pPr>
      <w:r w:rsidRPr="003A335E">
        <w:rPr>
          <w:noProof/>
          <w:rtl/>
        </w:rPr>
        <w:lastRenderedPageBreak/>
        <w:drawing>
          <wp:anchor distT="0" distB="0" distL="114300" distR="114300" simplePos="0" relativeHeight="252460544" behindDoc="0" locked="0" layoutInCell="1" allowOverlap="1" wp14:anchorId="4AC5620B" wp14:editId="581757AC">
            <wp:simplePos x="0" y="0"/>
            <wp:positionH relativeFrom="column">
              <wp:posOffset>3321685</wp:posOffset>
            </wp:positionH>
            <wp:positionV relativeFrom="paragraph">
              <wp:posOffset>810369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3A335E">
        <w:rPr>
          <w:noProof/>
          <w:rtl/>
        </w:rPr>
        <mc:AlternateContent>
          <mc:Choice Requires="wps">
            <w:drawing>
              <wp:anchor distT="0" distB="0" distL="114300" distR="114300" simplePos="0" relativeHeight="252137984" behindDoc="0" locked="0" layoutInCell="1" allowOverlap="1" wp14:anchorId="6CC2D5FA" wp14:editId="44E69148">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6D87" id="Rectangle 24" o:spid="_x0000_s1026" alt="&quot;&quot;"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3A335E" w:rsidRPr="003A335E">
        <w:rPr>
          <w:rFonts w:hint="cs"/>
          <w:rtl/>
        </w:rPr>
        <w:t>מבוא</w:t>
      </w:r>
    </w:p>
    <w:p w14:paraId="0AE397E7" w14:textId="322DB26B" w:rsidR="001C6BCA" w:rsidRPr="003A335E" w:rsidRDefault="001C6BCA" w:rsidP="003A335E">
      <w:pPr>
        <w:pStyle w:val="7392"/>
        <w:spacing w:before="840"/>
        <w:rPr>
          <w:spacing w:val="-2"/>
          <w:rtl/>
        </w:rPr>
      </w:pPr>
      <w:r w:rsidRPr="003A335E">
        <w:rPr>
          <w:spacing w:val="-2"/>
          <w:rtl/>
        </w:rPr>
        <w:t>האקלים בכדור הארץ ה</w:t>
      </w:r>
      <w:r w:rsidRPr="003A335E">
        <w:rPr>
          <w:rFonts w:hint="cs"/>
          <w:spacing w:val="-2"/>
          <w:rtl/>
        </w:rPr>
        <w:t>ושפע</w:t>
      </w:r>
      <w:r w:rsidRPr="003A335E">
        <w:rPr>
          <w:spacing w:val="-2"/>
          <w:rtl/>
        </w:rPr>
        <w:t xml:space="preserve"> במשך מאות מיליוני שנים </w:t>
      </w:r>
      <w:r w:rsidRPr="003A335E">
        <w:rPr>
          <w:rFonts w:hint="cs"/>
          <w:spacing w:val="-2"/>
          <w:rtl/>
        </w:rPr>
        <w:t>מ</w:t>
      </w:r>
      <w:r w:rsidRPr="003A335E">
        <w:rPr>
          <w:spacing w:val="-2"/>
          <w:rtl/>
        </w:rPr>
        <w:t>כמות קרינת השמש אשר מגיעה אל פני כדור הארץ דרך מעטפת הגזים היוצרים את האטמוספרה וכוללים גזי חממה (גז"ח), ו</w:t>
      </w:r>
      <w:r w:rsidRPr="003A335E">
        <w:rPr>
          <w:rFonts w:hint="cs"/>
          <w:spacing w:val="-2"/>
          <w:rtl/>
        </w:rPr>
        <w:t>מ</w:t>
      </w:r>
      <w:r w:rsidRPr="003A335E">
        <w:rPr>
          <w:spacing w:val="-2"/>
          <w:rtl/>
        </w:rPr>
        <w:t>כמות הקרינה שנפלטת ממנו אל החלל. קרינת השמש חודרת דרך הגזים הללו - חלקה נספג בכדור הארץ וחלקה נפלט מ</w:t>
      </w:r>
      <w:r w:rsidRPr="003A335E">
        <w:rPr>
          <w:rFonts w:hint="cs"/>
          <w:spacing w:val="-2"/>
          <w:rtl/>
        </w:rPr>
        <w:t>מנו</w:t>
      </w:r>
      <w:r w:rsidRPr="003A335E">
        <w:rPr>
          <w:spacing w:val="-2"/>
          <w:rtl/>
        </w:rPr>
        <w:t>. בשל פעילות האדם</w:t>
      </w:r>
      <w:r w:rsidRPr="003A335E">
        <w:rPr>
          <w:rFonts w:hint="cs"/>
          <w:spacing w:val="-2"/>
          <w:rtl/>
        </w:rPr>
        <w:t>,</w:t>
      </w:r>
      <w:r w:rsidRPr="003A335E">
        <w:rPr>
          <w:spacing w:val="-2"/>
          <w:rtl/>
        </w:rPr>
        <w:t xml:space="preserve"> </w:t>
      </w:r>
      <w:r w:rsidRPr="003A335E">
        <w:rPr>
          <w:rFonts w:hint="cs"/>
          <w:spacing w:val="-2"/>
          <w:rtl/>
        </w:rPr>
        <w:t>ה</w:t>
      </w:r>
      <w:r w:rsidRPr="003A335E">
        <w:rPr>
          <w:spacing w:val="-2"/>
          <w:rtl/>
        </w:rPr>
        <w:t xml:space="preserve">גורמת לפליטה מוגברת של גז"ח, ריכוז </w:t>
      </w:r>
      <w:r w:rsidRPr="003A335E">
        <w:rPr>
          <w:rFonts w:hint="cs"/>
          <w:spacing w:val="-2"/>
          <w:rtl/>
        </w:rPr>
        <w:t xml:space="preserve">גזים אלו </w:t>
      </w:r>
      <w:r w:rsidRPr="003A335E">
        <w:rPr>
          <w:spacing w:val="-2"/>
          <w:rtl/>
        </w:rPr>
        <w:t>גדל באטמוספרה סביב כדור הארץ ו</w:t>
      </w:r>
      <w:r w:rsidRPr="003A335E">
        <w:rPr>
          <w:rFonts w:hint="cs"/>
          <w:spacing w:val="-2"/>
          <w:rtl/>
        </w:rPr>
        <w:t>גורם</w:t>
      </w:r>
      <w:r w:rsidRPr="003A335E">
        <w:rPr>
          <w:spacing w:val="-2"/>
          <w:rtl/>
        </w:rPr>
        <w:t xml:space="preserve"> </w:t>
      </w:r>
      <w:r w:rsidRPr="003A335E">
        <w:rPr>
          <w:rFonts w:hint="cs"/>
          <w:spacing w:val="-2"/>
          <w:rtl/>
        </w:rPr>
        <w:t>ל</w:t>
      </w:r>
      <w:r w:rsidRPr="003A335E">
        <w:rPr>
          <w:spacing w:val="-2"/>
          <w:rtl/>
        </w:rPr>
        <w:t>אטמוספרה ל</w:t>
      </w:r>
      <w:r w:rsidRPr="003A335E">
        <w:rPr>
          <w:rFonts w:hint="cs"/>
          <w:spacing w:val="-2"/>
          <w:rtl/>
        </w:rPr>
        <w:t xml:space="preserve">היות </w:t>
      </w:r>
      <w:r w:rsidRPr="003A335E">
        <w:rPr>
          <w:spacing w:val="-2"/>
          <w:rtl/>
        </w:rPr>
        <w:t>אטומה יותר לקרינה המבקשת להיפלט מכדור הארץ לחלל. קרינה זו, שאינה נפלטת לחלל, מומרת לאנרגיית חום שגורמת לחימום האטמוספרה ולעליית הטמפרטורה העולמית</w:t>
      </w:r>
      <w:r w:rsidRPr="003A335E">
        <w:rPr>
          <w:rFonts w:hint="cs"/>
          <w:spacing w:val="-2"/>
          <w:rtl/>
        </w:rPr>
        <w:t>.</w:t>
      </w:r>
      <w:r w:rsidRPr="003A335E">
        <w:rPr>
          <w:spacing w:val="-2"/>
          <w:rtl/>
        </w:rPr>
        <w:t xml:space="preserve"> </w:t>
      </w:r>
      <w:r w:rsidRPr="003A335E">
        <w:rPr>
          <w:rFonts w:hint="cs"/>
          <w:spacing w:val="-2"/>
          <w:rtl/>
        </w:rPr>
        <w:t>תהליך זה מכונה</w:t>
      </w:r>
      <w:r w:rsidRPr="003A335E">
        <w:rPr>
          <w:spacing w:val="-2"/>
          <w:rtl/>
        </w:rPr>
        <w:t xml:space="preserve"> "אפקט החממה"</w:t>
      </w:r>
      <w:r w:rsidRPr="003A335E">
        <w:rPr>
          <w:rFonts w:hint="cs"/>
          <w:spacing w:val="-2"/>
          <w:rtl/>
        </w:rPr>
        <w:t>,</w:t>
      </w:r>
      <w:r w:rsidRPr="003A335E">
        <w:rPr>
          <w:spacing w:val="-2"/>
          <w:rtl/>
        </w:rPr>
        <w:t xml:space="preserve"> </w:t>
      </w:r>
      <w:r w:rsidRPr="003A335E">
        <w:rPr>
          <w:rFonts w:hint="cs"/>
          <w:spacing w:val="-2"/>
          <w:rtl/>
        </w:rPr>
        <w:t>ו</w:t>
      </w:r>
      <w:r w:rsidRPr="003A335E">
        <w:rPr>
          <w:spacing w:val="-2"/>
          <w:rtl/>
        </w:rPr>
        <w:t xml:space="preserve">הוא אחד הגורמים המרכזיים לשינויי האקלים. </w:t>
      </w:r>
    </w:p>
    <w:p w14:paraId="58472533" w14:textId="0339AC9D" w:rsidR="001C6BCA" w:rsidRPr="001C6BCA" w:rsidRDefault="001C6BCA" w:rsidP="001C6BCA">
      <w:pPr>
        <w:pStyle w:val="7392"/>
        <w:rPr>
          <w:rtl/>
        </w:rPr>
      </w:pPr>
      <w:r w:rsidRPr="001C6BCA">
        <w:rPr>
          <w:rFonts w:hint="cs"/>
          <w:rtl/>
        </w:rPr>
        <w:t>שינויי האקלים עתידים להשפיע</w:t>
      </w:r>
      <w:r w:rsidRPr="001C6BCA">
        <w:rPr>
          <w:rtl/>
        </w:rPr>
        <w:t xml:space="preserve"> על מערכות אנושיות וטבעיות </w:t>
      </w:r>
      <w:r w:rsidRPr="001C6BCA">
        <w:rPr>
          <w:rFonts w:hint="cs"/>
          <w:rtl/>
        </w:rPr>
        <w:t>ולגרום</w:t>
      </w:r>
      <w:r w:rsidRPr="001C6BCA">
        <w:rPr>
          <w:rtl/>
        </w:rPr>
        <w:t xml:space="preserve"> ללחצים חברתיים, כלכליים ודמוגרפיים</w:t>
      </w:r>
      <w:r w:rsidRPr="001C6BCA">
        <w:rPr>
          <w:rFonts w:hint="cs"/>
          <w:rtl/>
        </w:rPr>
        <w:t xml:space="preserve">, והם עלולים </w:t>
      </w:r>
      <w:r w:rsidRPr="001C6BCA">
        <w:rPr>
          <w:rtl/>
        </w:rPr>
        <w:t>לפגוע בבריאות האדם עקב רגישות לתנאי מזג אוויר קיצוניים ו</w:t>
      </w:r>
      <w:r w:rsidRPr="001C6BCA">
        <w:rPr>
          <w:rFonts w:hint="cs"/>
          <w:rtl/>
        </w:rPr>
        <w:t xml:space="preserve">עקב </w:t>
      </w:r>
      <w:r w:rsidRPr="001C6BCA">
        <w:rPr>
          <w:rtl/>
        </w:rPr>
        <w:t>התפשטות מחלות זיהומיות.</w:t>
      </w:r>
      <w:r w:rsidRPr="001C6BCA">
        <w:rPr>
          <w:rFonts w:hint="cs"/>
          <w:rtl/>
        </w:rPr>
        <w:t xml:space="preserve"> </w:t>
      </w:r>
      <w:r w:rsidRPr="001C6BCA">
        <w:rPr>
          <w:rtl/>
        </w:rPr>
        <w:t>מדינת ישראל</w:t>
      </w:r>
      <w:r w:rsidRPr="001C6BCA">
        <w:rPr>
          <w:rFonts w:hint="cs"/>
          <w:rtl/>
        </w:rPr>
        <w:t>,</w:t>
      </w:r>
      <w:r w:rsidRPr="001C6BCA">
        <w:rPr>
          <w:rtl/>
        </w:rPr>
        <w:t xml:space="preserve"> למרות גודלה, בעלת היקף פליטות גבוה יחסית </w:t>
      </w:r>
      <w:r w:rsidRPr="001C6BCA">
        <w:rPr>
          <w:rFonts w:hint="cs"/>
          <w:rtl/>
        </w:rPr>
        <w:t>ל</w:t>
      </w:r>
      <w:r w:rsidRPr="001C6BCA">
        <w:rPr>
          <w:rtl/>
        </w:rPr>
        <w:t>נפש</w:t>
      </w:r>
      <w:r w:rsidR="0026727C">
        <w:rPr>
          <w:rFonts w:hint="cs"/>
          <w:rtl/>
        </w:rPr>
        <w:t xml:space="preserve">. </w:t>
      </w:r>
      <w:r w:rsidR="0026727C" w:rsidRPr="003A335E">
        <w:rPr>
          <w:spacing w:val="-2"/>
          <w:rtl/>
        </w:rPr>
        <w:t>לפי נתוני הלשכה המרכזית לסטטיסטיקה</w:t>
      </w:r>
      <w:r w:rsidR="0026727C" w:rsidRPr="003A335E">
        <w:rPr>
          <w:rFonts w:hint="cs"/>
          <w:spacing w:val="-2"/>
          <w:rtl/>
        </w:rPr>
        <w:t xml:space="preserve">, </w:t>
      </w:r>
      <w:r w:rsidR="0026727C" w:rsidRPr="003A335E">
        <w:rPr>
          <w:spacing w:val="-2"/>
          <w:rtl/>
        </w:rPr>
        <w:t xml:space="preserve">סך כל פליטות </w:t>
      </w:r>
      <w:r w:rsidR="0026727C" w:rsidRPr="003A335E">
        <w:rPr>
          <w:rFonts w:hint="cs"/>
          <w:spacing w:val="-2"/>
          <w:rtl/>
        </w:rPr>
        <w:t>הגז"ח</w:t>
      </w:r>
      <w:r w:rsidR="0026727C" w:rsidRPr="003A335E">
        <w:rPr>
          <w:spacing w:val="-2"/>
          <w:rtl/>
        </w:rPr>
        <w:t xml:space="preserve"> בישראל </w:t>
      </w:r>
      <w:r w:rsidR="0026727C" w:rsidRPr="003A335E">
        <w:rPr>
          <w:rFonts w:hint="cs"/>
          <w:spacing w:val="-2"/>
          <w:rtl/>
        </w:rPr>
        <w:t xml:space="preserve">בשנת 2022 הסתכם בכ-81.1 מיליון טונות (עלייה של כ-3% לעומת שנת 2021 ועלייה של כ-2% לעומת שנת 2020; מדובר בחזרה לרמת הפליטות של ישראל משנת 2019). </w:t>
      </w:r>
      <w:r w:rsidRPr="001C6BCA">
        <w:rPr>
          <w:rtl/>
        </w:rPr>
        <w:t xml:space="preserve"> </w:t>
      </w:r>
      <w:r w:rsidR="0026727C">
        <w:rPr>
          <w:rFonts w:hint="cs"/>
          <w:rtl/>
        </w:rPr>
        <w:t>ישראל</w:t>
      </w:r>
      <w:r w:rsidRPr="001C6BCA">
        <w:rPr>
          <w:rtl/>
        </w:rPr>
        <w:t xml:space="preserve"> מושפעת מפליטות גז"ח בהיותה אזור מוקדה (</w:t>
      </w:r>
      <w:r w:rsidRPr="001C6BCA">
        <w:t>Hot Spot</w:t>
      </w:r>
      <w:r w:rsidRPr="001C6BCA">
        <w:rPr>
          <w:rtl/>
        </w:rPr>
        <w:t>)</w:t>
      </w:r>
      <w:r w:rsidRPr="001C6BCA">
        <w:rPr>
          <w:rFonts w:hint="cs"/>
          <w:rtl/>
        </w:rPr>
        <w:t xml:space="preserve"> -"נקודה חמה" - </w:t>
      </w:r>
      <w:r w:rsidRPr="001C6BCA">
        <w:rPr>
          <w:rtl/>
        </w:rPr>
        <w:t>שחשוף לסיכונים משמעותיים בשל שינויי האקלים</w:t>
      </w:r>
      <w:r w:rsidRPr="001C6BCA">
        <w:rPr>
          <w:rFonts w:hint="cs"/>
          <w:rtl/>
        </w:rPr>
        <w:t xml:space="preserve"> בתהליך ההתחממות העולמית. קצב ההתחממות בישראל גבוה מהקצב העולמי כמעט פי שניים</w:t>
      </w:r>
      <w:r w:rsidRPr="003A335E">
        <w:rPr>
          <w:vertAlign w:val="superscript"/>
          <w:rtl/>
        </w:rPr>
        <w:footnoteReference w:id="1"/>
      </w:r>
      <w:r w:rsidRPr="001C6BCA">
        <w:rPr>
          <w:rFonts w:hint="cs"/>
          <w:rtl/>
        </w:rPr>
        <w:t>; והוא מחייב את המדינה להיערך להשפעות שינויי האקלים באזורנו.</w:t>
      </w:r>
      <w:r w:rsidRPr="001C6BCA">
        <w:rPr>
          <w:rtl/>
        </w:rPr>
        <w:t xml:space="preserve"> </w:t>
      </w:r>
    </w:p>
    <w:p w14:paraId="3C6AFCC7" w14:textId="7B559844" w:rsidR="001C6BCA" w:rsidRPr="001C6BCA" w:rsidRDefault="001C6BCA" w:rsidP="001C6BCA">
      <w:pPr>
        <w:pStyle w:val="7392"/>
        <w:rPr>
          <w:rtl/>
        </w:rPr>
      </w:pPr>
      <w:r w:rsidRPr="001C6BCA">
        <w:rPr>
          <w:rFonts w:hint="cs"/>
          <w:rtl/>
        </w:rPr>
        <w:t xml:space="preserve">בשנים 1970 - 2019 דווח בעולם על 11,072 אסונות טבע, ומסתמנת מגמה כללית של עלייה בדיווחים </w:t>
      </w:r>
      <w:r w:rsidRPr="0026727C">
        <w:rPr>
          <w:rFonts w:hint="cs"/>
          <w:spacing w:val="-2"/>
          <w:rtl/>
        </w:rPr>
        <w:t xml:space="preserve">אלה. </w:t>
      </w:r>
      <w:r w:rsidR="0026727C" w:rsidRPr="0026727C">
        <w:rPr>
          <w:spacing w:val="-2"/>
          <w:rtl/>
        </w:rPr>
        <w:t xml:space="preserve">בעשור של </w:t>
      </w:r>
      <w:r w:rsidR="00476715">
        <w:rPr>
          <w:rFonts w:hint="cs"/>
          <w:spacing w:val="-2"/>
          <w:rtl/>
        </w:rPr>
        <w:t>2010</w:t>
      </w:r>
      <w:r w:rsidR="0026727C" w:rsidRPr="0026727C">
        <w:rPr>
          <w:spacing w:val="-2"/>
          <w:rtl/>
        </w:rPr>
        <w:t xml:space="preserve"> עד 2019</w:t>
      </w:r>
      <w:r w:rsidR="0026727C" w:rsidRPr="0026727C">
        <w:rPr>
          <w:rFonts w:hint="cs"/>
          <w:spacing w:val="-2"/>
          <w:rtl/>
        </w:rPr>
        <w:t xml:space="preserve"> </w:t>
      </w:r>
      <w:r w:rsidRPr="0026727C">
        <w:rPr>
          <w:rFonts w:hint="cs"/>
          <w:spacing w:val="-2"/>
          <w:rtl/>
        </w:rPr>
        <w:t>גדל</w:t>
      </w:r>
      <w:r w:rsidRPr="001C6BCA">
        <w:rPr>
          <w:rFonts w:hint="cs"/>
          <w:rtl/>
        </w:rPr>
        <w:t xml:space="preserve"> מספר הדיווחים על אסונות טבע פי ארבעה וחצי לעומת העשור של שנות השבעים. באסונות אלו נהרגו על פי הערכות כ-2.07 מיליון איש, רובם בשל סופות ציקלון טרופי (38%), בצורות (34%) וגלי חום (8%). עיקר הנזקים הכלכליים בתקופה זו נגרמו מסופות ציקלון טרופי (38%), מהצפות נהרות (20%) ומהצפות אחרות (8%), והם הוערכו בכ-3.6 טריליון דולר</w:t>
      </w:r>
      <w:r w:rsidR="00EA554A">
        <w:rPr>
          <w:rFonts w:hint="cs"/>
          <w:rtl/>
        </w:rPr>
        <w:t xml:space="preserve"> ארה״ב</w:t>
      </w:r>
      <w:r w:rsidRPr="001C6BCA">
        <w:rPr>
          <w:rFonts w:hint="cs"/>
          <w:rtl/>
        </w:rPr>
        <w:t>.</w:t>
      </w:r>
    </w:p>
    <w:p w14:paraId="6F7043AB" w14:textId="2FFC01A7" w:rsidR="001C6BCA" w:rsidRPr="003A335E" w:rsidRDefault="001C6BCA" w:rsidP="001C6BCA">
      <w:pPr>
        <w:pStyle w:val="7392"/>
        <w:rPr>
          <w:spacing w:val="-4"/>
          <w:rtl/>
        </w:rPr>
      </w:pPr>
      <w:r w:rsidRPr="003A335E">
        <w:rPr>
          <w:spacing w:val="-4"/>
          <w:rtl/>
        </w:rPr>
        <w:t>בשנת 2021 פרסם משרד מבקר המדינה דוח ביקורת מיוחד בנושא "פעולות ממשלת ישראל והיערכותה למשבר האקלים"</w:t>
      </w:r>
      <w:r w:rsidRPr="003A335E">
        <w:rPr>
          <w:rFonts w:hint="cs"/>
          <w:spacing w:val="-4"/>
          <w:rtl/>
        </w:rPr>
        <w:t>,</w:t>
      </w:r>
      <w:r w:rsidRPr="003A335E">
        <w:rPr>
          <w:spacing w:val="-4"/>
          <w:rtl/>
        </w:rPr>
        <w:t xml:space="preserve"> </w:t>
      </w:r>
      <w:r w:rsidRPr="003A335E">
        <w:rPr>
          <w:rFonts w:hint="cs"/>
          <w:spacing w:val="-4"/>
          <w:rtl/>
        </w:rPr>
        <w:t>שכלל ליקויים ופערים עמוקים</w:t>
      </w:r>
      <w:r w:rsidRPr="003A335E">
        <w:rPr>
          <w:spacing w:val="-4"/>
          <w:rtl/>
        </w:rPr>
        <w:t xml:space="preserve"> </w:t>
      </w:r>
      <w:r w:rsidRPr="003A335E">
        <w:rPr>
          <w:rFonts w:hint="cs"/>
          <w:spacing w:val="-4"/>
          <w:rtl/>
        </w:rPr>
        <w:t>בהיבטים ה</w:t>
      </w:r>
      <w:r w:rsidRPr="003A335E">
        <w:rPr>
          <w:spacing w:val="-4"/>
          <w:rtl/>
        </w:rPr>
        <w:t>נוגעים לפעילות</w:t>
      </w:r>
      <w:r w:rsidRPr="003A335E">
        <w:rPr>
          <w:rFonts w:hint="cs"/>
          <w:spacing w:val="-4"/>
          <w:rtl/>
        </w:rPr>
        <w:t xml:space="preserve"> </w:t>
      </w:r>
      <w:r w:rsidRPr="003A335E">
        <w:rPr>
          <w:spacing w:val="-4"/>
          <w:rtl/>
        </w:rPr>
        <w:t>של עשרות משרדי ממשלה וגופים ממשלתיים וציבוריים בסוגיית ההיערכות הלאומית למשבר האקלים</w:t>
      </w:r>
      <w:r w:rsidRPr="003A335E">
        <w:rPr>
          <w:rFonts w:hint="cs"/>
          <w:spacing w:val="-4"/>
          <w:rtl/>
        </w:rPr>
        <w:t xml:space="preserve"> </w:t>
      </w:r>
      <w:r w:rsidRPr="003A335E">
        <w:rPr>
          <w:spacing w:val="-4"/>
          <w:rtl/>
        </w:rPr>
        <w:t>(הדוח הקודם).</w:t>
      </w:r>
      <w:r w:rsidRPr="003A335E">
        <w:rPr>
          <w:rFonts w:hint="cs"/>
          <w:spacing w:val="-4"/>
          <w:rtl/>
        </w:rPr>
        <w:t xml:space="preserve"> בחינת פעולות</w:t>
      </w:r>
      <w:r w:rsidRPr="003A335E">
        <w:rPr>
          <w:spacing w:val="-4"/>
          <w:rtl/>
        </w:rPr>
        <w:t xml:space="preserve"> הממשלה בנושא מאז פרסום הדוח הקודם הוביל</w:t>
      </w:r>
      <w:r w:rsidRPr="003A335E">
        <w:rPr>
          <w:rFonts w:hint="cs"/>
          <w:spacing w:val="-4"/>
          <w:rtl/>
        </w:rPr>
        <w:t>ה</w:t>
      </w:r>
      <w:r w:rsidRPr="003A335E">
        <w:rPr>
          <w:spacing w:val="-4"/>
          <w:rtl/>
        </w:rPr>
        <w:t xml:space="preserve"> את מבקר המדינה לקבל בתחילת שנת 2023 החלטה בדבר ביצוע ביקורת מעקב מקיפה </w:t>
      </w:r>
      <w:r w:rsidRPr="003A335E">
        <w:rPr>
          <w:rFonts w:hint="cs"/>
          <w:spacing w:val="-4"/>
          <w:rtl/>
        </w:rPr>
        <w:t>על אודות התקדמות</w:t>
      </w:r>
      <w:r w:rsidRPr="003A335E">
        <w:rPr>
          <w:spacing w:val="-4"/>
          <w:rtl/>
        </w:rPr>
        <w:t xml:space="preserve"> הפעולות שיבטיחו את היערכותה </w:t>
      </w:r>
      <w:r w:rsidRPr="003A335E">
        <w:rPr>
          <w:rFonts w:hint="cs"/>
          <w:spacing w:val="-4"/>
          <w:rtl/>
        </w:rPr>
        <w:t xml:space="preserve">של מדינת ישראל </w:t>
      </w:r>
      <w:r w:rsidRPr="003A335E">
        <w:rPr>
          <w:spacing w:val="-4"/>
          <w:rtl/>
        </w:rPr>
        <w:t>למשבר, זאת בהלימה לסיכון המשמעותי שניצב בפניה ולהתחייבויותיה הבי</w:t>
      </w:r>
      <w:r w:rsidRPr="003A335E">
        <w:rPr>
          <w:rFonts w:hint="cs"/>
          <w:spacing w:val="-4"/>
          <w:rtl/>
        </w:rPr>
        <w:t>ן-</w:t>
      </w:r>
      <w:r w:rsidRPr="003A335E">
        <w:rPr>
          <w:spacing w:val="-4"/>
          <w:rtl/>
        </w:rPr>
        <w:t>לאומיות.</w:t>
      </w:r>
      <w:r w:rsidRPr="003A335E">
        <w:rPr>
          <w:rFonts w:hint="cs"/>
          <w:spacing w:val="-4"/>
          <w:rtl/>
        </w:rPr>
        <w:t xml:space="preserve"> </w:t>
      </w:r>
      <w:r w:rsidR="0026727C">
        <w:rPr>
          <w:rFonts w:hint="cs"/>
          <w:spacing w:val="-4"/>
          <w:rtl/>
        </w:rPr>
        <w:t xml:space="preserve">עיקרי </w:t>
      </w:r>
      <w:r w:rsidRPr="003A335E">
        <w:rPr>
          <w:rFonts w:hint="cs"/>
          <w:spacing w:val="-4"/>
          <w:rtl/>
        </w:rPr>
        <w:t>ממצאיה של</w:t>
      </w:r>
      <w:r w:rsidRPr="003A335E">
        <w:rPr>
          <w:rFonts w:hint="cs"/>
          <w:spacing w:val="-4"/>
        </w:rPr>
        <w:t xml:space="preserve"> </w:t>
      </w:r>
      <w:r w:rsidRPr="003A335E">
        <w:rPr>
          <w:rFonts w:hint="cs"/>
          <w:spacing w:val="-4"/>
          <w:rtl/>
        </w:rPr>
        <w:t xml:space="preserve">בדיקה זו מובאים </w:t>
      </w:r>
      <w:r w:rsidR="0026727C">
        <w:rPr>
          <w:rFonts w:hint="cs"/>
          <w:spacing w:val="-4"/>
          <w:rtl/>
        </w:rPr>
        <w:t>בתקציר</w:t>
      </w:r>
      <w:r w:rsidRPr="003A335E">
        <w:rPr>
          <w:rFonts w:hint="cs"/>
          <w:spacing w:val="-4"/>
          <w:rtl/>
        </w:rPr>
        <w:t xml:space="preserve"> זה להלן.</w:t>
      </w:r>
    </w:p>
    <w:p w14:paraId="178A6BBD" w14:textId="1A454738" w:rsidR="001C6BCA" w:rsidRDefault="00F032DB" w:rsidP="001C6BCA">
      <w:pPr>
        <w:pStyle w:val="73f5"/>
        <w:rPr>
          <w:rtl/>
        </w:rPr>
      </w:pPr>
      <w:r w:rsidRPr="00D527BD">
        <w:rPr>
          <w:noProof/>
          <w:szCs w:val="20"/>
          <w:rtl/>
        </w:rPr>
        <w:lastRenderedPageBreak/>
        <mc:AlternateContent>
          <mc:Choice Requires="wps">
            <w:drawing>
              <wp:anchor distT="0" distB="0" distL="114300" distR="114300" simplePos="0" relativeHeight="252551680" behindDoc="0" locked="0" layoutInCell="1" allowOverlap="1" wp14:anchorId="576DD51B" wp14:editId="377A63DD">
                <wp:simplePos x="0" y="0"/>
                <wp:positionH relativeFrom="column">
                  <wp:posOffset>87063</wp:posOffset>
                </wp:positionH>
                <wp:positionV relativeFrom="paragraph">
                  <wp:posOffset>59527</wp:posOffset>
                </wp:positionV>
                <wp:extent cx="4436745" cy="428017"/>
                <wp:effectExtent l="0" t="0" r="0" b="3810"/>
                <wp:wrapNone/>
                <wp:docPr id="1616740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28017"/>
                        </a:xfrm>
                        <a:prstGeom prst="rect">
                          <a:avLst/>
                        </a:prstGeom>
                        <a:solidFill>
                          <a:srgbClr val="F05260"/>
                        </a:solidFill>
                        <a:ln w="9525">
                          <a:noFill/>
                          <a:miter lim="800000"/>
                          <a:headEnd/>
                          <a:tailEnd/>
                        </a:ln>
                      </wps:spPr>
                      <wps:txbx>
                        <w:txbxContent>
                          <w:p w14:paraId="59B2897C" w14:textId="2C64A7D7" w:rsidR="001C6BCA" w:rsidRPr="005C7ABF" w:rsidRDefault="001C6BCA" w:rsidP="001C6BCA">
                            <w:pPr>
                              <w:pStyle w:val="73fd"/>
                              <w:rPr>
                                <w:rtl/>
                              </w:rPr>
                            </w:pPr>
                            <w:r w:rsidRPr="001C6BCA">
                              <w:rPr>
                                <w:rtl/>
                              </w:rPr>
                              <w:t>אירועי אקלים</w:t>
                            </w:r>
                            <w:r w:rsidR="00B135B2">
                              <w:rPr>
                                <w:rFonts w:hint="cs"/>
                                <w:rtl/>
                              </w:rPr>
                              <w:t xml:space="preserve"> </w:t>
                            </w:r>
                            <w:r w:rsidR="00B135B2" w:rsidRPr="00B135B2">
                              <w:rPr>
                                <w:rtl/>
                              </w:rPr>
                              <w:t>קיצוני</w:t>
                            </w:r>
                            <w:r w:rsidRPr="001C6BCA">
                              <w:rPr>
                                <w:rtl/>
                              </w:rPr>
                              <w:t xml:space="preserve"> שהתרחשו בישראל, 2020 – 2023</w:t>
                            </w:r>
                            <w:r>
                              <w:rPr>
                                <w:rFonts w:hint="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6DD51B" id="_x0000_t202" coordsize="21600,21600" o:spt="202" path="m,l,21600r21600,l21600,xe">
                <v:stroke joinstyle="miter"/>
                <v:path gradientshapeok="t" o:connecttype="rect"/>
              </v:shapetype>
              <v:shape id="_x0000_s1026" type="#_x0000_t202" style="position:absolute;left:0;text-align:left;margin-left:6.85pt;margin-top:4.7pt;width:349.35pt;height:33.7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" fillcolor="#f05260" stroked="f">
                <v:textbox>
                  <w:txbxContent>
                    <w:p w14:paraId="59B2897C" w14:textId="2C64A7D7" w:rsidR="001C6BCA" w:rsidRPr="005C7ABF" w:rsidRDefault="001C6BCA" w:rsidP="001C6BCA">
                      <w:pPr>
                        <w:pStyle w:val="73fd"/>
                        <w:rPr>
                          <w:rtl/>
                        </w:rPr>
                      </w:pPr>
                      <w:r w:rsidRPr="001C6BCA">
                        <w:rPr>
                          <w:rtl/>
                        </w:rPr>
                        <w:t>אירועי אקלים</w:t>
                      </w:r>
                      <w:r w:rsidR="00B135B2">
                        <w:rPr>
                          <w:rFonts w:hint="cs"/>
                          <w:rtl/>
                        </w:rPr>
                        <w:t xml:space="preserve"> </w:t>
                      </w:r>
                      <w:r w:rsidR="00B135B2" w:rsidRPr="00B135B2">
                        <w:rPr>
                          <w:rtl/>
                        </w:rPr>
                        <w:t>קיצוני</w:t>
                      </w:r>
                      <w:r w:rsidRPr="001C6BCA">
                        <w:rPr>
                          <w:rtl/>
                        </w:rPr>
                        <w:t xml:space="preserve"> שהתרחשו בישראל, 2020 – 2023</w:t>
                      </w:r>
                      <w:r>
                        <w:rPr>
                          <w:rFonts w:hint="cs"/>
                          <w:rtl/>
                        </w:rPr>
                        <w:t xml:space="preserve"> </w:t>
                      </w:r>
                    </w:p>
                  </w:txbxContent>
                </v:textbox>
              </v:shape>
            </w:pict>
          </mc:Fallback>
        </mc:AlternateContent>
      </w:r>
      <w:r w:rsidRPr="00D527BD">
        <w:rPr>
          <w:noProof/>
          <w:szCs w:val="20"/>
          <w:rtl/>
        </w:rPr>
        <w:drawing>
          <wp:anchor distT="0" distB="0" distL="114300" distR="114300" simplePos="0" relativeHeight="252550656" behindDoc="0" locked="0" layoutInCell="1" allowOverlap="1" wp14:anchorId="78CF446A" wp14:editId="40199F90">
            <wp:simplePos x="0" y="0"/>
            <wp:positionH relativeFrom="column">
              <wp:posOffset>-58852</wp:posOffset>
            </wp:positionH>
            <wp:positionV relativeFrom="paragraph">
              <wp:posOffset>-37749</wp:posOffset>
            </wp:positionV>
            <wp:extent cx="4768333" cy="787941"/>
            <wp:effectExtent l="0" t="0" r="0" b="0"/>
            <wp:wrapNone/>
            <wp:docPr id="293131907" name="תמונה 29313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5907" cy="790845"/>
                    </a:xfrm>
                    <a:prstGeom prst="rect">
                      <a:avLst/>
                    </a:prstGeom>
                  </pic:spPr>
                </pic:pic>
              </a:graphicData>
            </a:graphic>
            <wp14:sizeRelH relativeFrom="margin">
              <wp14:pctWidth>0</wp14:pctWidth>
            </wp14:sizeRelH>
            <wp14:sizeRelV relativeFrom="margin">
              <wp14:pctHeight>0</wp14:pctHeight>
            </wp14:sizeRelV>
          </wp:anchor>
        </w:drawing>
      </w:r>
      <w:r w:rsidR="001C6BCA">
        <w:rPr>
          <w:rtl/>
        </w:rPr>
        <w:t xml:space="preserve"> </w:t>
      </w:r>
    </w:p>
    <w:p w14:paraId="3453E357" w14:textId="77777777" w:rsidR="001C6BCA" w:rsidRDefault="001C6BCA" w:rsidP="001C6BCA">
      <w:pPr>
        <w:pStyle w:val="73f5"/>
        <w:rPr>
          <w:rtl/>
        </w:rPr>
      </w:pPr>
    </w:p>
    <w:p w14:paraId="1145447E" w14:textId="368D9008" w:rsidR="001C6BCA" w:rsidRPr="00D57BE9" w:rsidRDefault="001C6BCA" w:rsidP="00B135B2">
      <w:pPr>
        <w:rPr>
          <w:rtl/>
        </w:rPr>
      </w:pPr>
    </w:p>
    <w:p w14:paraId="29615EFB" w14:textId="5D4E173A" w:rsidR="001C6BCA" w:rsidRPr="00D57BE9" w:rsidRDefault="001C6BCA" w:rsidP="001C6BCA">
      <w:pPr>
        <w:jc w:val="center"/>
        <w:rPr>
          <w:rtl/>
        </w:rPr>
      </w:pPr>
      <w:r>
        <w:rPr>
          <w:noProof/>
          <w:rtl/>
          <w:lang w:val="he-IL"/>
        </w:rPr>
        <w:drawing>
          <wp:inline distT="0" distB="0" distL="0" distR="0" wp14:anchorId="1A25B012" wp14:editId="5F5C691C">
            <wp:extent cx="3991882" cy="5993130"/>
            <wp:effectExtent l="0" t="0" r="0" b="1270"/>
            <wp:docPr id="2048877321" name="תמונה 204887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7321" name="תמונה 20488773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7840" cy="6002076"/>
                    </a:xfrm>
                    <a:prstGeom prst="rect">
                      <a:avLst/>
                    </a:prstGeom>
                  </pic:spPr>
                </pic:pic>
              </a:graphicData>
            </a:graphic>
          </wp:inline>
        </w:drawing>
      </w:r>
    </w:p>
    <w:p w14:paraId="4DA8A443" w14:textId="297A4F44" w:rsidR="001C6BCA" w:rsidRPr="001C6BCA" w:rsidRDefault="001C6BCA" w:rsidP="00EA554A">
      <w:pPr>
        <w:pStyle w:val="73c"/>
        <w:spacing w:before="0" w:after="0"/>
        <w:rPr>
          <w:rtl/>
        </w:rPr>
      </w:pPr>
      <w:r w:rsidRPr="001C6BCA">
        <w:rPr>
          <w:rFonts w:hint="cs"/>
          <w:rtl/>
        </w:rPr>
        <w:t xml:space="preserve">על פי נתוני </w:t>
      </w:r>
      <w:r w:rsidR="003A335E" w:rsidRPr="003A335E">
        <w:rPr>
          <w:rtl/>
        </w:rPr>
        <w:t>השירות המטאורולוגי</w:t>
      </w:r>
      <w:r w:rsidRPr="001C6BCA">
        <w:rPr>
          <w:rFonts w:hint="cs"/>
          <w:rtl/>
        </w:rPr>
        <w:t>, בעיבוד משרד מבקר המדינה.</w:t>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42BB3CDD">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77"/>
        <w:gridCol w:w="2543"/>
        <w:gridCol w:w="277"/>
        <w:gridCol w:w="2136"/>
      </w:tblGrid>
      <w:tr w:rsidR="001C6BCA" w14:paraId="58B4726B" w14:textId="77777777" w:rsidTr="001C6BCA">
        <w:tc>
          <w:tcPr>
            <w:tcW w:w="1450" w:type="pct"/>
            <w:tcBorders>
              <w:bottom w:val="single" w:sz="12" w:space="0" w:color="000000" w:themeColor="text1"/>
            </w:tcBorders>
            <w:vAlign w:val="bottom"/>
          </w:tcPr>
          <w:p w14:paraId="23EB689E" w14:textId="76833E48" w:rsidR="001C6BCA" w:rsidRPr="001C6BCA" w:rsidRDefault="001C6BCA" w:rsidP="001C6BCA">
            <w:pPr>
              <w:spacing w:after="60" w:line="240" w:lineRule="auto"/>
              <w:jc w:val="left"/>
              <w:rPr>
                <w:b/>
                <w:bCs/>
                <w:spacing w:val="-28"/>
                <w:sz w:val="26"/>
                <w:szCs w:val="26"/>
                <w:rtl/>
              </w:rPr>
            </w:pPr>
            <w:r w:rsidRPr="001C6BCA">
              <w:rPr>
                <w:rFonts w:ascii="Tahoma" w:eastAsiaTheme="minorEastAsia" w:hAnsi="Tahoma" w:cs="Tahoma" w:hint="cs"/>
                <w:b/>
                <w:bCs/>
                <w:color w:val="0D0D0D" w:themeColor="text1" w:themeTint="F2"/>
                <w:spacing w:val="-10"/>
                <w:sz w:val="36"/>
                <w:szCs w:val="36"/>
                <w:rtl/>
              </w:rPr>
              <w:t>11,072</w:t>
            </w:r>
            <w:r w:rsidRPr="001C6BCA">
              <w:rPr>
                <w:rFonts w:ascii="Tahoma" w:eastAsiaTheme="minorEastAsia" w:hAnsi="Tahoma" w:cs="Tahoma" w:hint="cs"/>
                <w:b/>
                <w:bCs/>
                <w:color w:val="0D0D0D" w:themeColor="text1" w:themeTint="F2"/>
                <w:spacing w:val="-10"/>
                <w:sz w:val="26"/>
                <w:szCs w:val="26"/>
                <w:rtl/>
              </w:rPr>
              <w:t xml:space="preserve"> אסונות </w:t>
            </w:r>
          </w:p>
        </w:tc>
        <w:tc>
          <w:tcPr>
            <w:tcW w:w="188" w:type="pct"/>
            <w:vAlign w:val="bottom"/>
          </w:tcPr>
          <w:p w14:paraId="19192EA5" w14:textId="77777777" w:rsidR="001C6BCA" w:rsidRPr="001C6BCA" w:rsidRDefault="001C6BCA" w:rsidP="001C6BCA">
            <w:pPr>
              <w:spacing w:before="120" w:after="60" w:line="240" w:lineRule="auto"/>
              <w:jc w:val="left"/>
              <w:rPr>
                <w:b/>
                <w:bCs/>
                <w:sz w:val="26"/>
                <w:szCs w:val="26"/>
                <w:rtl/>
              </w:rPr>
            </w:pPr>
          </w:p>
        </w:tc>
        <w:tc>
          <w:tcPr>
            <w:tcW w:w="1725" w:type="pct"/>
            <w:tcBorders>
              <w:bottom w:val="single" w:sz="12" w:space="0" w:color="000000" w:themeColor="text1"/>
            </w:tcBorders>
            <w:vAlign w:val="bottom"/>
          </w:tcPr>
          <w:p w14:paraId="761F4116" w14:textId="721640A8" w:rsidR="001C6BCA" w:rsidRPr="001C6BCA" w:rsidRDefault="001C6BCA" w:rsidP="001C6BCA">
            <w:pPr>
              <w:pStyle w:val="2021"/>
              <w:spacing w:before="0" w:after="60"/>
              <w:rPr>
                <w:spacing w:val="-10"/>
                <w:sz w:val="26"/>
                <w:szCs w:val="26"/>
                <w:rtl/>
              </w:rPr>
            </w:pPr>
            <w:r w:rsidRPr="001C6BCA">
              <w:rPr>
                <w:rFonts w:hint="cs"/>
                <w:spacing w:val="-10"/>
                <w:rtl/>
              </w:rPr>
              <w:t xml:space="preserve">38% </w:t>
            </w:r>
            <w:r w:rsidRPr="001C6BCA">
              <w:rPr>
                <w:rFonts w:hint="cs"/>
                <w:spacing w:val="-10"/>
                <w:sz w:val="26"/>
                <w:szCs w:val="26"/>
                <w:rtl/>
              </w:rPr>
              <w:t>מהנזקים</w:t>
            </w:r>
            <w:r w:rsidR="00255239">
              <w:rPr>
                <w:rFonts w:hint="cs"/>
                <w:spacing w:val="-10"/>
                <w:sz w:val="26"/>
                <w:szCs w:val="26"/>
                <w:rtl/>
              </w:rPr>
              <w:t xml:space="preserve"> </w:t>
            </w:r>
            <w:r w:rsidR="00255239" w:rsidRPr="00255239">
              <w:rPr>
                <w:spacing w:val="-10"/>
                <w:sz w:val="26"/>
                <w:szCs w:val="26"/>
                <w:rtl/>
              </w:rPr>
              <w:t>שנגרמו מאסונות טבע</w:t>
            </w:r>
            <w:r w:rsidRPr="001C6BCA">
              <w:rPr>
                <w:rFonts w:hint="cs"/>
                <w:spacing w:val="-10"/>
                <w:sz w:val="26"/>
                <w:szCs w:val="26"/>
                <w:rtl/>
              </w:rPr>
              <w:t xml:space="preserve"> </w:t>
            </w:r>
          </w:p>
        </w:tc>
        <w:tc>
          <w:tcPr>
            <w:tcW w:w="188" w:type="pct"/>
            <w:vAlign w:val="bottom"/>
          </w:tcPr>
          <w:p w14:paraId="2810DE55" w14:textId="77777777" w:rsidR="001C6BCA" w:rsidRPr="001C6BCA" w:rsidRDefault="001C6BCA" w:rsidP="001C6BCA">
            <w:pPr>
              <w:spacing w:before="120" w:after="60" w:line="240" w:lineRule="auto"/>
              <w:jc w:val="left"/>
              <w:rPr>
                <w:b/>
                <w:bCs/>
                <w:sz w:val="26"/>
                <w:szCs w:val="26"/>
                <w:rtl/>
              </w:rPr>
            </w:pPr>
          </w:p>
        </w:tc>
        <w:tc>
          <w:tcPr>
            <w:tcW w:w="1449" w:type="pct"/>
            <w:tcBorders>
              <w:bottom w:val="single" w:sz="12" w:space="0" w:color="000000" w:themeColor="text1"/>
            </w:tcBorders>
            <w:vAlign w:val="bottom"/>
          </w:tcPr>
          <w:p w14:paraId="2A2E27BD" w14:textId="6D84852D" w:rsidR="001C6BCA" w:rsidRPr="001C6BCA" w:rsidRDefault="001C6BCA" w:rsidP="001C6BCA">
            <w:pPr>
              <w:pStyle w:val="2021"/>
              <w:spacing w:before="0" w:after="60"/>
              <w:rPr>
                <w:spacing w:val="-20"/>
                <w:sz w:val="26"/>
                <w:szCs w:val="26"/>
                <w:rtl/>
              </w:rPr>
            </w:pPr>
            <w:r w:rsidRPr="001C6BCA">
              <w:rPr>
                <w:rFonts w:hint="cs"/>
                <w:spacing w:val="-10"/>
                <w:rtl/>
              </w:rPr>
              <w:t xml:space="preserve">2.07 </w:t>
            </w:r>
            <w:r w:rsidRPr="001C6BCA">
              <w:rPr>
                <w:rFonts w:hint="cs"/>
                <w:spacing w:val="-10"/>
                <w:sz w:val="26"/>
                <w:szCs w:val="26"/>
                <w:rtl/>
              </w:rPr>
              <w:t>מיליון בני אדם</w:t>
            </w:r>
          </w:p>
        </w:tc>
      </w:tr>
      <w:tr w:rsidR="001C6BCA" w14:paraId="6DFAF81C" w14:textId="77777777" w:rsidTr="001C6BCA">
        <w:tc>
          <w:tcPr>
            <w:tcW w:w="1450" w:type="pct"/>
            <w:tcBorders>
              <w:top w:val="single" w:sz="12" w:space="0" w:color="000000" w:themeColor="text1"/>
            </w:tcBorders>
          </w:tcPr>
          <w:p w14:paraId="1D96599A" w14:textId="4E50541F" w:rsidR="001C6BCA" w:rsidRPr="00E52143" w:rsidRDefault="001C6BCA" w:rsidP="001C6BCA">
            <w:pPr>
              <w:pStyle w:val="732021"/>
              <w:spacing w:before="0"/>
              <w:rPr>
                <w:rtl/>
              </w:rPr>
            </w:pPr>
            <w:r w:rsidRPr="00130C1D">
              <w:rPr>
                <w:rFonts w:hint="cs"/>
                <w:rtl/>
              </w:rPr>
              <w:t>ה</w:t>
            </w:r>
            <w:r w:rsidRPr="00130C1D">
              <w:rPr>
                <w:rtl/>
              </w:rPr>
              <w:t xml:space="preserve">מספר </w:t>
            </w:r>
            <w:r w:rsidRPr="00130C1D">
              <w:rPr>
                <w:rFonts w:hint="cs"/>
                <w:rtl/>
              </w:rPr>
              <w:t>ה</w:t>
            </w:r>
            <w:r w:rsidRPr="00130C1D">
              <w:rPr>
                <w:rtl/>
              </w:rPr>
              <w:t>מדווח</w:t>
            </w:r>
            <w:r w:rsidRPr="00130C1D">
              <w:rPr>
                <w:rFonts w:hint="cs"/>
                <w:rtl/>
              </w:rPr>
              <w:t xml:space="preserve"> של אסונות טבע בעולם</w:t>
            </w:r>
            <w:r w:rsidRPr="00130C1D">
              <w:rPr>
                <w:rtl/>
              </w:rPr>
              <w:t xml:space="preserve"> בשנים</w:t>
            </w:r>
            <w:r w:rsidR="00EA554A">
              <w:rPr>
                <w:rtl/>
              </w:rPr>
              <w:br/>
            </w:r>
            <w:r w:rsidR="00EA554A">
              <w:rPr>
                <w:rFonts w:hint="cs"/>
                <w:rtl/>
              </w:rPr>
              <w:t xml:space="preserve">1970 </w:t>
            </w:r>
            <w:r w:rsidR="00EA554A" w:rsidRPr="00130C1D">
              <w:rPr>
                <w:rtl/>
              </w:rPr>
              <w:t>-</w:t>
            </w:r>
            <w:r w:rsidR="00EA554A">
              <w:rPr>
                <w:rFonts w:hint="cs"/>
                <w:rtl/>
              </w:rPr>
              <w:t xml:space="preserve"> 2019</w:t>
            </w:r>
            <w:r w:rsidRPr="00130C1D">
              <w:rPr>
                <w:rFonts w:hint="cs"/>
                <w:rtl/>
              </w:rPr>
              <w:t xml:space="preserve">: בצורות, </w:t>
            </w:r>
            <w:r w:rsidR="00EA554A">
              <w:rPr>
                <w:rtl/>
              </w:rPr>
              <w:br/>
            </w:r>
            <w:r w:rsidRPr="00130C1D">
              <w:rPr>
                <w:rFonts w:hint="cs"/>
                <w:rtl/>
              </w:rPr>
              <w:t>גלי חום קיצוניים, הצפות, מפולות בוץ, סערות ושריפות בטבע</w:t>
            </w:r>
          </w:p>
        </w:tc>
        <w:tc>
          <w:tcPr>
            <w:tcW w:w="188" w:type="pct"/>
          </w:tcPr>
          <w:p w14:paraId="2BF81D8C" w14:textId="77777777" w:rsidR="001C6BCA" w:rsidRPr="00E52143" w:rsidRDefault="001C6BCA" w:rsidP="001C6BCA">
            <w:pPr>
              <w:pStyle w:val="732021"/>
              <w:spacing w:before="0"/>
              <w:rPr>
                <w:rtl/>
              </w:rPr>
            </w:pPr>
          </w:p>
        </w:tc>
        <w:tc>
          <w:tcPr>
            <w:tcW w:w="1725" w:type="pct"/>
            <w:tcBorders>
              <w:top w:val="single" w:sz="12" w:space="0" w:color="000000" w:themeColor="text1"/>
            </w:tcBorders>
          </w:tcPr>
          <w:p w14:paraId="304B6F4C" w14:textId="46E346C4" w:rsidR="001C6BCA" w:rsidRPr="00130C1D" w:rsidRDefault="001C6BCA" w:rsidP="001C6BCA">
            <w:pPr>
              <w:pStyle w:val="732021"/>
              <w:spacing w:before="0"/>
              <w:rPr>
                <w:rtl/>
              </w:rPr>
            </w:pPr>
            <w:r w:rsidRPr="00130C1D">
              <w:rPr>
                <w:rtl/>
              </w:rPr>
              <w:t xml:space="preserve">בעולם </w:t>
            </w:r>
            <w:r w:rsidRPr="00EA554A">
              <w:rPr>
                <w:rtl/>
              </w:rPr>
              <w:t xml:space="preserve">בשנים </w:t>
            </w:r>
            <w:r w:rsidR="00EA554A">
              <w:rPr>
                <w:rFonts w:hint="cs"/>
                <w:rtl/>
              </w:rPr>
              <w:t xml:space="preserve">1970 </w:t>
            </w:r>
            <w:r w:rsidRPr="00EA554A">
              <w:rPr>
                <w:rtl/>
              </w:rPr>
              <w:t>-</w:t>
            </w:r>
            <w:r w:rsidR="00EA554A">
              <w:rPr>
                <w:rFonts w:hint="cs"/>
                <w:rtl/>
              </w:rPr>
              <w:t xml:space="preserve"> 2019 </w:t>
            </w:r>
            <w:r w:rsidRPr="00130C1D">
              <w:rPr>
                <w:rtl/>
              </w:rPr>
              <w:t xml:space="preserve">נגרמו כתוצאה מסופות ציקלון טרופיות (נזקים כלכליים וקורבנות בנפש) </w:t>
            </w:r>
          </w:p>
          <w:p w14:paraId="68924AF7" w14:textId="31F5730C" w:rsidR="001C6BCA" w:rsidRPr="00E52143" w:rsidRDefault="001C6BCA" w:rsidP="001C6BCA">
            <w:pPr>
              <w:pStyle w:val="732021"/>
              <w:spacing w:before="0"/>
              <w:rPr>
                <w:rtl/>
              </w:rPr>
            </w:pPr>
          </w:p>
        </w:tc>
        <w:tc>
          <w:tcPr>
            <w:tcW w:w="188" w:type="pct"/>
          </w:tcPr>
          <w:p w14:paraId="4F52CE08" w14:textId="77777777" w:rsidR="001C6BCA" w:rsidRPr="00E52143" w:rsidRDefault="001C6BCA" w:rsidP="001C6BCA">
            <w:pPr>
              <w:pStyle w:val="732021"/>
              <w:spacing w:before="0"/>
              <w:rPr>
                <w:rtl/>
              </w:rPr>
            </w:pPr>
          </w:p>
        </w:tc>
        <w:tc>
          <w:tcPr>
            <w:tcW w:w="1449" w:type="pct"/>
            <w:tcBorders>
              <w:top w:val="single" w:sz="12" w:space="0" w:color="000000" w:themeColor="text1"/>
            </w:tcBorders>
          </w:tcPr>
          <w:p w14:paraId="203F9568" w14:textId="31DACE20" w:rsidR="001C6BCA" w:rsidRPr="00E52143" w:rsidRDefault="001C6BCA" w:rsidP="001C6BCA">
            <w:pPr>
              <w:pStyle w:val="732021"/>
              <w:spacing w:before="0"/>
              <w:rPr>
                <w:rtl/>
              </w:rPr>
            </w:pPr>
            <w:r w:rsidRPr="00130C1D">
              <w:rPr>
                <w:rFonts w:hint="cs"/>
                <w:rtl/>
              </w:rPr>
              <w:t>הרוגים באסונות טבע</w:t>
            </w:r>
            <w:r w:rsidRPr="00130C1D">
              <w:rPr>
                <w:rtl/>
              </w:rPr>
              <w:t xml:space="preserve"> </w:t>
            </w:r>
            <w:r w:rsidRPr="00130C1D">
              <w:rPr>
                <w:rFonts w:hint="cs"/>
                <w:rtl/>
              </w:rPr>
              <w:t xml:space="preserve">בעולם </w:t>
            </w:r>
            <w:r w:rsidRPr="00130C1D">
              <w:rPr>
                <w:rtl/>
              </w:rPr>
              <w:t>בשנים</w:t>
            </w:r>
            <w:r w:rsidR="00EA554A">
              <w:rPr>
                <w:rtl/>
              </w:rPr>
              <w:br/>
            </w:r>
            <w:r w:rsidR="00EA554A">
              <w:rPr>
                <w:rFonts w:hint="cs"/>
                <w:rtl/>
              </w:rPr>
              <w:t xml:space="preserve">1970 - 2019 </w:t>
            </w:r>
          </w:p>
        </w:tc>
      </w:tr>
      <w:tr w:rsidR="001C6BCA" w14:paraId="1BD5A20C" w14:textId="77777777" w:rsidTr="001C6BCA">
        <w:tc>
          <w:tcPr>
            <w:tcW w:w="1450" w:type="pct"/>
            <w:tcBorders>
              <w:bottom w:val="single" w:sz="12" w:space="0" w:color="000000" w:themeColor="text1"/>
            </w:tcBorders>
            <w:vAlign w:val="bottom"/>
          </w:tcPr>
          <w:p w14:paraId="500D3B50" w14:textId="2A11AF19" w:rsidR="001C6BCA" w:rsidRPr="001C6BCA" w:rsidRDefault="001C6BCA" w:rsidP="00255239">
            <w:pPr>
              <w:spacing w:before="240" w:after="60" w:line="240" w:lineRule="auto"/>
              <w:jc w:val="left"/>
              <w:rPr>
                <w:rFonts w:ascii="Tahoma" w:eastAsiaTheme="minorEastAsia" w:hAnsi="Tahoma" w:cs="Tahoma"/>
                <w:b/>
                <w:bCs/>
                <w:color w:val="0D0D0D" w:themeColor="text1" w:themeTint="F2"/>
                <w:spacing w:val="-10"/>
                <w:sz w:val="36"/>
                <w:szCs w:val="36"/>
                <w:rtl/>
              </w:rPr>
            </w:pPr>
            <w:r w:rsidRPr="001C6BCA">
              <w:rPr>
                <w:rFonts w:ascii="Tahoma" w:eastAsiaTheme="minorEastAsia" w:hAnsi="Tahoma" w:cs="Tahoma" w:hint="cs"/>
                <w:b/>
                <w:bCs/>
                <w:color w:val="0D0D0D" w:themeColor="text1" w:themeTint="F2"/>
                <w:spacing w:val="-10"/>
                <w:sz w:val="36"/>
                <w:szCs w:val="36"/>
                <w:rtl/>
              </w:rPr>
              <w:t xml:space="preserve">3.6 </w:t>
            </w:r>
            <w:r w:rsidR="00CF05C7">
              <w:rPr>
                <w:rFonts w:ascii="Tahoma" w:eastAsiaTheme="minorEastAsia" w:hAnsi="Tahoma" w:cs="Tahoma"/>
                <w:b/>
                <w:bCs/>
                <w:color w:val="0D0D0D" w:themeColor="text1" w:themeTint="F2"/>
                <w:spacing w:val="-10"/>
                <w:sz w:val="26"/>
                <w:szCs w:val="26"/>
                <w:rtl/>
              </w:rPr>
              <w:br/>
            </w:r>
            <w:r w:rsidRPr="001C6BCA">
              <w:rPr>
                <w:rFonts w:ascii="Tahoma" w:eastAsiaTheme="minorEastAsia" w:hAnsi="Tahoma" w:cs="Tahoma" w:hint="cs"/>
                <w:b/>
                <w:bCs/>
                <w:color w:val="0D0D0D" w:themeColor="text1" w:themeTint="F2"/>
                <w:spacing w:val="-10"/>
                <w:sz w:val="26"/>
                <w:szCs w:val="26"/>
                <w:rtl/>
              </w:rPr>
              <w:t>טריליון דולר</w:t>
            </w:r>
          </w:p>
        </w:tc>
        <w:tc>
          <w:tcPr>
            <w:tcW w:w="188" w:type="pct"/>
            <w:vAlign w:val="bottom"/>
          </w:tcPr>
          <w:p w14:paraId="26A950B1" w14:textId="77777777" w:rsidR="001C6BCA" w:rsidRPr="001C6BCA" w:rsidRDefault="001C6BCA" w:rsidP="00255239">
            <w:pPr>
              <w:spacing w:before="240" w:after="60"/>
              <w:jc w:val="left"/>
              <w:rPr>
                <w:rFonts w:ascii="Tahoma" w:eastAsiaTheme="minorEastAsia" w:hAnsi="Tahoma" w:cs="Tahoma"/>
                <w:b/>
                <w:bCs/>
                <w:color w:val="0D0D0D" w:themeColor="text1" w:themeTint="F2"/>
                <w:spacing w:val="-10"/>
                <w:sz w:val="36"/>
                <w:szCs w:val="36"/>
                <w:rtl/>
              </w:rPr>
            </w:pPr>
          </w:p>
        </w:tc>
        <w:tc>
          <w:tcPr>
            <w:tcW w:w="1725" w:type="pct"/>
            <w:tcBorders>
              <w:bottom w:val="single" w:sz="12" w:space="0" w:color="000000" w:themeColor="text1"/>
            </w:tcBorders>
            <w:vAlign w:val="bottom"/>
          </w:tcPr>
          <w:p w14:paraId="48896DF7" w14:textId="32CD363C" w:rsidR="001C6BCA" w:rsidRPr="001C6BCA" w:rsidRDefault="001C6BCA" w:rsidP="00255239">
            <w:pPr>
              <w:pStyle w:val="2021"/>
              <w:spacing w:before="240" w:after="60"/>
              <w:rPr>
                <w:spacing w:val="-10"/>
                <w:rtl/>
              </w:rPr>
            </w:pPr>
            <w:r w:rsidRPr="001C6BCA">
              <w:rPr>
                <w:spacing w:val="-10"/>
              </w:rPr>
              <w:t>C</w:t>
            </w:r>
            <w:r w:rsidRPr="001C6BCA">
              <w:rPr>
                <w:rFonts w:hint="cs"/>
                <w:spacing w:val="-10"/>
                <w:rtl/>
              </w:rPr>
              <w:t>0.54</w:t>
            </w:r>
            <w:r w:rsidRPr="001C6BCA">
              <w:rPr>
                <w:spacing w:val="-10"/>
                <w:rtl/>
              </w:rPr>
              <w:t>°</w:t>
            </w:r>
            <w:r w:rsidRPr="001C6BCA">
              <w:rPr>
                <w:rFonts w:hint="cs"/>
                <w:spacing w:val="-10"/>
                <w:rtl/>
              </w:rPr>
              <w:t xml:space="preserve"> </w:t>
            </w:r>
          </w:p>
        </w:tc>
        <w:tc>
          <w:tcPr>
            <w:tcW w:w="188" w:type="pct"/>
            <w:vAlign w:val="bottom"/>
          </w:tcPr>
          <w:p w14:paraId="5B4C8A80" w14:textId="77777777" w:rsidR="001C6BCA" w:rsidRPr="001C6BCA" w:rsidRDefault="001C6BCA" w:rsidP="00255239">
            <w:pPr>
              <w:spacing w:before="240" w:after="60" w:line="240" w:lineRule="auto"/>
              <w:jc w:val="left"/>
              <w:rPr>
                <w:b/>
                <w:bCs/>
                <w:rtl/>
              </w:rPr>
            </w:pPr>
          </w:p>
        </w:tc>
        <w:tc>
          <w:tcPr>
            <w:tcW w:w="1449" w:type="pct"/>
            <w:tcBorders>
              <w:bottom w:val="single" w:sz="12" w:space="0" w:color="000000" w:themeColor="text1"/>
            </w:tcBorders>
            <w:vAlign w:val="bottom"/>
          </w:tcPr>
          <w:p w14:paraId="226A2E50" w14:textId="7B4B35F2" w:rsidR="001C6BCA" w:rsidRPr="00C051E9" w:rsidRDefault="001C6BCA" w:rsidP="00CF05C7">
            <w:pPr>
              <w:spacing w:before="240" w:after="60" w:line="240" w:lineRule="auto"/>
              <w:jc w:val="left"/>
              <w:rPr>
                <w:rFonts w:ascii="Tahoma" w:eastAsiaTheme="minorEastAsia" w:hAnsi="Tahoma" w:cs="Tahoma"/>
                <w:b/>
                <w:bCs/>
                <w:color w:val="0D0D0D" w:themeColor="text1" w:themeTint="F2"/>
                <w:spacing w:val="-8"/>
                <w:sz w:val="36"/>
                <w:szCs w:val="36"/>
                <w:rtl/>
              </w:rPr>
            </w:pPr>
            <w:r w:rsidRPr="003A335E">
              <w:rPr>
                <w:rFonts w:ascii="Tahoma" w:eastAsiaTheme="minorEastAsia" w:hAnsi="Tahoma" w:cs="Tahoma" w:hint="cs"/>
                <w:b/>
                <w:bCs/>
                <w:color w:val="0D0D0D" w:themeColor="text1" w:themeTint="F2"/>
                <w:spacing w:val="-6"/>
                <w:sz w:val="36"/>
                <w:szCs w:val="36"/>
                <w:rtl/>
              </w:rPr>
              <w:t xml:space="preserve">34% </w:t>
            </w:r>
            <w:r w:rsidR="00CF05C7">
              <w:rPr>
                <w:rFonts w:ascii="Tahoma" w:eastAsiaTheme="minorEastAsia" w:hAnsi="Tahoma" w:cs="Tahoma"/>
                <w:b/>
                <w:bCs/>
                <w:color w:val="0D0D0D" w:themeColor="text1" w:themeTint="F2"/>
                <w:spacing w:val="-10"/>
                <w:sz w:val="26"/>
                <w:szCs w:val="26"/>
                <w:rtl/>
              </w:rPr>
              <w:br/>
            </w:r>
            <w:r w:rsidRPr="00C051E9">
              <w:rPr>
                <w:rFonts w:ascii="Tahoma" w:eastAsiaTheme="minorEastAsia" w:hAnsi="Tahoma" w:cs="Tahoma" w:hint="cs"/>
                <w:b/>
                <w:bCs/>
                <w:color w:val="0D0D0D" w:themeColor="text1" w:themeTint="F2"/>
                <w:spacing w:val="-8"/>
                <w:sz w:val="26"/>
                <w:szCs w:val="26"/>
                <w:rtl/>
              </w:rPr>
              <w:t>מהגז"ח בעולם</w:t>
            </w:r>
          </w:p>
        </w:tc>
      </w:tr>
      <w:tr w:rsidR="001C6BCA" w14:paraId="54154FA5" w14:textId="77777777" w:rsidTr="001C6BCA">
        <w:tc>
          <w:tcPr>
            <w:tcW w:w="1450" w:type="pct"/>
            <w:tcBorders>
              <w:top w:val="single" w:sz="12" w:space="0" w:color="000000" w:themeColor="text1"/>
            </w:tcBorders>
          </w:tcPr>
          <w:p w14:paraId="6DB67748" w14:textId="57B36317" w:rsidR="001C6BCA" w:rsidRPr="004562F8" w:rsidRDefault="001C6BCA" w:rsidP="001C6BCA">
            <w:pPr>
              <w:pStyle w:val="732021"/>
              <w:spacing w:before="0" w:after="0"/>
              <w:rPr>
                <w:rtl/>
              </w:rPr>
            </w:pPr>
            <w:r w:rsidRPr="00130C1D">
              <w:rPr>
                <w:rFonts w:hint="cs"/>
                <w:rtl/>
              </w:rPr>
              <w:t>אומדן ה</w:t>
            </w:r>
            <w:r w:rsidRPr="00130C1D">
              <w:rPr>
                <w:rtl/>
              </w:rPr>
              <w:t xml:space="preserve">נזקים </w:t>
            </w:r>
            <w:r w:rsidRPr="00130C1D">
              <w:rPr>
                <w:rFonts w:hint="cs"/>
                <w:rtl/>
              </w:rPr>
              <w:t>ה</w:t>
            </w:r>
            <w:r w:rsidRPr="00130C1D">
              <w:rPr>
                <w:rtl/>
              </w:rPr>
              <w:t xml:space="preserve">כלכליים </w:t>
            </w:r>
            <w:r w:rsidRPr="00130C1D">
              <w:rPr>
                <w:rFonts w:hint="cs"/>
                <w:rtl/>
              </w:rPr>
              <w:t>ה</w:t>
            </w:r>
            <w:r w:rsidRPr="00130C1D">
              <w:rPr>
                <w:rtl/>
              </w:rPr>
              <w:t xml:space="preserve">מדווחים כתוצאה מאסונות אקלים וטבע </w:t>
            </w:r>
            <w:r w:rsidRPr="00130C1D">
              <w:rPr>
                <w:rFonts w:hint="cs"/>
                <w:rtl/>
              </w:rPr>
              <w:t xml:space="preserve">בעולם </w:t>
            </w:r>
            <w:r w:rsidRPr="00130C1D">
              <w:rPr>
                <w:rtl/>
              </w:rPr>
              <w:t xml:space="preserve">בשנים </w:t>
            </w:r>
            <w:r w:rsidRPr="00130C1D">
              <w:rPr>
                <w:rtl/>
              </w:rPr>
              <w:br/>
            </w:r>
            <w:r w:rsidR="00EA554A">
              <w:rPr>
                <w:rFonts w:hint="cs"/>
                <w:rtl/>
              </w:rPr>
              <w:t xml:space="preserve">1970 </w:t>
            </w:r>
            <w:r w:rsidR="00EA554A" w:rsidRPr="00130C1D">
              <w:rPr>
                <w:rtl/>
              </w:rPr>
              <w:t>-</w:t>
            </w:r>
            <w:r w:rsidR="00EA554A">
              <w:rPr>
                <w:rFonts w:hint="cs"/>
                <w:rtl/>
              </w:rPr>
              <w:t xml:space="preserve"> 2019</w:t>
            </w:r>
          </w:p>
        </w:tc>
        <w:tc>
          <w:tcPr>
            <w:tcW w:w="188" w:type="pct"/>
          </w:tcPr>
          <w:p w14:paraId="0C0AE598" w14:textId="77777777" w:rsidR="001C6BCA" w:rsidRPr="008D750B" w:rsidRDefault="001C6BCA" w:rsidP="001C6BCA">
            <w:pPr>
              <w:pStyle w:val="732021"/>
              <w:spacing w:before="0" w:after="0"/>
              <w:rPr>
                <w:rtl/>
              </w:rPr>
            </w:pPr>
          </w:p>
        </w:tc>
        <w:tc>
          <w:tcPr>
            <w:tcW w:w="1725" w:type="pct"/>
            <w:tcBorders>
              <w:top w:val="single" w:sz="12" w:space="0" w:color="000000" w:themeColor="text1"/>
            </w:tcBorders>
          </w:tcPr>
          <w:p w14:paraId="1916A301" w14:textId="133B1BB7" w:rsidR="001C6BCA" w:rsidRPr="004562F8" w:rsidRDefault="001C6BCA" w:rsidP="001C6BCA">
            <w:pPr>
              <w:pStyle w:val="732021"/>
              <w:spacing w:before="0" w:after="0"/>
              <w:rPr>
                <w:rtl/>
              </w:rPr>
            </w:pPr>
            <w:r w:rsidRPr="00130C1D">
              <w:rPr>
                <w:rFonts w:hint="cs"/>
                <w:rtl/>
              </w:rPr>
              <w:t>קצב ההתחממות בישראל בממוצע לעשור, הגבוה כמעט פי שניים מהקצב העולמי שנמדד בשנים</w:t>
            </w:r>
            <w:r w:rsidR="00EA554A">
              <w:rPr>
                <w:rFonts w:hint="cs"/>
                <w:rtl/>
              </w:rPr>
              <w:t xml:space="preserve"> 1980 - 2020</w:t>
            </w:r>
          </w:p>
        </w:tc>
        <w:tc>
          <w:tcPr>
            <w:tcW w:w="188" w:type="pct"/>
          </w:tcPr>
          <w:p w14:paraId="14782C57" w14:textId="77777777" w:rsidR="001C6BCA" w:rsidRDefault="001C6BCA" w:rsidP="001C6BCA">
            <w:pPr>
              <w:pStyle w:val="732021"/>
              <w:spacing w:before="0" w:after="0"/>
              <w:rPr>
                <w:rtl/>
              </w:rPr>
            </w:pPr>
          </w:p>
        </w:tc>
        <w:tc>
          <w:tcPr>
            <w:tcW w:w="1449" w:type="pct"/>
            <w:tcBorders>
              <w:top w:val="single" w:sz="12" w:space="0" w:color="000000" w:themeColor="text1"/>
            </w:tcBorders>
          </w:tcPr>
          <w:p w14:paraId="6149CA50" w14:textId="7869E496" w:rsidR="001C6BCA" w:rsidRPr="0062456C" w:rsidRDefault="00255239" w:rsidP="001C6BCA">
            <w:pPr>
              <w:pStyle w:val="732021"/>
              <w:spacing w:before="0" w:after="0"/>
              <w:rPr>
                <w:rtl/>
              </w:rPr>
            </w:pPr>
            <w:r w:rsidRPr="00130C1D">
              <w:rPr>
                <w:rFonts w:hint="cs"/>
                <w:rtl/>
              </w:rPr>
              <w:t xml:space="preserve">מקורם בייצור אנרגייה (יותר משליש), 24% </w:t>
            </w:r>
            <w:r>
              <w:rPr>
                <w:rFonts w:hint="cs"/>
                <w:rtl/>
              </w:rPr>
              <w:t xml:space="preserve">נוספים </w:t>
            </w:r>
            <w:r w:rsidRPr="00130C1D">
              <w:rPr>
                <w:rFonts w:hint="cs"/>
                <w:rtl/>
              </w:rPr>
              <w:t xml:space="preserve">מקורם בתעשייה </w:t>
            </w:r>
            <w:r>
              <w:rPr>
                <w:rtl/>
              </w:rPr>
              <w:br/>
            </w:r>
            <w:r w:rsidRPr="00130C1D">
              <w:rPr>
                <w:rFonts w:hint="cs"/>
                <w:rtl/>
              </w:rPr>
              <w:t>ו-15% מקורם בתחבורה</w:t>
            </w:r>
          </w:p>
        </w:tc>
      </w:tr>
    </w:tbl>
    <w:p w14:paraId="509D5AB6" w14:textId="77777777" w:rsidR="00420374" w:rsidRDefault="00420374" w:rsidP="00420374">
      <w:pPr>
        <w:pStyle w:val="73f5"/>
        <w:spacing w:after="0"/>
        <w:rPr>
          <w:sz w:val="10"/>
          <w:szCs w:val="10"/>
          <w:rtl/>
        </w:rPr>
      </w:pPr>
    </w:p>
    <w:p w14:paraId="42153B56" w14:textId="5D953072" w:rsidR="00F032DB" w:rsidRDefault="00F032DB">
      <w:pPr>
        <w:bidi w:val="0"/>
        <w:spacing w:after="200" w:line="276" w:lineRule="auto"/>
        <w:rPr>
          <w:rFonts w:ascii="Tahoma" w:eastAsiaTheme="minorEastAsia" w:hAnsi="Tahoma" w:cs="Tahoma"/>
          <w:b/>
          <w:bCs/>
          <w:noProof/>
          <w:color w:val="00305F"/>
          <w:sz w:val="31"/>
          <w:szCs w:val="31"/>
          <w:rtl/>
          <w:lang w:val="he-IL"/>
        </w:rPr>
      </w:pPr>
      <w:r>
        <w:rPr>
          <w:rtl/>
        </w:rPr>
        <w:br w:type="page"/>
      </w:r>
    </w:p>
    <w:p w14:paraId="082AF4C0" w14:textId="77777777" w:rsidR="00F032DB" w:rsidRDefault="00F032DB" w:rsidP="00F032DB">
      <w:pPr>
        <w:pStyle w:val="73f5"/>
        <w:rPr>
          <w:rtl/>
        </w:rPr>
      </w:pPr>
      <w:r w:rsidRPr="00D527BD">
        <w:rPr>
          <w:noProof/>
          <w:szCs w:val="20"/>
          <w:rtl/>
        </w:rPr>
        <w:lastRenderedPageBreak/>
        <w:drawing>
          <wp:anchor distT="0" distB="0" distL="114300" distR="114300" simplePos="0" relativeHeight="252553728" behindDoc="0" locked="0" layoutInCell="1" allowOverlap="1" wp14:anchorId="0D2275C8" wp14:editId="7E0D22B7">
            <wp:simplePos x="0" y="0"/>
            <wp:positionH relativeFrom="column">
              <wp:posOffset>-58420</wp:posOffset>
            </wp:positionH>
            <wp:positionV relativeFrom="paragraph">
              <wp:posOffset>-33655</wp:posOffset>
            </wp:positionV>
            <wp:extent cx="4775102" cy="762619"/>
            <wp:effectExtent l="0" t="0" r="0" b="0"/>
            <wp:wrapNone/>
            <wp:docPr id="428311220" name="תמונה 428311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554752" behindDoc="0" locked="0" layoutInCell="1" allowOverlap="1" wp14:anchorId="58F9B500" wp14:editId="7EA197D7">
                <wp:simplePos x="0" y="0"/>
                <wp:positionH relativeFrom="column">
                  <wp:posOffset>86976</wp:posOffset>
                </wp:positionH>
                <wp:positionV relativeFrom="paragraph">
                  <wp:posOffset>44978</wp:posOffset>
                </wp:positionV>
                <wp:extent cx="4436745" cy="435128"/>
                <wp:effectExtent l="0" t="0" r="0" b="0"/>
                <wp:wrapNone/>
                <wp:docPr id="317004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74A1FAF5" w14:textId="502D71A9" w:rsidR="00F032DB" w:rsidRPr="005C7ABF" w:rsidRDefault="00F032DB" w:rsidP="00F032DB">
                            <w:pPr>
                              <w:pStyle w:val="73fd"/>
                              <w:rPr>
                                <w:rtl/>
                              </w:rPr>
                            </w:pPr>
                            <w:r w:rsidRPr="00F032DB">
                              <w:rPr>
                                <w:rtl/>
                              </w:rPr>
                              <w:t>אילוסטרציה של אפקט החממה</w:t>
                            </w:r>
                            <w:r>
                              <w:rPr>
                                <w:rFonts w:hint="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9B500" id="_x0000_s1027" type="#_x0000_t202" style="position:absolute;left:0;text-align:left;margin-left:6.85pt;margin-top:3.55pt;width:349.35pt;height:34.2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74A1FAF5" w14:textId="502D71A9" w:rsidR="00F032DB" w:rsidRPr="005C7ABF" w:rsidRDefault="00F032DB" w:rsidP="00F032DB">
                      <w:pPr>
                        <w:pStyle w:val="73fd"/>
                        <w:rPr>
                          <w:rtl/>
                        </w:rPr>
                      </w:pPr>
                      <w:r w:rsidRPr="00F032DB">
                        <w:rPr>
                          <w:rtl/>
                        </w:rPr>
                        <w:t>אילוסטרציה של אפקט החממה</w:t>
                      </w:r>
                      <w:r>
                        <w:rPr>
                          <w:rFonts w:hint="cs"/>
                          <w:rtl/>
                        </w:rPr>
                        <w:t xml:space="preserve"> </w:t>
                      </w:r>
                    </w:p>
                  </w:txbxContent>
                </v:textbox>
              </v:shape>
            </w:pict>
          </mc:Fallback>
        </mc:AlternateContent>
      </w:r>
      <w:r>
        <w:rPr>
          <w:rtl/>
        </w:rPr>
        <w:t xml:space="preserve"> </w:t>
      </w:r>
    </w:p>
    <w:p w14:paraId="72FC2A30" w14:textId="77777777" w:rsidR="00F032DB" w:rsidRDefault="00F032DB" w:rsidP="00F032DB">
      <w:pPr>
        <w:pStyle w:val="73f5"/>
        <w:rPr>
          <w:rtl/>
        </w:rPr>
      </w:pPr>
    </w:p>
    <w:p w14:paraId="4EEB555E" w14:textId="77777777" w:rsidR="00F032DB" w:rsidRPr="00D57BE9" w:rsidRDefault="00F032DB" w:rsidP="00F032DB">
      <w:pPr>
        <w:rPr>
          <w:rtl/>
        </w:rPr>
      </w:pPr>
    </w:p>
    <w:p w14:paraId="3536E093" w14:textId="6EFAB05E" w:rsidR="00F032DB" w:rsidRPr="00D57BE9" w:rsidRDefault="003A335E" w:rsidP="00F032DB">
      <w:pPr>
        <w:rPr>
          <w:rtl/>
        </w:rPr>
      </w:pPr>
      <w:r>
        <w:rPr>
          <w:b/>
          <w:bCs/>
          <w:noProof/>
        </w:rPr>
        <w:drawing>
          <wp:inline distT="0" distB="0" distL="0" distR="0" wp14:anchorId="224D0348" wp14:editId="16689180">
            <wp:extent cx="4658522" cy="4063547"/>
            <wp:effectExtent l="0" t="0" r="2540" b="635"/>
            <wp:docPr id="310362078" name="תמונה 310362078" descr="תמונה שמכילה טקסט, עיגול, עיצוב גרפי, להדפי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62078" name="תמונה 310362078" descr="תמונה שמכילה טקסט, עיגול, עיצוב גרפי, להדפיס&#10;&#10;התיאור נוצר באופן אוטומטי"/>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76328" cy="4079079"/>
                    </a:xfrm>
                    <a:prstGeom prst="rect">
                      <a:avLst/>
                    </a:prstGeom>
                    <a:noFill/>
                  </pic:spPr>
                </pic:pic>
              </a:graphicData>
            </a:graphic>
          </wp:inline>
        </w:drawing>
      </w:r>
    </w:p>
    <w:p w14:paraId="5F5637AE" w14:textId="77777777" w:rsidR="00F032DB" w:rsidRPr="00F032DB" w:rsidRDefault="00F032DB" w:rsidP="00F032DB">
      <w:pPr>
        <w:pStyle w:val="73c"/>
        <w:rPr>
          <w:rtl/>
        </w:rPr>
      </w:pPr>
      <w:r w:rsidRPr="00F032DB">
        <w:rPr>
          <w:rFonts w:hint="eastAsia"/>
          <w:rtl/>
        </w:rPr>
        <w:t>על</w:t>
      </w:r>
      <w:r w:rsidRPr="00F032DB">
        <w:rPr>
          <w:rtl/>
        </w:rPr>
        <w:t xml:space="preserve"> </w:t>
      </w:r>
      <w:r w:rsidRPr="00F032DB">
        <w:rPr>
          <w:rFonts w:hint="eastAsia"/>
          <w:rtl/>
        </w:rPr>
        <w:t>פי</w:t>
      </w:r>
      <w:r w:rsidRPr="00F032DB">
        <w:rPr>
          <w:rtl/>
        </w:rPr>
        <w:t xml:space="preserve"> </w:t>
      </w:r>
      <w:r w:rsidRPr="00F032DB">
        <w:rPr>
          <w:rFonts w:hint="eastAsia"/>
          <w:rtl/>
        </w:rPr>
        <w:t>נתוני</w:t>
      </w:r>
      <w:r w:rsidRPr="00F032DB">
        <w:rPr>
          <w:rtl/>
        </w:rPr>
        <w:t xml:space="preserve"> </w:t>
      </w:r>
      <w:r w:rsidRPr="00F032DB">
        <w:rPr>
          <w:rFonts w:hint="eastAsia"/>
          <w:rtl/>
        </w:rPr>
        <w:t>המשרד</w:t>
      </w:r>
      <w:r w:rsidRPr="00F032DB">
        <w:rPr>
          <w:rtl/>
        </w:rPr>
        <w:t xml:space="preserve"> </w:t>
      </w:r>
      <w:r w:rsidRPr="00F032DB">
        <w:rPr>
          <w:rFonts w:hint="eastAsia"/>
          <w:rtl/>
        </w:rPr>
        <w:t>להגנת</w:t>
      </w:r>
      <w:r w:rsidRPr="00F032DB">
        <w:rPr>
          <w:rtl/>
        </w:rPr>
        <w:t xml:space="preserve"> </w:t>
      </w:r>
      <w:r w:rsidRPr="00F032DB">
        <w:rPr>
          <w:rFonts w:hint="eastAsia"/>
          <w:rtl/>
        </w:rPr>
        <w:t>הסביבה</w:t>
      </w:r>
      <w:r w:rsidRPr="00F032DB">
        <w:rPr>
          <w:rtl/>
        </w:rPr>
        <w:t xml:space="preserve">, </w:t>
      </w:r>
      <w:r w:rsidRPr="00F032DB">
        <w:rPr>
          <w:rFonts w:hint="eastAsia"/>
          <w:rtl/>
        </w:rPr>
        <w:t>בעיבוד</w:t>
      </w:r>
      <w:r w:rsidRPr="00F032DB">
        <w:rPr>
          <w:rtl/>
        </w:rPr>
        <w:t xml:space="preserve"> </w:t>
      </w:r>
      <w:r w:rsidRPr="00F032DB">
        <w:rPr>
          <w:rFonts w:hint="eastAsia"/>
          <w:rtl/>
        </w:rPr>
        <w:t>משרד</w:t>
      </w:r>
      <w:r w:rsidRPr="00F032DB">
        <w:rPr>
          <w:rtl/>
        </w:rPr>
        <w:t xml:space="preserve"> </w:t>
      </w:r>
      <w:r w:rsidRPr="00F032DB">
        <w:rPr>
          <w:rFonts w:hint="eastAsia"/>
          <w:rtl/>
        </w:rPr>
        <w:t>מבקר</w:t>
      </w:r>
      <w:r w:rsidRPr="00F032DB">
        <w:rPr>
          <w:rtl/>
        </w:rPr>
        <w:t xml:space="preserve"> </w:t>
      </w:r>
      <w:r w:rsidRPr="00F032DB">
        <w:rPr>
          <w:rFonts w:hint="eastAsia"/>
          <w:rtl/>
        </w:rPr>
        <w:t>המדינה</w:t>
      </w:r>
      <w:r w:rsidRPr="00F032DB">
        <w:rPr>
          <w:rtl/>
        </w:rPr>
        <w:t>.</w:t>
      </w:r>
    </w:p>
    <w:p w14:paraId="3FADD5EE" w14:textId="04155973" w:rsidR="00420374" w:rsidRPr="00C62692" w:rsidRDefault="00420374" w:rsidP="00420374">
      <w:pPr>
        <w:pStyle w:val="732"/>
        <w:rPr>
          <w:rtl/>
        </w:rPr>
      </w:pPr>
      <w:r w:rsidRPr="00C62692">
        <w:rPr>
          <w:rtl/>
        </w:rPr>
        <w:t>פעולות הביקורת</w:t>
      </w:r>
    </w:p>
    <w:p w14:paraId="21608E70" w14:textId="4AE40EE4" w:rsidR="00EB672B" w:rsidRDefault="00420374" w:rsidP="00EB672B">
      <w:pPr>
        <w:pStyle w:val="73f5"/>
        <w:rPr>
          <w:rtl/>
        </w:rPr>
      </w:pPr>
      <w:r w:rsidRPr="001F3363">
        <w:rPr>
          <w:noProof/>
        </w:rPr>
        <w:drawing>
          <wp:anchor distT="0" distB="0" distL="71755" distR="71755" simplePos="0" relativeHeight="252389888" behindDoc="0" locked="0" layoutInCell="1" allowOverlap="1" wp14:anchorId="3F15181E" wp14:editId="5B38A75E">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2DB" w:rsidRPr="00130C1D">
        <w:rPr>
          <w:noProof/>
          <w:rtl/>
        </w:rPr>
        <w:t>בחודשים ינואר עד יוני 2023 ביצע משרד מבקר המדינה ביקורת מעקב בעניין תיקון ליקויים ויישום המלצות לגבי חלק מהנושאים שצוינו בדוח הקודם. כמו כן נבדקו היבטים נוספים הקשורים לפעולות הממשלה והגופים הציבוריים שלא הופיעו בדוח הקודם (ביקורת המעקב).</w:t>
      </w:r>
      <w:r w:rsidR="00F032DB" w:rsidRPr="00130C1D">
        <w:rPr>
          <w:rFonts w:hint="cs"/>
          <w:noProof/>
          <w:rtl/>
        </w:rPr>
        <w:t xml:space="preserve"> </w:t>
      </w:r>
      <w:r w:rsidR="00F032DB" w:rsidRPr="00130C1D">
        <w:rPr>
          <w:noProof/>
          <w:rtl/>
        </w:rPr>
        <w:t>ביקורת המעקב נעשתה במשרד להגנת הסביבה (הג"ס), במשרד האנרג</w:t>
      </w:r>
      <w:r w:rsidR="00F032DB" w:rsidRPr="00130C1D">
        <w:rPr>
          <w:rFonts w:hint="cs"/>
          <w:noProof/>
          <w:rtl/>
        </w:rPr>
        <w:t>י</w:t>
      </w:r>
      <w:r w:rsidR="00F032DB" w:rsidRPr="00130C1D">
        <w:rPr>
          <w:noProof/>
          <w:rtl/>
        </w:rPr>
        <w:t>יה והתשתיות (משרד האנרגי</w:t>
      </w:r>
      <w:r w:rsidR="00F032DB" w:rsidRPr="00130C1D">
        <w:rPr>
          <w:rFonts w:hint="cs"/>
          <w:noProof/>
          <w:rtl/>
        </w:rPr>
        <w:t>י</w:t>
      </w:r>
      <w:r w:rsidR="00F032DB" w:rsidRPr="00130C1D">
        <w:rPr>
          <w:noProof/>
          <w:rtl/>
        </w:rPr>
        <w:t xml:space="preserve">ה), במשרד האוצר, במשרד הבריאות, במשרד הביטחון, במשרד התחבורה והבטיחות בדרכים (משרד התחבורה), ברשות החשמל, בנֹגה - ניהול מערכת </w:t>
      </w:r>
      <w:r w:rsidR="00F032DB" w:rsidRPr="00130C1D">
        <w:rPr>
          <w:noProof/>
          <w:rtl/>
        </w:rPr>
        <w:lastRenderedPageBreak/>
        <w:t>החשמל בע"מ</w:t>
      </w:r>
      <w:r w:rsidR="00F032DB" w:rsidRPr="00F032DB">
        <w:rPr>
          <w:noProof/>
          <w:vertAlign w:val="superscript"/>
          <w:rtl/>
        </w:rPr>
        <w:footnoteReference w:id="2"/>
      </w:r>
      <w:r w:rsidR="00F032DB" w:rsidRPr="00130C1D">
        <w:rPr>
          <w:noProof/>
          <w:rtl/>
        </w:rPr>
        <w:t xml:space="preserve"> (נֹגה)</w:t>
      </w:r>
      <w:r w:rsidR="00F032DB" w:rsidRPr="00130C1D">
        <w:rPr>
          <w:rFonts w:hint="cs"/>
          <w:noProof/>
          <w:rtl/>
        </w:rPr>
        <w:t>,</w:t>
      </w:r>
      <w:r w:rsidR="00F032DB" w:rsidRPr="00130C1D">
        <w:rPr>
          <w:noProof/>
          <w:rtl/>
        </w:rPr>
        <w:t xml:space="preserve"> במועצה לביטחון לאומי</w:t>
      </w:r>
      <w:r w:rsidR="00F032DB" w:rsidRPr="00130C1D">
        <w:rPr>
          <w:rFonts w:hint="cs"/>
          <w:noProof/>
          <w:rtl/>
        </w:rPr>
        <w:t xml:space="preserve"> (המל"ל)</w:t>
      </w:r>
      <w:r w:rsidR="00F032DB" w:rsidRPr="00130C1D">
        <w:rPr>
          <w:noProof/>
          <w:rtl/>
        </w:rPr>
        <w:t>, בשירות המטא</w:t>
      </w:r>
      <w:r w:rsidR="00F032DB" w:rsidRPr="00130C1D">
        <w:rPr>
          <w:rFonts w:hint="cs"/>
          <w:noProof/>
          <w:rtl/>
        </w:rPr>
        <w:t>ו</w:t>
      </w:r>
      <w:r w:rsidR="00F032DB" w:rsidRPr="00130C1D">
        <w:rPr>
          <w:noProof/>
          <w:rtl/>
        </w:rPr>
        <w:t>רולוגי (השמ"ט) ו</w:t>
      </w:r>
      <w:r w:rsidR="00F032DB" w:rsidRPr="00130C1D">
        <w:rPr>
          <w:rFonts w:hint="cs"/>
          <w:noProof/>
          <w:rtl/>
        </w:rPr>
        <w:t>ב</w:t>
      </w:r>
      <w:r w:rsidR="00F032DB" w:rsidRPr="00130C1D">
        <w:rPr>
          <w:noProof/>
          <w:rtl/>
        </w:rPr>
        <w:t>גופים ממשלתיים וציבוריים</w:t>
      </w:r>
      <w:r w:rsidR="00F032DB" w:rsidRPr="00130C1D">
        <w:rPr>
          <w:rFonts w:hint="cs"/>
          <w:noProof/>
          <w:rtl/>
        </w:rPr>
        <w:t xml:space="preserve"> נוספים</w:t>
      </w:r>
      <w:r w:rsidR="00F032DB" w:rsidRPr="00130C1D">
        <w:rPr>
          <w:noProof/>
          <w:rtl/>
        </w:rPr>
        <w:t>. נוסף</w:t>
      </w:r>
      <w:r w:rsidR="00F032DB" w:rsidRPr="00130C1D">
        <w:rPr>
          <w:rFonts w:hint="cs"/>
          <w:noProof/>
          <w:rtl/>
        </w:rPr>
        <w:t xml:space="preserve"> על כך</w:t>
      </w:r>
      <w:r w:rsidR="00F032DB" w:rsidRPr="00130C1D">
        <w:rPr>
          <w:noProof/>
          <w:rtl/>
        </w:rPr>
        <w:t xml:space="preserve"> נשלח שאלון ל-70 משרדי ממשלה </w:t>
      </w:r>
      <w:r w:rsidR="00F032DB" w:rsidRPr="00130C1D">
        <w:rPr>
          <w:rFonts w:hint="cs"/>
          <w:noProof/>
          <w:rtl/>
        </w:rPr>
        <w:t>ו</w:t>
      </w:r>
      <w:r w:rsidR="00F032DB" w:rsidRPr="00130C1D">
        <w:rPr>
          <w:noProof/>
          <w:rtl/>
        </w:rPr>
        <w:t>גופים ממשלתיים וציבוריים לקבלת מידע על פעילותם, מהם ענו</w:t>
      </w:r>
      <w:r w:rsidR="00F032DB" w:rsidRPr="00130C1D">
        <w:rPr>
          <w:rFonts w:hint="cs"/>
          <w:noProof/>
          <w:rtl/>
        </w:rPr>
        <w:t xml:space="preserve"> עליו</w:t>
      </w:r>
      <w:r w:rsidR="00F032DB" w:rsidRPr="00130C1D">
        <w:rPr>
          <w:noProof/>
          <w:rtl/>
        </w:rPr>
        <w:t xml:space="preserve"> 60 גופים (השאלון). תשובות</w:t>
      </w:r>
      <w:r w:rsidR="00F032DB" w:rsidRPr="00130C1D">
        <w:rPr>
          <w:rFonts w:hint="cs"/>
          <w:noProof/>
          <w:rtl/>
        </w:rPr>
        <w:t>יהם</w:t>
      </w:r>
      <w:r w:rsidR="00F032DB" w:rsidRPr="00130C1D">
        <w:rPr>
          <w:noProof/>
          <w:rtl/>
        </w:rPr>
        <w:t xml:space="preserve"> ו</w:t>
      </w:r>
      <w:r w:rsidR="00F032DB" w:rsidRPr="00130C1D">
        <w:rPr>
          <w:rFonts w:hint="cs"/>
          <w:noProof/>
          <w:rtl/>
        </w:rPr>
        <w:t>ה</w:t>
      </w:r>
      <w:r w:rsidR="00F032DB" w:rsidRPr="00130C1D">
        <w:rPr>
          <w:noProof/>
          <w:rtl/>
        </w:rPr>
        <w:t xml:space="preserve">מסקנות </w:t>
      </w:r>
      <w:r w:rsidR="00F032DB" w:rsidRPr="00130C1D">
        <w:rPr>
          <w:rFonts w:hint="cs"/>
          <w:noProof/>
          <w:rtl/>
        </w:rPr>
        <w:t>העולות מהן</w:t>
      </w:r>
      <w:r w:rsidR="00F032DB" w:rsidRPr="00130C1D">
        <w:rPr>
          <w:noProof/>
          <w:rtl/>
        </w:rPr>
        <w:t xml:space="preserve"> שולבו ב</w:t>
      </w:r>
      <w:r w:rsidR="00F032DB" w:rsidRPr="00130C1D">
        <w:rPr>
          <w:rFonts w:hint="cs"/>
          <w:noProof/>
          <w:rtl/>
        </w:rPr>
        <w:t>ביקורת</w:t>
      </w:r>
      <w:r w:rsidR="00F032DB" w:rsidRPr="00130C1D">
        <w:rPr>
          <w:noProof/>
          <w:rtl/>
        </w:rPr>
        <w:t xml:space="preserve"> המעקב</w:t>
      </w:r>
      <w:r w:rsidR="00EB672B">
        <w:rPr>
          <w:rFonts w:hint="cs"/>
          <w:rtl/>
        </w:rPr>
        <w:t>.</w:t>
      </w:r>
      <w:r w:rsidR="00EB672B" w:rsidRPr="001F3363">
        <w:rPr>
          <w:rFonts w:hint="cs"/>
          <w:rtl/>
        </w:rPr>
        <w:t xml:space="preserve"> </w:t>
      </w:r>
    </w:p>
    <w:p w14:paraId="4CF6E40D" w14:textId="7F7087D9" w:rsidR="00F032DB" w:rsidRDefault="00F032DB" w:rsidP="00F032DB">
      <w:pPr>
        <w:pStyle w:val="719"/>
        <w:spacing w:before="360"/>
        <w:rPr>
          <w:rtl/>
        </w:rPr>
      </w:pPr>
      <w:r>
        <w:rPr>
          <w:rFonts w:hint="cs"/>
          <w:rtl/>
        </w:rPr>
        <w:t>דוח ביקורת זה כולל ארבעה חלקים עיקריים בנושאים הללו:</w:t>
      </w:r>
    </w:p>
    <w:tbl>
      <w:tblPr>
        <w:tblStyle w:val="a8"/>
        <w:bidiVisual/>
        <w:tblW w:w="0" w:type="auto"/>
        <w:tblInd w:w="-6" w:type="dxa"/>
        <w:tblLook w:val="04A0" w:firstRow="1" w:lastRow="0" w:firstColumn="1" w:lastColumn="0" w:noHBand="0" w:noVBand="1"/>
      </w:tblPr>
      <w:tblGrid>
        <w:gridCol w:w="7366"/>
      </w:tblGrid>
      <w:tr w:rsidR="00F032DB" w14:paraId="70AFD4BA" w14:textId="77777777" w:rsidTr="007B359C">
        <w:tc>
          <w:tcPr>
            <w:tcW w:w="7366" w:type="dxa"/>
            <w:tcBorders>
              <w:top w:val="single" w:sz="12" w:space="0" w:color="335B74" w:themeColor="text2"/>
              <w:left w:val="nil"/>
              <w:bottom w:val="single" w:sz="12" w:space="0" w:color="335B74" w:themeColor="text2"/>
              <w:right w:val="nil"/>
            </w:tcBorders>
          </w:tcPr>
          <w:p w14:paraId="36979805" w14:textId="77777777" w:rsidR="00F032DB" w:rsidRPr="00A06B5C" w:rsidRDefault="00F032DB" w:rsidP="007B359C">
            <w:pPr>
              <w:pStyle w:val="71d"/>
              <w:spacing w:before="240" w:after="240"/>
              <w:ind w:left="0"/>
              <w:rPr>
                <w:b/>
                <w:bCs/>
                <w:rtl/>
              </w:rPr>
            </w:pPr>
            <w:r w:rsidRPr="00A06B5C">
              <w:rPr>
                <w:rFonts w:hint="cs"/>
                <w:b/>
                <w:bCs/>
                <w:color w:val="335B74" w:themeColor="text2"/>
                <w:rtl/>
              </w:rPr>
              <w:t xml:space="preserve">פרק 1 </w:t>
            </w:r>
            <w:r>
              <w:rPr>
                <w:rFonts w:hint="cs"/>
                <w:b/>
                <w:bCs/>
                <w:color w:val="335B74" w:themeColor="text2"/>
                <w:rtl/>
              </w:rPr>
              <w:t xml:space="preserve">| </w:t>
            </w:r>
            <w:r w:rsidRPr="00A06B5C">
              <w:rPr>
                <w:rFonts w:hint="cs"/>
                <w:b/>
                <w:bCs/>
                <w:color w:val="335B74" w:themeColor="text2"/>
                <w:rtl/>
              </w:rPr>
              <w:t xml:space="preserve">מיטיגציה </w:t>
            </w:r>
            <w:r w:rsidRPr="00A06B5C">
              <w:rPr>
                <w:b/>
                <w:bCs/>
                <w:color w:val="335B74" w:themeColor="text2"/>
                <w:rtl/>
              </w:rPr>
              <w:t>–</w:t>
            </w:r>
            <w:r w:rsidRPr="00A06B5C">
              <w:rPr>
                <w:rFonts w:hint="cs"/>
                <w:b/>
                <w:bCs/>
                <w:color w:val="335B74" w:themeColor="text2"/>
                <w:rtl/>
              </w:rPr>
              <w:t xml:space="preserve"> פעולות להפחתת פליטות גזי חממה</w:t>
            </w:r>
          </w:p>
        </w:tc>
      </w:tr>
      <w:tr w:rsidR="00F032DB" w14:paraId="7B48275E" w14:textId="77777777" w:rsidTr="007B359C">
        <w:tc>
          <w:tcPr>
            <w:tcW w:w="7366" w:type="dxa"/>
            <w:tcBorders>
              <w:top w:val="single" w:sz="12" w:space="0" w:color="335B74" w:themeColor="text2"/>
              <w:left w:val="nil"/>
              <w:bottom w:val="single" w:sz="12" w:space="0" w:color="335B74" w:themeColor="text2"/>
              <w:right w:val="nil"/>
            </w:tcBorders>
          </w:tcPr>
          <w:p w14:paraId="2480C667" w14:textId="11F2DD78" w:rsidR="00F032DB" w:rsidRPr="00A06B5C" w:rsidRDefault="00F032DB" w:rsidP="007B359C">
            <w:pPr>
              <w:pStyle w:val="71d"/>
              <w:spacing w:before="240" w:after="240"/>
              <w:ind w:left="0"/>
              <w:rPr>
                <w:b/>
                <w:bCs/>
                <w:rtl/>
              </w:rPr>
            </w:pPr>
            <w:r w:rsidRPr="00A06B5C">
              <w:rPr>
                <w:rFonts w:hint="cs"/>
                <w:b/>
                <w:bCs/>
                <w:color w:val="335B74" w:themeColor="text2"/>
                <w:rtl/>
              </w:rPr>
              <w:t>פרק 2</w:t>
            </w:r>
            <w:r>
              <w:rPr>
                <w:rFonts w:hint="cs"/>
                <w:b/>
                <w:bCs/>
                <w:color w:val="335B74" w:themeColor="text2"/>
                <w:rtl/>
              </w:rPr>
              <w:t xml:space="preserve"> | </w:t>
            </w:r>
            <w:r w:rsidRPr="00A06B5C">
              <w:rPr>
                <w:rFonts w:hint="cs"/>
                <w:b/>
                <w:bCs/>
                <w:color w:val="335B74" w:themeColor="text2"/>
                <w:rtl/>
              </w:rPr>
              <w:t xml:space="preserve">אדפטציה </w:t>
            </w:r>
            <w:r w:rsidRPr="00A06B5C">
              <w:rPr>
                <w:b/>
                <w:bCs/>
                <w:color w:val="335B74" w:themeColor="text2"/>
                <w:rtl/>
              </w:rPr>
              <w:t>–</w:t>
            </w:r>
            <w:r w:rsidRPr="00A06B5C">
              <w:rPr>
                <w:rFonts w:hint="cs"/>
                <w:b/>
                <w:bCs/>
                <w:color w:val="335B74" w:themeColor="text2"/>
                <w:rtl/>
              </w:rPr>
              <w:t xml:space="preserve"> ההיערכות הלאומית להסתגלות לשינוי</w:t>
            </w:r>
            <w:r>
              <w:rPr>
                <w:rFonts w:hint="cs"/>
                <w:b/>
                <w:bCs/>
                <w:color w:val="335B74" w:themeColor="text2"/>
                <w:rtl/>
              </w:rPr>
              <w:t>י</w:t>
            </w:r>
            <w:r w:rsidRPr="00A06B5C">
              <w:rPr>
                <w:rFonts w:hint="cs"/>
                <w:b/>
                <w:bCs/>
                <w:color w:val="335B74" w:themeColor="text2"/>
                <w:rtl/>
              </w:rPr>
              <w:t xml:space="preserve"> אקלים</w:t>
            </w:r>
          </w:p>
        </w:tc>
      </w:tr>
      <w:tr w:rsidR="00F032DB" w14:paraId="2441F907" w14:textId="77777777" w:rsidTr="007B359C">
        <w:tc>
          <w:tcPr>
            <w:tcW w:w="7366" w:type="dxa"/>
            <w:tcBorders>
              <w:top w:val="single" w:sz="12" w:space="0" w:color="335B74" w:themeColor="text2"/>
              <w:left w:val="nil"/>
              <w:bottom w:val="single" w:sz="12" w:space="0" w:color="335B74" w:themeColor="text2"/>
              <w:right w:val="nil"/>
            </w:tcBorders>
          </w:tcPr>
          <w:p w14:paraId="1A1B4C11" w14:textId="37A9565F" w:rsidR="00F032DB" w:rsidRPr="00A06B5C" w:rsidRDefault="00F032DB" w:rsidP="007B359C">
            <w:pPr>
              <w:pStyle w:val="71d"/>
              <w:spacing w:before="240" w:after="240"/>
              <w:ind w:left="0"/>
              <w:rPr>
                <w:b/>
                <w:bCs/>
                <w:rtl/>
              </w:rPr>
            </w:pPr>
            <w:r w:rsidRPr="00A06B5C">
              <w:rPr>
                <w:rFonts w:hint="cs"/>
                <w:b/>
                <w:bCs/>
                <w:color w:val="335B74" w:themeColor="text2"/>
                <w:rtl/>
              </w:rPr>
              <w:t>פרק 3</w:t>
            </w:r>
            <w:r>
              <w:rPr>
                <w:rFonts w:hint="cs"/>
                <w:b/>
                <w:bCs/>
                <w:color w:val="335B74" w:themeColor="text2"/>
                <w:rtl/>
              </w:rPr>
              <w:t xml:space="preserve"> |</w:t>
            </w:r>
            <w:r w:rsidRPr="00A06B5C">
              <w:rPr>
                <w:rFonts w:hint="cs"/>
                <w:b/>
                <w:bCs/>
                <w:color w:val="335B74" w:themeColor="text2"/>
                <w:rtl/>
              </w:rPr>
              <w:t xml:space="preserve"> </w:t>
            </w:r>
            <w:r w:rsidR="00EA554A" w:rsidRPr="00EA554A">
              <w:rPr>
                <w:b/>
                <w:bCs/>
                <w:color w:val="335B74" w:themeColor="text2"/>
                <w:rtl/>
              </w:rPr>
              <w:t xml:space="preserve">היבטים כלכליים, </w:t>
            </w:r>
            <w:r w:rsidR="00255239">
              <w:rPr>
                <w:rFonts w:hint="cs"/>
                <w:b/>
                <w:bCs/>
                <w:color w:val="335B74" w:themeColor="text2"/>
                <w:rtl/>
              </w:rPr>
              <w:t xml:space="preserve">היבטי </w:t>
            </w:r>
            <w:r w:rsidR="00EA554A" w:rsidRPr="00EA554A">
              <w:rPr>
                <w:b/>
                <w:bCs/>
                <w:color w:val="335B74" w:themeColor="text2"/>
                <w:rtl/>
              </w:rPr>
              <w:t>מיסוי</w:t>
            </w:r>
            <w:r w:rsidR="00255239">
              <w:rPr>
                <w:rFonts w:hint="cs"/>
                <w:b/>
                <w:bCs/>
                <w:color w:val="335B74" w:themeColor="text2"/>
                <w:rtl/>
              </w:rPr>
              <w:t xml:space="preserve"> והיבטים</w:t>
            </w:r>
            <w:r w:rsidR="00EA554A" w:rsidRPr="00EA554A">
              <w:rPr>
                <w:b/>
                <w:bCs/>
                <w:color w:val="335B74" w:themeColor="text2"/>
                <w:rtl/>
              </w:rPr>
              <w:t xml:space="preserve"> פיננסיים של </w:t>
            </w:r>
            <w:r w:rsidR="00255239" w:rsidRPr="00255239">
              <w:rPr>
                <w:b/>
                <w:bCs/>
                <w:color w:val="335B74" w:themeColor="text2"/>
                <w:rtl/>
              </w:rPr>
              <w:t>שינויי האקלים</w:t>
            </w:r>
          </w:p>
        </w:tc>
      </w:tr>
      <w:tr w:rsidR="00F032DB" w14:paraId="6D1F7322" w14:textId="77777777" w:rsidTr="007B359C">
        <w:tc>
          <w:tcPr>
            <w:tcW w:w="7366" w:type="dxa"/>
            <w:tcBorders>
              <w:top w:val="single" w:sz="12" w:space="0" w:color="335B74" w:themeColor="text2"/>
              <w:left w:val="nil"/>
              <w:bottom w:val="single" w:sz="12" w:space="0" w:color="335B74" w:themeColor="text2"/>
              <w:right w:val="nil"/>
            </w:tcBorders>
          </w:tcPr>
          <w:p w14:paraId="11FB34A6" w14:textId="1637B3DC" w:rsidR="00F032DB" w:rsidRPr="00A06B5C" w:rsidRDefault="00F032DB" w:rsidP="00973CE3">
            <w:pPr>
              <w:pStyle w:val="71d"/>
              <w:spacing w:before="240" w:after="240"/>
              <w:ind w:left="735" w:hanging="735"/>
              <w:jc w:val="left"/>
              <w:rPr>
                <w:b/>
                <w:bCs/>
                <w:rtl/>
              </w:rPr>
            </w:pPr>
            <w:r w:rsidRPr="00A06B5C">
              <w:rPr>
                <w:rFonts w:hint="cs"/>
                <w:b/>
                <w:bCs/>
                <w:color w:val="335B74" w:themeColor="text2"/>
                <w:rtl/>
              </w:rPr>
              <w:t>פרק 4</w:t>
            </w:r>
            <w:r>
              <w:rPr>
                <w:rFonts w:hint="cs"/>
                <w:b/>
                <w:bCs/>
                <w:color w:val="335B74" w:themeColor="text2"/>
                <w:rtl/>
              </w:rPr>
              <w:t xml:space="preserve"> |</w:t>
            </w:r>
            <w:r w:rsidRPr="00A06B5C">
              <w:rPr>
                <w:rFonts w:hint="cs"/>
                <w:b/>
                <w:bCs/>
                <w:color w:val="335B74" w:themeColor="text2"/>
                <w:rtl/>
              </w:rPr>
              <w:t xml:space="preserve"> </w:t>
            </w:r>
            <w:r w:rsidR="00EA554A" w:rsidRPr="00EA554A">
              <w:rPr>
                <w:b/>
                <w:bCs/>
                <w:color w:val="335B74" w:themeColor="text2"/>
                <w:rtl/>
              </w:rPr>
              <w:t xml:space="preserve">ממשל אקלים - היערכות ארגונית, תפקודית ומקצועית לטיפול </w:t>
            </w:r>
            <w:r w:rsidR="00007E4A">
              <w:rPr>
                <w:rFonts w:hint="cs"/>
                <w:b/>
                <w:bCs/>
                <w:color w:val="335B74" w:themeColor="text2"/>
                <w:rtl/>
              </w:rPr>
              <w:t>במשבר</w:t>
            </w:r>
            <w:r w:rsidR="00EA554A" w:rsidRPr="00EA554A">
              <w:rPr>
                <w:b/>
                <w:bCs/>
                <w:color w:val="335B74" w:themeColor="text2"/>
                <w:rtl/>
              </w:rPr>
              <w:t xml:space="preserve"> </w:t>
            </w:r>
            <w:r w:rsidR="00973CE3">
              <w:rPr>
                <w:b/>
                <w:bCs/>
                <w:color w:val="335B74" w:themeColor="text2"/>
                <w:rtl/>
              </w:rPr>
              <w:br/>
            </w:r>
            <w:r w:rsidR="00973CE3" w:rsidRPr="00973CE3">
              <w:rPr>
                <w:rFonts w:hint="cs"/>
                <w:b/>
                <w:bCs/>
                <w:color w:val="335B74" w:themeColor="text2"/>
                <w:sz w:val="10"/>
                <w:szCs w:val="10"/>
                <w:rtl/>
              </w:rPr>
              <w:t xml:space="preserve"> </w:t>
            </w:r>
            <w:r w:rsidR="00EA554A" w:rsidRPr="00EA554A">
              <w:rPr>
                <w:b/>
                <w:bCs/>
                <w:color w:val="335B74" w:themeColor="text2"/>
                <w:rtl/>
              </w:rPr>
              <w:t>האקלים</w:t>
            </w:r>
          </w:p>
        </w:tc>
      </w:tr>
    </w:tbl>
    <w:p w14:paraId="6A90CD58" w14:textId="77777777" w:rsidR="00F032DB" w:rsidRDefault="00F032DB" w:rsidP="00F032DB">
      <w:pPr>
        <w:pStyle w:val="71d"/>
        <w:rPr>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DF7228">
          <w:headerReference w:type="even" r:id="rId26"/>
          <w:footerReference w:type="even" r:id="rId27"/>
          <w:pgSz w:w="11906" w:h="16838" w:code="9"/>
          <w:pgMar w:top="3062" w:right="2268" w:bottom="2552" w:left="2268" w:header="1134" w:footer="1361" w:gutter="0"/>
          <w:pgNumType w:start="25"/>
          <w:cols w:space="708"/>
          <w:bidi/>
          <w:rtlGutter/>
          <w:docGrid w:linePitch="360"/>
        </w:sectPr>
      </w:pPr>
    </w:p>
    <w:p w14:paraId="430BBA06" w14:textId="5E1761C8" w:rsidR="003A335E" w:rsidRDefault="003A335E">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557824" behindDoc="0" locked="0" layoutInCell="1" allowOverlap="1" wp14:anchorId="42DAE054" wp14:editId="1D66F64C">
                <wp:simplePos x="0" y="0"/>
                <wp:positionH relativeFrom="column">
                  <wp:posOffset>4133120</wp:posOffset>
                </wp:positionH>
                <wp:positionV relativeFrom="paragraph">
                  <wp:posOffset>6683375</wp:posOffset>
                </wp:positionV>
                <wp:extent cx="1147620" cy="1138136"/>
                <wp:effectExtent l="0" t="0" r="8255" b="17780"/>
                <wp:wrapNone/>
                <wp:docPr id="1014223049" name="מלבן 1"/>
                <wp:cNvGraphicFramePr/>
                <a:graphic xmlns:a="http://schemas.openxmlformats.org/drawingml/2006/main">
                  <a:graphicData uri="http://schemas.microsoft.com/office/word/2010/wordprocessingShape">
                    <wps:wsp>
                      <wps:cNvSpPr/>
                      <wps:spPr>
                        <a:xfrm>
                          <a:off x="0" y="0"/>
                          <a:ext cx="1147620" cy="11381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7542C" id="מלבן 1" o:spid="_x0000_s1026" style="position:absolute;left:0;text-align:left;margin-left:325.45pt;margin-top:526.25pt;width:90.35pt;height:89.6pt;z-index:25255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" fillcolor="white [3212]" strokecolor="white [3212]" strokeweight="1.25pt"/>
            </w:pict>
          </mc:Fallback>
        </mc:AlternateContent>
      </w:r>
      <w:r>
        <w:rPr>
          <w:noProof/>
          <w:rtl/>
          <w:lang w:val="he-IL"/>
        </w:rPr>
        <mc:AlternateContent>
          <mc:Choice Requires="wps">
            <w:drawing>
              <wp:anchor distT="0" distB="0" distL="114300" distR="114300" simplePos="0" relativeHeight="252555776" behindDoc="0" locked="0" layoutInCell="1" allowOverlap="1" wp14:anchorId="40A54939" wp14:editId="6C0C9A01">
                <wp:simplePos x="0" y="0"/>
                <wp:positionH relativeFrom="column">
                  <wp:posOffset>-1391542</wp:posOffset>
                </wp:positionH>
                <wp:positionV relativeFrom="paragraph">
                  <wp:posOffset>-718685</wp:posOffset>
                </wp:positionV>
                <wp:extent cx="6138153" cy="1138136"/>
                <wp:effectExtent l="0" t="0" r="8890" b="17780"/>
                <wp:wrapNone/>
                <wp:docPr id="1963138424" name="מלבן 1"/>
                <wp:cNvGraphicFramePr/>
                <a:graphic xmlns:a="http://schemas.openxmlformats.org/drawingml/2006/main">
                  <a:graphicData uri="http://schemas.microsoft.com/office/word/2010/wordprocessingShape">
                    <wps:wsp>
                      <wps:cNvSpPr/>
                      <wps:spPr>
                        <a:xfrm>
                          <a:off x="0" y="0"/>
                          <a:ext cx="6138153" cy="11381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2C81652" id="מלבן 1" o:spid="_x0000_s1026" style="position:absolute;left:0;text-align:left;margin-left:-109.55pt;margin-top:-56.6pt;width:483.3pt;height:89.6pt;z-index:25255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" fillcolor="white [3212]" strokecolor="white [3212]" strokeweight="1.25pt"/>
            </w:pict>
          </mc:Fallback>
        </mc:AlternateContent>
      </w:r>
      <w:r>
        <w:rPr>
          <w:rtl/>
        </w:rPr>
        <w:br w:type="page"/>
      </w:r>
    </w:p>
    <w:p w14:paraId="1346FA06" w14:textId="529897FE" w:rsidR="00586851" w:rsidRPr="007D6DEE" w:rsidRDefault="00BC2D8F" w:rsidP="0078358A">
      <w:pPr>
        <w:pStyle w:val="7310"/>
        <w:bidi/>
        <w:rPr>
          <w:rtl/>
        </w:rPr>
      </w:pPr>
      <w:r w:rsidRPr="00BC2D8F">
        <w:rPr>
          <w:rtl/>
        </w:rPr>
        <w:lastRenderedPageBreak/>
        <w:t>פעולות ממשלת ישראל והיערכותה למשבר האקלים</w:t>
      </w:r>
      <w:r w:rsidR="00FA6B08">
        <w:rPr>
          <w:rFonts w:hint="cs"/>
          <w:rtl/>
        </w:rPr>
        <w:t xml:space="preserve"> -</w:t>
      </w:r>
      <w:r w:rsidRPr="00BC2D8F">
        <w:rPr>
          <w:rtl/>
        </w:rPr>
        <w:t xml:space="preserve"> ביקורת מעקב מורחבת </w:t>
      </w:r>
    </w:p>
    <w:p w14:paraId="73DB2432" w14:textId="23252572" w:rsidR="007324C6" w:rsidRDefault="007324C6" w:rsidP="007C7D40">
      <w:pPr>
        <w:pStyle w:val="733155"/>
        <w:jc w:val="both"/>
        <w:rPr>
          <w:rtl/>
        </w:rPr>
      </w:pPr>
      <w:r>
        <w:rPr>
          <w:rFonts w:hint="cs"/>
          <w:rtl/>
        </w:rPr>
        <w:t>מבוא</w:t>
      </w:r>
    </w:p>
    <w:p w14:paraId="7069DBD7" w14:textId="21D82423" w:rsidR="00F20E3F" w:rsidRPr="0056098B" w:rsidRDefault="00F20E3F" w:rsidP="0056098B">
      <w:pPr>
        <w:pStyle w:val="7392"/>
        <w:rPr>
          <w:rtl/>
        </w:rPr>
      </w:pPr>
      <w:bookmarkStart w:id="0" w:name="_Toc139530344"/>
      <w:bookmarkStart w:id="1" w:name="_Toc139530348"/>
      <w:r w:rsidRPr="0056098B">
        <w:rPr>
          <w:rtl/>
        </w:rPr>
        <w:t xml:space="preserve">האקלים בכדור הארץ </w:t>
      </w:r>
      <w:r w:rsidRPr="0056098B">
        <w:rPr>
          <w:rFonts w:hint="cs"/>
          <w:rtl/>
        </w:rPr>
        <w:t>הושפע</w:t>
      </w:r>
      <w:r w:rsidRPr="0056098B">
        <w:rPr>
          <w:rtl/>
        </w:rPr>
        <w:t xml:space="preserve"> במשך מאות מיליוני שנים </w:t>
      </w:r>
      <w:r w:rsidRPr="0056098B">
        <w:rPr>
          <w:rFonts w:hint="cs"/>
          <w:rtl/>
        </w:rPr>
        <w:t>מ</w:t>
      </w:r>
      <w:r w:rsidRPr="0056098B">
        <w:rPr>
          <w:rtl/>
        </w:rPr>
        <w:t>כמות קרינת השמש אשר מגיעה</w:t>
      </w:r>
      <w:r w:rsidRPr="0056098B">
        <w:rPr>
          <w:rFonts w:hint="cs"/>
          <w:rtl/>
        </w:rPr>
        <w:t xml:space="preserve"> </w:t>
      </w:r>
      <w:r w:rsidRPr="0056098B">
        <w:rPr>
          <w:rtl/>
        </w:rPr>
        <w:t>אל פני כדור הארץ דרך מעטפת הגזים היוצרים את האטמוספרה וכוללים גז</w:t>
      </w:r>
      <w:r w:rsidRPr="0056098B">
        <w:rPr>
          <w:rFonts w:hint="cs"/>
          <w:rtl/>
        </w:rPr>
        <w:t>י חממה</w:t>
      </w:r>
      <w:r w:rsidRPr="0056098B">
        <w:rPr>
          <w:vertAlign w:val="superscript"/>
          <w:rtl/>
        </w:rPr>
        <w:footnoteReference w:id="3"/>
      </w:r>
      <w:r w:rsidRPr="0056098B">
        <w:rPr>
          <w:rFonts w:hint="cs"/>
          <w:rtl/>
        </w:rPr>
        <w:t xml:space="preserve"> (להלן - גז"ח)</w:t>
      </w:r>
      <w:r w:rsidRPr="0056098B">
        <w:rPr>
          <w:rtl/>
        </w:rPr>
        <w:t xml:space="preserve"> </w:t>
      </w:r>
      <w:r w:rsidRPr="0056098B">
        <w:rPr>
          <w:rFonts w:hint="cs"/>
          <w:rtl/>
        </w:rPr>
        <w:t>ומ</w:t>
      </w:r>
      <w:r w:rsidRPr="0056098B">
        <w:rPr>
          <w:rtl/>
        </w:rPr>
        <w:t>כמות</w:t>
      </w:r>
      <w:r w:rsidRPr="0056098B">
        <w:rPr>
          <w:rFonts w:hint="cs"/>
          <w:rtl/>
        </w:rPr>
        <w:t xml:space="preserve"> </w:t>
      </w:r>
      <w:r w:rsidRPr="0056098B">
        <w:rPr>
          <w:rtl/>
        </w:rPr>
        <w:t>הקרינה שנפלטת ממנו אל</w:t>
      </w:r>
      <w:r w:rsidRPr="0056098B">
        <w:rPr>
          <w:rFonts w:hint="cs"/>
          <w:rtl/>
        </w:rPr>
        <w:t xml:space="preserve"> </w:t>
      </w:r>
      <w:r w:rsidRPr="0056098B">
        <w:rPr>
          <w:rtl/>
        </w:rPr>
        <w:t>החלל.</w:t>
      </w:r>
    </w:p>
    <w:p w14:paraId="2823ABA9" w14:textId="77777777" w:rsidR="00F20E3F" w:rsidRPr="0056098B" w:rsidRDefault="00F20E3F" w:rsidP="0056098B">
      <w:pPr>
        <w:pStyle w:val="7392"/>
        <w:rPr>
          <w:rtl/>
        </w:rPr>
      </w:pPr>
      <w:r w:rsidRPr="0056098B">
        <w:rPr>
          <w:rtl/>
        </w:rPr>
        <w:t>קרינת</w:t>
      </w:r>
      <w:r w:rsidRPr="0056098B">
        <w:rPr>
          <w:rFonts w:hint="cs"/>
          <w:rtl/>
        </w:rPr>
        <w:t xml:space="preserve"> </w:t>
      </w:r>
      <w:r w:rsidRPr="0056098B">
        <w:rPr>
          <w:rtl/>
        </w:rPr>
        <w:t xml:space="preserve">השמש חודרת דרך הגזים הללו - חלקה נספג בכדור הארץ וחלקה נפלט </w:t>
      </w:r>
      <w:r w:rsidRPr="0056098B">
        <w:rPr>
          <w:rFonts w:hint="cs"/>
          <w:rtl/>
        </w:rPr>
        <w:t>ממנו</w:t>
      </w:r>
      <w:r w:rsidRPr="0056098B">
        <w:rPr>
          <w:rtl/>
        </w:rPr>
        <w:t>. בשל פעילות האדם</w:t>
      </w:r>
      <w:r w:rsidRPr="0056098B">
        <w:rPr>
          <w:rFonts w:hint="cs"/>
          <w:rtl/>
        </w:rPr>
        <w:t>,</w:t>
      </w:r>
      <w:r w:rsidRPr="0056098B">
        <w:rPr>
          <w:rtl/>
        </w:rPr>
        <w:t xml:space="preserve"> </w:t>
      </w:r>
      <w:r w:rsidRPr="0056098B">
        <w:rPr>
          <w:rFonts w:hint="cs"/>
          <w:rtl/>
        </w:rPr>
        <w:t>ה</w:t>
      </w:r>
      <w:r w:rsidRPr="0056098B">
        <w:rPr>
          <w:rtl/>
        </w:rPr>
        <w:t>גורמת לפליטה מוגברת של גז"ח</w:t>
      </w:r>
      <w:r w:rsidRPr="0056098B">
        <w:rPr>
          <w:rFonts w:hint="cs"/>
          <w:rtl/>
        </w:rPr>
        <w:t xml:space="preserve"> (להלן - פליטות גז"ח אנתרופוגניות)</w:t>
      </w:r>
      <w:r w:rsidRPr="0056098B">
        <w:rPr>
          <w:rtl/>
        </w:rPr>
        <w:t>, ריכוז</w:t>
      </w:r>
      <w:r w:rsidRPr="0056098B">
        <w:rPr>
          <w:rFonts w:hint="cs"/>
          <w:rtl/>
        </w:rPr>
        <w:t xml:space="preserve"> גזים אלו</w:t>
      </w:r>
      <w:r w:rsidRPr="0056098B">
        <w:rPr>
          <w:rtl/>
        </w:rPr>
        <w:t xml:space="preserve"> גדל</w:t>
      </w:r>
      <w:r w:rsidRPr="0056098B">
        <w:rPr>
          <w:rFonts w:hint="cs"/>
          <w:rtl/>
        </w:rPr>
        <w:t xml:space="preserve"> </w:t>
      </w:r>
      <w:r w:rsidRPr="0056098B">
        <w:rPr>
          <w:rtl/>
        </w:rPr>
        <w:t>באטמוספרה סביב כדור הארץ וגורם לאטמוספרה להיות אטומה יותר לקרינה</w:t>
      </w:r>
      <w:r w:rsidRPr="0056098B">
        <w:rPr>
          <w:rFonts w:hint="cs"/>
          <w:rtl/>
        </w:rPr>
        <w:t xml:space="preserve"> </w:t>
      </w:r>
      <w:r w:rsidRPr="0056098B">
        <w:rPr>
          <w:rtl/>
        </w:rPr>
        <w:t>המבקשת להיפלט מכדור הארץ לחלל. קרינה זו, שאינה נפלטת לחלל, מומרת לאנרגיית חום</w:t>
      </w:r>
      <w:r w:rsidRPr="0056098B">
        <w:rPr>
          <w:rFonts w:hint="cs"/>
          <w:rtl/>
        </w:rPr>
        <w:t xml:space="preserve"> ה</w:t>
      </w:r>
      <w:r w:rsidRPr="0056098B">
        <w:rPr>
          <w:rtl/>
        </w:rPr>
        <w:t>גורמת לחימום האטמוספרה ולעליית הטמפרטורה העולמית</w:t>
      </w:r>
      <w:r w:rsidRPr="0056098B">
        <w:rPr>
          <w:rFonts w:hint="cs"/>
          <w:rtl/>
        </w:rPr>
        <w:t>. תהליך זה מכונה "</w:t>
      </w:r>
      <w:r w:rsidRPr="0056098B">
        <w:rPr>
          <w:rtl/>
        </w:rPr>
        <w:t>אפקט החממה</w:t>
      </w:r>
      <w:r w:rsidRPr="0056098B">
        <w:rPr>
          <w:rFonts w:hint="cs"/>
          <w:rtl/>
        </w:rPr>
        <w:t>", והוא</w:t>
      </w:r>
      <w:r w:rsidRPr="0056098B">
        <w:rPr>
          <w:rtl/>
        </w:rPr>
        <w:t xml:space="preserve"> אחד הגורמים המרכזיים</w:t>
      </w:r>
      <w:r w:rsidRPr="0056098B">
        <w:rPr>
          <w:rFonts w:hint="cs"/>
          <w:rtl/>
        </w:rPr>
        <w:t xml:space="preserve"> ה</w:t>
      </w:r>
      <w:r w:rsidRPr="0056098B">
        <w:rPr>
          <w:rtl/>
        </w:rPr>
        <w:t>יוצר את</w:t>
      </w:r>
      <w:r w:rsidRPr="0056098B">
        <w:rPr>
          <w:rFonts w:hint="cs"/>
          <w:rtl/>
        </w:rPr>
        <w:t xml:space="preserve"> </w:t>
      </w:r>
      <w:r w:rsidRPr="0056098B">
        <w:rPr>
          <w:rtl/>
        </w:rPr>
        <w:t>התנאים הפיזיים בכדור הארץ המובילים לבסוף לשינוי</w:t>
      </w:r>
      <w:r w:rsidRPr="0056098B">
        <w:rPr>
          <w:rFonts w:hint="cs"/>
          <w:rtl/>
        </w:rPr>
        <w:t>י</w:t>
      </w:r>
      <w:r w:rsidRPr="0056098B">
        <w:rPr>
          <w:rtl/>
        </w:rPr>
        <w:t xml:space="preserve"> האקלים</w:t>
      </w:r>
      <w:r w:rsidRPr="0056098B">
        <w:rPr>
          <w:rFonts w:hint="cs"/>
          <w:rtl/>
        </w:rPr>
        <w:t>.</w:t>
      </w:r>
    </w:p>
    <w:p w14:paraId="7B7D433D" w14:textId="77777777" w:rsidR="00F20E3F" w:rsidRPr="007649F0" w:rsidRDefault="00F20E3F" w:rsidP="007649F0">
      <w:pPr>
        <w:pStyle w:val="71f"/>
        <w:rPr>
          <w:rtl/>
        </w:rPr>
      </w:pPr>
      <w:r w:rsidRPr="007649F0">
        <w:rPr>
          <w:rFonts w:hint="eastAsia"/>
          <w:b w:val="0"/>
          <w:bCs w:val="0"/>
          <w:rtl/>
        </w:rPr>
        <w:lastRenderedPageBreak/>
        <w:t>תרשים</w:t>
      </w:r>
      <w:r w:rsidRPr="007649F0">
        <w:rPr>
          <w:rFonts w:hint="cs"/>
          <w:b w:val="0"/>
          <w:bCs w:val="0"/>
          <w:rtl/>
        </w:rPr>
        <w:t xml:space="preserve"> 1</w:t>
      </w:r>
      <w:r w:rsidRPr="007649F0">
        <w:rPr>
          <w:b w:val="0"/>
          <w:bCs w:val="0"/>
          <w:rtl/>
        </w:rPr>
        <w:t>:</w:t>
      </w:r>
      <w:r w:rsidRPr="007649F0">
        <w:rPr>
          <w:rFonts w:hint="cs"/>
          <w:rtl/>
        </w:rPr>
        <w:t xml:space="preserve"> אילוסטרציה של אפקט החממה </w:t>
      </w:r>
    </w:p>
    <w:p w14:paraId="0F897AFE" w14:textId="77777777" w:rsidR="00F20E3F" w:rsidRDefault="00F20E3F" w:rsidP="00F20E3F">
      <w:pPr>
        <w:spacing w:line="269" w:lineRule="auto"/>
        <w:jc w:val="center"/>
        <w:rPr>
          <w:b/>
          <w:bCs/>
          <w:rtl/>
        </w:rPr>
      </w:pPr>
      <w:r>
        <w:rPr>
          <w:b/>
          <w:bCs/>
          <w:noProof/>
        </w:rPr>
        <w:drawing>
          <wp:inline distT="0" distB="0" distL="0" distR="0" wp14:anchorId="68ED905F" wp14:editId="45BD0CB7">
            <wp:extent cx="4377047" cy="3818021"/>
            <wp:effectExtent l="0" t="0" r="5080" b="5080"/>
            <wp:docPr id="1311722928" name="תמונה 13117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22928" name="תמונה 13117229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86373" cy="3826156"/>
                    </a:xfrm>
                    <a:prstGeom prst="rect">
                      <a:avLst/>
                    </a:prstGeom>
                    <a:noFill/>
                  </pic:spPr>
                </pic:pic>
              </a:graphicData>
            </a:graphic>
          </wp:inline>
        </w:drawing>
      </w:r>
    </w:p>
    <w:p w14:paraId="28401141" w14:textId="77777777" w:rsidR="00F20E3F" w:rsidRPr="00BE50C2" w:rsidRDefault="00F20E3F" w:rsidP="007649F0">
      <w:pPr>
        <w:pStyle w:val="73c"/>
        <w:rPr>
          <w:noProof/>
          <w:rtl/>
        </w:rPr>
      </w:pPr>
      <w:r w:rsidRPr="00BE50C2">
        <w:rPr>
          <w:rFonts w:hint="cs"/>
          <w:noProof/>
          <w:rtl/>
        </w:rPr>
        <w:t>על פי נתוני המשרד להגנת הסביבה, בעיבוד משרד מבקר המדינה.</w:t>
      </w:r>
    </w:p>
    <w:p w14:paraId="3CE2C02F" w14:textId="77777777" w:rsidR="00F20E3F" w:rsidRPr="0056098B" w:rsidRDefault="00F20E3F" w:rsidP="0056098B">
      <w:pPr>
        <w:pStyle w:val="7392"/>
        <w:rPr>
          <w:rtl/>
        </w:rPr>
      </w:pPr>
      <w:r w:rsidRPr="0056098B">
        <w:rPr>
          <w:rtl/>
        </w:rPr>
        <w:t>לשינויי האקלים</w:t>
      </w:r>
      <w:r w:rsidRPr="0056098B">
        <w:rPr>
          <w:rFonts w:hint="cs"/>
          <w:rtl/>
        </w:rPr>
        <w:t xml:space="preserve"> ארבע השפעות עיקריות: </w:t>
      </w:r>
      <w:r w:rsidRPr="0056098B">
        <w:rPr>
          <w:rtl/>
        </w:rPr>
        <w:t>עליית הטמפרטורה,</w:t>
      </w:r>
      <w:r w:rsidRPr="0056098B">
        <w:rPr>
          <w:rFonts w:hint="cs"/>
          <w:rtl/>
        </w:rPr>
        <w:t xml:space="preserve"> </w:t>
      </w:r>
      <w:r w:rsidRPr="0056098B">
        <w:rPr>
          <w:rtl/>
        </w:rPr>
        <w:t>הפחתה במשקעים, עליית פני הים ועלייה בתדירותם של אירועי מזג אוויר קיצוניים</w:t>
      </w:r>
      <w:r w:rsidRPr="0056098B">
        <w:rPr>
          <w:rFonts w:hint="cs"/>
          <w:rtl/>
        </w:rPr>
        <w:t>. השפעות אלו באות לידי ביטוי במערכות אנושיות וטבעיות,</w:t>
      </w:r>
      <w:r w:rsidRPr="0056098B">
        <w:rPr>
          <w:rtl/>
        </w:rPr>
        <w:t xml:space="preserve"> ו</w:t>
      </w:r>
      <w:r w:rsidRPr="0056098B">
        <w:rPr>
          <w:rFonts w:hint="cs"/>
          <w:rtl/>
        </w:rPr>
        <w:t xml:space="preserve">הן </w:t>
      </w:r>
      <w:r w:rsidRPr="0056098B">
        <w:rPr>
          <w:rtl/>
        </w:rPr>
        <w:t xml:space="preserve">קשורות ללחצים חברתיים, כלכליים ודמוגרפיים. כמו כן שינויי האקלים עלולים לפגוע בבריאות האדם </w:t>
      </w:r>
      <w:r w:rsidRPr="0056098B">
        <w:rPr>
          <w:rFonts w:hint="cs"/>
          <w:rtl/>
        </w:rPr>
        <w:t xml:space="preserve">עקב </w:t>
      </w:r>
      <w:r w:rsidRPr="0056098B">
        <w:rPr>
          <w:rtl/>
        </w:rPr>
        <w:t>רגיש</w:t>
      </w:r>
      <w:r w:rsidRPr="0056098B">
        <w:rPr>
          <w:rFonts w:hint="cs"/>
          <w:rtl/>
        </w:rPr>
        <w:t>ותו</w:t>
      </w:r>
      <w:r w:rsidRPr="0056098B">
        <w:rPr>
          <w:rtl/>
        </w:rPr>
        <w:t xml:space="preserve"> לתנאי</w:t>
      </w:r>
      <w:r w:rsidRPr="0056098B">
        <w:rPr>
          <w:rFonts w:hint="cs"/>
          <w:rtl/>
        </w:rPr>
        <w:t xml:space="preserve"> </w:t>
      </w:r>
      <w:r w:rsidRPr="0056098B">
        <w:rPr>
          <w:rtl/>
        </w:rPr>
        <w:t>מזג אוויר קיצוניים</w:t>
      </w:r>
      <w:r w:rsidRPr="0056098B">
        <w:rPr>
          <w:rFonts w:hint="cs"/>
          <w:rtl/>
        </w:rPr>
        <w:t xml:space="preserve"> ועקב </w:t>
      </w:r>
      <w:r w:rsidRPr="0056098B">
        <w:rPr>
          <w:rtl/>
        </w:rPr>
        <w:t>התפשטות מחלות זיהומיות</w:t>
      </w:r>
      <w:r w:rsidRPr="0056098B">
        <w:rPr>
          <w:rFonts w:hint="cs"/>
          <w:rtl/>
        </w:rPr>
        <w:t xml:space="preserve"> בשל תנאים אלו. </w:t>
      </w:r>
    </w:p>
    <w:p w14:paraId="61F38F2F" w14:textId="380CCB19" w:rsidR="00F20E3F" w:rsidRPr="00BE50C2" w:rsidRDefault="00F20E3F" w:rsidP="0056098B">
      <w:pPr>
        <w:pStyle w:val="7392"/>
        <w:rPr>
          <w:rtl/>
        </w:rPr>
      </w:pPr>
      <w:r w:rsidRPr="00BE50C2">
        <w:rPr>
          <w:rFonts w:hint="cs"/>
          <w:rtl/>
        </w:rPr>
        <w:t xml:space="preserve">להלן בתרשימים נתונים בנוגע למספר האסונות הקשורים למזג האוויר, לשינויי האקלים ולאירועי מים קיצוניים (להלן - אסונות טבע) ולתוצאותיהם, מתוך אטלס שפרסם הארגון המטאורולוגי הבין-לאומי (להלן - </w:t>
      </w:r>
      <w:r w:rsidRPr="00BE50C2">
        <w:rPr>
          <w:rFonts w:hint="cs"/>
        </w:rPr>
        <w:t>WMO</w:t>
      </w:r>
      <w:r w:rsidRPr="00BE50C2">
        <w:rPr>
          <w:rFonts w:hint="cs"/>
          <w:rtl/>
        </w:rPr>
        <w:t>) בנושא תמותה ונזקים כלכליים עקב אסונות אלה בשנים 1970 עד 2019</w:t>
      </w:r>
      <w:r>
        <w:rPr>
          <w:vertAlign w:val="superscript"/>
          <w:rtl/>
        </w:rPr>
        <w:footnoteReference w:id="4"/>
      </w:r>
      <w:r w:rsidRPr="00BE50C2">
        <w:rPr>
          <w:rFonts w:hint="cs"/>
          <w:rtl/>
        </w:rPr>
        <w:t>:</w:t>
      </w:r>
    </w:p>
    <w:p w14:paraId="57C8DC2F" w14:textId="4BCF3727" w:rsidR="00F20E3F" w:rsidRPr="00A168D9" w:rsidRDefault="00F20E3F" w:rsidP="007649F0">
      <w:pPr>
        <w:pStyle w:val="736"/>
        <w:rPr>
          <w:spacing w:val="-4"/>
          <w:rtl/>
        </w:rPr>
      </w:pPr>
      <w:r w:rsidRPr="00A168D9">
        <w:rPr>
          <w:rFonts w:hint="eastAsia"/>
          <w:b w:val="0"/>
          <w:bCs w:val="0"/>
          <w:spacing w:val="-4"/>
          <w:rtl/>
        </w:rPr>
        <w:t>תרשים</w:t>
      </w:r>
      <w:r w:rsidRPr="00A168D9">
        <w:rPr>
          <w:rFonts w:hint="cs"/>
          <w:b w:val="0"/>
          <w:bCs w:val="0"/>
          <w:spacing w:val="-4"/>
          <w:rtl/>
        </w:rPr>
        <w:t xml:space="preserve"> 2</w:t>
      </w:r>
      <w:r w:rsidRPr="00A168D9">
        <w:rPr>
          <w:b w:val="0"/>
          <w:bCs w:val="0"/>
          <w:spacing w:val="-4"/>
          <w:rtl/>
        </w:rPr>
        <w:t>:</w:t>
      </w:r>
      <w:r w:rsidRPr="00A168D9">
        <w:rPr>
          <w:rFonts w:hint="cs"/>
          <w:spacing w:val="-4"/>
          <w:rtl/>
        </w:rPr>
        <w:t xml:space="preserve"> המספר המדווח של אסונות טבע ופילוחם לפי סוג האסון (בצורת, גלי חום קיצוניים, הצפות, מפולות בוץ, סערות ושריפות),</w:t>
      </w:r>
      <w:r w:rsidR="00A168D9" w:rsidRPr="00A168D9">
        <w:rPr>
          <w:rFonts w:hint="cs"/>
          <w:spacing w:val="-4"/>
          <w:rtl/>
        </w:rPr>
        <w:t xml:space="preserve"> </w:t>
      </w:r>
      <w:r w:rsidRPr="00A168D9">
        <w:rPr>
          <w:rFonts w:hint="cs"/>
          <w:spacing w:val="-4"/>
          <w:rtl/>
        </w:rPr>
        <w:t>1970 - 2019</w:t>
      </w:r>
    </w:p>
    <w:p w14:paraId="4FB3D64F" w14:textId="1CA89503" w:rsidR="00F20E3F" w:rsidRPr="007649F0" w:rsidRDefault="007649F0" w:rsidP="007649F0">
      <w:pPr>
        <w:rPr>
          <w:rtl/>
        </w:rPr>
      </w:pPr>
      <w:r>
        <w:rPr>
          <w:noProof/>
          <w:rtl/>
          <w:lang w:val="he-IL"/>
        </w:rPr>
        <w:drawing>
          <wp:inline distT="0" distB="0" distL="0" distR="0" wp14:anchorId="0A6951C2" wp14:editId="6F74100C">
            <wp:extent cx="4589477" cy="1616889"/>
            <wp:effectExtent l="0" t="0" r="0" b="0"/>
            <wp:docPr id="19005809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0940" name="תמונה 1"/>
                    <pic:cNvPicPr/>
                  </pic:nvPicPr>
                  <pic:blipFill>
                    <a:blip r:embed="rId28">
                      <a:extLst>
                        <a:ext uri="{28A0092B-C50C-407E-A947-70E740481C1C}">
                          <a14:useLocalDpi xmlns:a14="http://schemas.microsoft.com/office/drawing/2010/main" val="0"/>
                        </a:ext>
                      </a:extLst>
                    </a:blip>
                    <a:stretch>
                      <a:fillRect/>
                    </a:stretch>
                  </pic:blipFill>
                  <pic:spPr>
                    <a:xfrm>
                      <a:off x="0" y="0"/>
                      <a:ext cx="4589477" cy="1616889"/>
                    </a:xfrm>
                    <a:prstGeom prst="rect">
                      <a:avLst/>
                    </a:prstGeom>
                  </pic:spPr>
                </pic:pic>
              </a:graphicData>
            </a:graphic>
          </wp:inline>
        </w:drawing>
      </w:r>
    </w:p>
    <w:p w14:paraId="4131695E" w14:textId="77777777" w:rsidR="00F20E3F" w:rsidRPr="00C36F43" w:rsidRDefault="00F20E3F" w:rsidP="00F20E3F">
      <w:pPr>
        <w:pStyle w:val="71f1"/>
        <w:rPr>
          <w:rtl/>
        </w:rPr>
      </w:pPr>
      <w:r w:rsidRPr="00C36F43">
        <w:rPr>
          <w:rtl/>
        </w:rPr>
        <w:t>המקור: ארגון ה-</w:t>
      </w:r>
      <w:r w:rsidRPr="00C36F43">
        <w:t>WMO</w:t>
      </w:r>
      <w:r w:rsidRPr="00C36F43">
        <w:rPr>
          <w:rtl/>
        </w:rPr>
        <w:t>.</w:t>
      </w:r>
    </w:p>
    <w:p w14:paraId="1FA41EBB" w14:textId="4276ED0D" w:rsidR="00F20E3F" w:rsidRDefault="00F20E3F" w:rsidP="007649F0">
      <w:pPr>
        <w:pStyle w:val="71f"/>
        <w:rPr>
          <w:rtl/>
        </w:rPr>
      </w:pPr>
      <w:r w:rsidRPr="007649F0">
        <w:rPr>
          <w:rFonts w:hint="eastAsia"/>
          <w:b w:val="0"/>
          <w:bCs w:val="0"/>
          <w:rtl/>
        </w:rPr>
        <w:t>תרשים</w:t>
      </w:r>
      <w:r w:rsidRPr="007649F0">
        <w:rPr>
          <w:rFonts w:hint="cs"/>
          <w:b w:val="0"/>
          <w:bCs w:val="0"/>
          <w:rtl/>
        </w:rPr>
        <w:t xml:space="preserve"> 3</w:t>
      </w:r>
      <w:r w:rsidRPr="007649F0">
        <w:rPr>
          <w:b w:val="0"/>
          <w:bCs w:val="0"/>
          <w:rtl/>
        </w:rPr>
        <w:t>:</w:t>
      </w:r>
      <w:r w:rsidRPr="007649F0">
        <w:rPr>
          <w:rFonts w:hint="cs"/>
          <w:b w:val="0"/>
          <w:bCs w:val="0"/>
          <w:rtl/>
        </w:rPr>
        <w:t xml:space="preserve"> </w:t>
      </w:r>
      <w:r w:rsidRPr="004D2616">
        <w:rPr>
          <w:rFonts w:hint="cs"/>
          <w:rtl/>
        </w:rPr>
        <w:t>תמותה</w:t>
      </w:r>
      <w:r w:rsidRPr="00BE50C2">
        <w:rPr>
          <w:rFonts w:hint="cs"/>
          <w:rtl/>
        </w:rPr>
        <w:t xml:space="preserve"> (משמאל) ונזקים כלכליים (מימין)</w:t>
      </w:r>
      <w:r w:rsidRPr="00BE50C2">
        <w:rPr>
          <w:rFonts w:hint="cs"/>
        </w:rPr>
        <w:t xml:space="preserve"> </w:t>
      </w:r>
      <w:r w:rsidRPr="00BE50C2">
        <w:rPr>
          <w:rFonts w:hint="cs"/>
          <w:rtl/>
        </w:rPr>
        <w:t xml:space="preserve">מדווחים כתוצאה מאסונות טבע בפילוח לפי 21 סוגי אסונות, 1970 </w:t>
      </w:r>
      <w:r>
        <w:rPr>
          <w:rFonts w:hint="cs"/>
          <w:rtl/>
        </w:rPr>
        <w:t xml:space="preserve">- </w:t>
      </w:r>
      <w:r w:rsidRPr="00BE50C2">
        <w:rPr>
          <w:rFonts w:hint="cs"/>
          <w:rtl/>
        </w:rPr>
        <w:t>2019</w:t>
      </w:r>
    </w:p>
    <w:p w14:paraId="763BAEC4" w14:textId="39DD87A1" w:rsidR="00F20E3F" w:rsidRPr="007649F0" w:rsidRDefault="007649F0" w:rsidP="007649F0">
      <w:pPr>
        <w:jc w:val="center"/>
        <w:rPr>
          <w:rtl/>
        </w:rPr>
      </w:pPr>
      <w:r>
        <w:rPr>
          <w:noProof/>
          <w:rtl/>
          <w:lang w:val="he-IL"/>
        </w:rPr>
        <w:drawing>
          <wp:inline distT="0" distB="0" distL="0" distR="0" wp14:anchorId="02A8F094" wp14:editId="02A9C37C">
            <wp:extent cx="4413619" cy="3839490"/>
            <wp:effectExtent l="0" t="0" r="6350" b="0"/>
            <wp:docPr id="1344274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7415" name="תמונה 2"/>
                    <pic:cNvPicPr/>
                  </pic:nvPicPr>
                  <pic:blipFill>
                    <a:blip r:embed="rId29">
                      <a:extLst>
                        <a:ext uri="{28A0092B-C50C-407E-A947-70E740481C1C}">
                          <a14:useLocalDpi xmlns:a14="http://schemas.microsoft.com/office/drawing/2010/main" val="0"/>
                        </a:ext>
                      </a:extLst>
                    </a:blip>
                    <a:stretch>
                      <a:fillRect/>
                    </a:stretch>
                  </pic:blipFill>
                  <pic:spPr>
                    <a:xfrm>
                      <a:off x="0" y="0"/>
                      <a:ext cx="4413619" cy="3839490"/>
                    </a:xfrm>
                    <a:prstGeom prst="rect">
                      <a:avLst/>
                    </a:prstGeom>
                  </pic:spPr>
                </pic:pic>
              </a:graphicData>
            </a:graphic>
          </wp:inline>
        </w:drawing>
      </w:r>
    </w:p>
    <w:p w14:paraId="6AAC964D" w14:textId="6CECD4AE" w:rsidR="00F20E3F" w:rsidRPr="00BE50C2" w:rsidRDefault="00F20E3F" w:rsidP="007649F0">
      <w:pPr>
        <w:pStyle w:val="71f1"/>
        <w:spacing w:after="120"/>
        <w:rPr>
          <w:rtl/>
        </w:rPr>
      </w:pPr>
      <w:r w:rsidRPr="00BE50C2">
        <w:rPr>
          <w:rFonts w:hint="cs"/>
          <w:noProof/>
          <w:rtl/>
        </w:rPr>
        <w:t>המקור: ארגון ה-</w:t>
      </w:r>
      <w:r w:rsidRPr="00BE50C2">
        <w:rPr>
          <w:rFonts w:hint="cs"/>
          <w:noProof/>
        </w:rPr>
        <w:t>WMO</w:t>
      </w:r>
      <w:r w:rsidR="007649F0">
        <w:rPr>
          <w:rFonts w:hint="cs"/>
          <w:rtl/>
        </w:rPr>
        <w:t>.</w:t>
      </w:r>
    </w:p>
    <w:p w14:paraId="7A0F06F9" w14:textId="1C522F40" w:rsidR="00F20E3F" w:rsidRPr="00BE50C2" w:rsidRDefault="00F20E3F" w:rsidP="007649F0">
      <w:pPr>
        <w:pStyle w:val="717"/>
        <w:rPr>
          <w:rtl/>
        </w:rPr>
      </w:pPr>
      <w:r w:rsidRPr="00BE50C2">
        <w:rPr>
          <w:rFonts w:hint="cs"/>
          <w:rtl/>
        </w:rPr>
        <w:t>מהתרשימים שלעיל ומנתונים נוספים של ה-</w:t>
      </w:r>
      <w:r w:rsidRPr="00BE50C2">
        <w:rPr>
          <w:rFonts w:hint="cs"/>
        </w:rPr>
        <w:t>WMO</w:t>
      </w:r>
      <w:r w:rsidRPr="00BE50C2">
        <w:rPr>
          <w:rFonts w:hint="cs"/>
          <w:rtl/>
        </w:rPr>
        <w:t xml:space="preserve"> עולה כי בשנים </w:t>
      </w:r>
      <w:r>
        <w:rPr>
          <w:rFonts w:hint="cs"/>
          <w:rtl/>
        </w:rPr>
        <w:t>1970</w:t>
      </w:r>
      <w:r w:rsidRPr="00BE50C2">
        <w:rPr>
          <w:rFonts w:hint="cs"/>
          <w:rtl/>
        </w:rPr>
        <w:t xml:space="preserve"> עד </w:t>
      </w:r>
      <w:r>
        <w:rPr>
          <w:rFonts w:hint="cs"/>
          <w:rtl/>
        </w:rPr>
        <w:t>2019</w:t>
      </w:r>
      <w:r w:rsidRPr="00BE50C2">
        <w:rPr>
          <w:rFonts w:hint="cs"/>
          <w:rtl/>
        </w:rPr>
        <w:t xml:space="preserve"> דווחו 11,072 אסונות טבע בעולם, וכי מסתמנת מגמה כללית של עלייה בדיווחים אלו מעשור לעשור (למעט בעשור של 2010 עד 2019, אז ירד ב-370 מספר הדיווחים). עוד עולה כי בעשור </w:t>
      </w:r>
      <w:r w:rsidR="00255239">
        <w:rPr>
          <w:rFonts w:hint="cs"/>
          <w:rtl/>
        </w:rPr>
        <w:t>של 2010 עד 2019</w:t>
      </w:r>
      <w:r w:rsidRPr="00BE50C2">
        <w:rPr>
          <w:rFonts w:hint="cs"/>
          <w:rtl/>
        </w:rPr>
        <w:t xml:space="preserve"> גדל מספר הדיווחים על אסונות טבע פי ארבעה וחצי לעומת העשור של שנות השבעים. רוב התמותה מאסונות אלו נגרמה בשל </w:t>
      </w:r>
      <w:r>
        <w:rPr>
          <w:rFonts w:hint="cs"/>
          <w:rtl/>
        </w:rPr>
        <w:t>סופו</w:t>
      </w:r>
      <w:r w:rsidRPr="00BE50C2">
        <w:rPr>
          <w:rFonts w:hint="cs"/>
          <w:rtl/>
        </w:rPr>
        <w:t>ת ציקלו</w:t>
      </w:r>
      <w:r>
        <w:rPr>
          <w:rFonts w:hint="cs"/>
          <w:rtl/>
        </w:rPr>
        <w:t>ן</w:t>
      </w:r>
      <w:r w:rsidRPr="00BE50C2">
        <w:rPr>
          <w:rFonts w:hint="cs"/>
          <w:rtl/>
        </w:rPr>
        <w:t xml:space="preserve"> טרופי (38%), בצורות (34%) וגלי חום (8%). עיקר הנזקים הכלכליים מאסונות אלו נגרם מ</w:t>
      </w:r>
      <w:r>
        <w:rPr>
          <w:rFonts w:hint="cs"/>
          <w:rtl/>
        </w:rPr>
        <w:t xml:space="preserve">סופות </w:t>
      </w:r>
      <w:r w:rsidRPr="00BE50C2">
        <w:rPr>
          <w:rFonts w:hint="cs"/>
          <w:rtl/>
        </w:rPr>
        <w:t>ציקלו</w:t>
      </w:r>
      <w:r>
        <w:rPr>
          <w:rFonts w:hint="cs"/>
          <w:rtl/>
        </w:rPr>
        <w:t>ן</w:t>
      </w:r>
      <w:r w:rsidRPr="00BE50C2">
        <w:rPr>
          <w:rFonts w:hint="cs"/>
          <w:rtl/>
        </w:rPr>
        <w:t xml:space="preserve"> טרופי (38%), הצפ</w:t>
      </w:r>
      <w:r>
        <w:rPr>
          <w:rFonts w:hint="cs"/>
          <w:rtl/>
        </w:rPr>
        <w:t>ו</w:t>
      </w:r>
      <w:r w:rsidRPr="00BE50C2">
        <w:rPr>
          <w:rFonts w:hint="cs"/>
          <w:rtl/>
        </w:rPr>
        <w:t xml:space="preserve">ת נהרות (20%) והצפות אחרות (8%). </w:t>
      </w:r>
    </w:p>
    <w:p w14:paraId="2D8B7A17" w14:textId="304D7BD0" w:rsidR="00F20E3F" w:rsidRPr="00BE50C2" w:rsidRDefault="00F20E3F" w:rsidP="007649F0">
      <w:pPr>
        <w:pStyle w:val="717"/>
        <w:rPr>
          <w:rtl/>
        </w:rPr>
      </w:pPr>
      <w:r w:rsidRPr="00BE50C2">
        <w:rPr>
          <w:rFonts w:hint="cs"/>
          <w:rtl/>
        </w:rPr>
        <w:t>נתונים נוספים של ה-</w:t>
      </w:r>
      <w:r w:rsidRPr="00BE50C2">
        <w:rPr>
          <w:rFonts w:hint="cs"/>
        </w:rPr>
        <w:t>WMO</w:t>
      </w:r>
      <w:r w:rsidRPr="00BE50C2">
        <w:rPr>
          <w:rFonts w:hint="cs"/>
          <w:rtl/>
        </w:rPr>
        <w:t xml:space="preserve"> בנוגע לתמותה מלמדים כי מתוך כ-2.07 מיליון הרוגים באסונות טבע בעולם בשנים 1970 עד 2019, רובם ממדינות בעלות הכנסה בינונית עד נמוכה (53%) וממדינות בעלות הכנסה נמוכה (29%). נתוני הנזקים הכלכליים הסתכמו בשנים 1970 עד 2019 בכ-3.6 טריליון דולר </w:t>
      </w:r>
      <w:r>
        <w:rPr>
          <w:rFonts w:hint="cs"/>
          <w:rtl/>
        </w:rPr>
        <w:t>ארה"ב</w:t>
      </w:r>
      <w:r w:rsidRPr="00BE50C2">
        <w:rPr>
          <w:rFonts w:hint="cs"/>
          <w:rtl/>
        </w:rPr>
        <w:t xml:space="preserve">, והם מתרכזים במדינות מפותחות בעלות הכנסה גבוהה (כ-63%) ובעלות הכנסה בינונית (25%). במילים אחרות, קיים קשר הפוך בין תמותה לנזקים כלכליים: </w:t>
      </w:r>
      <w:r w:rsidRPr="00BE50C2">
        <w:rPr>
          <w:rtl/>
        </w:rPr>
        <w:t xml:space="preserve">ככל שמדינה </w:t>
      </w:r>
      <w:r>
        <w:rPr>
          <w:rFonts w:hint="cs"/>
          <w:rtl/>
        </w:rPr>
        <w:t xml:space="preserve">היא </w:t>
      </w:r>
      <w:r w:rsidRPr="00BE50C2">
        <w:rPr>
          <w:rtl/>
        </w:rPr>
        <w:t xml:space="preserve">בעלת הכנסה נמוכה יותר, יהיו בה יותר תמותה ופחות נזקים כלכליים עקב אסונות טבע; וככל שמדינה </w:t>
      </w:r>
      <w:r>
        <w:rPr>
          <w:rFonts w:hint="cs"/>
          <w:rtl/>
        </w:rPr>
        <w:t xml:space="preserve">היא </w:t>
      </w:r>
      <w:r w:rsidRPr="00BE50C2">
        <w:rPr>
          <w:rtl/>
        </w:rPr>
        <w:t xml:space="preserve">בעלת הכנסה גבוהה יותר, יהיו בה יותר נזקים כלכליים </w:t>
      </w:r>
      <w:r w:rsidRPr="00BE50C2">
        <w:rPr>
          <w:rFonts w:hint="cs"/>
          <w:rtl/>
        </w:rPr>
        <w:t>ו</w:t>
      </w:r>
      <w:r w:rsidRPr="00BE50C2">
        <w:rPr>
          <w:rtl/>
        </w:rPr>
        <w:t>פחות תמותה עקב אסונות אלה.</w:t>
      </w:r>
      <w:r w:rsidRPr="00BE50C2">
        <w:rPr>
          <w:rFonts w:hint="cs"/>
          <w:rtl/>
        </w:rPr>
        <w:t xml:space="preserve"> להלן דוגמאות</w:t>
      </w:r>
      <w:r w:rsidR="00287CB1">
        <w:rPr>
          <w:rFonts w:hint="cs"/>
          <w:rtl/>
        </w:rPr>
        <w:t xml:space="preserve"> </w:t>
      </w:r>
      <w:r w:rsidR="00287CB1" w:rsidRPr="00287CB1">
        <w:rPr>
          <w:rtl/>
        </w:rPr>
        <w:t xml:space="preserve">לנזקים הנגרמים בשל נזקי אקלים </w:t>
      </w:r>
      <w:r w:rsidR="00287CB1">
        <w:rPr>
          <w:rFonts w:hint="cs"/>
          <w:rtl/>
        </w:rPr>
        <w:t>וטבע:</w:t>
      </w:r>
      <w:r w:rsidR="00287CB1">
        <w:t xml:space="preserve"> </w:t>
      </w:r>
    </w:p>
    <w:p w14:paraId="5AD7931B" w14:textId="77777777" w:rsidR="00F20E3F" w:rsidRPr="007649F0" w:rsidRDefault="00F20E3F" w:rsidP="00287CB1">
      <w:pPr>
        <w:pStyle w:val="71f0"/>
        <w:numPr>
          <w:ilvl w:val="0"/>
          <w:numId w:val="16"/>
        </w:numPr>
      </w:pPr>
      <w:r w:rsidRPr="007649F0">
        <w:rPr>
          <w:rFonts w:hint="cs"/>
          <w:rtl/>
        </w:rPr>
        <w:t xml:space="preserve">בהערכת השירות המטאורולוגי הישראלי (להלן - השמ"ט) מאוקטובר 2021 נכתב כי </w:t>
      </w:r>
      <w:r w:rsidRPr="007649F0">
        <w:rPr>
          <w:rtl/>
        </w:rPr>
        <w:t xml:space="preserve">קצב </w:t>
      </w:r>
      <w:r w:rsidRPr="007649F0">
        <w:rPr>
          <w:rFonts w:hint="cs"/>
          <w:rtl/>
        </w:rPr>
        <w:t>עליית הטמפרטורה</w:t>
      </w:r>
      <w:r w:rsidRPr="007649F0">
        <w:rPr>
          <w:rtl/>
        </w:rPr>
        <w:t xml:space="preserve"> בישראל בארבעת העשורים</w:t>
      </w:r>
      <w:r w:rsidRPr="007649F0">
        <w:rPr>
          <w:rFonts w:hint="cs"/>
          <w:rtl/>
        </w:rPr>
        <w:t xml:space="preserve"> מ-1980 עד</w:t>
      </w:r>
      <w:r w:rsidRPr="007649F0">
        <w:rPr>
          <w:rtl/>
        </w:rPr>
        <w:t xml:space="preserve"> 2020</w:t>
      </w:r>
      <w:r w:rsidRPr="007649F0">
        <w:rPr>
          <w:rFonts w:hint="cs"/>
          <w:rtl/>
        </w:rPr>
        <w:t xml:space="preserve"> היה </w:t>
      </w:r>
      <w:r w:rsidRPr="007649F0">
        <w:rPr>
          <w:rtl/>
        </w:rPr>
        <w:t>בממוצע לעשור</w:t>
      </w:r>
      <w:r w:rsidRPr="007649F0">
        <w:rPr>
          <w:rFonts w:hint="cs"/>
          <w:rtl/>
        </w:rPr>
        <w:t xml:space="preserve"> </w:t>
      </w:r>
      <w:r w:rsidRPr="007649F0">
        <w:rPr>
          <w:rtl/>
        </w:rPr>
        <w:t>גבוה כמעט פי</w:t>
      </w:r>
      <w:r w:rsidRPr="007649F0">
        <w:rPr>
          <w:rFonts w:hint="cs"/>
          <w:rtl/>
        </w:rPr>
        <w:t xml:space="preserve"> שניים</w:t>
      </w:r>
      <w:r w:rsidRPr="007649F0">
        <w:rPr>
          <w:rtl/>
        </w:rPr>
        <w:t xml:space="preserve"> מהקצב העולמי שנמדד</w:t>
      </w:r>
      <w:r w:rsidRPr="007649F0">
        <w:rPr>
          <w:rFonts w:hint="cs"/>
          <w:rtl/>
        </w:rPr>
        <w:t xml:space="preserve"> באותן השנים - </w:t>
      </w:r>
      <w:r w:rsidRPr="007649F0">
        <w:rPr>
          <w:rFonts w:hint="cs"/>
        </w:rPr>
        <w:t>C</w:t>
      </w:r>
      <w:r w:rsidRPr="007649F0">
        <w:rPr>
          <w:rtl/>
        </w:rPr>
        <w:t>°</w:t>
      </w:r>
      <w:r w:rsidRPr="007649F0">
        <w:t>0.54</w:t>
      </w:r>
      <w:r w:rsidRPr="007649F0">
        <w:rPr>
          <w:vertAlign w:val="superscript"/>
          <w:rtl/>
        </w:rPr>
        <w:footnoteReference w:id="5"/>
      </w:r>
      <w:r w:rsidRPr="007649F0">
        <w:rPr>
          <w:rFonts w:hint="cs"/>
          <w:rtl/>
        </w:rPr>
        <w:t xml:space="preserve">. </w:t>
      </w:r>
    </w:p>
    <w:p w14:paraId="1B3348FB" w14:textId="77777777" w:rsidR="00F20E3F" w:rsidRPr="007649F0" w:rsidRDefault="00F20E3F" w:rsidP="00287CB1">
      <w:pPr>
        <w:pStyle w:val="71f0"/>
        <w:numPr>
          <w:ilvl w:val="0"/>
          <w:numId w:val="16"/>
        </w:numPr>
      </w:pPr>
      <w:r w:rsidRPr="007649F0">
        <w:rPr>
          <w:rFonts w:hint="cs"/>
          <w:rtl/>
        </w:rPr>
        <w:t>מחקר של חוקרים מאוניברסיטת תל אביב שהוצג למשרד להגנת הסביבה</w:t>
      </w:r>
      <w:r w:rsidRPr="007649F0">
        <w:rPr>
          <w:vertAlign w:val="superscript"/>
          <w:rtl/>
        </w:rPr>
        <w:footnoteReference w:id="6"/>
      </w:r>
      <w:r w:rsidRPr="007649F0">
        <w:rPr>
          <w:rFonts w:hint="cs"/>
          <w:rtl/>
        </w:rPr>
        <w:t xml:space="preserve"> (להלן - המשרד להג"ס) בעניין השפעות של שמונה גלי חום על תמותה בישראל בשנים 2012 עד 2020, מצא "עליה חדה ומובהקת בתמותה" בשבועות שבהם היו גלי חום; וכי בממוצע כל גל חום בארץ הוביל לפטירתם של כ-45 איש, ובסך הכול נמצאה תמותה עודפת של 363 איש בגלי החום שנבחנו במחקר. מסך פטירות אלה 321 (כ-88%) היו פטירות של מבוגרים מגיל 70 ומעלה, ו-42 פטירות היו של בני 70 ומטה. לשם ההשוואה, בעת שגרה אוכלוסיית בני ה-70 ומעלה מהווה 70% - 73%, מסך הנפטרים. </w:t>
      </w:r>
    </w:p>
    <w:p w14:paraId="19837451" w14:textId="77777777" w:rsidR="00F20E3F" w:rsidRPr="007649F0" w:rsidRDefault="00F20E3F" w:rsidP="00287CB1">
      <w:pPr>
        <w:pStyle w:val="71f0"/>
        <w:numPr>
          <w:ilvl w:val="0"/>
          <w:numId w:val="16"/>
        </w:numPr>
        <w:rPr>
          <w:rtl/>
        </w:rPr>
      </w:pPr>
      <w:r w:rsidRPr="007649F0">
        <w:rPr>
          <w:rFonts w:hint="cs"/>
          <w:rtl/>
        </w:rPr>
        <w:t>במחקר שפורסם ביולי 2023, שבדק נתוני טמפרטורה ותמותה ב-35 מדינות אירופיות בשנים 2015 עד 2022, בחנו החוקרים את הקיץ שבו נרשמו הטמפרטורות הגבוהות ביותר שתועדו מעולם באזור, ומצאו כי מ-30 במאי עד-4 בספטמבר 2022 התרחשו 61,672 מיתות שיוחסו לחום, וכי מספר המיתות הגדול ביותר היה באיטליה (18,010 מתים), ספרד (11,324 מתים) וגרמניה (8,173 מתים)</w:t>
      </w:r>
      <w:r w:rsidRPr="007649F0">
        <w:rPr>
          <w:vertAlign w:val="superscript"/>
          <w:rtl/>
        </w:rPr>
        <w:footnoteReference w:id="7"/>
      </w:r>
      <w:r w:rsidRPr="007649F0">
        <w:rPr>
          <w:rFonts w:hint="cs"/>
          <w:rtl/>
        </w:rPr>
        <w:t>.</w:t>
      </w:r>
    </w:p>
    <w:p w14:paraId="63120491" w14:textId="77777777" w:rsidR="00F20E3F" w:rsidRPr="007649F0" w:rsidRDefault="00F20E3F" w:rsidP="00287CB1">
      <w:pPr>
        <w:pStyle w:val="71f0"/>
        <w:numPr>
          <w:ilvl w:val="0"/>
          <w:numId w:val="16"/>
        </w:numPr>
        <w:rPr>
          <w:rtl/>
        </w:rPr>
      </w:pPr>
      <w:r w:rsidRPr="007649F0">
        <w:rPr>
          <w:rFonts w:hint="cs"/>
          <w:rtl/>
        </w:rPr>
        <w:t xml:space="preserve">לפי </w:t>
      </w:r>
      <w:r w:rsidRPr="007649F0">
        <w:rPr>
          <w:rtl/>
        </w:rPr>
        <w:t>מ</w:t>
      </w:r>
      <w:r w:rsidRPr="007649F0">
        <w:rPr>
          <w:rFonts w:hint="cs"/>
          <w:rtl/>
        </w:rPr>
        <w:t>י</w:t>
      </w:r>
      <w:r w:rsidRPr="007649F0">
        <w:rPr>
          <w:rtl/>
        </w:rPr>
        <w:t>נהל האוקיינוסים והאטמוספרה הלאומי של א</w:t>
      </w:r>
      <w:r w:rsidRPr="007649F0">
        <w:rPr>
          <w:rFonts w:hint="cs"/>
          <w:rtl/>
        </w:rPr>
        <w:t xml:space="preserve">רצות </w:t>
      </w:r>
      <w:r w:rsidRPr="007649F0">
        <w:rPr>
          <w:rtl/>
        </w:rPr>
        <w:t>הב</w:t>
      </w:r>
      <w:r w:rsidRPr="007649F0">
        <w:rPr>
          <w:rFonts w:hint="cs"/>
          <w:rtl/>
        </w:rPr>
        <w:t>רית</w:t>
      </w:r>
      <w:r w:rsidRPr="007649F0">
        <w:rPr>
          <w:rtl/>
        </w:rPr>
        <w:t xml:space="preserve"> (להלן </w:t>
      </w:r>
      <w:r w:rsidRPr="007649F0">
        <w:rPr>
          <w:rFonts w:hint="cs"/>
          <w:rtl/>
        </w:rPr>
        <w:t>-</w:t>
      </w:r>
      <w:r w:rsidRPr="007649F0">
        <w:rPr>
          <w:rtl/>
        </w:rPr>
        <w:t xml:space="preserve"> </w:t>
      </w:r>
      <w:r w:rsidRPr="007649F0">
        <w:t>NOAA</w:t>
      </w:r>
      <w:r w:rsidRPr="007649F0">
        <w:rPr>
          <w:rtl/>
        </w:rPr>
        <w:t>)</w:t>
      </w:r>
      <w:r w:rsidRPr="008D6AFB">
        <w:rPr>
          <w:vertAlign w:val="superscript"/>
          <w:rtl/>
        </w:rPr>
        <w:footnoteReference w:id="8"/>
      </w:r>
      <w:r w:rsidRPr="007649F0">
        <w:rPr>
          <w:rFonts w:hint="cs"/>
          <w:rtl/>
        </w:rPr>
        <w:t xml:space="preserve">, במדינה זו נגרמו במהלך המחצית הראשונה של שנת 2023 (נכון ל-11 ביולי) 12 אסונות אקלים וטבע שגרמו לנזקים משמעותיים. הנזק בכל אחד מהם הוערך ביותר ממיליארד דולר ארה"ב, כמפורט בתרשים שלהלן: </w:t>
      </w:r>
    </w:p>
    <w:p w14:paraId="454610E8" w14:textId="0E1BE187" w:rsidR="00F20E3F" w:rsidRPr="007649F0" w:rsidRDefault="00F20E3F" w:rsidP="007649F0">
      <w:pPr>
        <w:pStyle w:val="71f"/>
        <w:rPr>
          <w:rtl/>
        </w:rPr>
      </w:pPr>
      <w:r w:rsidRPr="007649F0">
        <w:rPr>
          <w:rFonts w:hint="eastAsia"/>
          <w:b w:val="0"/>
          <w:bCs w:val="0"/>
          <w:rtl/>
        </w:rPr>
        <w:t>תרשים</w:t>
      </w:r>
      <w:r w:rsidRPr="007649F0">
        <w:rPr>
          <w:b w:val="0"/>
          <w:bCs w:val="0"/>
        </w:rPr>
        <w:t xml:space="preserve"> </w:t>
      </w:r>
      <w:r w:rsidRPr="007649F0">
        <w:rPr>
          <w:rFonts w:hint="cs"/>
          <w:b w:val="0"/>
          <w:bCs w:val="0"/>
          <w:rtl/>
        </w:rPr>
        <w:t>4</w:t>
      </w:r>
      <w:r w:rsidRPr="007649F0">
        <w:rPr>
          <w:b w:val="0"/>
          <w:bCs w:val="0"/>
          <w:rtl/>
        </w:rPr>
        <w:t>:</w:t>
      </w:r>
      <w:r w:rsidRPr="007649F0">
        <w:rPr>
          <w:rtl/>
        </w:rPr>
        <w:t xml:space="preserve"> </w:t>
      </w:r>
      <w:r w:rsidRPr="007649F0">
        <w:rPr>
          <w:rFonts w:hint="eastAsia"/>
          <w:rtl/>
        </w:rPr>
        <w:t>נזקים</w:t>
      </w:r>
      <w:r w:rsidRPr="007649F0">
        <w:rPr>
          <w:rtl/>
        </w:rPr>
        <w:t xml:space="preserve"> </w:t>
      </w:r>
      <w:r w:rsidRPr="007649F0">
        <w:rPr>
          <w:rFonts w:hint="eastAsia"/>
          <w:rtl/>
        </w:rPr>
        <w:t>מאסונות</w:t>
      </w:r>
      <w:r w:rsidRPr="007649F0">
        <w:rPr>
          <w:rtl/>
        </w:rPr>
        <w:t xml:space="preserve"> </w:t>
      </w:r>
      <w:r w:rsidRPr="007649F0">
        <w:rPr>
          <w:rFonts w:hint="eastAsia"/>
          <w:rtl/>
        </w:rPr>
        <w:t>אקלים</w:t>
      </w:r>
      <w:r w:rsidRPr="007649F0">
        <w:rPr>
          <w:rtl/>
        </w:rPr>
        <w:t xml:space="preserve"> </w:t>
      </w:r>
      <w:r w:rsidRPr="007649F0">
        <w:rPr>
          <w:rFonts w:hint="cs"/>
          <w:rtl/>
        </w:rPr>
        <w:t xml:space="preserve">וטבע </w:t>
      </w:r>
      <w:r w:rsidRPr="007649F0">
        <w:rPr>
          <w:rFonts w:hint="eastAsia"/>
          <w:rtl/>
        </w:rPr>
        <w:t>בשנת</w:t>
      </w:r>
      <w:r w:rsidRPr="007649F0">
        <w:rPr>
          <w:rtl/>
        </w:rPr>
        <w:t xml:space="preserve"> 2023</w:t>
      </w:r>
      <w:r w:rsidRPr="007649F0">
        <w:rPr>
          <w:rFonts w:hint="cs"/>
          <w:rtl/>
        </w:rPr>
        <w:t xml:space="preserve"> בארצות הברית</w:t>
      </w:r>
      <w:r w:rsidRPr="007649F0">
        <w:rPr>
          <w:rtl/>
        </w:rPr>
        <w:t xml:space="preserve">, </w:t>
      </w:r>
      <w:r w:rsidR="00255239">
        <w:rPr>
          <w:rtl/>
        </w:rPr>
        <w:br/>
      </w:r>
      <w:r w:rsidRPr="007649F0">
        <w:rPr>
          <w:rFonts w:hint="eastAsia"/>
          <w:rtl/>
        </w:rPr>
        <w:t>נכון</w:t>
      </w:r>
      <w:r w:rsidRPr="007649F0">
        <w:rPr>
          <w:rtl/>
        </w:rPr>
        <w:t xml:space="preserve"> </w:t>
      </w:r>
      <w:r w:rsidRPr="007649F0">
        <w:rPr>
          <w:rFonts w:hint="eastAsia"/>
          <w:rtl/>
        </w:rPr>
        <w:t>ליולי</w:t>
      </w:r>
      <w:r w:rsidRPr="007649F0">
        <w:rPr>
          <w:rtl/>
        </w:rPr>
        <w:t xml:space="preserve"> 2023</w:t>
      </w:r>
    </w:p>
    <w:p w14:paraId="2C037324" w14:textId="4A6179F6" w:rsidR="00F20E3F" w:rsidRPr="007649F0" w:rsidRDefault="007649F0" w:rsidP="007649F0">
      <w:pPr>
        <w:rPr>
          <w:rtl/>
        </w:rPr>
      </w:pPr>
      <w:r>
        <w:rPr>
          <w:noProof/>
          <w:rtl/>
          <w:lang w:val="he-IL"/>
        </w:rPr>
        <w:drawing>
          <wp:inline distT="0" distB="0" distL="0" distR="0" wp14:anchorId="1890B846" wp14:editId="2801C261">
            <wp:extent cx="4679950" cy="2470150"/>
            <wp:effectExtent l="0" t="0" r="6350" b="6350"/>
            <wp:docPr id="69944552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5529" name="תמונה 699445529"/>
                    <pic:cNvPicPr/>
                  </pic:nvPicPr>
                  <pic:blipFill>
                    <a:blip r:embed="rId30">
                      <a:extLst>
                        <a:ext uri="{28A0092B-C50C-407E-A947-70E740481C1C}">
                          <a14:useLocalDpi xmlns:a14="http://schemas.microsoft.com/office/drawing/2010/main" val="0"/>
                        </a:ext>
                      </a:extLst>
                    </a:blip>
                    <a:stretch>
                      <a:fillRect/>
                    </a:stretch>
                  </pic:blipFill>
                  <pic:spPr>
                    <a:xfrm>
                      <a:off x="0" y="0"/>
                      <a:ext cx="4679950" cy="2470150"/>
                    </a:xfrm>
                    <a:prstGeom prst="rect">
                      <a:avLst/>
                    </a:prstGeom>
                  </pic:spPr>
                </pic:pic>
              </a:graphicData>
            </a:graphic>
          </wp:inline>
        </w:drawing>
      </w:r>
    </w:p>
    <w:p w14:paraId="0D619CE4" w14:textId="77777777" w:rsidR="00F20E3F" w:rsidRPr="007649F0" w:rsidRDefault="00F20E3F" w:rsidP="007649F0">
      <w:pPr>
        <w:pStyle w:val="71f1"/>
        <w:rPr>
          <w:rtl/>
        </w:rPr>
      </w:pPr>
      <w:r w:rsidRPr="007649F0">
        <w:rPr>
          <w:rFonts w:hint="cs"/>
          <w:rtl/>
        </w:rPr>
        <w:t xml:space="preserve">המקור: </w:t>
      </w:r>
      <w:r w:rsidRPr="007649F0">
        <w:rPr>
          <w:rFonts w:hint="cs"/>
        </w:rPr>
        <w:t>NOAA</w:t>
      </w:r>
      <w:r w:rsidRPr="007649F0">
        <w:rPr>
          <w:vertAlign w:val="superscript"/>
          <w:rtl/>
        </w:rPr>
        <w:footnoteReference w:id="9"/>
      </w:r>
      <w:r w:rsidRPr="007649F0">
        <w:rPr>
          <w:rFonts w:hint="cs"/>
          <w:rtl/>
        </w:rPr>
        <w:t>.</w:t>
      </w:r>
    </w:p>
    <w:p w14:paraId="74CC97CA" w14:textId="77777777" w:rsidR="00F20E3F" w:rsidRPr="00BE50C2" w:rsidRDefault="00F20E3F" w:rsidP="0056098B">
      <w:pPr>
        <w:pStyle w:val="7392"/>
        <w:rPr>
          <w:rtl/>
        </w:rPr>
      </w:pPr>
      <w:r>
        <w:rPr>
          <w:rFonts w:hint="cs"/>
          <w:rtl/>
        </w:rPr>
        <w:t xml:space="preserve">לפי </w:t>
      </w:r>
      <w:r>
        <w:rPr>
          <w:rFonts w:hint="cs"/>
        </w:rPr>
        <w:t>NOAA</w:t>
      </w:r>
      <w:r>
        <w:rPr>
          <w:rFonts w:hint="cs"/>
          <w:rtl/>
        </w:rPr>
        <w:t xml:space="preserve">, </w:t>
      </w:r>
      <w:r w:rsidRPr="00BE50C2">
        <w:rPr>
          <w:rtl/>
        </w:rPr>
        <w:t xml:space="preserve">12 </w:t>
      </w:r>
      <w:r w:rsidRPr="00BE50C2">
        <w:rPr>
          <w:rFonts w:hint="cs"/>
          <w:rtl/>
        </w:rPr>
        <w:t>אסונות אקלים וטבע אלו, ובהם</w:t>
      </w:r>
      <w:r w:rsidRPr="00BE50C2">
        <w:rPr>
          <w:rtl/>
        </w:rPr>
        <w:t xml:space="preserve"> </w:t>
      </w:r>
      <w:r w:rsidRPr="00BE50C2">
        <w:rPr>
          <w:rFonts w:hint="cs"/>
          <w:rtl/>
        </w:rPr>
        <w:t>עשרה</w:t>
      </w:r>
      <w:r w:rsidRPr="00BE50C2">
        <w:rPr>
          <w:rtl/>
        </w:rPr>
        <w:t xml:space="preserve"> אירועי סערה קשים</w:t>
      </w:r>
      <w:r w:rsidRPr="00BE50C2">
        <w:rPr>
          <w:rFonts w:hint="cs"/>
          <w:rtl/>
        </w:rPr>
        <w:t xml:space="preserve"> (לרבות תנאי מזג אוויר קשה, ברד וטורנדו),</w:t>
      </w:r>
      <w:r w:rsidRPr="00BE50C2">
        <w:rPr>
          <w:rtl/>
        </w:rPr>
        <w:t xml:space="preserve"> אירוע שיטפונות אחד</w:t>
      </w:r>
      <w:r w:rsidRPr="00BE50C2">
        <w:rPr>
          <w:rFonts w:hint="cs"/>
          <w:rtl/>
        </w:rPr>
        <w:t xml:space="preserve"> </w:t>
      </w:r>
      <w:r w:rsidRPr="00BE50C2">
        <w:rPr>
          <w:rtl/>
        </w:rPr>
        <w:t>וסופת חורף אח</w:t>
      </w:r>
      <w:r w:rsidRPr="00BE50C2">
        <w:rPr>
          <w:rFonts w:hint="cs"/>
          <w:rtl/>
        </w:rPr>
        <w:t>ת, הביאו לנזקים ול</w:t>
      </w:r>
      <w:r w:rsidRPr="00BE50C2">
        <w:rPr>
          <w:rtl/>
        </w:rPr>
        <w:t xml:space="preserve">הפסדים של יותר ממיליארד דולר </w:t>
      </w:r>
      <w:r>
        <w:rPr>
          <w:rFonts w:hint="cs"/>
          <w:rtl/>
        </w:rPr>
        <w:t>ארה"ב</w:t>
      </w:r>
      <w:r w:rsidRPr="00BE50C2">
        <w:rPr>
          <w:rFonts w:hint="cs"/>
          <w:rtl/>
        </w:rPr>
        <w:t xml:space="preserve"> ב</w:t>
      </w:r>
      <w:r w:rsidRPr="00BE50C2">
        <w:rPr>
          <w:rtl/>
        </w:rPr>
        <w:t>כל אחד</w:t>
      </w:r>
      <w:r w:rsidRPr="00BE50C2">
        <w:rPr>
          <w:rFonts w:hint="cs"/>
          <w:rtl/>
        </w:rPr>
        <w:t xml:space="preserve"> מהם</w:t>
      </w:r>
      <w:r w:rsidRPr="00BE50C2">
        <w:rPr>
          <w:rtl/>
        </w:rPr>
        <w:t xml:space="preserve"> </w:t>
      </w:r>
      <w:r w:rsidRPr="00BE50C2">
        <w:rPr>
          <w:rFonts w:hint="cs"/>
          <w:rtl/>
        </w:rPr>
        <w:t>ו</w:t>
      </w:r>
      <w:r w:rsidRPr="00BE50C2">
        <w:rPr>
          <w:rtl/>
        </w:rPr>
        <w:t xml:space="preserve">למותם של 100 בני אדם. </w:t>
      </w:r>
    </w:p>
    <w:p w14:paraId="67E80CBA" w14:textId="77777777" w:rsidR="00F20E3F" w:rsidRPr="00BE50C2" w:rsidRDefault="00F20E3F" w:rsidP="007649F0">
      <w:pPr>
        <w:pStyle w:val="717"/>
        <w:rPr>
          <w:rtl/>
        </w:rPr>
      </w:pPr>
      <w:r w:rsidRPr="00BE50C2">
        <w:rPr>
          <w:rtl/>
        </w:rPr>
        <w:t>התמודדות אפקטיבית עם הפחתת גז</w:t>
      </w:r>
      <w:r w:rsidRPr="00BE50C2">
        <w:rPr>
          <w:rFonts w:hint="cs"/>
          <w:rtl/>
        </w:rPr>
        <w:t>"ח</w:t>
      </w:r>
      <w:r w:rsidRPr="00BE50C2">
        <w:rPr>
          <w:rtl/>
        </w:rPr>
        <w:t xml:space="preserve"> והיערכות לנזקי </w:t>
      </w:r>
      <w:r w:rsidRPr="00BE50C2">
        <w:rPr>
          <w:rFonts w:hint="cs"/>
          <w:rtl/>
        </w:rPr>
        <w:t xml:space="preserve">שינויי </w:t>
      </w:r>
      <w:r w:rsidRPr="00BE50C2">
        <w:rPr>
          <w:rtl/>
        </w:rPr>
        <w:t xml:space="preserve">האקלים דורשות שינוי תפיסתי ולפיו משבר האקלים אינו סוגיה סביבתית אלא משבר מערכתי המאיים על מערכי חיים רבים, ועל כן הוא רלוונטי למכלול הפעולה הממשלתית. הפעילות המרכזית הננקטת בעולם בנוגע לשינויי האקלים נעשית בשני מישורים: הפחתת פליטות </w:t>
      </w:r>
      <w:r w:rsidRPr="00BE50C2">
        <w:rPr>
          <w:rFonts w:hint="cs"/>
          <w:rtl/>
        </w:rPr>
        <w:t xml:space="preserve">גז"ח </w:t>
      </w:r>
      <w:r w:rsidRPr="00BE50C2">
        <w:rPr>
          <w:rtl/>
        </w:rPr>
        <w:t xml:space="preserve">לאטמוספרה כדי להימנע מהתחממות כדור הארץ; והיערכות בעוד מועד להשפעות העלייה בטמפרטורה העולמית באופן בלתי נמנע, גם אם תרד רמת </w:t>
      </w:r>
      <w:r w:rsidRPr="00BE50C2">
        <w:rPr>
          <w:rFonts w:hint="cs"/>
          <w:rtl/>
        </w:rPr>
        <w:t>ה</w:t>
      </w:r>
      <w:r w:rsidRPr="00BE50C2">
        <w:rPr>
          <w:rtl/>
        </w:rPr>
        <w:t>גז</w:t>
      </w:r>
      <w:r w:rsidRPr="00BE50C2">
        <w:rPr>
          <w:rFonts w:hint="cs"/>
          <w:rtl/>
        </w:rPr>
        <w:t>"</w:t>
      </w:r>
      <w:r w:rsidRPr="00BE50C2">
        <w:rPr>
          <w:rtl/>
        </w:rPr>
        <w:t>ח באטמוספרה או תיוצב.</w:t>
      </w:r>
      <w:r w:rsidRPr="00BE50C2">
        <w:rPr>
          <w:rFonts w:hint="cs"/>
          <w:rtl/>
        </w:rPr>
        <w:t xml:space="preserve"> </w:t>
      </w:r>
    </w:p>
    <w:p w14:paraId="4C3D2E96" w14:textId="77777777" w:rsidR="00F20E3F" w:rsidRPr="00BE50C2" w:rsidRDefault="00F20E3F" w:rsidP="0056098B">
      <w:pPr>
        <w:pStyle w:val="7392"/>
        <w:rPr>
          <w:rtl/>
        </w:rPr>
      </w:pPr>
      <w:r w:rsidRPr="00BE50C2">
        <w:rPr>
          <w:rFonts w:hint="cs"/>
          <w:rtl/>
        </w:rPr>
        <w:t>מדובר במאמץ גלובלי המתקיים ברמה המקומית, הלאומית והבין-לאומית. שילוב רמות אלו נחוץ כדי להתאים את אמצעי המדיניות והאמצעים הטכנולוגיים הנדרשים למאפיינים הספציפיים של כל אזור - סוגי הפליטות הדומיננטיות שם ומופעי שינויי האקלים הרלוונטיים אליו, זאת תוך תיאום וסנכרון ברמה העולמית. להלן בתרשים נתונים על התפלגות פליטות הגז"ח, הממחישים את ההיקפים השונים של פליטות גז"ח אנתרופוגניות לפי אזורים גיאוגרפיים ולפי מקור הפליטה:</w:t>
      </w:r>
    </w:p>
    <w:p w14:paraId="6231035C" w14:textId="13C92368" w:rsidR="00F20E3F" w:rsidRDefault="00F20E3F" w:rsidP="007649F0">
      <w:pPr>
        <w:pStyle w:val="71f"/>
        <w:rPr>
          <w:rtl/>
        </w:rPr>
      </w:pPr>
      <w:r w:rsidRPr="007649F0">
        <w:rPr>
          <w:rFonts w:hint="eastAsia"/>
          <w:b w:val="0"/>
          <w:bCs w:val="0"/>
          <w:rtl/>
        </w:rPr>
        <w:t>תרשים</w:t>
      </w:r>
      <w:r w:rsidRPr="007649F0">
        <w:rPr>
          <w:rFonts w:hint="cs"/>
          <w:b w:val="0"/>
          <w:bCs w:val="0"/>
          <w:rtl/>
        </w:rPr>
        <w:t xml:space="preserve"> 5</w:t>
      </w:r>
      <w:r w:rsidRPr="007649F0">
        <w:rPr>
          <w:b w:val="0"/>
          <w:bCs w:val="0"/>
          <w:rtl/>
        </w:rPr>
        <w:t>:</w:t>
      </w:r>
      <w:r w:rsidRPr="002D3299">
        <w:rPr>
          <w:rtl/>
        </w:rPr>
        <w:t xml:space="preserve"> פליטות</w:t>
      </w:r>
      <w:r w:rsidRPr="00BE50C2">
        <w:rPr>
          <w:rtl/>
        </w:rPr>
        <w:t xml:space="preserve"> גז"ח אנתרופוגניות גלובליות בחלוקה לאזורים,</w:t>
      </w:r>
      <w:r w:rsidR="007649F0">
        <w:rPr>
          <w:rtl/>
        </w:rPr>
        <w:br/>
      </w:r>
      <w:r w:rsidRPr="00BE50C2">
        <w:rPr>
          <w:rtl/>
        </w:rPr>
        <w:t>1990 - 2019</w:t>
      </w:r>
    </w:p>
    <w:p w14:paraId="0D5ADC95" w14:textId="60D4EDB2" w:rsidR="00F20E3F" w:rsidRPr="007649F0" w:rsidRDefault="007649F0" w:rsidP="007649F0">
      <w:pPr>
        <w:rPr>
          <w:rtl/>
        </w:rPr>
      </w:pPr>
      <w:r>
        <w:rPr>
          <w:noProof/>
          <w:rtl/>
          <w:lang w:val="he-IL"/>
        </w:rPr>
        <w:drawing>
          <wp:inline distT="0" distB="0" distL="0" distR="0" wp14:anchorId="63AFC0EB" wp14:editId="3F7EDB8E">
            <wp:extent cx="4679950" cy="2058670"/>
            <wp:effectExtent l="0" t="0" r="0" b="0"/>
            <wp:docPr id="43738764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87643" name="תמונה 437387643"/>
                    <pic:cNvPicPr/>
                  </pic:nvPicPr>
                  <pic:blipFill>
                    <a:blip r:embed="rId31">
                      <a:extLst>
                        <a:ext uri="{28A0092B-C50C-407E-A947-70E740481C1C}">
                          <a14:useLocalDpi xmlns:a14="http://schemas.microsoft.com/office/drawing/2010/main" val="0"/>
                        </a:ext>
                      </a:extLst>
                    </a:blip>
                    <a:stretch>
                      <a:fillRect/>
                    </a:stretch>
                  </pic:blipFill>
                  <pic:spPr>
                    <a:xfrm>
                      <a:off x="0" y="0"/>
                      <a:ext cx="4679950" cy="2058670"/>
                    </a:xfrm>
                    <a:prstGeom prst="rect">
                      <a:avLst/>
                    </a:prstGeom>
                  </pic:spPr>
                </pic:pic>
              </a:graphicData>
            </a:graphic>
          </wp:inline>
        </w:drawing>
      </w:r>
    </w:p>
    <w:p w14:paraId="5E8AB467" w14:textId="77777777" w:rsidR="00F20E3F" w:rsidRPr="007649F0" w:rsidRDefault="00F20E3F" w:rsidP="007649F0">
      <w:pPr>
        <w:pStyle w:val="73c"/>
        <w:spacing w:after="0"/>
        <w:rPr>
          <w:rtl/>
        </w:rPr>
      </w:pPr>
      <w:r w:rsidRPr="007649F0">
        <w:rPr>
          <w:rFonts w:hint="cs"/>
          <w:rtl/>
        </w:rPr>
        <w:t xml:space="preserve">המקור: דוח ההערכה השישי של </w:t>
      </w:r>
      <w:r w:rsidRPr="007649F0">
        <w:rPr>
          <w:rtl/>
        </w:rPr>
        <w:t>הפאנל הבין־ממשלתי לשינוי האקלים</w:t>
      </w:r>
      <w:r w:rsidRPr="007649F0">
        <w:rPr>
          <w:rFonts w:hint="cs"/>
          <w:rtl/>
        </w:rPr>
        <w:t xml:space="preserve"> (ה-</w:t>
      </w:r>
      <w:r w:rsidRPr="007649F0">
        <w:t>IPCC</w:t>
      </w:r>
      <w:r w:rsidRPr="007649F0">
        <w:rPr>
          <w:rFonts w:hint="cs"/>
          <w:rtl/>
        </w:rPr>
        <w:t>)</w:t>
      </w:r>
      <w:r w:rsidRPr="007649F0">
        <w:rPr>
          <w:vertAlign w:val="superscript"/>
          <w:rtl/>
        </w:rPr>
        <w:footnoteReference w:id="10"/>
      </w:r>
      <w:r w:rsidRPr="007649F0">
        <w:rPr>
          <w:rFonts w:hint="cs"/>
          <w:rtl/>
        </w:rPr>
        <w:t>.</w:t>
      </w:r>
    </w:p>
    <w:p w14:paraId="0A37B3DB" w14:textId="2D2C74D9" w:rsidR="00F20E3F" w:rsidRPr="007649F0" w:rsidRDefault="00F20E3F" w:rsidP="007649F0">
      <w:pPr>
        <w:pStyle w:val="73c"/>
        <w:spacing w:before="0"/>
        <w:ind w:left="424" w:hanging="424"/>
        <w:rPr>
          <w:rtl/>
        </w:rPr>
      </w:pPr>
      <w:r w:rsidRPr="007649F0">
        <w:rPr>
          <w:rFonts w:hint="cs"/>
          <w:rtl/>
        </w:rPr>
        <w:t>*</w:t>
      </w:r>
      <w:r w:rsidR="007649F0">
        <w:rPr>
          <w:rtl/>
        </w:rPr>
        <w:tab/>
      </w:r>
      <w:r w:rsidRPr="007649F0">
        <w:rPr>
          <w:rFonts w:hint="cs"/>
        </w:rPr>
        <w:t>AFOLU</w:t>
      </w:r>
      <w:r w:rsidRPr="007649F0">
        <w:rPr>
          <w:rFonts w:hint="cs"/>
          <w:rtl/>
        </w:rPr>
        <w:t xml:space="preserve"> </w:t>
      </w:r>
      <w:r w:rsidR="007649F0" w:rsidRPr="007649F0">
        <w:rPr>
          <w:rFonts w:hint="cs"/>
          <w:rtl/>
        </w:rPr>
        <w:t>-</w:t>
      </w:r>
      <w:r w:rsidR="007649F0">
        <w:rPr>
          <w:rFonts w:hint="cs"/>
          <w:rtl/>
        </w:rPr>
        <w:t xml:space="preserve"> </w:t>
      </w:r>
      <w:r w:rsidRPr="007649F0">
        <w:rPr>
          <w:rFonts w:hint="cs"/>
          <w:rtl/>
        </w:rPr>
        <w:t xml:space="preserve">פירושו שימושים שונים באדמה כמו לחקלאות, ליערות ועוד. לשימושים אלו יכולות להיות השפעות חיוביות של ספחית גזי חממה אך של פליטה (בהתאם לסוג השימוש). </w:t>
      </w:r>
    </w:p>
    <w:p w14:paraId="15FB8345" w14:textId="2A4EF0EA" w:rsidR="00F20E3F" w:rsidRPr="00BE50C2" w:rsidRDefault="00F20E3F" w:rsidP="0056098B">
      <w:pPr>
        <w:pStyle w:val="7392"/>
        <w:rPr>
          <w:rtl/>
        </w:rPr>
      </w:pPr>
      <w:r w:rsidRPr="00BE50C2">
        <w:rPr>
          <w:rFonts w:hint="cs"/>
          <w:rtl/>
        </w:rPr>
        <w:t xml:space="preserve">ניתן ללמוד מהתרשים כי ב-30 השנים האחרונות הסתמן גידול </w:t>
      </w:r>
      <w:r>
        <w:rPr>
          <w:rFonts w:hint="cs"/>
          <w:rtl/>
        </w:rPr>
        <w:t>כמעט כפול</w:t>
      </w:r>
      <w:r w:rsidRPr="00BE50C2">
        <w:rPr>
          <w:rFonts w:hint="cs"/>
          <w:rtl/>
        </w:rPr>
        <w:t xml:space="preserve"> בשיעור פליטות הגז"ח האנתרופוגניות, וכי נכון לשנת 2019 עיקר הפליטות נפלטות באזור מזרח אסיה, ובכלל זה סין, יפן ודרום קוראה (27%). אזור צפון אמריקה, אשר כולל את ארצות הברית וקנדה (12%) - הוא האזור השני המייצר גז"ח, אולם בהשוואה לשנת 1990 חלה בו ירידה של 33% בשיעור הפליטות ביחס לכלל האזורים בעולם; חלקה של אירופה בפליטות הגז"ח הגלובליות קטן </w:t>
      </w:r>
      <w:r w:rsidR="008D6AFB">
        <w:rPr>
          <w:rtl/>
        </w:rPr>
        <w:br/>
      </w:r>
      <w:r w:rsidRPr="00BE50C2">
        <w:rPr>
          <w:rFonts w:hint="cs"/>
          <w:rtl/>
        </w:rPr>
        <w:t>ב-50% מ-16% בשנת 1990, ל-8% בשנת 2019; ובאזור המזרח התיכון שבו נמצאת ישראל גדלו פליטות הגז"ח בשנים האמורות מ-3% ל-5%, גידול של כ-66%. להלן בתרשים נתוני הפאנל הבין-ממשלתי לשינוי אקלים (ה-</w:t>
      </w:r>
      <w:r w:rsidRPr="00BE50C2">
        <w:rPr>
          <w:rFonts w:hint="cs"/>
        </w:rPr>
        <w:t>IPPC</w:t>
      </w:r>
      <w:r w:rsidRPr="00BE50C2">
        <w:rPr>
          <w:rFonts w:hint="cs"/>
          <w:rtl/>
        </w:rPr>
        <w:t>) על אודות פליטות גז"ח בעולם לפי הסקטור המייצר אותן:</w:t>
      </w:r>
    </w:p>
    <w:p w14:paraId="6CE7B612" w14:textId="77777777" w:rsidR="00F20E3F" w:rsidRDefault="00F20E3F" w:rsidP="007649F0">
      <w:pPr>
        <w:pStyle w:val="71f"/>
        <w:rPr>
          <w:rtl/>
        </w:rPr>
      </w:pPr>
      <w:r w:rsidRPr="007649F0">
        <w:rPr>
          <w:rFonts w:hint="eastAsia"/>
          <w:b w:val="0"/>
          <w:bCs w:val="0"/>
          <w:rtl/>
        </w:rPr>
        <w:t>תרשים</w:t>
      </w:r>
      <w:r w:rsidRPr="007649F0">
        <w:rPr>
          <w:rFonts w:hint="cs"/>
          <w:b w:val="0"/>
          <w:bCs w:val="0"/>
          <w:rtl/>
        </w:rPr>
        <w:t xml:space="preserve"> 6</w:t>
      </w:r>
      <w:r w:rsidRPr="007649F0">
        <w:rPr>
          <w:b w:val="0"/>
          <w:bCs w:val="0"/>
          <w:rtl/>
        </w:rPr>
        <w:t>:</w:t>
      </w:r>
      <w:r w:rsidRPr="00BE50C2">
        <w:rPr>
          <w:rFonts w:hint="cs"/>
          <w:rtl/>
        </w:rPr>
        <w:t xml:space="preserve"> פליטות הגז"ח הגלובליות לפי סקטורים </w:t>
      </w:r>
    </w:p>
    <w:p w14:paraId="1040BFBC" w14:textId="4F636E34" w:rsidR="00F20E3F" w:rsidRPr="007649F0" w:rsidRDefault="007649F0" w:rsidP="007649F0">
      <w:pPr>
        <w:rPr>
          <w:rtl/>
        </w:rPr>
      </w:pPr>
      <w:r>
        <w:rPr>
          <w:noProof/>
          <w:rtl/>
          <w:lang w:val="he-IL"/>
        </w:rPr>
        <w:drawing>
          <wp:inline distT="0" distB="0" distL="0" distR="0" wp14:anchorId="3487A359" wp14:editId="151E6093">
            <wp:extent cx="4679950" cy="1680845"/>
            <wp:effectExtent l="0" t="0" r="0" b="0"/>
            <wp:docPr id="7552632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63281" name="תמונה 755263281"/>
                    <pic:cNvPicPr/>
                  </pic:nvPicPr>
                  <pic:blipFill>
                    <a:blip r:embed="rId32">
                      <a:extLst>
                        <a:ext uri="{28A0092B-C50C-407E-A947-70E740481C1C}">
                          <a14:useLocalDpi xmlns:a14="http://schemas.microsoft.com/office/drawing/2010/main" val="0"/>
                        </a:ext>
                      </a:extLst>
                    </a:blip>
                    <a:stretch>
                      <a:fillRect/>
                    </a:stretch>
                  </pic:blipFill>
                  <pic:spPr>
                    <a:xfrm>
                      <a:off x="0" y="0"/>
                      <a:ext cx="4679950" cy="1680845"/>
                    </a:xfrm>
                    <a:prstGeom prst="rect">
                      <a:avLst/>
                    </a:prstGeom>
                  </pic:spPr>
                </pic:pic>
              </a:graphicData>
            </a:graphic>
          </wp:inline>
        </w:drawing>
      </w:r>
    </w:p>
    <w:p w14:paraId="1F08580E" w14:textId="77777777" w:rsidR="00F20E3F" w:rsidRPr="00BE50C2" w:rsidRDefault="00F20E3F" w:rsidP="007649F0">
      <w:pPr>
        <w:pStyle w:val="73c"/>
        <w:rPr>
          <w:rtl/>
        </w:rPr>
      </w:pPr>
      <w:r w:rsidRPr="00BE50C2">
        <w:rPr>
          <w:rFonts w:hint="cs"/>
          <w:rtl/>
        </w:rPr>
        <w:t>המקור: דוח הערכה השישי של ה-</w:t>
      </w:r>
      <w:r w:rsidRPr="00BE50C2">
        <w:t>IPCC</w:t>
      </w:r>
      <w:r>
        <w:rPr>
          <w:vertAlign w:val="superscript"/>
          <w:rtl/>
        </w:rPr>
        <w:footnoteReference w:id="11"/>
      </w:r>
      <w:r w:rsidRPr="00BE50C2">
        <w:rPr>
          <w:rFonts w:hint="cs"/>
          <w:rtl/>
        </w:rPr>
        <w:t>.</w:t>
      </w:r>
    </w:p>
    <w:p w14:paraId="1E26D2E0" w14:textId="77777777" w:rsidR="00F20E3F" w:rsidRPr="00BE50C2" w:rsidRDefault="00F20E3F" w:rsidP="0056098B">
      <w:pPr>
        <w:pStyle w:val="7392"/>
        <w:rPr>
          <w:rtl/>
        </w:rPr>
      </w:pPr>
      <w:r w:rsidRPr="00BE50C2">
        <w:rPr>
          <w:rFonts w:hint="cs"/>
          <w:rtl/>
        </w:rPr>
        <w:t>מנתוני התרשים עולה כי ברמה הגלובלית סקטור האנרגייה ממשיך להוביל בהיקפי הפליטות (34%) ואחריו סקטור התעשייה (24%), והם מייצרים יותר מ-50% מכלל הפליטות של גז"ח בעולם.</w:t>
      </w:r>
    </w:p>
    <w:p w14:paraId="5F5C330D" w14:textId="53F742A6" w:rsidR="00F20E3F" w:rsidRPr="00BE50C2" w:rsidRDefault="00F20E3F" w:rsidP="00287CB1">
      <w:pPr>
        <w:pStyle w:val="7392"/>
        <w:rPr>
          <w:rtl/>
        </w:rPr>
      </w:pPr>
      <w:r w:rsidRPr="00BE50C2">
        <w:rPr>
          <w:rtl/>
        </w:rPr>
        <w:t>בשנת 2021 פרסם משרד מבקר המדינה דוח ביקורת מיוחד בנושא "פעולות ממשלת ישראל והיערכותה למשבר האקלים" (להלן - הדוח הקודם</w:t>
      </w:r>
      <w:r>
        <w:rPr>
          <w:vertAlign w:val="superscript"/>
          <w:rtl/>
        </w:rPr>
        <w:footnoteReference w:id="12"/>
      </w:r>
      <w:r w:rsidRPr="00BE50C2">
        <w:rPr>
          <w:rtl/>
        </w:rPr>
        <w:t>)</w:t>
      </w:r>
      <w:r w:rsidRPr="00BE50C2">
        <w:rPr>
          <w:rFonts w:hint="cs"/>
          <w:rtl/>
        </w:rPr>
        <w:t xml:space="preserve">, שכלל </w:t>
      </w:r>
      <w:r w:rsidRPr="00BE50C2">
        <w:rPr>
          <w:rtl/>
        </w:rPr>
        <w:t>בד</w:t>
      </w:r>
      <w:r w:rsidRPr="00BE50C2">
        <w:rPr>
          <w:rFonts w:hint="cs"/>
          <w:rtl/>
        </w:rPr>
        <w:t>י</w:t>
      </w:r>
      <w:r w:rsidRPr="00BE50C2">
        <w:rPr>
          <w:rtl/>
        </w:rPr>
        <w:t>ק</w:t>
      </w:r>
      <w:r w:rsidRPr="00BE50C2">
        <w:rPr>
          <w:rFonts w:hint="cs"/>
          <w:rtl/>
        </w:rPr>
        <w:t>ה של</w:t>
      </w:r>
      <w:r w:rsidRPr="00BE50C2">
        <w:rPr>
          <w:rtl/>
        </w:rPr>
        <w:t xml:space="preserve"> היבטים הנוגעים לפעילות</w:t>
      </w:r>
      <w:r w:rsidR="00287CB1">
        <w:rPr>
          <w:rFonts w:hint="cs"/>
          <w:rtl/>
        </w:rPr>
        <w:t xml:space="preserve"> </w:t>
      </w:r>
      <w:r w:rsidRPr="00BE50C2">
        <w:rPr>
          <w:rtl/>
        </w:rPr>
        <w:t>של עשרות משרדי ממשלה וגופים ממשלתיים וציבוריים בסוגיית ההיערכות הלאומית</w:t>
      </w:r>
      <w:r w:rsidRPr="00BE50C2">
        <w:rPr>
          <w:rFonts w:hint="cs"/>
          <w:rtl/>
        </w:rPr>
        <w:t xml:space="preserve"> </w:t>
      </w:r>
      <w:r w:rsidRPr="00BE50C2">
        <w:rPr>
          <w:rtl/>
        </w:rPr>
        <w:t xml:space="preserve">למשבר האקלים. ביקורת המדינה בחרה לעסוק בנושא אשר מצוי בהתהוות, מתוך תפיסה </w:t>
      </w:r>
      <w:r w:rsidRPr="00BE50C2">
        <w:rPr>
          <w:rFonts w:hint="cs"/>
          <w:rtl/>
        </w:rPr>
        <w:t>ה</w:t>
      </w:r>
      <w:r w:rsidRPr="00BE50C2">
        <w:rPr>
          <w:rtl/>
        </w:rPr>
        <w:t>צופה פני עתיד ומתוך הרצון להניח בידי מקבלי ההחלטות מסמך מקיף שיסייע בידם להיערך לנושא רב-ממדי זה ולהתמודד עימו</w:t>
      </w:r>
      <w:r w:rsidRPr="00BE50C2">
        <w:rPr>
          <w:rFonts w:hint="cs"/>
          <w:rtl/>
        </w:rPr>
        <w:t xml:space="preserve">. זאת, גם בראי התחייבויותיה הבין-לאומיות של ישראל בנושא בהיותה מדינה מפותחת והצורך </w:t>
      </w:r>
      <w:r w:rsidRPr="00BE50C2">
        <w:rPr>
          <w:rFonts w:hint="cs"/>
          <w:sz w:val="24"/>
          <w:rtl/>
        </w:rPr>
        <w:t>לבצע פעולות בעניין משבר האקלים בהקשר של הפחתת פליטות שכן מדינת ישראל, למרות גודלה, בעלת היקף פליטות גבוה יחסית לנפש</w:t>
      </w:r>
      <w:r w:rsidR="00255239">
        <w:rPr>
          <w:rFonts w:hint="cs"/>
          <w:sz w:val="24"/>
          <w:rtl/>
        </w:rPr>
        <w:t xml:space="preserve">. </w:t>
      </w:r>
      <w:r w:rsidR="00255239" w:rsidRPr="0056098B">
        <w:rPr>
          <w:rtl/>
        </w:rPr>
        <w:t>לפי נתוני הלשכה המרכזית לסטטיסטיקה</w:t>
      </w:r>
      <w:r w:rsidR="00255239" w:rsidRPr="0056098B">
        <w:rPr>
          <w:rFonts w:hint="cs"/>
          <w:rtl/>
        </w:rPr>
        <w:t xml:space="preserve"> (להלן - למ"ס)</w:t>
      </w:r>
      <w:r w:rsidR="00255239" w:rsidRPr="0056098B">
        <w:rPr>
          <w:rStyle w:val="affff"/>
          <w:rtl/>
        </w:rPr>
        <w:footnoteReference w:id="13"/>
      </w:r>
      <w:r w:rsidR="00255239" w:rsidRPr="0056098B">
        <w:rPr>
          <w:rtl/>
        </w:rPr>
        <w:t xml:space="preserve"> סך כל פליטות </w:t>
      </w:r>
      <w:r w:rsidR="00255239" w:rsidRPr="0056098B">
        <w:rPr>
          <w:rFonts w:hint="cs"/>
          <w:rtl/>
        </w:rPr>
        <w:t>הגז"ח</w:t>
      </w:r>
      <w:r w:rsidR="00255239" w:rsidRPr="0056098B">
        <w:rPr>
          <w:rtl/>
        </w:rPr>
        <w:t xml:space="preserve"> בישראל </w:t>
      </w:r>
      <w:r w:rsidR="00255239" w:rsidRPr="0056098B">
        <w:rPr>
          <w:rFonts w:hint="cs"/>
          <w:rtl/>
        </w:rPr>
        <w:t>בשנת 2022 הסתכם בכ-81.1 מיליון טונות;</w:t>
      </w:r>
      <w:r w:rsidR="00255239" w:rsidRPr="0056098B">
        <w:rPr>
          <w:rtl/>
        </w:rPr>
        <w:t xml:space="preserve"> בשנת 2021 הסתכם ב</w:t>
      </w:r>
      <w:r w:rsidR="00255239" w:rsidRPr="0056098B">
        <w:rPr>
          <w:rFonts w:hint="cs"/>
          <w:rtl/>
        </w:rPr>
        <w:t xml:space="preserve">כ-78.4 מיליון טונות; בשנת 2020 בכ-79.5 מיליון טונות; ובשנת 2019 </w:t>
      </w:r>
      <w:r w:rsidR="00255239" w:rsidRPr="0056098B">
        <w:rPr>
          <w:rtl/>
        </w:rPr>
        <w:t>סך כל פליטות הגז"ח בישראל</w:t>
      </w:r>
      <w:r w:rsidR="00255239" w:rsidRPr="0056098B">
        <w:rPr>
          <w:rFonts w:hint="cs"/>
          <w:rtl/>
        </w:rPr>
        <w:t xml:space="preserve"> הסתכם ב-81.1 מיליון טונות</w:t>
      </w:r>
      <w:r w:rsidR="00255239">
        <w:rPr>
          <w:rFonts w:hint="cs"/>
          <w:sz w:val="24"/>
          <w:rtl/>
        </w:rPr>
        <w:t>. ישראל</w:t>
      </w:r>
      <w:r w:rsidRPr="00BE50C2">
        <w:rPr>
          <w:rFonts w:hint="cs"/>
          <w:sz w:val="24"/>
          <w:rtl/>
        </w:rPr>
        <w:t xml:space="preserve"> מושפעת מפליטות גז"ח בהיותה </w:t>
      </w:r>
      <w:r w:rsidRPr="0056098B">
        <w:rPr>
          <w:rFonts w:hint="cs"/>
          <w:rtl/>
        </w:rPr>
        <w:t xml:space="preserve">אזור מוקדה </w:t>
      </w:r>
      <w:r w:rsidRPr="0056098B">
        <w:t>(Hot Spot)</w:t>
      </w:r>
      <w:r w:rsidRPr="0056098B">
        <w:rPr>
          <w:rFonts w:hint="cs"/>
          <w:rtl/>
        </w:rPr>
        <w:t xml:space="preserve"> שחשוף</w:t>
      </w:r>
      <w:r w:rsidRPr="00BE50C2">
        <w:rPr>
          <w:rFonts w:hint="cs"/>
          <w:rtl/>
        </w:rPr>
        <w:t xml:space="preserve"> לסיכונים משמעותיים בשל שינויי האקלים.</w:t>
      </w:r>
    </w:p>
    <w:p w14:paraId="6F1F6923" w14:textId="77777777" w:rsidR="00F20E3F" w:rsidRPr="00BE50C2" w:rsidRDefault="00F20E3F" w:rsidP="0056098B">
      <w:pPr>
        <w:pStyle w:val="7392"/>
        <w:rPr>
          <w:rtl/>
        </w:rPr>
      </w:pPr>
      <w:r w:rsidRPr="00BE50C2">
        <w:rPr>
          <w:rFonts w:hint="cs"/>
          <w:rtl/>
        </w:rPr>
        <w:t>הדוח הקודם</w:t>
      </w:r>
      <w:r w:rsidRPr="00BE50C2">
        <w:rPr>
          <w:rtl/>
        </w:rPr>
        <w:t xml:space="preserve"> בחן בראייה היקפית את ההחלטות המדיניות ואת הפעולות שמדינת ישראל קידמה בשנים האחרונות בכמה </w:t>
      </w:r>
      <w:r w:rsidRPr="00BE50C2">
        <w:rPr>
          <w:sz w:val="24"/>
          <w:rtl/>
        </w:rPr>
        <w:t xml:space="preserve">תחומים עיקריים: </w:t>
      </w:r>
      <w:r w:rsidRPr="00BE50C2">
        <w:rPr>
          <w:rFonts w:hint="cs"/>
          <w:sz w:val="24"/>
          <w:rtl/>
        </w:rPr>
        <w:t xml:space="preserve">(א) </w:t>
      </w:r>
      <w:r w:rsidRPr="00BE50C2">
        <w:rPr>
          <w:sz w:val="24"/>
          <w:rtl/>
        </w:rPr>
        <w:t xml:space="preserve">הפעולות להפחתת פליטות </w:t>
      </w:r>
      <w:r w:rsidRPr="00BE50C2">
        <w:rPr>
          <w:rFonts w:hint="cs"/>
          <w:sz w:val="24"/>
          <w:rtl/>
        </w:rPr>
        <w:t>גז"ח - מיטיגציה</w:t>
      </w:r>
      <w:r w:rsidRPr="00BE50C2">
        <w:rPr>
          <w:sz w:val="24"/>
          <w:rtl/>
        </w:rPr>
        <w:t xml:space="preserve"> (</w:t>
      </w:r>
      <w:r w:rsidRPr="0056098B">
        <w:t>Mitigation</w:t>
      </w:r>
      <w:r w:rsidRPr="00BE50C2">
        <w:rPr>
          <w:sz w:val="24"/>
          <w:rtl/>
        </w:rPr>
        <w:t xml:space="preserve">); </w:t>
      </w:r>
      <w:r w:rsidRPr="00BE50C2">
        <w:rPr>
          <w:rFonts w:hint="cs"/>
          <w:sz w:val="24"/>
          <w:rtl/>
        </w:rPr>
        <w:t xml:space="preserve">(ב) </w:t>
      </w:r>
      <w:r w:rsidRPr="00BE50C2">
        <w:rPr>
          <w:sz w:val="24"/>
          <w:rtl/>
        </w:rPr>
        <w:t xml:space="preserve">ההיערכות הרב-מגזרית לסיכונים הכרוכים בשינויי האקלים </w:t>
      </w:r>
      <w:r w:rsidRPr="00BE50C2">
        <w:rPr>
          <w:rFonts w:hint="cs"/>
          <w:sz w:val="24"/>
          <w:rtl/>
        </w:rPr>
        <w:t xml:space="preserve">- אדפטציה </w:t>
      </w:r>
      <w:r w:rsidRPr="00BE50C2">
        <w:rPr>
          <w:sz w:val="24"/>
          <w:rtl/>
        </w:rPr>
        <w:t>(</w:t>
      </w:r>
      <w:r w:rsidRPr="0056098B">
        <w:t>Adaptation</w:t>
      </w:r>
      <w:r w:rsidRPr="00BE50C2">
        <w:rPr>
          <w:sz w:val="24"/>
          <w:rtl/>
        </w:rPr>
        <w:t xml:space="preserve">); </w:t>
      </w:r>
      <w:r w:rsidRPr="00BE50C2">
        <w:rPr>
          <w:rFonts w:hint="cs"/>
          <w:sz w:val="24"/>
          <w:rtl/>
        </w:rPr>
        <w:t xml:space="preserve">(ג) </w:t>
      </w:r>
      <w:r w:rsidRPr="00BE50C2">
        <w:rPr>
          <w:sz w:val="24"/>
          <w:rtl/>
        </w:rPr>
        <w:t xml:space="preserve">הסיכונים המקרו-כלכליים והפיננסיים הנובעים משינויי האקלים; </w:t>
      </w:r>
      <w:r w:rsidRPr="00BE50C2">
        <w:rPr>
          <w:rFonts w:hint="cs"/>
          <w:sz w:val="24"/>
          <w:rtl/>
        </w:rPr>
        <w:t xml:space="preserve">(ד) </w:t>
      </w:r>
      <w:r w:rsidRPr="00BE50C2">
        <w:rPr>
          <w:sz w:val="24"/>
          <w:rtl/>
        </w:rPr>
        <w:t>אופן ההיערכות הארגונית של ישראל לטיפול בנושאים אלו.</w:t>
      </w:r>
      <w:r w:rsidRPr="00BE50C2">
        <w:rPr>
          <w:rFonts w:hint="cs"/>
          <w:sz w:val="24"/>
          <w:rtl/>
        </w:rPr>
        <w:t xml:space="preserve"> ה</w:t>
      </w:r>
      <w:r w:rsidRPr="00BE50C2">
        <w:rPr>
          <w:sz w:val="24"/>
          <w:rtl/>
        </w:rPr>
        <w:t>דוח ה</w:t>
      </w:r>
      <w:r w:rsidRPr="00BE50C2">
        <w:rPr>
          <w:rFonts w:hint="cs"/>
          <w:sz w:val="24"/>
          <w:rtl/>
        </w:rPr>
        <w:t>קודם</w:t>
      </w:r>
      <w:r w:rsidRPr="00BE50C2">
        <w:rPr>
          <w:sz w:val="24"/>
          <w:rtl/>
        </w:rPr>
        <w:t xml:space="preserve"> </w:t>
      </w:r>
      <w:r w:rsidRPr="00BE50C2">
        <w:rPr>
          <w:rFonts w:hint="cs"/>
          <w:sz w:val="24"/>
          <w:rtl/>
        </w:rPr>
        <w:t>ה</w:t>
      </w:r>
      <w:r w:rsidRPr="00BE50C2">
        <w:rPr>
          <w:sz w:val="24"/>
          <w:rtl/>
        </w:rPr>
        <w:t>כיל נדבך בין-לאומי הכולל סקירות השוואתיות של הנעשה במדינות אחרות, הצגת תוצרים של ארגונים בין-לאומיים מקצועיים בנושאי הדוח, סקירת מחקרים</w:t>
      </w:r>
      <w:r w:rsidRPr="00BE50C2">
        <w:rPr>
          <w:rtl/>
        </w:rPr>
        <w:t xml:space="preserve"> ומקורות בין-לאומיים, ניתוח מגמות עולמיות, פעולות והמלצות של מדינות וארגונים בין-לאומיים, ניתוחי סיכונים ומחקרים מדעיים.</w:t>
      </w:r>
    </w:p>
    <w:p w14:paraId="6DC59998" w14:textId="77777777" w:rsidR="00F20E3F" w:rsidRPr="0056098B" w:rsidRDefault="00F20E3F" w:rsidP="00D719E9">
      <w:pPr>
        <w:pStyle w:val="733155"/>
        <w:rPr>
          <w:rtl/>
        </w:rPr>
      </w:pPr>
      <w:r w:rsidRPr="0056098B">
        <w:rPr>
          <w:rFonts w:hint="cs"/>
          <w:rtl/>
        </w:rPr>
        <w:t>פעולות הביקורת</w:t>
      </w:r>
    </w:p>
    <w:p w14:paraId="50A2578D" w14:textId="77777777" w:rsidR="00F20E3F" w:rsidRPr="00BE50C2" w:rsidRDefault="00F20E3F" w:rsidP="0056098B">
      <w:pPr>
        <w:pStyle w:val="7392"/>
        <w:rPr>
          <w:rtl/>
        </w:rPr>
      </w:pPr>
      <w:r w:rsidRPr="00BE50C2">
        <w:rPr>
          <w:rtl/>
        </w:rPr>
        <w:t xml:space="preserve">בחודשים </w:t>
      </w:r>
      <w:r w:rsidRPr="00BE50C2">
        <w:rPr>
          <w:rFonts w:hint="cs"/>
          <w:rtl/>
        </w:rPr>
        <w:t xml:space="preserve">ינואר </w:t>
      </w:r>
      <w:r w:rsidRPr="00BE50C2">
        <w:rPr>
          <w:rtl/>
        </w:rPr>
        <w:t>עד</w:t>
      </w:r>
      <w:r w:rsidRPr="00BE50C2">
        <w:rPr>
          <w:rFonts w:hint="cs"/>
          <w:rtl/>
        </w:rPr>
        <w:t xml:space="preserve"> יוני</w:t>
      </w:r>
      <w:r w:rsidRPr="00BE50C2">
        <w:rPr>
          <w:rtl/>
        </w:rPr>
        <w:t xml:space="preserve"> </w:t>
      </w:r>
      <w:r w:rsidRPr="00BE50C2">
        <w:rPr>
          <w:rFonts w:hint="cs"/>
          <w:rtl/>
        </w:rPr>
        <w:t xml:space="preserve">2023 </w:t>
      </w:r>
      <w:r w:rsidRPr="00BE50C2">
        <w:rPr>
          <w:rtl/>
        </w:rPr>
        <w:t>ביצע משרד מבקר המדינה ביקורת מעקב בעניין</w:t>
      </w:r>
      <w:r w:rsidRPr="00BE50C2">
        <w:rPr>
          <w:rFonts w:hint="cs"/>
          <w:rtl/>
        </w:rPr>
        <w:t xml:space="preserve"> תיקון ליקויים ויישום המלצות לגבי חלק מהנושאים</w:t>
      </w:r>
      <w:r w:rsidRPr="00BE50C2">
        <w:rPr>
          <w:rtl/>
        </w:rPr>
        <w:t xml:space="preserve"> שצוינו </w:t>
      </w:r>
      <w:r w:rsidRPr="00BE50C2">
        <w:rPr>
          <w:rFonts w:hint="cs"/>
          <w:rtl/>
        </w:rPr>
        <w:t>בדוח הקודם. כמו כן נבדקו היבטים נוספים הקשורים לפעולות הממשלה והגופים הציבוריים שלא הופיעו בדוח הקודם (להלן - ביקורת המעקב).</w:t>
      </w:r>
    </w:p>
    <w:p w14:paraId="7F059575" w14:textId="77777777" w:rsidR="00F20E3F" w:rsidRDefault="00F20E3F" w:rsidP="0056098B">
      <w:pPr>
        <w:pStyle w:val="7392"/>
        <w:rPr>
          <w:rtl/>
        </w:rPr>
      </w:pPr>
      <w:r w:rsidRPr="00BE50C2">
        <w:rPr>
          <w:rtl/>
        </w:rPr>
        <w:t>ביקורת</w:t>
      </w:r>
      <w:r w:rsidRPr="00BE50C2">
        <w:rPr>
          <w:rFonts w:hint="cs"/>
          <w:rtl/>
        </w:rPr>
        <w:t xml:space="preserve"> המעקב</w:t>
      </w:r>
      <w:r w:rsidRPr="00BE50C2">
        <w:rPr>
          <w:rtl/>
        </w:rPr>
        <w:t xml:space="preserve"> נעשתה</w:t>
      </w:r>
      <w:r w:rsidRPr="00BE50C2">
        <w:rPr>
          <w:rFonts w:hint="cs"/>
          <w:rtl/>
        </w:rPr>
        <w:t xml:space="preserve"> במשרד להג"ס, </w:t>
      </w:r>
      <w:r w:rsidRPr="00BE50C2">
        <w:rPr>
          <w:rtl/>
        </w:rPr>
        <w:t>ב</w:t>
      </w:r>
      <w:r w:rsidRPr="00BE50C2">
        <w:rPr>
          <w:rFonts w:hint="cs"/>
          <w:rtl/>
        </w:rPr>
        <w:t>משרד האנרגייה והתשתיות (להלן - משרד האנרגייה), במשרד האוצר, במשרד הבריאות, במשרד הביטחון, במשרד התחבורה והבטיחות בדרכים (להלן - משרד התחבורה), ברשות החשמל, בנֹגה - ניהול מערכת החשמל בע"מ</w:t>
      </w:r>
      <w:r>
        <w:rPr>
          <w:vertAlign w:val="superscript"/>
          <w:rtl/>
        </w:rPr>
        <w:footnoteReference w:id="14"/>
      </w:r>
      <w:r w:rsidRPr="00BE50C2">
        <w:rPr>
          <w:rFonts w:hint="cs"/>
          <w:rtl/>
        </w:rPr>
        <w:t xml:space="preserve"> (להלן - נֹגה) במועצה לביטחון לאומי (להלן - המל"ל), בשמ"ט ובגופים ממשלתיים וציבוריים נוספים. נוסף על כך נשלח </w:t>
      </w:r>
      <w:r w:rsidRPr="00BE50C2">
        <w:rPr>
          <w:rtl/>
        </w:rPr>
        <w:t>שאלון ל</w:t>
      </w:r>
      <w:r w:rsidRPr="00BE50C2">
        <w:rPr>
          <w:rFonts w:hint="cs"/>
          <w:rtl/>
        </w:rPr>
        <w:t>כ</w:t>
      </w:r>
      <w:r w:rsidRPr="00BE50C2">
        <w:rPr>
          <w:rtl/>
        </w:rPr>
        <w:t>-</w:t>
      </w:r>
      <w:r w:rsidRPr="00BE50C2">
        <w:rPr>
          <w:rFonts w:hint="cs"/>
          <w:rtl/>
        </w:rPr>
        <w:t>70</w:t>
      </w:r>
      <w:r w:rsidRPr="00BE50C2">
        <w:rPr>
          <w:rtl/>
        </w:rPr>
        <w:t xml:space="preserve"> משרדי ממשלה </w:t>
      </w:r>
      <w:r w:rsidRPr="00BE50C2">
        <w:rPr>
          <w:rFonts w:hint="cs"/>
          <w:rtl/>
        </w:rPr>
        <w:t>ו</w:t>
      </w:r>
      <w:r w:rsidRPr="00BE50C2">
        <w:rPr>
          <w:rtl/>
        </w:rPr>
        <w:t>גופים</w:t>
      </w:r>
      <w:r w:rsidRPr="00BE50C2">
        <w:rPr>
          <w:rFonts w:hint="cs"/>
          <w:rtl/>
        </w:rPr>
        <w:t xml:space="preserve"> </w:t>
      </w:r>
      <w:r w:rsidRPr="00BE50C2">
        <w:rPr>
          <w:rtl/>
        </w:rPr>
        <w:t>ממשלתיים וציבוריים לקבלת מידע על פעילותם</w:t>
      </w:r>
      <w:r w:rsidRPr="00BE50C2">
        <w:rPr>
          <w:rFonts w:hint="cs"/>
          <w:rtl/>
        </w:rPr>
        <w:t>, מהם ענו עליו 60 גופים</w:t>
      </w:r>
      <w:r w:rsidRPr="00BE50C2">
        <w:rPr>
          <w:rtl/>
        </w:rPr>
        <w:t xml:space="preserve"> </w:t>
      </w:r>
      <w:r w:rsidRPr="00BE50C2">
        <w:rPr>
          <w:rFonts w:hint="cs"/>
          <w:rtl/>
        </w:rPr>
        <w:t xml:space="preserve">(להלן - השאלון). תשובותיהם והמסקנות העולות מהן שולבו בביקורת המעקב. </w:t>
      </w:r>
    </w:p>
    <w:bookmarkEnd w:id="0"/>
    <w:bookmarkEnd w:id="1"/>
    <w:p w14:paraId="105D9F30" w14:textId="04943BA6" w:rsidR="00A7408F" w:rsidRDefault="00A7408F">
      <w:pPr>
        <w:bidi w:val="0"/>
        <w:spacing w:after="200" w:line="276" w:lineRule="auto"/>
        <w:rPr>
          <w:rFonts w:ascii="Tahoma" w:hAnsi="Tahoma" w:cs="Tahoma"/>
          <w:b/>
          <w:bCs/>
          <w:color w:val="00305F"/>
          <w:sz w:val="34"/>
          <w:szCs w:val="34"/>
          <w:rtl/>
        </w:rPr>
      </w:pPr>
    </w:p>
    <w:sectPr w:rsidR="00A7408F" w:rsidSect="00DF7228">
      <w:headerReference w:type="default" r:id="rId3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1F2A2" w14:textId="77777777" w:rsidR="00DF7228" w:rsidRDefault="00DF7228">
      <w:pPr>
        <w:spacing w:line="240" w:lineRule="auto"/>
      </w:pPr>
      <w:r>
        <w:separator/>
      </w:r>
    </w:p>
    <w:p w14:paraId="2A161748" w14:textId="77777777" w:rsidR="00DF7228" w:rsidRDefault="00DF7228"/>
    <w:p w14:paraId="2C87E453" w14:textId="77777777" w:rsidR="00DF7228" w:rsidRDefault="00DF7228"/>
    <w:p w14:paraId="744EFC58" w14:textId="77777777" w:rsidR="00DF7228" w:rsidRDefault="00DF7228"/>
  </w:endnote>
  <w:endnote w:type="continuationSeparator" w:id="0">
    <w:p w14:paraId="7E19E678" w14:textId="77777777" w:rsidR="00DF7228" w:rsidRDefault="00DF7228">
      <w:pPr>
        <w:spacing w:line="240" w:lineRule="auto"/>
      </w:pPr>
      <w:r>
        <w:continuationSeparator/>
      </w:r>
    </w:p>
    <w:p w14:paraId="42AB7664" w14:textId="77777777" w:rsidR="00DF7228" w:rsidRDefault="00DF7228"/>
    <w:p w14:paraId="46E9AA47" w14:textId="77777777" w:rsidR="00DF7228" w:rsidRDefault="00DF7228"/>
    <w:p w14:paraId="0D36385E" w14:textId="77777777" w:rsidR="00DF7228" w:rsidRDefault="00DF7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0000500000000000000"/>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6D1F" w14:textId="77777777" w:rsidR="008C5944" w:rsidRDefault="008C59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5B75" w14:textId="77777777" w:rsidR="008C5944" w:rsidRDefault="008C594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5C98A" w14:textId="77777777" w:rsidR="00DF7228" w:rsidRDefault="00DF7228" w:rsidP="00E7235E">
      <w:pPr>
        <w:spacing w:line="240" w:lineRule="auto"/>
      </w:pPr>
      <w:r>
        <w:separator/>
      </w:r>
    </w:p>
  </w:footnote>
  <w:footnote w:type="continuationSeparator" w:id="0">
    <w:p w14:paraId="6E873936" w14:textId="77777777" w:rsidR="00DF7228" w:rsidRDefault="00DF7228" w:rsidP="00C23CC9">
      <w:pPr>
        <w:spacing w:line="240" w:lineRule="auto"/>
      </w:pPr>
      <w:r>
        <w:continuationSeparator/>
      </w:r>
    </w:p>
    <w:p w14:paraId="54AAC939" w14:textId="77777777" w:rsidR="00DF7228" w:rsidRDefault="00DF7228"/>
    <w:p w14:paraId="36F66C3F" w14:textId="77777777" w:rsidR="00DF7228" w:rsidRDefault="00DF7228"/>
    <w:p w14:paraId="26A36CE1" w14:textId="77777777" w:rsidR="00DF7228" w:rsidRDefault="00DF7228"/>
  </w:footnote>
  <w:footnote w:id="1">
    <w:p w14:paraId="40E0EE1C" w14:textId="77777777" w:rsidR="001C6BCA" w:rsidRPr="001C6BCA" w:rsidRDefault="001C6BCA" w:rsidP="001C6BCA">
      <w:pPr>
        <w:pStyle w:val="712"/>
        <w:rPr>
          <w:rtl/>
        </w:rPr>
      </w:pPr>
      <w:r w:rsidRPr="001C6BCA">
        <w:rPr>
          <w:rStyle w:val="affff"/>
          <w:vertAlign w:val="baseline"/>
        </w:rPr>
        <w:footnoteRef/>
      </w:r>
      <w:r w:rsidRPr="001C6BCA">
        <w:rPr>
          <w:rtl/>
        </w:rPr>
        <w:t xml:space="preserve"> </w:t>
      </w:r>
      <w:r w:rsidRPr="001C6BCA">
        <w:rPr>
          <w:rtl/>
        </w:rPr>
        <w:tab/>
        <w:t xml:space="preserve">השירות המטאורולוגי הישראלי, </w:t>
      </w:r>
      <w:r w:rsidRPr="001C6BCA">
        <w:rPr>
          <w:b/>
          <w:bCs/>
          <w:rtl/>
        </w:rPr>
        <w:t>ישראל מתחממת?</w:t>
      </w:r>
      <w:r w:rsidRPr="001C6BCA">
        <w:rPr>
          <w:rtl/>
        </w:rPr>
        <w:t xml:space="preserve"> (31.10.21).</w:t>
      </w:r>
    </w:p>
  </w:footnote>
  <w:footnote w:id="2">
    <w:p w14:paraId="2A1C2010" w14:textId="5F7AE11C" w:rsidR="00F032DB" w:rsidRPr="00C3138C" w:rsidRDefault="00F032DB" w:rsidP="00C3138C">
      <w:pPr>
        <w:pStyle w:val="712"/>
        <w:rPr>
          <w:rtl/>
        </w:rPr>
      </w:pPr>
      <w:r w:rsidRPr="00C3138C">
        <w:rPr>
          <w:rStyle w:val="71Char"/>
        </w:rPr>
        <w:footnoteRef/>
      </w:r>
      <w:r w:rsidRPr="00C3138C">
        <w:rPr>
          <w:rStyle w:val="71Char"/>
          <w:rtl/>
        </w:rPr>
        <w:t xml:space="preserve"> </w:t>
      </w:r>
      <w:r w:rsidRPr="00C3138C">
        <w:rPr>
          <w:rtl/>
        </w:rPr>
        <w:tab/>
        <w:t xml:space="preserve">נגה ניהול מערכת חשמל בע"מ היא חברה ממשלתית ישראלית לניהול מערכת החשמל הארצית. </w:t>
      </w:r>
    </w:p>
  </w:footnote>
  <w:footnote w:id="3">
    <w:p w14:paraId="4711D584" w14:textId="3DF1F4CF" w:rsidR="00F20E3F" w:rsidRPr="002A2A4E" w:rsidRDefault="00F20E3F" w:rsidP="0056098B">
      <w:pPr>
        <w:pStyle w:val="73ff6"/>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t xml:space="preserve">מקובל להתייחס </w:t>
      </w:r>
      <w:r w:rsidRPr="002A2A4E">
        <w:rPr>
          <w:rFonts w:hint="cs"/>
          <w:color w:val="000000" w:themeColor="text1"/>
          <w:rtl/>
        </w:rPr>
        <w:t xml:space="preserve">לכמה </w:t>
      </w:r>
      <w:r w:rsidRPr="002A2A4E">
        <w:rPr>
          <w:color w:val="000000" w:themeColor="text1"/>
          <w:rtl/>
        </w:rPr>
        <w:t>סוגים</w:t>
      </w:r>
      <w:r w:rsidRPr="002A2A4E">
        <w:rPr>
          <w:rFonts w:hint="cs"/>
          <w:color w:val="000000" w:themeColor="text1"/>
          <w:rtl/>
        </w:rPr>
        <w:t xml:space="preserve"> </w:t>
      </w:r>
      <w:r w:rsidRPr="002A2A4E">
        <w:rPr>
          <w:color w:val="000000" w:themeColor="text1"/>
          <w:rtl/>
        </w:rPr>
        <w:t>של גזים שנפלטים לאטמוספרה בשל פעילות</w:t>
      </w:r>
      <w:r w:rsidRPr="002A2A4E">
        <w:rPr>
          <w:rFonts w:hint="cs"/>
          <w:color w:val="000000" w:themeColor="text1"/>
          <w:rtl/>
        </w:rPr>
        <w:t xml:space="preserve"> </w:t>
      </w:r>
      <w:r w:rsidRPr="002A2A4E">
        <w:rPr>
          <w:color w:val="000000" w:themeColor="text1"/>
          <w:rtl/>
        </w:rPr>
        <w:t xml:space="preserve">האדם </w:t>
      </w:r>
      <w:r w:rsidRPr="002A2A4E">
        <w:rPr>
          <w:rFonts w:hint="cs"/>
          <w:color w:val="000000" w:themeColor="text1"/>
          <w:rtl/>
        </w:rPr>
        <w:t>והם</w:t>
      </w:r>
      <w:r w:rsidRPr="002A2A4E">
        <w:rPr>
          <w:color w:val="000000" w:themeColor="text1"/>
          <w:rtl/>
        </w:rPr>
        <w:t xml:space="preserve"> מכונים גם גזי חממה</w:t>
      </w:r>
      <w:r w:rsidRPr="002A2A4E">
        <w:rPr>
          <w:rFonts w:hint="cs"/>
          <w:color w:val="000000" w:themeColor="text1"/>
          <w:rtl/>
        </w:rPr>
        <w:t>,</w:t>
      </w:r>
      <w:r w:rsidRPr="002A2A4E">
        <w:rPr>
          <w:color w:val="000000" w:themeColor="text1"/>
          <w:rtl/>
        </w:rPr>
        <w:t xml:space="preserve"> וזאת מפני שפליטתם משפיעה על ההתחממות</w:t>
      </w:r>
      <w:r w:rsidRPr="002A2A4E">
        <w:rPr>
          <w:rFonts w:hint="cs"/>
          <w:color w:val="000000" w:themeColor="text1"/>
          <w:rtl/>
        </w:rPr>
        <w:t xml:space="preserve"> </w:t>
      </w:r>
      <w:r w:rsidRPr="002A2A4E">
        <w:rPr>
          <w:color w:val="000000" w:themeColor="text1"/>
          <w:rtl/>
        </w:rPr>
        <w:t>הגלובלית</w:t>
      </w:r>
      <w:r w:rsidRPr="002A2A4E">
        <w:rPr>
          <w:rFonts w:hint="cs"/>
          <w:color w:val="000000" w:themeColor="text1"/>
          <w:rtl/>
        </w:rPr>
        <w:t xml:space="preserve">, העיקרים שבהם: פחמן דו-חמצני </w:t>
      </w:r>
      <w:r w:rsidRPr="002A2A4E">
        <w:rPr>
          <w:rFonts w:hint="cs"/>
          <w:color w:val="000000" w:themeColor="text1"/>
        </w:rPr>
        <w:t>CO</w:t>
      </w:r>
      <w:r w:rsidRPr="008D6AFB">
        <w:rPr>
          <w:rFonts w:hint="cs"/>
          <w:color w:val="000000" w:themeColor="text1"/>
          <w:vertAlign w:val="subscript"/>
        </w:rPr>
        <w:t>2</w:t>
      </w:r>
      <w:r w:rsidRPr="002A2A4E">
        <w:rPr>
          <w:rFonts w:hint="cs"/>
          <w:color w:val="000000" w:themeColor="text1"/>
          <w:rtl/>
        </w:rPr>
        <w:t xml:space="preserve">; מתאן </w:t>
      </w:r>
      <w:r w:rsidRPr="002A2A4E">
        <w:rPr>
          <w:rFonts w:hint="cs"/>
          <w:color w:val="000000" w:themeColor="text1"/>
        </w:rPr>
        <w:t>CH4</w:t>
      </w:r>
      <w:r w:rsidRPr="002A2A4E">
        <w:rPr>
          <w:rFonts w:hint="cs"/>
          <w:color w:val="000000" w:themeColor="text1"/>
          <w:rtl/>
        </w:rPr>
        <w:t xml:space="preserve">; חמצן </w:t>
      </w:r>
      <w:r w:rsidR="008D6AFB">
        <w:rPr>
          <w:color w:val="000000" w:themeColor="text1"/>
          <w:rtl/>
        </w:rPr>
        <w:br/>
      </w:r>
      <w:r w:rsidRPr="002A2A4E">
        <w:rPr>
          <w:rFonts w:hint="cs"/>
          <w:color w:val="000000" w:themeColor="text1"/>
          <w:rtl/>
        </w:rPr>
        <w:t xml:space="preserve">דו-חנקני </w:t>
      </w:r>
      <w:r w:rsidRPr="002A2A4E">
        <w:rPr>
          <w:rFonts w:hint="cs"/>
          <w:color w:val="000000" w:themeColor="text1"/>
        </w:rPr>
        <w:t>O</w:t>
      </w:r>
      <w:r w:rsidRPr="002A2A4E">
        <w:rPr>
          <w:rFonts w:hint="cs"/>
          <w:color w:val="000000" w:themeColor="text1"/>
          <w:rtl/>
        </w:rPr>
        <w:t>2</w:t>
      </w:r>
      <w:r w:rsidRPr="002A2A4E">
        <w:rPr>
          <w:rFonts w:hint="cs"/>
          <w:color w:val="000000" w:themeColor="text1"/>
        </w:rPr>
        <w:t>N</w:t>
      </w:r>
      <w:r w:rsidRPr="002A2A4E">
        <w:rPr>
          <w:rFonts w:hint="cs"/>
          <w:color w:val="000000" w:themeColor="text1"/>
          <w:rtl/>
        </w:rPr>
        <w:t xml:space="preserve"> וגזי קירור.</w:t>
      </w:r>
    </w:p>
  </w:footnote>
  <w:footnote w:id="4">
    <w:p w14:paraId="3285BC64" w14:textId="77777777" w:rsidR="00F20E3F" w:rsidRPr="002A2A4E" w:rsidRDefault="00F20E3F" w:rsidP="00A168D9">
      <w:pPr>
        <w:pStyle w:val="73f2"/>
        <w:spacing w:after="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האטלס של ה-</w:t>
      </w:r>
      <w:r w:rsidRPr="002A2A4E">
        <w:rPr>
          <w:rFonts w:hint="cs"/>
          <w:color w:val="000000" w:themeColor="text1"/>
        </w:rPr>
        <w:t>WMO</w:t>
      </w:r>
      <w:r w:rsidRPr="002A2A4E">
        <w:rPr>
          <w:rFonts w:hint="cs"/>
          <w:color w:val="000000" w:themeColor="text1"/>
          <w:rtl/>
        </w:rPr>
        <w:t xml:space="preserve">: </w:t>
      </w:r>
    </w:p>
    <w:p w14:paraId="4F991069" w14:textId="77777777" w:rsidR="00F20E3F" w:rsidRPr="002A2A4E" w:rsidRDefault="00F20E3F" w:rsidP="00A168D9">
      <w:pPr>
        <w:pStyle w:val="00"/>
        <w:bidi w:val="0"/>
        <w:spacing w:after="0"/>
        <w:ind w:left="0" w:right="397" w:firstLine="0"/>
        <w:rPr>
          <w:color w:val="000000" w:themeColor="text1"/>
        </w:rPr>
      </w:pPr>
      <w:r w:rsidRPr="002A2A4E">
        <w:rPr>
          <w:color w:val="000000" w:themeColor="text1"/>
        </w:rPr>
        <w:t xml:space="preserve">WMO ATLAS OF MORTALITY AND ECONOMIC LOSSES FROM WEATHER, CLIMATE AND WATER EXTREMES (1970-2019), World Meteorological Organization (WMO), 20 Sep 2021. </w:t>
      </w:r>
    </w:p>
    <w:p w14:paraId="3E175BF2" w14:textId="77777777" w:rsidR="00F20E3F" w:rsidRPr="002A2A4E" w:rsidRDefault="00000000" w:rsidP="00A168D9">
      <w:pPr>
        <w:pStyle w:val="73ff"/>
        <w:rPr>
          <w:color w:val="000000" w:themeColor="text1"/>
          <w:u w:val="none"/>
        </w:rPr>
      </w:pPr>
      <w:hyperlink r:id="rId1" w:history="1">
        <w:r w:rsidR="00F20E3F" w:rsidRPr="002A2A4E">
          <w:rPr>
            <w:rStyle w:val="Hyperlink"/>
            <w:color w:val="000000" w:themeColor="text1"/>
            <w:u w:val="none"/>
          </w:rPr>
          <w:t>https://public.wmo.int/en/resources/atlas-of-mortality</w:t>
        </w:r>
      </w:hyperlink>
      <w:r w:rsidR="00F20E3F" w:rsidRPr="002A2A4E">
        <w:rPr>
          <w:color w:val="000000" w:themeColor="text1"/>
          <w:u w:val="none"/>
        </w:rPr>
        <w:t xml:space="preserve"> </w:t>
      </w:r>
    </w:p>
  </w:footnote>
  <w:footnote w:id="5">
    <w:p w14:paraId="212F178D" w14:textId="77777777" w:rsidR="00F20E3F" w:rsidRPr="002A2A4E" w:rsidRDefault="00F20E3F" w:rsidP="003824AD">
      <w:pPr>
        <w:pStyle w:val="00"/>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ד"ר אבנר פורשפן וד"ר יצחק יוסף, השירות המטאורולוגי הישראלי, "ישראל מתחממת?" (31.10.21).</w:t>
      </w:r>
    </w:p>
  </w:footnote>
  <w:footnote w:id="6">
    <w:p w14:paraId="26A73E63" w14:textId="77777777" w:rsidR="00F20E3F" w:rsidRPr="002A2A4E" w:rsidRDefault="00F20E3F" w:rsidP="003824AD">
      <w:pPr>
        <w:pStyle w:val="00"/>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t>ד"ר דן ימין, ד"ר ארז שמואל</w:t>
      </w:r>
      <w:r w:rsidRPr="002A2A4E">
        <w:rPr>
          <w:rFonts w:hint="cs"/>
          <w:color w:val="000000" w:themeColor="text1"/>
          <w:rtl/>
        </w:rPr>
        <w:t>י, "</w:t>
      </w:r>
      <w:r w:rsidRPr="002A2A4E">
        <w:rPr>
          <w:color w:val="000000" w:themeColor="text1"/>
          <w:rtl/>
        </w:rPr>
        <w:t>תמותה עודפת בישראל בשל גלי חום</w:t>
      </w:r>
      <w:r w:rsidRPr="002A2A4E">
        <w:rPr>
          <w:rFonts w:hint="cs"/>
          <w:color w:val="000000" w:themeColor="text1"/>
          <w:rtl/>
        </w:rPr>
        <w:t>",</w:t>
      </w:r>
      <w:r w:rsidRPr="002A2A4E">
        <w:rPr>
          <w:color w:val="000000" w:themeColor="text1"/>
          <w:rtl/>
        </w:rPr>
        <w:t xml:space="preserve"> מחקר ראשוני עבור</w:t>
      </w:r>
      <w:r w:rsidRPr="002A2A4E">
        <w:rPr>
          <w:rFonts w:hint="cs"/>
          <w:color w:val="000000" w:themeColor="text1"/>
          <w:rtl/>
        </w:rPr>
        <w:t xml:space="preserve"> </w:t>
      </w:r>
      <w:r w:rsidRPr="002A2A4E">
        <w:rPr>
          <w:color w:val="000000" w:themeColor="text1"/>
          <w:rtl/>
        </w:rPr>
        <w:t>המדענית הראשית של המשרד להג</w:t>
      </w:r>
      <w:r w:rsidRPr="002A2A4E">
        <w:rPr>
          <w:rFonts w:hint="cs"/>
          <w:color w:val="000000" w:themeColor="text1"/>
          <w:rtl/>
        </w:rPr>
        <w:t xml:space="preserve">"ס (2022). </w:t>
      </w:r>
    </w:p>
  </w:footnote>
  <w:footnote w:id="7">
    <w:p w14:paraId="79111E59" w14:textId="77777777" w:rsidR="00F20E3F" w:rsidRPr="002A2A4E" w:rsidRDefault="00F20E3F" w:rsidP="003824AD">
      <w:pPr>
        <w:pStyle w:val="00"/>
        <w:spacing w:after="0"/>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w:t>
      </w:r>
    </w:p>
    <w:p w14:paraId="20C639FD" w14:textId="77777777" w:rsidR="00F20E3F" w:rsidRPr="002A2A4E" w:rsidRDefault="00F20E3F" w:rsidP="003824AD">
      <w:pPr>
        <w:pStyle w:val="00"/>
        <w:bidi w:val="0"/>
        <w:ind w:left="0" w:right="397" w:firstLine="0"/>
        <w:rPr>
          <w:color w:val="000000" w:themeColor="text1"/>
        </w:rPr>
      </w:pPr>
      <w:r w:rsidRPr="002A2A4E">
        <w:rPr>
          <w:color w:val="000000" w:themeColor="text1"/>
        </w:rPr>
        <w:t xml:space="preserve">Ballester, J. et al. Heat-Related Mortality in Europe During the Summer of 2022, Nat Med (2023). https://doi.org/10.1038/s41591-023-02419-z. </w:t>
      </w:r>
    </w:p>
  </w:footnote>
  <w:footnote w:id="8">
    <w:p w14:paraId="6FAB69E9" w14:textId="77777777" w:rsidR="00F20E3F" w:rsidRPr="002A2A4E" w:rsidRDefault="00F20E3F" w:rsidP="003824AD">
      <w:pPr>
        <w:pStyle w:val="00"/>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מינהל ה-</w:t>
      </w:r>
      <w:r w:rsidRPr="002A2A4E">
        <w:rPr>
          <w:color w:val="000000" w:themeColor="text1"/>
        </w:rPr>
        <w:t>NOAA</w:t>
      </w:r>
      <w:r w:rsidRPr="002A2A4E">
        <w:rPr>
          <w:color w:val="000000" w:themeColor="text1"/>
          <w:rtl/>
        </w:rPr>
        <w:t xml:space="preserve"> הוא סוכנות מדעית במחלקת המסחר של </w:t>
      </w:r>
      <w:r w:rsidRPr="002A2A4E">
        <w:rPr>
          <w:rFonts w:hint="cs"/>
          <w:color w:val="000000" w:themeColor="text1"/>
          <w:rtl/>
        </w:rPr>
        <w:t>ארצות הברית</w:t>
      </w:r>
      <w:r w:rsidRPr="002A2A4E">
        <w:rPr>
          <w:rStyle w:val="aff0"/>
          <w:color w:val="000000" w:themeColor="text1"/>
          <w:szCs w:val="14"/>
          <w:rtl/>
        </w:rPr>
        <w:t>,</w:t>
      </w:r>
      <w:r w:rsidRPr="002A2A4E">
        <w:rPr>
          <w:color w:val="000000" w:themeColor="text1"/>
          <w:rtl/>
        </w:rPr>
        <w:t xml:space="preserve"> ה</w:t>
      </w:r>
      <w:r w:rsidRPr="002A2A4E">
        <w:rPr>
          <w:rFonts w:hint="cs"/>
          <w:color w:val="000000" w:themeColor="text1"/>
          <w:rtl/>
        </w:rPr>
        <w:t>עוסקת</w:t>
      </w:r>
      <w:r w:rsidRPr="002A2A4E">
        <w:rPr>
          <w:color w:val="000000" w:themeColor="text1"/>
          <w:rtl/>
        </w:rPr>
        <w:t xml:space="preserve"> במצב האוקיינוסים</w:t>
      </w:r>
      <w:r w:rsidRPr="002A2A4E">
        <w:rPr>
          <w:rFonts w:hint="cs"/>
          <w:color w:val="000000" w:themeColor="text1"/>
          <w:rtl/>
        </w:rPr>
        <w:t xml:space="preserve"> ו</w:t>
      </w:r>
      <w:r w:rsidRPr="002A2A4E">
        <w:rPr>
          <w:color w:val="000000" w:themeColor="text1"/>
          <w:rtl/>
        </w:rPr>
        <w:t>האטמוספרה.</w:t>
      </w:r>
    </w:p>
  </w:footnote>
  <w:footnote w:id="9">
    <w:p w14:paraId="28663546" w14:textId="0306491B" w:rsidR="00F20E3F" w:rsidRPr="002A2A4E" w:rsidRDefault="00F20E3F" w:rsidP="003824AD">
      <w:pPr>
        <w:pStyle w:val="00"/>
        <w:rPr>
          <w:color w:val="000000" w:themeColor="text1"/>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נכון ליולי 2023. ראו את אתר האינטרנט של</w:t>
      </w:r>
      <w:r w:rsidRPr="002A2A4E">
        <w:rPr>
          <w:color w:val="000000" w:themeColor="text1"/>
        </w:rPr>
        <w:t xml:space="preserve">NOAA </w:t>
      </w:r>
      <w:r w:rsidRPr="002A2A4E">
        <w:rPr>
          <w:rFonts w:hint="cs"/>
          <w:color w:val="000000" w:themeColor="text1"/>
          <w:rtl/>
        </w:rPr>
        <w:t>:</w:t>
      </w:r>
      <w:hyperlink r:id="rId2" w:history="1">
        <w:r w:rsidRPr="002A2A4E">
          <w:rPr>
            <w:rStyle w:val="73ff0"/>
            <w:color w:val="000000" w:themeColor="text1"/>
            <w:u w:val="none"/>
          </w:rPr>
          <w:t>https://www.ncei.noaa.gov/access/billions/</w:t>
        </w:r>
      </w:hyperlink>
      <w:r w:rsidRPr="002A2A4E">
        <w:rPr>
          <w:color w:val="000000" w:themeColor="text1"/>
        </w:rPr>
        <w:t xml:space="preserve"> </w:t>
      </w:r>
    </w:p>
  </w:footnote>
  <w:footnote w:id="10">
    <w:p w14:paraId="74168F33" w14:textId="77777777" w:rsidR="00F20E3F" w:rsidRPr="002A2A4E" w:rsidRDefault="00F20E3F" w:rsidP="003824AD">
      <w:pPr>
        <w:pStyle w:val="00"/>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דוח קבוצת העבודה השלישית בנושא מיטיגציה (</w:t>
      </w:r>
      <w:r w:rsidRPr="002A2A4E">
        <w:rPr>
          <w:color w:val="000000" w:themeColor="text1"/>
        </w:rPr>
        <w:t>WGIII</w:t>
      </w:r>
      <w:r w:rsidRPr="002A2A4E">
        <w:rPr>
          <w:rFonts w:hint="cs"/>
          <w:color w:val="000000" w:themeColor="text1"/>
          <w:rtl/>
        </w:rPr>
        <w:t>) של ה-</w:t>
      </w:r>
      <w:r w:rsidRPr="002A2A4E">
        <w:rPr>
          <w:color w:val="000000" w:themeColor="text1"/>
        </w:rPr>
        <w:t>IPCC</w:t>
      </w:r>
      <w:r w:rsidRPr="002A2A4E">
        <w:rPr>
          <w:rFonts w:hint="cs"/>
          <w:color w:val="000000" w:themeColor="text1"/>
          <w:rtl/>
        </w:rPr>
        <w:t>, המהווה חלק מדוח ההערכה השישי של ה-</w:t>
      </w:r>
      <w:r w:rsidRPr="002A2A4E">
        <w:rPr>
          <w:color w:val="000000" w:themeColor="text1"/>
        </w:rPr>
        <w:t>IPCC</w:t>
      </w:r>
      <w:r w:rsidRPr="002A2A4E">
        <w:rPr>
          <w:rFonts w:hint="cs"/>
          <w:color w:val="000000" w:themeColor="text1"/>
          <w:rtl/>
        </w:rPr>
        <w:t>, אשר פורסם בשנת 2022 (להלן - פרק ה-</w:t>
      </w:r>
      <w:r w:rsidRPr="002A2A4E">
        <w:rPr>
          <w:color w:val="000000" w:themeColor="text1"/>
        </w:rPr>
        <w:t>WGIII</w:t>
      </w:r>
      <w:r w:rsidRPr="002A2A4E">
        <w:rPr>
          <w:color w:val="000000" w:themeColor="text1"/>
          <w:rtl/>
        </w:rPr>
        <w:t xml:space="preserve"> </w:t>
      </w:r>
      <w:r w:rsidRPr="002A2A4E">
        <w:rPr>
          <w:rFonts w:hint="cs"/>
          <w:color w:val="000000" w:themeColor="text1"/>
          <w:rtl/>
        </w:rPr>
        <w:t>בדוח ההערכה השישי של ה-</w:t>
      </w:r>
      <w:r w:rsidRPr="002A2A4E">
        <w:rPr>
          <w:color w:val="000000" w:themeColor="text1"/>
        </w:rPr>
        <w:t>IPCC</w:t>
      </w:r>
      <w:r w:rsidRPr="002A2A4E">
        <w:rPr>
          <w:rFonts w:hint="cs"/>
          <w:color w:val="000000" w:themeColor="text1"/>
          <w:rtl/>
        </w:rPr>
        <w:t>):</w:t>
      </w:r>
    </w:p>
    <w:p w14:paraId="20809064" w14:textId="77777777" w:rsidR="00F20E3F" w:rsidRPr="002A2A4E" w:rsidRDefault="00F20E3F" w:rsidP="003824AD">
      <w:pPr>
        <w:pStyle w:val="00"/>
        <w:bidi w:val="0"/>
        <w:ind w:left="0" w:right="397" w:firstLine="0"/>
        <w:rPr>
          <w:color w:val="000000" w:themeColor="text1"/>
          <w:rtl/>
        </w:rPr>
      </w:pPr>
      <w:r w:rsidRPr="002A2A4E">
        <w:rPr>
          <w:color w:val="000000" w:themeColor="text1"/>
        </w:rPr>
        <w:t>Dhakal, and others, 2022: Emissions Trends and Drivers. In IPCC, 2022: Climate Change 2022: Mitigation of Climate Change. Contribution of Working Group III to the Sixth Assessment Report of the Intergovernmental Panel on Climate Change. Cambridge University Press, Cambridge, UK and New York, NY, USA, pg 234. doi: 10.1017/9781009157926.004</w:t>
      </w:r>
      <w:r w:rsidRPr="002A2A4E">
        <w:rPr>
          <w:rFonts w:hint="cs"/>
          <w:color w:val="000000" w:themeColor="text1"/>
          <w:rtl/>
        </w:rPr>
        <w:t xml:space="preserve"> </w:t>
      </w:r>
    </w:p>
  </w:footnote>
  <w:footnote w:id="11">
    <w:p w14:paraId="7F2FFF5A" w14:textId="77777777" w:rsidR="00F20E3F" w:rsidRPr="002A2A4E" w:rsidRDefault="00F20E3F" w:rsidP="007649F0">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פרק ה-</w:t>
      </w:r>
      <w:r w:rsidRPr="002A2A4E">
        <w:rPr>
          <w:color w:val="000000" w:themeColor="text1"/>
        </w:rPr>
        <w:t>WGIII</w:t>
      </w:r>
      <w:r w:rsidRPr="002A2A4E">
        <w:rPr>
          <w:color w:val="000000" w:themeColor="text1"/>
          <w:sz w:val="18"/>
          <w:szCs w:val="18"/>
          <w:rtl/>
        </w:rPr>
        <w:t xml:space="preserve"> </w:t>
      </w:r>
      <w:r w:rsidRPr="002A2A4E">
        <w:rPr>
          <w:rFonts w:hint="cs"/>
          <w:color w:val="000000" w:themeColor="text1"/>
          <w:rtl/>
        </w:rPr>
        <w:t>בדוח ההערכה השישי של ה-</w:t>
      </w:r>
      <w:r w:rsidRPr="002A2A4E">
        <w:rPr>
          <w:color w:val="000000" w:themeColor="text1"/>
        </w:rPr>
        <w:t>IPCC</w:t>
      </w:r>
      <w:r w:rsidRPr="002A2A4E">
        <w:rPr>
          <w:rFonts w:hint="cs"/>
          <w:color w:val="000000" w:themeColor="text1"/>
          <w:rtl/>
        </w:rPr>
        <w:t xml:space="preserve">, עמ' 246. </w:t>
      </w:r>
    </w:p>
  </w:footnote>
  <w:footnote w:id="12">
    <w:p w14:paraId="6F641448" w14:textId="2E80C72F" w:rsidR="00F20E3F" w:rsidRPr="002A2A4E" w:rsidRDefault="00F20E3F" w:rsidP="007649F0">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מבקר המדינה, </w:t>
      </w:r>
      <w:r w:rsidRPr="002A2A4E">
        <w:rPr>
          <w:b/>
          <w:bCs/>
          <w:color w:val="000000" w:themeColor="text1"/>
          <w:rtl/>
        </w:rPr>
        <w:t xml:space="preserve">דוח </w:t>
      </w:r>
      <w:r w:rsidRPr="002A2A4E">
        <w:rPr>
          <w:rFonts w:hint="eastAsia"/>
          <w:b/>
          <w:bCs/>
          <w:color w:val="000000" w:themeColor="text1"/>
          <w:rtl/>
        </w:rPr>
        <w:t>ביקורת</w:t>
      </w:r>
      <w:r w:rsidRPr="002A2A4E">
        <w:rPr>
          <w:b/>
          <w:bCs/>
          <w:color w:val="000000" w:themeColor="text1"/>
          <w:rtl/>
        </w:rPr>
        <w:t xml:space="preserve"> </w:t>
      </w:r>
      <w:r w:rsidRPr="002A2A4E">
        <w:rPr>
          <w:rFonts w:hint="eastAsia"/>
          <w:b/>
          <w:bCs/>
          <w:color w:val="000000" w:themeColor="text1"/>
          <w:rtl/>
        </w:rPr>
        <w:t>מיוחד</w:t>
      </w:r>
      <w:r w:rsidRPr="002A2A4E">
        <w:rPr>
          <w:rFonts w:hint="cs"/>
          <w:b/>
          <w:bCs/>
          <w:color w:val="000000" w:themeColor="text1"/>
          <w:rtl/>
        </w:rPr>
        <w:t xml:space="preserve"> - </w:t>
      </w:r>
      <w:r w:rsidRPr="002A2A4E">
        <w:rPr>
          <w:rFonts w:hint="eastAsia"/>
          <w:b/>
          <w:bCs/>
          <w:color w:val="000000" w:themeColor="text1"/>
          <w:rtl/>
        </w:rPr>
        <w:t>פעולות</w:t>
      </w:r>
      <w:r w:rsidRPr="002A2A4E">
        <w:rPr>
          <w:b/>
          <w:bCs/>
          <w:color w:val="000000" w:themeColor="text1"/>
          <w:rtl/>
        </w:rPr>
        <w:t xml:space="preserve"> </w:t>
      </w:r>
      <w:r w:rsidRPr="002A2A4E">
        <w:rPr>
          <w:rFonts w:hint="eastAsia"/>
          <w:b/>
          <w:bCs/>
          <w:color w:val="000000" w:themeColor="text1"/>
          <w:rtl/>
        </w:rPr>
        <w:t>ממשלת</w:t>
      </w:r>
      <w:r w:rsidRPr="002A2A4E">
        <w:rPr>
          <w:b/>
          <w:bCs/>
          <w:color w:val="000000" w:themeColor="text1"/>
          <w:rtl/>
        </w:rPr>
        <w:t xml:space="preserve"> </w:t>
      </w:r>
      <w:r w:rsidRPr="002A2A4E">
        <w:rPr>
          <w:rFonts w:hint="eastAsia"/>
          <w:b/>
          <w:bCs/>
          <w:color w:val="000000" w:themeColor="text1"/>
          <w:rtl/>
        </w:rPr>
        <w:t>ישראל</w:t>
      </w:r>
      <w:r w:rsidRPr="002A2A4E">
        <w:rPr>
          <w:b/>
          <w:bCs/>
          <w:color w:val="000000" w:themeColor="text1"/>
          <w:rtl/>
        </w:rPr>
        <w:t xml:space="preserve"> </w:t>
      </w:r>
      <w:r w:rsidRPr="002A2A4E">
        <w:rPr>
          <w:rFonts w:hint="eastAsia"/>
          <w:b/>
          <w:bCs/>
          <w:color w:val="000000" w:themeColor="text1"/>
          <w:rtl/>
        </w:rPr>
        <w:t>והיערכותה</w:t>
      </w:r>
      <w:r w:rsidRPr="002A2A4E">
        <w:rPr>
          <w:b/>
          <w:bCs/>
          <w:color w:val="000000" w:themeColor="text1"/>
          <w:rtl/>
        </w:rPr>
        <w:t xml:space="preserve"> </w:t>
      </w:r>
      <w:r w:rsidRPr="002A2A4E">
        <w:rPr>
          <w:rFonts w:hint="eastAsia"/>
          <w:b/>
          <w:bCs/>
          <w:color w:val="000000" w:themeColor="text1"/>
          <w:rtl/>
        </w:rPr>
        <w:t>למשבר</w:t>
      </w:r>
      <w:r w:rsidRPr="002A2A4E">
        <w:rPr>
          <w:color w:val="000000" w:themeColor="text1"/>
          <w:rtl/>
        </w:rPr>
        <w:t xml:space="preserve"> </w:t>
      </w:r>
      <w:r w:rsidRPr="002A2A4E">
        <w:rPr>
          <w:rFonts w:hint="eastAsia"/>
          <w:b/>
          <w:bCs/>
          <w:color w:val="000000" w:themeColor="text1"/>
          <w:rtl/>
        </w:rPr>
        <w:t>האקלים</w:t>
      </w:r>
      <w:r w:rsidRPr="002A2A4E">
        <w:rPr>
          <w:rFonts w:hint="cs"/>
          <w:b/>
          <w:bCs/>
          <w:color w:val="000000" w:themeColor="text1"/>
          <w:rtl/>
        </w:rPr>
        <w:t xml:space="preserve"> </w:t>
      </w:r>
      <w:r w:rsidRPr="003A335E">
        <w:rPr>
          <w:rFonts w:hint="cs"/>
          <w:color w:val="000000" w:themeColor="text1"/>
          <w:rtl/>
        </w:rPr>
        <w:t>(</w:t>
      </w:r>
      <w:r w:rsidRPr="003A335E">
        <w:rPr>
          <w:color w:val="000000" w:themeColor="text1"/>
          <w:rtl/>
        </w:rPr>
        <w:t>2021</w:t>
      </w:r>
      <w:r w:rsidRPr="002A2A4E">
        <w:rPr>
          <w:rFonts w:hint="cs"/>
          <w:color w:val="000000" w:themeColor="text1"/>
          <w:rtl/>
        </w:rPr>
        <w:t xml:space="preserve">). ראו </w:t>
      </w:r>
      <w:r w:rsidR="003A335E">
        <w:rPr>
          <w:color w:val="000000" w:themeColor="text1"/>
          <w:rtl/>
        </w:rPr>
        <w:br/>
      </w:r>
      <w:r w:rsidRPr="002A2A4E">
        <w:rPr>
          <w:rFonts w:hint="cs"/>
          <w:color w:val="000000" w:themeColor="text1"/>
          <w:rtl/>
        </w:rPr>
        <w:t>בקישור</w:t>
      </w:r>
      <w:r w:rsidR="003A335E">
        <w:rPr>
          <w:rFonts w:hint="cs"/>
          <w:color w:val="000000" w:themeColor="text1"/>
          <w:rtl/>
        </w:rPr>
        <w:t xml:space="preserve"> </w:t>
      </w:r>
      <w:r w:rsidRPr="002A2A4E">
        <w:rPr>
          <w:rFonts w:hint="cs"/>
          <w:color w:val="000000" w:themeColor="text1"/>
          <w:rtl/>
        </w:rPr>
        <w:t xml:space="preserve">- </w:t>
      </w:r>
      <w:hyperlink r:id="rId3" w:history="1">
        <w:r w:rsidRPr="002A2A4E">
          <w:rPr>
            <w:rStyle w:val="73ff0"/>
            <w:color w:val="000000" w:themeColor="text1"/>
            <w:u w:val="none"/>
          </w:rPr>
          <w:t>https://www.mevaker.gov.il/sites/DigitalLibrary/Pages/Publications/855.aspx</w:t>
        </w:r>
      </w:hyperlink>
      <w:r w:rsidRPr="002A2A4E">
        <w:rPr>
          <w:rFonts w:hint="cs"/>
          <w:color w:val="000000" w:themeColor="text1"/>
          <w:rtl/>
        </w:rPr>
        <w:t xml:space="preserve"> </w:t>
      </w:r>
    </w:p>
  </w:footnote>
  <w:footnote w:id="13">
    <w:p w14:paraId="3CA2C792" w14:textId="77777777" w:rsidR="00255239" w:rsidRPr="002A2A4E" w:rsidRDefault="00255239" w:rsidP="00255239">
      <w:pPr>
        <w:pStyle w:val="73ff6"/>
        <w:rPr>
          <w:color w:val="000000" w:themeColor="text1"/>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בהתאם למתודולוגיה המעודכנת בחישוב פליטות גז"ח וחישובי הלמ"ס של מצאי פליטות גז"ח בישראל, שנכנסה לתוקפה באוגוסט 2023. </w:t>
      </w:r>
    </w:p>
  </w:footnote>
  <w:footnote w:id="14">
    <w:p w14:paraId="6D6B0045" w14:textId="77777777" w:rsidR="00F20E3F" w:rsidRPr="002A2A4E" w:rsidRDefault="00F20E3F" w:rsidP="003824AD">
      <w:pPr>
        <w:pStyle w:val="00"/>
        <w:rPr>
          <w:color w:val="000000" w:themeColor="text1"/>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נגה ניהול מערכת חשמל בע"מ - היא חברה ממשלתית ישראלית לניהול מערכת החשמל הארצית. החברה הוקמה במסגרת הרפורמה במשק החשמל בישראל והחלה את פעילותה בשנת 2018. נגה היא חברה עצמאית, בלתי תלויה ומקצועית האחראית לניהול, לתכנון ולפיתוח של מערכת החשמל. היא פועלת לאבטחת אספקת חשמל סדירה לכלל הצרכנים במשק החשמל בעת שגרה ובעת חירום ומנהלת את הסחר בחשמל.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8B85A"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1279DF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99654BC" w:rsidR="00F73EE0" w:rsidRPr="009B7D1B" w:rsidRDefault="00F73EE0" w:rsidP="00F20E3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A335E">
                            <w:rPr>
                              <w:rFonts w:ascii="Tahoma" w:hAnsi="Tahoma" w:cs="Tahoma" w:hint="cs"/>
                              <w:b/>
                              <w:bCs/>
                              <w:rtl/>
                            </w:rPr>
                            <w:t>מבוא</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0" type="#_x0000_t202" alt="&quot;&quot;"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699654BC" w:rsidR="00F73EE0" w:rsidRPr="009B7D1B" w:rsidRDefault="00F73EE0" w:rsidP="00F20E3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A335E">
                      <w:rPr>
                        <w:rFonts w:ascii="Tahoma" w:hAnsi="Tahoma" w:cs="Tahoma" w:hint="cs"/>
                        <w:b/>
                        <w:bCs/>
                        <w:rtl/>
                      </w:rPr>
                      <w:t>מבוא</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137AD8B2">
              <wp:simplePos x="0" y="0"/>
              <wp:positionH relativeFrom="column">
                <wp:posOffset>268304</wp:posOffset>
              </wp:positionH>
              <wp:positionV relativeFrom="paragraph">
                <wp:posOffset>351790</wp:posOffset>
              </wp:positionV>
              <wp:extent cx="4660232" cy="295509"/>
              <wp:effectExtent l="0" t="0" r="13970"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32" cy="295509"/>
                      </a:xfrm>
                      <a:prstGeom prst="rect">
                        <a:avLst/>
                      </a:prstGeom>
                      <a:solidFill>
                        <a:srgbClr val="FFFFFF"/>
                      </a:solidFill>
                      <a:ln w="9525">
                        <a:solidFill>
                          <a:schemeClr val="bg1"/>
                        </a:solidFill>
                        <a:miter lim="800000"/>
                        <a:headEnd/>
                        <a:tailEnd/>
                      </a:ln>
                    </wps:spPr>
                    <wps:txbx>
                      <w:txbxContent>
                        <w:p w14:paraId="1CF273F4" w14:textId="022311CC" w:rsidR="00F73EE0" w:rsidRPr="001C6BCA" w:rsidRDefault="001C6BCA" w:rsidP="00B244B0">
                          <w:pPr>
                            <w:jc w:val="right"/>
                            <w:rPr>
                              <w:color w:val="0D0D0D" w:themeColor="text1" w:themeTint="F2"/>
                              <w:sz w:val="14"/>
                              <w:szCs w:val="14"/>
                            </w:rPr>
                          </w:pPr>
                          <w:r w:rsidRPr="001C6BCA">
                            <w:rPr>
                              <w:rFonts w:ascii="Tahoma" w:hAnsi="Tahoma" w:cs="Tahoma"/>
                              <w:color w:val="0D0D0D" w:themeColor="text1" w:themeTint="F2"/>
                              <w:spacing w:val="-2"/>
                              <w:sz w:val="14"/>
                              <w:szCs w:val="14"/>
                              <w:rtl/>
                            </w:rPr>
                            <w:t>מבקר המדינה | פעולות ממשלת ישראל והיערכותה למשבר האקלים - ביקורת מעקב מורחבת | התשפ"ד-</w:t>
                          </w:r>
                          <w:r w:rsidR="00976638">
                            <w:rPr>
                              <w:rFonts w:ascii="Tahoma" w:hAnsi="Tahoma" w:cs="Tahoma" w:hint="cs"/>
                              <w:color w:val="0D0D0D" w:themeColor="text1" w:themeTint="F2"/>
                              <w:spacing w:val="-2"/>
                              <w:sz w:val="14"/>
                              <w:szCs w:val="14"/>
                              <w:rtl/>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1" type="#_x0000_t202" alt="&quot;&quot;" style="position:absolute;left:0;text-align:left;margin-left:21.15pt;margin-top:27.7pt;width:366.9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" strokecolor="white [3212]">
              <v:textbox>
                <w:txbxContent>
                  <w:p w14:paraId="1CF273F4" w14:textId="022311CC" w:rsidR="00F73EE0" w:rsidRPr="001C6BCA" w:rsidRDefault="001C6BCA" w:rsidP="00B244B0">
                    <w:pPr>
                      <w:jc w:val="right"/>
                      <w:rPr>
                        <w:color w:val="0D0D0D" w:themeColor="text1" w:themeTint="F2"/>
                        <w:sz w:val="14"/>
                        <w:szCs w:val="14"/>
                      </w:rPr>
                    </w:pPr>
                    <w:r w:rsidRPr="001C6BCA">
                      <w:rPr>
                        <w:rFonts w:ascii="Tahoma" w:hAnsi="Tahoma" w:cs="Tahoma"/>
                        <w:color w:val="0D0D0D" w:themeColor="text1" w:themeTint="F2"/>
                        <w:spacing w:val="-2"/>
                        <w:sz w:val="14"/>
                        <w:szCs w:val="14"/>
                        <w:rtl/>
                      </w:rPr>
                      <w:t>מבקר המדינה | פעולות ממשלת ישראל והיערכותה למשבר האקלים - ביקורת מעקב מורחבת | התשפ"ד-</w:t>
                    </w:r>
                    <w:r w:rsidR="00976638">
                      <w:rPr>
                        <w:rFonts w:ascii="Tahoma" w:hAnsi="Tahoma" w:cs="Tahoma" w:hint="cs"/>
                        <w:color w:val="0D0D0D" w:themeColor="text1" w:themeTint="F2"/>
                        <w:spacing w:val="-2"/>
                        <w:sz w:val="14"/>
                        <w:szCs w:val="14"/>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51E0B1D">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A1F71"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39EEB213" w:rsidR="006D658E" w:rsidRDefault="006D658E">
    <w:pPr>
      <w:pStyle w:val="a4"/>
    </w:pPr>
  </w:p>
  <w:p w14:paraId="72F283EE" w14:textId="0DC782B9" w:rsidR="00E01738" w:rsidRDefault="00E0173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37D76A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FA968"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5841DBBF" w14:textId="77777777" w:rsidR="00D2580C" w:rsidRDefault="00D258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2D418BB0">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4698A718" w:rsidR="004E71DD" w:rsidRPr="003D62C4" w:rsidRDefault="00A7408F" w:rsidP="004E71DD">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מבוא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60F5406" id="_x0000_t202" coordsize="21600,21600" o:spt="202" path="m,l,21600r21600,l21600,xe">
              <v:stroke joinstyle="miter"/>
              <v:path gradientshapeok="t" o:connecttype="rect"/>
            </v:shapetype>
            <v:shape id="_x0000_s1035" type="#_x0000_t202" alt="&quot;&quot;"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4698A718" w:rsidR="004E71DD" w:rsidRPr="003D62C4" w:rsidRDefault="00A7408F" w:rsidP="004E71DD">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 xml:space="preserve">מבוא </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C9D1E4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uri="{C183D7F6-B498-43B3-948B-1728B52AA6E4}">
                        <adec:decorative xmlns:adec="http://schemas.microsoft.com/office/drawing/2017/decorative" val="1"/>
                      </a:ext>
                    </a:extLst>
                  </pic:cNvPr>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871A9"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19155985">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6FBBEA13" w:rsidR="00E56721" w:rsidRPr="009B7D1B" w:rsidRDefault="00E56721"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A335E">
                            <w:rPr>
                              <w:rFonts w:ascii="Tahoma" w:hAnsi="Tahoma" w:cs="Tahoma" w:hint="cs"/>
                              <w:b/>
                              <w:bCs/>
                              <w:rtl/>
                            </w:rPr>
                            <w:t>מבוא</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37" type="#_x0000_t202" alt="&quot;&quot;"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6FBBEA13" w:rsidR="00E56721" w:rsidRPr="009B7D1B" w:rsidRDefault="00E56721" w:rsidP="006A1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A335E">
                      <w:rPr>
                        <w:rFonts w:ascii="Tahoma" w:hAnsi="Tahoma" w:cs="Tahoma" w:hint="cs"/>
                        <w:b/>
                        <w:bCs/>
                        <w:rtl/>
                      </w:rPr>
                      <w:t>מבוא</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77D325E">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3A33EB5A" w14:textId="7A4F7E85" w:rsidR="007649F0" w:rsidRPr="007649F0" w:rsidRDefault="007649F0" w:rsidP="007649F0">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w:t>
                          </w:r>
                          <w:r w:rsidR="00976638">
                            <w:rPr>
                              <w:rFonts w:ascii="Tahoma" w:hAnsi="Tahoma" w:cs="Tahoma" w:hint="cs"/>
                              <w:color w:val="0D0D0D" w:themeColor="text1" w:themeTint="F2"/>
                              <w:spacing w:val="-2"/>
                              <w:sz w:val="16"/>
                              <w:szCs w:val="16"/>
                              <w:rtl/>
                            </w:rPr>
                            <w:t>2024</w:t>
                          </w:r>
                          <w:r w:rsidRPr="007649F0">
                            <w:rPr>
                              <w:rFonts w:hint="cs"/>
                              <w:color w:val="0D0D0D" w:themeColor="text1" w:themeTint="F2"/>
                              <w:spacing w:val="-2"/>
                              <w:sz w:val="16"/>
                              <w:szCs w:val="16"/>
                              <w:rtl/>
                            </w:rPr>
                            <w:t xml:space="preserve">                </w:t>
                          </w:r>
                        </w:p>
                        <w:p w14:paraId="0C0E463E" w14:textId="744C9D1A" w:rsidR="00E56721" w:rsidRPr="007649F0"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9EDA8" id="_x0000_t202" coordsize="21600,21600" o:spt="202" path="m,l,21600r21600,l21600,xe">
              <v:stroke joinstyle="miter"/>
              <v:path gradientshapeok="t" o:connecttype="rect"/>
            </v:shapetype>
            <v:shape id="_x0000_s1038" type="#_x0000_t202" alt="&quot;&quot;"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3A33EB5A" w14:textId="7A4F7E85" w:rsidR="007649F0" w:rsidRPr="007649F0" w:rsidRDefault="007649F0" w:rsidP="007649F0">
                    <w:pPr>
                      <w:jc w:val="right"/>
                      <w:rPr>
                        <w:color w:val="0D0D0D" w:themeColor="text1" w:themeTint="F2"/>
                        <w:spacing w:val="-2"/>
                        <w:sz w:val="16"/>
                        <w:szCs w:val="16"/>
                      </w:rPr>
                    </w:pPr>
                    <w:r w:rsidRPr="007649F0">
                      <w:rPr>
                        <w:rFonts w:ascii="Tahoma" w:hAnsi="Tahoma" w:cs="Tahoma" w:hint="cs"/>
                        <w:color w:val="0D0D0D" w:themeColor="text1" w:themeTint="F2"/>
                        <w:spacing w:val="-2"/>
                        <w:sz w:val="16"/>
                        <w:szCs w:val="16"/>
                        <w:rtl/>
                      </w:rPr>
                      <w:t xml:space="preserve">מבקר המדינה | </w:t>
                    </w:r>
                    <w:r w:rsidRPr="007649F0">
                      <w:rPr>
                        <w:rFonts w:ascii="Tahoma" w:hAnsi="Tahoma" w:cs="Tahoma"/>
                        <w:color w:val="0D0D0D" w:themeColor="text1" w:themeTint="F2"/>
                        <w:spacing w:val="-2"/>
                        <w:sz w:val="16"/>
                        <w:szCs w:val="16"/>
                        <w:rtl/>
                      </w:rPr>
                      <w:t>דוח</w:t>
                    </w:r>
                    <w:r w:rsidRPr="007649F0">
                      <w:rPr>
                        <w:rFonts w:ascii="Tahoma" w:hAnsi="Tahoma" w:cs="Tahoma" w:hint="cs"/>
                        <w:color w:val="0D0D0D" w:themeColor="text1" w:themeTint="F2"/>
                        <w:spacing w:val="-2"/>
                        <w:sz w:val="16"/>
                        <w:szCs w:val="16"/>
                        <w:rtl/>
                      </w:rPr>
                      <w:t xml:space="preserve"> מיוחד: פעולות ממשלת ישראל והיערכותה למשבר האקלים | התשפ"ד-</w:t>
                    </w:r>
                    <w:r w:rsidR="00976638">
                      <w:rPr>
                        <w:rFonts w:ascii="Tahoma" w:hAnsi="Tahoma" w:cs="Tahoma" w:hint="cs"/>
                        <w:color w:val="0D0D0D" w:themeColor="text1" w:themeTint="F2"/>
                        <w:spacing w:val="-2"/>
                        <w:sz w:val="16"/>
                        <w:szCs w:val="16"/>
                        <w:rtl/>
                      </w:rPr>
                      <w:t>2024</w:t>
                    </w:r>
                    <w:r w:rsidRPr="007649F0">
                      <w:rPr>
                        <w:rFonts w:hint="cs"/>
                        <w:color w:val="0D0D0D" w:themeColor="text1" w:themeTint="F2"/>
                        <w:spacing w:val="-2"/>
                        <w:sz w:val="16"/>
                        <w:szCs w:val="16"/>
                        <w:rtl/>
                      </w:rPr>
                      <w:t xml:space="preserve">                </w:t>
                    </w:r>
                  </w:p>
                  <w:p w14:paraId="0C0E463E" w14:textId="744C9D1A" w:rsidR="00E56721" w:rsidRPr="007649F0"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23E446CF">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44EF1"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E5D"/>
    <w:multiLevelType w:val="hybridMultilevel"/>
    <w:tmpl w:val="EB4A2EC4"/>
    <w:lvl w:ilvl="0" w:tplc="C5F493BE">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E2907"/>
    <w:multiLevelType w:val="hybridMultilevel"/>
    <w:tmpl w:val="43F8FDA2"/>
    <w:lvl w:ilvl="0" w:tplc="A2BA3EC4">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0F24"/>
    <w:multiLevelType w:val="hybridMultilevel"/>
    <w:tmpl w:val="B83ED58E"/>
    <w:lvl w:ilvl="0" w:tplc="09F44A5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5DA5"/>
    <w:multiLevelType w:val="hybridMultilevel"/>
    <w:tmpl w:val="A4D6178C"/>
    <w:lvl w:ilvl="0" w:tplc="2E8CF64C">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25457"/>
    <w:multiLevelType w:val="hybridMultilevel"/>
    <w:tmpl w:val="84DC66BE"/>
    <w:lvl w:ilvl="0" w:tplc="FE7C90B4">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5"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0AC26589"/>
    <w:multiLevelType w:val="hybridMultilevel"/>
    <w:tmpl w:val="EEE453C6"/>
    <w:lvl w:ilvl="0" w:tplc="31807774">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85D8C"/>
    <w:multiLevelType w:val="hybridMultilevel"/>
    <w:tmpl w:val="16681374"/>
    <w:lvl w:ilvl="0" w:tplc="B9E03D60">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9" w15:restartNumberingAfterBreak="0">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14EA7D9A"/>
    <w:multiLevelType w:val="hybridMultilevel"/>
    <w:tmpl w:val="A32674F2"/>
    <w:lvl w:ilvl="0" w:tplc="B6F41F4C">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E050A"/>
    <w:multiLevelType w:val="hybridMultilevel"/>
    <w:tmpl w:val="073A97C2"/>
    <w:lvl w:ilvl="0" w:tplc="54F01056">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830E0"/>
    <w:multiLevelType w:val="hybridMultilevel"/>
    <w:tmpl w:val="1412534C"/>
    <w:lvl w:ilvl="0" w:tplc="FA7630DC">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15:restartNumberingAfterBreak="0">
    <w:nsid w:val="1E247605"/>
    <w:multiLevelType w:val="hybridMultilevel"/>
    <w:tmpl w:val="A6720B58"/>
    <w:lvl w:ilvl="0" w:tplc="7FAA2A26">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047EC"/>
    <w:multiLevelType w:val="hybridMultilevel"/>
    <w:tmpl w:val="19D6A900"/>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13DAD"/>
    <w:multiLevelType w:val="hybridMultilevel"/>
    <w:tmpl w:val="57F498BC"/>
    <w:lvl w:ilvl="0" w:tplc="DF24F324">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15BDB"/>
    <w:multiLevelType w:val="hybridMultilevel"/>
    <w:tmpl w:val="02027EC2"/>
    <w:lvl w:ilvl="0" w:tplc="D806F7FA">
      <w:start w:val="1"/>
      <w:numFmt w:val="decimal"/>
      <w:lvlText w:val="%1."/>
      <w:lvlJc w:val="center"/>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7" w15:restartNumberingAfterBreak="0">
    <w:nsid w:val="23424A8C"/>
    <w:multiLevelType w:val="hybridMultilevel"/>
    <w:tmpl w:val="1AA6CFD2"/>
    <w:lvl w:ilvl="0" w:tplc="300A5040">
      <w:start w:val="1"/>
      <w:numFmt w:val="decimal"/>
      <w:lvlText w:val="%1."/>
      <w:lvlJc w:val="left"/>
      <w:pPr>
        <w:ind w:left="397" w:hanging="397"/>
      </w:pPr>
      <w:rPr>
        <w:rFonts w:ascii="David" w:hAnsi="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F2543"/>
    <w:multiLevelType w:val="hybridMultilevel"/>
    <w:tmpl w:val="05E6A54E"/>
    <w:lvl w:ilvl="0" w:tplc="26BEC662">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336A0"/>
    <w:multiLevelType w:val="hybridMultilevel"/>
    <w:tmpl w:val="1B828A38"/>
    <w:lvl w:ilvl="0" w:tplc="F51004CC">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9E2E01"/>
    <w:multiLevelType w:val="hybridMultilevel"/>
    <w:tmpl w:val="77045082"/>
    <w:lvl w:ilvl="0" w:tplc="33906C5A">
      <w:start w:val="1"/>
      <w:numFmt w:val="hebrew1"/>
      <w:lvlText w:val="%1."/>
      <w:lvlJc w:val="left"/>
      <w:pPr>
        <w:ind w:left="794" w:hanging="397"/>
      </w:pPr>
      <w:rPr>
        <w:rFonts w:hint="default"/>
      </w:rPr>
    </w:lvl>
    <w:lvl w:ilvl="1" w:tplc="FD1E2DE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4436CD"/>
    <w:multiLevelType w:val="hybridMultilevel"/>
    <w:tmpl w:val="C75CA826"/>
    <w:lvl w:ilvl="0" w:tplc="72966E26">
      <w:start w:val="1"/>
      <w:numFmt w:val="decimal"/>
      <w:lvlText w:val="%1."/>
      <w:lvlJc w:val="left"/>
      <w:pPr>
        <w:ind w:left="397" w:hanging="397"/>
      </w:pPr>
      <w:rPr>
        <w:rFonts w:ascii="David" w:hAnsi="David" w:hint="default"/>
        <w:b w:val="0"/>
        <w:bCs w:val="0"/>
      </w:rPr>
    </w:lvl>
    <w:lvl w:ilvl="1" w:tplc="E14CC63C" w:tentative="1">
      <w:start w:val="1"/>
      <w:numFmt w:val="lowerLetter"/>
      <w:lvlText w:val="%2."/>
      <w:lvlJc w:val="left"/>
      <w:pPr>
        <w:ind w:left="1440" w:hanging="360"/>
      </w:pPr>
    </w:lvl>
    <w:lvl w:ilvl="2" w:tplc="763C4C0E" w:tentative="1">
      <w:start w:val="1"/>
      <w:numFmt w:val="lowerRoman"/>
      <w:lvlText w:val="%3."/>
      <w:lvlJc w:val="right"/>
      <w:pPr>
        <w:ind w:left="2160" w:hanging="180"/>
      </w:pPr>
    </w:lvl>
    <w:lvl w:ilvl="3" w:tplc="1FC051BE" w:tentative="1">
      <w:start w:val="1"/>
      <w:numFmt w:val="decimal"/>
      <w:lvlText w:val="%4."/>
      <w:lvlJc w:val="left"/>
      <w:pPr>
        <w:ind w:left="2880" w:hanging="360"/>
      </w:pPr>
    </w:lvl>
    <w:lvl w:ilvl="4" w:tplc="6458D940" w:tentative="1">
      <w:start w:val="1"/>
      <w:numFmt w:val="lowerLetter"/>
      <w:lvlText w:val="%5."/>
      <w:lvlJc w:val="left"/>
      <w:pPr>
        <w:ind w:left="3600" w:hanging="360"/>
      </w:pPr>
    </w:lvl>
    <w:lvl w:ilvl="5" w:tplc="2D42A626" w:tentative="1">
      <w:start w:val="1"/>
      <w:numFmt w:val="lowerRoman"/>
      <w:lvlText w:val="%6."/>
      <w:lvlJc w:val="right"/>
      <w:pPr>
        <w:ind w:left="4320" w:hanging="180"/>
      </w:pPr>
    </w:lvl>
    <w:lvl w:ilvl="6" w:tplc="83F60C52" w:tentative="1">
      <w:start w:val="1"/>
      <w:numFmt w:val="decimal"/>
      <w:lvlText w:val="%7."/>
      <w:lvlJc w:val="left"/>
      <w:pPr>
        <w:ind w:left="5040" w:hanging="360"/>
      </w:pPr>
    </w:lvl>
    <w:lvl w:ilvl="7" w:tplc="1E6EE6AA" w:tentative="1">
      <w:start w:val="1"/>
      <w:numFmt w:val="lowerLetter"/>
      <w:lvlText w:val="%8."/>
      <w:lvlJc w:val="left"/>
      <w:pPr>
        <w:ind w:left="5760" w:hanging="360"/>
      </w:pPr>
    </w:lvl>
    <w:lvl w:ilvl="8" w:tplc="976C956C" w:tentative="1">
      <w:start w:val="1"/>
      <w:numFmt w:val="lowerRoman"/>
      <w:lvlText w:val="%9."/>
      <w:lvlJc w:val="right"/>
      <w:pPr>
        <w:ind w:left="6480" w:hanging="180"/>
      </w:p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04B76D2"/>
    <w:multiLevelType w:val="hybridMultilevel"/>
    <w:tmpl w:val="BC14C998"/>
    <w:lvl w:ilvl="0" w:tplc="574EBFB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804679"/>
    <w:multiLevelType w:val="hybridMultilevel"/>
    <w:tmpl w:val="AD1A6A06"/>
    <w:lvl w:ilvl="0" w:tplc="0D5CDC62">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26053"/>
    <w:multiLevelType w:val="hybridMultilevel"/>
    <w:tmpl w:val="99828CCA"/>
    <w:lvl w:ilvl="0" w:tplc="28BAD156">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ED49A6"/>
    <w:multiLevelType w:val="hybridMultilevel"/>
    <w:tmpl w:val="DED429A4"/>
    <w:lvl w:ilvl="0" w:tplc="FEC43BF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7" w15:restartNumberingAfterBreak="0">
    <w:nsid w:val="38682135"/>
    <w:multiLevelType w:val="hybridMultilevel"/>
    <w:tmpl w:val="6984856C"/>
    <w:lvl w:ilvl="0" w:tplc="9278AC1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C390E62"/>
    <w:multiLevelType w:val="hybridMultilevel"/>
    <w:tmpl w:val="F23807E8"/>
    <w:lvl w:ilvl="0" w:tplc="EC0C4E82">
      <w:start w:val="1"/>
      <w:numFmt w:val="hebrew1"/>
      <w:lvlText w:val="%1."/>
      <w:lvlJc w:val="center"/>
      <w:pPr>
        <w:ind w:left="794" w:hanging="397"/>
      </w:pPr>
      <w:rPr>
        <w:rFonts w:hint="default"/>
      </w:rPr>
    </w:lvl>
    <w:lvl w:ilvl="1" w:tplc="8F2E851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C00D7F"/>
    <w:multiLevelType w:val="hybridMultilevel"/>
    <w:tmpl w:val="247CF3F4"/>
    <w:lvl w:ilvl="0" w:tplc="8BFA9A4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631FF7"/>
    <w:multiLevelType w:val="hybridMultilevel"/>
    <w:tmpl w:val="48F8B8AC"/>
    <w:lvl w:ilvl="0" w:tplc="AF4EB166">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7A9619E"/>
    <w:multiLevelType w:val="hybridMultilevel"/>
    <w:tmpl w:val="9F54E832"/>
    <w:lvl w:ilvl="0" w:tplc="82D22202">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4" w15:restartNumberingAfterBreak="0">
    <w:nsid w:val="489835E0"/>
    <w:multiLevelType w:val="hybridMultilevel"/>
    <w:tmpl w:val="697414CC"/>
    <w:lvl w:ilvl="0" w:tplc="E3303388">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533FEA"/>
    <w:multiLevelType w:val="multilevel"/>
    <w:tmpl w:val="18EED218"/>
    <w:lvl w:ilvl="0">
      <w:start w:val="1"/>
      <w:numFmt w:val="decimal"/>
      <w:pStyle w:val="715"/>
      <w:lvlText w:val="%1."/>
      <w:lvlJc w:val="left"/>
      <w:pPr>
        <w:ind w:left="340" w:hanging="340"/>
      </w:pPr>
      <w:rPr>
        <w:rFonts w:hint="default"/>
      </w:rPr>
    </w:lvl>
    <w:lvl w:ilvl="1">
      <w:start w:val="1"/>
      <w:numFmt w:val="hebrew1"/>
      <w:pStyle w:val="716"/>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4A295DC8"/>
    <w:multiLevelType w:val="hybridMultilevel"/>
    <w:tmpl w:val="18608F94"/>
    <w:lvl w:ilvl="0" w:tplc="F26EE50E">
      <w:start w:val="1"/>
      <w:numFmt w:val="decimal"/>
      <w:lvlText w:val="%1."/>
      <w:lvlJc w:val="left"/>
      <w:pPr>
        <w:ind w:left="794"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7" w15:restartNumberingAfterBreak="0">
    <w:nsid w:val="4BC7670B"/>
    <w:multiLevelType w:val="hybridMultilevel"/>
    <w:tmpl w:val="0F48C2EA"/>
    <w:lvl w:ilvl="0" w:tplc="5E4E68D8">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E512F"/>
    <w:multiLevelType w:val="hybridMultilevel"/>
    <w:tmpl w:val="66E0FEA8"/>
    <w:lvl w:ilvl="0" w:tplc="2BFCBBB4">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57D02"/>
    <w:multiLevelType w:val="hybridMultilevel"/>
    <w:tmpl w:val="62FE0B6E"/>
    <w:lvl w:ilvl="0" w:tplc="A93C1602">
      <w:start w:val="1"/>
      <w:numFmt w:val="bullet"/>
      <w:lvlText w:val=""/>
      <w:lvlJc w:val="left"/>
      <w:pPr>
        <w:ind w:left="720" w:hanging="360"/>
      </w:pPr>
      <w:rPr>
        <w:rFonts w:ascii="Wingdings" w:hAnsi="Wingdings" w:hint="default"/>
        <w:b/>
        <w:bCs w:val="0"/>
        <w:color w:val="13666B" w:themeColor="accent3" w:themeShade="80"/>
        <w:sz w:val="22"/>
        <w:szCs w:val="22"/>
      </w:rPr>
    </w:lvl>
    <w:lvl w:ilvl="1" w:tplc="D26C00E8" w:tentative="1">
      <w:start w:val="1"/>
      <w:numFmt w:val="bullet"/>
      <w:lvlText w:val="o"/>
      <w:lvlJc w:val="left"/>
      <w:pPr>
        <w:ind w:left="1440" w:hanging="360"/>
      </w:pPr>
      <w:rPr>
        <w:rFonts w:ascii="Courier New" w:hAnsi="Courier New" w:cs="Courier New" w:hint="default"/>
      </w:rPr>
    </w:lvl>
    <w:lvl w:ilvl="2" w:tplc="45C639FA" w:tentative="1">
      <w:start w:val="1"/>
      <w:numFmt w:val="bullet"/>
      <w:lvlText w:val=""/>
      <w:lvlJc w:val="left"/>
      <w:pPr>
        <w:ind w:left="2160" w:hanging="360"/>
      </w:pPr>
      <w:rPr>
        <w:rFonts w:ascii="Wingdings" w:hAnsi="Wingdings" w:hint="default"/>
      </w:rPr>
    </w:lvl>
    <w:lvl w:ilvl="3" w:tplc="8188C5AE" w:tentative="1">
      <w:start w:val="1"/>
      <w:numFmt w:val="bullet"/>
      <w:lvlText w:val=""/>
      <w:lvlJc w:val="left"/>
      <w:pPr>
        <w:ind w:left="2880" w:hanging="360"/>
      </w:pPr>
      <w:rPr>
        <w:rFonts w:ascii="Symbol" w:hAnsi="Symbol" w:hint="default"/>
      </w:rPr>
    </w:lvl>
    <w:lvl w:ilvl="4" w:tplc="5E6E36F2" w:tentative="1">
      <w:start w:val="1"/>
      <w:numFmt w:val="bullet"/>
      <w:lvlText w:val="o"/>
      <w:lvlJc w:val="left"/>
      <w:pPr>
        <w:ind w:left="3600" w:hanging="360"/>
      </w:pPr>
      <w:rPr>
        <w:rFonts w:ascii="Courier New" w:hAnsi="Courier New" w:cs="Courier New" w:hint="default"/>
      </w:rPr>
    </w:lvl>
    <w:lvl w:ilvl="5" w:tplc="2EC4A298" w:tentative="1">
      <w:start w:val="1"/>
      <w:numFmt w:val="bullet"/>
      <w:lvlText w:val=""/>
      <w:lvlJc w:val="left"/>
      <w:pPr>
        <w:ind w:left="4320" w:hanging="360"/>
      </w:pPr>
      <w:rPr>
        <w:rFonts w:ascii="Wingdings" w:hAnsi="Wingdings" w:hint="default"/>
      </w:rPr>
    </w:lvl>
    <w:lvl w:ilvl="6" w:tplc="44B41206" w:tentative="1">
      <w:start w:val="1"/>
      <w:numFmt w:val="bullet"/>
      <w:lvlText w:val=""/>
      <w:lvlJc w:val="left"/>
      <w:pPr>
        <w:ind w:left="5040" w:hanging="360"/>
      </w:pPr>
      <w:rPr>
        <w:rFonts w:ascii="Symbol" w:hAnsi="Symbol" w:hint="default"/>
      </w:rPr>
    </w:lvl>
    <w:lvl w:ilvl="7" w:tplc="CEFC3C82" w:tentative="1">
      <w:start w:val="1"/>
      <w:numFmt w:val="bullet"/>
      <w:lvlText w:val="o"/>
      <w:lvlJc w:val="left"/>
      <w:pPr>
        <w:ind w:left="5760" w:hanging="360"/>
      </w:pPr>
      <w:rPr>
        <w:rFonts w:ascii="Courier New" w:hAnsi="Courier New" w:cs="Courier New" w:hint="default"/>
      </w:rPr>
    </w:lvl>
    <w:lvl w:ilvl="8" w:tplc="D1F8A87C" w:tentative="1">
      <w:start w:val="1"/>
      <w:numFmt w:val="bullet"/>
      <w:lvlText w:val=""/>
      <w:lvlJc w:val="left"/>
      <w:pPr>
        <w:ind w:left="6480" w:hanging="360"/>
      </w:pPr>
      <w:rPr>
        <w:rFonts w:ascii="Wingdings" w:hAnsi="Wingdings" w:hint="default"/>
      </w:rPr>
    </w:lvl>
  </w:abstractNum>
  <w:abstractNum w:abstractNumId="40" w15:restartNumberingAfterBreak="0">
    <w:nsid w:val="4D2F3BBF"/>
    <w:multiLevelType w:val="hybridMultilevel"/>
    <w:tmpl w:val="0902D466"/>
    <w:lvl w:ilvl="0" w:tplc="BEC40524">
      <w:start w:val="1"/>
      <w:numFmt w:val="hebrew1"/>
      <w:lvlText w:val="%1."/>
      <w:lvlJc w:val="left"/>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590A58"/>
    <w:multiLevelType w:val="hybridMultilevel"/>
    <w:tmpl w:val="901C2072"/>
    <w:lvl w:ilvl="0" w:tplc="E29CF8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A33641"/>
    <w:multiLevelType w:val="hybridMultilevel"/>
    <w:tmpl w:val="D72AF8DA"/>
    <w:lvl w:ilvl="0" w:tplc="8F820922">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3" w15:restartNumberingAfterBreak="0">
    <w:nsid w:val="51CB1C38"/>
    <w:multiLevelType w:val="hybridMultilevel"/>
    <w:tmpl w:val="AF9A5CC2"/>
    <w:lvl w:ilvl="0" w:tplc="C590BF4C">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115433"/>
    <w:multiLevelType w:val="hybridMultilevel"/>
    <w:tmpl w:val="5E52E32C"/>
    <w:lvl w:ilvl="0" w:tplc="A68E0BF8">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1E3822"/>
    <w:multiLevelType w:val="hybridMultilevel"/>
    <w:tmpl w:val="C0D8D238"/>
    <w:lvl w:ilvl="0" w:tplc="8806C1D4">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7" w15:restartNumberingAfterBreak="0">
    <w:nsid w:val="5CA041A3"/>
    <w:multiLevelType w:val="hybridMultilevel"/>
    <w:tmpl w:val="98461B3C"/>
    <w:lvl w:ilvl="0" w:tplc="CB70FAF8">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8" w15:restartNumberingAfterBreak="0">
    <w:nsid w:val="5CF15DB6"/>
    <w:multiLevelType w:val="hybridMultilevel"/>
    <w:tmpl w:val="E1CCF4BC"/>
    <w:lvl w:ilvl="0" w:tplc="945CFA14">
      <w:start w:val="1"/>
      <w:numFmt w:val="hebrew1"/>
      <w:lvlText w:val="%1."/>
      <w:lvlJc w:val="center"/>
      <w:pPr>
        <w:ind w:left="794" w:hanging="397"/>
      </w:pPr>
      <w:rPr>
        <w:rFonts w:hint="default"/>
        <w:b/>
        <w:bCs w:val="0"/>
        <w:sz w:val="24"/>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9" w15:restartNumberingAfterBreak="0">
    <w:nsid w:val="5D553D21"/>
    <w:multiLevelType w:val="hybridMultilevel"/>
    <w:tmpl w:val="E4C4C7AA"/>
    <w:lvl w:ilvl="0" w:tplc="5080909C">
      <w:start w:val="1"/>
      <w:numFmt w:val="decimal"/>
      <w:lvlText w:val="%1."/>
      <w:lvlJc w:val="center"/>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2" w15:restartNumberingAfterBreak="0">
    <w:nsid w:val="656E700F"/>
    <w:multiLevelType w:val="hybridMultilevel"/>
    <w:tmpl w:val="A6BE537C"/>
    <w:lvl w:ilvl="0" w:tplc="0DDE4D9C">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5E8514F"/>
    <w:multiLevelType w:val="hybridMultilevel"/>
    <w:tmpl w:val="8E7EDE78"/>
    <w:lvl w:ilvl="0" w:tplc="975C242A">
      <w:start w:val="1"/>
      <w:numFmt w:val="decimal"/>
      <w:lvlText w:val="%1."/>
      <w:lvlJc w:val="left"/>
      <w:pPr>
        <w:ind w:left="720" w:hanging="360"/>
      </w:pPr>
      <w:rPr>
        <w:rFonts w:hint="default"/>
        <w:b w:val="0"/>
        <w:bCs w:val="0"/>
        <w:lang w:bidi="he-IL"/>
      </w:rPr>
    </w:lvl>
    <w:lvl w:ilvl="1" w:tplc="4F82A5AA">
      <w:start w:val="1"/>
      <w:numFmt w:val="decimal"/>
      <w:lvlText w:val="%2."/>
      <w:lvlJc w:val="center"/>
      <w:pPr>
        <w:ind w:left="397" w:hanging="397"/>
      </w:pPr>
      <w:rPr>
        <w:rFonts w:hint="default"/>
        <w:b w:val="0"/>
        <w:bCs w:val="0"/>
      </w:rPr>
    </w:lvl>
    <w:lvl w:ilvl="2" w:tplc="D0108F68" w:tentative="1">
      <w:start w:val="1"/>
      <w:numFmt w:val="lowerRoman"/>
      <w:lvlText w:val="%3."/>
      <w:lvlJc w:val="right"/>
      <w:pPr>
        <w:ind w:left="2160" w:hanging="180"/>
      </w:pPr>
    </w:lvl>
    <w:lvl w:ilvl="3" w:tplc="305C9A10" w:tentative="1">
      <w:start w:val="1"/>
      <w:numFmt w:val="decimal"/>
      <w:lvlText w:val="%4."/>
      <w:lvlJc w:val="left"/>
      <w:pPr>
        <w:ind w:left="2880" w:hanging="360"/>
      </w:pPr>
    </w:lvl>
    <w:lvl w:ilvl="4" w:tplc="E04A3A28" w:tentative="1">
      <w:start w:val="1"/>
      <w:numFmt w:val="lowerLetter"/>
      <w:lvlText w:val="%5."/>
      <w:lvlJc w:val="left"/>
      <w:pPr>
        <w:ind w:left="3600" w:hanging="360"/>
      </w:pPr>
    </w:lvl>
    <w:lvl w:ilvl="5" w:tplc="836C6694" w:tentative="1">
      <w:start w:val="1"/>
      <w:numFmt w:val="lowerRoman"/>
      <w:lvlText w:val="%6."/>
      <w:lvlJc w:val="right"/>
      <w:pPr>
        <w:ind w:left="4320" w:hanging="180"/>
      </w:pPr>
    </w:lvl>
    <w:lvl w:ilvl="6" w:tplc="D2022DDA" w:tentative="1">
      <w:start w:val="1"/>
      <w:numFmt w:val="decimal"/>
      <w:lvlText w:val="%7."/>
      <w:lvlJc w:val="left"/>
      <w:pPr>
        <w:ind w:left="5040" w:hanging="360"/>
      </w:pPr>
    </w:lvl>
    <w:lvl w:ilvl="7" w:tplc="8D4AD18C" w:tentative="1">
      <w:start w:val="1"/>
      <w:numFmt w:val="lowerLetter"/>
      <w:lvlText w:val="%8."/>
      <w:lvlJc w:val="left"/>
      <w:pPr>
        <w:ind w:left="5760" w:hanging="360"/>
      </w:pPr>
    </w:lvl>
    <w:lvl w:ilvl="8" w:tplc="7750B34A" w:tentative="1">
      <w:start w:val="1"/>
      <w:numFmt w:val="lowerRoman"/>
      <w:lvlText w:val="%9."/>
      <w:lvlJc w:val="right"/>
      <w:pPr>
        <w:ind w:left="6480" w:hanging="180"/>
      </w:pPr>
    </w:lvl>
  </w:abstractNum>
  <w:abstractNum w:abstractNumId="54" w15:restartNumberingAfterBreak="0">
    <w:nsid w:val="665C1BB2"/>
    <w:multiLevelType w:val="hybridMultilevel"/>
    <w:tmpl w:val="4B7AEE00"/>
    <w:lvl w:ilvl="0" w:tplc="C94AD25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800362"/>
    <w:multiLevelType w:val="hybridMultilevel"/>
    <w:tmpl w:val="6524A038"/>
    <w:lvl w:ilvl="0" w:tplc="19203478">
      <w:start w:val="2"/>
      <w:numFmt w:val="bullet"/>
      <w:lvlText w:val=""/>
      <w:lvlJc w:val="left"/>
      <w:pPr>
        <w:ind w:left="397" w:hanging="284"/>
      </w:pPr>
      <w:rPr>
        <w:rFonts w:ascii="Symbol" w:eastAsiaTheme="minorHAnsi" w:hAnsi="Symbol" w:cs="David" w:hint="default"/>
        <w:b/>
        <w:bCs w:val="0"/>
        <w:i w:val="0"/>
        <w:caps w:val="0"/>
        <w:strike w:val="0"/>
        <w:dstrike w:val="0"/>
        <w:vanish w:val="0"/>
        <w:color w:val="auto"/>
        <w:sz w:val="2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7893280"/>
    <w:multiLevelType w:val="hybridMultilevel"/>
    <w:tmpl w:val="E07ECD1E"/>
    <w:lvl w:ilvl="0" w:tplc="878EE99E">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620347"/>
    <w:multiLevelType w:val="hybridMultilevel"/>
    <w:tmpl w:val="C8AE74F0"/>
    <w:lvl w:ilvl="0" w:tplc="3218438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421549"/>
    <w:multiLevelType w:val="hybridMultilevel"/>
    <w:tmpl w:val="39A4C69A"/>
    <w:lvl w:ilvl="0" w:tplc="1B2CA9EC">
      <w:start w:val="1"/>
      <w:numFmt w:val="hebrew1"/>
      <w:lvlText w:val="%1."/>
      <w:lvlJc w:val="center"/>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D91588"/>
    <w:multiLevelType w:val="hybridMultilevel"/>
    <w:tmpl w:val="63A41118"/>
    <w:lvl w:ilvl="0" w:tplc="4FB64894">
      <w:start w:val="4"/>
      <w:numFmt w:val="decimal"/>
      <w:lvlText w:val="%1."/>
      <w:lvlJc w:val="left"/>
      <w:pPr>
        <w:ind w:left="397" w:hanging="397"/>
      </w:pPr>
      <w:rPr>
        <w:rFonts w:ascii="David" w:hAnsi="David"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4A7726F"/>
    <w:multiLevelType w:val="hybridMultilevel"/>
    <w:tmpl w:val="23500B78"/>
    <w:lvl w:ilvl="0" w:tplc="FD4033FA">
      <w:start w:val="1"/>
      <w:numFmt w:val="hebrew1"/>
      <w:lvlText w:val="%1."/>
      <w:lvlJc w:val="left"/>
      <w:pPr>
        <w:ind w:left="794" w:hanging="397"/>
      </w:pPr>
      <w:rPr>
        <w:rFonts w:hint="default"/>
        <w:b/>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1" w15:restartNumberingAfterBreak="0">
    <w:nsid w:val="75D530F7"/>
    <w:multiLevelType w:val="hybridMultilevel"/>
    <w:tmpl w:val="8F205E90"/>
    <w:lvl w:ilvl="0" w:tplc="2C8083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3" w15:restartNumberingAfterBreak="0">
    <w:nsid w:val="789D6714"/>
    <w:multiLevelType w:val="hybridMultilevel"/>
    <w:tmpl w:val="86AC0EFC"/>
    <w:lvl w:ilvl="0" w:tplc="4998D3B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1E1F19"/>
    <w:multiLevelType w:val="hybridMultilevel"/>
    <w:tmpl w:val="13086532"/>
    <w:lvl w:ilvl="0" w:tplc="A900E332">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7F5D7B"/>
    <w:multiLevelType w:val="hybridMultilevel"/>
    <w:tmpl w:val="2852301E"/>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46"/>
  </w:num>
  <w:num w:numId="2" w16cid:durableId="159808484">
    <w:abstractNumId w:val="22"/>
  </w:num>
  <w:num w:numId="3" w16cid:durableId="2074310673">
    <w:abstractNumId w:val="28"/>
  </w:num>
  <w:num w:numId="4" w16cid:durableId="1596554476">
    <w:abstractNumId w:val="66"/>
  </w:num>
  <w:num w:numId="5" w16cid:durableId="781269690">
    <w:abstractNumId w:val="5"/>
  </w:num>
  <w:num w:numId="6" w16cid:durableId="1087919862">
    <w:abstractNumId w:val="32"/>
  </w:num>
  <w:num w:numId="7" w16cid:durableId="1266497691">
    <w:abstractNumId w:val="51"/>
  </w:num>
  <w:num w:numId="8" w16cid:durableId="1873692319">
    <w:abstractNumId w:val="8"/>
  </w:num>
  <w:num w:numId="9" w16cid:durableId="1057507424">
    <w:abstractNumId w:val="50"/>
  </w:num>
  <w:num w:numId="10" w16cid:durableId="1965961793">
    <w:abstractNumId w:val="53"/>
  </w:num>
  <w:num w:numId="11" w16cid:durableId="864631591">
    <w:abstractNumId w:val="21"/>
  </w:num>
  <w:num w:numId="12" w16cid:durableId="1381438005">
    <w:abstractNumId w:val="35"/>
  </w:num>
  <w:num w:numId="13" w16cid:durableId="1067192361">
    <w:abstractNumId w:val="39"/>
  </w:num>
  <w:num w:numId="14" w16cid:durableId="4210408">
    <w:abstractNumId w:val="9"/>
  </w:num>
  <w:num w:numId="15" w16cid:durableId="1918830106">
    <w:abstractNumId w:val="62"/>
  </w:num>
  <w:num w:numId="16" w16cid:durableId="831215574">
    <w:abstractNumId w:val="2"/>
  </w:num>
  <w:num w:numId="17" w16cid:durableId="525212285">
    <w:abstractNumId w:val="56"/>
  </w:num>
  <w:num w:numId="18" w16cid:durableId="361790253">
    <w:abstractNumId w:val="30"/>
  </w:num>
  <w:num w:numId="19" w16cid:durableId="1515337814">
    <w:abstractNumId w:val="57"/>
  </w:num>
  <w:num w:numId="20" w16cid:durableId="372778959">
    <w:abstractNumId w:val="58"/>
  </w:num>
  <w:num w:numId="21" w16cid:durableId="720251833">
    <w:abstractNumId w:val="1"/>
  </w:num>
  <w:num w:numId="22" w16cid:durableId="1877816627">
    <w:abstractNumId w:val="16"/>
  </w:num>
  <w:num w:numId="23" w16cid:durableId="1190024314">
    <w:abstractNumId w:val="3"/>
  </w:num>
  <w:num w:numId="24" w16cid:durableId="1168327758">
    <w:abstractNumId w:val="19"/>
  </w:num>
  <w:num w:numId="25" w16cid:durableId="979336835">
    <w:abstractNumId w:val="40"/>
  </w:num>
  <w:num w:numId="26" w16cid:durableId="646669126">
    <w:abstractNumId w:val="36"/>
  </w:num>
  <w:num w:numId="27" w16cid:durableId="33192470">
    <w:abstractNumId w:val="0"/>
  </w:num>
  <w:num w:numId="28" w16cid:durableId="1442993239">
    <w:abstractNumId w:val="45"/>
  </w:num>
  <w:num w:numId="29" w16cid:durableId="388186758">
    <w:abstractNumId w:val="42"/>
  </w:num>
  <w:num w:numId="30" w16cid:durableId="1002052438">
    <w:abstractNumId w:val="47"/>
  </w:num>
  <w:num w:numId="31" w16cid:durableId="1994018864">
    <w:abstractNumId w:val="10"/>
  </w:num>
  <w:num w:numId="32" w16cid:durableId="469979398">
    <w:abstractNumId w:val="6"/>
  </w:num>
  <w:num w:numId="33" w16cid:durableId="872234647">
    <w:abstractNumId w:val="64"/>
  </w:num>
  <w:num w:numId="34" w16cid:durableId="352339520">
    <w:abstractNumId w:val="31"/>
  </w:num>
  <w:num w:numId="35" w16cid:durableId="137379197">
    <w:abstractNumId w:val="13"/>
  </w:num>
  <w:num w:numId="36" w16cid:durableId="574441718">
    <w:abstractNumId w:val="26"/>
  </w:num>
  <w:num w:numId="37" w16cid:durableId="70278484">
    <w:abstractNumId w:val="15"/>
  </w:num>
  <w:num w:numId="38" w16cid:durableId="1092360766">
    <w:abstractNumId w:val="52"/>
  </w:num>
  <w:num w:numId="39" w16cid:durableId="1250237241">
    <w:abstractNumId w:val="7"/>
  </w:num>
  <w:num w:numId="40" w16cid:durableId="72628845">
    <w:abstractNumId w:val="14"/>
  </w:num>
  <w:num w:numId="41" w16cid:durableId="1114441140">
    <w:abstractNumId w:val="65"/>
  </w:num>
  <w:num w:numId="42" w16cid:durableId="1751391295">
    <w:abstractNumId w:val="48"/>
  </w:num>
  <w:num w:numId="43" w16cid:durableId="1743213860">
    <w:abstractNumId w:val="4"/>
  </w:num>
  <w:num w:numId="44" w16cid:durableId="945381133">
    <w:abstractNumId w:val="33"/>
  </w:num>
  <w:num w:numId="45" w16cid:durableId="593979073">
    <w:abstractNumId w:val="37"/>
  </w:num>
  <w:num w:numId="46" w16cid:durableId="2055350686">
    <w:abstractNumId w:val="49"/>
  </w:num>
  <w:num w:numId="47" w16cid:durableId="948465600">
    <w:abstractNumId w:val="60"/>
  </w:num>
  <w:num w:numId="48" w16cid:durableId="555166729">
    <w:abstractNumId w:val="12"/>
  </w:num>
  <w:num w:numId="49" w16cid:durableId="322006881">
    <w:abstractNumId w:val="23"/>
  </w:num>
  <w:num w:numId="50" w16cid:durableId="542448359">
    <w:abstractNumId w:val="34"/>
  </w:num>
  <w:num w:numId="51" w16cid:durableId="482435373">
    <w:abstractNumId w:val="25"/>
  </w:num>
  <w:num w:numId="52" w16cid:durableId="1252004965">
    <w:abstractNumId w:val="17"/>
  </w:num>
  <w:num w:numId="53" w16cid:durableId="624968199">
    <w:abstractNumId w:val="59"/>
  </w:num>
  <w:num w:numId="54" w16cid:durableId="635913141">
    <w:abstractNumId w:val="29"/>
  </w:num>
  <w:num w:numId="55" w16cid:durableId="1097560704">
    <w:abstractNumId w:val="63"/>
  </w:num>
  <w:num w:numId="56" w16cid:durableId="1129517982">
    <w:abstractNumId w:val="41"/>
  </w:num>
  <w:num w:numId="57" w16cid:durableId="1543134506">
    <w:abstractNumId w:val="44"/>
  </w:num>
  <w:num w:numId="58" w16cid:durableId="1953855343">
    <w:abstractNumId w:val="55"/>
  </w:num>
  <w:num w:numId="59" w16cid:durableId="372121389">
    <w:abstractNumId w:val="20"/>
  </w:num>
  <w:num w:numId="60" w16cid:durableId="1007293665">
    <w:abstractNumId w:val="61"/>
  </w:num>
  <w:num w:numId="61" w16cid:durableId="355814545">
    <w:abstractNumId w:val="18"/>
  </w:num>
  <w:num w:numId="62" w16cid:durableId="970282909">
    <w:abstractNumId w:val="54"/>
  </w:num>
  <w:num w:numId="63" w16cid:durableId="269316590">
    <w:abstractNumId w:val="11"/>
  </w:num>
  <w:num w:numId="64" w16cid:durableId="1519924065">
    <w:abstractNumId w:val="43"/>
  </w:num>
  <w:num w:numId="65" w16cid:durableId="651834516">
    <w:abstractNumId w:val="38"/>
  </w:num>
  <w:num w:numId="66" w16cid:durableId="864488179">
    <w:abstractNumId w:val="27"/>
  </w:num>
  <w:num w:numId="67" w16cid:durableId="598290619">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gutterAtTop/>
  <w:hideSpellingErrors/>
  <w:hideGrammatical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07E4A"/>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988"/>
    <w:rsid w:val="00027B6F"/>
    <w:rsid w:val="00027BF3"/>
    <w:rsid w:val="0003001D"/>
    <w:rsid w:val="000303C9"/>
    <w:rsid w:val="00031C68"/>
    <w:rsid w:val="00031C69"/>
    <w:rsid w:val="00031CEB"/>
    <w:rsid w:val="00032174"/>
    <w:rsid w:val="00032932"/>
    <w:rsid w:val="00033124"/>
    <w:rsid w:val="0003410F"/>
    <w:rsid w:val="00034327"/>
    <w:rsid w:val="0003470F"/>
    <w:rsid w:val="0003494D"/>
    <w:rsid w:val="00035688"/>
    <w:rsid w:val="00035B80"/>
    <w:rsid w:val="00035C03"/>
    <w:rsid w:val="00036B0F"/>
    <w:rsid w:val="00036C89"/>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21"/>
    <w:rsid w:val="000A69A7"/>
    <w:rsid w:val="000A6D5B"/>
    <w:rsid w:val="000A7523"/>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3D7"/>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5F0"/>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DAB"/>
    <w:rsid w:val="00134F83"/>
    <w:rsid w:val="001354CB"/>
    <w:rsid w:val="00135695"/>
    <w:rsid w:val="00135742"/>
    <w:rsid w:val="00135A23"/>
    <w:rsid w:val="00135B1B"/>
    <w:rsid w:val="0013637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A7E80"/>
    <w:rsid w:val="001B1655"/>
    <w:rsid w:val="001B17FB"/>
    <w:rsid w:val="001B2821"/>
    <w:rsid w:val="001B285C"/>
    <w:rsid w:val="001B2A02"/>
    <w:rsid w:val="001B2ACB"/>
    <w:rsid w:val="001B2D16"/>
    <w:rsid w:val="001B2DBB"/>
    <w:rsid w:val="001B31B5"/>
    <w:rsid w:val="001B3944"/>
    <w:rsid w:val="001B3BE6"/>
    <w:rsid w:val="001B3EFA"/>
    <w:rsid w:val="001B41A2"/>
    <w:rsid w:val="001B49CC"/>
    <w:rsid w:val="001B4B0A"/>
    <w:rsid w:val="001B4E87"/>
    <w:rsid w:val="001B4EA7"/>
    <w:rsid w:val="001B5656"/>
    <w:rsid w:val="001B5DFF"/>
    <w:rsid w:val="001B65B8"/>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BCA"/>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237"/>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4CF4"/>
    <w:rsid w:val="00254EF4"/>
    <w:rsid w:val="00255239"/>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633D"/>
    <w:rsid w:val="0026727C"/>
    <w:rsid w:val="0027101D"/>
    <w:rsid w:val="0027121E"/>
    <w:rsid w:val="0027188F"/>
    <w:rsid w:val="002739B2"/>
    <w:rsid w:val="00273FDF"/>
    <w:rsid w:val="0027424D"/>
    <w:rsid w:val="00275141"/>
    <w:rsid w:val="002753C7"/>
    <w:rsid w:val="00275A79"/>
    <w:rsid w:val="002763F9"/>
    <w:rsid w:val="002765B7"/>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D20"/>
    <w:rsid w:val="00335267"/>
    <w:rsid w:val="0033564C"/>
    <w:rsid w:val="003356A2"/>
    <w:rsid w:val="0033582C"/>
    <w:rsid w:val="00335A0A"/>
    <w:rsid w:val="00335CDC"/>
    <w:rsid w:val="0033672B"/>
    <w:rsid w:val="00336F06"/>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3B0B"/>
    <w:rsid w:val="00343D49"/>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43B"/>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9E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7DE"/>
    <w:rsid w:val="00375AE4"/>
    <w:rsid w:val="00375C87"/>
    <w:rsid w:val="00375F4A"/>
    <w:rsid w:val="00376061"/>
    <w:rsid w:val="003763F2"/>
    <w:rsid w:val="00376551"/>
    <w:rsid w:val="00376625"/>
    <w:rsid w:val="00377462"/>
    <w:rsid w:val="0037752E"/>
    <w:rsid w:val="0037753E"/>
    <w:rsid w:val="00377549"/>
    <w:rsid w:val="00377B33"/>
    <w:rsid w:val="00380052"/>
    <w:rsid w:val="003801D8"/>
    <w:rsid w:val="0038065D"/>
    <w:rsid w:val="003806AE"/>
    <w:rsid w:val="003817EF"/>
    <w:rsid w:val="00381983"/>
    <w:rsid w:val="003824AD"/>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35E"/>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225"/>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A8A"/>
    <w:rsid w:val="004156B7"/>
    <w:rsid w:val="00416D06"/>
    <w:rsid w:val="00417266"/>
    <w:rsid w:val="0041751A"/>
    <w:rsid w:val="004175BE"/>
    <w:rsid w:val="00417986"/>
    <w:rsid w:val="00417D4C"/>
    <w:rsid w:val="00420371"/>
    <w:rsid w:val="00420374"/>
    <w:rsid w:val="004204DC"/>
    <w:rsid w:val="004206BA"/>
    <w:rsid w:val="0042090E"/>
    <w:rsid w:val="0042091E"/>
    <w:rsid w:val="00420DB1"/>
    <w:rsid w:val="0042151A"/>
    <w:rsid w:val="00421D2C"/>
    <w:rsid w:val="0042232C"/>
    <w:rsid w:val="00422BC0"/>
    <w:rsid w:val="00422E56"/>
    <w:rsid w:val="0042391F"/>
    <w:rsid w:val="00423EBB"/>
    <w:rsid w:val="00424D94"/>
    <w:rsid w:val="00424DF9"/>
    <w:rsid w:val="004250F4"/>
    <w:rsid w:val="0042545B"/>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F7B"/>
    <w:rsid w:val="004622BB"/>
    <w:rsid w:val="00462348"/>
    <w:rsid w:val="004626B6"/>
    <w:rsid w:val="00463683"/>
    <w:rsid w:val="00463B04"/>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15"/>
    <w:rsid w:val="004767BA"/>
    <w:rsid w:val="00476C99"/>
    <w:rsid w:val="00477447"/>
    <w:rsid w:val="0047794C"/>
    <w:rsid w:val="004779AA"/>
    <w:rsid w:val="00477F44"/>
    <w:rsid w:val="00480011"/>
    <w:rsid w:val="00480107"/>
    <w:rsid w:val="004809CB"/>
    <w:rsid w:val="00482259"/>
    <w:rsid w:val="004823EF"/>
    <w:rsid w:val="00482559"/>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68E6"/>
    <w:rsid w:val="004C7A8F"/>
    <w:rsid w:val="004C7D9F"/>
    <w:rsid w:val="004D16BE"/>
    <w:rsid w:val="004D181E"/>
    <w:rsid w:val="004D1983"/>
    <w:rsid w:val="004D1BC8"/>
    <w:rsid w:val="004D1D1F"/>
    <w:rsid w:val="004D2576"/>
    <w:rsid w:val="004D2869"/>
    <w:rsid w:val="004D2D0A"/>
    <w:rsid w:val="004D3387"/>
    <w:rsid w:val="004D38B0"/>
    <w:rsid w:val="004D3AAD"/>
    <w:rsid w:val="004D3C41"/>
    <w:rsid w:val="004D4C8A"/>
    <w:rsid w:val="004D562B"/>
    <w:rsid w:val="004D581B"/>
    <w:rsid w:val="004D5AD1"/>
    <w:rsid w:val="004D708B"/>
    <w:rsid w:val="004D7775"/>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5B"/>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C63"/>
    <w:rsid w:val="005D6E99"/>
    <w:rsid w:val="005D7598"/>
    <w:rsid w:val="005D776F"/>
    <w:rsid w:val="005E009F"/>
    <w:rsid w:val="005E0C21"/>
    <w:rsid w:val="005E1528"/>
    <w:rsid w:val="005E2189"/>
    <w:rsid w:val="005E25F7"/>
    <w:rsid w:val="005E2A5A"/>
    <w:rsid w:val="005E2C15"/>
    <w:rsid w:val="005E35FD"/>
    <w:rsid w:val="005E3B69"/>
    <w:rsid w:val="005E3DDA"/>
    <w:rsid w:val="005E41AC"/>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6AD"/>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5DF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B27"/>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615"/>
    <w:rsid w:val="0070061D"/>
    <w:rsid w:val="00700ABF"/>
    <w:rsid w:val="00700C6D"/>
    <w:rsid w:val="00701441"/>
    <w:rsid w:val="00701458"/>
    <w:rsid w:val="007014C8"/>
    <w:rsid w:val="00701F32"/>
    <w:rsid w:val="007021CD"/>
    <w:rsid w:val="00702208"/>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9F5"/>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C82"/>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F15"/>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8E6"/>
    <w:rsid w:val="00767B25"/>
    <w:rsid w:val="00767C73"/>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5DB"/>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7"/>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47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156"/>
    <w:rsid w:val="007E4217"/>
    <w:rsid w:val="007E49EE"/>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79"/>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6170"/>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6C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944"/>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1FD"/>
    <w:rsid w:val="008D59E9"/>
    <w:rsid w:val="008D66CC"/>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C2"/>
    <w:rsid w:val="009040D4"/>
    <w:rsid w:val="009044C4"/>
    <w:rsid w:val="00904723"/>
    <w:rsid w:val="00904D1D"/>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CE3"/>
    <w:rsid w:val="00973E62"/>
    <w:rsid w:val="00974130"/>
    <w:rsid w:val="00974399"/>
    <w:rsid w:val="00974915"/>
    <w:rsid w:val="009752C7"/>
    <w:rsid w:val="009759F2"/>
    <w:rsid w:val="00975EBD"/>
    <w:rsid w:val="00976190"/>
    <w:rsid w:val="00976469"/>
    <w:rsid w:val="00976532"/>
    <w:rsid w:val="0097654B"/>
    <w:rsid w:val="00976638"/>
    <w:rsid w:val="00976809"/>
    <w:rsid w:val="00976A43"/>
    <w:rsid w:val="00976B93"/>
    <w:rsid w:val="009770B8"/>
    <w:rsid w:val="00977265"/>
    <w:rsid w:val="00977266"/>
    <w:rsid w:val="00977BEC"/>
    <w:rsid w:val="00977C6D"/>
    <w:rsid w:val="00977F17"/>
    <w:rsid w:val="00980499"/>
    <w:rsid w:val="00980BF6"/>
    <w:rsid w:val="00981469"/>
    <w:rsid w:val="00981AF3"/>
    <w:rsid w:val="00981F98"/>
    <w:rsid w:val="0098240C"/>
    <w:rsid w:val="00982497"/>
    <w:rsid w:val="00982885"/>
    <w:rsid w:val="00982C61"/>
    <w:rsid w:val="00982CD1"/>
    <w:rsid w:val="0098342A"/>
    <w:rsid w:val="00983AE1"/>
    <w:rsid w:val="00983E85"/>
    <w:rsid w:val="00984082"/>
    <w:rsid w:val="00984DC5"/>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C5"/>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8D9"/>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A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08F"/>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762"/>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58C"/>
    <w:rsid w:val="00AE070A"/>
    <w:rsid w:val="00AE0712"/>
    <w:rsid w:val="00AE0764"/>
    <w:rsid w:val="00AE0967"/>
    <w:rsid w:val="00AE16D1"/>
    <w:rsid w:val="00AE1BC1"/>
    <w:rsid w:val="00AE1BD1"/>
    <w:rsid w:val="00AE1DBE"/>
    <w:rsid w:val="00AE276C"/>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5B2"/>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5C1"/>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2FAB"/>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8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1E9"/>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27EFF"/>
    <w:rsid w:val="00C30482"/>
    <w:rsid w:val="00C30577"/>
    <w:rsid w:val="00C30B3D"/>
    <w:rsid w:val="00C30BEF"/>
    <w:rsid w:val="00C30D62"/>
    <w:rsid w:val="00C30DC6"/>
    <w:rsid w:val="00C3138C"/>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58A"/>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E0D"/>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5C7"/>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956"/>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419"/>
    <w:rsid w:val="00D446AE"/>
    <w:rsid w:val="00D44792"/>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9D6"/>
    <w:rsid w:val="00D54AEA"/>
    <w:rsid w:val="00D54E4B"/>
    <w:rsid w:val="00D55A96"/>
    <w:rsid w:val="00D56796"/>
    <w:rsid w:val="00D56D40"/>
    <w:rsid w:val="00D56D85"/>
    <w:rsid w:val="00D57BE9"/>
    <w:rsid w:val="00D60345"/>
    <w:rsid w:val="00D606FC"/>
    <w:rsid w:val="00D60B6B"/>
    <w:rsid w:val="00D60D72"/>
    <w:rsid w:val="00D60D80"/>
    <w:rsid w:val="00D617B3"/>
    <w:rsid w:val="00D61918"/>
    <w:rsid w:val="00D61CAC"/>
    <w:rsid w:val="00D62F54"/>
    <w:rsid w:val="00D63019"/>
    <w:rsid w:val="00D631BD"/>
    <w:rsid w:val="00D64502"/>
    <w:rsid w:val="00D64812"/>
    <w:rsid w:val="00D64E31"/>
    <w:rsid w:val="00D65360"/>
    <w:rsid w:val="00D65604"/>
    <w:rsid w:val="00D656B6"/>
    <w:rsid w:val="00D65F9D"/>
    <w:rsid w:val="00D666E7"/>
    <w:rsid w:val="00D6674B"/>
    <w:rsid w:val="00D66C52"/>
    <w:rsid w:val="00D678F8"/>
    <w:rsid w:val="00D67C66"/>
    <w:rsid w:val="00D67E37"/>
    <w:rsid w:val="00D705C5"/>
    <w:rsid w:val="00D706C6"/>
    <w:rsid w:val="00D706EC"/>
    <w:rsid w:val="00D719E9"/>
    <w:rsid w:val="00D721EC"/>
    <w:rsid w:val="00D726CE"/>
    <w:rsid w:val="00D73677"/>
    <w:rsid w:val="00D73943"/>
    <w:rsid w:val="00D74912"/>
    <w:rsid w:val="00D74A6E"/>
    <w:rsid w:val="00D75805"/>
    <w:rsid w:val="00D75B50"/>
    <w:rsid w:val="00D75BE2"/>
    <w:rsid w:val="00D76480"/>
    <w:rsid w:val="00D76CF5"/>
    <w:rsid w:val="00D779F7"/>
    <w:rsid w:val="00D806E9"/>
    <w:rsid w:val="00D80754"/>
    <w:rsid w:val="00D81375"/>
    <w:rsid w:val="00D81F77"/>
    <w:rsid w:val="00D82F54"/>
    <w:rsid w:val="00D83026"/>
    <w:rsid w:val="00D83045"/>
    <w:rsid w:val="00D8314F"/>
    <w:rsid w:val="00D83354"/>
    <w:rsid w:val="00D83B9A"/>
    <w:rsid w:val="00D844D3"/>
    <w:rsid w:val="00D855A5"/>
    <w:rsid w:val="00D855E1"/>
    <w:rsid w:val="00D857E6"/>
    <w:rsid w:val="00D85885"/>
    <w:rsid w:val="00D8653A"/>
    <w:rsid w:val="00D865F0"/>
    <w:rsid w:val="00D8707F"/>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69B"/>
    <w:rsid w:val="00DC5ED6"/>
    <w:rsid w:val="00DC5F7A"/>
    <w:rsid w:val="00DC6513"/>
    <w:rsid w:val="00DC693E"/>
    <w:rsid w:val="00DC723A"/>
    <w:rsid w:val="00DC7C31"/>
    <w:rsid w:val="00DD0C3F"/>
    <w:rsid w:val="00DD1CDA"/>
    <w:rsid w:val="00DD1F41"/>
    <w:rsid w:val="00DD26CC"/>
    <w:rsid w:val="00DD351F"/>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28"/>
    <w:rsid w:val="00DF73B6"/>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EF2"/>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3E2"/>
    <w:rsid w:val="00E96B3D"/>
    <w:rsid w:val="00E96D36"/>
    <w:rsid w:val="00E97421"/>
    <w:rsid w:val="00E974B7"/>
    <w:rsid w:val="00E97DD3"/>
    <w:rsid w:val="00EA00A6"/>
    <w:rsid w:val="00EA1134"/>
    <w:rsid w:val="00EA1489"/>
    <w:rsid w:val="00EA148E"/>
    <w:rsid w:val="00EA1A6D"/>
    <w:rsid w:val="00EA21DA"/>
    <w:rsid w:val="00EA25B3"/>
    <w:rsid w:val="00EA28D1"/>
    <w:rsid w:val="00EA2AE4"/>
    <w:rsid w:val="00EA335A"/>
    <w:rsid w:val="00EA3D63"/>
    <w:rsid w:val="00EA4DF2"/>
    <w:rsid w:val="00EA4F3D"/>
    <w:rsid w:val="00EA5342"/>
    <w:rsid w:val="00EA554A"/>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6C1"/>
    <w:rsid w:val="00EB672B"/>
    <w:rsid w:val="00EB6A2C"/>
    <w:rsid w:val="00EB6B83"/>
    <w:rsid w:val="00EB6DA9"/>
    <w:rsid w:val="00EB7804"/>
    <w:rsid w:val="00EC0343"/>
    <w:rsid w:val="00EC08AD"/>
    <w:rsid w:val="00EC0F29"/>
    <w:rsid w:val="00EC1828"/>
    <w:rsid w:val="00EC18E9"/>
    <w:rsid w:val="00EC1B2E"/>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A35"/>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8D8"/>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2DB"/>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649"/>
    <w:rsid w:val="00F27A70"/>
    <w:rsid w:val="00F27B0A"/>
    <w:rsid w:val="00F30120"/>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1226"/>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B7C"/>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72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1st level - Bullet List Paragraph,Bullet Points,Dot pt,F5 List Paragraph,Heading 2_sj"/>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a7"/>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6">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1st level - Bullet List Paragraph תו,Dot pt תו"/>
    <w:link w:val="ac"/>
    <w:uiPriority w:val="34"/>
    <w:qFormat/>
    <w:rsid w:val="00DD7B55"/>
  </w:style>
  <w:style w:type="paragraph" w:customStyle="1" w:styleId="737">
    <w:name w:val="73א הזחה ראשונה מספר"/>
    <w:basedOn w:val="ac"/>
    <w:link w:val="738"/>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9">
    <w:name w:val="73א הזחה שנייה ריק"/>
    <w:basedOn w:val="af1"/>
    <w:link w:val="73a"/>
    <w:qFormat/>
    <w:rsid w:val="0074714A"/>
    <w:pPr>
      <w:spacing w:after="180" w:line="260" w:lineRule="exact"/>
      <w:ind w:left="794"/>
    </w:pPr>
    <w:rPr>
      <w:color w:val="0D0D0D" w:themeColor="text1" w:themeTint="F2"/>
      <w:sz w:val="18"/>
      <w:szCs w:val="18"/>
    </w:rPr>
  </w:style>
  <w:style w:type="paragraph" w:customStyle="1" w:styleId="73b">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c">
    <w:name w:val="73א מקרא+הערות לתרשים/לוח/תמונה"/>
    <w:basedOn w:val="00"/>
    <w:link w:val="73d"/>
    <w:qFormat/>
    <w:rsid w:val="00003ABB"/>
    <w:pPr>
      <w:keepNext w:val="0"/>
      <w:keepLines w:val="0"/>
      <w:spacing w:before="120" w:after="240" w:line="260" w:lineRule="exact"/>
      <w:ind w:left="0" w:firstLine="0"/>
    </w:pPr>
    <w:rPr>
      <w:sz w:val="16"/>
      <w:szCs w:val="16"/>
    </w:rPr>
  </w:style>
  <w:style w:type="paragraph" w:customStyle="1" w:styleId="73e">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
    <w:name w:val="73א קוביה כחולה בתוך הזחה ראשונה"/>
    <w:basedOn w:val="73e"/>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0">
    <w:name w:val="73א הזחה שנייה ללא מספר"/>
    <w:basedOn w:val="739"/>
    <w:link w:val="73f1"/>
    <w:qFormat/>
    <w:rsid w:val="00543F8A"/>
  </w:style>
  <w:style w:type="character" w:customStyle="1" w:styleId="73a">
    <w:name w:val="73א הזחה שנייה ריק תו"/>
    <w:basedOn w:val="af2"/>
    <w:link w:val="739"/>
    <w:rsid w:val="0074714A"/>
    <w:rPr>
      <w:rFonts w:ascii="Tahoma" w:hAnsi="Tahoma" w:cs="Tahoma"/>
      <w:color w:val="0D0D0D" w:themeColor="text1" w:themeTint="F2"/>
      <w:sz w:val="18"/>
      <w:szCs w:val="18"/>
    </w:rPr>
  </w:style>
  <w:style w:type="character" w:customStyle="1" w:styleId="73f1">
    <w:name w:val="73א הזחה שנייה ללא מספר תו"/>
    <w:basedOn w:val="73a"/>
    <w:link w:val="73f0"/>
    <w:rsid w:val="00543F8A"/>
    <w:rPr>
      <w:rFonts w:ascii="Tahoma" w:hAnsi="Tahoma" w:cs="Tahoma"/>
      <w:color w:val="0D0D0D" w:themeColor="text1" w:themeTint="F2"/>
      <w:sz w:val="18"/>
      <w:szCs w:val="18"/>
    </w:rPr>
  </w:style>
  <w:style w:type="paragraph" w:customStyle="1" w:styleId="73f2">
    <w:name w:val="73א מספור הערות שוליים"/>
    <w:basedOn w:val="00"/>
    <w:qFormat/>
    <w:rsid w:val="003B639B"/>
  </w:style>
  <w:style w:type="paragraph" w:customStyle="1" w:styleId="73R">
    <w:name w:val="73א טבלה טקסט R"/>
    <w:basedOn w:val="a0"/>
    <w:qFormat/>
    <w:rsid w:val="009F08EA"/>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3">
    <w:name w:val="73א הזחה שלישית"/>
    <w:basedOn w:val="73f0"/>
    <w:qFormat/>
    <w:rsid w:val="00591F15"/>
    <w:pPr>
      <w:ind w:left="1191"/>
    </w:pPr>
  </w:style>
  <w:style w:type="paragraph" w:customStyle="1" w:styleId="73f4">
    <w:name w:val="73א קוביה כחולה הזחה שלישית"/>
    <w:basedOn w:val="73e"/>
    <w:qFormat/>
    <w:rsid w:val="00FF6AD9"/>
    <w:pPr>
      <w:framePr w:wrap="around" w:vAnchor="text" w:hAnchor="text" w:y="1"/>
      <w:shd w:val="solid" w:color="CEEAF6" w:fill="CEEAF6"/>
      <w:spacing w:after="120"/>
      <w:ind w:left="1474"/>
    </w:pPr>
  </w:style>
  <w:style w:type="paragraph" w:customStyle="1" w:styleId="16">
    <w:name w:val="קוביה הזחה 1"/>
    <w:basedOn w:val="73e"/>
    <w:qFormat/>
    <w:rsid w:val="005C2859"/>
    <w:pPr>
      <w:ind w:left="680"/>
    </w:pPr>
  </w:style>
  <w:style w:type="paragraph" w:customStyle="1" w:styleId="73f5">
    <w:name w:val="73א הזחה ראשונה ללא מספר"/>
    <w:basedOn w:val="73f0"/>
    <w:qFormat/>
    <w:rsid w:val="003570AC"/>
    <w:pPr>
      <w:ind w:left="397"/>
    </w:pPr>
  </w:style>
  <w:style w:type="paragraph" w:customStyle="1" w:styleId="735">
    <w:name w:val="73א קוביה רצה"/>
    <w:basedOn w:val="73f"/>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6">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7">
    <w:name w:val="73א מספרים בתוך קוביה"/>
    <w:basedOn w:val="73f6"/>
    <w:rsid w:val="00520550"/>
  </w:style>
  <w:style w:type="paragraph" w:customStyle="1" w:styleId="7311">
    <w:name w:val="73א אותיות בתוך קוביה 1"/>
    <w:basedOn w:val="73f7"/>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unhideWhenUsed/>
    <w:rsid w:val="006D5CCE"/>
    <w:pPr>
      <w:spacing w:line="240" w:lineRule="auto"/>
    </w:pPr>
    <w:rPr>
      <w:szCs w:val="20"/>
    </w:rPr>
  </w:style>
  <w:style w:type="character" w:customStyle="1" w:styleId="afc">
    <w:name w:val="טקסט הערת סיום תו"/>
    <w:basedOn w:val="a1"/>
    <w:link w:val="afb"/>
    <w:uiPriority w:val="99"/>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8">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9">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00"/>
    <w:qFormat/>
    <w:rsid w:val="00771BEC"/>
    <w:pPr>
      <w:spacing w:before="120"/>
    </w:pPr>
  </w:style>
  <w:style w:type="paragraph" w:customStyle="1" w:styleId="730">
    <w:name w:val="73א אותיות רשימה א"/>
    <w:aliases w:val="ב,71ג אותיות רשימה א"/>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a">
    <w:name w:val="73א כותרת סיכום"/>
    <w:basedOn w:val="733155"/>
    <w:qFormat/>
    <w:rsid w:val="00662020"/>
    <w:rPr>
      <w:b w:val="0"/>
    </w:rPr>
  </w:style>
  <w:style w:type="paragraph" w:customStyle="1" w:styleId="73fb">
    <w:name w:val="73א תמונת המצב העולה מן הביקורת"/>
    <w:basedOn w:val="210"/>
    <w:link w:val="73fc"/>
    <w:qFormat/>
    <w:rsid w:val="006F49D3"/>
    <w:pPr>
      <w:keepNext/>
      <w:keepLines/>
      <w:pBdr>
        <w:top w:val="single" w:sz="12" w:space="5" w:color="auto"/>
      </w:pBdr>
      <w:spacing w:before="360" w:after="240"/>
      <w:outlineLvl w:val="9"/>
    </w:pPr>
    <w:rPr>
      <w:sz w:val="31"/>
      <w:szCs w:val="31"/>
    </w:rPr>
  </w:style>
  <w:style w:type="character" w:customStyle="1" w:styleId="73fc">
    <w:name w:val="73א תמונת המצב העולה מן הביקורת תו"/>
    <w:basedOn w:val="21Char1"/>
    <w:link w:val="73fb"/>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000">
    <w:name w:val="00 הערות שוליים אנגלית צד שמאל תו"/>
    <w:basedOn w:val="30"/>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c"/>
    <w:link w:val="7301"/>
    <w:qFormat/>
    <w:rsid w:val="00050995"/>
    <w:pPr>
      <w:spacing w:after="0"/>
    </w:pPr>
  </w:style>
  <w:style w:type="character" w:customStyle="1" w:styleId="73d">
    <w:name w:val="73א מקרא+הערות לתרשים/לוח/תמונה תו"/>
    <w:basedOn w:val="000"/>
    <w:link w:val="73c"/>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d"/>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d">
    <w:name w:val="73א כותרת לבנה בתוך תבנית אדומה בתקציר"/>
    <w:basedOn w:val="afff0"/>
    <w:link w:val="73fe"/>
    <w:qFormat/>
    <w:rsid w:val="00524400"/>
    <w:pPr>
      <w:keepNext/>
      <w:keepLines/>
      <w:spacing w:before="0"/>
    </w:pPr>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e">
    <w:name w:val="73א כותרת לבנה בתוך תבנית אדומה בתקציר תו"/>
    <w:basedOn w:val="Char1"/>
    <w:link w:val="73fd"/>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
    <w:name w:val="73א היפרלינק"/>
    <w:basedOn w:val="00"/>
    <w:link w:val="73ff0"/>
    <w:qFormat/>
    <w:rsid w:val="009578F0"/>
    <w:pPr>
      <w:bidi w:val="0"/>
    </w:pPr>
    <w:rPr>
      <w:color w:val="6090CC"/>
      <w:u w:val="single"/>
    </w:rPr>
  </w:style>
  <w:style w:type="character" w:customStyle="1" w:styleId="73ff0">
    <w:name w:val="73א היפרלינק תו"/>
    <w:basedOn w:val="000"/>
    <w:link w:val="73ff"/>
    <w:rsid w:val="009578F0"/>
    <w:rPr>
      <w:rFonts w:ascii="Tahoma" w:hAnsi="Tahoma" w:cs="Tahoma"/>
      <w:color w:val="6090CC"/>
      <w:sz w:val="14"/>
      <w:szCs w:val="14"/>
      <w:u w:val="single"/>
    </w:rPr>
  </w:style>
  <w:style w:type="paragraph" w:customStyle="1" w:styleId="73ff1">
    <w:name w:val="73א קוביה כחולה עם מספר מוזח"/>
    <w:basedOn w:val="737"/>
    <w:link w:val="73ff2"/>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8">
    <w:name w:val="73א הזחה ראשונה מספר תו"/>
    <w:basedOn w:val="ad"/>
    <w:link w:val="737"/>
    <w:rsid w:val="0091353C"/>
    <w:rPr>
      <w:rFonts w:ascii="Tahoma" w:hAnsi="Tahoma" w:cs="Tahoma"/>
      <w:color w:val="0D0D0D" w:themeColor="text1" w:themeTint="F2"/>
      <w:sz w:val="18"/>
      <w:szCs w:val="18"/>
    </w:rPr>
  </w:style>
  <w:style w:type="character" w:customStyle="1" w:styleId="73ff2">
    <w:name w:val="73א קוביה כחולה עם מספר מוזח תו"/>
    <w:basedOn w:val="738"/>
    <w:link w:val="73ff1"/>
    <w:rsid w:val="00FF6AD9"/>
    <w:rPr>
      <w:rFonts w:ascii="Tahoma" w:hAnsi="Tahoma" w:cs="Tahoma"/>
      <w:color w:val="0D0D0D" w:themeColor="text1" w:themeTint="F2"/>
      <w:sz w:val="18"/>
      <w:szCs w:val="18"/>
      <w:shd w:val="clear" w:color="auto" w:fill="CEEAF6"/>
    </w:rPr>
  </w:style>
  <w:style w:type="paragraph" w:customStyle="1" w:styleId="73ff3">
    <w:name w:val="73א כותרת טקסט רץ מודגשת"/>
    <w:basedOn w:val="a0"/>
    <w:link w:val="73ff4"/>
    <w:qFormat/>
    <w:rsid w:val="001F3363"/>
    <w:pPr>
      <w:spacing w:after="180" w:line="260" w:lineRule="exact"/>
    </w:pPr>
    <w:rPr>
      <w:rFonts w:ascii="Tahoma" w:hAnsi="Tahoma" w:cs="Tahoma"/>
      <w:b/>
      <w:bCs/>
      <w:color w:val="0D0D0D" w:themeColor="text1" w:themeTint="F2"/>
      <w:sz w:val="18"/>
      <w:szCs w:val="18"/>
    </w:rPr>
  </w:style>
  <w:style w:type="character" w:customStyle="1" w:styleId="73ff4">
    <w:name w:val="73א כותרת טקסט רץ מודגשת תו"/>
    <w:basedOn w:val="a1"/>
    <w:link w:val="73ff3"/>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8"/>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5">
    <w:name w:val="73א מקרא+הערות לתרשים/לוח/תמונה כוכבית"/>
    <w:basedOn w:val="73c"/>
    <w:qFormat/>
    <w:rsid w:val="002F430E"/>
    <w:pPr>
      <w:framePr w:wrap="around" w:vAnchor="text" w:hAnchor="text" w:y="1"/>
    </w:pPr>
  </w:style>
  <w:style w:type="paragraph" w:customStyle="1" w:styleId="afff7">
    <w:name w:val="הערות לתרשימים"/>
    <w:basedOn w:val="73c"/>
    <w:next w:val="00"/>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e"/>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4"/>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1"/>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2507E8"/>
    <w:rPr>
      <w:rFonts w:ascii="Tahoma" w:hAnsi="Tahoma" w:cs="Tahoma"/>
      <w:color w:val="0D0D0D" w:themeColor="text1" w:themeTint="F2"/>
      <w:sz w:val="14"/>
      <w:szCs w:val="14"/>
    </w:rPr>
  </w:style>
  <w:style w:type="paragraph" w:customStyle="1" w:styleId="713">
    <w:name w:val="71ג הזחה מספר בסוגריים"/>
    <w:basedOn w:val="ac"/>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b"/>
    <w:qFormat/>
    <w:rsid w:val="00AB2F78"/>
  </w:style>
  <w:style w:type="paragraph" w:customStyle="1" w:styleId="afffe">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0"/>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1"/>
    <w:link w:val="0-"/>
    <w:rsid w:val="002D5684"/>
    <w:rPr>
      <w:rFonts w:ascii="Tahoma" w:hAnsi="Tahoma" w:cs="Tahoma"/>
      <w:b/>
      <w:bCs/>
      <w:color w:val="0D0D0D" w:themeColor="text1" w:themeTint="F2"/>
      <w:sz w:val="18"/>
      <w:szCs w:val="18"/>
    </w:rPr>
  </w:style>
  <w:style w:type="character" w:styleId="affff">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F20E3F"/>
    <w:rPr>
      <w:vertAlign w:val="superscript"/>
    </w:rPr>
  </w:style>
  <w:style w:type="paragraph" w:customStyle="1" w:styleId="KOT5">
    <w:name w:val="KOT5"/>
    <w:basedOn w:val="a0"/>
    <w:rsid w:val="00F20E3F"/>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KOT4">
    <w:name w:val="KOT4"/>
    <w:basedOn w:val="a0"/>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a0"/>
    <w:rsid w:val="00F20E3F"/>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f6">
    <w:name w:val="אזכור לא מזוהה1"/>
    <w:basedOn w:val="a1"/>
    <w:uiPriority w:val="99"/>
    <w:semiHidden/>
    <w:unhideWhenUsed/>
    <w:rsid w:val="00F20E3F"/>
    <w:rPr>
      <w:color w:val="605E5C"/>
      <w:shd w:val="clear" w:color="auto" w:fill="E1DFDD"/>
    </w:rPr>
  </w:style>
  <w:style w:type="character" w:styleId="affff0">
    <w:name w:val="endnote reference"/>
    <w:basedOn w:val="a1"/>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affff1">
    <w:name w:val="annotation reference"/>
    <w:basedOn w:val="a1"/>
    <w:uiPriority w:val="99"/>
    <w:semiHidden/>
    <w:unhideWhenUsed/>
    <w:rsid w:val="00F20E3F"/>
    <w:rPr>
      <w:sz w:val="16"/>
      <w:szCs w:val="16"/>
    </w:rPr>
  </w:style>
  <w:style w:type="character" w:customStyle="1" w:styleId="28">
    <w:name w:val="אזכור לא מזוהה2"/>
    <w:basedOn w:val="a1"/>
    <w:uiPriority w:val="99"/>
    <w:semiHidden/>
    <w:unhideWhenUsed/>
    <w:rsid w:val="00F20E3F"/>
    <w:rPr>
      <w:color w:val="605E5C"/>
      <w:shd w:val="clear" w:color="auto" w:fill="E1DFDD"/>
    </w:rPr>
  </w:style>
  <w:style w:type="character" w:customStyle="1" w:styleId="37">
    <w:name w:val="אזכור לא מזוהה3"/>
    <w:basedOn w:val="a1"/>
    <w:uiPriority w:val="99"/>
    <w:semiHidden/>
    <w:unhideWhenUsed/>
    <w:rsid w:val="00F20E3F"/>
    <w:rPr>
      <w:color w:val="605E5C"/>
      <w:shd w:val="clear" w:color="auto" w:fill="E1DFDD"/>
    </w:rPr>
  </w:style>
  <w:style w:type="table" w:styleId="affff2">
    <w:name w:val="Grid Table Light"/>
    <w:basedOn w:val="a2"/>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2"/>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2"/>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a1"/>
    <w:uiPriority w:val="99"/>
    <w:unhideWhenUsed/>
    <w:rsid w:val="00F20E3F"/>
    <w:rPr>
      <w:color w:val="0000FF"/>
      <w:u w:val="single"/>
    </w:rPr>
  </w:style>
  <w:style w:type="paragraph" w:customStyle="1" w:styleId="description-txt">
    <w:name w:val="description-txt"/>
    <w:basedOn w:val="a0"/>
    <w:rsid w:val="00F20E3F"/>
    <w:pPr>
      <w:bidi w:val="0"/>
      <w:spacing w:before="100" w:beforeAutospacing="1" w:after="100" w:afterAutospacing="1" w:line="240" w:lineRule="auto"/>
      <w:jc w:val="left"/>
    </w:pPr>
    <w:rPr>
      <w:rFonts w:eastAsia="Times New Roman" w:cs="Times New Roman"/>
      <w:sz w:val="24"/>
    </w:rPr>
  </w:style>
  <w:style w:type="table" w:customStyle="1" w:styleId="29">
    <w:name w:val="לוח שנה 2"/>
    <w:basedOn w:val="a2"/>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4">
    <w:name w:val="אזכור לא מזוהה4"/>
    <w:basedOn w:val="a1"/>
    <w:uiPriority w:val="99"/>
    <w:semiHidden/>
    <w:unhideWhenUsed/>
    <w:rsid w:val="00F20E3F"/>
    <w:rPr>
      <w:color w:val="605E5C"/>
      <w:shd w:val="clear" w:color="auto" w:fill="E1DFDD"/>
    </w:rPr>
  </w:style>
  <w:style w:type="character" w:customStyle="1" w:styleId="53">
    <w:name w:val="אזכור לא מזוהה5"/>
    <w:basedOn w:val="a1"/>
    <w:uiPriority w:val="99"/>
    <w:semiHidden/>
    <w:unhideWhenUsed/>
    <w:rsid w:val="00F20E3F"/>
    <w:rPr>
      <w:color w:val="605E5C"/>
      <w:shd w:val="clear" w:color="auto" w:fill="E1DFDD"/>
    </w:rPr>
  </w:style>
  <w:style w:type="character" w:customStyle="1" w:styleId="63">
    <w:name w:val="אזכור לא מזוהה6"/>
    <w:basedOn w:val="a1"/>
    <w:uiPriority w:val="99"/>
    <w:semiHidden/>
    <w:unhideWhenUsed/>
    <w:rsid w:val="00F20E3F"/>
    <w:rPr>
      <w:color w:val="605E5C"/>
      <w:shd w:val="clear" w:color="auto" w:fill="E1DFDD"/>
    </w:rPr>
  </w:style>
  <w:style w:type="character" w:customStyle="1" w:styleId="74">
    <w:name w:val="אזכור לא מזוהה7"/>
    <w:basedOn w:val="a1"/>
    <w:uiPriority w:val="99"/>
    <w:semiHidden/>
    <w:unhideWhenUsed/>
    <w:rsid w:val="00F20E3F"/>
    <w:rPr>
      <w:color w:val="605E5C"/>
      <w:shd w:val="clear" w:color="auto" w:fill="E1DFDD"/>
    </w:rPr>
  </w:style>
  <w:style w:type="character" w:customStyle="1" w:styleId="54">
    <w:name w:val="כותרת 5 תו4"/>
    <w:basedOn w:val="a1"/>
    <w:uiPriority w:val="1"/>
    <w:rsid w:val="00F20E3F"/>
    <w:rPr>
      <w:rFonts w:eastAsiaTheme="majorEastAsia"/>
      <w:bCs/>
      <w:spacing w:val="40"/>
    </w:rPr>
  </w:style>
  <w:style w:type="paragraph" w:customStyle="1" w:styleId="71R">
    <w:name w:val="71ג טבלה טקסט R"/>
    <w:basedOn w:val="a0"/>
    <w:uiPriority w:val="99"/>
    <w:qFormat/>
    <w:rsid w:val="00885246"/>
    <w:pPr>
      <w:keepLines/>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a0"/>
    <w:rsid w:val="00F20E3F"/>
    <w:pPr>
      <w:spacing w:before="120" w:after="120" w:line="240" w:lineRule="exact"/>
      <w:jc w:val="left"/>
    </w:pPr>
    <w:rPr>
      <w:rFonts w:ascii="Tahoma" w:eastAsiaTheme="minorEastAsia" w:hAnsi="Tahoma" w:cs="Tahoma"/>
      <w:b/>
      <w:bCs/>
      <w:sz w:val="16"/>
      <w:szCs w:val="16"/>
    </w:rPr>
  </w:style>
  <w:style w:type="paragraph" w:customStyle="1" w:styleId="719">
    <w:name w:val="71ג טקסט רץ 9"/>
    <w:basedOn w:val="a0"/>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4549E1"/>
    <w:rPr>
      <w:rFonts w:ascii="Tahoma" w:hAnsi="Tahoma" w:cs="Tahoma"/>
      <w:color w:val="0D0D0D" w:themeColor="text1" w:themeTint="F2"/>
      <w:sz w:val="18"/>
      <w:szCs w:val="18"/>
    </w:rPr>
  </w:style>
  <w:style w:type="character" w:customStyle="1" w:styleId="83">
    <w:name w:val="אזכור לא מזוהה8"/>
    <w:basedOn w:val="a1"/>
    <w:uiPriority w:val="99"/>
    <w:semiHidden/>
    <w:unhideWhenUsed/>
    <w:rsid w:val="00F20E3F"/>
    <w:rPr>
      <w:color w:val="605E5C"/>
      <w:shd w:val="clear" w:color="auto" w:fill="E1DFDD"/>
    </w:rPr>
  </w:style>
  <w:style w:type="character" w:customStyle="1" w:styleId="94">
    <w:name w:val="אזכור לא מזוהה9"/>
    <w:basedOn w:val="a1"/>
    <w:uiPriority w:val="99"/>
    <w:semiHidden/>
    <w:unhideWhenUsed/>
    <w:rsid w:val="00F20E3F"/>
    <w:rPr>
      <w:color w:val="605E5C"/>
      <w:shd w:val="clear" w:color="auto" w:fill="E1DFDD"/>
    </w:rPr>
  </w:style>
  <w:style w:type="character" w:customStyle="1" w:styleId="102">
    <w:name w:val="אזכור לא מזוהה10"/>
    <w:basedOn w:val="a1"/>
    <w:uiPriority w:val="99"/>
    <w:semiHidden/>
    <w:unhideWhenUsed/>
    <w:rsid w:val="00F20E3F"/>
    <w:rPr>
      <w:color w:val="605E5C"/>
      <w:shd w:val="clear" w:color="auto" w:fill="E1DFDD"/>
    </w:rPr>
  </w:style>
  <w:style w:type="paragraph" w:customStyle="1" w:styleId="714">
    <w:name w:val="71ג הזחה שנייה ללא מספר"/>
    <w:basedOn w:val="a0"/>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a1"/>
    <w:link w:val="714"/>
    <w:rsid w:val="00F20E3F"/>
    <w:rPr>
      <w:rFonts w:ascii="Tahoma" w:hAnsi="Tahoma" w:cs="Tahoma"/>
      <w:color w:val="0D0D0D" w:themeColor="text1" w:themeTint="F2"/>
      <w:sz w:val="18"/>
      <w:szCs w:val="18"/>
    </w:rPr>
  </w:style>
  <w:style w:type="paragraph" w:customStyle="1" w:styleId="717">
    <w:name w:val="71ג קוביה רצ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8">
    <w:name w:val="71ג קוביה כחולה הזחה שניי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a">
    <w:name w:val="71ג קוביה כחולה בתוך הזחה ראשונ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c">
    <w:name w:val="71ג הזחה שלישית"/>
    <w:basedOn w:val="714"/>
    <w:rsid w:val="00F20E3F"/>
  </w:style>
  <w:style w:type="character" w:styleId="affff3">
    <w:name w:val="Emphasis"/>
    <w:basedOn w:val="a1"/>
    <w:uiPriority w:val="20"/>
    <w:qFormat/>
    <w:rsid w:val="00F20E3F"/>
    <w:rPr>
      <w:i/>
      <w:iCs/>
    </w:rPr>
  </w:style>
  <w:style w:type="paragraph" w:customStyle="1" w:styleId="71d">
    <w:name w:val="71ג הזחה ראשונה ללא מספר"/>
    <w:basedOn w:val="714"/>
    <w:qFormat/>
    <w:rsid w:val="00F20E3F"/>
    <w:pPr>
      <w:ind w:left="397"/>
    </w:pPr>
  </w:style>
  <w:style w:type="paragraph" w:customStyle="1" w:styleId="715">
    <w:name w:val="71ג כותרת 5 עם אותיות כניסה ראשונה"/>
    <w:basedOn w:val="a0"/>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
    <w:name w:val="71ג כותרת 6 עם כניסת אתיות"/>
    <w:basedOn w:val="a0"/>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e">
    <w:name w:val="71ג הזחה אותיות"/>
    <w:basedOn w:val="ac"/>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f">
    <w:name w:val="71ג לוחות/תרשימים/תמונות/אינפוגרפיקה/מפות"/>
    <w:basedOn w:val="a0"/>
    <w:uiPriority w:val="99"/>
    <w:qFormat/>
    <w:rsid w:val="00F20E3F"/>
    <w:pPr>
      <w:keepNext/>
      <w:spacing w:before="240" w:after="240" w:line="260" w:lineRule="exact"/>
      <w:jc w:val="center"/>
    </w:pPr>
    <w:rPr>
      <w:rFonts w:ascii="Tahoma" w:eastAsiaTheme="minorEastAsia" w:hAnsi="Tahoma" w:cs="Tahoma"/>
      <w:b/>
      <w:bCs/>
      <w:color w:val="0D0D0D" w:themeColor="text1" w:themeTint="F2"/>
      <w:szCs w:val="20"/>
    </w:rPr>
  </w:style>
  <w:style w:type="character" w:customStyle="1" w:styleId="740">
    <w:name w:val="כותרת 7 תו4"/>
    <w:basedOn w:val="a1"/>
    <w:uiPriority w:val="1"/>
    <w:rsid w:val="00F20E3F"/>
    <w:rPr>
      <w:rFonts w:eastAsiaTheme="majorEastAsia"/>
      <w:bCs/>
      <w:spacing w:val="40"/>
    </w:rPr>
  </w:style>
  <w:style w:type="character" w:customStyle="1" w:styleId="71Char1">
    <w:name w:val="71ג הזחה ראשונה מספר Char"/>
    <w:basedOn w:val="a1"/>
    <w:link w:val="71f0"/>
    <w:locked/>
    <w:rsid w:val="00F20E3F"/>
    <w:rPr>
      <w:rFonts w:ascii="Tahoma" w:hAnsi="Tahoma" w:cs="Tahoma"/>
      <w:color w:val="0D0D0D" w:themeColor="text1" w:themeTint="F2"/>
      <w:sz w:val="18"/>
      <w:szCs w:val="18"/>
    </w:rPr>
  </w:style>
  <w:style w:type="paragraph" w:customStyle="1" w:styleId="71f0">
    <w:name w:val="71ג הזחה ראשונה מספר"/>
    <w:basedOn w:val="ac"/>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0">
    <w:name w:val="71ג אותיות בתוך קוביה 1"/>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f1">
    <w:name w:val="71ג מקרא+הערות לתרשים/לוח/תמונה"/>
    <w:basedOn w:val="712"/>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f1"/>
    <w:rsid w:val="00F20E3F"/>
    <w:rPr>
      <w:rFonts w:ascii="Tahoma" w:hAnsi="Tahoma" w:cs="Tahoma"/>
      <w:color w:val="0D0D0D" w:themeColor="text1" w:themeTint="F2"/>
      <w:sz w:val="16"/>
      <w:szCs w:val="16"/>
    </w:rPr>
  </w:style>
  <w:style w:type="character" w:customStyle="1" w:styleId="whyltd">
    <w:name w:val="whyltd"/>
    <w:basedOn w:val="a1"/>
    <w:rsid w:val="00F20E3F"/>
  </w:style>
  <w:style w:type="paragraph" w:customStyle="1" w:styleId="7150">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0"/>
    <w:rsid w:val="00F20E3F"/>
    <w:rPr>
      <w:rFonts w:ascii="Tahoma" w:hAnsi="Tahoma" w:cs="Tahoma"/>
      <w:bCs/>
      <w:color w:val="00305F"/>
      <w:sz w:val="18"/>
      <w:szCs w:val="18"/>
    </w:rPr>
  </w:style>
  <w:style w:type="character" w:customStyle="1" w:styleId="112">
    <w:name w:val="אזכור לא מזוהה11"/>
    <w:basedOn w:val="a1"/>
    <w:uiPriority w:val="99"/>
    <w:semiHidden/>
    <w:unhideWhenUsed/>
    <w:rsid w:val="00F20E3F"/>
    <w:rPr>
      <w:color w:val="605E5C"/>
      <w:shd w:val="clear" w:color="auto" w:fill="E1DFDD"/>
    </w:rPr>
  </w:style>
  <w:style w:type="numbering" w:customStyle="1" w:styleId="1f7">
    <w:name w:val="ללא רשימה1"/>
    <w:next w:val="a3"/>
    <w:uiPriority w:val="99"/>
    <w:semiHidden/>
    <w:unhideWhenUsed/>
    <w:rsid w:val="00F20E3F"/>
  </w:style>
  <w:style w:type="paragraph" w:customStyle="1" w:styleId="71f2">
    <w:name w:val="71ג הזחה שנייה מספר"/>
    <w:basedOn w:val="ac"/>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a2"/>
    <w:next w:val="43"/>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a2"/>
    <w:next w:val="1-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3">
    <w:name w:val="רשת טבלה11"/>
    <w:basedOn w:val="a2"/>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לוח שנה 21"/>
    <w:basedOn w:val="a2"/>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a1"/>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a1"/>
    <w:link w:val="Footnote0"/>
    <w:rsid w:val="00F20E3F"/>
    <w:rPr>
      <w:rFonts w:ascii="David" w:eastAsia="David" w:hAnsi="David"/>
      <w:sz w:val="19"/>
      <w:szCs w:val="19"/>
      <w:shd w:val="clear" w:color="auto" w:fill="FFFFFF"/>
    </w:rPr>
  </w:style>
  <w:style w:type="paragraph" w:customStyle="1" w:styleId="Footnote0">
    <w:name w:val="Footnote"/>
    <w:basedOn w:val="a0"/>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a1"/>
    <w:uiPriority w:val="99"/>
    <w:semiHidden/>
    <w:unhideWhenUsed/>
    <w:rsid w:val="00F20E3F"/>
    <w:rPr>
      <w:color w:val="605E5C"/>
      <w:shd w:val="clear" w:color="auto" w:fill="E1DFDD"/>
    </w:rPr>
  </w:style>
  <w:style w:type="character" w:styleId="affff4">
    <w:name w:val="Unresolved Mention"/>
    <w:basedOn w:val="a1"/>
    <w:uiPriority w:val="99"/>
    <w:semiHidden/>
    <w:unhideWhenUsed/>
    <w:rsid w:val="00F20E3F"/>
    <w:rPr>
      <w:color w:val="605E5C"/>
      <w:shd w:val="clear" w:color="auto" w:fill="E1DFDD"/>
    </w:rPr>
  </w:style>
  <w:style w:type="paragraph" w:customStyle="1" w:styleId="73ff6">
    <w:name w:val="73א הערות שוליים"/>
    <w:basedOn w:val="a7"/>
    <w:link w:val="73ff7"/>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ff7">
    <w:name w:val="73א הערות שוליים תו"/>
    <w:basedOn w:val="a1"/>
    <w:link w:val="73ff6"/>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dit.mevaker.gov.il/sites/DigitalLibrary/Pages/Publications/855.aspx" TargetMode="External"/><Relationship Id="rId2" Type="http://schemas.openxmlformats.org/officeDocument/2006/relationships/hyperlink" Target="https://www.ncei.noaa.gov/access/billions/" TargetMode="External"/><Relationship Id="rId1" Type="http://schemas.openxmlformats.org/officeDocument/2006/relationships/hyperlink" Target="https://public.wmo.int/en/resources/atlas-of-morta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D5E57858-D509-4C1C-8559-CB0D30FE53BF}"/>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10</Pages>
  <Words>2177</Words>
  <Characters>10890</Characters>
  <Application>Microsoft Office Word</Application>
  <DocSecurity>0</DocSecurity>
  <Lines>90</Lines>
  <Paragraphs>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studio er</cp:lastModifiedBy>
  <cp:revision>2</cp:revision>
  <cp:lastPrinted>2023-11-01T12:57:00Z</cp:lastPrinted>
  <dcterms:created xsi:type="dcterms:W3CDTF">2024-03-07T11:07:00Z</dcterms:created>
  <dcterms:modified xsi:type="dcterms:W3CDTF">2024-03-07T11:07:00Z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