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p w:rsidR="00286DCC" w:rsidRPr="00C6221F" w:rsidP="00286DCC" w14:paraId="223C8B4D" w14:textId="19BE2038">
      <w:pPr>
        <w:pStyle w:val="KOT1N"/>
        <w:spacing w:after="360"/>
        <w:jc w:val="left"/>
        <w:rPr>
          <w:rFonts w:ascii="Tahoma" w:hAnsi="Tahoma"/>
          <w:spacing w:val="2"/>
          <w:rtl/>
        </w:rPr>
      </w:pPr>
      <w:r w:rsidRPr="00C6221F">
        <w:rPr>
          <w:rFonts w:ascii="Tahoma" w:hAnsi="Tahoma"/>
          <w:spacing w:val="2"/>
        </w:rPr>
        <w:t>Foreword</w:t>
      </w:r>
    </w:p>
    <w:p w:rsidR="0099735D" w:rsidRPr="00C93C72" w:rsidP="0099735D" w14:paraId="7EDBD5CB" w14:textId="77777777">
      <w:pPr>
        <w:pStyle w:val="7190"/>
        <w:bidi w:val="0"/>
        <w:spacing w:line="264" w:lineRule="exact"/>
      </w:pPr>
      <w:bookmarkStart w:id="0" w:name="tempMark"/>
      <w:bookmarkEnd w:id="0"/>
      <w:r w:rsidRPr="00C93C72">
        <w:t xml:space="preserve">This report was presented to the Prime Minister and the Chairman of the State Audit Affairs Committee on August 15, 2023, and was scheduled for publication following the 2023 </w:t>
      </w:r>
      <w:r w:rsidRPr="00C93C72">
        <w:t>Tishrei</w:t>
      </w:r>
      <w:r w:rsidRPr="00C93C72">
        <w:t xml:space="preserve"> (New Year) holidays.</w:t>
      </w:r>
    </w:p>
    <w:p w:rsidR="0099735D" w:rsidRPr="00C93C72" w:rsidP="0099735D" w14:paraId="52A5D93C" w14:textId="77777777">
      <w:pPr>
        <w:pStyle w:val="7190"/>
        <w:bidi w:val="0"/>
        <w:spacing w:line="264" w:lineRule="exact"/>
      </w:pPr>
      <w:r w:rsidRPr="00C93C72">
        <w:t>On Saturday morning, 'Shemini Atzeret' (the Eighth day of Assembly holiday), October 7, 2023, the Hamas terrorist organization launched a murderous surprise attack on the Communities near the Gaza Strip and the surrounding area, along with heavy firing of thousands of missiles and rockets at the south of the country and its center. The Israeli government declared the "Swords of Iron" War, and the IDF and Israel security forces entered combat in the southern arena in Gaza, as well as in the northern arena. Since then, IDF soldiers and security forces have been fighting day and night to protect the residents of Israel.</w:t>
      </w:r>
    </w:p>
    <w:p w:rsidR="0099735D" w:rsidRPr="00C93C72" w:rsidP="0099735D" w14:paraId="3F8BC2D1" w14:textId="77777777">
      <w:pPr>
        <w:pStyle w:val="7190"/>
        <w:bidi w:val="0"/>
        <w:spacing w:line="264" w:lineRule="exact"/>
      </w:pPr>
      <w:r w:rsidRPr="00C93C72">
        <w:t>In coordination with the Speaker of the Knesset and the Chairman of the State Audit Affairs Committee, the date for placing these reports before the Knesset has been postponed, as well as the date for their publication.</w:t>
      </w:r>
    </w:p>
    <w:p w:rsidR="0099735D" w:rsidRPr="00C93C72" w:rsidP="0099735D" w14:paraId="6FBD949B" w14:textId="77777777">
      <w:pPr>
        <w:pStyle w:val="7190"/>
        <w:bidi w:val="0"/>
        <w:spacing w:line="264" w:lineRule="exact"/>
      </w:pPr>
      <w:r w:rsidRPr="00C93C72">
        <w:t>Since the outbreak of the war, I have conducted field tours, especially in the communities along the conflict lines in the south of the country and in the north. The tours took place in local authorities, hospitals, hotels where evacuees have been staying and in the Shura Camp for the identification of fatalities; All, to better understand disparities in the government bodies' handling of the civilian home front and in the response to the needs of Israel's residents during the current emergency. The Office of the State Comptroller brought some of the disparities to the attention of the relevant bodies so that they address them without delay.</w:t>
      </w:r>
    </w:p>
    <w:p w:rsidR="0099735D" w:rsidRPr="00C93C72" w:rsidP="0099735D" w14:paraId="56FADF7D" w14:textId="77777777">
      <w:pPr>
        <w:pStyle w:val="7190"/>
        <w:bidi w:val="0"/>
        <w:spacing w:line="264" w:lineRule="exact"/>
      </w:pPr>
      <w:r w:rsidRPr="00C93C72">
        <w:t xml:space="preserve">As part of my tours in the south, I visited Sderot, Kibbutz </w:t>
      </w:r>
      <w:r w:rsidRPr="00C93C72">
        <w:t>Beeri</w:t>
      </w:r>
      <w:r w:rsidRPr="00C93C72">
        <w:t xml:space="preserve">, Ashkelon, Netivot, </w:t>
      </w:r>
      <w:r w:rsidRPr="00C93C72">
        <w:t>Ofakim</w:t>
      </w:r>
      <w:r w:rsidRPr="00C93C72">
        <w:t xml:space="preserve">, as well as the Eshkol, Hof Ashkelon and </w:t>
      </w:r>
      <w:r w:rsidRPr="00C93C72">
        <w:t>Merhavim</w:t>
      </w:r>
      <w:r w:rsidRPr="00C93C72">
        <w:t xml:space="preserve"> regional councils and the party area in </w:t>
      </w:r>
      <w:r w:rsidRPr="00C93C72">
        <w:t>Re'im</w:t>
      </w:r>
      <w:r w:rsidRPr="00C93C72">
        <w:t xml:space="preserve">; In the north, I visited </w:t>
      </w:r>
      <w:r w:rsidRPr="00C93C72">
        <w:t>Kiryat</w:t>
      </w:r>
      <w:r w:rsidRPr="00C93C72">
        <w:t xml:space="preserve"> </w:t>
      </w:r>
      <w:r w:rsidRPr="00C93C72">
        <w:t>Shmona</w:t>
      </w:r>
      <w:r w:rsidRPr="00C93C72">
        <w:t xml:space="preserve">, </w:t>
      </w:r>
      <w:r w:rsidRPr="00C93C72">
        <w:t>Ma'alot-Tarshiha</w:t>
      </w:r>
      <w:r w:rsidRPr="00C93C72">
        <w:t xml:space="preserve">, Tiberias, as well as the </w:t>
      </w:r>
      <w:r w:rsidRPr="00C93C72">
        <w:t>Mateh</w:t>
      </w:r>
      <w:r w:rsidRPr="00C93C72">
        <w:t xml:space="preserve"> Asher, </w:t>
      </w:r>
      <w:r w:rsidRPr="00C93C72">
        <w:t>Ma'ale</w:t>
      </w:r>
      <w:r w:rsidRPr="00C93C72">
        <w:t xml:space="preserve"> Yosef, the Upper Galilee, </w:t>
      </w:r>
      <w:r w:rsidRPr="00C93C72">
        <w:t>Mevo'ot</w:t>
      </w:r>
      <w:r w:rsidRPr="00C93C72">
        <w:t xml:space="preserve"> </w:t>
      </w:r>
      <w:r w:rsidRPr="00C93C72">
        <w:t>HaHermon</w:t>
      </w:r>
      <w:r w:rsidRPr="00C93C72">
        <w:t xml:space="preserve"> and </w:t>
      </w:r>
      <w:r w:rsidRPr="00C93C72">
        <w:t>Emek</w:t>
      </w:r>
      <w:r w:rsidRPr="00C93C72">
        <w:t xml:space="preserve"> </w:t>
      </w:r>
      <w:r w:rsidRPr="00C93C72">
        <w:t>HaYarden</w:t>
      </w:r>
      <w:r w:rsidRPr="00C93C72">
        <w:t xml:space="preserve"> regional councils; I also visited the </w:t>
      </w:r>
      <w:r w:rsidRPr="00C93C72">
        <w:t>Soroka</w:t>
      </w:r>
      <w:r w:rsidRPr="00C93C72">
        <w:t xml:space="preserve"> and Barzilai hospitals and hotels in Eilat, Tiberias, the Dead Sea, Jerusalem, </w:t>
      </w:r>
      <w:r w:rsidRPr="00C93C72">
        <w:t>Shefayim</w:t>
      </w:r>
      <w:r w:rsidRPr="00C93C72">
        <w:t xml:space="preserve"> and </w:t>
      </w:r>
      <w:r w:rsidRPr="00C93C72">
        <w:t>Ma'ale</w:t>
      </w:r>
      <w:r w:rsidRPr="00C93C72">
        <w:t xml:space="preserve"> </w:t>
      </w:r>
      <w:r w:rsidRPr="00C93C72">
        <w:t>HaHamisha</w:t>
      </w:r>
      <w:r w:rsidRPr="00C93C72">
        <w:t xml:space="preserve">, that took in evacuees from </w:t>
      </w:r>
      <w:r w:rsidRPr="00C93C72">
        <w:t>Beeri</w:t>
      </w:r>
      <w:r w:rsidRPr="00C93C72">
        <w:t xml:space="preserve">, Nir Oz, </w:t>
      </w:r>
      <w:r w:rsidRPr="00C93C72">
        <w:t>Kfar</w:t>
      </w:r>
      <w:r w:rsidRPr="00C93C72">
        <w:t xml:space="preserve"> Gaza, </w:t>
      </w:r>
      <w:r w:rsidRPr="00C93C72">
        <w:t>Kerem</w:t>
      </w:r>
      <w:r w:rsidRPr="00C93C72">
        <w:t xml:space="preserve"> Shalom, Nir Yitzhak, Magen, Ein </w:t>
      </w:r>
      <w:r w:rsidRPr="00C93C72">
        <w:t>HaShlosha</w:t>
      </w:r>
      <w:r w:rsidRPr="00C93C72">
        <w:t xml:space="preserve">, </w:t>
      </w:r>
      <w:r w:rsidRPr="00C93C72">
        <w:t>Netiv</w:t>
      </w:r>
      <w:r w:rsidRPr="00C93C72">
        <w:t xml:space="preserve"> </w:t>
      </w:r>
      <w:r w:rsidRPr="00C93C72">
        <w:t>HaAsara</w:t>
      </w:r>
      <w:r w:rsidRPr="00C93C72">
        <w:t xml:space="preserve">, </w:t>
      </w:r>
      <w:r w:rsidRPr="00C93C72">
        <w:t>Nirim</w:t>
      </w:r>
      <w:r w:rsidRPr="00C93C72">
        <w:t xml:space="preserve">, </w:t>
      </w:r>
      <w:r w:rsidRPr="00C93C72">
        <w:t>Re'im</w:t>
      </w:r>
      <w:r w:rsidRPr="00C93C72">
        <w:t xml:space="preserve">, Sderot, </w:t>
      </w:r>
      <w:r w:rsidRPr="00C93C72">
        <w:t>Tkuma</w:t>
      </w:r>
      <w:r w:rsidRPr="00C93C72">
        <w:t xml:space="preserve">, </w:t>
      </w:r>
      <w:r w:rsidRPr="00C93C72">
        <w:t>Kiryat</w:t>
      </w:r>
      <w:r w:rsidRPr="00C93C72">
        <w:t xml:space="preserve"> </w:t>
      </w:r>
      <w:r w:rsidRPr="00C93C72">
        <w:t>Shmona</w:t>
      </w:r>
      <w:r w:rsidRPr="00C93C72">
        <w:t xml:space="preserve">, Shlomi, </w:t>
      </w:r>
      <w:r w:rsidRPr="00C93C72">
        <w:t>Shomera</w:t>
      </w:r>
      <w:r w:rsidRPr="00C93C72">
        <w:t xml:space="preserve">, </w:t>
      </w:r>
      <w:r w:rsidRPr="00C93C72">
        <w:t>Dafna</w:t>
      </w:r>
      <w:r w:rsidRPr="00C93C72">
        <w:t xml:space="preserve">, </w:t>
      </w:r>
      <w:r w:rsidRPr="00C93C72">
        <w:t>Malkia</w:t>
      </w:r>
      <w:r w:rsidRPr="00C93C72">
        <w:t xml:space="preserve"> and Iron.</w:t>
      </w:r>
    </w:p>
    <w:p w:rsidR="0099735D" w:rsidRPr="00C93C72" w:rsidP="0099735D" w14:paraId="715CAEE0" w14:textId="77777777">
      <w:pPr>
        <w:pStyle w:val="7190"/>
        <w:bidi w:val="0"/>
        <w:spacing w:line="264" w:lineRule="exact"/>
      </w:pPr>
      <w:r w:rsidRPr="00C93C72">
        <w:t>About one month following the beginning of the war, I referred to the Prime Minister's and for his further addressing the main failures and disparities concerning the handling of the civilian home front as they emerged from the many tours conducted by the Office of the State Comptroller and from a detailed inquiry into the public's complaints received by the Ombudsman in my office.</w:t>
      </w:r>
    </w:p>
    <w:p w:rsidR="0099735D" w:rsidRPr="00C93C72" w:rsidP="0099735D" w14:paraId="0BADB9DE" w14:textId="77777777">
      <w:pPr>
        <w:pStyle w:val="7190"/>
        <w:bidi w:val="0"/>
        <w:spacing w:line="264" w:lineRule="exact"/>
      </w:pPr>
      <w:r w:rsidRPr="00C93C72">
        <w:t xml:space="preserve">In my letter, I stated that "The government's emergency preparedness was supposed to be comprehensive, detailed, practiced and ready for operation. This is the expected standard, </w:t>
      </w:r>
      <w:r w:rsidRPr="00C93C72">
        <w:t>against which the disparities and failures in the functioning of the civil systems in the first month of the war should be examined. This is also the standard expected of a country whose emergency preparedness is a necessary and fundamental element in its confrontation with its complex security challenges. The first month of the emergency period should not be characterized by a gradual and slow process of government organization, but rather by the rapid activation of prepared plans and formations. The government ministers are required to continue working, each in their own field, to improve the handling of the civilian home front at this time; The wonderful spirit of volunteerism found among us is of crucial importance and contributes to national cohesion, but at the same time it highlights the need for an effective and quick response from the governmental system".</w:t>
      </w:r>
    </w:p>
    <w:p w:rsidR="0099735D" w:rsidRPr="00C93C72" w:rsidP="0099735D" w14:paraId="22C0421B" w14:textId="77777777">
      <w:pPr>
        <w:pStyle w:val="7190"/>
        <w:bidi w:val="0"/>
        <w:spacing w:line="264" w:lineRule="exact"/>
      </w:pPr>
      <w:r w:rsidRPr="00C93C72">
        <w:t xml:space="preserve">These days, our office is completing the formulation of a comprehensive audit plan on the "Swords of Iron" War, in which </w:t>
      </w:r>
      <w:r w:rsidRPr="00C93C72">
        <w:t>all of</w:t>
      </w:r>
      <w:r w:rsidRPr="00C93C72">
        <w:t xml:space="preserve"> our office's audit divisions will take part. The regular audit of the handling of the home front will begin in the coming days, however the audit of the defense establishment will begin according to the war's development. This is given that these days the war is still ongoing, and for over 90 days the IDF officers and soldiers have been fighting night and day in a bloody war inside the Gaza Strip and in the north of the country, and all of Israel must stand by their side. The audit will examine the activities of all ranks – the political, the military and the civilian rank – during the period preceding the outbreak of the abominable attack, during the days of the attack and thereafter. However, I made it clear that at this time it is our duty to support the IDF and the security forces so that they can contend with one thing – and that alone – victory over our enemy, since this is a war for our existence in our country. The Office of the State Comptroller will leave no stone unturned to get to the truth and point to the responsibility of the parties at all levels. The state audit's comprehensive activity will begin at a time to be determined by me.</w:t>
      </w:r>
    </w:p>
    <w:p w:rsidR="0099735D" w:rsidRPr="00C93C72" w:rsidP="0099735D" w14:paraId="44B4D216" w14:textId="77777777">
      <w:pPr>
        <w:pStyle w:val="7190"/>
        <w:bidi w:val="0"/>
        <w:spacing w:line="264" w:lineRule="exact"/>
      </w:pPr>
      <w:r w:rsidRPr="00C93C72">
        <w:t xml:space="preserve">Along with the beginning of the audit on the issues of the war, I decided to publish the report on the topic of the cost of living, the preparation of which was completed, as mentioned, prior to October 7, 2023, and whose publication was planned </w:t>
      </w:r>
      <w:r w:rsidRPr="00C93C72">
        <w:t>following</w:t>
      </w:r>
      <w:r w:rsidRPr="00C93C72">
        <w:t xml:space="preserve"> the </w:t>
      </w:r>
      <w:r w:rsidRPr="00C93C72">
        <w:t>Tishrei</w:t>
      </w:r>
      <w:r w:rsidRPr="00C93C72">
        <w:t xml:space="preserve"> holidays. The cost of living in Israel skyrocketed even before the "Swords of Iron" War, and with the beginning of 2024, costs continued to rise.</w:t>
      </w:r>
    </w:p>
    <w:p w:rsidR="0099735D" w:rsidRPr="00C93C72" w:rsidP="0099735D" w14:paraId="67EC6C62" w14:textId="77777777">
      <w:pPr>
        <w:pStyle w:val="7190"/>
        <w:bidi w:val="0"/>
        <w:spacing w:line="264" w:lineRule="exact"/>
      </w:pPr>
      <w:r w:rsidRPr="00C93C72">
        <w:t>The damage caused by the war to the various sectors, combined with a high interest rate environment, impose a heavy burden on households in Israel, including households of reservists who are risking their lives for the State of Israel, and of many evacuees from the south and the north.</w:t>
      </w:r>
    </w:p>
    <w:p w:rsidR="0099735D" w:rsidRPr="00C93C72" w:rsidP="0099735D" w14:paraId="7406D5FF" w14:textId="77777777">
      <w:pPr>
        <w:pStyle w:val="7190"/>
        <w:bidi w:val="0"/>
        <w:spacing w:line="264" w:lineRule="exact"/>
      </w:pPr>
      <w:r w:rsidRPr="00C93C72">
        <w:t>Along with the "Swords of Iron" War, the issue of the cost of living must be at the forefront of the Prime Minister's and the government ministers' agenda. As for the formulation of the 2024 budget – the government must also consider the effect of the war on the issue of the cost of living in Israel and rectify the report's deficiencies.</w:t>
      </w:r>
    </w:p>
    <w:p w:rsidR="0099735D" w:rsidRPr="00C93C72" w:rsidP="0099735D" w14:paraId="454C9524" w14:textId="77777777">
      <w:pPr>
        <w:pStyle w:val="7190"/>
        <w:bidi w:val="0"/>
        <w:spacing w:line="264" w:lineRule="exact"/>
      </w:pPr>
      <w:r w:rsidRPr="00C93C72">
        <w:t>We will all continue to pray and wish for the victory of the IDF and the defense system in this difficult war, that was forced upon us by our most bitter enemies, who seek to destroy us as a people and as a country.</w:t>
      </w:r>
    </w:p>
    <w:p w:rsidR="00C6221F" w:rsidRPr="0071153B" w:rsidP="0071153B" w14:paraId="195EAE60" w14:textId="15A89153">
      <w:pPr>
        <w:pStyle w:val="7190"/>
        <w:bidi w:val="0"/>
        <w:spacing w:line="264" w:lineRule="exact"/>
        <w:rPr>
          <w:b/>
          <w:bCs/>
        </w:rPr>
      </w:pPr>
    </w:p>
    <w:p w:rsidR="00C6221F" w:rsidRPr="00EB5E10" w:rsidP="00EB5E10" w14:paraId="60545FFB" w14:textId="77777777">
      <w:pPr>
        <w:pStyle w:val="7190"/>
        <w:bidi w:val="0"/>
        <w:rPr>
          <w:rtl/>
        </w:rPr>
      </w:pPr>
    </w:p>
    <w:p w:rsidR="00D27A1F" w:rsidRPr="00EB5E10" w:rsidP="00EB5E10" w14:paraId="1FF3087C" w14:textId="77777777">
      <w:pPr>
        <w:pStyle w:val="7190"/>
        <w:bidi w:val="0"/>
      </w:pPr>
    </w:p>
    <w:p w:rsidR="00286DCC" w:rsidRPr="00C6221F" w:rsidP="00286DCC" w14:paraId="499950E4" w14:textId="77777777">
      <w:pPr>
        <w:widowControl w:val="0"/>
        <w:bidi w:val="0"/>
        <w:spacing w:line="240" w:lineRule="atLeast"/>
        <w:ind w:left="2268"/>
        <w:jc w:val="center"/>
        <w:rPr>
          <w:rFonts w:ascii="Tahoma" w:hAnsi="Tahoma" w:cs="Tahoma"/>
          <w:b/>
          <w:bCs/>
          <w:spacing w:val="2"/>
          <w:sz w:val="18"/>
          <w:szCs w:val="18"/>
          <w:rtl/>
          <w:lang w:eastAsia="he-IL"/>
        </w:rPr>
      </w:pPr>
      <w:r w:rsidRPr="00C6221F">
        <w:rPr>
          <w:rFonts w:ascii="Tahoma" w:hAnsi="Tahoma" w:cs="Tahoma"/>
          <w:b/>
          <w:bCs/>
          <w:noProof/>
          <w:spacing w:val="2"/>
          <w:sz w:val="18"/>
          <w:szCs w:val="18"/>
          <w:rtl/>
        </w:rPr>
        <w:drawing>
          <wp:inline distT="0" distB="0" distL="0" distR="0">
            <wp:extent cx="1630005" cy="512810"/>
            <wp:effectExtent l="0" t="0" r="0" b="0"/>
            <wp:docPr id="212305707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57079" name="Picture 12"/>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1630005" cy="512810"/>
                    </a:xfrm>
                    <a:prstGeom prst="rect">
                      <a:avLst/>
                    </a:prstGeom>
                  </pic:spPr>
                </pic:pic>
              </a:graphicData>
            </a:graphic>
          </wp:inline>
        </w:drawing>
      </w:r>
    </w:p>
    <w:p w:rsidR="00286DCC" w:rsidRPr="00D27A1F" w:rsidP="00286DCC" w14:paraId="19C11E7C" w14:textId="77777777">
      <w:pPr>
        <w:widowControl w:val="0"/>
        <w:bidi w:val="0"/>
        <w:spacing w:line="280" w:lineRule="exact"/>
        <w:ind w:left="2268"/>
        <w:jc w:val="center"/>
        <w:rPr>
          <w:rFonts w:ascii="Tahoma" w:hAnsi="Tahoma" w:cs="Tahoma"/>
          <w:b/>
          <w:bCs/>
          <w:spacing w:val="2"/>
          <w:sz w:val="18"/>
          <w:szCs w:val="18"/>
          <w:rtl/>
          <w:lang w:eastAsia="he-IL"/>
        </w:rPr>
      </w:pPr>
      <w:r w:rsidRPr="00D27A1F">
        <w:rPr>
          <w:rFonts w:ascii="Tahoma" w:hAnsi="Tahoma" w:cs="Tahoma"/>
          <w:b/>
          <w:bCs/>
          <w:spacing w:val="2"/>
          <w:sz w:val="18"/>
          <w:szCs w:val="18"/>
          <w:lang w:eastAsia="he-IL"/>
        </w:rPr>
        <w:t>Matanyahu</w:t>
      </w:r>
      <w:r w:rsidRPr="00D27A1F">
        <w:rPr>
          <w:rFonts w:ascii="Tahoma" w:hAnsi="Tahoma" w:cs="Tahoma"/>
          <w:b/>
          <w:bCs/>
          <w:spacing w:val="2"/>
          <w:sz w:val="18"/>
          <w:szCs w:val="18"/>
          <w:lang w:eastAsia="he-IL"/>
        </w:rPr>
        <w:t xml:space="preserve"> </w:t>
      </w:r>
      <w:r w:rsidRPr="00D27A1F">
        <w:rPr>
          <w:rFonts w:ascii="Tahoma" w:hAnsi="Tahoma" w:cs="Tahoma"/>
          <w:b/>
          <w:bCs/>
          <w:spacing w:val="2"/>
          <w:sz w:val="18"/>
          <w:szCs w:val="18"/>
          <w:lang w:eastAsia="he-IL"/>
        </w:rPr>
        <w:t>Englman</w:t>
      </w:r>
    </w:p>
    <w:p w:rsidR="00286DCC" w:rsidRPr="00D27A1F" w:rsidP="00286DCC" w14:paraId="20BB44DA" w14:textId="77777777">
      <w:pPr>
        <w:widowControl w:val="0"/>
        <w:bidi w:val="0"/>
        <w:spacing w:line="280" w:lineRule="exact"/>
        <w:ind w:left="2268"/>
        <w:jc w:val="center"/>
        <w:rPr>
          <w:rFonts w:ascii="Tahoma" w:hAnsi="Tahoma" w:cs="Tahoma"/>
          <w:spacing w:val="2"/>
          <w:sz w:val="18"/>
          <w:szCs w:val="18"/>
          <w:lang w:eastAsia="he-IL"/>
        </w:rPr>
      </w:pPr>
      <w:r w:rsidRPr="00D27A1F">
        <w:rPr>
          <w:rFonts w:ascii="Tahoma" w:hAnsi="Tahoma" w:cs="Tahoma"/>
          <w:spacing w:val="2"/>
          <w:sz w:val="18"/>
          <w:szCs w:val="18"/>
          <w:lang w:eastAsia="he-IL"/>
        </w:rPr>
        <w:t xml:space="preserve">State Comptroller and </w:t>
      </w:r>
    </w:p>
    <w:p w:rsidR="00286DCC" w:rsidRPr="00D27A1F" w:rsidP="00286DCC" w14:paraId="4B4D35D0" w14:textId="77777777">
      <w:pPr>
        <w:widowControl w:val="0"/>
        <w:bidi w:val="0"/>
        <w:spacing w:line="280" w:lineRule="exact"/>
        <w:ind w:left="2268"/>
        <w:jc w:val="center"/>
        <w:rPr>
          <w:rFonts w:ascii="Tahoma" w:hAnsi="Tahoma" w:cs="Tahoma"/>
          <w:spacing w:val="2"/>
          <w:sz w:val="18"/>
          <w:szCs w:val="18"/>
          <w:lang w:eastAsia="he-IL"/>
        </w:rPr>
      </w:pPr>
      <w:r w:rsidRPr="00D27A1F">
        <w:rPr>
          <w:rFonts w:ascii="Tahoma" w:hAnsi="Tahoma" w:cs="Tahoma"/>
          <w:spacing w:val="2"/>
          <w:sz w:val="18"/>
          <w:szCs w:val="18"/>
          <w:lang w:eastAsia="he-IL"/>
        </w:rPr>
        <w:t>Ombudsman of Israel</w:t>
      </w:r>
    </w:p>
    <w:p w:rsidR="00286DCC" w:rsidRPr="00C6221F" w:rsidP="00286DCC" w14:paraId="6C164580" w14:textId="77777777">
      <w:pPr>
        <w:widowControl w:val="0"/>
        <w:bidi w:val="0"/>
        <w:spacing w:line="280" w:lineRule="exact"/>
        <w:ind w:left="2268"/>
        <w:jc w:val="center"/>
        <w:rPr>
          <w:rFonts w:ascii="Tahoma" w:hAnsi="Tahoma" w:cs="Tahoma"/>
          <w:spacing w:val="2"/>
          <w:szCs w:val="20"/>
          <w:lang w:eastAsia="he-IL"/>
        </w:rPr>
      </w:pPr>
    </w:p>
    <w:p w:rsidR="00286DCC" w:rsidP="00286DCC" w14:paraId="02C96348" w14:textId="68AEA522">
      <w:pPr>
        <w:widowControl w:val="0"/>
        <w:bidi w:val="0"/>
        <w:spacing w:line="280" w:lineRule="exact"/>
        <w:ind w:left="2268"/>
        <w:jc w:val="center"/>
        <w:rPr>
          <w:rFonts w:ascii="Tahoma" w:hAnsi="Tahoma" w:cs="Tahoma"/>
          <w:spacing w:val="2"/>
          <w:szCs w:val="20"/>
          <w:lang w:eastAsia="he-IL"/>
        </w:rPr>
      </w:pPr>
    </w:p>
    <w:p w:rsidR="00C6221F" w:rsidP="00C6221F" w14:paraId="03D7E836" w14:textId="4A818536">
      <w:pPr>
        <w:widowControl w:val="0"/>
        <w:bidi w:val="0"/>
        <w:spacing w:line="280" w:lineRule="exact"/>
        <w:ind w:left="2268"/>
        <w:jc w:val="center"/>
        <w:rPr>
          <w:rFonts w:ascii="Tahoma" w:hAnsi="Tahoma" w:cs="Tahoma"/>
          <w:spacing w:val="2"/>
          <w:szCs w:val="20"/>
          <w:lang w:eastAsia="he-IL"/>
        </w:rPr>
      </w:pPr>
    </w:p>
    <w:p w:rsidR="000B781E" w:rsidP="00EE2A0A" w14:paraId="0CF410EC" w14:textId="0AB44DDB">
      <w:pPr>
        <w:bidi w:val="0"/>
        <w:spacing w:before="120" w:line="240" w:lineRule="auto"/>
        <w:rPr>
          <w:rFonts w:ascii="Tahoma" w:hAnsi="Tahoma" w:cs="Tahoma" w:hint="cs"/>
          <w:color w:val="0D0D0D" w:themeColor="text1" w:themeTint="F2"/>
          <w:spacing w:val="2"/>
          <w:sz w:val="18"/>
          <w:szCs w:val="18"/>
          <w:rtl/>
        </w:rPr>
      </w:pPr>
      <w:r w:rsidRPr="00C6221F">
        <w:rPr>
          <w:rFonts w:ascii="Tahoma" w:hAnsi="Tahoma" w:cs="Tahoma"/>
          <w:color w:val="0D0D0D" w:themeColor="text1" w:themeTint="F2"/>
          <w:spacing w:val="2"/>
          <w:sz w:val="18"/>
          <w:szCs w:val="18"/>
        </w:rPr>
        <w:t xml:space="preserve">Jerusalem, </w:t>
      </w:r>
      <w:r w:rsidRPr="0099735D" w:rsidR="0099735D">
        <w:rPr>
          <w:rFonts w:ascii="Tahoma" w:hAnsi="Tahoma" w:cs="Tahoma"/>
          <w:color w:val="0D0D0D" w:themeColor="text1" w:themeTint="F2"/>
          <w:spacing w:val="2"/>
          <w:sz w:val="18"/>
          <w:szCs w:val="18"/>
        </w:rPr>
        <w:t>January</w:t>
      </w:r>
      <w:r w:rsidR="0099735D">
        <w:rPr>
          <w:rFonts w:ascii="Tahoma" w:hAnsi="Tahoma" w:cs="Tahoma"/>
          <w:color w:val="0D0D0D" w:themeColor="text1" w:themeTint="F2"/>
          <w:spacing w:val="2"/>
          <w:sz w:val="18"/>
          <w:szCs w:val="18"/>
        </w:rPr>
        <w:t xml:space="preserve"> 2024</w:t>
      </w:r>
    </w:p>
    <w:p w:rsidR="00A220CC" w14:paraId="7DA83274" w14:textId="06A0FEF8">
      <w:pPr>
        <w:bidi w:val="0"/>
        <w:spacing w:after="200" w:line="276" w:lineRule="auto"/>
        <w:rPr>
          <w:rFonts w:ascii="Tahoma" w:hAnsi="Tahoma" w:cs="Tahoma"/>
          <w:color w:val="0D0D0D" w:themeColor="text1" w:themeTint="F2"/>
          <w:spacing w:val="2"/>
          <w:sz w:val="18"/>
          <w:szCs w:val="18"/>
        </w:rPr>
      </w:pPr>
      <w:r>
        <w:rPr>
          <w:rFonts w:ascii="Tahoma" w:hAnsi="Tahoma" w:cs="Tahoma"/>
          <w:color w:val="0D0D0D" w:themeColor="text1" w:themeTint="F2"/>
          <w:spacing w:val="2"/>
          <w:sz w:val="18"/>
          <w:szCs w:val="18"/>
        </w:rPr>
        <w:br w:type="page"/>
      </w:r>
    </w:p>
    <w:p w:rsidR="000E77BE" w14:paraId="6962134F" w14:textId="16AA1B17">
      <w:pPr>
        <w:bidi w:val="0"/>
        <w:spacing w:after="200" w:line="276" w:lineRule="auto"/>
        <w:rPr>
          <w:rFonts w:ascii="Tahoma" w:hAnsi="Tahoma" w:cs="Tahoma"/>
          <w:color w:val="0D0D0D" w:themeColor="text1" w:themeTint="F2"/>
          <w:spacing w:val="2"/>
          <w:sz w:val="18"/>
          <w:szCs w:val="18"/>
        </w:rPr>
      </w:pPr>
      <w:r>
        <w:rPr>
          <w:rFonts w:ascii="Tahoma" w:hAnsi="Tahoma" w:cs="Tahoma"/>
          <w:noProof/>
          <w:color w:val="0D0D0D" w:themeColor="text1" w:themeTint="F2"/>
          <w:spacing w:val="2"/>
          <w:sz w:val="18"/>
          <w:szCs w:val="18"/>
        </w:rPr>
        <mc:AlternateContent>
          <mc:Choice Requires="wps">
            <w:drawing>
              <wp:anchor distT="0" distB="0" distL="114300" distR="114300" simplePos="0" relativeHeight="251666432" behindDoc="0" locked="0" layoutInCell="1" allowOverlap="1">
                <wp:simplePos x="0" y="0"/>
                <wp:positionH relativeFrom="column">
                  <wp:posOffset>-437303</wp:posOffset>
                </wp:positionH>
                <wp:positionV relativeFrom="paragraph">
                  <wp:posOffset>-745913</wp:posOffset>
                </wp:positionV>
                <wp:extent cx="6855460" cy="1306830"/>
                <wp:effectExtent l="12700" t="12700" r="15240" b="13970"/>
                <wp:wrapNone/>
                <wp:docPr id="15" name="מלבן 15"/>
                <wp:cNvGraphicFramePr/>
                <a:graphic xmlns:a="http://schemas.openxmlformats.org/drawingml/2006/main">
                  <a:graphicData uri="http://schemas.microsoft.com/office/word/2010/wordprocessingShape">
                    <wps:wsp xmlns:wps="http://schemas.microsoft.com/office/word/2010/wordprocessingShape">
                      <wps:cNvSpPr/>
                      <wps:spPr>
                        <a:xfrm>
                          <a:off x="0" y="0"/>
                          <a:ext cx="6855460" cy="13068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15" o:spid="_x0000_s1026" style="width:539.8pt;height:102.9pt;margin-top:-58.75pt;margin-left:-34.45pt;mso-height-percent:0;mso-height-relative:margin;mso-width-percent:0;mso-width-relative:margin;mso-wrap-distance-bottom:0;mso-wrap-distance-left:9pt;mso-wrap-distance-right:9pt;mso-wrap-distance-top:0;mso-wrap-style:square;position:absolute;visibility:visible;v-text-anchor:middle;z-index:251667456" fillcolor="white" strokecolor="white" strokeweight="2pt"/>
            </w:pict>
          </mc:Fallback>
        </mc:AlternateContent>
      </w:r>
    </w:p>
    <w:p w:rsidR="00D044ED" w14:paraId="20827679" w14:textId="46FBF255">
      <w:pPr>
        <w:bidi w:val="0"/>
        <w:spacing w:after="200" w:line="276" w:lineRule="auto"/>
        <w:rPr>
          <w:rFonts w:ascii="Tahoma" w:hAnsi="Tahoma" w:cs="Tahoma"/>
          <w:color w:val="0D0D0D" w:themeColor="text1" w:themeTint="F2"/>
          <w:spacing w:val="2"/>
          <w:sz w:val="18"/>
          <w:szCs w:val="18"/>
        </w:rPr>
      </w:pPr>
      <w:r>
        <w:rPr>
          <w:rFonts w:ascii="Tahoma" w:hAnsi="Tahoma" w:cs="Tahoma"/>
          <w:noProof/>
          <w:color w:val="0D0D0D" w:themeColor="text1" w:themeTint="F2"/>
          <w:spacing w:val="2"/>
          <w:sz w:val="18"/>
          <w:szCs w:val="18"/>
        </w:rPr>
        <mc:AlternateContent>
          <mc:Choice Requires="wps">
            <w:drawing>
              <wp:anchor distT="0" distB="0" distL="114300" distR="114300" simplePos="0" relativeHeight="251668480" behindDoc="0" locked="0" layoutInCell="1" allowOverlap="1">
                <wp:simplePos x="0" y="0"/>
                <wp:positionH relativeFrom="column">
                  <wp:posOffset>-509905</wp:posOffset>
                </wp:positionH>
                <wp:positionV relativeFrom="paragraph">
                  <wp:posOffset>7179310</wp:posOffset>
                </wp:positionV>
                <wp:extent cx="936625" cy="273050"/>
                <wp:effectExtent l="12700" t="12700" r="15875" b="19050"/>
                <wp:wrapNone/>
                <wp:docPr id="5" name="מלבן 5"/>
                <wp:cNvGraphicFramePr/>
                <a:graphic xmlns:a="http://schemas.openxmlformats.org/drawingml/2006/main">
                  <a:graphicData uri="http://schemas.microsoft.com/office/word/2010/wordprocessingShape">
                    <wps:wsp xmlns:wps="http://schemas.microsoft.com/office/word/2010/wordprocessingShape">
                      <wps:cNvSpPr/>
                      <wps:spPr>
                        <a:xfrm>
                          <a:off x="0" y="0"/>
                          <a:ext cx="936625" cy="273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5" o:spid="_x0000_s1027" style="width:73.75pt;height:21.5pt;margin-top:565.3pt;margin-left:-40.15pt;mso-height-percent:0;mso-height-relative:margin;mso-width-percent:0;mso-width-relative:margin;mso-wrap-distance-bottom:0;mso-wrap-distance-left:9pt;mso-wrap-distance-right:9pt;mso-wrap-distance-top:0;mso-wrap-style:square;position:absolute;visibility:visible;v-text-anchor:middle;z-index:251669504" fillcolor="white" strokecolor="white" strokeweight="2pt"/>
            </w:pict>
          </mc:Fallback>
        </mc:AlternateContent>
      </w:r>
    </w:p>
    <w:p w:rsidR="00D044ED" w:rsidP="001474A2" w14:paraId="56CB1A9E" w14:textId="77777777">
      <w:pPr>
        <w:pStyle w:val="12021"/>
        <w:spacing w:before="480"/>
        <w:rPr>
          <w:spacing w:val="2"/>
          <w:sz w:val="52"/>
          <w:szCs w:val="52"/>
          <w:rtl/>
        </w:rPr>
        <w:sectPr w:rsidSect="000B781E">
          <w:headerReference w:type="even" r:id="rId11"/>
          <w:headerReference w:type="default" r:id="rId12"/>
          <w:footerReference w:type="even" r:id="rId13"/>
          <w:footerReference w:type="default" r:id="rId14"/>
          <w:footnotePr>
            <w:numRestart w:val="eachSect"/>
          </w:footnotePr>
          <w:pgSz w:w="11906" w:h="16838" w:code="9"/>
          <w:pgMar w:top="3062" w:right="2268" w:bottom="2552" w:left="2268" w:header="1134" w:footer="1361" w:gutter="0"/>
          <w:pgNumType w:fmt="upperRoman" w:start="3"/>
          <w:cols w:space="708"/>
          <w:bidi/>
          <w:rtlGutter/>
          <w:docGrid w:linePitch="360"/>
        </w:sectPr>
      </w:pPr>
    </w:p>
    <w:p w:rsidR="001474A2" w:rsidRPr="00C6221F" w:rsidP="001474A2" w14:paraId="42FF4530" w14:textId="3F9938CF">
      <w:pPr>
        <w:pStyle w:val="12021"/>
        <w:spacing w:before="480"/>
        <w:rPr>
          <w:spacing w:val="2"/>
          <w:sz w:val="52"/>
          <w:szCs w:val="52"/>
          <w:rtl/>
        </w:rPr>
      </w:pPr>
      <w:r w:rsidRPr="00C6221F">
        <w:rPr>
          <w:noProof/>
          <w:color w:val="002060"/>
          <w:spacing w:val="2"/>
          <w:sz w:val="18"/>
          <w:szCs w:val="18"/>
        </w:rPr>
        <w:drawing>
          <wp:anchor distT="0" distB="0" distL="114300" distR="114300" simplePos="0" relativeHeight="251659264" behindDoc="0" locked="0" layoutInCell="1" allowOverlap="1">
            <wp:simplePos x="0" y="0"/>
            <wp:positionH relativeFrom="margin">
              <wp:align>center</wp:align>
            </wp:positionH>
            <wp:positionV relativeFrom="paragraph">
              <wp:posOffset>-98425</wp:posOffset>
            </wp:positionV>
            <wp:extent cx="431800" cy="518795"/>
            <wp:effectExtent l="0" t="0" r="0" b="1905"/>
            <wp:wrapNone/>
            <wp:docPr id="2123057090" name="Picture 576"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57090" name="Picture 576" descr="תמונה שמכילה טקסט&#10;&#10;התיאור נוצר באופן אוטומטי"/>
                    <pic:cNvPicPr/>
                  </pic:nvPicPr>
                  <pic:blipFill>
                    <a:blip xmlns:r="http://schemas.openxmlformats.org/officeDocument/2006/relationships" r:embed="rId15"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431800" cy="518795"/>
                    </a:xfrm>
                    <a:prstGeom prst="rect">
                      <a:avLst/>
                    </a:prstGeom>
                  </pic:spPr>
                </pic:pic>
              </a:graphicData>
            </a:graphic>
            <wp14:sizeRelH relativeFrom="margin">
              <wp14:pctWidth>0</wp14:pctWidth>
            </wp14:sizeRelH>
            <wp14:sizeRelV relativeFrom="margin">
              <wp14:pctHeight>0</wp14:pctHeight>
            </wp14:sizeRelV>
          </wp:anchor>
        </w:drawing>
      </w:r>
    </w:p>
    <w:p w:rsidR="001474A2" w:rsidRPr="00637A0E" w:rsidP="000E77BE" w14:paraId="560E27AA" w14:textId="17B048F5">
      <w:pPr>
        <w:pStyle w:val="12021"/>
        <w:bidi w:val="0"/>
        <w:spacing w:before="120"/>
        <w:rPr>
          <w:b w:val="0"/>
          <w:bCs w:val="0"/>
          <w:spacing w:val="2"/>
          <w:sz w:val="22"/>
          <w:szCs w:val="22"/>
          <w:rtl/>
        </w:rPr>
      </w:pPr>
      <w:r w:rsidRPr="00637A0E">
        <w:rPr>
          <w:b w:val="0"/>
          <w:bCs w:val="0"/>
          <w:spacing w:val="2"/>
          <w:sz w:val="22"/>
          <w:szCs w:val="22"/>
        </w:rPr>
        <w:t>State of Israel</w:t>
      </w:r>
    </w:p>
    <w:p w:rsidR="001474A2" w:rsidRPr="00C6221F" w:rsidP="009831FF" w14:paraId="78148DCE" w14:textId="128D55C7">
      <w:pPr>
        <w:pStyle w:val="12021"/>
        <w:spacing w:before="840"/>
        <w:jc w:val="both"/>
        <w:rPr>
          <w:spacing w:val="2"/>
          <w:sz w:val="52"/>
          <w:szCs w:val="52"/>
          <w:rtl/>
        </w:rPr>
      </w:pPr>
    </w:p>
    <w:p w:rsidR="001474A2" w:rsidRPr="008F62F3" w:rsidP="008F62F3" w14:paraId="225FDFE2" w14:textId="7E40E73B">
      <w:pPr>
        <w:pStyle w:val="12021"/>
        <w:bidi w:val="0"/>
        <w:spacing w:before="240" w:line="240" w:lineRule="auto"/>
        <w:rPr>
          <w:spacing w:val="8"/>
          <w:sz w:val="70"/>
          <w:szCs w:val="70"/>
          <w:rtl/>
        </w:rPr>
      </w:pPr>
      <w:r w:rsidRPr="008F62F3">
        <w:rPr>
          <w:b w:val="0"/>
          <w:bCs w:val="0"/>
          <w:outline/>
          <w:noProof/>
          <w:spacing w:val="8"/>
          <w:sz w:val="70"/>
          <w:szCs w:val="70"/>
          <w14:textOutline w14:w="15875" w14:cap="rnd">
            <w14:noFill/>
            <w14:prstDash w14:val="solid"/>
            <w14:bevel/>
          </w14:textOutline>
        </w:rPr>
        <mc:AlternateContent>
          <mc:Choice Requires="wps">
            <w:drawing>
              <wp:anchor distT="0" distB="0" distL="114300" distR="114300" simplePos="0" relativeHeight="251664384" behindDoc="0" locked="0" layoutInCell="1" allowOverlap="1">
                <wp:simplePos x="0" y="0"/>
                <wp:positionH relativeFrom="column">
                  <wp:posOffset>330835</wp:posOffset>
                </wp:positionH>
                <wp:positionV relativeFrom="paragraph">
                  <wp:posOffset>1184751</wp:posOffset>
                </wp:positionV>
                <wp:extent cx="4036219" cy="0"/>
                <wp:effectExtent l="0" t="12700" r="15240" b="12700"/>
                <wp:wrapNone/>
                <wp:docPr id="7" name="Straight Connector 15"/>
                <wp:cNvGraphicFramePr/>
                <a:graphic xmlns:a="http://schemas.openxmlformats.org/drawingml/2006/main">
                  <a:graphicData uri="http://schemas.microsoft.com/office/word/2010/wordprocessingShape">
                    <wps:wsp xmlns:wps="http://schemas.microsoft.com/office/word/2010/wordprocessingShape">
                      <wps:cNvCnPr/>
                      <wps:spPr>
                        <a:xfrm>
                          <a:off x="0" y="0"/>
                          <a:ext cx="4036219"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8" style="mso-height-percent:0;mso-height-relative:margin;mso-width-percent:0;mso-width-relative:margin;mso-wrap-distance-bottom:0;mso-wrap-distance-left:9pt;mso-wrap-distance-right:9pt;mso-wrap-distance-top:0;mso-wrap-style:square;position:absolute;visibility:visible;z-index:251665408" from="26.05pt,93.3pt" to="343.85pt,93.3pt" strokecolor="#00305f" strokeweight="1.5pt"/>
            </w:pict>
          </mc:Fallback>
        </mc:AlternateContent>
      </w:r>
      <w:r w:rsidRPr="008F62F3" w:rsidR="00896D32">
        <w:rPr>
          <w:spacing w:val="8"/>
          <w:sz w:val="70"/>
          <w:szCs w:val="70"/>
        </w:rPr>
        <w:t xml:space="preserve">State Comptroller </w:t>
      </w:r>
      <w:r w:rsidRPr="008F62F3" w:rsidR="00896D32">
        <w:rPr>
          <w:spacing w:val="8"/>
          <w:sz w:val="70"/>
          <w:szCs w:val="70"/>
          <w:rtl/>
        </w:rPr>
        <w:br/>
      </w:r>
      <w:r w:rsidRPr="008F62F3" w:rsidR="00896D32">
        <w:rPr>
          <w:spacing w:val="8"/>
          <w:sz w:val="70"/>
          <w:szCs w:val="70"/>
        </w:rPr>
        <w:t>of Israel</w:t>
      </w:r>
    </w:p>
    <w:p w:rsidR="00896D32" w:rsidRPr="00896D32" w:rsidP="00896D32" w14:paraId="1A0FD4CA" w14:textId="6D67155B">
      <w:pPr>
        <w:pStyle w:val="12021"/>
        <w:bidi w:val="0"/>
        <w:spacing w:before="0" w:line="700" w:lineRule="exact"/>
        <w:rPr>
          <w:spacing w:val="2"/>
          <w:sz w:val="46"/>
          <w:szCs w:val="46"/>
        </w:rPr>
      </w:pPr>
      <w:r w:rsidRPr="00896D32">
        <w:rPr>
          <w:spacing w:val="2"/>
          <w:sz w:val="46"/>
          <w:szCs w:val="46"/>
        </w:rPr>
        <w:t xml:space="preserve">Aspects of Contending with </w:t>
      </w:r>
      <w:r>
        <w:rPr>
          <w:spacing w:val="2"/>
          <w:sz w:val="46"/>
          <w:szCs w:val="46"/>
          <w:rtl/>
        </w:rPr>
        <w:br/>
      </w:r>
      <w:r w:rsidRPr="00896D32">
        <w:rPr>
          <w:spacing w:val="2"/>
          <w:sz w:val="46"/>
          <w:szCs w:val="46"/>
        </w:rPr>
        <w:t>the Cost of Living</w:t>
      </w:r>
    </w:p>
    <w:p w:rsidR="001474A2" w:rsidP="003A4508" w14:paraId="0F706A68" w14:textId="77777777">
      <w:pPr>
        <w:spacing w:line="240" w:lineRule="atLeast"/>
        <w:rPr>
          <w:rFonts w:ascii="Tahoma" w:hAnsi="Tahoma" w:cs="Tahoma"/>
          <w:spacing w:val="2"/>
          <w:sz w:val="22"/>
          <w:szCs w:val="22"/>
        </w:rPr>
      </w:pPr>
    </w:p>
    <w:p w:rsidR="008F62F3" w:rsidP="003A4508" w14:paraId="665EE4D1" w14:textId="77777777">
      <w:pPr>
        <w:spacing w:line="240" w:lineRule="atLeast"/>
        <w:rPr>
          <w:rFonts w:ascii="Tahoma" w:hAnsi="Tahoma" w:cs="Tahoma"/>
          <w:spacing w:val="2"/>
          <w:sz w:val="22"/>
          <w:szCs w:val="22"/>
        </w:rPr>
      </w:pPr>
    </w:p>
    <w:p w:rsidR="008F62F3" w:rsidP="003A4508" w14:paraId="150AC141" w14:textId="77777777">
      <w:pPr>
        <w:spacing w:line="240" w:lineRule="atLeast"/>
        <w:rPr>
          <w:rFonts w:ascii="Tahoma" w:hAnsi="Tahoma" w:cs="Tahoma"/>
          <w:spacing w:val="2"/>
          <w:sz w:val="22"/>
          <w:szCs w:val="22"/>
        </w:rPr>
      </w:pPr>
    </w:p>
    <w:p w:rsidR="008F62F3" w:rsidP="003A4508" w14:paraId="3EE877A1" w14:textId="77777777">
      <w:pPr>
        <w:spacing w:line="240" w:lineRule="atLeast"/>
        <w:rPr>
          <w:rFonts w:ascii="Tahoma" w:hAnsi="Tahoma" w:cs="Tahoma"/>
          <w:spacing w:val="2"/>
          <w:sz w:val="22"/>
          <w:szCs w:val="22"/>
        </w:rPr>
      </w:pPr>
    </w:p>
    <w:p w:rsidR="008F62F3" w:rsidP="003A4508" w14:paraId="3EA64FFC" w14:textId="77777777">
      <w:pPr>
        <w:spacing w:line="240" w:lineRule="atLeast"/>
        <w:rPr>
          <w:rFonts w:ascii="Tahoma" w:hAnsi="Tahoma" w:cs="Tahoma"/>
          <w:spacing w:val="2"/>
          <w:sz w:val="22"/>
          <w:szCs w:val="22"/>
        </w:rPr>
      </w:pPr>
    </w:p>
    <w:p w:rsidR="008F62F3" w:rsidRPr="008F62F3" w:rsidP="003A4508" w14:paraId="6AF5A926" w14:textId="77777777">
      <w:pPr>
        <w:spacing w:line="240" w:lineRule="atLeast"/>
        <w:rPr>
          <w:rFonts w:ascii="Tahoma" w:hAnsi="Tahoma" w:cs="Tahoma"/>
          <w:spacing w:val="2"/>
          <w:sz w:val="22"/>
          <w:szCs w:val="22"/>
          <w:rtl/>
        </w:rPr>
      </w:pPr>
    </w:p>
    <w:p w:rsidR="001474A2" w:rsidRPr="00C6221F" w:rsidP="001474A2" w14:paraId="66AEE2DB" w14:textId="77777777">
      <w:pPr>
        <w:spacing w:line="240" w:lineRule="atLeast"/>
        <w:rPr>
          <w:rFonts w:ascii="Tahoma" w:hAnsi="Tahoma" w:cs="Tahoma"/>
          <w:spacing w:val="2"/>
          <w:sz w:val="22"/>
          <w:szCs w:val="22"/>
          <w:rtl/>
        </w:rPr>
      </w:pPr>
    </w:p>
    <w:p w:rsidR="00FF3BF7" w:rsidRPr="00C6221F" w:rsidP="001474A2" w14:paraId="5BDCF258" w14:textId="77777777">
      <w:pPr>
        <w:spacing w:line="240" w:lineRule="atLeast"/>
        <w:rPr>
          <w:rFonts w:ascii="Tahoma" w:hAnsi="Tahoma" w:cs="Tahoma"/>
          <w:spacing w:val="2"/>
          <w:sz w:val="22"/>
          <w:szCs w:val="22"/>
        </w:rPr>
      </w:pPr>
    </w:p>
    <w:p w:rsidR="00FF3BF7" w:rsidRPr="00C6221F" w:rsidP="001474A2" w14:paraId="4649FE99" w14:textId="77777777">
      <w:pPr>
        <w:spacing w:line="240" w:lineRule="atLeast"/>
        <w:rPr>
          <w:rFonts w:ascii="Tahoma" w:hAnsi="Tahoma" w:cs="Tahoma"/>
          <w:spacing w:val="2"/>
          <w:sz w:val="22"/>
          <w:szCs w:val="22"/>
        </w:rPr>
      </w:pPr>
    </w:p>
    <w:p w:rsidR="00265EEE" w:rsidRPr="00C6221F" w:rsidP="001474A2" w14:paraId="1FB90B40" w14:textId="77777777">
      <w:pPr>
        <w:spacing w:line="240" w:lineRule="atLeast"/>
        <w:rPr>
          <w:rFonts w:ascii="Tahoma" w:hAnsi="Tahoma" w:cs="Tahoma"/>
          <w:spacing w:val="2"/>
          <w:sz w:val="22"/>
          <w:szCs w:val="22"/>
        </w:rPr>
      </w:pPr>
    </w:p>
    <w:p w:rsidR="00625CB0" w:rsidRPr="00C6221F" w:rsidP="001474A2" w14:paraId="18F15DA9" w14:textId="77777777">
      <w:pPr>
        <w:spacing w:line="240" w:lineRule="atLeast"/>
        <w:rPr>
          <w:rFonts w:ascii="Tahoma" w:hAnsi="Tahoma" w:cs="Tahoma"/>
          <w:spacing w:val="2"/>
          <w:sz w:val="22"/>
          <w:szCs w:val="22"/>
        </w:rPr>
      </w:pPr>
    </w:p>
    <w:p w:rsidR="00625CB0" w:rsidRPr="00C6221F" w:rsidP="001474A2" w14:paraId="7EA2D3D7" w14:textId="77777777">
      <w:pPr>
        <w:spacing w:line="240" w:lineRule="atLeast"/>
        <w:rPr>
          <w:rFonts w:ascii="Tahoma" w:hAnsi="Tahoma" w:cs="Tahoma"/>
          <w:spacing w:val="2"/>
          <w:sz w:val="22"/>
          <w:szCs w:val="22"/>
          <w:rtl/>
        </w:rPr>
      </w:pPr>
    </w:p>
    <w:p w:rsidR="001474A2" w:rsidRPr="00C6221F" w:rsidP="001474A2" w14:paraId="47A5C8D4" w14:textId="77777777">
      <w:pPr>
        <w:spacing w:line="240" w:lineRule="atLeast"/>
        <w:rPr>
          <w:rFonts w:ascii="Tahoma" w:hAnsi="Tahoma" w:cs="Tahoma"/>
          <w:spacing w:val="2"/>
          <w:sz w:val="22"/>
          <w:szCs w:val="22"/>
          <w:rtl/>
        </w:rPr>
      </w:pPr>
    </w:p>
    <w:p w:rsidR="001474A2" w:rsidRPr="00C6221F" w:rsidP="001474A2" w14:paraId="3E16523F" w14:textId="77777777">
      <w:pPr>
        <w:spacing w:line="240" w:lineRule="atLeast"/>
        <w:rPr>
          <w:rFonts w:ascii="Tahoma" w:hAnsi="Tahoma" w:cs="Tahoma"/>
          <w:b/>
          <w:bCs/>
          <w:spacing w:val="2"/>
          <w:sz w:val="22"/>
          <w:szCs w:val="22"/>
          <w:rtl/>
        </w:rPr>
      </w:pPr>
      <w:r w:rsidRPr="00C6221F">
        <w:rPr>
          <w:rFonts w:ascii="Tahoma" w:hAnsi="Tahoma" w:cs="Tahoma"/>
          <w:noProof/>
          <w:spacing w:val="2"/>
          <w:sz w:val="22"/>
          <w:szCs w:val="22"/>
          <w:rtl/>
          <w:lang w:val="he-IL"/>
        </w:rPr>
        <w:drawing>
          <wp:anchor distT="0" distB="0" distL="114300" distR="114300" simplePos="0" relativeHeight="251658240" behindDoc="0" locked="0" layoutInCell="1" allowOverlap="1">
            <wp:simplePos x="0" y="0"/>
            <wp:positionH relativeFrom="column">
              <wp:posOffset>1781175</wp:posOffset>
            </wp:positionH>
            <wp:positionV relativeFrom="paragraph">
              <wp:posOffset>99931</wp:posOffset>
            </wp:positionV>
            <wp:extent cx="1010285" cy="707390"/>
            <wp:effectExtent l="0" t="0" r="0" b="0"/>
            <wp:wrapSquare wrapText="bothSides"/>
            <wp:docPr id="212305709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57091" name="Picture 10"/>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Pr="00C6221F" w:rsidR="007C1AC9">
        <w:rPr>
          <w:b/>
          <w:bCs/>
          <w:noProof/>
          <w:spacing w:val="2"/>
          <w:rtl/>
          <w:lang w:val="he-IL"/>
        </w:rPr>
        <mc:AlternateContent>
          <mc:Choice Requires="wps">
            <w:drawing>
              <wp:anchor distT="0" distB="0" distL="114300" distR="114300" simplePos="0" relativeHeight="251660288" behindDoc="0" locked="0" layoutInCell="1" allowOverlap="1">
                <wp:simplePos x="0" y="0"/>
                <wp:positionH relativeFrom="column">
                  <wp:posOffset>4709795</wp:posOffset>
                </wp:positionH>
                <wp:positionV relativeFrom="paragraph">
                  <wp:posOffset>156343</wp:posOffset>
                </wp:positionV>
                <wp:extent cx="497870" cy="895350"/>
                <wp:effectExtent l="0" t="0" r="0" b="6350"/>
                <wp:wrapNone/>
                <wp:docPr id="2123057093"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497870" cy="895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29" style="width:39.2pt;height:70.5pt;margin-top:12.3pt;margin-left:370.85pt;mso-height-percent:0;mso-height-relative:margin;mso-width-percent:0;mso-width-relative:margin;mso-wrap-distance-bottom:0;mso-wrap-distance-left:9pt;mso-wrap-distance-right:9pt;mso-wrap-distance-top:0;mso-wrap-style:square;position:absolute;visibility:visible;v-text-anchor:middle;z-index:251661312" fillcolor="white" stroked="f" strokeweight="2pt"/>
            </w:pict>
          </mc:Fallback>
        </mc:AlternateContent>
      </w:r>
    </w:p>
    <w:p w:rsidR="001474A2" w:rsidRPr="00C6221F" w:rsidP="001474A2" w14:paraId="795DFD92" w14:textId="77777777">
      <w:pPr>
        <w:spacing w:line="240" w:lineRule="atLeast"/>
        <w:rPr>
          <w:rFonts w:ascii="Tahoma" w:hAnsi="Tahoma" w:cs="Tahoma"/>
          <w:spacing w:val="2"/>
          <w:sz w:val="22"/>
          <w:szCs w:val="22"/>
          <w:rtl/>
        </w:rPr>
      </w:pPr>
    </w:p>
    <w:p w:rsidR="001474A2" w:rsidRPr="00C6221F" w:rsidP="001474A2" w14:paraId="25D5BD35" w14:textId="77777777">
      <w:pPr>
        <w:spacing w:line="240" w:lineRule="atLeast"/>
        <w:jc w:val="center"/>
        <w:rPr>
          <w:rFonts w:ascii="Tahoma" w:hAnsi="Tahoma" w:cs="Tahoma"/>
          <w:spacing w:val="2"/>
          <w:sz w:val="24"/>
          <w:rtl/>
        </w:rPr>
      </w:pPr>
    </w:p>
    <w:p w:rsidR="00286DCC" w:rsidRPr="00C6221F" w:rsidP="00FF3BF7" w14:paraId="13C854C7" w14:textId="77777777">
      <w:pPr>
        <w:bidi w:val="0"/>
        <w:spacing w:line="240" w:lineRule="atLeast"/>
        <w:rPr>
          <w:rFonts w:ascii="Tahoma" w:hAnsi="Tahoma" w:cs="Tahoma"/>
          <w:spacing w:val="2"/>
          <w:sz w:val="24"/>
        </w:rPr>
      </w:pPr>
      <w:r w:rsidRPr="00C6221F">
        <w:rPr>
          <w:b/>
          <w:bCs/>
          <w:noProof/>
          <w:spacing w:val="2"/>
          <w:sz w:val="50"/>
          <w:szCs w:val="50"/>
          <w:rtl/>
          <w:lang w:val="he-IL"/>
        </w:rPr>
        <mc:AlternateContent>
          <mc:Choice Requires="wps">
            <w:drawing>
              <wp:anchor distT="0" distB="0" distL="114300" distR="114300" simplePos="0" relativeHeight="251662336" behindDoc="0" locked="0" layoutInCell="1" allowOverlap="1">
                <wp:simplePos x="0" y="0"/>
                <wp:positionH relativeFrom="column">
                  <wp:posOffset>-654488</wp:posOffset>
                </wp:positionH>
                <wp:positionV relativeFrom="paragraph">
                  <wp:posOffset>176224</wp:posOffset>
                </wp:positionV>
                <wp:extent cx="1261730" cy="744279"/>
                <wp:effectExtent l="0" t="0" r="0" b="5080"/>
                <wp:wrapNone/>
                <wp:docPr id="2123056829"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1261730" cy="74427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0" style="width:99.35pt;height:58.6pt;margin-top:13.9pt;margin-left:-51.55pt;mso-height-percent:0;mso-height-relative:margin;mso-width-percent:0;mso-width-relative:margin;mso-wrap-distance-bottom:0;mso-wrap-distance-left:9pt;mso-wrap-distance-right:9pt;mso-wrap-distance-top:0;mso-wrap-style:square;position:absolute;visibility:visible;v-text-anchor:middle;z-index:251663360" fillcolor="white" stroked="f" strokeweight="2pt"/>
            </w:pict>
          </mc:Fallback>
        </mc:AlternateContent>
      </w:r>
    </w:p>
    <w:p w:rsidR="00652A94" w:rsidRPr="00C6221F" w:rsidP="00652A94" w14:paraId="07690474" w14:textId="77777777">
      <w:pPr>
        <w:bidi w:val="0"/>
        <w:rPr>
          <w:rFonts w:ascii="Tahoma" w:hAnsi="Tahoma" w:cs="Tahoma"/>
          <w:spacing w:val="2"/>
          <w:sz w:val="24"/>
          <w:rtl/>
        </w:rPr>
      </w:pPr>
    </w:p>
    <w:p w:rsidR="00652A94" w:rsidRPr="00C6221F" w:rsidP="00384CCC" w14:paraId="62DC856B" w14:textId="69C1B576">
      <w:pPr>
        <w:bidi w:val="0"/>
        <w:jc w:val="center"/>
        <w:rPr>
          <w:rFonts w:ascii="Tahoma" w:hAnsi="Tahoma" w:cs="Tahoma"/>
          <w:spacing w:val="2"/>
          <w:sz w:val="24"/>
        </w:rPr>
      </w:pPr>
      <w:r w:rsidRPr="004D6DAB">
        <w:rPr>
          <w:rFonts w:ascii="Tahoma" w:hAnsi="Tahoma" w:cs="Tahoma"/>
          <w:spacing w:val="2"/>
          <w:sz w:val="24"/>
        </w:rPr>
        <w:t>January</w:t>
      </w:r>
      <w:r>
        <w:rPr>
          <w:rFonts w:ascii="Tahoma" w:hAnsi="Tahoma" w:cs="Tahoma"/>
          <w:spacing w:val="2"/>
          <w:sz w:val="24"/>
        </w:rPr>
        <w:t xml:space="preserve"> 2024</w:t>
      </w:r>
      <w:r w:rsidRPr="008F62F3" w:rsidR="008F62F3">
        <w:rPr>
          <w:rFonts w:ascii="Tahoma" w:hAnsi="Tahoma" w:cs="Tahoma"/>
          <w:spacing w:val="2"/>
          <w:sz w:val="24"/>
        </w:rPr>
        <w:t xml:space="preserve"> | Jerusalem</w:t>
      </w:r>
    </w:p>
    <w:sectPr w:rsidSect="000B781E">
      <w:headerReference w:type="default" r:id="rId17"/>
      <w:footerReference w:type="default" r:id="rId18"/>
      <w:footnotePr>
        <w:numRestart w:val="eachSect"/>
      </w:footnotePr>
      <w:pgSz w:w="11906" w:h="16838" w:code="9"/>
      <w:pgMar w:top="3062" w:right="2268" w:bottom="2552" w:left="2268" w:header="1134" w:footer="1361" w:gutter="0"/>
      <w:pgNumType w:fmt="upperRoman" w:start="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496CD1" w14:paraId="0A5B3CD9" w14:textId="77777777">
      <w:pPr>
        <w:spacing w:line="240" w:lineRule="auto"/>
      </w:pPr>
      <w:r>
        <w:separator/>
      </w:r>
    </w:p>
    <w:p w:rsidR="00496CD1" w14:paraId="6939F89E" w14:textId="77777777"/>
  </w:endnote>
  <w:endnote w:type="continuationSeparator" w:id="1">
    <w:p w:rsidR="00496CD1" w14:paraId="5898BAF5" w14:textId="77777777">
      <w:pPr>
        <w:spacing w:line="240" w:lineRule="auto"/>
      </w:pPr>
      <w:r>
        <w:continuationSeparator/>
      </w:r>
    </w:p>
    <w:p w:rsidR="00496CD1" w14:paraId="7649299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800000AF" w:usb1="1000204A" w:usb2="00000000" w:usb3="00000000" w:csb0="0000001B"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isha">
    <w:panose1 w:val="020B0502040204020203"/>
    <w:charset w:val="B1"/>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00"/>
    <w:family w:val="roman"/>
    <w:pitch w:val="variable"/>
    <w:sig w:usb0="00000003" w:usb1="00000000" w:usb2="0000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lmoni ML Regular AAA">
    <w:altName w:val="Almoni ML Regular AAA"/>
    <w:panose1 w:val="020B0604020202020204"/>
    <w:charset w:val="B1"/>
    <w:family w:val="auto"/>
    <w:pitch w:val="variable"/>
    <w:sig w:usb0="00000A07" w:usb1="40000000"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44ED" w:rsidP="00D044ED" w14:paraId="6B74DE45" w14:textId="77777777">
    <w:pPr>
      <w:pStyle w:val="Footer"/>
      <w:spacing w:after="120" w:line="312" w:lineRule="auto"/>
      <w:ind w:left="-510"/>
      <w:jc w:val="left"/>
      <w:rPr>
        <w:rFonts w:ascii="Tahoma" w:hAnsi="Tahoma" w:cs="Tahoma"/>
        <w:sz w:val="18"/>
        <w:szCs w:val="18"/>
        <w:rtl/>
      </w:rPr>
    </w:pPr>
  </w:p>
  <w:p w:rsidR="00D044ED" w:rsidP="00D044ED" w14:paraId="7D7FE357" w14:textId="77777777">
    <w:pPr>
      <w:pStyle w:val="Footer"/>
      <w:bidi w:val="0"/>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Pr>
      <w:t>IV</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D044ED" w:rsidRPr="00D044ED" w:rsidP="00D044ED" w14:paraId="1C40E28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44ED" w:rsidP="00D044ED" w14:paraId="55FDDB6B" w14:textId="77777777">
    <w:pPr>
      <w:pStyle w:val="Footer"/>
      <w:bidi w:val="0"/>
      <w:spacing w:after="120" w:line="312" w:lineRule="auto"/>
      <w:ind w:right="-737"/>
      <w:jc w:val="right"/>
      <w:rPr>
        <w:rFonts w:ascii="Tahoma" w:hAnsi="Tahoma" w:cs="Tahoma"/>
        <w:sz w:val="18"/>
        <w:szCs w:val="18"/>
        <w:rtl/>
      </w:rPr>
    </w:pPr>
    <w:r w:rsidRPr="00F94EB4">
      <w:rPr>
        <w:rFonts w:ascii="Tahoma" w:hAnsi="Tahoma" w:cs="Tahoma"/>
        <w:sz w:val="18"/>
        <w:szCs w:val="18"/>
      </w:rPr>
      <w:t>|</w:t>
    </w:r>
    <w:r>
      <w:rPr>
        <w:rFonts w:ascii="Tahoma" w:hAnsi="Tahoma" w:cs="Tahoma"/>
        <w:sz w:val="18"/>
        <w:szCs w:val="18"/>
      </w:rPr>
      <w:t xml:space="preserve"> </w:t>
    </w:r>
    <w:r>
      <w:rPr>
        <w:noProof/>
      </w:rPr>
      <w:t xml:space="preserve"> </w:t>
    </w:r>
    <w:r w:rsidRPr="005B086D">
      <w:rPr>
        <w:noProof/>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Pr>
      <w:t>III</w:t>
    </w:r>
    <w:r w:rsidRPr="00F94EB4">
      <w:rPr>
        <w:rFonts w:ascii="Tahoma" w:hAnsi="Tahoma" w:cs="Tahoma"/>
        <w:sz w:val="18"/>
        <w:szCs w:val="18"/>
        <w:rtl/>
      </w:rPr>
      <w:fldChar w:fldCharType="end"/>
    </w:r>
    <w:r w:rsidRPr="00F94EB4">
      <w:rPr>
        <w:rFonts w:ascii="Tahoma" w:hAnsi="Tahoma" w:cs="Tahoma"/>
        <w:sz w:val="18"/>
        <w:szCs w:val="18"/>
      </w:rPr>
      <w:t xml:space="preserve"> </w:t>
    </w:r>
    <w:r>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w:t>
    </w:r>
  </w:p>
  <w:p w:rsidR="000E77BE" w:rsidRPr="00D044ED" w:rsidP="00D044ED" w14:paraId="225B5DB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44ED" w:rsidRPr="00D044ED" w:rsidP="00D044ED" w14:paraId="0A08A61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96CD1" w:rsidP="0038679B" w14:paraId="57469762" w14:textId="77777777">
      <w:pPr>
        <w:bidi w:val="0"/>
        <w:spacing w:line="240" w:lineRule="auto"/>
      </w:pPr>
      <w:r>
        <w:separator/>
      </w:r>
    </w:p>
  </w:footnote>
  <w:footnote w:type="continuationSeparator" w:id="1">
    <w:p w:rsidR="00496CD1" w:rsidP="00C23CC9" w14:paraId="5A5E7210" w14:textId="77777777">
      <w:pPr>
        <w:spacing w:line="240" w:lineRule="auto"/>
      </w:pPr>
      <w:r>
        <w:continuationSeparator/>
      </w:r>
    </w:p>
    <w:p w:rsidR="00496CD1" w14:paraId="744AB14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44ED" w:rsidP="00D044ED" w14:paraId="050A4510"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r>
      <w:rPr>
        <w:noProof/>
        <w:rtl/>
        <w:lang w:val="he-IL"/>
      </w:rPr>
      <mc:AlternateContent>
        <mc:Choice Requires="wps">
          <w:drawing>
            <wp:anchor distT="0" distB="0" distL="114300" distR="114300" simplePos="0" relativeHeight="251669504" behindDoc="1" locked="0" layoutInCell="1" allowOverlap="1">
              <wp:simplePos x="0" y="0"/>
              <wp:positionH relativeFrom="margin">
                <wp:posOffset>-916305</wp:posOffset>
              </wp:positionH>
              <wp:positionV relativeFrom="margin">
                <wp:posOffset>-1051560</wp:posOffset>
              </wp:positionV>
              <wp:extent cx="6479540" cy="8999855"/>
              <wp:effectExtent l="0" t="0" r="16510" b="10795"/>
              <wp:wrapNone/>
              <wp:docPr id="2123057070"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D044ED" w:rsidRPr="00DE3ECA" w:rsidP="00D044E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7" o:spid="_x0000_s2049" type="#_x0000_t202" style="width:510.2pt;height:708.65pt;margin-top:-82.8pt;margin-left:-72.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5952" filled="f" strokecolor="#a5a5a5" strokeweight="0.25pt">
              <v:stroke dashstyle="longDash"/>
              <v:textbox>
                <w:txbxContent>
                  <w:p w:rsidR="00D044ED" w:rsidRPr="00DE3ECA" w:rsidP="00D044ED" w14:paraId="01F546D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044ED" w:rsidP="00D044ED" w14:paraId="7608385F"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D044ED" w:rsidP="00D044ED" w14:paraId="3467923E"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044ED" w:rsidP="00D044ED" w14:paraId="04622693"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044ED" w:rsidRPr="00D044ED" w:rsidP="00D044ED" w14:paraId="747612D2" w14:textId="213699D7">
    <w:pPr>
      <w:pStyle w:val="Header"/>
      <w:tabs>
        <w:tab w:val="left" w:pos="493"/>
        <w:tab w:val="clear" w:pos="4153"/>
        <w:tab w:val="left" w:pos="5150"/>
        <w:tab w:val="clear" w:pos="8306"/>
      </w:tabs>
    </w:pPr>
    <w:r>
      <w:rPr>
        <w:noProof/>
      </w:rPr>
      <mc:AlternateContent>
        <mc:Choice Requires="wps">
          <w:drawing>
            <wp:anchor distT="0" distB="0" distL="114300" distR="114300" simplePos="0" relativeHeight="251667456" behindDoc="0" locked="0" layoutInCell="1" allowOverlap="1">
              <wp:simplePos x="0" y="0"/>
              <wp:positionH relativeFrom="column">
                <wp:posOffset>-60960</wp:posOffset>
              </wp:positionH>
              <wp:positionV relativeFrom="paragraph">
                <wp:posOffset>381635</wp:posOffset>
              </wp:positionV>
              <wp:extent cx="6235700" cy="0"/>
              <wp:effectExtent l="0" t="0" r="0" b="0"/>
              <wp:wrapNone/>
              <wp:docPr id="2123057071"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8480" from="-4.8pt,30.05pt" to="486.2pt,30.05pt" strokecolor="#0d0d0d" strokeweight="0.25pt"/>
          </w:pict>
        </mc:Fallback>
      </mc:AlternateContent>
    </w:r>
    <w:r>
      <w:rPr>
        <w:rFonts w:ascii="Tahoma" w:hAnsi="Tahoma" w:cs="Tahoma"/>
        <w:noProof/>
        <w:color w:val="002060"/>
        <w:sz w:val="18"/>
        <w:szCs w:val="18"/>
      </w:rPr>
      <w:drawing>
        <wp:anchor distT="0" distB="0" distL="114300" distR="114300" simplePos="0" relativeHeight="251671552" behindDoc="0" locked="0" layoutInCell="1" allowOverlap="1">
          <wp:simplePos x="0" y="0"/>
          <wp:positionH relativeFrom="column">
            <wp:posOffset>-8890</wp:posOffset>
          </wp:positionH>
          <wp:positionV relativeFrom="paragraph">
            <wp:posOffset>51435</wp:posOffset>
          </wp:positionV>
          <wp:extent cx="248285" cy="298450"/>
          <wp:effectExtent l="0" t="0" r="0" b="6350"/>
          <wp:wrapNone/>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65408" behindDoc="0" locked="0" layoutInCell="1" allowOverlap="1">
              <wp:simplePos x="0" y="0"/>
              <wp:positionH relativeFrom="column">
                <wp:posOffset>-30480</wp:posOffset>
              </wp:positionH>
              <wp:positionV relativeFrom="paragraph">
                <wp:posOffset>69215</wp:posOffset>
              </wp:positionV>
              <wp:extent cx="3317240" cy="280670"/>
              <wp:effectExtent l="0" t="0" r="0" b="6350"/>
              <wp:wrapSquare wrapText="bothSides"/>
              <wp:docPr id="212305707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D044ED" w:rsidP="00D044ED" w14:textId="77777777">
                          <w:pPr>
                            <w:jc w:val="left"/>
                          </w:pPr>
                          <w:r>
                            <w:rPr>
                              <w:rFonts w:ascii="Tahoma" w:hAnsi="Tahoma" w:cs="Tahoma" w:hint="cs"/>
                              <w:color w:val="002060"/>
                              <w:sz w:val="18"/>
                              <w:szCs w:val="18"/>
                              <w:rtl/>
                            </w:rPr>
                            <w:t xml:space="preserve">                                                                  </w:t>
                          </w:r>
                          <w:r w:rsidRPr="009E7AA3">
                            <w:rPr>
                              <w:rFonts w:ascii="Tahoma" w:hAnsi="Tahoma" w:cs="Tahoma"/>
                              <w:color w:val="0D0D0D" w:themeColor="text1" w:themeTint="F2"/>
                              <w:sz w:val="18"/>
                              <w:szCs w:val="18"/>
                            </w:rPr>
                            <w:t>Foreword</w:t>
                          </w:r>
                        </w:p>
                      </w:txbxContent>
                    </wps:txbx>
                    <wps:bodyPr rot="0" vert="horz" wrap="square" lIns="91440" tIns="45720" rIns="91440" bIns="45720" anchor="t" anchorCtr="0">
                      <a:spAutoFit/>
                    </wps:bodyPr>
                  </wps:wsp>
                </a:graphicData>
              </a:graphic>
            </wp:anchor>
          </w:drawing>
        </mc:Choice>
        <mc:Fallback>
          <w:pict>
            <v:shape id="Text Box 2" o:spid="_x0000_s2051" type="#_x0000_t202" style="width:261.2pt;height:22.1pt;margin-top:5.45pt;margin-left:-2.4pt;mso-wrap-distance-bottom:0;mso-wrap-distance-left:9pt;mso-wrap-distance-right:9pt;mso-wrap-distance-top:0;mso-wrap-style:square;position:absolute;visibility:visible;v-text-anchor:top;z-index:251666432" stroked="f">
              <v:textbox style="mso-fit-shape-to-text:t">
                <w:txbxContent>
                  <w:p w:rsidR="00D044ED" w:rsidP="00D044ED" w14:paraId="39AB8B42" w14:textId="77777777">
                    <w:pPr>
                      <w:jc w:val="left"/>
                    </w:pPr>
                    <w:r>
                      <w:rPr>
                        <w:rFonts w:ascii="Tahoma" w:hAnsi="Tahoma" w:cs="Tahoma" w:hint="cs"/>
                        <w:color w:val="002060"/>
                        <w:sz w:val="18"/>
                        <w:szCs w:val="18"/>
                        <w:rtl/>
                      </w:rPr>
                      <w:t xml:space="preserve">                                                                  </w:t>
                    </w:r>
                    <w:r w:rsidRPr="009E7AA3">
                      <w:rPr>
                        <w:rFonts w:ascii="Tahoma" w:hAnsi="Tahoma" w:cs="Tahoma"/>
                        <w:color w:val="0D0D0D" w:themeColor="text1" w:themeTint="F2"/>
                        <w:sz w:val="18"/>
                        <w:szCs w:val="18"/>
                      </w:rPr>
                      <w:t>Foreword</w:t>
                    </w:r>
                  </w:p>
                </w:txbxContent>
              </v:textbox>
              <w10:wrap type="square"/>
            </v:shape>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44ED" w:rsidP="00D044ED" w14:paraId="49B63CD6"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6336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2"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D044ED" w:rsidRPr="00DE3ECA" w:rsidP="00D044E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2096" filled="f" strokecolor="#a5a5a5" strokeweight="0.25pt">
              <v:stroke dashstyle="longDash"/>
              <v:textbox>
                <w:txbxContent>
                  <w:p w:rsidR="00D044ED" w:rsidRPr="00DE3ECA" w:rsidP="00D044ED" w14:paraId="1E5653F7"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044ED" w:rsidP="00D044ED" w14:paraId="6F48B734" w14:textId="77777777">
    <w:pPr>
      <w:pStyle w:val="Header"/>
      <w:tabs>
        <w:tab w:val="left" w:pos="493"/>
        <w:tab w:val="center" w:pos="4111"/>
        <w:tab w:val="clear" w:pos="4153"/>
        <w:tab w:val="right" w:pos="7478"/>
        <w:tab w:val="right" w:pos="8222"/>
        <w:tab w:val="clear" w:pos="8306"/>
      </w:tabs>
      <w:jc w:val="left"/>
      <w:rPr>
        <w:rtl/>
      </w:rPr>
    </w:pPr>
  </w:p>
  <w:p w:rsidR="00D044ED" w:rsidP="00D044ED" w14:paraId="53A94172" w14:textId="77777777">
    <w:pPr>
      <w:pStyle w:val="Header"/>
      <w:tabs>
        <w:tab w:val="left" w:pos="493"/>
        <w:tab w:val="center" w:pos="4111"/>
        <w:tab w:val="clear" w:pos="4153"/>
        <w:tab w:val="right" w:pos="7478"/>
        <w:tab w:val="right" w:pos="8222"/>
        <w:tab w:val="clear" w:pos="8306"/>
      </w:tabs>
      <w:jc w:val="left"/>
      <w:rPr>
        <w:rtl/>
      </w:rPr>
    </w:pPr>
  </w:p>
  <w:p w:rsidR="00D044ED" w:rsidRPr="000B781E" w:rsidP="00D044ED" w14:paraId="1F40A07C" w14:textId="7531D8AD">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0288" behindDoc="0" locked="0" layoutInCell="1" allowOverlap="1">
              <wp:simplePos x="0" y="0"/>
              <wp:positionH relativeFrom="column">
                <wp:posOffset>-561499</wp:posOffset>
              </wp:positionH>
              <wp:positionV relativeFrom="paragraph">
                <wp:posOffset>201930</wp:posOffset>
              </wp:positionV>
              <wp:extent cx="4953318" cy="259080"/>
              <wp:effectExtent l="0" t="0" r="12700" b="762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953318" cy="259080"/>
                      </a:xfrm>
                      <a:prstGeom prst="rect">
                        <a:avLst/>
                      </a:prstGeom>
                      <a:solidFill>
                        <a:srgbClr val="FFFFFF"/>
                      </a:solidFill>
                      <a:ln w="9525">
                        <a:solidFill>
                          <a:schemeClr val="bg1"/>
                        </a:solidFill>
                        <a:miter lim="800000"/>
                        <a:headEnd/>
                        <a:tailEnd/>
                      </a:ln>
                    </wps:spPr>
                    <wps:txbx>
                      <w:txbxContent>
                        <w:p w:rsidR="00D044ED" w:rsidRPr="00A90FFF" w:rsidP="00D044ED" w14:textId="471B2774">
                          <w:pPr>
                            <w:bidi w:val="0"/>
                            <w:jc w:val="right"/>
                            <w:rPr>
                              <w:rFonts w:ascii="Tahoma" w:hAnsi="Tahoma" w:eastAsiaTheme="majorEastAsia" w:cs="Tahoma"/>
                              <w:noProof/>
                              <w:color w:val="0D0D0D" w:themeColor="text1" w:themeTint="F2"/>
                              <w:sz w:val="16"/>
                              <w:szCs w:val="16"/>
                              <w:rtl/>
                            </w:rPr>
                          </w:pPr>
                          <w:r w:rsidRPr="00637A0E">
                            <w:rPr>
                              <w:rFonts w:ascii="Tahoma" w:hAnsi="Tahoma" w:eastAsiaTheme="majorEastAsia" w:cs="Tahoma"/>
                              <w:noProof/>
                              <w:color w:val="0D0D0D" w:themeColor="text1" w:themeTint="F2"/>
                              <w:sz w:val="16"/>
                              <w:szCs w:val="16"/>
                            </w:rPr>
                            <w:t>State comptroller of Israel</w:t>
                          </w:r>
                          <w:r w:rsidR="0071153B">
                            <w:rPr>
                              <w:rFonts w:ascii="Tahoma" w:hAnsi="Tahoma" w:eastAsiaTheme="majorEastAsia" w:cs="Tahoma"/>
                              <w:noProof/>
                              <w:color w:val="0D0D0D" w:themeColor="text1" w:themeTint="F2"/>
                              <w:sz w:val="16"/>
                              <w:szCs w:val="16"/>
                            </w:rPr>
                            <w:t xml:space="preserve"> | </w:t>
                          </w:r>
                          <w:r w:rsidRPr="00896D32" w:rsidR="00896D32">
                            <w:rPr>
                              <w:rFonts w:ascii="Tahoma" w:hAnsi="Tahoma" w:eastAsiaTheme="majorEastAsia" w:cs="Tahoma"/>
                              <w:noProof/>
                              <w:color w:val="0D0D0D" w:themeColor="text1" w:themeTint="F2"/>
                              <w:sz w:val="16"/>
                              <w:szCs w:val="16"/>
                            </w:rPr>
                            <w:t>Aspects of Contending with the Cost of Living</w:t>
                          </w:r>
                          <w:r w:rsidR="00896D32">
                            <w:rPr>
                              <w:rFonts w:ascii="Tahoma" w:hAnsi="Tahoma" w:eastAsiaTheme="majorEastAsia" w:cs="Tahoma" w:hint="cs"/>
                              <w:noProof/>
                              <w:color w:val="0D0D0D" w:themeColor="text1" w:themeTint="F2"/>
                              <w:sz w:val="16"/>
                              <w:szCs w:val="16"/>
                              <w:rtl/>
                            </w:rPr>
                            <w:t xml:space="preserve"> </w:t>
                          </w:r>
                          <w:r w:rsidRPr="00A90FFF">
                            <w:rPr>
                              <w:rFonts w:ascii="Tahoma" w:hAnsi="Tahoma" w:eastAsiaTheme="majorEastAsia" w:cs="Tahoma"/>
                              <w:noProof/>
                              <w:color w:val="0D0D0D" w:themeColor="text1" w:themeTint="F2"/>
                              <w:sz w:val="16"/>
                              <w:szCs w:val="16"/>
                            </w:rPr>
                            <w:t xml:space="preserve">| </w:t>
                          </w:r>
                          <w:r w:rsidRPr="004D6DAB" w:rsidR="004D6DAB">
                            <w:rPr>
                              <w:rFonts w:ascii="Tahoma" w:hAnsi="Tahoma" w:eastAsiaTheme="majorEastAsia" w:cs="Tahoma"/>
                              <w:noProof/>
                              <w:color w:val="0D0D0D" w:themeColor="text1" w:themeTint="F2"/>
                              <w:sz w:val="16"/>
                              <w:szCs w:val="16"/>
                            </w:rPr>
                            <w:t>January</w:t>
                          </w:r>
                          <w:r w:rsidR="004D6DAB">
                            <w:rPr>
                              <w:rFonts w:ascii="Tahoma" w:hAnsi="Tahoma" w:eastAsiaTheme="majorEastAsia" w:cs="Tahoma" w:hint="cs"/>
                              <w:noProof/>
                              <w:color w:val="0D0D0D" w:themeColor="text1" w:themeTint="F2"/>
                              <w:sz w:val="16"/>
                              <w:szCs w:val="16"/>
                              <w:rtl/>
                            </w:rPr>
                            <w:t xml:space="preserve"> </w:t>
                          </w:r>
                          <w:r w:rsidR="004D6DAB">
                            <w:rPr>
                              <w:rFonts w:ascii="Tahoma" w:hAnsi="Tahoma" w:eastAsiaTheme="majorEastAsia" w:cs="Tahoma"/>
                              <w:noProof/>
                              <w:color w:val="0D0D0D" w:themeColor="text1" w:themeTint="F2"/>
                              <w:sz w:val="16"/>
                              <w:szCs w:val="16"/>
                            </w:rPr>
                            <w:t>2024</w:t>
                          </w:r>
                        </w:p>
                        <w:p w:rsidR="00D044ED" w:rsidRPr="00A4133B" w:rsidP="00D044ED" w14:textId="77777777">
                          <w:pPr>
                            <w:bidi w:val="0"/>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90.05pt;height:20.4pt;margin-top:15.9pt;margin-left:-44.2pt;mso-height-percent:0;mso-height-relative:margin;mso-width-percent:0;mso-width-relative:margin;mso-wrap-distance-bottom:3.6pt;mso-wrap-distance-left:9pt;mso-wrap-distance-right:9pt;mso-wrap-distance-top:3.6pt;mso-wrap-style:square;position:absolute;visibility:visible;v-text-anchor:top;z-index:251661312" strokecolor="white">
              <v:textbox>
                <w:txbxContent>
                  <w:p w:rsidR="00D044ED" w:rsidRPr="00A90FFF" w:rsidP="00D044ED" w14:paraId="70DFF4AF" w14:textId="471B2774">
                    <w:pPr>
                      <w:bidi w:val="0"/>
                      <w:jc w:val="right"/>
                      <w:rPr>
                        <w:rFonts w:ascii="Tahoma" w:hAnsi="Tahoma" w:eastAsiaTheme="majorEastAsia" w:cs="Tahoma"/>
                        <w:noProof/>
                        <w:color w:val="0D0D0D" w:themeColor="text1" w:themeTint="F2"/>
                        <w:sz w:val="16"/>
                        <w:szCs w:val="16"/>
                        <w:rtl/>
                      </w:rPr>
                    </w:pPr>
                    <w:r w:rsidRPr="00637A0E">
                      <w:rPr>
                        <w:rFonts w:ascii="Tahoma" w:hAnsi="Tahoma" w:eastAsiaTheme="majorEastAsia" w:cs="Tahoma"/>
                        <w:noProof/>
                        <w:color w:val="0D0D0D" w:themeColor="text1" w:themeTint="F2"/>
                        <w:sz w:val="16"/>
                        <w:szCs w:val="16"/>
                      </w:rPr>
                      <w:t>State comptroller of Israel</w:t>
                    </w:r>
                    <w:r w:rsidR="0071153B">
                      <w:rPr>
                        <w:rFonts w:ascii="Tahoma" w:hAnsi="Tahoma" w:eastAsiaTheme="majorEastAsia" w:cs="Tahoma"/>
                        <w:noProof/>
                        <w:color w:val="0D0D0D" w:themeColor="text1" w:themeTint="F2"/>
                        <w:sz w:val="16"/>
                        <w:szCs w:val="16"/>
                      </w:rPr>
                      <w:t xml:space="preserve"> | </w:t>
                    </w:r>
                    <w:r w:rsidRPr="00896D32" w:rsidR="00896D32">
                      <w:rPr>
                        <w:rFonts w:ascii="Tahoma" w:hAnsi="Tahoma" w:eastAsiaTheme="majorEastAsia" w:cs="Tahoma"/>
                        <w:noProof/>
                        <w:color w:val="0D0D0D" w:themeColor="text1" w:themeTint="F2"/>
                        <w:sz w:val="16"/>
                        <w:szCs w:val="16"/>
                      </w:rPr>
                      <w:t>Aspects of Contending with the Cost of Living</w:t>
                    </w:r>
                    <w:r w:rsidR="00896D32">
                      <w:rPr>
                        <w:rFonts w:ascii="Tahoma" w:hAnsi="Tahoma" w:eastAsiaTheme="majorEastAsia" w:cs="Tahoma" w:hint="cs"/>
                        <w:noProof/>
                        <w:color w:val="0D0D0D" w:themeColor="text1" w:themeTint="F2"/>
                        <w:sz w:val="16"/>
                        <w:szCs w:val="16"/>
                        <w:rtl/>
                      </w:rPr>
                      <w:t xml:space="preserve"> </w:t>
                    </w:r>
                    <w:r w:rsidRPr="00A90FFF">
                      <w:rPr>
                        <w:rFonts w:ascii="Tahoma" w:hAnsi="Tahoma" w:eastAsiaTheme="majorEastAsia" w:cs="Tahoma"/>
                        <w:noProof/>
                        <w:color w:val="0D0D0D" w:themeColor="text1" w:themeTint="F2"/>
                        <w:sz w:val="16"/>
                        <w:szCs w:val="16"/>
                      </w:rPr>
                      <w:t xml:space="preserve">| </w:t>
                    </w:r>
                    <w:r w:rsidRPr="004D6DAB" w:rsidR="004D6DAB">
                      <w:rPr>
                        <w:rFonts w:ascii="Tahoma" w:hAnsi="Tahoma" w:eastAsiaTheme="majorEastAsia" w:cs="Tahoma"/>
                        <w:noProof/>
                        <w:color w:val="0D0D0D" w:themeColor="text1" w:themeTint="F2"/>
                        <w:sz w:val="16"/>
                        <w:szCs w:val="16"/>
                      </w:rPr>
                      <w:t>January</w:t>
                    </w:r>
                    <w:r w:rsidR="004D6DAB">
                      <w:rPr>
                        <w:rFonts w:ascii="Tahoma" w:hAnsi="Tahoma" w:eastAsiaTheme="majorEastAsia" w:cs="Tahoma" w:hint="cs"/>
                        <w:noProof/>
                        <w:color w:val="0D0D0D" w:themeColor="text1" w:themeTint="F2"/>
                        <w:sz w:val="16"/>
                        <w:szCs w:val="16"/>
                        <w:rtl/>
                      </w:rPr>
                      <w:t xml:space="preserve"> </w:t>
                    </w:r>
                    <w:r w:rsidR="004D6DAB">
                      <w:rPr>
                        <w:rFonts w:ascii="Tahoma" w:hAnsi="Tahoma" w:eastAsiaTheme="majorEastAsia" w:cs="Tahoma"/>
                        <w:noProof/>
                        <w:color w:val="0D0D0D" w:themeColor="text1" w:themeTint="F2"/>
                        <w:sz w:val="16"/>
                        <w:szCs w:val="16"/>
                      </w:rPr>
                      <w:t>2024</w:t>
                    </w:r>
                  </w:p>
                  <w:p w:rsidR="00D044ED" w:rsidRPr="00A4133B" w:rsidP="00D044ED" w14:paraId="5ABAC220" w14:textId="77777777">
                    <w:pPr>
                      <w:bidi w:val="0"/>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62336" behindDoc="0" locked="0" layoutInCell="1" allowOverlap="1">
          <wp:simplePos x="0" y="0"/>
          <wp:positionH relativeFrom="column">
            <wp:posOffset>4391025</wp:posOffset>
          </wp:positionH>
          <wp:positionV relativeFrom="paragraph">
            <wp:posOffset>195580</wp:posOffset>
          </wp:positionV>
          <wp:extent cx="343535" cy="240030"/>
          <wp:effectExtent l="0" t="0" r="0" b="7620"/>
          <wp:wrapSquare wrapText="bothSides"/>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-2910840</wp:posOffset>
              </wp:positionH>
              <wp:positionV relativeFrom="paragraph">
                <wp:posOffset>491490</wp:posOffset>
              </wp:positionV>
              <wp:extent cx="7620635" cy="0"/>
              <wp:effectExtent l="0" t="0" r="0" b="0"/>
              <wp:wrapNone/>
              <wp:docPr id="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762063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59264" from="-229.2pt,38.7pt" to="370.85pt,38.7pt" strokecolor="#0d0d0d" strokeweight="0.25pt"/>
          </w:pict>
        </mc:Fallback>
      </mc:AlternateContent>
    </w:r>
  </w:p>
  <w:p w:rsidR="000E77BE" w:rsidRPr="00D044ED" w:rsidP="00D044ED" w14:paraId="6B85E961" w14:textId="05E9CB88">
    <w:pPr>
      <w:pStyle w:val="Header"/>
      <w:rPr>
        <w:szCs w:val="20"/>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44ED" w:rsidP="00D044ED" w14:paraId="50340684"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11"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D044ED" w:rsidRPr="00DE3ECA" w:rsidP="00D044E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5"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D044ED" w:rsidRPr="00DE3ECA" w:rsidP="00D044ED" w14:paraId="71966BC2"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044ED" w:rsidRPr="00D044ED" w:rsidP="00D044ED" w14:paraId="17928DC6" w14:textId="751A83B8">
    <w:pPr>
      <w:pStyle w:val="Header"/>
      <w:tabs>
        <w:tab w:val="left" w:pos="493"/>
        <w:tab w:val="center" w:pos="4111"/>
        <w:tab w:val="clear" w:pos="4153"/>
        <w:tab w:val="right" w:pos="7478"/>
        <w:tab w:val="right" w:pos="8222"/>
        <w:tab w:val="clear" w:pos="8306"/>
      </w:tabs>
      <w:jc w:val="lef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abstractNum w:abstractNumId="0">
    <w:nsid w:val="039B72FE"/>
    <w:multiLevelType w:val="hybridMultilevel"/>
    <w:tmpl w:val="00180090"/>
    <w:lvl w:ilvl="0">
      <w:start w:val="2"/>
      <w:numFmt w:val="bullet"/>
      <w:lvlText w:val=""/>
      <w:lvlJc w:val="left"/>
      <w:pPr>
        <w:ind w:left="1154" w:hanging="360"/>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
    <w:nsid w:val="07A501A4"/>
    <w:multiLevelType w:val="hybridMultilevel"/>
    <w:tmpl w:val="6CA0A39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7FD1AC0"/>
    <w:multiLevelType w:val="hybridMultilevel"/>
    <w:tmpl w:val="C8865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C626FF"/>
    <w:multiLevelType w:val="hybridMultilevel"/>
    <w:tmpl w:val="CBF8A4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7">
    <w:nsid w:val="1A013EB0"/>
    <w:multiLevelType w:val="hybridMultilevel"/>
    <w:tmpl w:val="E384F550"/>
    <w:lvl w:ilvl="0">
      <w:start w:val="1"/>
      <w:numFmt w:val="decimal"/>
      <w:lvlText w:val="%1."/>
      <w:lvlJc w:val="left"/>
      <w:pPr>
        <w:ind w:left="90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8">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9">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1F5C39E2"/>
    <w:multiLevelType w:val="hybridMultilevel"/>
    <w:tmpl w:val="ED929268"/>
    <w:lvl w:ilvl="0">
      <w:start w:val="2"/>
      <w:numFmt w:val="bullet"/>
      <w:lvlText w:val=""/>
      <w:lvlJc w:val="left"/>
      <w:pPr>
        <w:ind w:left="397" w:hanging="397"/>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1">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2">
    <w:nsid w:val="23036B84"/>
    <w:multiLevelType w:val="multilevel"/>
    <w:tmpl w:val="A2808008"/>
    <w:lvl w:ilvl="0">
      <w:start w:val="1"/>
      <w:numFmt w:val="hebrew1"/>
      <w:pStyle w:val="63"/>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nsid w:val="29AC6830"/>
    <w:multiLevelType w:val="hybridMultilevel"/>
    <w:tmpl w:val="78826F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5">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3BC1088C"/>
    <w:multiLevelType w:val="multilevel"/>
    <w:tmpl w:val="D4A0A680"/>
    <w:lvl w:ilvl="0">
      <w:start w:val="1"/>
      <w:numFmt w:val="decimal"/>
      <w:pStyle w:val="712"/>
      <w:lvlText w:val="%1."/>
      <w:lvlJc w:val="left"/>
      <w:pPr>
        <w:ind w:left="397" w:hanging="397"/>
      </w:pPr>
      <w:rPr>
        <w:rFonts w:hint="default"/>
        <w:b/>
        <w:bCs/>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nsid w:val="3CFB2F56"/>
    <w:multiLevelType w:val="hybridMultilevel"/>
    <w:tmpl w:val="E98E7FDC"/>
    <w:lvl w:ilvl="0">
      <w:start w:val="1"/>
      <w:numFmt w:val="bullet"/>
      <w:lvlText w:val=""/>
      <w:lvlJc w:val="left"/>
      <w:pPr>
        <w:ind w:left="397" w:hanging="397"/>
      </w:pPr>
      <w:rPr>
        <w:rFonts w:ascii="Symbol" w:hAnsi="Symbol" w:hint="default"/>
        <w:color w:val="auto"/>
        <w:sz w:val="18"/>
        <w:szCs w:val="18"/>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18">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nsid w:val="48D25347"/>
    <w:multiLevelType w:val="hybridMultilevel"/>
    <w:tmpl w:val="0EDEC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D4B701D"/>
    <w:multiLevelType w:val="hybridMultilevel"/>
    <w:tmpl w:val="0B36651E"/>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FA23A5C"/>
    <w:multiLevelType w:val="hybridMultilevel"/>
    <w:tmpl w:val="218E969A"/>
    <w:lvl w:ilvl="0">
      <w:start w:val="0"/>
      <w:numFmt w:val="bullet"/>
      <w:lvlText w:val=""/>
      <w:lvlJc w:val="left"/>
      <w:pPr>
        <w:ind w:left="357" w:hanging="357"/>
      </w:pPr>
      <w:rPr>
        <w:rFonts w:ascii="Symbol" w:eastAsia="Times New Roman" w:hAnsi="Symbol" w:cs="Aria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2821105"/>
    <w:multiLevelType w:val="hybridMultilevel"/>
    <w:tmpl w:val="5414E7D6"/>
    <w:lvl w:ilvl="0">
      <w:start w:val="2"/>
      <w:numFmt w:val="bullet"/>
      <w:lvlText w:val=""/>
      <w:lvlJc w:val="left"/>
      <w:pPr>
        <w:ind w:left="397" w:hanging="397"/>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4">
    <w:nsid w:val="5E134340"/>
    <w:multiLevelType w:val="hybridMultilevel"/>
    <w:tmpl w:val="791E1414"/>
    <w:lvl w:ilvl="0">
      <w:start w:val="2"/>
      <w:numFmt w:val="bullet"/>
      <w:lvlText w:val=""/>
      <w:lvlJc w:val="left"/>
      <w:pPr>
        <w:ind w:left="720" w:hanging="360"/>
      </w:pPr>
      <w:rPr>
        <w:rFonts w:ascii="Symbol" w:hAnsi="Symbol" w:eastAsiaTheme="minorHAnsi" w:cs="David"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6">
    <w:nsid w:val="67BF5139"/>
    <w:multiLevelType w:val="multilevel"/>
    <w:tmpl w:val="DC6C961C"/>
    <w:lvl w:ilvl="0">
      <w:start w:val="1"/>
      <w:numFmt w:val="decimal"/>
      <w:pStyle w:val="a30"/>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7">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8">
    <w:nsid w:val="71A505A4"/>
    <w:multiLevelType w:val="hybridMultilevel"/>
    <w:tmpl w:val="4C3CF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B1A6CF8"/>
    <w:multiLevelType w:val="hybridMultilevel"/>
    <w:tmpl w:val="74A8C4A8"/>
    <w:lvl w:ilvl="0">
      <w:start w:val="1"/>
      <w:numFmt w:val="bullet"/>
      <w:lvlText w:val=""/>
      <w:lvlJc w:val="left"/>
      <w:pPr>
        <w:ind w:left="1191"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30">
    <w:nsid w:val="7C0F310A"/>
    <w:multiLevelType w:val="hybridMultilevel"/>
    <w:tmpl w:val="327067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32">
    <w:nsid w:val="7E431D00"/>
    <w:multiLevelType w:val="hybridMultilevel"/>
    <w:tmpl w:val="7576C230"/>
    <w:lvl w:ilvl="0">
      <w:start w:val="1"/>
      <w:numFmt w:val="decimal"/>
      <w:pStyle w:val="132"/>
      <w:lvlText w:val="%1."/>
      <w:lvlJc w:val="left"/>
      <w:pPr>
        <w:ind w:left="1858" w:hanging="360"/>
      </w:pPr>
      <w:rPr>
        <w:rFonts w:ascii="Calibri" w:hAnsi="Calibri" w:cs="Calibri" w:hint="default"/>
        <w:b/>
        <w:bCs/>
        <w:i w:val="0"/>
        <w:iCs w:val="0"/>
        <w:color w:val="002060"/>
        <w:sz w:val="40"/>
        <w:szCs w:val="40"/>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num w:numId="1">
    <w:abstractNumId w:val="9"/>
  </w:num>
  <w:num w:numId="2">
    <w:abstractNumId w:val="16"/>
  </w:num>
  <w:num w:numId="3">
    <w:abstractNumId w:val="27"/>
  </w:num>
  <w:num w:numId="4">
    <w:abstractNumId w:val="23"/>
  </w:num>
  <w:num w:numId="5">
    <w:abstractNumId w:val="14"/>
  </w:num>
  <w:num w:numId="6">
    <w:abstractNumId w:val="15"/>
  </w:num>
  <w:num w:numId="7">
    <w:abstractNumId w:val="31"/>
  </w:num>
  <w:num w:numId="8">
    <w:abstractNumId w:val="2"/>
  </w:num>
  <w:num w:numId="9">
    <w:abstractNumId w:val="18"/>
  </w:num>
  <w:num w:numId="10">
    <w:abstractNumId w:val="6"/>
  </w:num>
  <w:num w:numId="11">
    <w:abstractNumId w:val="25"/>
  </w:num>
  <w:num w:numId="12">
    <w:abstractNumId w:val="5"/>
  </w:num>
  <w:num w:numId="13">
    <w:abstractNumId w:val="8"/>
  </w:num>
  <w:num w:numId="14">
    <w:abstractNumId w:val="26"/>
  </w:num>
  <w:num w:numId="15">
    <w:abstractNumId w:val="11"/>
  </w:num>
  <w:num w:numId="16">
    <w:abstractNumId w:val="28"/>
  </w:num>
  <w:num w:numId="17">
    <w:abstractNumId w:val="7"/>
  </w:num>
  <w:num w:numId="18">
    <w:abstractNumId w:val="3"/>
  </w:num>
  <w:num w:numId="19">
    <w:abstractNumId w:val="30"/>
  </w:num>
  <w:num w:numId="20">
    <w:abstractNumId w:val="19"/>
  </w:num>
  <w:num w:numId="21">
    <w:abstractNumId w:val="12"/>
  </w:num>
  <w:num w:numId="22">
    <w:abstractNumId w:val="1"/>
  </w:num>
  <w:num w:numId="23">
    <w:abstractNumId w:val="24"/>
  </w:num>
  <w:num w:numId="24">
    <w:abstractNumId w:val="21"/>
  </w:num>
  <w:num w:numId="25">
    <w:abstractNumId w:val="17"/>
  </w:num>
  <w:num w:numId="26">
    <w:abstractNumId w:val="4"/>
  </w:num>
  <w:num w:numId="27">
    <w:abstractNumId w:val="29"/>
  </w:num>
  <w:num w:numId="28">
    <w:abstractNumId w:val="0"/>
  </w:num>
  <w:num w:numId="29">
    <w:abstractNumId w:val="10"/>
  </w:num>
  <w:num w:numId="30">
    <w:abstractNumId w:val="22"/>
  </w:num>
  <w:num w:numId="31">
    <w:abstractNumId w:val="13"/>
  </w:num>
  <w:num w:numId="32">
    <w:abstractNumId w:val="20"/>
  </w:num>
  <w:num w:numId="33">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30"/>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2EF7"/>
    <w:rsid w:val="00003B00"/>
    <w:rsid w:val="00003B77"/>
    <w:rsid w:val="00003D51"/>
    <w:rsid w:val="00003F96"/>
    <w:rsid w:val="0000520D"/>
    <w:rsid w:val="000054B7"/>
    <w:rsid w:val="00005B23"/>
    <w:rsid w:val="00005EE0"/>
    <w:rsid w:val="000063F6"/>
    <w:rsid w:val="00006B59"/>
    <w:rsid w:val="000076E0"/>
    <w:rsid w:val="000100D8"/>
    <w:rsid w:val="0001014C"/>
    <w:rsid w:val="000107D8"/>
    <w:rsid w:val="000109AD"/>
    <w:rsid w:val="00011BFC"/>
    <w:rsid w:val="00011DF7"/>
    <w:rsid w:val="00012657"/>
    <w:rsid w:val="00013BC3"/>
    <w:rsid w:val="0001431C"/>
    <w:rsid w:val="000155F0"/>
    <w:rsid w:val="000157CF"/>
    <w:rsid w:val="00015A22"/>
    <w:rsid w:val="000168DE"/>
    <w:rsid w:val="0001735B"/>
    <w:rsid w:val="0002067F"/>
    <w:rsid w:val="000206F1"/>
    <w:rsid w:val="00021298"/>
    <w:rsid w:val="00021FFB"/>
    <w:rsid w:val="00022AFE"/>
    <w:rsid w:val="00023CAE"/>
    <w:rsid w:val="00023E81"/>
    <w:rsid w:val="000246D2"/>
    <w:rsid w:val="00024E0C"/>
    <w:rsid w:val="000251E2"/>
    <w:rsid w:val="0002582E"/>
    <w:rsid w:val="000259C7"/>
    <w:rsid w:val="00026245"/>
    <w:rsid w:val="000262D3"/>
    <w:rsid w:val="00026367"/>
    <w:rsid w:val="000264CD"/>
    <w:rsid w:val="000264D7"/>
    <w:rsid w:val="00026ACC"/>
    <w:rsid w:val="0002705C"/>
    <w:rsid w:val="0003001D"/>
    <w:rsid w:val="000303C9"/>
    <w:rsid w:val="000304A1"/>
    <w:rsid w:val="00031990"/>
    <w:rsid w:val="00031C68"/>
    <w:rsid w:val="00031C69"/>
    <w:rsid w:val="00031CEB"/>
    <w:rsid w:val="00032932"/>
    <w:rsid w:val="00033061"/>
    <w:rsid w:val="00033147"/>
    <w:rsid w:val="0003410F"/>
    <w:rsid w:val="0003494D"/>
    <w:rsid w:val="00035688"/>
    <w:rsid w:val="00035B80"/>
    <w:rsid w:val="00035C03"/>
    <w:rsid w:val="000362CA"/>
    <w:rsid w:val="00036B0F"/>
    <w:rsid w:val="00036EB8"/>
    <w:rsid w:val="00040896"/>
    <w:rsid w:val="00040918"/>
    <w:rsid w:val="00040C4D"/>
    <w:rsid w:val="000413AB"/>
    <w:rsid w:val="000419ED"/>
    <w:rsid w:val="00042688"/>
    <w:rsid w:val="00042837"/>
    <w:rsid w:val="0004293F"/>
    <w:rsid w:val="00042BB1"/>
    <w:rsid w:val="00043204"/>
    <w:rsid w:val="000436EC"/>
    <w:rsid w:val="00043931"/>
    <w:rsid w:val="000448BE"/>
    <w:rsid w:val="00045038"/>
    <w:rsid w:val="000456D3"/>
    <w:rsid w:val="00046670"/>
    <w:rsid w:val="000470AE"/>
    <w:rsid w:val="00047976"/>
    <w:rsid w:val="000479F6"/>
    <w:rsid w:val="00047A92"/>
    <w:rsid w:val="00047CF6"/>
    <w:rsid w:val="00047E7B"/>
    <w:rsid w:val="000501A4"/>
    <w:rsid w:val="00050995"/>
    <w:rsid w:val="00050BDE"/>
    <w:rsid w:val="00050DDE"/>
    <w:rsid w:val="00051146"/>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57F60"/>
    <w:rsid w:val="00057F63"/>
    <w:rsid w:val="00060045"/>
    <w:rsid w:val="00060178"/>
    <w:rsid w:val="00061760"/>
    <w:rsid w:val="0006189A"/>
    <w:rsid w:val="000618D0"/>
    <w:rsid w:val="00061D7A"/>
    <w:rsid w:val="00063297"/>
    <w:rsid w:val="00063A11"/>
    <w:rsid w:val="00064016"/>
    <w:rsid w:val="0006411D"/>
    <w:rsid w:val="0006445C"/>
    <w:rsid w:val="0006456C"/>
    <w:rsid w:val="00064637"/>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8EF"/>
    <w:rsid w:val="00074CE4"/>
    <w:rsid w:val="00074F31"/>
    <w:rsid w:val="00076758"/>
    <w:rsid w:val="00076ED7"/>
    <w:rsid w:val="00076FCC"/>
    <w:rsid w:val="0007717F"/>
    <w:rsid w:val="0007762A"/>
    <w:rsid w:val="00077B79"/>
    <w:rsid w:val="00080072"/>
    <w:rsid w:val="00081D0E"/>
    <w:rsid w:val="000824F8"/>
    <w:rsid w:val="000833E9"/>
    <w:rsid w:val="0008345D"/>
    <w:rsid w:val="00083692"/>
    <w:rsid w:val="00083FD0"/>
    <w:rsid w:val="00084E3A"/>
    <w:rsid w:val="00085086"/>
    <w:rsid w:val="00085A22"/>
    <w:rsid w:val="00085B99"/>
    <w:rsid w:val="00086221"/>
    <w:rsid w:val="00086738"/>
    <w:rsid w:val="00086BCD"/>
    <w:rsid w:val="00090633"/>
    <w:rsid w:val="000907D0"/>
    <w:rsid w:val="00091811"/>
    <w:rsid w:val="00091A72"/>
    <w:rsid w:val="00093E30"/>
    <w:rsid w:val="0009432F"/>
    <w:rsid w:val="00094575"/>
    <w:rsid w:val="00094D5D"/>
    <w:rsid w:val="00094F15"/>
    <w:rsid w:val="0009524E"/>
    <w:rsid w:val="0009559D"/>
    <w:rsid w:val="00095F5B"/>
    <w:rsid w:val="00096CF4"/>
    <w:rsid w:val="00097CDE"/>
    <w:rsid w:val="00097DDD"/>
    <w:rsid w:val="000A00AE"/>
    <w:rsid w:val="000A01F2"/>
    <w:rsid w:val="000A0884"/>
    <w:rsid w:val="000A0915"/>
    <w:rsid w:val="000A134E"/>
    <w:rsid w:val="000A15B1"/>
    <w:rsid w:val="000A1610"/>
    <w:rsid w:val="000A26F1"/>
    <w:rsid w:val="000A2BD8"/>
    <w:rsid w:val="000A3690"/>
    <w:rsid w:val="000A4686"/>
    <w:rsid w:val="000A5140"/>
    <w:rsid w:val="000A567C"/>
    <w:rsid w:val="000A5B75"/>
    <w:rsid w:val="000A65A9"/>
    <w:rsid w:val="000A69A7"/>
    <w:rsid w:val="000A77BC"/>
    <w:rsid w:val="000B1102"/>
    <w:rsid w:val="000B153C"/>
    <w:rsid w:val="000B1858"/>
    <w:rsid w:val="000B1C94"/>
    <w:rsid w:val="000B2074"/>
    <w:rsid w:val="000B2C5B"/>
    <w:rsid w:val="000B2DBE"/>
    <w:rsid w:val="000B3056"/>
    <w:rsid w:val="000B3A23"/>
    <w:rsid w:val="000B4419"/>
    <w:rsid w:val="000B4B55"/>
    <w:rsid w:val="000B55BB"/>
    <w:rsid w:val="000B597C"/>
    <w:rsid w:val="000B6604"/>
    <w:rsid w:val="000B77FC"/>
    <w:rsid w:val="000B781E"/>
    <w:rsid w:val="000B7912"/>
    <w:rsid w:val="000B7B95"/>
    <w:rsid w:val="000C05CB"/>
    <w:rsid w:val="000C089C"/>
    <w:rsid w:val="000C0B98"/>
    <w:rsid w:val="000C0F17"/>
    <w:rsid w:val="000C164B"/>
    <w:rsid w:val="000C16F6"/>
    <w:rsid w:val="000C1D0D"/>
    <w:rsid w:val="000C27DC"/>
    <w:rsid w:val="000C2AB9"/>
    <w:rsid w:val="000C31CE"/>
    <w:rsid w:val="000C404B"/>
    <w:rsid w:val="000C43E0"/>
    <w:rsid w:val="000C492E"/>
    <w:rsid w:val="000C4BD9"/>
    <w:rsid w:val="000C50A1"/>
    <w:rsid w:val="000C5E23"/>
    <w:rsid w:val="000C5F85"/>
    <w:rsid w:val="000C6757"/>
    <w:rsid w:val="000C6AAF"/>
    <w:rsid w:val="000C7459"/>
    <w:rsid w:val="000D04B8"/>
    <w:rsid w:val="000D11EB"/>
    <w:rsid w:val="000D1714"/>
    <w:rsid w:val="000D1FF8"/>
    <w:rsid w:val="000D2056"/>
    <w:rsid w:val="000D22F0"/>
    <w:rsid w:val="000D2A57"/>
    <w:rsid w:val="000D2F93"/>
    <w:rsid w:val="000D2FE7"/>
    <w:rsid w:val="000D3ADE"/>
    <w:rsid w:val="000D4B88"/>
    <w:rsid w:val="000D53BB"/>
    <w:rsid w:val="000D540C"/>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E77BE"/>
    <w:rsid w:val="000F0FAA"/>
    <w:rsid w:val="000F158C"/>
    <w:rsid w:val="000F1AFB"/>
    <w:rsid w:val="000F1DEA"/>
    <w:rsid w:val="000F2408"/>
    <w:rsid w:val="000F2E36"/>
    <w:rsid w:val="000F3700"/>
    <w:rsid w:val="000F4578"/>
    <w:rsid w:val="000F4797"/>
    <w:rsid w:val="000F4B6E"/>
    <w:rsid w:val="000F4C79"/>
    <w:rsid w:val="000F5EDB"/>
    <w:rsid w:val="000F60AB"/>
    <w:rsid w:val="000F62A9"/>
    <w:rsid w:val="000F6F38"/>
    <w:rsid w:val="000F76A8"/>
    <w:rsid w:val="000F7725"/>
    <w:rsid w:val="000F78AE"/>
    <w:rsid w:val="00101157"/>
    <w:rsid w:val="00101681"/>
    <w:rsid w:val="00101BB0"/>
    <w:rsid w:val="00101D0F"/>
    <w:rsid w:val="0010231B"/>
    <w:rsid w:val="0010413A"/>
    <w:rsid w:val="00105970"/>
    <w:rsid w:val="00105C14"/>
    <w:rsid w:val="00106A59"/>
    <w:rsid w:val="00106CE4"/>
    <w:rsid w:val="00107175"/>
    <w:rsid w:val="0010747A"/>
    <w:rsid w:val="001075AF"/>
    <w:rsid w:val="00107A35"/>
    <w:rsid w:val="00107D4A"/>
    <w:rsid w:val="0011146E"/>
    <w:rsid w:val="00111AD4"/>
    <w:rsid w:val="00111F8A"/>
    <w:rsid w:val="00112134"/>
    <w:rsid w:val="00112831"/>
    <w:rsid w:val="00112923"/>
    <w:rsid w:val="00112E28"/>
    <w:rsid w:val="00113C2F"/>
    <w:rsid w:val="00113E28"/>
    <w:rsid w:val="00114290"/>
    <w:rsid w:val="00114325"/>
    <w:rsid w:val="00114C7A"/>
    <w:rsid w:val="00114E4E"/>
    <w:rsid w:val="00115432"/>
    <w:rsid w:val="001157CE"/>
    <w:rsid w:val="00115E66"/>
    <w:rsid w:val="00116146"/>
    <w:rsid w:val="001172DF"/>
    <w:rsid w:val="00117408"/>
    <w:rsid w:val="00117C0E"/>
    <w:rsid w:val="0012150C"/>
    <w:rsid w:val="00121EA1"/>
    <w:rsid w:val="0012279D"/>
    <w:rsid w:val="001239A8"/>
    <w:rsid w:val="001239E1"/>
    <w:rsid w:val="001243A4"/>
    <w:rsid w:val="001247BA"/>
    <w:rsid w:val="00124DC1"/>
    <w:rsid w:val="00125628"/>
    <w:rsid w:val="00125881"/>
    <w:rsid w:val="0012672B"/>
    <w:rsid w:val="001305E5"/>
    <w:rsid w:val="00131349"/>
    <w:rsid w:val="00131CCD"/>
    <w:rsid w:val="001321A1"/>
    <w:rsid w:val="0013302E"/>
    <w:rsid w:val="0013406B"/>
    <w:rsid w:val="00134F83"/>
    <w:rsid w:val="00135145"/>
    <w:rsid w:val="001354CB"/>
    <w:rsid w:val="00135695"/>
    <w:rsid w:val="00135742"/>
    <w:rsid w:val="00135A23"/>
    <w:rsid w:val="00136479"/>
    <w:rsid w:val="00136496"/>
    <w:rsid w:val="0013664A"/>
    <w:rsid w:val="0013667B"/>
    <w:rsid w:val="00136A10"/>
    <w:rsid w:val="00136DDB"/>
    <w:rsid w:val="0013702C"/>
    <w:rsid w:val="00137337"/>
    <w:rsid w:val="001378D5"/>
    <w:rsid w:val="00137B4E"/>
    <w:rsid w:val="00137FF0"/>
    <w:rsid w:val="00140CC4"/>
    <w:rsid w:val="00141BD6"/>
    <w:rsid w:val="00141E09"/>
    <w:rsid w:val="00142206"/>
    <w:rsid w:val="001428BD"/>
    <w:rsid w:val="00143176"/>
    <w:rsid w:val="001431D6"/>
    <w:rsid w:val="00143B4D"/>
    <w:rsid w:val="00143FFA"/>
    <w:rsid w:val="0014435E"/>
    <w:rsid w:val="00144908"/>
    <w:rsid w:val="00144BB3"/>
    <w:rsid w:val="00144C4B"/>
    <w:rsid w:val="001451A4"/>
    <w:rsid w:val="00145992"/>
    <w:rsid w:val="001460BB"/>
    <w:rsid w:val="001466D7"/>
    <w:rsid w:val="0014715B"/>
    <w:rsid w:val="001474A2"/>
    <w:rsid w:val="00150611"/>
    <w:rsid w:val="001506CC"/>
    <w:rsid w:val="00150A48"/>
    <w:rsid w:val="00150BE4"/>
    <w:rsid w:val="00150BE7"/>
    <w:rsid w:val="00150BEB"/>
    <w:rsid w:val="00150CC9"/>
    <w:rsid w:val="00150F89"/>
    <w:rsid w:val="00151B16"/>
    <w:rsid w:val="00152452"/>
    <w:rsid w:val="001526AC"/>
    <w:rsid w:val="00152C2F"/>
    <w:rsid w:val="00153149"/>
    <w:rsid w:val="00153A60"/>
    <w:rsid w:val="00153B7B"/>
    <w:rsid w:val="00153D95"/>
    <w:rsid w:val="00154091"/>
    <w:rsid w:val="0015454A"/>
    <w:rsid w:val="00154682"/>
    <w:rsid w:val="00154827"/>
    <w:rsid w:val="00154F60"/>
    <w:rsid w:val="00155501"/>
    <w:rsid w:val="00155CC6"/>
    <w:rsid w:val="001560B9"/>
    <w:rsid w:val="00156CAA"/>
    <w:rsid w:val="00156DEF"/>
    <w:rsid w:val="0015702B"/>
    <w:rsid w:val="00157577"/>
    <w:rsid w:val="00157D86"/>
    <w:rsid w:val="00160155"/>
    <w:rsid w:val="0016031C"/>
    <w:rsid w:val="00161124"/>
    <w:rsid w:val="00161717"/>
    <w:rsid w:val="0016186B"/>
    <w:rsid w:val="00161DA5"/>
    <w:rsid w:val="00162EAF"/>
    <w:rsid w:val="001630E8"/>
    <w:rsid w:val="001637C1"/>
    <w:rsid w:val="001639FB"/>
    <w:rsid w:val="00163D00"/>
    <w:rsid w:val="001643E4"/>
    <w:rsid w:val="00164534"/>
    <w:rsid w:val="00164B64"/>
    <w:rsid w:val="00164C99"/>
    <w:rsid w:val="00165294"/>
    <w:rsid w:val="001658A7"/>
    <w:rsid w:val="00166477"/>
    <w:rsid w:val="00166D27"/>
    <w:rsid w:val="00167D07"/>
    <w:rsid w:val="00170230"/>
    <w:rsid w:val="00170320"/>
    <w:rsid w:val="00170625"/>
    <w:rsid w:val="0017091D"/>
    <w:rsid w:val="0017146B"/>
    <w:rsid w:val="00171B4A"/>
    <w:rsid w:val="0017200D"/>
    <w:rsid w:val="0017265F"/>
    <w:rsid w:val="001730B0"/>
    <w:rsid w:val="00173FDD"/>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9FA"/>
    <w:rsid w:val="00183AB9"/>
    <w:rsid w:val="00183DDC"/>
    <w:rsid w:val="001850C6"/>
    <w:rsid w:val="0018515B"/>
    <w:rsid w:val="0018586A"/>
    <w:rsid w:val="001858E5"/>
    <w:rsid w:val="00185B85"/>
    <w:rsid w:val="0018758B"/>
    <w:rsid w:val="001875D3"/>
    <w:rsid w:val="001900F7"/>
    <w:rsid w:val="0019015A"/>
    <w:rsid w:val="00190396"/>
    <w:rsid w:val="00190F93"/>
    <w:rsid w:val="0019167B"/>
    <w:rsid w:val="00191FF6"/>
    <w:rsid w:val="00192E51"/>
    <w:rsid w:val="00192F16"/>
    <w:rsid w:val="00193071"/>
    <w:rsid w:val="00193101"/>
    <w:rsid w:val="0019399F"/>
    <w:rsid w:val="00194286"/>
    <w:rsid w:val="00195BC7"/>
    <w:rsid w:val="00195EBA"/>
    <w:rsid w:val="001960B4"/>
    <w:rsid w:val="0019758B"/>
    <w:rsid w:val="00197B6F"/>
    <w:rsid w:val="00197B8A"/>
    <w:rsid w:val="001A0CA6"/>
    <w:rsid w:val="001A10C0"/>
    <w:rsid w:val="001A166A"/>
    <w:rsid w:val="001A2081"/>
    <w:rsid w:val="001A2A50"/>
    <w:rsid w:val="001A2F88"/>
    <w:rsid w:val="001A325B"/>
    <w:rsid w:val="001A38A7"/>
    <w:rsid w:val="001A3974"/>
    <w:rsid w:val="001A40B6"/>
    <w:rsid w:val="001A476C"/>
    <w:rsid w:val="001A5449"/>
    <w:rsid w:val="001A5D04"/>
    <w:rsid w:val="001A613C"/>
    <w:rsid w:val="001A6276"/>
    <w:rsid w:val="001A72F6"/>
    <w:rsid w:val="001A7D06"/>
    <w:rsid w:val="001B1655"/>
    <w:rsid w:val="001B1663"/>
    <w:rsid w:val="001B17FB"/>
    <w:rsid w:val="001B196A"/>
    <w:rsid w:val="001B2821"/>
    <w:rsid w:val="001B285C"/>
    <w:rsid w:val="001B2ACB"/>
    <w:rsid w:val="001B2D16"/>
    <w:rsid w:val="001B2DBB"/>
    <w:rsid w:val="001B3BE6"/>
    <w:rsid w:val="001B3EFA"/>
    <w:rsid w:val="001B41A2"/>
    <w:rsid w:val="001B4B0A"/>
    <w:rsid w:val="001B4E87"/>
    <w:rsid w:val="001B4EA7"/>
    <w:rsid w:val="001B5656"/>
    <w:rsid w:val="001B5DFF"/>
    <w:rsid w:val="001B65B8"/>
    <w:rsid w:val="001B69F8"/>
    <w:rsid w:val="001B6CEA"/>
    <w:rsid w:val="001B70CA"/>
    <w:rsid w:val="001B75F0"/>
    <w:rsid w:val="001C00D8"/>
    <w:rsid w:val="001C057E"/>
    <w:rsid w:val="001C2CAD"/>
    <w:rsid w:val="001C308D"/>
    <w:rsid w:val="001C3187"/>
    <w:rsid w:val="001C3232"/>
    <w:rsid w:val="001C34D5"/>
    <w:rsid w:val="001C3CF4"/>
    <w:rsid w:val="001C3D6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766"/>
    <w:rsid w:val="001D3CC2"/>
    <w:rsid w:val="001D461F"/>
    <w:rsid w:val="001D46D3"/>
    <w:rsid w:val="001D49E8"/>
    <w:rsid w:val="001D4A4D"/>
    <w:rsid w:val="001D53D9"/>
    <w:rsid w:val="001D6714"/>
    <w:rsid w:val="001D713E"/>
    <w:rsid w:val="001D77E6"/>
    <w:rsid w:val="001D7E74"/>
    <w:rsid w:val="001E0D0D"/>
    <w:rsid w:val="001E1C40"/>
    <w:rsid w:val="001E1EC3"/>
    <w:rsid w:val="001E1FB9"/>
    <w:rsid w:val="001E1FD1"/>
    <w:rsid w:val="001E23E2"/>
    <w:rsid w:val="001E3778"/>
    <w:rsid w:val="001E3F7F"/>
    <w:rsid w:val="001E475C"/>
    <w:rsid w:val="001E59BD"/>
    <w:rsid w:val="001E5C3E"/>
    <w:rsid w:val="001E641F"/>
    <w:rsid w:val="001E7228"/>
    <w:rsid w:val="001E773D"/>
    <w:rsid w:val="001F068F"/>
    <w:rsid w:val="001F0BBB"/>
    <w:rsid w:val="001F0DE8"/>
    <w:rsid w:val="001F21BB"/>
    <w:rsid w:val="001F4057"/>
    <w:rsid w:val="001F407D"/>
    <w:rsid w:val="001F4183"/>
    <w:rsid w:val="001F484E"/>
    <w:rsid w:val="001F5566"/>
    <w:rsid w:val="001F6AE0"/>
    <w:rsid w:val="001F6B1F"/>
    <w:rsid w:val="001F6BA7"/>
    <w:rsid w:val="00200325"/>
    <w:rsid w:val="00200434"/>
    <w:rsid w:val="00200E5B"/>
    <w:rsid w:val="00200FE9"/>
    <w:rsid w:val="002014C8"/>
    <w:rsid w:val="00202068"/>
    <w:rsid w:val="00202878"/>
    <w:rsid w:val="00202F8B"/>
    <w:rsid w:val="00203277"/>
    <w:rsid w:val="00203604"/>
    <w:rsid w:val="00204D56"/>
    <w:rsid w:val="00205724"/>
    <w:rsid w:val="002064F7"/>
    <w:rsid w:val="00206509"/>
    <w:rsid w:val="00206BDB"/>
    <w:rsid w:val="0021058F"/>
    <w:rsid w:val="0021135F"/>
    <w:rsid w:val="0021150C"/>
    <w:rsid w:val="002120DB"/>
    <w:rsid w:val="002127FD"/>
    <w:rsid w:val="00212B04"/>
    <w:rsid w:val="00212EEA"/>
    <w:rsid w:val="002130B4"/>
    <w:rsid w:val="00214BC0"/>
    <w:rsid w:val="00214CAA"/>
    <w:rsid w:val="002154D1"/>
    <w:rsid w:val="00215BEE"/>
    <w:rsid w:val="0021654E"/>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705A"/>
    <w:rsid w:val="00227E88"/>
    <w:rsid w:val="0023004B"/>
    <w:rsid w:val="002301B6"/>
    <w:rsid w:val="00230B94"/>
    <w:rsid w:val="00231C3C"/>
    <w:rsid w:val="00231DC5"/>
    <w:rsid w:val="00232836"/>
    <w:rsid w:val="002338F8"/>
    <w:rsid w:val="00234167"/>
    <w:rsid w:val="00234AB5"/>
    <w:rsid w:val="00234F9B"/>
    <w:rsid w:val="0023589B"/>
    <w:rsid w:val="00235AEE"/>
    <w:rsid w:val="00235D75"/>
    <w:rsid w:val="002366CE"/>
    <w:rsid w:val="002375D3"/>
    <w:rsid w:val="0024001A"/>
    <w:rsid w:val="00240887"/>
    <w:rsid w:val="00240AFF"/>
    <w:rsid w:val="002419F2"/>
    <w:rsid w:val="00243E20"/>
    <w:rsid w:val="00244096"/>
    <w:rsid w:val="0024417D"/>
    <w:rsid w:val="00244C55"/>
    <w:rsid w:val="00245470"/>
    <w:rsid w:val="00246CD7"/>
    <w:rsid w:val="00247C83"/>
    <w:rsid w:val="00250370"/>
    <w:rsid w:val="0025068A"/>
    <w:rsid w:val="00250751"/>
    <w:rsid w:val="002516DF"/>
    <w:rsid w:val="00251766"/>
    <w:rsid w:val="00251B50"/>
    <w:rsid w:val="00254CF4"/>
    <w:rsid w:val="00255877"/>
    <w:rsid w:val="0025701A"/>
    <w:rsid w:val="002575ED"/>
    <w:rsid w:val="002576EB"/>
    <w:rsid w:val="002578A9"/>
    <w:rsid w:val="00260BF5"/>
    <w:rsid w:val="00260D04"/>
    <w:rsid w:val="0026130F"/>
    <w:rsid w:val="00261861"/>
    <w:rsid w:val="00261C84"/>
    <w:rsid w:val="00262A9E"/>
    <w:rsid w:val="00263521"/>
    <w:rsid w:val="00263A1E"/>
    <w:rsid w:val="00263DB7"/>
    <w:rsid w:val="00265428"/>
    <w:rsid w:val="002654D1"/>
    <w:rsid w:val="00265AFF"/>
    <w:rsid w:val="00265EEE"/>
    <w:rsid w:val="00266618"/>
    <w:rsid w:val="0027101D"/>
    <w:rsid w:val="0027121E"/>
    <w:rsid w:val="0027188F"/>
    <w:rsid w:val="002739B2"/>
    <w:rsid w:val="00273A52"/>
    <w:rsid w:val="0027424D"/>
    <w:rsid w:val="00275375"/>
    <w:rsid w:val="00275A79"/>
    <w:rsid w:val="00276563"/>
    <w:rsid w:val="00276D55"/>
    <w:rsid w:val="00277114"/>
    <w:rsid w:val="002813A0"/>
    <w:rsid w:val="00281F46"/>
    <w:rsid w:val="00282C5A"/>
    <w:rsid w:val="00283FFC"/>
    <w:rsid w:val="002841CB"/>
    <w:rsid w:val="00284ABA"/>
    <w:rsid w:val="00284B06"/>
    <w:rsid w:val="00284D28"/>
    <w:rsid w:val="00285362"/>
    <w:rsid w:val="00285EC0"/>
    <w:rsid w:val="0028686C"/>
    <w:rsid w:val="0028694C"/>
    <w:rsid w:val="002869E1"/>
    <w:rsid w:val="00286A23"/>
    <w:rsid w:val="00286C34"/>
    <w:rsid w:val="00286DCC"/>
    <w:rsid w:val="00290C01"/>
    <w:rsid w:val="00291775"/>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1B89"/>
    <w:rsid w:val="002B30DB"/>
    <w:rsid w:val="002B3201"/>
    <w:rsid w:val="002B3A8C"/>
    <w:rsid w:val="002B55FA"/>
    <w:rsid w:val="002B5C10"/>
    <w:rsid w:val="002B5D65"/>
    <w:rsid w:val="002B637F"/>
    <w:rsid w:val="002B65DC"/>
    <w:rsid w:val="002B6FB4"/>
    <w:rsid w:val="002C06EB"/>
    <w:rsid w:val="002C1D86"/>
    <w:rsid w:val="002C1EE0"/>
    <w:rsid w:val="002C28D3"/>
    <w:rsid w:val="002C2B0E"/>
    <w:rsid w:val="002C316A"/>
    <w:rsid w:val="002C3B87"/>
    <w:rsid w:val="002C4139"/>
    <w:rsid w:val="002C4302"/>
    <w:rsid w:val="002C4F9F"/>
    <w:rsid w:val="002C54FF"/>
    <w:rsid w:val="002C58AD"/>
    <w:rsid w:val="002C6153"/>
    <w:rsid w:val="002C65B3"/>
    <w:rsid w:val="002C6D22"/>
    <w:rsid w:val="002C70A2"/>
    <w:rsid w:val="002C7D35"/>
    <w:rsid w:val="002D0DC6"/>
    <w:rsid w:val="002D1688"/>
    <w:rsid w:val="002D1D7A"/>
    <w:rsid w:val="002D2963"/>
    <w:rsid w:val="002D3201"/>
    <w:rsid w:val="002D3AC8"/>
    <w:rsid w:val="002D4617"/>
    <w:rsid w:val="002D4E81"/>
    <w:rsid w:val="002D555F"/>
    <w:rsid w:val="002D5663"/>
    <w:rsid w:val="002D572F"/>
    <w:rsid w:val="002D5930"/>
    <w:rsid w:val="002D65CF"/>
    <w:rsid w:val="002D6964"/>
    <w:rsid w:val="002D69A4"/>
    <w:rsid w:val="002D6DBD"/>
    <w:rsid w:val="002D79C7"/>
    <w:rsid w:val="002E0151"/>
    <w:rsid w:val="002E01CC"/>
    <w:rsid w:val="002E0A57"/>
    <w:rsid w:val="002E188D"/>
    <w:rsid w:val="002E1E1F"/>
    <w:rsid w:val="002E24BB"/>
    <w:rsid w:val="002E2DB0"/>
    <w:rsid w:val="002E3AA6"/>
    <w:rsid w:val="002E424B"/>
    <w:rsid w:val="002E4818"/>
    <w:rsid w:val="002E5757"/>
    <w:rsid w:val="002E6B3E"/>
    <w:rsid w:val="002E707E"/>
    <w:rsid w:val="002E70B8"/>
    <w:rsid w:val="002E7528"/>
    <w:rsid w:val="002E76D3"/>
    <w:rsid w:val="002F0009"/>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D83"/>
    <w:rsid w:val="00304E57"/>
    <w:rsid w:val="003050D0"/>
    <w:rsid w:val="00305143"/>
    <w:rsid w:val="0030516B"/>
    <w:rsid w:val="00305A00"/>
    <w:rsid w:val="00305E58"/>
    <w:rsid w:val="003067B1"/>
    <w:rsid w:val="003071E1"/>
    <w:rsid w:val="00307A51"/>
    <w:rsid w:val="003108E3"/>
    <w:rsid w:val="00311190"/>
    <w:rsid w:val="0031135A"/>
    <w:rsid w:val="00313268"/>
    <w:rsid w:val="00313D58"/>
    <w:rsid w:val="00313EEC"/>
    <w:rsid w:val="00315624"/>
    <w:rsid w:val="00315BD6"/>
    <w:rsid w:val="00315D7F"/>
    <w:rsid w:val="00315FF2"/>
    <w:rsid w:val="00316385"/>
    <w:rsid w:val="00316C57"/>
    <w:rsid w:val="00316F0F"/>
    <w:rsid w:val="003177E2"/>
    <w:rsid w:val="0032289E"/>
    <w:rsid w:val="00322998"/>
    <w:rsid w:val="00322A81"/>
    <w:rsid w:val="00323027"/>
    <w:rsid w:val="0032331E"/>
    <w:rsid w:val="00324236"/>
    <w:rsid w:val="00324BC1"/>
    <w:rsid w:val="00324C2A"/>
    <w:rsid w:val="00324F0D"/>
    <w:rsid w:val="003257C6"/>
    <w:rsid w:val="00325F44"/>
    <w:rsid w:val="00326ABF"/>
    <w:rsid w:val="00326C7C"/>
    <w:rsid w:val="00326EF0"/>
    <w:rsid w:val="00326F6A"/>
    <w:rsid w:val="003271AB"/>
    <w:rsid w:val="00327593"/>
    <w:rsid w:val="0032765C"/>
    <w:rsid w:val="00327D99"/>
    <w:rsid w:val="003318C2"/>
    <w:rsid w:val="00331924"/>
    <w:rsid w:val="00332397"/>
    <w:rsid w:val="00332663"/>
    <w:rsid w:val="00332F33"/>
    <w:rsid w:val="00333BC5"/>
    <w:rsid w:val="003342DA"/>
    <w:rsid w:val="00334A65"/>
    <w:rsid w:val="00334D20"/>
    <w:rsid w:val="00335267"/>
    <w:rsid w:val="0033564C"/>
    <w:rsid w:val="003356A2"/>
    <w:rsid w:val="00335A0A"/>
    <w:rsid w:val="0033613B"/>
    <w:rsid w:val="00336631"/>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3B0B"/>
    <w:rsid w:val="00343D49"/>
    <w:rsid w:val="00344346"/>
    <w:rsid w:val="00344842"/>
    <w:rsid w:val="00344BBF"/>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448A"/>
    <w:rsid w:val="00355453"/>
    <w:rsid w:val="003556E1"/>
    <w:rsid w:val="003559A1"/>
    <w:rsid w:val="00355B59"/>
    <w:rsid w:val="00356540"/>
    <w:rsid w:val="00356926"/>
    <w:rsid w:val="00356C79"/>
    <w:rsid w:val="00356CD5"/>
    <w:rsid w:val="00357420"/>
    <w:rsid w:val="00357544"/>
    <w:rsid w:val="00360285"/>
    <w:rsid w:val="003606C0"/>
    <w:rsid w:val="00361812"/>
    <w:rsid w:val="00361DBC"/>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34FE"/>
    <w:rsid w:val="0037370B"/>
    <w:rsid w:val="00373CE2"/>
    <w:rsid w:val="003757DE"/>
    <w:rsid w:val="00375AE4"/>
    <w:rsid w:val="00375C87"/>
    <w:rsid w:val="00375F4A"/>
    <w:rsid w:val="00376061"/>
    <w:rsid w:val="00376625"/>
    <w:rsid w:val="0037752E"/>
    <w:rsid w:val="0037753E"/>
    <w:rsid w:val="00377B33"/>
    <w:rsid w:val="00380052"/>
    <w:rsid w:val="003801D8"/>
    <w:rsid w:val="003806AE"/>
    <w:rsid w:val="00381983"/>
    <w:rsid w:val="00381F7D"/>
    <w:rsid w:val="00382741"/>
    <w:rsid w:val="00382981"/>
    <w:rsid w:val="00383358"/>
    <w:rsid w:val="003833D2"/>
    <w:rsid w:val="003839AA"/>
    <w:rsid w:val="003843E4"/>
    <w:rsid w:val="00384CCC"/>
    <w:rsid w:val="00384EDD"/>
    <w:rsid w:val="00385426"/>
    <w:rsid w:val="0038575C"/>
    <w:rsid w:val="00385CBB"/>
    <w:rsid w:val="0038679B"/>
    <w:rsid w:val="00387987"/>
    <w:rsid w:val="003907CF"/>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D05"/>
    <w:rsid w:val="003A4508"/>
    <w:rsid w:val="003A4571"/>
    <w:rsid w:val="003A47A9"/>
    <w:rsid w:val="003A4C51"/>
    <w:rsid w:val="003A613A"/>
    <w:rsid w:val="003A66EF"/>
    <w:rsid w:val="003A6BEC"/>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4F30"/>
    <w:rsid w:val="003C5044"/>
    <w:rsid w:val="003C5153"/>
    <w:rsid w:val="003C5BB1"/>
    <w:rsid w:val="003C5BC7"/>
    <w:rsid w:val="003C6C20"/>
    <w:rsid w:val="003C6E82"/>
    <w:rsid w:val="003C73F8"/>
    <w:rsid w:val="003C7AD3"/>
    <w:rsid w:val="003C7B2D"/>
    <w:rsid w:val="003D0346"/>
    <w:rsid w:val="003D0F91"/>
    <w:rsid w:val="003D16F2"/>
    <w:rsid w:val="003D1D5C"/>
    <w:rsid w:val="003D2796"/>
    <w:rsid w:val="003D2AE6"/>
    <w:rsid w:val="003D314F"/>
    <w:rsid w:val="003D3533"/>
    <w:rsid w:val="003D3B44"/>
    <w:rsid w:val="003D415E"/>
    <w:rsid w:val="003D4194"/>
    <w:rsid w:val="003D43B8"/>
    <w:rsid w:val="003D47D1"/>
    <w:rsid w:val="003D5549"/>
    <w:rsid w:val="003D5B8A"/>
    <w:rsid w:val="003D5CAC"/>
    <w:rsid w:val="003D6310"/>
    <w:rsid w:val="003D6CAC"/>
    <w:rsid w:val="003D6FE1"/>
    <w:rsid w:val="003D7383"/>
    <w:rsid w:val="003D7489"/>
    <w:rsid w:val="003D7A6A"/>
    <w:rsid w:val="003E000E"/>
    <w:rsid w:val="003E009E"/>
    <w:rsid w:val="003E0ABC"/>
    <w:rsid w:val="003E13F2"/>
    <w:rsid w:val="003E20EB"/>
    <w:rsid w:val="003E2333"/>
    <w:rsid w:val="003E248F"/>
    <w:rsid w:val="003E26E6"/>
    <w:rsid w:val="003E2F13"/>
    <w:rsid w:val="003E31EE"/>
    <w:rsid w:val="003E364E"/>
    <w:rsid w:val="003E4D21"/>
    <w:rsid w:val="003E4D5A"/>
    <w:rsid w:val="003E58C2"/>
    <w:rsid w:val="003E5FCA"/>
    <w:rsid w:val="003E66A4"/>
    <w:rsid w:val="003E672B"/>
    <w:rsid w:val="003E6C80"/>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5037"/>
    <w:rsid w:val="003F59C0"/>
    <w:rsid w:val="003F5B6A"/>
    <w:rsid w:val="003F62D4"/>
    <w:rsid w:val="003F6A36"/>
    <w:rsid w:val="003F6CB2"/>
    <w:rsid w:val="003F6D65"/>
    <w:rsid w:val="003F782E"/>
    <w:rsid w:val="003F7B2B"/>
    <w:rsid w:val="004002DD"/>
    <w:rsid w:val="00400778"/>
    <w:rsid w:val="00400D5E"/>
    <w:rsid w:val="00401ED1"/>
    <w:rsid w:val="004029F9"/>
    <w:rsid w:val="00402DAE"/>
    <w:rsid w:val="00403963"/>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FD"/>
    <w:rsid w:val="0041212D"/>
    <w:rsid w:val="0041284E"/>
    <w:rsid w:val="00412889"/>
    <w:rsid w:val="00413464"/>
    <w:rsid w:val="00413826"/>
    <w:rsid w:val="00414A8A"/>
    <w:rsid w:val="0041503C"/>
    <w:rsid w:val="004156B7"/>
    <w:rsid w:val="00415892"/>
    <w:rsid w:val="00416D06"/>
    <w:rsid w:val="00417266"/>
    <w:rsid w:val="004175BE"/>
    <w:rsid w:val="00417D4C"/>
    <w:rsid w:val="00420371"/>
    <w:rsid w:val="004204DC"/>
    <w:rsid w:val="004206BA"/>
    <w:rsid w:val="0042090E"/>
    <w:rsid w:val="0042091E"/>
    <w:rsid w:val="00420DB1"/>
    <w:rsid w:val="0042151A"/>
    <w:rsid w:val="00421B27"/>
    <w:rsid w:val="00421D2C"/>
    <w:rsid w:val="0042232C"/>
    <w:rsid w:val="00422F81"/>
    <w:rsid w:val="004234FC"/>
    <w:rsid w:val="0042545B"/>
    <w:rsid w:val="00425C95"/>
    <w:rsid w:val="00425E72"/>
    <w:rsid w:val="00425E85"/>
    <w:rsid w:val="0042649D"/>
    <w:rsid w:val="00426862"/>
    <w:rsid w:val="00426CE7"/>
    <w:rsid w:val="00426D50"/>
    <w:rsid w:val="004276E0"/>
    <w:rsid w:val="00427A72"/>
    <w:rsid w:val="00427C8E"/>
    <w:rsid w:val="00427D9F"/>
    <w:rsid w:val="00430277"/>
    <w:rsid w:val="00431AA5"/>
    <w:rsid w:val="00431C39"/>
    <w:rsid w:val="00432A56"/>
    <w:rsid w:val="00433DC5"/>
    <w:rsid w:val="00434C19"/>
    <w:rsid w:val="00435526"/>
    <w:rsid w:val="0043603B"/>
    <w:rsid w:val="00436048"/>
    <w:rsid w:val="00436479"/>
    <w:rsid w:val="0043662F"/>
    <w:rsid w:val="00436B23"/>
    <w:rsid w:val="00436B37"/>
    <w:rsid w:val="0043791D"/>
    <w:rsid w:val="00437CB8"/>
    <w:rsid w:val="00437D9B"/>
    <w:rsid w:val="0044024D"/>
    <w:rsid w:val="00440C19"/>
    <w:rsid w:val="004413C7"/>
    <w:rsid w:val="004414E6"/>
    <w:rsid w:val="004417D2"/>
    <w:rsid w:val="00441B28"/>
    <w:rsid w:val="004424B2"/>
    <w:rsid w:val="004428A8"/>
    <w:rsid w:val="00442E2D"/>
    <w:rsid w:val="0044305F"/>
    <w:rsid w:val="00443D1B"/>
    <w:rsid w:val="0044419E"/>
    <w:rsid w:val="00444597"/>
    <w:rsid w:val="0044459F"/>
    <w:rsid w:val="004453BB"/>
    <w:rsid w:val="00445522"/>
    <w:rsid w:val="0044619B"/>
    <w:rsid w:val="00446802"/>
    <w:rsid w:val="00446FDC"/>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0C0"/>
    <w:rsid w:val="004600EF"/>
    <w:rsid w:val="00460179"/>
    <w:rsid w:val="00460B1C"/>
    <w:rsid w:val="004617CF"/>
    <w:rsid w:val="004622BB"/>
    <w:rsid w:val="00462348"/>
    <w:rsid w:val="00463683"/>
    <w:rsid w:val="00464D56"/>
    <w:rsid w:val="00464DF0"/>
    <w:rsid w:val="00465562"/>
    <w:rsid w:val="00465DDF"/>
    <w:rsid w:val="004661DB"/>
    <w:rsid w:val="00466B28"/>
    <w:rsid w:val="00467D5E"/>
    <w:rsid w:val="004700DC"/>
    <w:rsid w:val="0047012B"/>
    <w:rsid w:val="004705A4"/>
    <w:rsid w:val="00471164"/>
    <w:rsid w:val="0047126F"/>
    <w:rsid w:val="0047129E"/>
    <w:rsid w:val="00471AA2"/>
    <w:rsid w:val="00471E18"/>
    <w:rsid w:val="00471FC6"/>
    <w:rsid w:val="0047228C"/>
    <w:rsid w:val="004736FF"/>
    <w:rsid w:val="004743DF"/>
    <w:rsid w:val="00474EE3"/>
    <w:rsid w:val="00474EFE"/>
    <w:rsid w:val="0047620F"/>
    <w:rsid w:val="00476508"/>
    <w:rsid w:val="004767BA"/>
    <w:rsid w:val="00477363"/>
    <w:rsid w:val="004779AA"/>
    <w:rsid w:val="00477A17"/>
    <w:rsid w:val="00477F44"/>
    <w:rsid w:val="00480011"/>
    <w:rsid w:val="00480107"/>
    <w:rsid w:val="004809CB"/>
    <w:rsid w:val="00481E15"/>
    <w:rsid w:val="00482000"/>
    <w:rsid w:val="00482259"/>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E40"/>
    <w:rsid w:val="00490E93"/>
    <w:rsid w:val="00491199"/>
    <w:rsid w:val="004919A3"/>
    <w:rsid w:val="00491D1E"/>
    <w:rsid w:val="00492D47"/>
    <w:rsid w:val="004930AA"/>
    <w:rsid w:val="004939B6"/>
    <w:rsid w:val="00493AE1"/>
    <w:rsid w:val="00493CBE"/>
    <w:rsid w:val="004945A4"/>
    <w:rsid w:val="00494C49"/>
    <w:rsid w:val="00495214"/>
    <w:rsid w:val="004955D7"/>
    <w:rsid w:val="0049574B"/>
    <w:rsid w:val="004965B9"/>
    <w:rsid w:val="00496A6C"/>
    <w:rsid w:val="00496CD1"/>
    <w:rsid w:val="00497103"/>
    <w:rsid w:val="004976B0"/>
    <w:rsid w:val="00497953"/>
    <w:rsid w:val="00497FC7"/>
    <w:rsid w:val="00497FC9"/>
    <w:rsid w:val="004A0385"/>
    <w:rsid w:val="004A07F3"/>
    <w:rsid w:val="004A0E02"/>
    <w:rsid w:val="004A0E75"/>
    <w:rsid w:val="004A144B"/>
    <w:rsid w:val="004A1FF4"/>
    <w:rsid w:val="004A2EF5"/>
    <w:rsid w:val="004A30DB"/>
    <w:rsid w:val="004A3415"/>
    <w:rsid w:val="004A3A1C"/>
    <w:rsid w:val="004A3B4F"/>
    <w:rsid w:val="004A5AE0"/>
    <w:rsid w:val="004A5E2B"/>
    <w:rsid w:val="004A5FCA"/>
    <w:rsid w:val="004A6B9E"/>
    <w:rsid w:val="004A6C9C"/>
    <w:rsid w:val="004A6CC0"/>
    <w:rsid w:val="004A6FE6"/>
    <w:rsid w:val="004A77C4"/>
    <w:rsid w:val="004A7ABE"/>
    <w:rsid w:val="004B09A3"/>
    <w:rsid w:val="004B117A"/>
    <w:rsid w:val="004B18AE"/>
    <w:rsid w:val="004B2184"/>
    <w:rsid w:val="004B21B0"/>
    <w:rsid w:val="004B2564"/>
    <w:rsid w:val="004B2D77"/>
    <w:rsid w:val="004B2F85"/>
    <w:rsid w:val="004B3850"/>
    <w:rsid w:val="004B4756"/>
    <w:rsid w:val="004B5F7A"/>
    <w:rsid w:val="004B6164"/>
    <w:rsid w:val="004B63AE"/>
    <w:rsid w:val="004B7C1A"/>
    <w:rsid w:val="004C056A"/>
    <w:rsid w:val="004C0FFF"/>
    <w:rsid w:val="004C1653"/>
    <w:rsid w:val="004C179C"/>
    <w:rsid w:val="004C1AEC"/>
    <w:rsid w:val="004C1B90"/>
    <w:rsid w:val="004C1BDC"/>
    <w:rsid w:val="004C2149"/>
    <w:rsid w:val="004C2531"/>
    <w:rsid w:val="004C2B02"/>
    <w:rsid w:val="004C3342"/>
    <w:rsid w:val="004C33A2"/>
    <w:rsid w:val="004C4396"/>
    <w:rsid w:val="004C4F65"/>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6105"/>
    <w:rsid w:val="004D6DAB"/>
    <w:rsid w:val="004D708B"/>
    <w:rsid w:val="004D7614"/>
    <w:rsid w:val="004D7A95"/>
    <w:rsid w:val="004E0BE3"/>
    <w:rsid w:val="004E0E03"/>
    <w:rsid w:val="004E0E0F"/>
    <w:rsid w:val="004E0F37"/>
    <w:rsid w:val="004E13FA"/>
    <w:rsid w:val="004E1450"/>
    <w:rsid w:val="004E1AA9"/>
    <w:rsid w:val="004E1D0E"/>
    <w:rsid w:val="004E1DB7"/>
    <w:rsid w:val="004E1FE7"/>
    <w:rsid w:val="004E221D"/>
    <w:rsid w:val="004E229B"/>
    <w:rsid w:val="004E3112"/>
    <w:rsid w:val="004E392D"/>
    <w:rsid w:val="004E39BD"/>
    <w:rsid w:val="004E4095"/>
    <w:rsid w:val="004E5265"/>
    <w:rsid w:val="004E6717"/>
    <w:rsid w:val="004E6D72"/>
    <w:rsid w:val="004E7219"/>
    <w:rsid w:val="004E7332"/>
    <w:rsid w:val="004E776C"/>
    <w:rsid w:val="004F01B0"/>
    <w:rsid w:val="004F0F93"/>
    <w:rsid w:val="004F19E2"/>
    <w:rsid w:val="004F1D1F"/>
    <w:rsid w:val="004F24FD"/>
    <w:rsid w:val="004F25B1"/>
    <w:rsid w:val="004F2E45"/>
    <w:rsid w:val="004F30E8"/>
    <w:rsid w:val="004F431D"/>
    <w:rsid w:val="004F43AB"/>
    <w:rsid w:val="004F4F1F"/>
    <w:rsid w:val="004F4F7A"/>
    <w:rsid w:val="004F4F85"/>
    <w:rsid w:val="004F539A"/>
    <w:rsid w:val="004F53C8"/>
    <w:rsid w:val="004F5524"/>
    <w:rsid w:val="004F5B56"/>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4F1A"/>
    <w:rsid w:val="00505366"/>
    <w:rsid w:val="005053BE"/>
    <w:rsid w:val="005056E0"/>
    <w:rsid w:val="00510184"/>
    <w:rsid w:val="00510973"/>
    <w:rsid w:val="00510A6C"/>
    <w:rsid w:val="00510D89"/>
    <w:rsid w:val="00511F6D"/>
    <w:rsid w:val="005130A4"/>
    <w:rsid w:val="0051326F"/>
    <w:rsid w:val="00513BCD"/>
    <w:rsid w:val="00513F33"/>
    <w:rsid w:val="005147FC"/>
    <w:rsid w:val="00514DD2"/>
    <w:rsid w:val="005158BE"/>
    <w:rsid w:val="00515C82"/>
    <w:rsid w:val="00516835"/>
    <w:rsid w:val="00516FB8"/>
    <w:rsid w:val="00517613"/>
    <w:rsid w:val="0052031E"/>
    <w:rsid w:val="00520B9E"/>
    <w:rsid w:val="00520C3B"/>
    <w:rsid w:val="00520C4B"/>
    <w:rsid w:val="0052156D"/>
    <w:rsid w:val="00521998"/>
    <w:rsid w:val="00521A4E"/>
    <w:rsid w:val="00522475"/>
    <w:rsid w:val="005227A0"/>
    <w:rsid w:val="0052289F"/>
    <w:rsid w:val="00522FC1"/>
    <w:rsid w:val="005232B5"/>
    <w:rsid w:val="005239EA"/>
    <w:rsid w:val="00523C70"/>
    <w:rsid w:val="00524289"/>
    <w:rsid w:val="005250BC"/>
    <w:rsid w:val="005254F8"/>
    <w:rsid w:val="005259CE"/>
    <w:rsid w:val="00526053"/>
    <w:rsid w:val="005265D4"/>
    <w:rsid w:val="00526812"/>
    <w:rsid w:val="0052721A"/>
    <w:rsid w:val="00527B92"/>
    <w:rsid w:val="00527F31"/>
    <w:rsid w:val="00530147"/>
    <w:rsid w:val="0053022D"/>
    <w:rsid w:val="005315AB"/>
    <w:rsid w:val="005324E4"/>
    <w:rsid w:val="005325F3"/>
    <w:rsid w:val="005326D9"/>
    <w:rsid w:val="00533572"/>
    <w:rsid w:val="00533A3A"/>
    <w:rsid w:val="00534021"/>
    <w:rsid w:val="005342AA"/>
    <w:rsid w:val="00534623"/>
    <w:rsid w:val="005346A1"/>
    <w:rsid w:val="005352B7"/>
    <w:rsid w:val="00535691"/>
    <w:rsid w:val="00535D72"/>
    <w:rsid w:val="00535E23"/>
    <w:rsid w:val="00536216"/>
    <w:rsid w:val="00536511"/>
    <w:rsid w:val="005369F8"/>
    <w:rsid w:val="00536D35"/>
    <w:rsid w:val="005373BF"/>
    <w:rsid w:val="005379CF"/>
    <w:rsid w:val="00537EE4"/>
    <w:rsid w:val="0054001C"/>
    <w:rsid w:val="005402FF"/>
    <w:rsid w:val="00540551"/>
    <w:rsid w:val="005408D0"/>
    <w:rsid w:val="00540A49"/>
    <w:rsid w:val="00540FF0"/>
    <w:rsid w:val="00541177"/>
    <w:rsid w:val="005413A3"/>
    <w:rsid w:val="005414ED"/>
    <w:rsid w:val="00541A40"/>
    <w:rsid w:val="00542C8D"/>
    <w:rsid w:val="00542CDA"/>
    <w:rsid w:val="00542EA3"/>
    <w:rsid w:val="00543699"/>
    <w:rsid w:val="00543A22"/>
    <w:rsid w:val="00543F8A"/>
    <w:rsid w:val="0054509A"/>
    <w:rsid w:val="00545927"/>
    <w:rsid w:val="00546559"/>
    <w:rsid w:val="00546C01"/>
    <w:rsid w:val="00547289"/>
    <w:rsid w:val="005474F6"/>
    <w:rsid w:val="00547BED"/>
    <w:rsid w:val="00547C0F"/>
    <w:rsid w:val="005500D2"/>
    <w:rsid w:val="00550BA0"/>
    <w:rsid w:val="00550E94"/>
    <w:rsid w:val="00551B42"/>
    <w:rsid w:val="00551DB7"/>
    <w:rsid w:val="00551F01"/>
    <w:rsid w:val="00553469"/>
    <w:rsid w:val="00554676"/>
    <w:rsid w:val="00554AAD"/>
    <w:rsid w:val="005554C5"/>
    <w:rsid w:val="005556CA"/>
    <w:rsid w:val="005559D1"/>
    <w:rsid w:val="00555CE4"/>
    <w:rsid w:val="00555D63"/>
    <w:rsid w:val="00556192"/>
    <w:rsid w:val="005565A6"/>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D67"/>
    <w:rsid w:val="00572E2F"/>
    <w:rsid w:val="00572E40"/>
    <w:rsid w:val="00573801"/>
    <w:rsid w:val="00574579"/>
    <w:rsid w:val="00574593"/>
    <w:rsid w:val="005746AC"/>
    <w:rsid w:val="00574757"/>
    <w:rsid w:val="0057527E"/>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3B95"/>
    <w:rsid w:val="005850FD"/>
    <w:rsid w:val="0058597D"/>
    <w:rsid w:val="00585BB5"/>
    <w:rsid w:val="00585F34"/>
    <w:rsid w:val="00587631"/>
    <w:rsid w:val="00587DC2"/>
    <w:rsid w:val="005906E5"/>
    <w:rsid w:val="00590AE1"/>
    <w:rsid w:val="00590EBE"/>
    <w:rsid w:val="0059185F"/>
    <w:rsid w:val="00591F15"/>
    <w:rsid w:val="00592494"/>
    <w:rsid w:val="00592EBE"/>
    <w:rsid w:val="00593050"/>
    <w:rsid w:val="0059393A"/>
    <w:rsid w:val="0059466A"/>
    <w:rsid w:val="005950C8"/>
    <w:rsid w:val="0059531A"/>
    <w:rsid w:val="0059595B"/>
    <w:rsid w:val="00595A3D"/>
    <w:rsid w:val="00595D44"/>
    <w:rsid w:val="0059614A"/>
    <w:rsid w:val="005963B4"/>
    <w:rsid w:val="005977BF"/>
    <w:rsid w:val="0059796B"/>
    <w:rsid w:val="005A021D"/>
    <w:rsid w:val="005A04B8"/>
    <w:rsid w:val="005A0CEA"/>
    <w:rsid w:val="005A1450"/>
    <w:rsid w:val="005A1852"/>
    <w:rsid w:val="005A190A"/>
    <w:rsid w:val="005A1A1B"/>
    <w:rsid w:val="005A20C9"/>
    <w:rsid w:val="005A2216"/>
    <w:rsid w:val="005A24B5"/>
    <w:rsid w:val="005A2CFC"/>
    <w:rsid w:val="005A40BA"/>
    <w:rsid w:val="005A504A"/>
    <w:rsid w:val="005A57D6"/>
    <w:rsid w:val="005A5A70"/>
    <w:rsid w:val="005A6171"/>
    <w:rsid w:val="005A7389"/>
    <w:rsid w:val="005A78EE"/>
    <w:rsid w:val="005A7CA2"/>
    <w:rsid w:val="005B02F2"/>
    <w:rsid w:val="005B086D"/>
    <w:rsid w:val="005B095F"/>
    <w:rsid w:val="005B1071"/>
    <w:rsid w:val="005B1790"/>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552D"/>
    <w:rsid w:val="005C55B2"/>
    <w:rsid w:val="005C5648"/>
    <w:rsid w:val="005C608E"/>
    <w:rsid w:val="005C62D9"/>
    <w:rsid w:val="005C7994"/>
    <w:rsid w:val="005C7A15"/>
    <w:rsid w:val="005C7AA3"/>
    <w:rsid w:val="005D00DB"/>
    <w:rsid w:val="005D07D2"/>
    <w:rsid w:val="005D0F46"/>
    <w:rsid w:val="005D14F8"/>
    <w:rsid w:val="005D1BB8"/>
    <w:rsid w:val="005D25B7"/>
    <w:rsid w:val="005D293C"/>
    <w:rsid w:val="005D30B8"/>
    <w:rsid w:val="005D48FE"/>
    <w:rsid w:val="005D4DA2"/>
    <w:rsid w:val="005D5471"/>
    <w:rsid w:val="005D5DA2"/>
    <w:rsid w:val="005D5EAC"/>
    <w:rsid w:val="005D66B0"/>
    <w:rsid w:val="005D6BA1"/>
    <w:rsid w:val="005D6C63"/>
    <w:rsid w:val="005D6E99"/>
    <w:rsid w:val="005D7598"/>
    <w:rsid w:val="005E009F"/>
    <w:rsid w:val="005E1528"/>
    <w:rsid w:val="005E19FF"/>
    <w:rsid w:val="005E2189"/>
    <w:rsid w:val="005E25F7"/>
    <w:rsid w:val="005E2A5A"/>
    <w:rsid w:val="005E2C15"/>
    <w:rsid w:val="005E3DDA"/>
    <w:rsid w:val="005E4642"/>
    <w:rsid w:val="005E46DC"/>
    <w:rsid w:val="005E4A51"/>
    <w:rsid w:val="005E4C95"/>
    <w:rsid w:val="005E58A5"/>
    <w:rsid w:val="005E5E61"/>
    <w:rsid w:val="005F00DC"/>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6ACA"/>
    <w:rsid w:val="00606F96"/>
    <w:rsid w:val="00607532"/>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41BE"/>
    <w:rsid w:val="00625009"/>
    <w:rsid w:val="00625759"/>
    <w:rsid w:val="006258EC"/>
    <w:rsid w:val="00625B32"/>
    <w:rsid w:val="00625B8F"/>
    <w:rsid w:val="00625CB0"/>
    <w:rsid w:val="006278CC"/>
    <w:rsid w:val="00630332"/>
    <w:rsid w:val="0063189C"/>
    <w:rsid w:val="006318D8"/>
    <w:rsid w:val="00631C39"/>
    <w:rsid w:val="00632878"/>
    <w:rsid w:val="00632A23"/>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A0E"/>
    <w:rsid w:val="00637C79"/>
    <w:rsid w:val="00637E30"/>
    <w:rsid w:val="00637E67"/>
    <w:rsid w:val="00640391"/>
    <w:rsid w:val="0064090C"/>
    <w:rsid w:val="00640988"/>
    <w:rsid w:val="00640A83"/>
    <w:rsid w:val="00641466"/>
    <w:rsid w:val="00642D42"/>
    <w:rsid w:val="00642E0E"/>
    <w:rsid w:val="00643044"/>
    <w:rsid w:val="006430ED"/>
    <w:rsid w:val="006434BE"/>
    <w:rsid w:val="00643B35"/>
    <w:rsid w:val="00644879"/>
    <w:rsid w:val="00644A9C"/>
    <w:rsid w:val="0064527F"/>
    <w:rsid w:val="006454AC"/>
    <w:rsid w:val="006457EB"/>
    <w:rsid w:val="00645A81"/>
    <w:rsid w:val="00646222"/>
    <w:rsid w:val="0064663D"/>
    <w:rsid w:val="00647555"/>
    <w:rsid w:val="00650191"/>
    <w:rsid w:val="00650351"/>
    <w:rsid w:val="006505DC"/>
    <w:rsid w:val="006509BB"/>
    <w:rsid w:val="00650BE0"/>
    <w:rsid w:val="00651032"/>
    <w:rsid w:val="006514C8"/>
    <w:rsid w:val="00651605"/>
    <w:rsid w:val="006516A6"/>
    <w:rsid w:val="00651A21"/>
    <w:rsid w:val="00651FD1"/>
    <w:rsid w:val="00652A94"/>
    <w:rsid w:val="006531CB"/>
    <w:rsid w:val="00653453"/>
    <w:rsid w:val="00653E4D"/>
    <w:rsid w:val="00653F03"/>
    <w:rsid w:val="006541A6"/>
    <w:rsid w:val="00654347"/>
    <w:rsid w:val="00654926"/>
    <w:rsid w:val="00654C6A"/>
    <w:rsid w:val="00655B41"/>
    <w:rsid w:val="00656807"/>
    <w:rsid w:val="00656821"/>
    <w:rsid w:val="006569B1"/>
    <w:rsid w:val="006572F6"/>
    <w:rsid w:val="00657379"/>
    <w:rsid w:val="00657BBC"/>
    <w:rsid w:val="006600F5"/>
    <w:rsid w:val="0066027D"/>
    <w:rsid w:val="00660609"/>
    <w:rsid w:val="006609B1"/>
    <w:rsid w:val="0066168E"/>
    <w:rsid w:val="006624F0"/>
    <w:rsid w:val="0066294A"/>
    <w:rsid w:val="0066318C"/>
    <w:rsid w:val="006637B9"/>
    <w:rsid w:val="00663AAC"/>
    <w:rsid w:val="00664533"/>
    <w:rsid w:val="0066498E"/>
    <w:rsid w:val="006659DD"/>
    <w:rsid w:val="00665B84"/>
    <w:rsid w:val="006662AD"/>
    <w:rsid w:val="006668CA"/>
    <w:rsid w:val="006673ED"/>
    <w:rsid w:val="0066760C"/>
    <w:rsid w:val="00667ABB"/>
    <w:rsid w:val="006708C9"/>
    <w:rsid w:val="00670B88"/>
    <w:rsid w:val="00670E84"/>
    <w:rsid w:val="0067240D"/>
    <w:rsid w:val="006726E0"/>
    <w:rsid w:val="00674A96"/>
    <w:rsid w:val="006750F1"/>
    <w:rsid w:val="00675A81"/>
    <w:rsid w:val="0067643D"/>
    <w:rsid w:val="0067675D"/>
    <w:rsid w:val="00677A1C"/>
    <w:rsid w:val="00677C73"/>
    <w:rsid w:val="00677F7C"/>
    <w:rsid w:val="0068074C"/>
    <w:rsid w:val="00681093"/>
    <w:rsid w:val="0068250F"/>
    <w:rsid w:val="006834E5"/>
    <w:rsid w:val="00683815"/>
    <w:rsid w:val="00683A28"/>
    <w:rsid w:val="00684959"/>
    <w:rsid w:val="00684DEA"/>
    <w:rsid w:val="006854F2"/>
    <w:rsid w:val="0068565C"/>
    <w:rsid w:val="0068620A"/>
    <w:rsid w:val="006862BE"/>
    <w:rsid w:val="00686E12"/>
    <w:rsid w:val="00690E56"/>
    <w:rsid w:val="0069165A"/>
    <w:rsid w:val="00691B4D"/>
    <w:rsid w:val="0069249C"/>
    <w:rsid w:val="00692613"/>
    <w:rsid w:val="00692B81"/>
    <w:rsid w:val="0069335D"/>
    <w:rsid w:val="00694C3C"/>
    <w:rsid w:val="00697E8B"/>
    <w:rsid w:val="006A040F"/>
    <w:rsid w:val="006A1039"/>
    <w:rsid w:val="006A21AF"/>
    <w:rsid w:val="006A2D1D"/>
    <w:rsid w:val="006A45A8"/>
    <w:rsid w:val="006A49AE"/>
    <w:rsid w:val="006A4C49"/>
    <w:rsid w:val="006A5A4C"/>
    <w:rsid w:val="006A6846"/>
    <w:rsid w:val="006A7121"/>
    <w:rsid w:val="006A75AC"/>
    <w:rsid w:val="006A7632"/>
    <w:rsid w:val="006A7897"/>
    <w:rsid w:val="006A7F23"/>
    <w:rsid w:val="006B056A"/>
    <w:rsid w:val="006B0630"/>
    <w:rsid w:val="006B0734"/>
    <w:rsid w:val="006B0A81"/>
    <w:rsid w:val="006B0FA2"/>
    <w:rsid w:val="006B1475"/>
    <w:rsid w:val="006B15E1"/>
    <w:rsid w:val="006B1681"/>
    <w:rsid w:val="006B1754"/>
    <w:rsid w:val="006B18F5"/>
    <w:rsid w:val="006B1A63"/>
    <w:rsid w:val="006B2A03"/>
    <w:rsid w:val="006B2ABD"/>
    <w:rsid w:val="006B2E94"/>
    <w:rsid w:val="006B3858"/>
    <w:rsid w:val="006B5363"/>
    <w:rsid w:val="006B56D9"/>
    <w:rsid w:val="006B657B"/>
    <w:rsid w:val="006B709C"/>
    <w:rsid w:val="006B7850"/>
    <w:rsid w:val="006C01B3"/>
    <w:rsid w:val="006C0671"/>
    <w:rsid w:val="006C150F"/>
    <w:rsid w:val="006C1ABF"/>
    <w:rsid w:val="006C1BD3"/>
    <w:rsid w:val="006C1C44"/>
    <w:rsid w:val="006C1C92"/>
    <w:rsid w:val="006C1D80"/>
    <w:rsid w:val="006C2017"/>
    <w:rsid w:val="006C2C47"/>
    <w:rsid w:val="006C34ED"/>
    <w:rsid w:val="006C3B12"/>
    <w:rsid w:val="006C3D2D"/>
    <w:rsid w:val="006C4023"/>
    <w:rsid w:val="006C4287"/>
    <w:rsid w:val="006C431D"/>
    <w:rsid w:val="006C4C69"/>
    <w:rsid w:val="006C4D54"/>
    <w:rsid w:val="006C58DF"/>
    <w:rsid w:val="006C6452"/>
    <w:rsid w:val="006C7199"/>
    <w:rsid w:val="006C7422"/>
    <w:rsid w:val="006D0087"/>
    <w:rsid w:val="006D04D2"/>
    <w:rsid w:val="006D167F"/>
    <w:rsid w:val="006D176D"/>
    <w:rsid w:val="006D280F"/>
    <w:rsid w:val="006D383A"/>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4C0"/>
    <w:rsid w:val="006E2C4B"/>
    <w:rsid w:val="006E36C3"/>
    <w:rsid w:val="006E3788"/>
    <w:rsid w:val="006E3C03"/>
    <w:rsid w:val="006E42E4"/>
    <w:rsid w:val="006E4684"/>
    <w:rsid w:val="006E4869"/>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A1E"/>
    <w:rsid w:val="006F713A"/>
    <w:rsid w:val="006F78A5"/>
    <w:rsid w:val="0070002E"/>
    <w:rsid w:val="00700615"/>
    <w:rsid w:val="00701441"/>
    <w:rsid w:val="007018ED"/>
    <w:rsid w:val="00701F32"/>
    <w:rsid w:val="007021CD"/>
    <w:rsid w:val="00702A1E"/>
    <w:rsid w:val="00702A70"/>
    <w:rsid w:val="00702E9B"/>
    <w:rsid w:val="0070320C"/>
    <w:rsid w:val="007033B5"/>
    <w:rsid w:val="00704670"/>
    <w:rsid w:val="00704E3E"/>
    <w:rsid w:val="00705DA7"/>
    <w:rsid w:val="00706400"/>
    <w:rsid w:val="00706474"/>
    <w:rsid w:val="00706D70"/>
    <w:rsid w:val="0070704B"/>
    <w:rsid w:val="00710AF8"/>
    <w:rsid w:val="00710BF9"/>
    <w:rsid w:val="00710F65"/>
    <w:rsid w:val="00711095"/>
    <w:rsid w:val="0071123D"/>
    <w:rsid w:val="0071153B"/>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07A"/>
    <w:rsid w:val="0072168B"/>
    <w:rsid w:val="007217C3"/>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21DE"/>
    <w:rsid w:val="0073326F"/>
    <w:rsid w:val="0073378E"/>
    <w:rsid w:val="007343B1"/>
    <w:rsid w:val="00734516"/>
    <w:rsid w:val="00734D2F"/>
    <w:rsid w:val="00735043"/>
    <w:rsid w:val="007356CC"/>
    <w:rsid w:val="00736983"/>
    <w:rsid w:val="00737520"/>
    <w:rsid w:val="00737B86"/>
    <w:rsid w:val="007406F6"/>
    <w:rsid w:val="00740C3E"/>
    <w:rsid w:val="00740E0F"/>
    <w:rsid w:val="0074116E"/>
    <w:rsid w:val="00742601"/>
    <w:rsid w:val="00743800"/>
    <w:rsid w:val="0074450C"/>
    <w:rsid w:val="00744632"/>
    <w:rsid w:val="00744A32"/>
    <w:rsid w:val="00744A94"/>
    <w:rsid w:val="007452B3"/>
    <w:rsid w:val="0074683C"/>
    <w:rsid w:val="00746F99"/>
    <w:rsid w:val="0074714A"/>
    <w:rsid w:val="007474F0"/>
    <w:rsid w:val="00747AC3"/>
    <w:rsid w:val="00747B67"/>
    <w:rsid w:val="007501CD"/>
    <w:rsid w:val="00750F58"/>
    <w:rsid w:val="007524DB"/>
    <w:rsid w:val="007526C7"/>
    <w:rsid w:val="00753115"/>
    <w:rsid w:val="007536B9"/>
    <w:rsid w:val="00753941"/>
    <w:rsid w:val="00753A65"/>
    <w:rsid w:val="00753ADE"/>
    <w:rsid w:val="00754EC3"/>
    <w:rsid w:val="007551D8"/>
    <w:rsid w:val="0075625B"/>
    <w:rsid w:val="00756E3A"/>
    <w:rsid w:val="00756E55"/>
    <w:rsid w:val="0075719C"/>
    <w:rsid w:val="00757B56"/>
    <w:rsid w:val="00757D63"/>
    <w:rsid w:val="00760B67"/>
    <w:rsid w:val="00760F3C"/>
    <w:rsid w:val="00761CE2"/>
    <w:rsid w:val="00761E1F"/>
    <w:rsid w:val="00761E43"/>
    <w:rsid w:val="00763CCF"/>
    <w:rsid w:val="00763E35"/>
    <w:rsid w:val="00764C13"/>
    <w:rsid w:val="007657FC"/>
    <w:rsid w:val="00766829"/>
    <w:rsid w:val="00766AEC"/>
    <w:rsid w:val="0076737F"/>
    <w:rsid w:val="00770173"/>
    <w:rsid w:val="00770615"/>
    <w:rsid w:val="0077170D"/>
    <w:rsid w:val="00771BEC"/>
    <w:rsid w:val="00771F85"/>
    <w:rsid w:val="00772487"/>
    <w:rsid w:val="00772730"/>
    <w:rsid w:val="007728EB"/>
    <w:rsid w:val="0077300F"/>
    <w:rsid w:val="00773308"/>
    <w:rsid w:val="0077389E"/>
    <w:rsid w:val="00773F61"/>
    <w:rsid w:val="00774E68"/>
    <w:rsid w:val="0077505C"/>
    <w:rsid w:val="0077550B"/>
    <w:rsid w:val="0077594D"/>
    <w:rsid w:val="007761EE"/>
    <w:rsid w:val="0077697F"/>
    <w:rsid w:val="0077727E"/>
    <w:rsid w:val="00777388"/>
    <w:rsid w:val="00777BE8"/>
    <w:rsid w:val="00777DAD"/>
    <w:rsid w:val="00780097"/>
    <w:rsid w:val="007809A9"/>
    <w:rsid w:val="00780D40"/>
    <w:rsid w:val="00781125"/>
    <w:rsid w:val="00781F3B"/>
    <w:rsid w:val="007824AB"/>
    <w:rsid w:val="00783850"/>
    <w:rsid w:val="00784D2F"/>
    <w:rsid w:val="00784F53"/>
    <w:rsid w:val="00786364"/>
    <w:rsid w:val="00787460"/>
    <w:rsid w:val="00787591"/>
    <w:rsid w:val="007877E8"/>
    <w:rsid w:val="00787AC0"/>
    <w:rsid w:val="00787CBB"/>
    <w:rsid w:val="00787EAD"/>
    <w:rsid w:val="0079068D"/>
    <w:rsid w:val="00790BF1"/>
    <w:rsid w:val="00791581"/>
    <w:rsid w:val="007917A0"/>
    <w:rsid w:val="00792B80"/>
    <w:rsid w:val="007937F8"/>
    <w:rsid w:val="007938BB"/>
    <w:rsid w:val="00795121"/>
    <w:rsid w:val="00795C02"/>
    <w:rsid w:val="00795E68"/>
    <w:rsid w:val="00795F23"/>
    <w:rsid w:val="00796843"/>
    <w:rsid w:val="0079764A"/>
    <w:rsid w:val="00797B9D"/>
    <w:rsid w:val="007A0926"/>
    <w:rsid w:val="007A095C"/>
    <w:rsid w:val="007A1E36"/>
    <w:rsid w:val="007A2FCF"/>
    <w:rsid w:val="007A3DF5"/>
    <w:rsid w:val="007A3EF4"/>
    <w:rsid w:val="007A3F08"/>
    <w:rsid w:val="007A4DFA"/>
    <w:rsid w:val="007A4EBD"/>
    <w:rsid w:val="007A4F4A"/>
    <w:rsid w:val="007A521B"/>
    <w:rsid w:val="007A54C1"/>
    <w:rsid w:val="007A5719"/>
    <w:rsid w:val="007A582C"/>
    <w:rsid w:val="007A70F6"/>
    <w:rsid w:val="007A711B"/>
    <w:rsid w:val="007A75A0"/>
    <w:rsid w:val="007A76A0"/>
    <w:rsid w:val="007A7E74"/>
    <w:rsid w:val="007A7F2A"/>
    <w:rsid w:val="007B0184"/>
    <w:rsid w:val="007B0398"/>
    <w:rsid w:val="007B06A5"/>
    <w:rsid w:val="007B0A01"/>
    <w:rsid w:val="007B0C46"/>
    <w:rsid w:val="007B112B"/>
    <w:rsid w:val="007B21F2"/>
    <w:rsid w:val="007B3FAA"/>
    <w:rsid w:val="007B4427"/>
    <w:rsid w:val="007B566B"/>
    <w:rsid w:val="007B571D"/>
    <w:rsid w:val="007B5B26"/>
    <w:rsid w:val="007B619F"/>
    <w:rsid w:val="007B6592"/>
    <w:rsid w:val="007B687A"/>
    <w:rsid w:val="007B691A"/>
    <w:rsid w:val="007B6CE2"/>
    <w:rsid w:val="007B6D25"/>
    <w:rsid w:val="007B6FD2"/>
    <w:rsid w:val="007B78B6"/>
    <w:rsid w:val="007C0288"/>
    <w:rsid w:val="007C05C8"/>
    <w:rsid w:val="007C07F6"/>
    <w:rsid w:val="007C0832"/>
    <w:rsid w:val="007C096F"/>
    <w:rsid w:val="007C1372"/>
    <w:rsid w:val="007C17FC"/>
    <w:rsid w:val="007C1AC9"/>
    <w:rsid w:val="007C1C85"/>
    <w:rsid w:val="007C1FF6"/>
    <w:rsid w:val="007C2E02"/>
    <w:rsid w:val="007C2F86"/>
    <w:rsid w:val="007C4108"/>
    <w:rsid w:val="007C4418"/>
    <w:rsid w:val="007C45FB"/>
    <w:rsid w:val="007C4A9A"/>
    <w:rsid w:val="007C553D"/>
    <w:rsid w:val="007C56CB"/>
    <w:rsid w:val="007C5CAC"/>
    <w:rsid w:val="007C76F8"/>
    <w:rsid w:val="007C7734"/>
    <w:rsid w:val="007C7784"/>
    <w:rsid w:val="007D01B9"/>
    <w:rsid w:val="007D0632"/>
    <w:rsid w:val="007D0E2D"/>
    <w:rsid w:val="007D14D7"/>
    <w:rsid w:val="007D15AE"/>
    <w:rsid w:val="007D16B5"/>
    <w:rsid w:val="007D1D12"/>
    <w:rsid w:val="007D1D95"/>
    <w:rsid w:val="007D337B"/>
    <w:rsid w:val="007D4382"/>
    <w:rsid w:val="007D4879"/>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629"/>
    <w:rsid w:val="007E5AD7"/>
    <w:rsid w:val="007E68C3"/>
    <w:rsid w:val="007E69A8"/>
    <w:rsid w:val="007E6E5C"/>
    <w:rsid w:val="007E714E"/>
    <w:rsid w:val="007E750F"/>
    <w:rsid w:val="007E7A38"/>
    <w:rsid w:val="007E7D7C"/>
    <w:rsid w:val="007F02E3"/>
    <w:rsid w:val="007F1517"/>
    <w:rsid w:val="007F1621"/>
    <w:rsid w:val="007F16B7"/>
    <w:rsid w:val="007F1D4F"/>
    <w:rsid w:val="007F34DE"/>
    <w:rsid w:val="007F34EB"/>
    <w:rsid w:val="007F3B2C"/>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893"/>
    <w:rsid w:val="00802DDB"/>
    <w:rsid w:val="00802E55"/>
    <w:rsid w:val="00803382"/>
    <w:rsid w:val="00803CE5"/>
    <w:rsid w:val="00804642"/>
    <w:rsid w:val="008050AB"/>
    <w:rsid w:val="0080539E"/>
    <w:rsid w:val="008059B4"/>
    <w:rsid w:val="00805B42"/>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33E5"/>
    <w:rsid w:val="0082350D"/>
    <w:rsid w:val="00823E80"/>
    <w:rsid w:val="00824AA0"/>
    <w:rsid w:val="00825A1B"/>
    <w:rsid w:val="00825AAA"/>
    <w:rsid w:val="0082763E"/>
    <w:rsid w:val="00831AF4"/>
    <w:rsid w:val="00831C86"/>
    <w:rsid w:val="00831FC6"/>
    <w:rsid w:val="00832393"/>
    <w:rsid w:val="008327D7"/>
    <w:rsid w:val="00832A1F"/>
    <w:rsid w:val="00833E19"/>
    <w:rsid w:val="00834535"/>
    <w:rsid w:val="00834E18"/>
    <w:rsid w:val="00834E9C"/>
    <w:rsid w:val="00835707"/>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0D5"/>
    <w:rsid w:val="00845894"/>
    <w:rsid w:val="00845E79"/>
    <w:rsid w:val="00845E9A"/>
    <w:rsid w:val="00846682"/>
    <w:rsid w:val="0084668B"/>
    <w:rsid w:val="008474A5"/>
    <w:rsid w:val="008477E8"/>
    <w:rsid w:val="008478AA"/>
    <w:rsid w:val="00847B0A"/>
    <w:rsid w:val="00847B8A"/>
    <w:rsid w:val="00847C79"/>
    <w:rsid w:val="00847D4E"/>
    <w:rsid w:val="00850080"/>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61D"/>
    <w:rsid w:val="00857D59"/>
    <w:rsid w:val="00861731"/>
    <w:rsid w:val="0086190F"/>
    <w:rsid w:val="0086219D"/>
    <w:rsid w:val="00862862"/>
    <w:rsid w:val="00862BAF"/>
    <w:rsid w:val="00863B4F"/>
    <w:rsid w:val="00864147"/>
    <w:rsid w:val="008642D0"/>
    <w:rsid w:val="0086437F"/>
    <w:rsid w:val="0086613E"/>
    <w:rsid w:val="008676E6"/>
    <w:rsid w:val="00867870"/>
    <w:rsid w:val="00867ECB"/>
    <w:rsid w:val="00867FC5"/>
    <w:rsid w:val="00870DCF"/>
    <w:rsid w:val="00870E84"/>
    <w:rsid w:val="008714DB"/>
    <w:rsid w:val="00871578"/>
    <w:rsid w:val="00871B57"/>
    <w:rsid w:val="00871BB6"/>
    <w:rsid w:val="00871E21"/>
    <w:rsid w:val="0087267C"/>
    <w:rsid w:val="008736E6"/>
    <w:rsid w:val="008747C9"/>
    <w:rsid w:val="00875402"/>
    <w:rsid w:val="00875449"/>
    <w:rsid w:val="00875858"/>
    <w:rsid w:val="00876359"/>
    <w:rsid w:val="00876705"/>
    <w:rsid w:val="00876B1A"/>
    <w:rsid w:val="00877544"/>
    <w:rsid w:val="00877E88"/>
    <w:rsid w:val="0088002F"/>
    <w:rsid w:val="008802A2"/>
    <w:rsid w:val="00880A80"/>
    <w:rsid w:val="00880AD6"/>
    <w:rsid w:val="00881072"/>
    <w:rsid w:val="008816A3"/>
    <w:rsid w:val="008829F7"/>
    <w:rsid w:val="00882E18"/>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6D32"/>
    <w:rsid w:val="00897D19"/>
    <w:rsid w:val="00897F55"/>
    <w:rsid w:val="008A056C"/>
    <w:rsid w:val="008A0C03"/>
    <w:rsid w:val="008A0D84"/>
    <w:rsid w:val="008A12D8"/>
    <w:rsid w:val="008A13F3"/>
    <w:rsid w:val="008A14DB"/>
    <w:rsid w:val="008A17D5"/>
    <w:rsid w:val="008A1A62"/>
    <w:rsid w:val="008A1D01"/>
    <w:rsid w:val="008A1DEE"/>
    <w:rsid w:val="008A1FFE"/>
    <w:rsid w:val="008A21D4"/>
    <w:rsid w:val="008A2348"/>
    <w:rsid w:val="008A2836"/>
    <w:rsid w:val="008A2C51"/>
    <w:rsid w:val="008A342D"/>
    <w:rsid w:val="008A374A"/>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5036"/>
    <w:rsid w:val="008C5D99"/>
    <w:rsid w:val="008C5E2B"/>
    <w:rsid w:val="008C61AE"/>
    <w:rsid w:val="008C6EDF"/>
    <w:rsid w:val="008C6F75"/>
    <w:rsid w:val="008C7200"/>
    <w:rsid w:val="008C7627"/>
    <w:rsid w:val="008D043E"/>
    <w:rsid w:val="008D0443"/>
    <w:rsid w:val="008D0D42"/>
    <w:rsid w:val="008D0FCD"/>
    <w:rsid w:val="008D111E"/>
    <w:rsid w:val="008D12BF"/>
    <w:rsid w:val="008D1B62"/>
    <w:rsid w:val="008D1B9E"/>
    <w:rsid w:val="008D1F9A"/>
    <w:rsid w:val="008D2082"/>
    <w:rsid w:val="008D2388"/>
    <w:rsid w:val="008D304E"/>
    <w:rsid w:val="008D4146"/>
    <w:rsid w:val="008D42F6"/>
    <w:rsid w:val="008D4A5C"/>
    <w:rsid w:val="008D5013"/>
    <w:rsid w:val="008D59E9"/>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4E8"/>
    <w:rsid w:val="008E6EF3"/>
    <w:rsid w:val="008E76F8"/>
    <w:rsid w:val="008F080D"/>
    <w:rsid w:val="008F08C3"/>
    <w:rsid w:val="008F1056"/>
    <w:rsid w:val="008F1589"/>
    <w:rsid w:val="008F1873"/>
    <w:rsid w:val="008F18E5"/>
    <w:rsid w:val="008F2E02"/>
    <w:rsid w:val="008F3327"/>
    <w:rsid w:val="008F3549"/>
    <w:rsid w:val="008F4578"/>
    <w:rsid w:val="008F49E7"/>
    <w:rsid w:val="008F4A1B"/>
    <w:rsid w:val="008F4A43"/>
    <w:rsid w:val="008F4BA0"/>
    <w:rsid w:val="008F4D58"/>
    <w:rsid w:val="008F5110"/>
    <w:rsid w:val="008F51BE"/>
    <w:rsid w:val="008F51FC"/>
    <w:rsid w:val="008F5B13"/>
    <w:rsid w:val="008F6006"/>
    <w:rsid w:val="008F62CE"/>
    <w:rsid w:val="008F62F3"/>
    <w:rsid w:val="008F71B1"/>
    <w:rsid w:val="008F71BC"/>
    <w:rsid w:val="008F7246"/>
    <w:rsid w:val="008F7DE6"/>
    <w:rsid w:val="009015B2"/>
    <w:rsid w:val="00901881"/>
    <w:rsid w:val="009022AF"/>
    <w:rsid w:val="0090244D"/>
    <w:rsid w:val="009037F5"/>
    <w:rsid w:val="009040D4"/>
    <w:rsid w:val="00904723"/>
    <w:rsid w:val="00905ACD"/>
    <w:rsid w:val="00906209"/>
    <w:rsid w:val="0090659B"/>
    <w:rsid w:val="0090660F"/>
    <w:rsid w:val="00906D38"/>
    <w:rsid w:val="00906E90"/>
    <w:rsid w:val="00906F53"/>
    <w:rsid w:val="00907652"/>
    <w:rsid w:val="0091051D"/>
    <w:rsid w:val="00910533"/>
    <w:rsid w:val="00910705"/>
    <w:rsid w:val="00910C50"/>
    <w:rsid w:val="00910DDE"/>
    <w:rsid w:val="009117BF"/>
    <w:rsid w:val="00912796"/>
    <w:rsid w:val="00912CB8"/>
    <w:rsid w:val="00913B73"/>
    <w:rsid w:val="00913C62"/>
    <w:rsid w:val="009143C1"/>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99D"/>
    <w:rsid w:val="00921EDE"/>
    <w:rsid w:val="0092228B"/>
    <w:rsid w:val="00923216"/>
    <w:rsid w:val="009234D0"/>
    <w:rsid w:val="00923A33"/>
    <w:rsid w:val="00923DB7"/>
    <w:rsid w:val="009260DB"/>
    <w:rsid w:val="009261BF"/>
    <w:rsid w:val="009266A4"/>
    <w:rsid w:val="00926AD5"/>
    <w:rsid w:val="00926EC9"/>
    <w:rsid w:val="009272C6"/>
    <w:rsid w:val="0093107E"/>
    <w:rsid w:val="009313EE"/>
    <w:rsid w:val="00931A9D"/>
    <w:rsid w:val="00931E55"/>
    <w:rsid w:val="009336A3"/>
    <w:rsid w:val="00933910"/>
    <w:rsid w:val="00933A3E"/>
    <w:rsid w:val="00933D13"/>
    <w:rsid w:val="009347CA"/>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16DC"/>
    <w:rsid w:val="009422BC"/>
    <w:rsid w:val="0094287F"/>
    <w:rsid w:val="00942B51"/>
    <w:rsid w:val="00942C02"/>
    <w:rsid w:val="00942EE2"/>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6823"/>
    <w:rsid w:val="009679D9"/>
    <w:rsid w:val="009703F8"/>
    <w:rsid w:val="0097067B"/>
    <w:rsid w:val="009712AE"/>
    <w:rsid w:val="0097174E"/>
    <w:rsid w:val="00971780"/>
    <w:rsid w:val="00971BE0"/>
    <w:rsid w:val="00971EFA"/>
    <w:rsid w:val="0097253D"/>
    <w:rsid w:val="009725A2"/>
    <w:rsid w:val="00972CE5"/>
    <w:rsid w:val="00973313"/>
    <w:rsid w:val="00973381"/>
    <w:rsid w:val="00974915"/>
    <w:rsid w:val="00974C64"/>
    <w:rsid w:val="009752C7"/>
    <w:rsid w:val="009759F2"/>
    <w:rsid w:val="00976119"/>
    <w:rsid w:val="00976190"/>
    <w:rsid w:val="00976469"/>
    <w:rsid w:val="00976532"/>
    <w:rsid w:val="0097654B"/>
    <w:rsid w:val="00976A43"/>
    <w:rsid w:val="00976B93"/>
    <w:rsid w:val="009770B8"/>
    <w:rsid w:val="00977265"/>
    <w:rsid w:val="00977579"/>
    <w:rsid w:val="00977C6D"/>
    <w:rsid w:val="00977F17"/>
    <w:rsid w:val="00980499"/>
    <w:rsid w:val="00981469"/>
    <w:rsid w:val="00981AF3"/>
    <w:rsid w:val="00982497"/>
    <w:rsid w:val="00982C61"/>
    <w:rsid w:val="00982CD1"/>
    <w:rsid w:val="009831FF"/>
    <w:rsid w:val="0098342A"/>
    <w:rsid w:val="00983AE1"/>
    <w:rsid w:val="00983E85"/>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B80"/>
    <w:rsid w:val="00994CCA"/>
    <w:rsid w:val="0099735D"/>
    <w:rsid w:val="009974A8"/>
    <w:rsid w:val="009975C9"/>
    <w:rsid w:val="009A0A09"/>
    <w:rsid w:val="009A1489"/>
    <w:rsid w:val="009A245B"/>
    <w:rsid w:val="009A2516"/>
    <w:rsid w:val="009A2FAA"/>
    <w:rsid w:val="009A349F"/>
    <w:rsid w:val="009A35C7"/>
    <w:rsid w:val="009A3852"/>
    <w:rsid w:val="009A444E"/>
    <w:rsid w:val="009A4788"/>
    <w:rsid w:val="009A4A6E"/>
    <w:rsid w:val="009B0A9C"/>
    <w:rsid w:val="009B10AE"/>
    <w:rsid w:val="009B1240"/>
    <w:rsid w:val="009B1690"/>
    <w:rsid w:val="009B18D7"/>
    <w:rsid w:val="009B1956"/>
    <w:rsid w:val="009B23EE"/>
    <w:rsid w:val="009B3610"/>
    <w:rsid w:val="009B37D3"/>
    <w:rsid w:val="009B4C61"/>
    <w:rsid w:val="009B4CB0"/>
    <w:rsid w:val="009B4CE0"/>
    <w:rsid w:val="009B54CF"/>
    <w:rsid w:val="009B5A8C"/>
    <w:rsid w:val="009B5C74"/>
    <w:rsid w:val="009B661E"/>
    <w:rsid w:val="009B68A4"/>
    <w:rsid w:val="009B75F0"/>
    <w:rsid w:val="009B7D1B"/>
    <w:rsid w:val="009C01B9"/>
    <w:rsid w:val="009C0342"/>
    <w:rsid w:val="009C0408"/>
    <w:rsid w:val="009C0D3F"/>
    <w:rsid w:val="009C12CC"/>
    <w:rsid w:val="009C161A"/>
    <w:rsid w:val="009C1E60"/>
    <w:rsid w:val="009C2597"/>
    <w:rsid w:val="009C2FB5"/>
    <w:rsid w:val="009C3C12"/>
    <w:rsid w:val="009C4088"/>
    <w:rsid w:val="009C5D49"/>
    <w:rsid w:val="009C718C"/>
    <w:rsid w:val="009C7345"/>
    <w:rsid w:val="009C7BBD"/>
    <w:rsid w:val="009C7C63"/>
    <w:rsid w:val="009C7F58"/>
    <w:rsid w:val="009C7FE0"/>
    <w:rsid w:val="009D025C"/>
    <w:rsid w:val="009D05CC"/>
    <w:rsid w:val="009D09AE"/>
    <w:rsid w:val="009D0EE8"/>
    <w:rsid w:val="009D10F3"/>
    <w:rsid w:val="009D11AB"/>
    <w:rsid w:val="009D1B21"/>
    <w:rsid w:val="009D2A1F"/>
    <w:rsid w:val="009D2BAC"/>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844"/>
    <w:rsid w:val="009E4CC2"/>
    <w:rsid w:val="009E564F"/>
    <w:rsid w:val="009E6184"/>
    <w:rsid w:val="009E655C"/>
    <w:rsid w:val="009E6625"/>
    <w:rsid w:val="009E6F2E"/>
    <w:rsid w:val="009E7478"/>
    <w:rsid w:val="009E752B"/>
    <w:rsid w:val="009E7AA3"/>
    <w:rsid w:val="009E7BF0"/>
    <w:rsid w:val="009F0A3A"/>
    <w:rsid w:val="009F0BD3"/>
    <w:rsid w:val="009F0FAF"/>
    <w:rsid w:val="009F1F49"/>
    <w:rsid w:val="009F3218"/>
    <w:rsid w:val="009F394C"/>
    <w:rsid w:val="009F3A44"/>
    <w:rsid w:val="009F4131"/>
    <w:rsid w:val="009F4F93"/>
    <w:rsid w:val="009F556C"/>
    <w:rsid w:val="009F711E"/>
    <w:rsid w:val="009F7F2B"/>
    <w:rsid w:val="00A0001D"/>
    <w:rsid w:val="00A01037"/>
    <w:rsid w:val="00A0119C"/>
    <w:rsid w:val="00A017D4"/>
    <w:rsid w:val="00A01C5B"/>
    <w:rsid w:val="00A01C9C"/>
    <w:rsid w:val="00A01F05"/>
    <w:rsid w:val="00A0272B"/>
    <w:rsid w:val="00A0287D"/>
    <w:rsid w:val="00A02C22"/>
    <w:rsid w:val="00A032EE"/>
    <w:rsid w:val="00A03332"/>
    <w:rsid w:val="00A0369C"/>
    <w:rsid w:val="00A03771"/>
    <w:rsid w:val="00A04024"/>
    <w:rsid w:val="00A04595"/>
    <w:rsid w:val="00A0541B"/>
    <w:rsid w:val="00A06208"/>
    <w:rsid w:val="00A0628B"/>
    <w:rsid w:val="00A068D9"/>
    <w:rsid w:val="00A06EAB"/>
    <w:rsid w:val="00A06EB9"/>
    <w:rsid w:val="00A1016F"/>
    <w:rsid w:val="00A101FE"/>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77A3"/>
    <w:rsid w:val="00A17907"/>
    <w:rsid w:val="00A17F0D"/>
    <w:rsid w:val="00A20EFE"/>
    <w:rsid w:val="00A21556"/>
    <w:rsid w:val="00A21903"/>
    <w:rsid w:val="00A220CC"/>
    <w:rsid w:val="00A22AF7"/>
    <w:rsid w:val="00A23211"/>
    <w:rsid w:val="00A2405B"/>
    <w:rsid w:val="00A25013"/>
    <w:rsid w:val="00A25467"/>
    <w:rsid w:val="00A25512"/>
    <w:rsid w:val="00A2551C"/>
    <w:rsid w:val="00A25C16"/>
    <w:rsid w:val="00A2617B"/>
    <w:rsid w:val="00A27672"/>
    <w:rsid w:val="00A30028"/>
    <w:rsid w:val="00A301EF"/>
    <w:rsid w:val="00A3040F"/>
    <w:rsid w:val="00A3123A"/>
    <w:rsid w:val="00A3168A"/>
    <w:rsid w:val="00A31CD2"/>
    <w:rsid w:val="00A32EFA"/>
    <w:rsid w:val="00A33173"/>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408EB"/>
    <w:rsid w:val="00A4133B"/>
    <w:rsid w:val="00A4189A"/>
    <w:rsid w:val="00A41A4E"/>
    <w:rsid w:val="00A42346"/>
    <w:rsid w:val="00A42565"/>
    <w:rsid w:val="00A42621"/>
    <w:rsid w:val="00A436D2"/>
    <w:rsid w:val="00A43752"/>
    <w:rsid w:val="00A4391C"/>
    <w:rsid w:val="00A443B8"/>
    <w:rsid w:val="00A452B2"/>
    <w:rsid w:val="00A454E3"/>
    <w:rsid w:val="00A463F3"/>
    <w:rsid w:val="00A47100"/>
    <w:rsid w:val="00A472D1"/>
    <w:rsid w:val="00A47335"/>
    <w:rsid w:val="00A477A3"/>
    <w:rsid w:val="00A47902"/>
    <w:rsid w:val="00A47B8B"/>
    <w:rsid w:val="00A50258"/>
    <w:rsid w:val="00A503C9"/>
    <w:rsid w:val="00A5085F"/>
    <w:rsid w:val="00A51149"/>
    <w:rsid w:val="00A53AB4"/>
    <w:rsid w:val="00A53DBB"/>
    <w:rsid w:val="00A53FB6"/>
    <w:rsid w:val="00A5498C"/>
    <w:rsid w:val="00A54FE4"/>
    <w:rsid w:val="00A5541A"/>
    <w:rsid w:val="00A55DDF"/>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AA"/>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F8D"/>
    <w:rsid w:val="00A749FD"/>
    <w:rsid w:val="00A74B8A"/>
    <w:rsid w:val="00A74C77"/>
    <w:rsid w:val="00A74D94"/>
    <w:rsid w:val="00A75387"/>
    <w:rsid w:val="00A75893"/>
    <w:rsid w:val="00A758BE"/>
    <w:rsid w:val="00A75C2A"/>
    <w:rsid w:val="00A7668A"/>
    <w:rsid w:val="00A768EE"/>
    <w:rsid w:val="00A76A67"/>
    <w:rsid w:val="00A76C99"/>
    <w:rsid w:val="00A76E5A"/>
    <w:rsid w:val="00A76F14"/>
    <w:rsid w:val="00A775D5"/>
    <w:rsid w:val="00A77886"/>
    <w:rsid w:val="00A800C8"/>
    <w:rsid w:val="00A801F8"/>
    <w:rsid w:val="00A811CB"/>
    <w:rsid w:val="00A81D00"/>
    <w:rsid w:val="00A81D2F"/>
    <w:rsid w:val="00A81E59"/>
    <w:rsid w:val="00A81EBE"/>
    <w:rsid w:val="00A826F1"/>
    <w:rsid w:val="00A82712"/>
    <w:rsid w:val="00A82D02"/>
    <w:rsid w:val="00A83AFC"/>
    <w:rsid w:val="00A8428C"/>
    <w:rsid w:val="00A84364"/>
    <w:rsid w:val="00A84806"/>
    <w:rsid w:val="00A84CD0"/>
    <w:rsid w:val="00A858E9"/>
    <w:rsid w:val="00A85E5B"/>
    <w:rsid w:val="00A85E73"/>
    <w:rsid w:val="00A86EC4"/>
    <w:rsid w:val="00A86ED1"/>
    <w:rsid w:val="00A86F9B"/>
    <w:rsid w:val="00A90FFF"/>
    <w:rsid w:val="00A915F4"/>
    <w:rsid w:val="00A91687"/>
    <w:rsid w:val="00A917A9"/>
    <w:rsid w:val="00A91C36"/>
    <w:rsid w:val="00A91D41"/>
    <w:rsid w:val="00A93F51"/>
    <w:rsid w:val="00A96010"/>
    <w:rsid w:val="00A9684D"/>
    <w:rsid w:val="00A97402"/>
    <w:rsid w:val="00A97873"/>
    <w:rsid w:val="00AA0B30"/>
    <w:rsid w:val="00AA0EFF"/>
    <w:rsid w:val="00AA1E6C"/>
    <w:rsid w:val="00AA29DC"/>
    <w:rsid w:val="00AA2B4F"/>
    <w:rsid w:val="00AA321D"/>
    <w:rsid w:val="00AA3259"/>
    <w:rsid w:val="00AA383C"/>
    <w:rsid w:val="00AA3C4B"/>
    <w:rsid w:val="00AA44FE"/>
    <w:rsid w:val="00AA4B32"/>
    <w:rsid w:val="00AA4CFF"/>
    <w:rsid w:val="00AA4D52"/>
    <w:rsid w:val="00AA4F04"/>
    <w:rsid w:val="00AA5773"/>
    <w:rsid w:val="00AA6669"/>
    <w:rsid w:val="00AA690A"/>
    <w:rsid w:val="00AA6AB3"/>
    <w:rsid w:val="00AA6D26"/>
    <w:rsid w:val="00AA74C0"/>
    <w:rsid w:val="00AA7FAB"/>
    <w:rsid w:val="00AB0541"/>
    <w:rsid w:val="00AB09EE"/>
    <w:rsid w:val="00AB19B4"/>
    <w:rsid w:val="00AB2400"/>
    <w:rsid w:val="00AB25DF"/>
    <w:rsid w:val="00AB4096"/>
    <w:rsid w:val="00AB428C"/>
    <w:rsid w:val="00AB5377"/>
    <w:rsid w:val="00AB5B77"/>
    <w:rsid w:val="00AB7D08"/>
    <w:rsid w:val="00AB7F83"/>
    <w:rsid w:val="00AC0B81"/>
    <w:rsid w:val="00AC2300"/>
    <w:rsid w:val="00AC3451"/>
    <w:rsid w:val="00AC3506"/>
    <w:rsid w:val="00AC387E"/>
    <w:rsid w:val="00AC4DD2"/>
    <w:rsid w:val="00AC5210"/>
    <w:rsid w:val="00AC5BDF"/>
    <w:rsid w:val="00AC662A"/>
    <w:rsid w:val="00AC6903"/>
    <w:rsid w:val="00AC6B95"/>
    <w:rsid w:val="00AC722F"/>
    <w:rsid w:val="00AC7669"/>
    <w:rsid w:val="00AC79C9"/>
    <w:rsid w:val="00AD017C"/>
    <w:rsid w:val="00AD0AF6"/>
    <w:rsid w:val="00AD1176"/>
    <w:rsid w:val="00AD277E"/>
    <w:rsid w:val="00AD343E"/>
    <w:rsid w:val="00AD4267"/>
    <w:rsid w:val="00AD476A"/>
    <w:rsid w:val="00AD47AA"/>
    <w:rsid w:val="00AD4ABF"/>
    <w:rsid w:val="00AD4C67"/>
    <w:rsid w:val="00AD52D1"/>
    <w:rsid w:val="00AD54E1"/>
    <w:rsid w:val="00AD5632"/>
    <w:rsid w:val="00AD6108"/>
    <w:rsid w:val="00AD6306"/>
    <w:rsid w:val="00AD67DE"/>
    <w:rsid w:val="00AD6842"/>
    <w:rsid w:val="00AD7076"/>
    <w:rsid w:val="00AD739C"/>
    <w:rsid w:val="00AE0764"/>
    <w:rsid w:val="00AE16D1"/>
    <w:rsid w:val="00AE1BC1"/>
    <w:rsid w:val="00AE1BD1"/>
    <w:rsid w:val="00AE1DBE"/>
    <w:rsid w:val="00AE276C"/>
    <w:rsid w:val="00AE3DF4"/>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8E"/>
    <w:rsid w:val="00AF0329"/>
    <w:rsid w:val="00AF0774"/>
    <w:rsid w:val="00AF11B5"/>
    <w:rsid w:val="00AF1F48"/>
    <w:rsid w:val="00AF2612"/>
    <w:rsid w:val="00AF3889"/>
    <w:rsid w:val="00AF39DC"/>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22D8"/>
    <w:rsid w:val="00B024A5"/>
    <w:rsid w:val="00B02540"/>
    <w:rsid w:val="00B039AB"/>
    <w:rsid w:val="00B039E9"/>
    <w:rsid w:val="00B03B7D"/>
    <w:rsid w:val="00B04880"/>
    <w:rsid w:val="00B04DC3"/>
    <w:rsid w:val="00B04EED"/>
    <w:rsid w:val="00B0529B"/>
    <w:rsid w:val="00B05E03"/>
    <w:rsid w:val="00B0644E"/>
    <w:rsid w:val="00B1077D"/>
    <w:rsid w:val="00B10841"/>
    <w:rsid w:val="00B10B1F"/>
    <w:rsid w:val="00B11176"/>
    <w:rsid w:val="00B123B7"/>
    <w:rsid w:val="00B13930"/>
    <w:rsid w:val="00B13CB1"/>
    <w:rsid w:val="00B140CC"/>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D3D"/>
    <w:rsid w:val="00B32623"/>
    <w:rsid w:val="00B331DC"/>
    <w:rsid w:val="00B33BCF"/>
    <w:rsid w:val="00B34F11"/>
    <w:rsid w:val="00B35546"/>
    <w:rsid w:val="00B3556A"/>
    <w:rsid w:val="00B35594"/>
    <w:rsid w:val="00B3580D"/>
    <w:rsid w:val="00B36B6D"/>
    <w:rsid w:val="00B3756E"/>
    <w:rsid w:val="00B3781E"/>
    <w:rsid w:val="00B401AE"/>
    <w:rsid w:val="00B402BB"/>
    <w:rsid w:val="00B4123F"/>
    <w:rsid w:val="00B414AF"/>
    <w:rsid w:val="00B41708"/>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100"/>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7E7"/>
    <w:rsid w:val="00B6283F"/>
    <w:rsid w:val="00B62F33"/>
    <w:rsid w:val="00B630AC"/>
    <w:rsid w:val="00B640E4"/>
    <w:rsid w:val="00B65066"/>
    <w:rsid w:val="00B6668D"/>
    <w:rsid w:val="00B666B9"/>
    <w:rsid w:val="00B66A94"/>
    <w:rsid w:val="00B66F7C"/>
    <w:rsid w:val="00B66F81"/>
    <w:rsid w:val="00B67145"/>
    <w:rsid w:val="00B677F1"/>
    <w:rsid w:val="00B67914"/>
    <w:rsid w:val="00B707AF"/>
    <w:rsid w:val="00B70882"/>
    <w:rsid w:val="00B709B8"/>
    <w:rsid w:val="00B7275C"/>
    <w:rsid w:val="00B72D75"/>
    <w:rsid w:val="00B72F97"/>
    <w:rsid w:val="00B73774"/>
    <w:rsid w:val="00B739E0"/>
    <w:rsid w:val="00B741EF"/>
    <w:rsid w:val="00B747A2"/>
    <w:rsid w:val="00B75001"/>
    <w:rsid w:val="00B75D6E"/>
    <w:rsid w:val="00B75F72"/>
    <w:rsid w:val="00B76DC1"/>
    <w:rsid w:val="00B77CFD"/>
    <w:rsid w:val="00B800B7"/>
    <w:rsid w:val="00B80425"/>
    <w:rsid w:val="00B80488"/>
    <w:rsid w:val="00B805C4"/>
    <w:rsid w:val="00B806D4"/>
    <w:rsid w:val="00B81548"/>
    <w:rsid w:val="00B81633"/>
    <w:rsid w:val="00B81F81"/>
    <w:rsid w:val="00B82FF5"/>
    <w:rsid w:val="00B831BA"/>
    <w:rsid w:val="00B83A38"/>
    <w:rsid w:val="00B83D46"/>
    <w:rsid w:val="00B850CE"/>
    <w:rsid w:val="00B862C0"/>
    <w:rsid w:val="00B863D9"/>
    <w:rsid w:val="00B864BA"/>
    <w:rsid w:val="00B867C9"/>
    <w:rsid w:val="00B86B10"/>
    <w:rsid w:val="00B86C03"/>
    <w:rsid w:val="00B86E98"/>
    <w:rsid w:val="00B90192"/>
    <w:rsid w:val="00B90A49"/>
    <w:rsid w:val="00B90B9B"/>
    <w:rsid w:val="00B90C7D"/>
    <w:rsid w:val="00B91455"/>
    <w:rsid w:val="00B91564"/>
    <w:rsid w:val="00B919E1"/>
    <w:rsid w:val="00B92313"/>
    <w:rsid w:val="00B92F85"/>
    <w:rsid w:val="00B933BC"/>
    <w:rsid w:val="00B93791"/>
    <w:rsid w:val="00B93921"/>
    <w:rsid w:val="00B945A2"/>
    <w:rsid w:val="00B94702"/>
    <w:rsid w:val="00B962AB"/>
    <w:rsid w:val="00B966B6"/>
    <w:rsid w:val="00B96C66"/>
    <w:rsid w:val="00B97B6F"/>
    <w:rsid w:val="00BA05AF"/>
    <w:rsid w:val="00BA0622"/>
    <w:rsid w:val="00BA096B"/>
    <w:rsid w:val="00BA13D0"/>
    <w:rsid w:val="00BA14FE"/>
    <w:rsid w:val="00BA1A63"/>
    <w:rsid w:val="00BA1C0C"/>
    <w:rsid w:val="00BA1C65"/>
    <w:rsid w:val="00BA1F66"/>
    <w:rsid w:val="00BA23AE"/>
    <w:rsid w:val="00BA2A52"/>
    <w:rsid w:val="00BA2F2D"/>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0F6E"/>
    <w:rsid w:val="00BB14CF"/>
    <w:rsid w:val="00BB17C8"/>
    <w:rsid w:val="00BB1CF9"/>
    <w:rsid w:val="00BB2101"/>
    <w:rsid w:val="00BB2133"/>
    <w:rsid w:val="00BB26DC"/>
    <w:rsid w:val="00BB30F3"/>
    <w:rsid w:val="00BB315F"/>
    <w:rsid w:val="00BB325E"/>
    <w:rsid w:val="00BB3D90"/>
    <w:rsid w:val="00BB48F1"/>
    <w:rsid w:val="00BB5036"/>
    <w:rsid w:val="00BB5BAF"/>
    <w:rsid w:val="00BB6888"/>
    <w:rsid w:val="00BB6EFD"/>
    <w:rsid w:val="00BB7298"/>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5B3"/>
    <w:rsid w:val="00BC7E15"/>
    <w:rsid w:val="00BC7E36"/>
    <w:rsid w:val="00BD020B"/>
    <w:rsid w:val="00BD09B1"/>
    <w:rsid w:val="00BD0FE8"/>
    <w:rsid w:val="00BD16D6"/>
    <w:rsid w:val="00BD1B72"/>
    <w:rsid w:val="00BD27D4"/>
    <w:rsid w:val="00BD31B3"/>
    <w:rsid w:val="00BD34D3"/>
    <w:rsid w:val="00BD3BB5"/>
    <w:rsid w:val="00BD41C0"/>
    <w:rsid w:val="00BD485C"/>
    <w:rsid w:val="00BD4A6E"/>
    <w:rsid w:val="00BD4AA0"/>
    <w:rsid w:val="00BD521B"/>
    <w:rsid w:val="00BD567D"/>
    <w:rsid w:val="00BD6053"/>
    <w:rsid w:val="00BD6593"/>
    <w:rsid w:val="00BD66B2"/>
    <w:rsid w:val="00BD71AD"/>
    <w:rsid w:val="00BD76B1"/>
    <w:rsid w:val="00BD7725"/>
    <w:rsid w:val="00BD786C"/>
    <w:rsid w:val="00BD78AD"/>
    <w:rsid w:val="00BD78F4"/>
    <w:rsid w:val="00BE0F6C"/>
    <w:rsid w:val="00BE1D73"/>
    <w:rsid w:val="00BE1EC9"/>
    <w:rsid w:val="00BE1F09"/>
    <w:rsid w:val="00BE2650"/>
    <w:rsid w:val="00BE26F9"/>
    <w:rsid w:val="00BE2822"/>
    <w:rsid w:val="00BE2DD8"/>
    <w:rsid w:val="00BE301A"/>
    <w:rsid w:val="00BE38B9"/>
    <w:rsid w:val="00BE3F2A"/>
    <w:rsid w:val="00BE400A"/>
    <w:rsid w:val="00BE4456"/>
    <w:rsid w:val="00BE458A"/>
    <w:rsid w:val="00BE4BE8"/>
    <w:rsid w:val="00BE4DBA"/>
    <w:rsid w:val="00BE4E51"/>
    <w:rsid w:val="00BE5D07"/>
    <w:rsid w:val="00BE61FC"/>
    <w:rsid w:val="00BE716A"/>
    <w:rsid w:val="00BE7A1E"/>
    <w:rsid w:val="00BF0159"/>
    <w:rsid w:val="00BF0D84"/>
    <w:rsid w:val="00BF1423"/>
    <w:rsid w:val="00BF18FE"/>
    <w:rsid w:val="00BF1C55"/>
    <w:rsid w:val="00BF224A"/>
    <w:rsid w:val="00BF28A4"/>
    <w:rsid w:val="00BF37C5"/>
    <w:rsid w:val="00BF3AAA"/>
    <w:rsid w:val="00BF42FD"/>
    <w:rsid w:val="00BF497A"/>
    <w:rsid w:val="00BF4AC8"/>
    <w:rsid w:val="00BF5BF6"/>
    <w:rsid w:val="00BF5E37"/>
    <w:rsid w:val="00BF6983"/>
    <w:rsid w:val="00BF70D4"/>
    <w:rsid w:val="00BF71E4"/>
    <w:rsid w:val="00BF7831"/>
    <w:rsid w:val="00BF7B13"/>
    <w:rsid w:val="00C00006"/>
    <w:rsid w:val="00C00262"/>
    <w:rsid w:val="00C0163D"/>
    <w:rsid w:val="00C017CA"/>
    <w:rsid w:val="00C02152"/>
    <w:rsid w:val="00C021C9"/>
    <w:rsid w:val="00C0264E"/>
    <w:rsid w:val="00C03099"/>
    <w:rsid w:val="00C03CCC"/>
    <w:rsid w:val="00C03CE8"/>
    <w:rsid w:val="00C0494D"/>
    <w:rsid w:val="00C04B74"/>
    <w:rsid w:val="00C05806"/>
    <w:rsid w:val="00C05FA3"/>
    <w:rsid w:val="00C06A1F"/>
    <w:rsid w:val="00C07158"/>
    <w:rsid w:val="00C108A9"/>
    <w:rsid w:val="00C10D63"/>
    <w:rsid w:val="00C123A3"/>
    <w:rsid w:val="00C12466"/>
    <w:rsid w:val="00C141FB"/>
    <w:rsid w:val="00C143BD"/>
    <w:rsid w:val="00C1441B"/>
    <w:rsid w:val="00C14FB5"/>
    <w:rsid w:val="00C151EC"/>
    <w:rsid w:val="00C1544B"/>
    <w:rsid w:val="00C15A04"/>
    <w:rsid w:val="00C1656A"/>
    <w:rsid w:val="00C16815"/>
    <w:rsid w:val="00C17D4D"/>
    <w:rsid w:val="00C205F8"/>
    <w:rsid w:val="00C2100C"/>
    <w:rsid w:val="00C2106B"/>
    <w:rsid w:val="00C21175"/>
    <w:rsid w:val="00C226C2"/>
    <w:rsid w:val="00C2297F"/>
    <w:rsid w:val="00C22CC3"/>
    <w:rsid w:val="00C2305A"/>
    <w:rsid w:val="00C23153"/>
    <w:rsid w:val="00C237BB"/>
    <w:rsid w:val="00C23CC9"/>
    <w:rsid w:val="00C24114"/>
    <w:rsid w:val="00C248DB"/>
    <w:rsid w:val="00C248DD"/>
    <w:rsid w:val="00C2492B"/>
    <w:rsid w:val="00C2557A"/>
    <w:rsid w:val="00C255F6"/>
    <w:rsid w:val="00C256E7"/>
    <w:rsid w:val="00C25831"/>
    <w:rsid w:val="00C2605E"/>
    <w:rsid w:val="00C26696"/>
    <w:rsid w:val="00C26B3A"/>
    <w:rsid w:val="00C26EDD"/>
    <w:rsid w:val="00C27BF6"/>
    <w:rsid w:val="00C27C80"/>
    <w:rsid w:val="00C30577"/>
    <w:rsid w:val="00C30B3D"/>
    <w:rsid w:val="00C30BE2"/>
    <w:rsid w:val="00C30BEF"/>
    <w:rsid w:val="00C30DC6"/>
    <w:rsid w:val="00C31631"/>
    <w:rsid w:val="00C316BC"/>
    <w:rsid w:val="00C31E72"/>
    <w:rsid w:val="00C32004"/>
    <w:rsid w:val="00C323BD"/>
    <w:rsid w:val="00C32A4E"/>
    <w:rsid w:val="00C32B66"/>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33C4"/>
    <w:rsid w:val="00C43FBA"/>
    <w:rsid w:val="00C441CC"/>
    <w:rsid w:val="00C44475"/>
    <w:rsid w:val="00C44C18"/>
    <w:rsid w:val="00C44F87"/>
    <w:rsid w:val="00C45757"/>
    <w:rsid w:val="00C4609E"/>
    <w:rsid w:val="00C46807"/>
    <w:rsid w:val="00C47D44"/>
    <w:rsid w:val="00C50B1E"/>
    <w:rsid w:val="00C51705"/>
    <w:rsid w:val="00C51C72"/>
    <w:rsid w:val="00C51CB1"/>
    <w:rsid w:val="00C521B4"/>
    <w:rsid w:val="00C52914"/>
    <w:rsid w:val="00C532A5"/>
    <w:rsid w:val="00C544CC"/>
    <w:rsid w:val="00C546E7"/>
    <w:rsid w:val="00C55114"/>
    <w:rsid w:val="00C56262"/>
    <w:rsid w:val="00C56A97"/>
    <w:rsid w:val="00C56F3D"/>
    <w:rsid w:val="00C56F60"/>
    <w:rsid w:val="00C57198"/>
    <w:rsid w:val="00C578CE"/>
    <w:rsid w:val="00C617BF"/>
    <w:rsid w:val="00C6205F"/>
    <w:rsid w:val="00C6221F"/>
    <w:rsid w:val="00C62692"/>
    <w:rsid w:val="00C62791"/>
    <w:rsid w:val="00C62FA1"/>
    <w:rsid w:val="00C64069"/>
    <w:rsid w:val="00C64871"/>
    <w:rsid w:val="00C64B36"/>
    <w:rsid w:val="00C64C87"/>
    <w:rsid w:val="00C653BA"/>
    <w:rsid w:val="00C657B4"/>
    <w:rsid w:val="00C67251"/>
    <w:rsid w:val="00C6774F"/>
    <w:rsid w:val="00C677AA"/>
    <w:rsid w:val="00C67EA3"/>
    <w:rsid w:val="00C712EE"/>
    <w:rsid w:val="00C71914"/>
    <w:rsid w:val="00C7263B"/>
    <w:rsid w:val="00C727EF"/>
    <w:rsid w:val="00C72D01"/>
    <w:rsid w:val="00C72F2F"/>
    <w:rsid w:val="00C73290"/>
    <w:rsid w:val="00C736A7"/>
    <w:rsid w:val="00C74181"/>
    <w:rsid w:val="00C74636"/>
    <w:rsid w:val="00C74AF1"/>
    <w:rsid w:val="00C74B8C"/>
    <w:rsid w:val="00C752C9"/>
    <w:rsid w:val="00C759F1"/>
    <w:rsid w:val="00C7613A"/>
    <w:rsid w:val="00C761B9"/>
    <w:rsid w:val="00C77315"/>
    <w:rsid w:val="00C77AEB"/>
    <w:rsid w:val="00C77C98"/>
    <w:rsid w:val="00C80069"/>
    <w:rsid w:val="00C805DA"/>
    <w:rsid w:val="00C8096C"/>
    <w:rsid w:val="00C80A78"/>
    <w:rsid w:val="00C80F33"/>
    <w:rsid w:val="00C80FD0"/>
    <w:rsid w:val="00C8100B"/>
    <w:rsid w:val="00C816BC"/>
    <w:rsid w:val="00C825DD"/>
    <w:rsid w:val="00C82BAA"/>
    <w:rsid w:val="00C82DDB"/>
    <w:rsid w:val="00C83075"/>
    <w:rsid w:val="00C838A5"/>
    <w:rsid w:val="00C83C67"/>
    <w:rsid w:val="00C852AC"/>
    <w:rsid w:val="00C857F9"/>
    <w:rsid w:val="00C86543"/>
    <w:rsid w:val="00C8683F"/>
    <w:rsid w:val="00C86967"/>
    <w:rsid w:val="00C87D19"/>
    <w:rsid w:val="00C906CF"/>
    <w:rsid w:val="00C9091D"/>
    <w:rsid w:val="00C90FA2"/>
    <w:rsid w:val="00C91CA5"/>
    <w:rsid w:val="00C91D17"/>
    <w:rsid w:val="00C91D26"/>
    <w:rsid w:val="00C92267"/>
    <w:rsid w:val="00C92D31"/>
    <w:rsid w:val="00C93C72"/>
    <w:rsid w:val="00C94857"/>
    <w:rsid w:val="00C959C2"/>
    <w:rsid w:val="00C95BC5"/>
    <w:rsid w:val="00C95DEA"/>
    <w:rsid w:val="00C95FCA"/>
    <w:rsid w:val="00C96183"/>
    <w:rsid w:val="00C974ED"/>
    <w:rsid w:val="00C976AC"/>
    <w:rsid w:val="00C97A8D"/>
    <w:rsid w:val="00C97D9A"/>
    <w:rsid w:val="00CA0083"/>
    <w:rsid w:val="00CA04C0"/>
    <w:rsid w:val="00CA0837"/>
    <w:rsid w:val="00CA0BD9"/>
    <w:rsid w:val="00CA1F53"/>
    <w:rsid w:val="00CA4064"/>
    <w:rsid w:val="00CA41D2"/>
    <w:rsid w:val="00CA4753"/>
    <w:rsid w:val="00CA4D91"/>
    <w:rsid w:val="00CA4F20"/>
    <w:rsid w:val="00CA5908"/>
    <w:rsid w:val="00CA5D21"/>
    <w:rsid w:val="00CA6512"/>
    <w:rsid w:val="00CA7A61"/>
    <w:rsid w:val="00CB0C16"/>
    <w:rsid w:val="00CB1327"/>
    <w:rsid w:val="00CB149F"/>
    <w:rsid w:val="00CB1EAE"/>
    <w:rsid w:val="00CB1F5B"/>
    <w:rsid w:val="00CB2147"/>
    <w:rsid w:val="00CB24DD"/>
    <w:rsid w:val="00CB30F5"/>
    <w:rsid w:val="00CB3133"/>
    <w:rsid w:val="00CB315D"/>
    <w:rsid w:val="00CB3B4E"/>
    <w:rsid w:val="00CB3EC6"/>
    <w:rsid w:val="00CB3EF1"/>
    <w:rsid w:val="00CB49D8"/>
    <w:rsid w:val="00CB4BEE"/>
    <w:rsid w:val="00CB4F56"/>
    <w:rsid w:val="00CB508A"/>
    <w:rsid w:val="00CB51A7"/>
    <w:rsid w:val="00CB598E"/>
    <w:rsid w:val="00CB68CC"/>
    <w:rsid w:val="00CB6BB5"/>
    <w:rsid w:val="00CB6D6A"/>
    <w:rsid w:val="00CB7873"/>
    <w:rsid w:val="00CC0237"/>
    <w:rsid w:val="00CC0309"/>
    <w:rsid w:val="00CC07DB"/>
    <w:rsid w:val="00CC0A26"/>
    <w:rsid w:val="00CC0AB1"/>
    <w:rsid w:val="00CC1838"/>
    <w:rsid w:val="00CC341C"/>
    <w:rsid w:val="00CC3645"/>
    <w:rsid w:val="00CC3F55"/>
    <w:rsid w:val="00CC4116"/>
    <w:rsid w:val="00CC54B1"/>
    <w:rsid w:val="00CC55AE"/>
    <w:rsid w:val="00CC79A2"/>
    <w:rsid w:val="00CC7D66"/>
    <w:rsid w:val="00CD0153"/>
    <w:rsid w:val="00CD02C6"/>
    <w:rsid w:val="00CD092E"/>
    <w:rsid w:val="00CD0A75"/>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EE4"/>
    <w:rsid w:val="00CE3262"/>
    <w:rsid w:val="00CE3346"/>
    <w:rsid w:val="00CE3797"/>
    <w:rsid w:val="00CE3ADA"/>
    <w:rsid w:val="00CE4025"/>
    <w:rsid w:val="00CE41CB"/>
    <w:rsid w:val="00CE48D3"/>
    <w:rsid w:val="00CE498F"/>
    <w:rsid w:val="00CE5D42"/>
    <w:rsid w:val="00CE5FE1"/>
    <w:rsid w:val="00CE6803"/>
    <w:rsid w:val="00CE6D99"/>
    <w:rsid w:val="00CE7AE7"/>
    <w:rsid w:val="00CE7CAC"/>
    <w:rsid w:val="00CF0777"/>
    <w:rsid w:val="00CF0FF4"/>
    <w:rsid w:val="00CF1622"/>
    <w:rsid w:val="00CF1EB5"/>
    <w:rsid w:val="00CF26D0"/>
    <w:rsid w:val="00CF34DB"/>
    <w:rsid w:val="00CF3CAD"/>
    <w:rsid w:val="00CF3E28"/>
    <w:rsid w:val="00CF425F"/>
    <w:rsid w:val="00CF4635"/>
    <w:rsid w:val="00CF46ED"/>
    <w:rsid w:val="00CF4A73"/>
    <w:rsid w:val="00CF5173"/>
    <w:rsid w:val="00CF51E8"/>
    <w:rsid w:val="00CF5BA3"/>
    <w:rsid w:val="00CF637A"/>
    <w:rsid w:val="00CF7C31"/>
    <w:rsid w:val="00D00CF6"/>
    <w:rsid w:val="00D013E2"/>
    <w:rsid w:val="00D01F80"/>
    <w:rsid w:val="00D0208A"/>
    <w:rsid w:val="00D025CC"/>
    <w:rsid w:val="00D028B3"/>
    <w:rsid w:val="00D0293C"/>
    <w:rsid w:val="00D02DA7"/>
    <w:rsid w:val="00D0304E"/>
    <w:rsid w:val="00D044ED"/>
    <w:rsid w:val="00D04EC9"/>
    <w:rsid w:val="00D053C2"/>
    <w:rsid w:val="00D05E0E"/>
    <w:rsid w:val="00D06218"/>
    <w:rsid w:val="00D066C4"/>
    <w:rsid w:val="00D104AC"/>
    <w:rsid w:val="00D10566"/>
    <w:rsid w:val="00D105A1"/>
    <w:rsid w:val="00D11C6E"/>
    <w:rsid w:val="00D12AD5"/>
    <w:rsid w:val="00D138B4"/>
    <w:rsid w:val="00D13D12"/>
    <w:rsid w:val="00D140C2"/>
    <w:rsid w:val="00D149DF"/>
    <w:rsid w:val="00D152AA"/>
    <w:rsid w:val="00D15500"/>
    <w:rsid w:val="00D15C15"/>
    <w:rsid w:val="00D15E24"/>
    <w:rsid w:val="00D16725"/>
    <w:rsid w:val="00D16D23"/>
    <w:rsid w:val="00D17643"/>
    <w:rsid w:val="00D17911"/>
    <w:rsid w:val="00D17FB4"/>
    <w:rsid w:val="00D20188"/>
    <w:rsid w:val="00D201E3"/>
    <w:rsid w:val="00D2027A"/>
    <w:rsid w:val="00D20731"/>
    <w:rsid w:val="00D20B23"/>
    <w:rsid w:val="00D20C94"/>
    <w:rsid w:val="00D218EF"/>
    <w:rsid w:val="00D21FAF"/>
    <w:rsid w:val="00D22433"/>
    <w:rsid w:val="00D22748"/>
    <w:rsid w:val="00D22E55"/>
    <w:rsid w:val="00D232AE"/>
    <w:rsid w:val="00D233E0"/>
    <w:rsid w:val="00D2347F"/>
    <w:rsid w:val="00D23626"/>
    <w:rsid w:val="00D23C0E"/>
    <w:rsid w:val="00D25371"/>
    <w:rsid w:val="00D26918"/>
    <w:rsid w:val="00D27734"/>
    <w:rsid w:val="00D27A1F"/>
    <w:rsid w:val="00D27BED"/>
    <w:rsid w:val="00D3182A"/>
    <w:rsid w:val="00D32136"/>
    <w:rsid w:val="00D3222B"/>
    <w:rsid w:val="00D3227D"/>
    <w:rsid w:val="00D330D8"/>
    <w:rsid w:val="00D33197"/>
    <w:rsid w:val="00D33567"/>
    <w:rsid w:val="00D33EEE"/>
    <w:rsid w:val="00D33F44"/>
    <w:rsid w:val="00D341A7"/>
    <w:rsid w:val="00D34B4B"/>
    <w:rsid w:val="00D35236"/>
    <w:rsid w:val="00D35305"/>
    <w:rsid w:val="00D3579C"/>
    <w:rsid w:val="00D364BB"/>
    <w:rsid w:val="00D37121"/>
    <w:rsid w:val="00D376AA"/>
    <w:rsid w:val="00D40043"/>
    <w:rsid w:val="00D40502"/>
    <w:rsid w:val="00D40A47"/>
    <w:rsid w:val="00D41051"/>
    <w:rsid w:val="00D410F8"/>
    <w:rsid w:val="00D417AE"/>
    <w:rsid w:val="00D41B6F"/>
    <w:rsid w:val="00D43902"/>
    <w:rsid w:val="00D446AE"/>
    <w:rsid w:val="00D457ED"/>
    <w:rsid w:val="00D462D9"/>
    <w:rsid w:val="00D468B0"/>
    <w:rsid w:val="00D46AEF"/>
    <w:rsid w:val="00D46D32"/>
    <w:rsid w:val="00D46EB7"/>
    <w:rsid w:val="00D476EB"/>
    <w:rsid w:val="00D478AA"/>
    <w:rsid w:val="00D47F55"/>
    <w:rsid w:val="00D50FBA"/>
    <w:rsid w:val="00D51372"/>
    <w:rsid w:val="00D5162F"/>
    <w:rsid w:val="00D51AD6"/>
    <w:rsid w:val="00D51C50"/>
    <w:rsid w:val="00D5266D"/>
    <w:rsid w:val="00D527FA"/>
    <w:rsid w:val="00D52BBA"/>
    <w:rsid w:val="00D52C1C"/>
    <w:rsid w:val="00D53BD6"/>
    <w:rsid w:val="00D54AEA"/>
    <w:rsid w:val="00D54E4B"/>
    <w:rsid w:val="00D55A96"/>
    <w:rsid w:val="00D56796"/>
    <w:rsid w:val="00D56D40"/>
    <w:rsid w:val="00D56D85"/>
    <w:rsid w:val="00D57461"/>
    <w:rsid w:val="00D60345"/>
    <w:rsid w:val="00D60B6B"/>
    <w:rsid w:val="00D60C19"/>
    <w:rsid w:val="00D60D72"/>
    <w:rsid w:val="00D60D80"/>
    <w:rsid w:val="00D61918"/>
    <w:rsid w:val="00D61F53"/>
    <w:rsid w:val="00D6278C"/>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79F7"/>
    <w:rsid w:val="00D80040"/>
    <w:rsid w:val="00D80557"/>
    <w:rsid w:val="00D80754"/>
    <w:rsid w:val="00D81F77"/>
    <w:rsid w:val="00D82F54"/>
    <w:rsid w:val="00D83026"/>
    <w:rsid w:val="00D83045"/>
    <w:rsid w:val="00D83354"/>
    <w:rsid w:val="00D844D3"/>
    <w:rsid w:val="00D857E6"/>
    <w:rsid w:val="00D85885"/>
    <w:rsid w:val="00D8653A"/>
    <w:rsid w:val="00D871CE"/>
    <w:rsid w:val="00D87542"/>
    <w:rsid w:val="00D87D77"/>
    <w:rsid w:val="00D90174"/>
    <w:rsid w:val="00D91AF5"/>
    <w:rsid w:val="00D920CA"/>
    <w:rsid w:val="00D92BFA"/>
    <w:rsid w:val="00D935D1"/>
    <w:rsid w:val="00D9375F"/>
    <w:rsid w:val="00D937F8"/>
    <w:rsid w:val="00D93883"/>
    <w:rsid w:val="00D93A88"/>
    <w:rsid w:val="00D93B43"/>
    <w:rsid w:val="00D93D76"/>
    <w:rsid w:val="00D93D78"/>
    <w:rsid w:val="00D93FAF"/>
    <w:rsid w:val="00D940D3"/>
    <w:rsid w:val="00D94DB5"/>
    <w:rsid w:val="00D95202"/>
    <w:rsid w:val="00D956D3"/>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697"/>
    <w:rsid w:val="00DA4D03"/>
    <w:rsid w:val="00DA4EAF"/>
    <w:rsid w:val="00DA5A16"/>
    <w:rsid w:val="00DA6949"/>
    <w:rsid w:val="00DA7D0B"/>
    <w:rsid w:val="00DB07CA"/>
    <w:rsid w:val="00DB0823"/>
    <w:rsid w:val="00DB0E2A"/>
    <w:rsid w:val="00DB111E"/>
    <w:rsid w:val="00DB2718"/>
    <w:rsid w:val="00DB2773"/>
    <w:rsid w:val="00DB27E9"/>
    <w:rsid w:val="00DB2A06"/>
    <w:rsid w:val="00DB383F"/>
    <w:rsid w:val="00DB3A50"/>
    <w:rsid w:val="00DB532F"/>
    <w:rsid w:val="00DB53D6"/>
    <w:rsid w:val="00DB5A3D"/>
    <w:rsid w:val="00DB5CC0"/>
    <w:rsid w:val="00DB5E51"/>
    <w:rsid w:val="00DB5FF0"/>
    <w:rsid w:val="00DB63F1"/>
    <w:rsid w:val="00DB65D7"/>
    <w:rsid w:val="00DB6791"/>
    <w:rsid w:val="00DB6C38"/>
    <w:rsid w:val="00DB6E76"/>
    <w:rsid w:val="00DB736F"/>
    <w:rsid w:val="00DB7445"/>
    <w:rsid w:val="00DB7CD9"/>
    <w:rsid w:val="00DB7D53"/>
    <w:rsid w:val="00DC0464"/>
    <w:rsid w:val="00DC0787"/>
    <w:rsid w:val="00DC0F18"/>
    <w:rsid w:val="00DC1303"/>
    <w:rsid w:val="00DC1403"/>
    <w:rsid w:val="00DC2449"/>
    <w:rsid w:val="00DC389B"/>
    <w:rsid w:val="00DC394C"/>
    <w:rsid w:val="00DC42A4"/>
    <w:rsid w:val="00DC42EA"/>
    <w:rsid w:val="00DC4933"/>
    <w:rsid w:val="00DC558C"/>
    <w:rsid w:val="00DC58D0"/>
    <w:rsid w:val="00DC5ED6"/>
    <w:rsid w:val="00DC635D"/>
    <w:rsid w:val="00DC6513"/>
    <w:rsid w:val="00DC693E"/>
    <w:rsid w:val="00DC70B1"/>
    <w:rsid w:val="00DC7C31"/>
    <w:rsid w:val="00DD0C3F"/>
    <w:rsid w:val="00DD1F41"/>
    <w:rsid w:val="00DD2321"/>
    <w:rsid w:val="00DD26CC"/>
    <w:rsid w:val="00DD3543"/>
    <w:rsid w:val="00DD3766"/>
    <w:rsid w:val="00DD380F"/>
    <w:rsid w:val="00DD503F"/>
    <w:rsid w:val="00DD514C"/>
    <w:rsid w:val="00DD68C0"/>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3ECA"/>
    <w:rsid w:val="00DE52B7"/>
    <w:rsid w:val="00DE6636"/>
    <w:rsid w:val="00DE6C5F"/>
    <w:rsid w:val="00DE70EA"/>
    <w:rsid w:val="00DF0175"/>
    <w:rsid w:val="00DF0B89"/>
    <w:rsid w:val="00DF131B"/>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5E93"/>
    <w:rsid w:val="00DF6074"/>
    <w:rsid w:val="00DF73B6"/>
    <w:rsid w:val="00DF781C"/>
    <w:rsid w:val="00E00270"/>
    <w:rsid w:val="00E008D8"/>
    <w:rsid w:val="00E00C6B"/>
    <w:rsid w:val="00E0265A"/>
    <w:rsid w:val="00E02A3C"/>
    <w:rsid w:val="00E02F70"/>
    <w:rsid w:val="00E032F6"/>
    <w:rsid w:val="00E03F4C"/>
    <w:rsid w:val="00E03F4E"/>
    <w:rsid w:val="00E049A5"/>
    <w:rsid w:val="00E051FB"/>
    <w:rsid w:val="00E056B0"/>
    <w:rsid w:val="00E05984"/>
    <w:rsid w:val="00E05C27"/>
    <w:rsid w:val="00E063DE"/>
    <w:rsid w:val="00E0671B"/>
    <w:rsid w:val="00E07453"/>
    <w:rsid w:val="00E07CE0"/>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299"/>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AF9"/>
    <w:rsid w:val="00E31FB7"/>
    <w:rsid w:val="00E32363"/>
    <w:rsid w:val="00E32488"/>
    <w:rsid w:val="00E327E4"/>
    <w:rsid w:val="00E32E77"/>
    <w:rsid w:val="00E3388D"/>
    <w:rsid w:val="00E34A76"/>
    <w:rsid w:val="00E34C86"/>
    <w:rsid w:val="00E34DB8"/>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6906"/>
    <w:rsid w:val="00E46AA8"/>
    <w:rsid w:val="00E46EA3"/>
    <w:rsid w:val="00E47D3D"/>
    <w:rsid w:val="00E50223"/>
    <w:rsid w:val="00E503EE"/>
    <w:rsid w:val="00E5059B"/>
    <w:rsid w:val="00E50F61"/>
    <w:rsid w:val="00E51502"/>
    <w:rsid w:val="00E51C1B"/>
    <w:rsid w:val="00E5332C"/>
    <w:rsid w:val="00E53353"/>
    <w:rsid w:val="00E535A6"/>
    <w:rsid w:val="00E53C45"/>
    <w:rsid w:val="00E53CE0"/>
    <w:rsid w:val="00E53DA7"/>
    <w:rsid w:val="00E54C11"/>
    <w:rsid w:val="00E55DB0"/>
    <w:rsid w:val="00E5703B"/>
    <w:rsid w:val="00E577EC"/>
    <w:rsid w:val="00E57C4D"/>
    <w:rsid w:val="00E57F5D"/>
    <w:rsid w:val="00E602BD"/>
    <w:rsid w:val="00E62218"/>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0C3E"/>
    <w:rsid w:val="00E712F8"/>
    <w:rsid w:val="00E71416"/>
    <w:rsid w:val="00E72B05"/>
    <w:rsid w:val="00E72E0E"/>
    <w:rsid w:val="00E72FE7"/>
    <w:rsid w:val="00E73D0E"/>
    <w:rsid w:val="00E74A39"/>
    <w:rsid w:val="00E75609"/>
    <w:rsid w:val="00E75790"/>
    <w:rsid w:val="00E75BCD"/>
    <w:rsid w:val="00E76031"/>
    <w:rsid w:val="00E763E2"/>
    <w:rsid w:val="00E76714"/>
    <w:rsid w:val="00E80437"/>
    <w:rsid w:val="00E81031"/>
    <w:rsid w:val="00E81525"/>
    <w:rsid w:val="00E8184C"/>
    <w:rsid w:val="00E81B55"/>
    <w:rsid w:val="00E82CEF"/>
    <w:rsid w:val="00E82D91"/>
    <w:rsid w:val="00E82EA3"/>
    <w:rsid w:val="00E83A79"/>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2F9B"/>
    <w:rsid w:val="00EA335A"/>
    <w:rsid w:val="00EA3D63"/>
    <w:rsid w:val="00EA4F3D"/>
    <w:rsid w:val="00EA55C1"/>
    <w:rsid w:val="00EA5AC0"/>
    <w:rsid w:val="00EA61F0"/>
    <w:rsid w:val="00EA6854"/>
    <w:rsid w:val="00EA7391"/>
    <w:rsid w:val="00EA7588"/>
    <w:rsid w:val="00EB0AA6"/>
    <w:rsid w:val="00EB1273"/>
    <w:rsid w:val="00EB1C22"/>
    <w:rsid w:val="00EB22C0"/>
    <w:rsid w:val="00EB396F"/>
    <w:rsid w:val="00EB400B"/>
    <w:rsid w:val="00EB4B77"/>
    <w:rsid w:val="00EB4F3B"/>
    <w:rsid w:val="00EB50F0"/>
    <w:rsid w:val="00EB5C40"/>
    <w:rsid w:val="00EB5DB5"/>
    <w:rsid w:val="00EB5E10"/>
    <w:rsid w:val="00EB6A2C"/>
    <w:rsid w:val="00EB6B83"/>
    <w:rsid w:val="00EB6C45"/>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6229"/>
    <w:rsid w:val="00EC627F"/>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41B5"/>
    <w:rsid w:val="00ED41DC"/>
    <w:rsid w:val="00ED42A0"/>
    <w:rsid w:val="00ED43CD"/>
    <w:rsid w:val="00ED5433"/>
    <w:rsid w:val="00ED6D2B"/>
    <w:rsid w:val="00ED720D"/>
    <w:rsid w:val="00ED78DB"/>
    <w:rsid w:val="00ED7CFA"/>
    <w:rsid w:val="00ED7DE0"/>
    <w:rsid w:val="00EE0BC0"/>
    <w:rsid w:val="00EE11C7"/>
    <w:rsid w:val="00EE123E"/>
    <w:rsid w:val="00EE2445"/>
    <w:rsid w:val="00EE298D"/>
    <w:rsid w:val="00EE2A0A"/>
    <w:rsid w:val="00EE2B5D"/>
    <w:rsid w:val="00EE2BB3"/>
    <w:rsid w:val="00EE37A3"/>
    <w:rsid w:val="00EE4E61"/>
    <w:rsid w:val="00EE4F91"/>
    <w:rsid w:val="00EE6737"/>
    <w:rsid w:val="00EE6D5C"/>
    <w:rsid w:val="00EE7093"/>
    <w:rsid w:val="00EE70C3"/>
    <w:rsid w:val="00EE7375"/>
    <w:rsid w:val="00EE7465"/>
    <w:rsid w:val="00EE75B5"/>
    <w:rsid w:val="00EE7E8F"/>
    <w:rsid w:val="00EF2215"/>
    <w:rsid w:val="00EF302F"/>
    <w:rsid w:val="00EF3040"/>
    <w:rsid w:val="00EF3061"/>
    <w:rsid w:val="00EF3B49"/>
    <w:rsid w:val="00EF45CF"/>
    <w:rsid w:val="00EF4B52"/>
    <w:rsid w:val="00EF5517"/>
    <w:rsid w:val="00EF5CDA"/>
    <w:rsid w:val="00EF70BA"/>
    <w:rsid w:val="00F002A4"/>
    <w:rsid w:val="00F0031B"/>
    <w:rsid w:val="00F005E5"/>
    <w:rsid w:val="00F00B12"/>
    <w:rsid w:val="00F00B5D"/>
    <w:rsid w:val="00F00CF5"/>
    <w:rsid w:val="00F013B5"/>
    <w:rsid w:val="00F013CB"/>
    <w:rsid w:val="00F018BF"/>
    <w:rsid w:val="00F01B1E"/>
    <w:rsid w:val="00F0204B"/>
    <w:rsid w:val="00F02214"/>
    <w:rsid w:val="00F02230"/>
    <w:rsid w:val="00F0267C"/>
    <w:rsid w:val="00F02FF5"/>
    <w:rsid w:val="00F03379"/>
    <w:rsid w:val="00F0345E"/>
    <w:rsid w:val="00F03FC4"/>
    <w:rsid w:val="00F04BF2"/>
    <w:rsid w:val="00F05790"/>
    <w:rsid w:val="00F05CF9"/>
    <w:rsid w:val="00F06960"/>
    <w:rsid w:val="00F06967"/>
    <w:rsid w:val="00F07E52"/>
    <w:rsid w:val="00F106E4"/>
    <w:rsid w:val="00F10ECA"/>
    <w:rsid w:val="00F115D6"/>
    <w:rsid w:val="00F1171C"/>
    <w:rsid w:val="00F119FB"/>
    <w:rsid w:val="00F11F70"/>
    <w:rsid w:val="00F12333"/>
    <w:rsid w:val="00F1255D"/>
    <w:rsid w:val="00F12ADC"/>
    <w:rsid w:val="00F12F5F"/>
    <w:rsid w:val="00F145D4"/>
    <w:rsid w:val="00F14AEC"/>
    <w:rsid w:val="00F14ED0"/>
    <w:rsid w:val="00F14EDC"/>
    <w:rsid w:val="00F15BB3"/>
    <w:rsid w:val="00F15F5B"/>
    <w:rsid w:val="00F16210"/>
    <w:rsid w:val="00F164D5"/>
    <w:rsid w:val="00F1792F"/>
    <w:rsid w:val="00F17A56"/>
    <w:rsid w:val="00F20474"/>
    <w:rsid w:val="00F209A2"/>
    <w:rsid w:val="00F21AB6"/>
    <w:rsid w:val="00F223D5"/>
    <w:rsid w:val="00F2283A"/>
    <w:rsid w:val="00F22A84"/>
    <w:rsid w:val="00F22A8F"/>
    <w:rsid w:val="00F22ED6"/>
    <w:rsid w:val="00F23EB4"/>
    <w:rsid w:val="00F243B3"/>
    <w:rsid w:val="00F24BD2"/>
    <w:rsid w:val="00F2529A"/>
    <w:rsid w:val="00F25333"/>
    <w:rsid w:val="00F2565F"/>
    <w:rsid w:val="00F25A72"/>
    <w:rsid w:val="00F25BCF"/>
    <w:rsid w:val="00F25F5E"/>
    <w:rsid w:val="00F260CB"/>
    <w:rsid w:val="00F26C19"/>
    <w:rsid w:val="00F27A70"/>
    <w:rsid w:val="00F31867"/>
    <w:rsid w:val="00F3192A"/>
    <w:rsid w:val="00F322C3"/>
    <w:rsid w:val="00F32553"/>
    <w:rsid w:val="00F32690"/>
    <w:rsid w:val="00F327C3"/>
    <w:rsid w:val="00F327CE"/>
    <w:rsid w:val="00F332ED"/>
    <w:rsid w:val="00F33552"/>
    <w:rsid w:val="00F335AB"/>
    <w:rsid w:val="00F33C8D"/>
    <w:rsid w:val="00F348D1"/>
    <w:rsid w:val="00F35955"/>
    <w:rsid w:val="00F3669D"/>
    <w:rsid w:val="00F378C1"/>
    <w:rsid w:val="00F40CC5"/>
    <w:rsid w:val="00F40E48"/>
    <w:rsid w:val="00F410B5"/>
    <w:rsid w:val="00F41836"/>
    <w:rsid w:val="00F41AF4"/>
    <w:rsid w:val="00F41DE0"/>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56"/>
    <w:rsid w:val="00F5281E"/>
    <w:rsid w:val="00F52A00"/>
    <w:rsid w:val="00F531AA"/>
    <w:rsid w:val="00F533CF"/>
    <w:rsid w:val="00F536B7"/>
    <w:rsid w:val="00F537AD"/>
    <w:rsid w:val="00F53BDD"/>
    <w:rsid w:val="00F53FEE"/>
    <w:rsid w:val="00F54343"/>
    <w:rsid w:val="00F5497D"/>
    <w:rsid w:val="00F54DAB"/>
    <w:rsid w:val="00F56161"/>
    <w:rsid w:val="00F561CC"/>
    <w:rsid w:val="00F563CD"/>
    <w:rsid w:val="00F56862"/>
    <w:rsid w:val="00F568DC"/>
    <w:rsid w:val="00F56DA9"/>
    <w:rsid w:val="00F56FE5"/>
    <w:rsid w:val="00F575AF"/>
    <w:rsid w:val="00F57925"/>
    <w:rsid w:val="00F57A83"/>
    <w:rsid w:val="00F604F4"/>
    <w:rsid w:val="00F60AFA"/>
    <w:rsid w:val="00F60B8E"/>
    <w:rsid w:val="00F611CF"/>
    <w:rsid w:val="00F62588"/>
    <w:rsid w:val="00F627EB"/>
    <w:rsid w:val="00F629BF"/>
    <w:rsid w:val="00F62AB1"/>
    <w:rsid w:val="00F633D8"/>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808"/>
    <w:rsid w:val="00F8760E"/>
    <w:rsid w:val="00F8773E"/>
    <w:rsid w:val="00F87946"/>
    <w:rsid w:val="00F9082B"/>
    <w:rsid w:val="00F9142D"/>
    <w:rsid w:val="00F915A4"/>
    <w:rsid w:val="00F918AF"/>
    <w:rsid w:val="00F91EF0"/>
    <w:rsid w:val="00F92104"/>
    <w:rsid w:val="00F9227B"/>
    <w:rsid w:val="00F92C47"/>
    <w:rsid w:val="00F93676"/>
    <w:rsid w:val="00F93A3D"/>
    <w:rsid w:val="00F93C99"/>
    <w:rsid w:val="00F93DCD"/>
    <w:rsid w:val="00F94009"/>
    <w:rsid w:val="00F9412A"/>
    <w:rsid w:val="00F94471"/>
    <w:rsid w:val="00F947C7"/>
    <w:rsid w:val="00F94C16"/>
    <w:rsid w:val="00F94D3F"/>
    <w:rsid w:val="00F94EB4"/>
    <w:rsid w:val="00F9591A"/>
    <w:rsid w:val="00F9689E"/>
    <w:rsid w:val="00F96F26"/>
    <w:rsid w:val="00F970A3"/>
    <w:rsid w:val="00FA03A6"/>
    <w:rsid w:val="00FA066D"/>
    <w:rsid w:val="00FA0956"/>
    <w:rsid w:val="00FA0FB3"/>
    <w:rsid w:val="00FA1126"/>
    <w:rsid w:val="00FA1617"/>
    <w:rsid w:val="00FA1B03"/>
    <w:rsid w:val="00FA24F3"/>
    <w:rsid w:val="00FA263E"/>
    <w:rsid w:val="00FA2798"/>
    <w:rsid w:val="00FA3339"/>
    <w:rsid w:val="00FA3A4D"/>
    <w:rsid w:val="00FA42BC"/>
    <w:rsid w:val="00FA4635"/>
    <w:rsid w:val="00FA509C"/>
    <w:rsid w:val="00FA5C21"/>
    <w:rsid w:val="00FA5FCE"/>
    <w:rsid w:val="00FA6A6D"/>
    <w:rsid w:val="00FA6B30"/>
    <w:rsid w:val="00FA6C13"/>
    <w:rsid w:val="00FA7455"/>
    <w:rsid w:val="00FA761A"/>
    <w:rsid w:val="00FA786A"/>
    <w:rsid w:val="00FA7DA0"/>
    <w:rsid w:val="00FB0515"/>
    <w:rsid w:val="00FB0EE9"/>
    <w:rsid w:val="00FB0EFB"/>
    <w:rsid w:val="00FB0F8A"/>
    <w:rsid w:val="00FB1076"/>
    <w:rsid w:val="00FB1300"/>
    <w:rsid w:val="00FB160A"/>
    <w:rsid w:val="00FB19BF"/>
    <w:rsid w:val="00FB20F3"/>
    <w:rsid w:val="00FB252E"/>
    <w:rsid w:val="00FB2EB5"/>
    <w:rsid w:val="00FB30F6"/>
    <w:rsid w:val="00FB34E4"/>
    <w:rsid w:val="00FB38ED"/>
    <w:rsid w:val="00FB3A60"/>
    <w:rsid w:val="00FB3DE3"/>
    <w:rsid w:val="00FB3F26"/>
    <w:rsid w:val="00FB4C8E"/>
    <w:rsid w:val="00FB4D15"/>
    <w:rsid w:val="00FB4E84"/>
    <w:rsid w:val="00FB5CC6"/>
    <w:rsid w:val="00FB6302"/>
    <w:rsid w:val="00FB68DD"/>
    <w:rsid w:val="00FB767D"/>
    <w:rsid w:val="00FB7718"/>
    <w:rsid w:val="00FB7F99"/>
    <w:rsid w:val="00FC02F4"/>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D1AA4"/>
    <w:rsid w:val="00FD1BD4"/>
    <w:rsid w:val="00FD1EA8"/>
    <w:rsid w:val="00FD1F49"/>
    <w:rsid w:val="00FD2DBC"/>
    <w:rsid w:val="00FD2FA7"/>
    <w:rsid w:val="00FD3B87"/>
    <w:rsid w:val="00FD4B79"/>
    <w:rsid w:val="00FD5465"/>
    <w:rsid w:val="00FD58EF"/>
    <w:rsid w:val="00FD5BC9"/>
    <w:rsid w:val="00FD620D"/>
    <w:rsid w:val="00FD64B8"/>
    <w:rsid w:val="00FD667B"/>
    <w:rsid w:val="00FD7165"/>
    <w:rsid w:val="00FE013B"/>
    <w:rsid w:val="00FE0207"/>
    <w:rsid w:val="00FE04A0"/>
    <w:rsid w:val="00FE1303"/>
    <w:rsid w:val="00FE1ABB"/>
    <w:rsid w:val="00FE22F0"/>
    <w:rsid w:val="00FE291B"/>
    <w:rsid w:val="00FE330C"/>
    <w:rsid w:val="00FE3B4E"/>
    <w:rsid w:val="00FE40C1"/>
    <w:rsid w:val="00FE410C"/>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3BF7"/>
    <w:rsid w:val="00FF4879"/>
    <w:rsid w:val="00FF4A4D"/>
    <w:rsid w:val="00FF53AA"/>
    <w:rsid w:val="00FF5813"/>
    <w:rsid w:val="00FF5E54"/>
    <w:rsid w:val="00FF5E85"/>
    <w:rsid w:val="00FF6951"/>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Style,מ"/>
    <w:basedOn w:val="DefaultParagraphFont"/>
    <w:uiPriority w:val="99"/>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qFormat/>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26"/>
    <w:qFormat/>
    <w:rsid w:val="00E15299"/>
    <w:pPr>
      <w:keepNext/>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12">
    <w:name w:val="71ג הזחה ראשונה מספר"/>
    <w:basedOn w:val="ListParagraph"/>
    <w:link w:val="71Char7"/>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2"/>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6E486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6E4869"/>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6E4869"/>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151B16"/>
    <w:pPr>
      <w:ind w:left="397"/>
    </w:pPr>
  </w:style>
  <w:style w:type="paragraph" w:customStyle="1" w:styleId="7113">
    <w:name w:val="71ג קוביה רצה"/>
    <w:basedOn w:val="717"/>
    <w:link w:val="71Char4"/>
    <w:qFormat/>
    <w:rsid w:val="006E4869"/>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unhideWhenUsed/>
    <w:rsid w:val="006D5CCE"/>
    <w:pPr>
      <w:spacing w:line="240" w:lineRule="auto"/>
    </w:pPr>
    <w:rPr>
      <w:szCs w:val="20"/>
    </w:rPr>
  </w:style>
  <w:style w:type="character" w:customStyle="1" w:styleId="a5">
    <w:name w:val="טקסט הערת סיום תו"/>
    <w:basedOn w:val="DefaultParagraphFont"/>
    <w:link w:val="EndnoteText"/>
    <w:uiPriority w:val="99"/>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6">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8">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8"/>
    <w:uiPriority w:val="99"/>
    <w:rsid w:val="002516DF"/>
    <w:rPr>
      <w:rFonts w:eastAsia="Calibri"/>
    </w:rPr>
  </w:style>
  <w:style w:type="paragraph" w:customStyle="1" w:styleId="19">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9"/>
    <w:uiPriority w:val="99"/>
    <w:rsid w:val="002516DF"/>
    <w:rPr>
      <w:rFonts w:eastAsia="Calibri"/>
    </w:rPr>
  </w:style>
  <w:style w:type="paragraph" w:customStyle="1" w:styleId="111">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1"/>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2">
    <w:name w:val="הפניה להערת שוליים1"/>
    <w:unhideWhenUsed/>
    <w:rsid w:val="002516DF"/>
    <w:rPr>
      <w:vertAlign w:val="superscript"/>
    </w:rPr>
  </w:style>
  <w:style w:type="paragraph" w:customStyle="1" w:styleId="113">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4">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4"/>
    <w:uiPriority w:val="99"/>
    <w:rsid w:val="002516DF"/>
    <w:rPr>
      <w:rFonts w:ascii="Tahoma" w:eastAsia="Calibri" w:hAnsi="Tahoma" w:cs="Tahoma"/>
      <w:sz w:val="18"/>
      <w:szCs w:val="18"/>
    </w:rPr>
  </w:style>
  <w:style w:type="paragraph" w:customStyle="1" w:styleId="115">
    <w:name w:val="גוף טקסט1"/>
    <w:basedOn w:val="Normal"/>
    <w:link w:val="116"/>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6">
    <w:name w:val="גוף טקסט תו1"/>
    <w:link w:val="115"/>
    <w:uiPriority w:val="99"/>
    <w:rsid w:val="002516DF"/>
    <w:rPr>
      <w:rFonts w:eastAsia="Times New Roman" w:cs="FrankRuehl"/>
      <w:sz w:val="22"/>
      <w:szCs w:val="22"/>
    </w:rPr>
  </w:style>
  <w:style w:type="character" w:customStyle="1" w:styleId="117">
    <w:name w:val="כותרת תחתונה תו1"/>
    <w:uiPriority w:val="99"/>
    <w:rsid w:val="002516DF"/>
    <w:rPr>
      <w:rFonts w:cs="David"/>
      <w:sz w:val="24"/>
      <w:szCs w:val="24"/>
    </w:rPr>
  </w:style>
  <w:style w:type="character" w:customStyle="1" w:styleId="118">
    <w:name w:val="טקסט הערת שוליים תו1"/>
    <w:aliases w:val="Char תו1,Sharp - Footnote Text1 Char תו,תו תו תו1"/>
    <w:uiPriority w:val="99"/>
    <w:locked/>
    <w:rsid w:val="002516DF"/>
    <w:rPr>
      <w:rFonts w:cs="David"/>
      <w:sz w:val="20"/>
      <w:szCs w:val="20"/>
      <w:lang w:bidi="he-IL"/>
    </w:rPr>
  </w:style>
  <w:style w:type="paragraph" w:customStyle="1" w:styleId="takzir">
    <w:name w:val="takzir"/>
    <w:basedOn w:val="Normal"/>
    <w:uiPriority w:val="99"/>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0">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2">
    <w:name w:val="הפניה להערה1"/>
    <w:uiPriority w:val="99"/>
    <w:semiHidden/>
    <w:unhideWhenUsed/>
    <w:rsid w:val="002516DF"/>
    <w:rPr>
      <w:sz w:val="16"/>
      <w:szCs w:val="16"/>
    </w:rPr>
  </w:style>
  <w:style w:type="paragraph" w:customStyle="1" w:styleId="123">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3"/>
    <w:uiPriority w:val="99"/>
    <w:rsid w:val="002516DF"/>
    <w:rPr>
      <w:rFonts w:eastAsia="Calibri"/>
      <w:szCs w:val="20"/>
    </w:rPr>
  </w:style>
  <w:style w:type="paragraph" w:customStyle="1" w:styleId="124">
    <w:name w:val="נושא הערה1"/>
    <w:basedOn w:val="123"/>
    <w:next w:val="123"/>
    <w:link w:val="a14"/>
    <w:uiPriority w:val="99"/>
    <w:semiHidden/>
    <w:unhideWhenUsed/>
    <w:rsid w:val="002516DF"/>
    <w:rPr>
      <w:b/>
      <w:bCs/>
    </w:rPr>
  </w:style>
  <w:style w:type="character" w:customStyle="1" w:styleId="a14">
    <w:name w:val="נושא הערה תו"/>
    <w:link w:val="124"/>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5">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6E4869"/>
    <w:pPr>
      <w:numPr>
        <w:numId w:val="8"/>
      </w:numPr>
      <w:pBdr>
        <w:top w:val="single" w:sz="18" w:space="4" w:color="CEEAF6"/>
        <w:left w:val="single" w:sz="18" w:space="11" w:color="CEEAF6"/>
        <w:bottom w:val="single" w:sz="18" w:space="6" w:color="CEEAF6"/>
        <w:right w:val="single" w:sz="18" w:space="11" w:color="CEEAF6"/>
      </w:pBdr>
      <w:shd w:val="solid" w:color="CEEA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uiPriority w:val="99"/>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uiPriority w:val="99"/>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6">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3">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0018EF"/>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0018EF"/>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1">
    <w:name w:val="Style2"/>
    <w:basedOn w:val="22021"/>
    <w:link w:val="Style2Char"/>
    <w:qFormat/>
    <w:rsid w:val="00D66C52"/>
    <w:rPr>
      <w:szCs w:val="32"/>
    </w:rPr>
  </w:style>
  <w:style w:type="paragraph" w:customStyle="1" w:styleId="214">
    <w:name w:val="סיכום תקציר 21"/>
    <w:basedOn w:val="Style21"/>
    <w:link w:val="21Char0"/>
    <w:qFormat/>
    <w:rsid w:val="00EC6229"/>
    <w:pPr>
      <w:spacing w:before="0" w:after="180" w:line="240" w:lineRule="atLeast"/>
    </w:pPr>
  </w:style>
  <w:style w:type="paragraph" w:customStyle="1" w:styleId="215">
    <w:name w:val="עיקרי המלצות הביקורת 21"/>
    <w:basedOn w:val="Style21"/>
    <w:link w:val="21Char1"/>
    <w:qFormat/>
    <w:rsid w:val="00935F94"/>
    <w:pPr>
      <w:spacing w:before="0" w:after="180" w:line="240" w:lineRule="atLeast"/>
    </w:pPr>
    <w:rPr>
      <w:color w:val="002E5F"/>
    </w:rPr>
  </w:style>
  <w:style w:type="character" w:customStyle="1" w:styleId="Style2Char">
    <w:name w:val="Style2 Char"/>
    <w:basedOn w:val="22021Char"/>
    <w:link w:val="Style21"/>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1"/>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1"/>
    <w:rsid w:val="009F4F93"/>
    <w:pPr>
      <w:spacing w:before="0" w:after="180" w:line="240" w:lineRule="atLeast"/>
    </w:pPr>
  </w:style>
  <w:style w:type="paragraph" w:customStyle="1" w:styleId="a26">
    <w:name w:val="לוחות/תרשימים/תמונות/אינפוגרפיקה/מפות"/>
    <w:basedOn w:val="Normal"/>
    <w:uiPriority w:val="99"/>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26">
    <w:name w:val="71ג הערות שוליים תו"/>
    <w:basedOn w:val="3"/>
    <w:link w:val="710"/>
    <w:rsid w:val="00E15299"/>
    <w:rPr>
      <w:rFonts w:ascii="Tahoma" w:hAnsi="Tahoma" w:cs="Tahoma"/>
      <w:color w:val="0D0D0D" w:themeColor="text1" w:themeTint="F2"/>
      <w:sz w:val="14"/>
      <w:szCs w:val="14"/>
    </w:rPr>
  </w:style>
  <w:style w:type="character" w:customStyle="1" w:styleId="Style5Char">
    <w:name w:val="Style5 Char"/>
    <w:basedOn w:val="7126"/>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2">
    <w:name w:val="71ג מקרא+הערות לתרשים/לוח/תמונה Char"/>
    <w:basedOn w:val="7126"/>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7">
    <w:name w:val="71ג כותרת באותיות לבנות באדום בתקציר"/>
    <w:basedOn w:val="Normal"/>
    <w:link w:val="71Char3"/>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3">
    <w:name w:val="71ג כותרת באותיות לבנות באדום בתקציר Char"/>
    <w:basedOn w:val="DefaultParagraphFont"/>
    <w:link w:val="7127"/>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character" w:customStyle="1" w:styleId="53">
    <w:name w:val="כותרת 5 תו3"/>
    <w:basedOn w:val="DefaultParagraphFont"/>
    <w:uiPriority w:val="1"/>
    <w:rsid w:val="00A0272B"/>
    <w:rPr>
      <w:rFonts w:asciiTheme="majorHAnsi" w:eastAsiaTheme="majorEastAsia" w:hAnsiTheme="majorHAnsi" w:cstheme="majorBidi"/>
      <w:color w:val="943634" w:themeColor="accent2" w:themeShade="BF"/>
      <w:sz w:val="24"/>
      <w:szCs w:val="24"/>
    </w:rPr>
  </w:style>
  <w:style w:type="character" w:customStyle="1" w:styleId="62">
    <w:name w:val="כותרת 6 תו2"/>
    <w:basedOn w:val="DefaultParagraphFont"/>
    <w:uiPriority w:val="1"/>
    <w:rsid w:val="00A0272B"/>
    <w:rPr>
      <w:rFonts w:asciiTheme="majorHAnsi" w:eastAsiaTheme="majorEastAsia" w:hAnsiTheme="majorHAnsi" w:cstheme="majorBidi"/>
      <w:i/>
      <w:iCs/>
      <w:color w:val="632423" w:themeColor="accent2" w:themeShade="80"/>
      <w:sz w:val="24"/>
      <w:szCs w:val="24"/>
    </w:rPr>
  </w:style>
  <w:style w:type="character" w:customStyle="1" w:styleId="Heading1Char1">
    <w:name w:val="Heading 1 Char1"/>
    <w:rsid w:val="00A0272B"/>
    <w:rPr>
      <w:rFonts w:ascii="Gisha" w:eastAsia="Times New Roman" w:hAnsi="Gisha" w:cs="Gisha"/>
      <w:b/>
      <w:bCs/>
      <w:color w:val="000000"/>
      <w:kern w:val="32"/>
      <w:sz w:val="40"/>
      <w:szCs w:val="40"/>
    </w:rPr>
  </w:style>
  <w:style w:type="table" w:customStyle="1" w:styleId="ListTable7Colorful-Accent41">
    <w:name w:val="List Table 7 Colorful - Accent 41"/>
    <w:basedOn w:val="TableNormal"/>
    <w:uiPriority w:val="52"/>
    <w:rsid w:val="00A0272B"/>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A0272B"/>
  </w:style>
  <w:style w:type="paragraph" w:styleId="Title">
    <w:name w:val="Title"/>
    <w:basedOn w:val="Normal"/>
    <w:next w:val="Normal"/>
    <w:link w:val="127"/>
    <w:qFormat/>
    <w:rsid w:val="00A0272B"/>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27">
    <w:name w:val="כותרת טקסט תו"/>
    <w:basedOn w:val="DefaultParagraphFont"/>
    <w:rsid w:val="00A0272B"/>
    <w:rPr>
      <w:rFonts w:asciiTheme="majorHAnsi" w:eastAsiaTheme="majorEastAsia" w:hAnsiTheme="majorHAnsi" w:cstheme="majorBidi"/>
      <w:spacing w:val="-10"/>
      <w:kern w:val="28"/>
      <w:sz w:val="56"/>
      <w:szCs w:val="56"/>
    </w:rPr>
  </w:style>
  <w:style w:type="character" w:customStyle="1" w:styleId="127">
    <w:name w:val="כותרת טקסט תו1"/>
    <w:basedOn w:val="DefaultParagraphFont"/>
    <w:link w:val="Title"/>
    <w:rsid w:val="00A0272B"/>
    <w:rPr>
      <w:rFonts w:asciiTheme="majorHAnsi" w:eastAsiaTheme="majorEastAsia" w:hAnsiTheme="majorHAnsi" w:cstheme="majorBidi"/>
      <w:color w:val="262626" w:themeColor="text1" w:themeTint="D9"/>
      <w:sz w:val="96"/>
      <w:szCs w:val="96"/>
    </w:rPr>
  </w:style>
  <w:style w:type="paragraph" w:styleId="Quote">
    <w:name w:val="Quote"/>
    <w:basedOn w:val="Normal"/>
    <w:next w:val="Normal"/>
    <w:link w:val="a28"/>
    <w:uiPriority w:val="29"/>
    <w:qFormat/>
    <w:rsid w:val="00A0272B"/>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28">
    <w:name w:val="ציטוט תו"/>
    <w:basedOn w:val="DefaultParagraphFont"/>
    <w:link w:val="Quote"/>
    <w:uiPriority w:val="29"/>
    <w:rsid w:val="00A0272B"/>
    <w:rPr>
      <w:rFonts w:asciiTheme="majorHAnsi" w:eastAsiaTheme="majorEastAsia" w:hAnsiTheme="majorHAnsi" w:cstheme="majorBidi"/>
      <w:color w:val="000000" w:themeColor="text1"/>
      <w:sz w:val="24"/>
    </w:rPr>
  </w:style>
  <w:style w:type="paragraph" w:styleId="IntenseQuote">
    <w:name w:val="Intense Quote"/>
    <w:basedOn w:val="Normal"/>
    <w:next w:val="Normal"/>
    <w:link w:val="a29"/>
    <w:uiPriority w:val="30"/>
    <w:qFormat/>
    <w:rsid w:val="00A0272B"/>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29">
    <w:name w:val="ציטוט חזק תו"/>
    <w:basedOn w:val="DefaultParagraphFont"/>
    <w:link w:val="IntenseQuote"/>
    <w:uiPriority w:val="30"/>
    <w:rsid w:val="00A0272B"/>
    <w:rPr>
      <w:rFonts w:asciiTheme="majorHAnsi" w:eastAsiaTheme="majorEastAsia" w:hAnsiTheme="majorHAnsi" w:cstheme="majorBidi"/>
      <w:sz w:val="24"/>
    </w:rPr>
  </w:style>
  <w:style w:type="character" w:styleId="SubtleEmphasis">
    <w:name w:val="Subtle Emphasis"/>
    <w:basedOn w:val="DefaultParagraphFont"/>
    <w:uiPriority w:val="19"/>
    <w:qFormat/>
    <w:rsid w:val="00A0272B"/>
    <w:rPr>
      <w:i/>
      <w:iCs/>
      <w:color w:val="595959" w:themeColor="text1" w:themeTint="A6"/>
    </w:rPr>
  </w:style>
  <w:style w:type="character" w:styleId="IntenseEmphasis">
    <w:name w:val="Intense Emphasis"/>
    <w:basedOn w:val="DefaultParagraphFont"/>
    <w:uiPriority w:val="21"/>
    <w:qFormat/>
    <w:rsid w:val="00A0272B"/>
    <w:rPr>
      <w:b/>
      <w:bCs/>
      <w:i/>
      <w:iCs/>
      <w:caps w:val="0"/>
      <w:smallCaps w:val="0"/>
      <w:strike w:val="0"/>
      <w:dstrike w:val="0"/>
      <w:color w:val="C0504D" w:themeColor="accent2"/>
    </w:rPr>
  </w:style>
  <w:style w:type="character" w:styleId="SubtleReference">
    <w:name w:val="Subtle Reference"/>
    <w:basedOn w:val="DefaultParagraphFont"/>
    <w:uiPriority w:val="31"/>
    <w:qFormat/>
    <w:rsid w:val="00A0272B"/>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A0272B"/>
    <w:rPr>
      <w:b/>
      <w:bCs/>
      <w:caps w:val="0"/>
      <w:smallCaps/>
      <w:color w:val="auto"/>
      <w:spacing w:val="0"/>
      <w:u w:val="single"/>
    </w:rPr>
  </w:style>
  <w:style w:type="character" w:styleId="BookTitle">
    <w:name w:val="Book Title"/>
    <w:basedOn w:val="DefaultParagraphFont"/>
    <w:uiPriority w:val="33"/>
    <w:qFormat/>
    <w:rsid w:val="00A0272B"/>
    <w:rPr>
      <w:b/>
      <w:bCs/>
      <w:caps w:val="0"/>
      <w:smallCaps/>
      <w:spacing w:val="0"/>
    </w:rPr>
  </w:style>
  <w:style w:type="paragraph" w:customStyle="1" w:styleId="tableheading">
    <w:name w:val="table heading"/>
    <w:basedOn w:val="Normal"/>
    <w:next w:val="Normal"/>
    <w:qFormat/>
    <w:rsid w:val="00A0272B"/>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Normal"/>
    <w:qFormat/>
    <w:rsid w:val="00A0272B"/>
    <w:pPr>
      <w:keepNext/>
      <w:spacing w:line="360" w:lineRule="auto"/>
      <w:ind w:left="922" w:hanging="922"/>
    </w:pPr>
    <w:rPr>
      <w:rFonts w:eastAsia="Times New Roman"/>
      <w:b/>
      <w:bCs/>
      <w:sz w:val="24"/>
      <w:szCs w:val="26"/>
      <w:lang w:eastAsia="he-IL"/>
    </w:rPr>
  </w:style>
  <w:style w:type="paragraph" w:styleId="BodyText21">
    <w:name w:val="Body Text 2"/>
    <w:basedOn w:val="Normal"/>
    <w:link w:val="29"/>
    <w:unhideWhenUsed/>
    <w:rsid w:val="00A0272B"/>
    <w:pPr>
      <w:tabs>
        <w:tab w:val="left" w:pos="340"/>
      </w:tabs>
      <w:spacing w:after="120" w:line="360" w:lineRule="exact"/>
    </w:pPr>
    <w:rPr>
      <w:rFonts w:ascii="Tahoma" w:hAnsi="Tahoma" w:eastAsiaTheme="minorEastAsia" w:cs="Tahoma"/>
      <w:sz w:val="22"/>
      <w:szCs w:val="22"/>
    </w:rPr>
  </w:style>
  <w:style w:type="character" w:customStyle="1" w:styleId="29">
    <w:name w:val="גוף טקסט 2 תו"/>
    <w:basedOn w:val="DefaultParagraphFont"/>
    <w:link w:val="BodyText21"/>
    <w:rsid w:val="00A0272B"/>
    <w:rPr>
      <w:rFonts w:ascii="Tahoma" w:hAnsi="Tahoma" w:eastAsiaTheme="minorEastAsia" w:cs="Tahoma"/>
      <w:sz w:val="22"/>
      <w:szCs w:val="22"/>
    </w:rPr>
  </w:style>
  <w:style w:type="paragraph" w:customStyle="1" w:styleId="KOT2">
    <w:name w:val="KOT2"/>
    <w:basedOn w:val="Normal"/>
    <w:rsid w:val="00A0272B"/>
    <w:pPr>
      <w:keepNext/>
      <w:pageBreakBefore/>
      <w:spacing w:before="360" w:after="240" w:line="480" w:lineRule="exact"/>
      <w:ind w:right="2268"/>
      <w:jc w:val="left"/>
      <w:outlineLvl w:val="0"/>
    </w:pPr>
    <w:rPr>
      <w:rFonts w:ascii="Arial Bold" w:hAnsi="Arial Bold" w:eastAsiaTheme="majorEastAsia" w:cs="Tahoma"/>
      <w:color w:val="365F91" w:themeColor="accent1" w:themeShade="BF"/>
      <w:sz w:val="36"/>
      <w:szCs w:val="36"/>
    </w:rPr>
  </w:style>
  <w:style w:type="paragraph" w:customStyle="1" w:styleId="300">
    <w:name w:val="כותרת 3_0"/>
    <w:basedOn w:val="Normal"/>
    <w:next w:val="Normal"/>
    <w:rsid w:val="00A0272B"/>
    <w:pPr>
      <w:spacing w:before="100" w:beforeAutospacing="1" w:line="288" w:lineRule="auto"/>
      <w:jc w:val="left"/>
      <w:outlineLvl w:val="2"/>
    </w:pPr>
    <w:rPr>
      <w:rFonts w:eastAsia="Times New Roman"/>
      <w:b/>
      <w:bCs/>
      <w:sz w:val="24"/>
      <w:szCs w:val="28"/>
      <w:u w:val="single"/>
    </w:rPr>
  </w:style>
  <w:style w:type="paragraph" w:customStyle="1" w:styleId="40">
    <w:name w:val="כותרת 4_0"/>
    <w:basedOn w:val="Normal"/>
    <w:next w:val="Normal"/>
    <w:rsid w:val="00A0272B"/>
    <w:pPr>
      <w:spacing w:before="100" w:beforeAutospacing="1" w:line="264" w:lineRule="auto"/>
      <w:jc w:val="left"/>
      <w:outlineLvl w:val="3"/>
    </w:pPr>
    <w:rPr>
      <w:rFonts w:eastAsia="Times New Roman"/>
      <w:b/>
      <w:bCs/>
      <w:sz w:val="22"/>
      <w:szCs w:val="26"/>
    </w:rPr>
  </w:style>
  <w:style w:type="character" w:customStyle="1" w:styleId="34">
    <w:name w:val="גוף טקסט 3 תו"/>
    <w:basedOn w:val="DefaultParagraphFont"/>
    <w:link w:val="BodyText31"/>
    <w:semiHidden/>
    <w:rsid w:val="00A0272B"/>
    <w:rPr>
      <w:rFonts w:eastAsia="Times New Roman"/>
      <w:sz w:val="24"/>
    </w:rPr>
  </w:style>
  <w:style w:type="paragraph" w:styleId="BodyText31">
    <w:name w:val="Body Text 3"/>
    <w:basedOn w:val="Normal"/>
    <w:link w:val="34"/>
    <w:semiHidden/>
    <w:rsid w:val="00A0272B"/>
    <w:pPr>
      <w:widowControl w:val="0"/>
      <w:spacing w:line="240" w:lineRule="exact"/>
    </w:pPr>
    <w:rPr>
      <w:rFonts w:eastAsia="Times New Roman"/>
      <w:sz w:val="24"/>
    </w:rPr>
  </w:style>
  <w:style w:type="character" w:customStyle="1" w:styleId="313">
    <w:name w:val="גוף טקסט 3 תו1"/>
    <w:basedOn w:val="DefaultParagraphFont"/>
    <w:uiPriority w:val="99"/>
    <w:semiHidden/>
    <w:rsid w:val="00A0272B"/>
    <w:rPr>
      <w:sz w:val="16"/>
      <w:szCs w:val="16"/>
    </w:rPr>
  </w:style>
  <w:style w:type="paragraph" w:customStyle="1" w:styleId="KOT3A">
    <w:name w:val="KOT3A"/>
    <w:basedOn w:val="Normal"/>
    <w:rsid w:val="00A0272B"/>
    <w:pPr>
      <w:spacing w:after="120" w:line="360" w:lineRule="exact"/>
      <w:jc w:val="left"/>
    </w:pPr>
    <w:rPr>
      <w:rFonts w:eastAsia="Times New Roman"/>
      <w:b/>
      <w:bCs/>
      <w:spacing w:val="40"/>
      <w:sz w:val="24"/>
      <w:szCs w:val="30"/>
    </w:rPr>
  </w:style>
  <w:style w:type="paragraph" w:customStyle="1" w:styleId="KOT3">
    <w:name w:val="KOT3"/>
    <w:basedOn w:val="KOT3A"/>
    <w:rsid w:val="00A0272B"/>
    <w:pPr>
      <w:keepNext/>
      <w:spacing w:after="360"/>
      <w:jc w:val="center"/>
    </w:pPr>
    <w:rPr>
      <w:spacing w:val="0"/>
      <w:szCs w:val="28"/>
    </w:rPr>
  </w:style>
  <w:style w:type="character" w:customStyle="1" w:styleId="101">
    <w:name w:val="סגנון (עברית ושפות אחרות) ‏10 נק'"/>
    <w:rsid w:val="00A0272B"/>
    <w:rPr>
      <w:rFonts w:ascii="Times New Roman" w:hAnsi="Times New Roman"/>
      <w:sz w:val="24"/>
      <w:vertAlign w:val="baseline"/>
    </w:rPr>
  </w:style>
  <w:style w:type="character" w:customStyle="1" w:styleId="PersonalComposeStyle">
    <w:name w:val="Personal Compose Style"/>
    <w:rsid w:val="00A0272B"/>
    <w:rPr>
      <w:rFonts w:ascii="Arial" w:hAnsi="Arial"/>
      <w:color w:val="auto"/>
      <w:sz w:val="20"/>
    </w:rPr>
  </w:style>
  <w:style w:type="character" w:customStyle="1" w:styleId="PersonalReplyStyle">
    <w:name w:val="Personal Reply Style"/>
    <w:rsid w:val="00A0272B"/>
    <w:rPr>
      <w:rFonts w:ascii="Arial" w:hAnsi="Arial"/>
      <w:color w:val="auto"/>
      <w:sz w:val="20"/>
    </w:rPr>
  </w:style>
  <w:style w:type="character" w:customStyle="1" w:styleId="52">
    <w:name w:val="כותרת 52"/>
    <w:rsid w:val="00A0272B"/>
    <w:rPr>
      <w:rFonts w:ascii="Times New Roman" w:hAnsi="Times New Roman"/>
      <w:b/>
      <w:color w:val="auto"/>
      <w:spacing w:val="40"/>
      <w:w w:val="100"/>
      <w:position w:val="0"/>
      <w:sz w:val="24"/>
      <w:u w:val="none"/>
      <w:vertAlign w:val="baseline"/>
    </w:rPr>
  </w:style>
  <w:style w:type="character" w:customStyle="1" w:styleId="520">
    <w:name w:val="כותרת 5 תו2"/>
    <w:rsid w:val="00A0272B"/>
    <w:rPr>
      <w:b/>
      <w:spacing w:val="40"/>
      <w:sz w:val="24"/>
      <w:lang w:val="en-US" w:eastAsia="he-IL" w:bidi="he-IL"/>
    </w:rPr>
  </w:style>
  <w:style w:type="paragraph" w:customStyle="1" w:styleId="a30">
    <w:name w:val="ממוספר"/>
    <w:basedOn w:val="Normal"/>
    <w:rsid w:val="00A0272B"/>
    <w:pPr>
      <w:numPr>
        <w:numId w:val="14"/>
      </w:numPr>
      <w:spacing w:after="240"/>
      <w:ind w:right="397"/>
    </w:pPr>
    <w:rPr>
      <w:rFonts w:eastAsia="Times New Roman" w:cs="FrankRuehl"/>
      <w:sz w:val="24"/>
      <w:lang w:eastAsia="he-IL"/>
    </w:rPr>
  </w:style>
  <w:style w:type="paragraph" w:customStyle="1" w:styleId="a31">
    <w:name w:val="טקסט מודגש"/>
    <w:basedOn w:val="Normal"/>
    <w:rsid w:val="00A0272B"/>
    <w:pPr>
      <w:spacing w:after="240"/>
    </w:pPr>
    <w:rPr>
      <w:rFonts w:eastAsia="Times New Roman"/>
      <w:b/>
      <w:bCs/>
      <w:sz w:val="22"/>
      <w:szCs w:val="22"/>
      <w:lang w:eastAsia="he-IL"/>
    </w:rPr>
  </w:style>
  <w:style w:type="paragraph" w:customStyle="1" w:styleId="128">
    <w:name w:val="ציטוט1"/>
    <w:basedOn w:val="Normal"/>
    <w:rsid w:val="00A0272B"/>
    <w:pPr>
      <w:spacing w:after="240" w:line="240" w:lineRule="auto"/>
      <w:ind w:left="851" w:right="851"/>
    </w:pPr>
    <w:rPr>
      <w:rFonts w:eastAsia="Times New Roman" w:cs="FrankRuehl"/>
      <w:sz w:val="24"/>
      <w:lang w:eastAsia="he-IL"/>
    </w:rPr>
  </w:style>
  <w:style w:type="character" w:customStyle="1" w:styleId="219">
    <w:name w:val="כניסה בגוף טקסט 2 תו"/>
    <w:basedOn w:val="DefaultParagraphFont"/>
    <w:link w:val="BodyTextIndent2"/>
    <w:semiHidden/>
    <w:rsid w:val="00A0272B"/>
    <w:rPr>
      <w:rFonts w:eastAsia="Times New Roman" w:cs="FrankRuehl"/>
      <w:sz w:val="24"/>
      <w:lang w:eastAsia="he-IL"/>
    </w:rPr>
  </w:style>
  <w:style w:type="paragraph" w:styleId="BodyTextIndent2">
    <w:name w:val="Body Text Indent 2"/>
    <w:basedOn w:val="Normal"/>
    <w:link w:val="219"/>
    <w:semiHidden/>
    <w:rsid w:val="00A0272B"/>
    <w:pPr>
      <w:spacing w:after="240" w:line="240" w:lineRule="auto"/>
      <w:ind w:left="540" w:hanging="540"/>
    </w:pPr>
    <w:rPr>
      <w:rFonts w:eastAsia="Times New Roman" w:cs="FrankRuehl"/>
      <w:sz w:val="24"/>
      <w:lang w:eastAsia="he-IL"/>
    </w:rPr>
  </w:style>
  <w:style w:type="character" w:customStyle="1" w:styleId="2110">
    <w:name w:val="כניסה בגוף טקסט 2 תו1"/>
    <w:basedOn w:val="DefaultParagraphFont"/>
    <w:uiPriority w:val="99"/>
    <w:semiHidden/>
    <w:rsid w:val="00A0272B"/>
  </w:style>
  <w:style w:type="character" w:customStyle="1" w:styleId="notes">
    <w:name w:val="notes"/>
    <w:rsid w:val="00A0272B"/>
  </w:style>
  <w:style w:type="character" w:customStyle="1" w:styleId="a32">
    <w:name w:val="טקסט הערות שוליים תו"/>
    <w:rsid w:val="00A0272B"/>
    <w:rPr>
      <w:lang w:val="en-US" w:eastAsia="en-US"/>
    </w:rPr>
  </w:style>
  <w:style w:type="character" w:customStyle="1" w:styleId="35">
    <w:name w:val="כניסה בגוף טקסט 3 תו"/>
    <w:basedOn w:val="DefaultParagraphFont"/>
    <w:link w:val="BodyTextIndent3"/>
    <w:semiHidden/>
    <w:rsid w:val="00A0272B"/>
    <w:rPr>
      <w:rFonts w:eastAsia="Times New Roman"/>
      <w:sz w:val="16"/>
      <w:szCs w:val="16"/>
    </w:rPr>
  </w:style>
  <w:style w:type="paragraph" w:styleId="BodyTextIndent3">
    <w:name w:val="Body Text Indent 3"/>
    <w:basedOn w:val="Normal"/>
    <w:link w:val="35"/>
    <w:semiHidden/>
    <w:rsid w:val="00A0272B"/>
    <w:pPr>
      <w:spacing w:after="120" w:line="240" w:lineRule="exact"/>
      <w:ind w:left="283"/>
      <w:jc w:val="left"/>
    </w:pPr>
    <w:rPr>
      <w:rFonts w:eastAsia="Times New Roman"/>
      <w:sz w:val="16"/>
      <w:szCs w:val="16"/>
    </w:rPr>
  </w:style>
  <w:style w:type="character" w:customStyle="1" w:styleId="314">
    <w:name w:val="כניסה בגוף טקסט 3 תו1"/>
    <w:basedOn w:val="DefaultParagraphFont"/>
    <w:uiPriority w:val="99"/>
    <w:semiHidden/>
    <w:rsid w:val="00A0272B"/>
    <w:rPr>
      <w:sz w:val="16"/>
      <w:szCs w:val="16"/>
    </w:rPr>
  </w:style>
  <w:style w:type="character" w:customStyle="1" w:styleId="72">
    <w:name w:val="כותרת 7 תו2"/>
    <w:locked/>
    <w:rsid w:val="00A0272B"/>
    <w:rPr>
      <w:rFonts w:cs="David"/>
      <w:sz w:val="36"/>
      <w:szCs w:val="36"/>
      <w:lang w:eastAsia="he-IL"/>
    </w:rPr>
  </w:style>
  <w:style w:type="paragraph" w:customStyle="1" w:styleId="Arial10">
    <w:name w:val="סגנון (לטיני) Arial (עברית ושפות אחרות) ‏10 נק' שמאל מרווח בין ש..."/>
    <w:basedOn w:val="Normal"/>
    <w:rsid w:val="00A0272B"/>
    <w:pPr>
      <w:widowControl w:val="0"/>
      <w:spacing w:line="360" w:lineRule="auto"/>
      <w:jc w:val="right"/>
    </w:pPr>
    <w:rPr>
      <w:rFonts w:ascii="David" w:eastAsia="Times New Roman" w:hAnsi="David"/>
      <w:szCs w:val="20"/>
      <w:lang w:eastAsia="he-IL"/>
    </w:rPr>
  </w:style>
  <w:style w:type="character" w:customStyle="1" w:styleId="220">
    <w:name w:val="תו תו2"/>
    <w:rsid w:val="00A0272B"/>
    <w:rPr>
      <w:b/>
      <w:spacing w:val="40"/>
      <w:sz w:val="24"/>
      <w:lang w:val="en-US" w:eastAsia="he-IL" w:bidi="he-IL"/>
    </w:rPr>
  </w:style>
  <w:style w:type="paragraph" w:customStyle="1" w:styleId="KOT6">
    <w:name w:val="KOT6"/>
    <w:basedOn w:val="KOT5"/>
    <w:locked/>
    <w:rsid w:val="00A0272B"/>
    <w:pPr>
      <w:spacing w:before="120" w:line="320" w:lineRule="exact"/>
      <w:ind w:right="2268"/>
      <w:outlineLvl w:val="3"/>
    </w:pPr>
    <w:rPr>
      <w:rFonts w:ascii="Tahoma" w:hAnsi="Tahoma" w:eastAsiaTheme="majorEastAsia" w:cs="Tahoma"/>
      <w:b w:val="0"/>
      <w:bCs w:val="0"/>
      <w:color w:val="387026"/>
      <w:sz w:val="21"/>
      <w:szCs w:val="21"/>
    </w:rPr>
  </w:style>
  <w:style w:type="paragraph" w:customStyle="1" w:styleId="KOT7">
    <w:name w:val="KOT7"/>
    <w:basedOn w:val="KOT6"/>
    <w:locked/>
    <w:rsid w:val="00A0272B"/>
    <w:pPr>
      <w:outlineLvl w:val="4"/>
    </w:pPr>
    <w:rPr>
      <w:sz w:val="20"/>
      <w:szCs w:val="20"/>
    </w:rPr>
  </w:style>
  <w:style w:type="paragraph" w:customStyle="1" w:styleId="320">
    <w:name w:val="כותרת 32"/>
    <w:basedOn w:val="Normal"/>
    <w:next w:val="Normal"/>
    <w:rsid w:val="00A0272B"/>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A0272B"/>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A0272B"/>
    <w:rPr>
      <w:rFonts w:cs="David"/>
      <w:b/>
      <w:bCs/>
      <w:sz w:val="22"/>
      <w:szCs w:val="26"/>
    </w:rPr>
  </w:style>
  <w:style w:type="character" w:customStyle="1" w:styleId="a33">
    <w:name w:val="מפת מסמך תו"/>
    <w:basedOn w:val="DefaultParagraphFont"/>
    <w:link w:val="DocumentMap"/>
    <w:uiPriority w:val="99"/>
    <w:semiHidden/>
    <w:rsid w:val="00A0272B"/>
    <w:rPr>
      <w:rFonts w:ascii="Tahoma" w:eastAsia="Times New Roman" w:hAnsi="Tahoma" w:cs="Tahoma"/>
      <w:szCs w:val="20"/>
      <w:shd w:val="clear" w:color="auto" w:fill="000080"/>
      <w:lang w:eastAsia="he-IL"/>
    </w:rPr>
  </w:style>
  <w:style w:type="paragraph" w:styleId="DocumentMap">
    <w:name w:val="Document Map"/>
    <w:basedOn w:val="Normal"/>
    <w:link w:val="a33"/>
    <w:uiPriority w:val="99"/>
    <w:semiHidden/>
    <w:rsid w:val="00A0272B"/>
    <w:pPr>
      <w:widowControl w:val="0"/>
      <w:shd w:val="clear" w:color="auto" w:fill="000080"/>
    </w:pPr>
    <w:rPr>
      <w:rFonts w:ascii="Tahoma" w:eastAsia="Times New Roman" w:hAnsi="Tahoma" w:cs="Tahoma"/>
      <w:szCs w:val="20"/>
      <w:lang w:eastAsia="he-IL"/>
    </w:rPr>
  </w:style>
  <w:style w:type="character" w:customStyle="1" w:styleId="129">
    <w:name w:val="מפת מסמך תו1"/>
    <w:basedOn w:val="DefaultParagraphFont"/>
    <w:uiPriority w:val="99"/>
    <w:semiHidden/>
    <w:rsid w:val="00A0272B"/>
    <w:rPr>
      <w:rFonts w:ascii="Helvetica" w:hAnsi="Helvetica"/>
      <w:sz w:val="26"/>
      <w:szCs w:val="26"/>
    </w:rPr>
  </w:style>
  <w:style w:type="paragraph" w:customStyle="1" w:styleId="a34">
    <w:name w:val="נבנצאל"/>
    <w:basedOn w:val="Normal"/>
    <w:next w:val="Normal"/>
    <w:uiPriority w:val="99"/>
    <w:rsid w:val="00A0272B"/>
    <w:pPr>
      <w:spacing w:after="200" w:line="276" w:lineRule="auto"/>
      <w:ind w:left="-567"/>
      <w:jc w:val="left"/>
    </w:pPr>
    <w:rPr>
      <w:rFonts w:ascii="Rockwell" w:eastAsia="Rockwell" w:hAnsi="Rockwell"/>
      <w:sz w:val="22"/>
      <w:szCs w:val="20"/>
    </w:rPr>
  </w:style>
  <w:style w:type="character" w:customStyle="1" w:styleId="a35">
    <w:name w:val="נבנצאל תו"/>
    <w:uiPriority w:val="99"/>
    <w:locked/>
    <w:rsid w:val="00A0272B"/>
    <w:rPr>
      <w:rFonts w:ascii="Rockwell" w:eastAsia="Rockwell" w:hAnsi="Rockwell" w:cs="David"/>
      <w:sz w:val="22"/>
    </w:rPr>
  </w:style>
  <w:style w:type="paragraph" w:customStyle="1" w:styleId="chap-name">
    <w:name w:val="chap-name"/>
    <w:basedOn w:val="Footer"/>
    <w:qFormat/>
    <w:rsid w:val="00A0272B"/>
    <w:pPr>
      <w:tabs>
        <w:tab w:val="clear" w:pos="4153"/>
        <w:tab w:val="center" w:pos="4320"/>
        <w:tab w:val="clear" w:pos="8306"/>
        <w:tab w:val="right" w:pos="8640"/>
      </w:tabs>
      <w:spacing w:before="2000" w:after="240" w:line="800" w:lineRule="atLeast"/>
      <w:jc w:val="center"/>
    </w:pPr>
    <w:rPr>
      <w:rFonts w:ascii="Tahoma" w:hAnsi="Tahoma" w:eastAsiaTheme="minorEastAsia" w:cs="Tahoma"/>
      <w:color w:val="2A2AA6"/>
      <w:sz w:val="32"/>
      <w:szCs w:val="36"/>
    </w:rPr>
  </w:style>
  <w:style w:type="paragraph" w:customStyle="1" w:styleId="KOT3T">
    <w:name w:val="KOT3T"/>
    <w:basedOn w:val="KOT3"/>
    <w:qFormat/>
    <w:rsid w:val="00A0272B"/>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A0272B"/>
    <w:pPr>
      <w:spacing w:line="240" w:lineRule="atLeast"/>
    </w:pPr>
    <w:rPr>
      <w:color w:val="2A2AA6"/>
      <w:sz w:val="36"/>
      <w:szCs w:val="36"/>
    </w:rPr>
  </w:style>
  <w:style w:type="paragraph" w:customStyle="1" w:styleId="KOT4S">
    <w:name w:val="KOT4S"/>
    <w:basedOn w:val="KOT4"/>
    <w:qFormat/>
    <w:rsid w:val="00A0272B"/>
    <w:pPr>
      <w:spacing w:line="240" w:lineRule="atLeast"/>
    </w:pPr>
    <w:rPr>
      <w:color w:val="6B2757"/>
      <w:sz w:val="36"/>
      <w:szCs w:val="36"/>
    </w:rPr>
  </w:style>
  <w:style w:type="paragraph" w:customStyle="1" w:styleId="KOT5T">
    <w:name w:val="KOT5T"/>
    <w:basedOn w:val="KOT5"/>
    <w:qFormat/>
    <w:rsid w:val="00A0272B"/>
    <w:pPr>
      <w:spacing w:before="120" w:line="320" w:lineRule="exact"/>
      <w:ind w:right="2268"/>
      <w:jc w:val="center"/>
      <w:outlineLvl w:val="2"/>
    </w:pPr>
    <w:rPr>
      <w:rFonts w:ascii="Tahoma" w:hAnsi="Tahoma" w:eastAsiaTheme="majorEastAsia" w:cs="Tahoma"/>
      <w:color w:val="387026"/>
      <w:sz w:val="24"/>
      <w:szCs w:val="24"/>
      <w:u w:color="FF0000"/>
    </w:rPr>
  </w:style>
  <w:style w:type="paragraph" w:customStyle="1" w:styleId="KOT6T">
    <w:name w:val="KOT6T"/>
    <w:basedOn w:val="KOT6"/>
    <w:qFormat/>
    <w:rsid w:val="00A0272B"/>
    <w:pPr>
      <w:spacing w:after="60"/>
    </w:pPr>
    <w:rPr>
      <w:sz w:val="20"/>
      <w:szCs w:val="20"/>
    </w:rPr>
  </w:style>
  <w:style w:type="paragraph" w:styleId="BlockText">
    <w:name w:val="Block Text"/>
    <w:basedOn w:val="Normal"/>
    <w:unhideWhenUsed/>
    <w:rsid w:val="00A0272B"/>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hAnsi="Tahoma" w:eastAsiaTheme="minorEastAsia" w:cs="Tahoma"/>
      <w:sz w:val="17"/>
      <w:szCs w:val="17"/>
    </w:rPr>
  </w:style>
  <w:style w:type="character" w:customStyle="1" w:styleId="Heading5Char1">
    <w:name w:val="Heading 5 Char1"/>
    <w:basedOn w:val="DefaultParagraphFont"/>
    <w:uiPriority w:val="1"/>
    <w:rsid w:val="00A0272B"/>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A0272B"/>
    <w:rPr>
      <w:szCs w:val="20"/>
    </w:rPr>
  </w:style>
  <w:style w:type="character" w:customStyle="1" w:styleId="st1">
    <w:name w:val="st1"/>
    <w:basedOn w:val="DefaultParagraphFont"/>
    <w:rsid w:val="00A0272B"/>
  </w:style>
  <w:style w:type="paragraph" w:customStyle="1" w:styleId="sub-name-2">
    <w:name w:val="sub-name-2"/>
    <w:basedOn w:val="name-sub"/>
    <w:qFormat/>
    <w:rsid w:val="00A0272B"/>
    <w:pPr>
      <w:spacing w:after="240"/>
      <w:outlineLvl w:val="9"/>
    </w:pPr>
    <w:rPr>
      <w:sz w:val="24"/>
      <w:szCs w:val="24"/>
    </w:rPr>
  </w:style>
  <w:style w:type="paragraph" w:customStyle="1" w:styleId="name-sub-2">
    <w:name w:val="name-sub-2"/>
    <w:basedOn w:val="sub-name-2"/>
    <w:qFormat/>
    <w:rsid w:val="00A0272B"/>
    <w:pPr>
      <w:spacing w:after="120"/>
    </w:pPr>
  </w:style>
  <w:style w:type="paragraph" w:customStyle="1" w:styleId="takzir-text">
    <w:name w:val="takzir-text"/>
    <w:qFormat/>
    <w:rsid w:val="00A0272B"/>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hAnsi="Tahoma" w:eastAsiaTheme="minorEastAsia" w:cs="Tahoma"/>
      <w:sz w:val="17"/>
      <w:szCs w:val="18"/>
    </w:rPr>
  </w:style>
  <w:style w:type="paragraph" w:customStyle="1" w:styleId="takzir-list-paragraph">
    <w:name w:val="takzir-list-paragraph"/>
    <w:basedOn w:val="ListParagraph"/>
    <w:next w:val="takzir-text"/>
    <w:qFormat/>
    <w:rsid w:val="00A0272B"/>
    <w:pPr>
      <w:numPr>
        <w:numId w:val="15"/>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hAnsi="Tahoma" w:eastAsiaTheme="minorEastAsia" w:cs="Tahoma"/>
      <w:sz w:val="17"/>
      <w:szCs w:val="18"/>
    </w:rPr>
  </w:style>
  <w:style w:type="character" w:customStyle="1" w:styleId="71Char4">
    <w:name w:val="71ג קוביה רצה Char"/>
    <w:basedOn w:val="DefaultParagraphFont"/>
    <w:link w:val="7113"/>
    <w:rsid w:val="006E4869"/>
    <w:rPr>
      <w:rFonts w:ascii="Tahoma" w:eastAsia="Times New Roman" w:hAnsi="Tahoma" w:cs="Tahoma"/>
      <w:color w:val="0D0D0D" w:themeColor="text1" w:themeTint="F2"/>
      <w:sz w:val="18"/>
      <w:szCs w:val="18"/>
      <w:shd w:val="solid" w:color="CEEAF6" w:fill="auto"/>
      <w:lang w:eastAsia="he-IL"/>
    </w:rPr>
  </w:style>
  <w:style w:type="table" w:styleId="GridTable2Accent1">
    <w:name w:val="Grid Table 2 Accent 1"/>
    <w:basedOn w:val="TableNormal"/>
    <w:uiPriority w:val="47"/>
    <w:rsid w:val="00535E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3160">
    <w:name w:val="71ג כותרת 3_16"/>
    <w:basedOn w:val="Heading3"/>
    <w:link w:val="71316Char0"/>
    <w:qFormat/>
    <w:rsid w:val="00535E23"/>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ג כותרת 3_16 Char"/>
    <w:basedOn w:val="DefaultParagraphFont"/>
    <w:link w:val="713160"/>
    <w:rsid w:val="00535E23"/>
    <w:rPr>
      <w:rFonts w:ascii="Tahoma" w:eastAsia="Times New Roman" w:hAnsi="Tahoma" w:cs="Tahoma"/>
      <w:b/>
      <w:bCs/>
      <w:color w:val="00305F"/>
      <w:sz w:val="32"/>
      <w:szCs w:val="32"/>
    </w:rPr>
  </w:style>
  <w:style w:type="table" w:customStyle="1" w:styleId="BlueTable">
    <w:name w:val="Blue Table"/>
    <w:basedOn w:val="GridTable4Accent1"/>
    <w:uiPriority w:val="99"/>
    <w:rsid w:val="00535E23"/>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4F81BD"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BE5F1"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535E2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91">
    <w:name w:val="71ג׳ טקסט רץ 9"/>
    <w:basedOn w:val="a24"/>
    <w:link w:val="7192"/>
    <w:qFormat/>
    <w:rsid w:val="00535E23"/>
    <w:rPr>
      <w:color w:val="0D0D0D" w:themeColor="text1" w:themeTint="F2"/>
      <w:sz w:val="18"/>
    </w:rPr>
  </w:style>
  <w:style w:type="character" w:customStyle="1" w:styleId="7192">
    <w:name w:val="71ג׳ טקסט רץ 9 תו"/>
    <w:basedOn w:val="Char4"/>
    <w:link w:val="7191"/>
    <w:rsid w:val="00535E23"/>
    <w:rPr>
      <w:rFonts w:ascii="Tahoma" w:hAnsi="Tahoma" w:cs="Tahoma"/>
      <w:color w:val="0D0D0D" w:themeColor="text1" w:themeTint="F2"/>
      <w:sz w:val="18"/>
      <w:szCs w:val="18"/>
    </w:rPr>
  </w:style>
  <w:style w:type="paragraph" w:customStyle="1" w:styleId="a36">
    <w:name w:val="כותרת לבנה בתוך תבנית אדומה בתקציר"/>
    <w:basedOn w:val="Normal"/>
    <w:link w:val="Char6"/>
    <w:qFormat/>
    <w:rsid w:val="00535E23"/>
    <w:pPr>
      <w:spacing w:before="120" w:line="240" w:lineRule="atLeast"/>
      <w:ind w:left="170" w:right="113"/>
      <w:jc w:val="left"/>
    </w:pPr>
    <w:rPr>
      <w:rFonts w:ascii="Tahoma" w:hAnsi="Tahoma" w:cs="Tahoma"/>
      <w:b/>
      <w:bCs/>
      <w:color w:val="FFFFFF" w:themeColor="background1"/>
      <w:sz w:val="22"/>
      <w:szCs w:val="22"/>
    </w:rPr>
  </w:style>
  <w:style w:type="paragraph" w:customStyle="1" w:styleId="7128">
    <w:name w:val="71ג כותרת לבנה בתוך תבנית אדומה בתקציר"/>
    <w:basedOn w:val="a36"/>
    <w:link w:val="71Char5"/>
    <w:qFormat/>
    <w:rsid w:val="00535E23"/>
  </w:style>
  <w:style w:type="character" w:customStyle="1" w:styleId="Char6">
    <w:name w:val="כותרת לבנה בתוך תבנית אדומה בתקציר Char"/>
    <w:basedOn w:val="DefaultParagraphFont"/>
    <w:link w:val="a36"/>
    <w:rsid w:val="00535E23"/>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6"/>
    <w:link w:val="7128"/>
    <w:rsid w:val="00535E23"/>
    <w:rPr>
      <w:rFonts w:ascii="Tahoma" w:hAnsi="Tahoma" w:cs="Tahoma"/>
      <w:b/>
      <w:bCs/>
      <w:color w:val="FFFFFF" w:themeColor="background1"/>
      <w:sz w:val="22"/>
      <w:szCs w:val="22"/>
    </w:rPr>
  </w:style>
  <w:style w:type="paragraph" w:customStyle="1" w:styleId="71111">
    <w:name w:val="71ג רשימה ממספר 1"/>
    <w:qFormat/>
    <w:rsid w:val="00535E23"/>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535E23"/>
    <w:rPr>
      <w:color w:val="605E5C"/>
      <w:shd w:val="clear" w:color="auto" w:fill="E1DFDD"/>
    </w:rPr>
  </w:style>
  <w:style w:type="paragraph" w:customStyle="1" w:styleId="7129">
    <w:name w:val="71ג היפרלינק"/>
    <w:basedOn w:val="710"/>
    <w:link w:val="71Char6"/>
    <w:qFormat/>
    <w:rsid w:val="00535E23"/>
    <w:pPr>
      <w:bidi w:val="0"/>
    </w:pPr>
    <w:rPr>
      <w:color w:val="0000FF"/>
      <w:u w:val="single"/>
    </w:rPr>
  </w:style>
  <w:style w:type="character" w:customStyle="1" w:styleId="71Char6">
    <w:name w:val="71ג היפרלינק Char"/>
    <w:basedOn w:val="7126"/>
    <w:link w:val="7129"/>
    <w:rsid w:val="00535E23"/>
    <w:rPr>
      <w:rFonts w:ascii="Tahoma" w:hAnsi="Tahoma" w:cs="Tahoma"/>
      <w:color w:val="0000FF"/>
      <w:sz w:val="14"/>
      <w:szCs w:val="14"/>
      <w:u w:val="single"/>
    </w:rPr>
  </w:style>
  <w:style w:type="paragraph" w:customStyle="1" w:styleId="7131">
    <w:name w:val="71ג קוביה כחולה עם מספר מוזח"/>
    <w:basedOn w:val="712"/>
    <w:link w:val="71Char8"/>
    <w:qFormat/>
    <w:rsid w:val="006E486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1Char7">
    <w:name w:val="71ג הזחה ראשונה מספר Char"/>
    <w:basedOn w:val="a2"/>
    <w:link w:val="712"/>
    <w:rsid w:val="00535E23"/>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31"/>
    <w:rsid w:val="006E4869"/>
    <w:rPr>
      <w:rFonts w:ascii="Tahoma" w:hAnsi="Tahoma" w:cs="Tahoma"/>
      <w:color w:val="0D0D0D" w:themeColor="text1" w:themeTint="F2"/>
      <w:sz w:val="18"/>
      <w:szCs w:val="18"/>
      <w:shd w:val="clear" w:color="auto" w:fill="CEEAF6"/>
    </w:rPr>
  </w:style>
  <w:style w:type="paragraph" w:customStyle="1" w:styleId="7132">
    <w:name w:val="71ג כותרת טקסט רץ מודגשת"/>
    <w:basedOn w:val="7191"/>
    <w:link w:val="71Char9"/>
    <w:qFormat/>
    <w:rsid w:val="00535E23"/>
    <w:rPr>
      <w:b/>
      <w:bCs/>
    </w:rPr>
  </w:style>
  <w:style w:type="paragraph" w:customStyle="1" w:styleId="7170">
    <w:name w:val="71ג כותרת 7 טקסט מודגש"/>
    <w:basedOn w:val="7132"/>
    <w:link w:val="717Char"/>
    <w:qFormat/>
    <w:rsid w:val="00535E23"/>
    <w:pPr>
      <w:bidi w:val="0"/>
      <w:jc w:val="right"/>
    </w:pPr>
  </w:style>
  <w:style w:type="character" w:customStyle="1" w:styleId="71Char9">
    <w:name w:val="71ג כותרת טקסט רץ מודגשת Char"/>
    <w:basedOn w:val="7192"/>
    <w:link w:val="7132"/>
    <w:rsid w:val="00535E23"/>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535E23"/>
    <w:rPr>
      <w:bCs/>
    </w:rPr>
  </w:style>
  <w:style w:type="character" w:customStyle="1" w:styleId="717Char">
    <w:name w:val="71ג כותרת 7 טקסט מודגש Char"/>
    <w:basedOn w:val="71Char9"/>
    <w:link w:val="7170"/>
    <w:rsid w:val="00535E23"/>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535E23"/>
    <w:rPr>
      <w:rFonts w:ascii="Tahoma" w:hAnsi="Tahoma" w:cs="Tahoma"/>
      <w:bCs/>
      <w:color w:val="0D0D0D" w:themeColor="text1" w:themeTint="F2"/>
      <w:sz w:val="18"/>
      <w:szCs w:val="18"/>
    </w:rPr>
  </w:style>
  <w:style w:type="paragraph" w:customStyle="1" w:styleId="P110">
    <w:name w:val="P11"/>
    <w:basedOn w:val="Normal"/>
    <w:rsid w:val="00535E23"/>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37">
    <w:name w:val="מלל מוצלל"/>
    <w:basedOn w:val="Normal"/>
    <w:rsid w:val="00535E23"/>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53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535E23"/>
    <w:rPr>
      <w:rFonts w:ascii="Courier New" w:eastAsia="Times New Roman" w:hAnsi="Courier New" w:cs="Courier New"/>
      <w:szCs w:val="20"/>
    </w:rPr>
  </w:style>
  <w:style w:type="paragraph" w:customStyle="1" w:styleId="Default0">
    <w:name w:val="Default"/>
    <w:rsid w:val="00535E23"/>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535E23"/>
    <w:pPr>
      <w:spacing w:line="180" w:lineRule="atLeast"/>
    </w:pPr>
    <w:rPr>
      <w:rFonts w:cs="David"/>
      <w:color w:val="auto"/>
    </w:rPr>
  </w:style>
  <w:style w:type="table" w:styleId="GridTable5DarkAccent5">
    <w:name w:val="Grid Table 5 Dark Accent 5"/>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30">
    <w:name w:val="סגנון1"/>
    <w:basedOn w:val="Caption"/>
    <w:qFormat/>
    <w:rsid w:val="00535E23"/>
    <w:pPr>
      <w:jc w:val="center"/>
    </w:pPr>
    <w:rPr>
      <w:b/>
      <w:bCs/>
      <w:iCs w:val="0"/>
      <w:color w:val="000000" w:themeColor="text1"/>
      <w:sz w:val="24"/>
      <w:szCs w:val="24"/>
    </w:rPr>
  </w:style>
  <w:style w:type="paragraph" w:customStyle="1" w:styleId="221">
    <w:name w:val="סגנון2"/>
    <w:basedOn w:val="Caption"/>
    <w:autoRedefine/>
    <w:qFormat/>
    <w:rsid w:val="00535E23"/>
    <w:pPr>
      <w:jc w:val="center"/>
    </w:pPr>
    <w:rPr>
      <w:b/>
      <w:bCs/>
      <w:iCs w:val="0"/>
      <w:color w:val="000000" w:themeColor="text1"/>
      <w:sz w:val="24"/>
      <w:szCs w:val="24"/>
    </w:rPr>
  </w:style>
  <w:style w:type="paragraph" w:customStyle="1" w:styleId="36">
    <w:name w:val="סגנון3"/>
    <w:basedOn w:val="Caption"/>
    <w:autoRedefine/>
    <w:qFormat/>
    <w:rsid w:val="00535E23"/>
    <w:pPr>
      <w:jc w:val="center"/>
    </w:pPr>
    <w:rPr>
      <w:b/>
      <w:bCs/>
      <w:iCs w:val="0"/>
      <w:color w:val="000000" w:themeColor="text1"/>
      <w:sz w:val="24"/>
      <w:szCs w:val="24"/>
    </w:rPr>
  </w:style>
  <w:style w:type="paragraph" w:customStyle="1" w:styleId="43">
    <w:name w:val="סגנון4"/>
    <w:basedOn w:val="Caption"/>
    <w:autoRedefine/>
    <w:qFormat/>
    <w:rsid w:val="00535E23"/>
    <w:pPr>
      <w:jc w:val="center"/>
    </w:pPr>
    <w:rPr>
      <w:b/>
      <w:bCs/>
      <w:iCs w:val="0"/>
      <w:color w:val="000000" w:themeColor="text1"/>
      <w:sz w:val="24"/>
      <w:szCs w:val="24"/>
    </w:rPr>
  </w:style>
  <w:style w:type="paragraph" w:customStyle="1" w:styleId="a38">
    <w:name w:val="סגנון כיתוב + לא מודגש לא נטוי"/>
    <w:basedOn w:val="Caption"/>
    <w:rsid w:val="00535E23"/>
    <w:pPr>
      <w:spacing w:after="0"/>
    </w:pPr>
    <w:rPr>
      <w:i w:val="0"/>
      <w:color w:val="auto"/>
      <w:sz w:val="20"/>
      <w:szCs w:val="24"/>
    </w:rPr>
  </w:style>
  <w:style w:type="paragraph" w:customStyle="1" w:styleId="-8">
    <w:name w:val="רשויות מקומיות - כותרת 8 בתוך טקסט"/>
    <w:basedOn w:val="7191"/>
    <w:link w:val="-8Char"/>
    <w:qFormat/>
    <w:rsid w:val="00535E23"/>
    <w:rPr>
      <w:color w:val="00305F"/>
      <w:spacing w:val="20"/>
    </w:rPr>
  </w:style>
  <w:style w:type="character" w:customStyle="1" w:styleId="-8Char">
    <w:name w:val="רשויות מקומיות - כותרת 8 בתוך טקסט Char"/>
    <w:basedOn w:val="7192"/>
    <w:link w:val="-8"/>
    <w:rsid w:val="00535E23"/>
    <w:rPr>
      <w:rFonts w:ascii="Tahoma" w:hAnsi="Tahoma" w:cs="Tahoma"/>
      <w:color w:val="00305F"/>
      <w:spacing w:val="20"/>
      <w:sz w:val="18"/>
      <w:szCs w:val="18"/>
    </w:rPr>
  </w:style>
  <w:style w:type="paragraph" w:customStyle="1" w:styleId="7150">
    <w:name w:val="71ג כותרת 5 בתוך טקסט מודגש"/>
    <w:basedOn w:val="7191"/>
    <w:link w:val="715Char"/>
    <w:qFormat/>
    <w:rsid w:val="00535E23"/>
    <w:rPr>
      <w:bCs/>
      <w:color w:val="00305F"/>
    </w:rPr>
  </w:style>
  <w:style w:type="character" w:customStyle="1" w:styleId="715Char">
    <w:name w:val="71ג כותרת 5 בתוך טקסט מודגש Char"/>
    <w:basedOn w:val="7192"/>
    <w:link w:val="7150"/>
    <w:rsid w:val="00535E23"/>
    <w:rPr>
      <w:rFonts w:ascii="Tahoma" w:hAnsi="Tahoma" w:cs="Tahoma"/>
      <w:bCs/>
      <w:color w:val="00305F"/>
      <w:sz w:val="18"/>
      <w:szCs w:val="18"/>
    </w:rPr>
  </w:style>
  <w:style w:type="paragraph" w:customStyle="1" w:styleId="7180">
    <w:name w:val="71ג כותרת 8 בתוך טקסט"/>
    <w:basedOn w:val="7191"/>
    <w:link w:val="718Char"/>
    <w:qFormat/>
    <w:rsid w:val="00535E23"/>
    <w:rPr>
      <w:spacing w:val="20"/>
      <w:sz w:val="19"/>
      <w:szCs w:val="19"/>
    </w:rPr>
  </w:style>
  <w:style w:type="character" w:customStyle="1" w:styleId="718Char">
    <w:name w:val="71ג כותרת 8 בתוך טקסט Char"/>
    <w:basedOn w:val="7192"/>
    <w:link w:val="7180"/>
    <w:rsid w:val="00535E23"/>
    <w:rPr>
      <w:rFonts w:ascii="Tahoma" w:hAnsi="Tahoma" w:cs="Tahoma"/>
      <w:color w:val="0D0D0D" w:themeColor="text1" w:themeTint="F2"/>
      <w:spacing w:val="20"/>
      <w:sz w:val="19"/>
      <w:szCs w:val="19"/>
    </w:rPr>
  </w:style>
  <w:style w:type="paragraph" w:customStyle="1" w:styleId="7133">
    <w:name w:val="71ג מקרא+הערות לתרשים/לוח/תמונה כוכבית"/>
    <w:basedOn w:val="715"/>
    <w:qFormat/>
    <w:rsid w:val="00535E23"/>
    <w:pPr>
      <w:framePr w:wrap="around" w:vAnchor="text" w:hAnchor="text" w:y="1"/>
      <w:spacing w:after="180" w:line="260" w:lineRule="exact"/>
    </w:pPr>
  </w:style>
  <w:style w:type="paragraph" w:customStyle="1" w:styleId="a39">
    <w:name w:val="הערות לתרשימים"/>
    <w:basedOn w:val="715"/>
    <w:next w:val="710"/>
    <w:qFormat/>
    <w:rsid w:val="00535E23"/>
    <w:pPr>
      <w:framePr w:wrap="around" w:vAnchor="text" w:hAnchor="text" w:y="1"/>
      <w:spacing w:after="0" w:line="260" w:lineRule="exact"/>
    </w:pPr>
  </w:style>
  <w:style w:type="paragraph" w:customStyle="1" w:styleId="90">
    <w:name w:val="טקסט רץ 9 מודגש חדש"/>
    <w:basedOn w:val="7191"/>
    <w:qFormat/>
    <w:rsid w:val="00535E23"/>
    <w:rPr>
      <w:b/>
      <w:bCs/>
    </w:rPr>
  </w:style>
  <w:style w:type="character" w:customStyle="1" w:styleId="717Char1">
    <w:name w:val="71 ג כותרת 7 הדגשת קטע בטקסט רץ Char"/>
    <w:basedOn w:val="7192"/>
    <w:link w:val="7172"/>
    <w:rsid w:val="00535E23"/>
    <w:rPr>
      <w:rFonts w:ascii="Tahoma" w:hAnsi="Tahoma" w:cs="Tahoma"/>
      <w:bCs/>
      <w:color w:val="0D0D0D" w:themeColor="text1" w:themeTint="F2"/>
      <w:sz w:val="18"/>
      <w:szCs w:val="18"/>
    </w:rPr>
  </w:style>
  <w:style w:type="paragraph" w:customStyle="1" w:styleId="7172">
    <w:name w:val="71 ג כותרת 7 הדגשת קטע בטקסט רץ"/>
    <w:basedOn w:val="7191"/>
    <w:link w:val="717Char1"/>
    <w:qFormat/>
    <w:rsid w:val="00535E23"/>
    <w:rPr>
      <w:bCs/>
    </w:rPr>
  </w:style>
  <w:style w:type="paragraph" w:customStyle="1" w:styleId="-1">
    <w:name w:val="מבקר המדינה - עמוד שער(לבן)"/>
    <w:basedOn w:val="Normal"/>
    <w:qFormat/>
    <w:rsid w:val="00535E23"/>
    <w:pPr>
      <w:ind w:left="2268"/>
    </w:pPr>
    <w:rPr>
      <w:rFonts w:ascii="Tahoma" w:hAnsi="Tahoma" w:cs="Tahoma"/>
      <w:sz w:val="18"/>
      <w:szCs w:val="18"/>
    </w:rPr>
  </w:style>
  <w:style w:type="paragraph" w:customStyle="1" w:styleId="-2">
    <w:name w:val="עמוד שער פנימי - שם החטיבה"/>
    <w:basedOn w:val="Normal"/>
    <w:qFormat/>
    <w:rsid w:val="00535E23"/>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535E23"/>
    <w:pPr>
      <w:spacing w:before="360" w:line="600" w:lineRule="exact"/>
      <w:ind w:left="2268"/>
      <w:jc w:val="left"/>
    </w:pPr>
    <w:rPr>
      <w:rFonts w:ascii="Tahoma" w:hAnsi="Tahoma" w:cs="Tahoma"/>
      <w:b/>
      <w:bCs/>
      <w:sz w:val="40"/>
      <w:szCs w:val="40"/>
    </w:rPr>
  </w:style>
  <w:style w:type="paragraph" w:customStyle="1" w:styleId="a40">
    <w:name w:val="מספרים גדולים בנתוני מפתח"/>
    <w:basedOn w:val="Normal"/>
    <w:qFormat/>
    <w:rsid w:val="00535E23"/>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535E2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535E2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535E2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1">
    <w:name w:val="Grid Table 6 Colorful Accent 1"/>
    <w:basedOn w:val="TableNormal"/>
    <w:uiPriority w:val="51"/>
    <w:rsid w:val="00535E2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5">
    <w:name w:val="index 5"/>
    <w:basedOn w:val="Normal"/>
    <w:next w:val="Normal"/>
    <w:autoRedefine/>
    <w:uiPriority w:val="99"/>
    <w:unhideWhenUsed/>
    <w:rsid w:val="00535E23"/>
    <w:pPr>
      <w:spacing w:line="240" w:lineRule="auto"/>
      <w:ind w:left="1000" w:hanging="200"/>
    </w:pPr>
  </w:style>
  <w:style w:type="table" w:styleId="GridTable1LightAccent5">
    <w:name w:val="Grid Table 1 Light Accent 5"/>
    <w:basedOn w:val="TableNormal"/>
    <w:uiPriority w:val="46"/>
    <w:rsid w:val="00C03CCC"/>
    <w:pPr>
      <w:bidi/>
      <w:spacing w:after="0" w:line="240" w:lineRule="auto"/>
      <w:ind w:left="720" w:hanging="72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C03CCC"/>
    <w:pPr>
      <w:bidi/>
      <w:spacing w:after="0" w:line="240" w:lineRule="auto"/>
      <w:ind w:left="720" w:hanging="72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03CCC"/>
    <w:pPr>
      <w:bidi/>
      <w:spacing w:after="0" w:line="240" w:lineRule="auto"/>
      <w:ind w:left="720" w:hanging="72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222">
    <w:name w:val="ללא רשימה2"/>
    <w:next w:val="NoList"/>
    <w:uiPriority w:val="99"/>
    <w:semiHidden/>
    <w:unhideWhenUsed/>
    <w:rsid w:val="00C03CCC"/>
  </w:style>
  <w:style w:type="paragraph" w:customStyle="1" w:styleId="50">
    <w:name w:val="סגנון5"/>
    <w:basedOn w:val="716"/>
    <w:qFormat/>
    <w:rsid w:val="00C03CC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111"/>
    <w:qFormat/>
    <w:rsid w:val="00C03CC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PageNumber">
    <w:name w:val="page number"/>
    <w:basedOn w:val="DefaultParagraphFont"/>
    <w:uiPriority w:val="99"/>
    <w:semiHidden/>
    <w:unhideWhenUsed/>
    <w:rsid w:val="00EA2F9B"/>
  </w:style>
  <w:style w:type="paragraph" w:customStyle="1" w:styleId="223">
    <w:name w:val="2"/>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Heading2NotBold">
    <w:name w:val="Heading #2 + Not Bold"/>
    <w:basedOn w:val="Heading20"/>
    <w:rsid w:val="00116146"/>
    <w:rPr>
      <w:rFonts w:ascii="David" w:eastAsia="David" w:hAnsi="David"/>
      <w:b/>
      <w:bCs/>
      <w:color w:val="000000"/>
      <w:spacing w:val="0"/>
      <w:w w:val="100"/>
      <w:position w:val="0"/>
      <w:szCs w:val="20"/>
      <w:shd w:val="clear" w:color="auto" w:fill="FFFFFF"/>
      <w:lang w:val="he-IL" w:eastAsia="he-IL" w:bidi="he-IL"/>
    </w:rPr>
  </w:style>
  <w:style w:type="paragraph" w:customStyle="1" w:styleId="6-">
    <w:name w:val="כותרת 6 -דוח קורונה"/>
    <w:basedOn w:val="7191"/>
    <w:qFormat/>
    <w:rsid w:val="00116146"/>
    <w:pPr>
      <w:keepNext/>
      <w:keepLines/>
      <w:spacing w:before="240" w:line="240" w:lineRule="atLeast"/>
      <w:jc w:val="left"/>
    </w:pPr>
    <w:rPr>
      <w:color w:val="00305F"/>
      <w:szCs w:val="20"/>
    </w:rPr>
  </w:style>
  <w:style w:type="character" w:customStyle="1" w:styleId="71512Char">
    <w:name w:val="71ג כותרת 5_12 Char"/>
    <w:basedOn w:val="DefaultParagraphFont"/>
    <w:link w:val="715120"/>
    <w:rsid w:val="00116146"/>
    <w:rPr>
      <w:rFonts w:ascii="Tahoma" w:hAnsi="Tahoma" w:cs="Tahoma"/>
      <w:b/>
      <w:bCs/>
      <w:color w:val="00305F"/>
      <w:sz w:val="24"/>
      <w:szCs w:val="20"/>
    </w:rPr>
  </w:style>
  <w:style w:type="paragraph" w:customStyle="1" w:styleId="715120">
    <w:name w:val="71ג כותרת 5_12"/>
    <w:basedOn w:val="Normal"/>
    <w:link w:val="71512Char"/>
    <w:qFormat/>
    <w:rsid w:val="00116146"/>
    <w:pPr>
      <w:spacing w:before="240" w:after="180" w:line="240" w:lineRule="atLeast"/>
      <w:jc w:val="left"/>
      <w:outlineLvl w:val="4"/>
    </w:pPr>
    <w:rPr>
      <w:rFonts w:ascii="Tahoma" w:hAnsi="Tahoma" w:cs="Tahoma"/>
      <w:b/>
      <w:bCs/>
      <w:color w:val="00305F"/>
      <w:sz w:val="24"/>
      <w:szCs w:val="20"/>
    </w:rPr>
  </w:style>
  <w:style w:type="paragraph" w:customStyle="1" w:styleId="ruller41">
    <w:name w:val="ruller41"/>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DefaultParagraphFont"/>
    <w:link w:val="71612"/>
    <w:rsid w:val="00116146"/>
    <w:rPr>
      <w:rFonts w:ascii="Tahoma" w:hAnsi="Tahoma" w:cs="Tahoma"/>
      <w:color w:val="00305F"/>
      <w:sz w:val="24"/>
    </w:rPr>
  </w:style>
  <w:style w:type="paragraph" w:customStyle="1" w:styleId="msonormal">
    <w:name w:val="msonormal"/>
    <w:basedOn w:val="Normal"/>
    <w:uiPriority w:val="99"/>
    <w:rsid w:val="00116146"/>
    <w:pPr>
      <w:bidi w:val="0"/>
      <w:spacing w:before="100" w:beforeAutospacing="1" w:after="100" w:afterAutospacing="1" w:line="240" w:lineRule="auto"/>
      <w:jc w:val="left"/>
    </w:pPr>
    <w:rPr>
      <w:rFonts w:eastAsia="Times New Roman" w:cs="Times New Roman"/>
      <w:sz w:val="24"/>
    </w:rPr>
  </w:style>
  <w:style w:type="paragraph" w:customStyle="1" w:styleId="ruller4">
    <w:name w:val="ruller4"/>
    <w:basedOn w:val="Normal"/>
    <w:rsid w:val="00116146"/>
    <w:pPr>
      <w:bidi w:val="0"/>
      <w:spacing w:before="100" w:beforeAutospacing="1" w:after="100" w:afterAutospacing="1" w:line="240" w:lineRule="auto"/>
      <w:jc w:val="left"/>
    </w:pPr>
    <w:rPr>
      <w:rFonts w:eastAsia="Times New Roman" w:cs="Times New Roman"/>
      <w:sz w:val="24"/>
    </w:rPr>
  </w:style>
  <w:style w:type="table" w:customStyle="1" w:styleId="NEW-BlueTable">
    <w:name w:val="NEW-Blue Table"/>
    <w:basedOn w:val="GridTable4Accent1"/>
    <w:uiPriority w:val="99"/>
    <w:rsid w:val="00770615"/>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4F81BD"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BE5F1"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Table3">
    <w:name w:val="Table3"/>
    <w:basedOn w:val="TableNormal"/>
    <w:rsid w:val="00770615"/>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filenumber">
    <w:name w:val="filenumber"/>
    <w:basedOn w:val="Normal"/>
    <w:uiPriority w:val="99"/>
    <w:rsid w:val="00770615"/>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DefaultParagraphFont"/>
    <w:rsid w:val="00770615"/>
  </w:style>
  <w:style w:type="paragraph" w:customStyle="1" w:styleId="a41">
    <w:name w:val="הערות שוליים"/>
    <w:basedOn w:val="FootnoteText"/>
    <w:uiPriority w:val="99"/>
    <w:qFormat/>
    <w:rsid w:val="00770615"/>
    <w:pPr>
      <w:spacing w:after="60" w:line="312" w:lineRule="auto"/>
      <w:ind w:left="397" w:hanging="397"/>
    </w:pPr>
    <w:rPr>
      <w:rFonts w:ascii="Tahoma" w:hAnsi="Tahoma" w:cs="Tahoma"/>
      <w:sz w:val="16"/>
      <w:szCs w:val="16"/>
    </w:rPr>
  </w:style>
  <w:style w:type="paragraph" w:customStyle="1" w:styleId="R">
    <w:name w:val="טקסט R טבלה"/>
    <w:basedOn w:val="Normal"/>
    <w:uiPriority w:val="99"/>
    <w:qFormat/>
    <w:rsid w:val="00770615"/>
    <w:pPr>
      <w:spacing w:before="40" w:after="40"/>
      <w:jc w:val="left"/>
    </w:pPr>
    <w:rPr>
      <w:rFonts w:ascii="Tahoma" w:hAnsi="Tahoma" w:eastAsiaTheme="minorEastAsia" w:cs="Tahoma"/>
      <w:szCs w:val="20"/>
    </w:rPr>
  </w:style>
  <w:style w:type="paragraph" w:customStyle="1" w:styleId="a42">
    <w:name w:val="כותרת טבלה"/>
    <w:basedOn w:val="Normal"/>
    <w:uiPriority w:val="99"/>
    <w:qFormat/>
    <w:rsid w:val="00770615"/>
    <w:pPr>
      <w:spacing w:before="40" w:after="40"/>
      <w:jc w:val="left"/>
    </w:pPr>
    <w:rPr>
      <w:rFonts w:ascii="Tahoma" w:hAnsi="Tahoma" w:eastAsiaTheme="minorEastAsia" w:cs="Tahoma"/>
      <w:b/>
      <w:bCs/>
      <w:color w:val="000000" w:themeColor="text1"/>
      <w:szCs w:val="20"/>
    </w:rPr>
  </w:style>
  <w:style w:type="paragraph" w:customStyle="1" w:styleId="316">
    <w:name w:val="כותרת 3_16"/>
    <w:basedOn w:val="Heading3"/>
    <w:link w:val="316Char"/>
    <w:qFormat/>
    <w:rsid w:val="00770615"/>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DefaultParagraphFont"/>
    <w:link w:val="316"/>
    <w:rsid w:val="00770615"/>
    <w:rPr>
      <w:rFonts w:ascii="Tahoma" w:eastAsia="Times New Roman" w:hAnsi="Tahoma" w:cs="Tahoma"/>
      <w:color w:val="009692"/>
      <w:sz w:val="32"/>
      <w:szCs w:val="32"/>
    </w:rPr>
  </w:style>
  <w:style w:type="paragraph" w:customStyle="1" w:styleId="a110">
    <w:name w:val="a1"/>
    <w:basedOn w:val="Normal"/>
    <w:uiPriority w:val="99"/>
    <w:rsid w:val="00770615"/>
    <w:rPr>
      <w:rFonts w:ascii="Calibri" w:hAnsi="Calibri" w:cs="Calibri"/>
      <w:sz w:val="22"/>
      <w:szCs w:val="22"/>
    </w:rPr>
  </w:style>
  <w:style w:type="character" w:customStyle="1" w:styleId="131">
    <w:name w:val="אזכור לא מזוהה1"/>
    <w:basedOn w:val="DefaultParagraphFont"/>
    <w:uiPriority w:val="99"/>
    <w:semiHidden/>
    <w:unhideWhenUsed/>
    <w:rsid w:val="00770615"/>
    <w:rPr>
      <w:color w:val="605E5C"/>
      <w:shd w:val="clear" w:color="auto" w:fill="E1DFDD"/>
    </w:rPr>
  </w:style>
  <w:style w:type="paragraph" w:customStyle="1" w:styleId="70">
    <w:name w:val="סגנון7"/>
    <w:basedOn w:val="7122"/>
    <w:qFormat/>
    <w:rsid w:val="00770615"/>
    <w:pPr>
      <w:numPr>
        <w:numId w:val="0"/>
      </w:numPr>
      <w:ind w:left="924" w:hanging="357"/>
      <w:contextualSpacing w:val="0"/>
    </w:pPr>
    <w:rPr>
      <w:rFonts w:eastAsiaTheme="majorEastAsia"/>
    </w:rPr>
  </w:style>
  <w:style w:type="paragraph" w:customStyle="1" w:styleId="80">
    <w:name w:val="סגנון8"/>
    <w:basedOn w:val="7122"/>
    <w:qFormat/>
    <w:rsid w:val="00770615"/>
    <w:pPr>
      <w:numPr>
        <w:numId w:val="0"/>
      </w:numPr>
      <w:ind w:left="924" w:hanging="357"/>
      <w:contextualSpacing w:val="0"/>
    </w:pPr>
    <w:rPr>
      <w:rFonts w:eastAsiaTheme="majorEastAsia"/>
    </w:rPr>
  </w:style>
  <w:style w:type="paragraph" w:customStyle="1" w:styleId="63">
    <w:name w:val="כותרת 6 בתוך מיספור"/>
    <w:basedOn w:val="7122"/>
    <w:qFormat/>
    <w:rsid w:val="00770615"/>
    <w:pPr>
      <w:numPr>
        <w:numId w:val="21"/>
      </w:numPr>
      <w:ind w:left="0" w:firstLine="0"/>
      <w:contextualSpacing w:val="0"/>
      <w:jc w:val="left"/>
      <w:outlineLvl w:val="4"/>
    </w:pPr>
    <w:rPr>
      <w:b/>
      <w:color w:val="000000" w:themeColor="text1"/>
      <w:sz w:val="20"/>
      <w:szCs w:val="20"/>
    </w:rPr>
  </w:style>
  <w:style w:type="paragraph" w:customStyle="1" w:styleId="a43">
    <w:name w:val="הערת שוליים באנגלית"/>
    <w:basedOn w:val="710"/>
    <w:qFormat/>
    <w:rsid w:val="00F013B5"/>
    <w:pPr>
      <w:bidi w:val="0"/>
    </w:pPr>
  </w:style>
  <w:style w:type="paragraph" w:customStyle="1" w:styleId="132">
    <w:name w:val="כותרת 1 ממה"/>
    <w:basedOn w:val="Normal"/>
    <w:next w:val="Normal"/>
    <w:qFormat/>
    <w:rsid w:val="0099735D"/>
    <w:pPr>
      <w:keepNext/>
      <w:widowControl w:val="0"/>
      <w:numPr>
        <w:numId w:val="33"/>
      </w:numPr>
      <w:spacing w:before="240" w:after="120" w:line="440" w:lineRule="exact"/>
      <w:jc w:val="left"/>
      <w:outlineLvl w:val="0"/>
    </w:pPr>
    <w:rPr>
      <w:rFonts w:ascii="Calibri" w:eastAsia="Calibri" w:hAnsi="Calibri" w:cs="Calibri"/>
      <w:b/>
      <w:bCs/>
      <w:color w:val="00206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image" Target="media/image4.jpeg" /><Relationship Id="rId16" Type="http://schemas.openxmlformats.org/officeDocument/2006/relationships/image" Target="media/image3.jpeg"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endnotes" Target="endnote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2.jpeg"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_rels/numbering.xml.rels><?xml version="1.0" encoding="utf-8" standalone="yes"?><Relationships xmlns="http://schemas.openxmlformats.org/package/2006/relationships"><Relationship Id="rId1" Type="http://schemas.openxmlformats.org/officeDocument/2006/relationships/image" Target="media/image5.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7877C-5FE0-43D7-900F-F468CE4F77E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80BF3CD-5193-4B86-BE89-7FFEC1587CB1}">
  <ds:schemaRefs>
    <ds:schemaRef ds:uri="http://schemas.microsoft.com/sharepoint/v3/contenttype/forms"/>
  </ds:schemaRefs>
</ds:datastoreItem>
</file>

<file path=customXml/itemProps3.xml><?xml version="1.0" encoding="utf-8"?>
<ds:datastoreItem xmlns:ds="http://schemas.openxmlformats.org/officeDocument/2006/customXml" ds:itemID="{6E84D088-DA05-421F-8562-4E44A9529E08}"/>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9</TotalTime>
  <Pages>5</Pages>
  <Words>1108</Words>
  <Characters>5545</Characters>
  <Application>Microsoft Office Word</Application>
  <DocSecurity>0</DocSecurity>
  <Lines>46</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9</cp:revision>
  <cp:lastPrinted>2023-03-11T19:56:00Z</cp:lastPrinted>
  <dcterms:created xsi:type="dcterms:W3CDTF">2023-09-04T08:35:00Z</dcterms:created>
  <dcterms:modified xsi:type="dcterms:W3CDTF">2024-01-03T12:18:00Z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