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7C5" w:rsidRDefault="009F17C5" w:rsidP="009F17C5">
      <w:pPr>
        <w:rPr>
          <w:rFonts w:ascii="Calibri" w:hAnsi="Calibri" w:cs="Calibri"/>
          <w:b/>
          <w:bCs/>
          <w:color w:val="002060"/>
          <w:sz w:val="80"/>
          <w:szCs w:val="80"/>
          <w:rtl/>
        </w:rPr>
      </w:pPr>
    </w:p>
    <w:p w:rsidR="009F17C5" w:rsidRDefault="009F17C5" w:rsidP="009F17C5">
      <w:pPr>
        <w:rPr>
          <w:rFonts w:ascii="Calibri" w:hAnsi="Calibri" w:cs="Calibri"/>
          <w:b/>
          <w:bCs/>
          <w:color w:val="002060"/>
          <w:sz w:val="80"/>
          <w:szCs w:val="80"/>
          <w:rtl/>
        </w:rPr>
      </w:pPr>
    </w:p>
    <w:p w:rsidR="009F17C5" w:rsidRDefault="009F17C5" w:rsidP="009F17C5">
      <w:pPr>
        <w:rPr>
          <w:rFonts w:ascii="Calibri" w:hAnsi="Calibri" w:cs="Calibri"/>
          <w:b/>
          <w:bCs/>
          <w:color w:val="002060"/>
          <w:sz w:val="80"/>
          <w:szCs w:val="80"/>
          <w:rtl/>
        </w:rPr>
      </w:pPr>
    </w:p>
    <w:p w:rsidR="009F17C5" w:rsidRPr="009F17C5" w:rsidRDefault="009F17C5" w:rsidP="009F17C5">
      <w:pPr>
        <w:jc w:val="center"/>
        <w:rPr>
          <w:rFonts w:ascii="Calibri" w:hAnsi="Calibri" w:cs="Calibri"/>
          <w:b/>
          <w:bCs/>
          <w:color w:val="002060"/>
          <w:sz w:val="80"/>
          <w:szCs w:val="80"/>
          <w:rtl/>
        </w:rPr>
      </w:pPr>
      <w:r w:rsidRPr="009F17C5">
        <w:rPr>
          <w:rFonts w:ascii="Calibri" w:hAnsi="Calibri" w:cs="Calibri"/>
          <w:b/>
          <w:bCs/>
          <w:color w:val="002060"/>
          <w:sz w:val="80"/>
          <w:szCs w:val="80"/>
          <w:rtl/>
        </w:rPr>
        <w:t>ההגנה מפני נזקי שיטפונות - ביקורת מעקב</w:t>
      </w:r>
    </w:p>
    <w:p w:rsidR="006E1414" w:rsidRDefault="006E1414" w:rsidP="006E1414">
      <w:pPr>
        <w:spacing w:before="3480" w:after="2040" w:line="800" w:lineRule="exact"/>
        <w:jc w:val="center"/>
        <w:rPr>
          <w:rFonts w:ascii="Calibri" w:hAnsi="Calibri" w:cs="Calibri"/>
          <w:b/>
          <w:bCs/>
          <w:color w:val="002060"/>
          <w:sz w:val="80"/>
          <w:szCs w:val="80"/>
          <w:rtl/>
        </w:rPr>
      </w:pPr>
    </w:p>
    <w:p w:rsidR="009F17C5" w:rsidRDefault="009F17C5" w:rsidP="009F17C5">
      <w:pPr>
        <w:pStyle w:val="11"/>
        <w:spacing w:line="269" w:lineRule="auto"/>
        <w:rPr>
          <w:rFonts w:eastAsia="Times New Roman"/>
          <w:rtl/>
          <w:lang w:eastAsia="he-IL"/>
        </w:rPr>
      </w:pPr>
      <w:bookmarkStart w:id="0" w:name="_Hlk194502800"/>
      <w:r w:rsidRPr="00657B7C">
        <w:rPr>
          <w:rFonts w:eastAsia="Times New Roman"/>
          <w:rtl/>
          <w:lang w:eastAsia="he-IL"/>
        </w:rPr>
        <w:lastRenderedPageBreak/>
        <w:t>ההגנה מפני נזקי שיטפונות</w:t>
      </w:r>
      <w:r>
        <w:rPr>
          <w:rFonts w:eastAsia="Times New Roman" w:hint="cs"/>
          <w:rtl/>
          <w:lang w:eastAsia="he-IL"/>
        </w:rPr>
        <w:t xml:space="preserve"> - ביקורת מעקב</w:t>
      </w:r>
    </w:p>
    <w:p w:rsidR="009F17C5" w:rsidRPr="001F2DDB" w:rsidRDefault="009F17C5" w:rsidP="009F17C5">
      <w:pPr>
        <w:spacing w:line="269" w:lineRule="auto"/>
        <w:rPr>
          <w:rtl/>
          <w:lang w:eastAsia="he-IL"/>
        </w:rPr>
      </w:pPr>
    </w:p>
    <w:p w:rsidR="009F17C5" w:rsidRDefault="009F17C5" w:rsidP="009F17C5">
      <w:pPr>
        <w:pStyle w:val="31"/>
        <w:spacing w:before="0" w:line="269" w:lineRule="auto"/>
        <w:rPr>
          <w:rtl/>
        </w:rPr>
      </w:pPr>
      <w:r>
        <w:rPr>
          <w:rFonts w:hint="cs"/>
          <w:rtl/>
        </w:rPr>
        <w:t>מבוא</w:t>
      </w:r>
    </w:p>
    <w:p w:rsidR="009F17C5" w:rsidRDefault="009F17C5" w:rsidP="009F17C5">
      <w:pPr>
        <w:pStyle w:val="a7"/>
        <w:spacing w:line="269" w:lineRule="auto"/>
        <w:rPr>
          <w:rtl/>
          <w:lang w:eastAsia="he-IL"/>
        </w:rPr>
      </w:pPr>
      <w:bookmarkStart w:id="1" w:name="_Hlk181635479"/>
    </w:p>
    <w:p w:rsidR="009F17C5" w:rsidRDefault="009F17C5" w:rsidP="009F17C5">
      <w:pPr>
        <w:widowControl w:val="0"/>
        <w:spacing w:line="269" w:lineRule="auto"/>
        <w:ind w:left="23"/>
        <w:rPr>
          <w:rFonts w:eastAsia="Calibri"/>
          <w:rtl/>
        </w:rPr>
      </w:pPr>
      <w:r w:rsidRPr="00571095">
        <w:rPr>
          <w:rFonts w:eastAsia="Calibri"/>
          <w:rtl/>
        </w:rPr>
        <w:t>שינויי האקלים ואירועי מזג אוויר קיצוניים גרמו לעלייה באסונות טבע ב-50 השנים האחרונות</w:t>
      </w:r>
      <w:r w:rsidRPr="00571095">
        <w:rPr>
          <w:rFonts w:eastAsia="Calibri" w:hint="cs"/>
          <w:rtl/>
        </w:rPr>
        <w:t>. סערות ושיטפונות הם אסונות הטבע השכיחים ביותר שהביאו ל</w:t>
      </w:r>
      <w:r w:rsidRPr="00571095">
        <w:rPr>
          <w:rFonts w:eastAsia="Calibri"/>
          <w:rtl/>
        </w:rPr>
        <w:t xml:space="preserve">הפסדים </w:t>
      </w:r>
      <w:r w:rsidRPr="00571095">
        <w:rPr>
          <w:rFonts w:eastAsia="Calibri" w:hint="cs"/>
          <w:rtl/>
        </w:rPr>
        <w:t>ה</w:t>
      </w:r>
      <w:r w:rsidRPr="00571095">
        <w:rPr>
          <w:rFonts w:eastAsia="Calibri"/>
          <w:rtl/>
        </w:rPr>
        <w:t>כלכליים הגדולים ביותר ברחבי העולם</w:t>
      </w:r>
      <w:r w:rsidRPr="00571095">
        <w:rPr>
          <w:rStyle w:val="af1"/>
          <w:rFonts w:eastAsia="Calibri"/>
          <w:rtl/>
        </w:rPr>
        <w:footnoteReference w:id="1"/>
      </w:r>
      <w:r w:rsidRPr="00571095">
        <w:rPr>
          <w:rFonts w:eastAsia="Calibri" w:hint="cs"/>
          <w:rtl/>
        </w:rPr>
        <w:t xml:space="preserve">. </w:t>
      </w:r>
      <w:r w:rsidRPr="00571095">
        <w:rPr>
          <w:rFonts w:eastAsia="Calibri"/>
          <w:rtl/>
        </w:rPr>
        <w:t>ב</w:t>
      </w:r>
      <w:r w:rsidRPr="00571095">
        <w:rPr>
          <w:rFonts w:eastAsia="Calibri" w:hint="cs"/>
          <w:rtl/>
        </w:rPr>
        <w:t>שנים</w:t>
      </w:r>
      <w:r w:rsidRPr="00571095">
        <w:rPr>
          <w:rFonts w:eastAsia="Calibri"/>
          <w:rtl/>
        </w:rPr>
        <w:t xml:space="preserve"> 2000 </w:t>
      </w:r>
      <w:r w:rsidRPr="00571095">
        <w:rPr>
          <w:rFonts w:eastAsia="Calibri" w:hint="cs"/>
          <w:rtl/>
        </w:rPr>
        <w:t xml:space="preserve">עד </w:t>
      </w:r>
      <w:r w:rsidRPr="00571095">
        <w:rPr>
          <w:rFonts w:eastAsia="Calibri"/>
          <w:rtl/>
        </w:rPr>
        <w:t xml:space="preserve">2019 </w:t>
      </w:r>
      <w:r w:rsidRPr="00571095">
        <w:rPr>
          <w:rFonts w:eastAsia="Calibri" w:hint="cs"/>
          <w:rtl/>
        </w:rPr>
        <w:t>אירעו כ-3,230 שיטפונות ש</w:t>
      </w:r>
      <w:r w:rsidRPr="00571095">
        <w:rPr>
          <w:rFonts w:eastAsia="Calibri"/>
          <w:rtl/>
        </w:rPr>
        <w:t xml:space="preserve">היו </w:t>
      </w:r>
      <w:r w:rsidRPr="00571095">
        <w:rPr>
          <w:rFonts w:eastAsia="Calibri" w:hint="cs"/>
          <w:rtl/>
        </w:rPr>
        <w:t>כ-</w:t>
      </w:r>
      <w:r w:rsidRPr="00571095">
        <w:rPr>
          <w:rFonts w:eastAsia="Calibri"/>
          <w:rtl/>
        </w:rPr>
        <w:t>44% מכלל אירועי אסונות</w:t>
      </w:r>
      <w:r w:rsidRPr="00571095">
        <w:rPr>
          <w:rFonts w:eastAsia="Calibri" w:hint="cs"/>
          <w:rtl/>
        </w:rPr>
        <w:t xml:space="preserve"> הטבע בעולם (כ-</w:t>
      </w:r>
      <w:r w:rsidRPr="00571095">
        <w:rPr>
          <w:rFonts w:eastAsia="Calibri"/>
          <w:rtl/>
        </w:rPr>
        <w:t>7,</w:t>
      </w:r>
      <w:r w:rsidRPr="00571095">
        <w:rPr>
          <w:rFonts w:eastAsia="Calibri" w:hint="cs"/>
          <w:rtl/>
        </w:rPr>
        <w:t>350</w:t>
      </w:r>
      <w:r w:rsidRPr="00571095">
        <w:rPr>
          <w:rFonts w:eastAsia="Calibri"/>
          <w:rtl/>
        </w:rPr>
        <w:t xml:space="preserve"> אירועי</w:t>
      </w:r>
      <w:r w:rsidRPr="00571095">
        <w:rPr>
          <w:rFonts w:eastAsia="Calibri" w:hint="cs"/>
          <w:rtl/>
        </w:rPr>
        <w:t xml:space="preserve">ם בסך הכול). שיטפונות </w:t>
      </w:r>
      <w:r>
        <w:rPr>
          <w:rFonts w:eastAsia="Calibri" w:hint="cs"/>
          <w:rtl/>
        </w:rPr>
        <w:t xml:space="preserve">אלו </w:t>
      </w:r>
      <w:r w:rsidRPr="00571095">
        <w:rPr>
          <w:rFonts w:eastAsia="Calibri" w:hint="cs"/>
          <w:rtl/>
        </w:rPr>
        <w:t>ה</w:t>
      </w:r>
      <w:r w:rsidRPr="00571095">
        <w:rPr>
          <w:rFonts w:eastAsia="Calibri"/>
          <w:rtl/>
        </w:rPr>
        <w:t>שפיע</w:t>
      </w:r>
      <w:r w:rsidRPr="00571095">
        <w:rPr>
          <w:rFonts w:eastAsia="Calibri" w:hint="cs"/>
          <w:rtl/>
        </w:rPr>
        <w:t>ו</w:t>
      </w:r>
      <w:r w:rsidRPr="00571095">
        <w:rPr>
          <w:rFonts w:eastAsia="Calibri"/>
          <w:rtl/>
        </w:rPr>
        <w:t xml:space="preserve"> על </w:t>
      </w:r>
      <w:r w:rsidRPr="00571095">
        <w:rPr>
          <w:rFonts w:eastAsia="Calibri" w:hint="cs"/>
          <w:rtl/>
        </w:rPr>
        <w:t>כ-</w:t>
      </w:r>
      <w:r w:rsidRPr="00571095">
        <w:rPr>
          <w:rFonts w:eastAsia="Calibri"/>
          <w:rtl/>
        </w:rPr>
        <w:t>1.6 מיליארד אנשים ברחבי העולם</w:t>
      </w:r>
      <w:r w:rsidRPr="00571095">
        <w:rPr>
          <w:rFonts w:eastAsia="Calibri" w:hint="cs"/>
          <w:rtl/>
        </w:rPr>
        <w:t xml:space="preserve"> וגרמו לכ-105,000 מקרי מוות בעולם. כמו כן הם</w:t>
      </w:r>
      <w:r w:rsidRPr="00571095">
        <w:rPr>
          <w:rFonts w:eastAsia="Calibri"/>
          <w:rtl/>
        </w:rPr>
        <w:t xml:space="preserve"> הסבו נזקים </w:t>
      </w:r>
      <w:r w:rsidRPr="00571095">
        <w:rPr>
          <w:rFonts w:eastAsia="Calibri" w:hint="cs"/>
          <w:rtl/>
        </w:rPr>
        <w:t xml:space="preserve">והפסדים כלכליים </w:t>
      </w:r>
      <w:r w:rsidRPr="00571095">
        <w:rPr>
          <w:rFonts w:eastAsia="Calibri"/>
          <w:rtl/>
        </w:rPr>
        <w:t>בסך</w:t>
      </w:r>
      <w:r w:rsidRPr="00571095">
        <w:rPr>
          <w:rFonts w:eastAsia="Calibri" w:hint="cs"/>
          <w:rtl/>
        </w:rPr>
        <w:t xml:space="preserve"> של כ-651 מ</w:t>
      </w:r>
      <w:r w:rsidRPr="00571095">
        <w:rPr>
          <w:rFonts w:eastAsia="Calibri"/>
          <w:rtl/>
        </w:rPr>
        <w:t>ילי</w:t>
      </w:r>
      <w:r w:rsidRPr="00571095">
        <w:rPr>
          <w:rFonts w:eastAsia="Calibri" w:hint="cs"/>
          <w:rtl/>
        </w:rPr>
        <w:t>ארד</w:t>
      </w:r>
      <w:r w:rsidRPr="00571095">
        <w:rPr>
          <w:rFonts w:eastAsia="Calibri"/>
          <w:rtl/>
        </w:rPr>
        <w:t xml:space="preserve"> דולר</w:t>
      </w:r>
      <w:r w:rsidRPr="00571095">
        <w:rPr>
          <w:rStyle w:val="af1"/>
          <w:rFonts w:eastAsia="Calibri"/>
          <w:rtl/>
        </w:rPr>
        <w:footnoteReference w:id="2"/>
      </w:r>
      <w:r w:rsidRPr="00571095">
        <w:rPr>
          <w:rFonts w:eastAsia="Calibri"/>
          <w:rtl/>
        </w:rPr>
        <w:t>.</w:t>
      </w:r>
    </w:p>
    <w:p w:rsidR="009F17C5" w:rsidRDefault="009F17C5" w:rsidP="009F17C5">
      <w:pPr>
        <w:pStyle w:val="a7"/>
        <w:spacing w:line="269" w:lineRule="auto"/>
        <w:rPr>
          <w:rtl/>
        </w:rPr>
      </w:pPr>
    </w:p>
    <w:p w:rsidR="009F17C5" w:rsidRDefault="009F17C5" w:rsidP="009F17C5">
      <w:pPr>
        <w:spacing w:line="269" w:lineRule="auto"/>
        <w:ind w:left="23"/>
        <w:rPr>
          <w:rFonts w:eastAsia="Calibri"/>
          <w:rtl/>
        </w:rPr>
      </w:pPr>
      <w:r w:rsidRPr="00CB0FF1">
        <w:rPr>
          <w:rFonts w:ascii="David" w:hAnsi="David" w:hint="cs"/>
          <w:sz w:val="24"/>
          <w:rtl/>
        </w:rPr>
        <w:t xml:space="preserve">למשל, </w:t>
      </w:r>
      <w:r w:rsidRPr="00CB0FF1">
        <w:rPr>
          <w:rFonts w:ascii="David" w:hAnsi="David"/>
          <w:sz w:val="24"/>
          <w:rtl/>
        </w:rPr>
        <w:t>באוקטובר 2024 אירעו שיטפונות במזרח ספרד</w:t>
      </w:r>
      <w:r w:rsidRPr="00CB0FF1">
        <w:rPr>
          <w:rFonts w:ascii="David" w:hAnsi="David" w:hint="cs"/>
          <w:sz w:val="24"/>
          <w:rtl/>
        </w:rPr>
        <w:t xml:space="preserve"> ובדרומה</w:t>
      </w:r>
      <w:r w:rsidRPr="00CB0FF1">
        <w:rPr>
          <w:rFonts w:ascii="David" w:hAnsi="David"/>
          <w:sz w:val="24"/>
          <w:rtl/>
        </w:rPr>
        <w:t xml:space="preserve"> (במיוחד באזור העיר ולנסיה), השיטפונות גרמו למותם של 64 בני אדם. השיטפונות וההצפות אירעו בעקבות גשם עוצמתי </w:t>
      </w:r>
      <w:r w:rsidRPr="00CB0FF1">
        <w:rPr>
          <w:rFonts w:ascii="David" w:hAnsi="David" w:hint="cs"/>
          <w:sz w:val="24"/>
          <w:rtl/>
        </w:rPr>
        <w:t>שירד</w:t>
      </w:r>
      <w:r w:rsidRPr="00CB0FF1">
        <w:rPr>
          <w:rFonts w:ascii="David" w:hAnsi="David"/>
          <w:sz w:val="24"/>
          <w:rtl/>
        </w:rPr>
        <w:t xml:space="preserve"> בפרק זמן קצר</w:t>
      </w:r>
      <w:r w:rsidRPr="00CB0FF1">
        <w:rPr>
          <w:rFonts w:ascii="David" w:hAnsi="David" w:hint="cs"/>
          <w:sz w:val="24"/>
          <w:rtl/>
        </w:rPr>
        <w:t>.</w:t>
      </w:r>
      <w:r w:rsidRPr="00CB0FF1">
        <w:rPr>
          <w:rFonts w:ascii="David" w:hAnsi="David"/>
          <w:sz w:val="24"/>
          <w:rtl/>
        </w:rPr>
        <w:t xml:space="preserve"> במשך שמונה שעות נמדדו באזור כ-491 מ"מ גשם - כמות השווה לממוצע </w:t>
      </w:r>
      <w:r w:rsidRPr="00CB0FF1">
        <w:rPr>
          <w:rFonts w:ascii="David" w:hAnsi="David" w:hint="cs"/>
          <w:sz w:val="24"/>
          <w:rtl/>
        </w:rPr>
        <w:t xml:space="preserve">הגשמים </w:t>
      </w:r>
      <w:r w:rsidRPr="00CB0FF1">
        <w:rPr>
          <w:rFonts w:ascii="David" w:hAnsi="David"/>
          <w:sz w:val="24"/>
          <w:rtl/>
        </w:rPr>
        <w:t>השנתי באזור</w:t>
      </w:r>
      <w:r w:rsidRPr="00CB0FF1">
        <w:rPr>
          <w:rStyle w:val="af1"/>
          <w:rFonts w:ascii="David" w:hAnsi="David"/>
          <w:sz w:val="24"/>
          <w:rtl/>
        </w:rPr>
        <w:footnoteReference w:id="3"/>
      </w:r>
      <w:r w:rsidRPr="00CB0FF1">
        <w:rPr>
          <w:rFonts w:ascii="David" w:hAnsi="David"/>
          <w:sz w:val="24"/>
          <w:rtl/>
        </w:rPr>
        <w:t>.</w:t>
      </w:r>
      <w:r w:rsidRPr="00CB0FF1">
        <w:rPr>
          <w:rFonts w:hint="cs"/>
          <w:rtl/>
        </w:rPr>
        <w:t xml:space="preserve"> </w:t>
      </w:r>
      <w:r w:rsidRPr="00CB0FF1">
        <w:rPr>
          <w:rFonts w:ascii="David" w:hAnsi="David"/>
          <w:sz w:val="24"/>
          <w:rtl/>
        </w:rPr>
        <w:t xml:space="preserve">ביולי 2023 אירעו </w:t>
      </w:r>
      <w:r w:rsidRPr="00CB0FF1">
        <w:rPr>
          <w:rFonts w:ascii="David" w:hAnsi="David" w:hint="cs"/>
          <w:sz w:val="24"/>
          <w:rtl/>
        </w:rPr>
        <w:t xml:space="preserve">שיטפונות </w:t>
      </w:r>
      <w:r w:rsidRPr="00CB0FF1">
        <w:rPr>
          <w:rFonts w:ascii="David" w:hAnsi="David"/>
          <w:sz w:val="24"/>
          <w:rtl/>
        </w:rPr>
        <w:t>בצפון הודו, בעיקר באזור הבירה ניו דלהי. השיטפונות גבו את חייהם של לפחות 22 בני אדם וגרמו לנזק לתשתיות</w:t>
      </w:r>
      <w:r w:rsidRPr="00CB0FF1">
        <w:rPr>
          <w:rFonts w:ascii="David" w:hAnsi="David" w:hint="cs"/>
          <w:sz w:val="24"/>
          <w:rtl/>
        </w:rPr>
        <w:t>, ו</w:t>
      </w:r>
      <w:r w:rsidRPr="00CB0FF1">
        <w:rPr>
          <w:rFonts w:ascii="David" w:hAnsi="David"/>
          <w:sz w:val="24"/>
          <w:rtl/>
        </w:rPr>
        <w:t>דרכים רבות בצפון המדינה נחסמו</w:t>
      </w:r>
      <w:r w:rsidRPr="00CB0FF1">
        <w:rPr>
          <w:rStyle w:val="af1"/>
          <w:rFonts w:ascii="David" w:hAnsi="David"/>
          <w:sz w:val="24"/>
          <w:rtl/>
        </w:rPr>
        <w:footnoteReference w:id="4"/>
      </w:r>
      <w:r w:rsidRPr="00CB0FF1">
        <w:rPr>
          <w:rFonts w:ascii="David" w:hAnsi="David"/>
          <w:sz w:val="24"/>
          <w:rtl/>
        </w:rPr>
        <w:t>.</w:t>
      </w:r>
      <w:r w:rsidRPr="00CB0FF1">
        <w:rPr>
          <w:rFonts w:ascii="David" w:hAnsi="David" w:hint="cs"/>
          <w:sz w:val="24"/>
          <w:rtl/>
        </w:rPr>
        <w:t xml:space="preserve"> </w:t>
      </w:r>
      <w:r w:rsidRPr="00CB0FF1">
        <w:rPr>
          <w:rFonts w:ascii="David" w:hAnsi="David"/>
          <w:sz w:val="24"/>
          <w:rtl/>
        </w:rPr>
        <w:t xml:space="preserve">ביולי 2021 פקדו את </w:t>
      </w:r>
      <w:r w:rsidRPr="00CB0FF1">
        <w:rPr>
          <w:rFonts w:ascii="David" w:hAnsi="David" w:hint="cs"/>
          <w:sz w:val="24"/>
          <w:rtl/>
        </w:rPr>
        <w:t>מערב</w:t>
      </w:r>
      <w:r w:rsidRPr="00CB0FF1">
        <w:rPr>
          <w:rFonts w:ascii="David" w:hAnsi="David"/>
          <w:sz w:val="24"/>
          <w:rtl/>
        </w:rPr>
        <w:t xml:space="preserve"> אירופה סדרה של שיטפונות </w:t>
      </w:r>
      <w:r w:rsidRPr="00CB0FF1">
        <w:rPr>
          <w:rFonts w:ascii="David" w:hAnsi="David" w:hint="cs"/>
          <w:sz w:val="24"/>
          <w:rtl/>
        </w:rPr>
        <w:t xml:space="preserve">אשר </w:t>
      </w:r>
      <w:r w:rsidRPr="00CB0FF1">
        <w:rPr>
          <w:rFonts w:ascii="David" w:hAnsi="David"/>
          <w:sz w:val="24"/>
          <w:rtl/>
        </w:rPr>
        <w:t>השפיעו על גרמניה, לוקסמבורג, הולנד, אוסטרי</w:t>
      </w:r>
      <w:r w:rsidRPr="00CB0FF1">
        <w:rPr>
          <w:rFonts w:ascii="David" w:hAnsi="David" w:hint="cs"/>
          <w:sz w:val="24"/>
          <w:rtl/>
        </w:rPr>
        <w:t>י</w:t>
      </w:r>
      <w:r w:rsidRPr="00CB0FF1">
        <w:rPr>
          <w:rFonts w:ascii="David" w:hAnsi="David"/>
          <w:sz w:val="24"/>
          <w:rtl/>
        </w:rPr>
        <w:t xml:space="preserve">ה </w:t>
      </w:r>
      <w:proofErr w:type="spellStart"/>
      <w:r w:rsidRPr="00CB0FF1">
        <w:rPr>
          <w:rFonts w:ascii="David" w:hAnsi="David"/>
          <w:sz w:val="24"/>
          <w:rtl/>
        </w:rPr>
        <w:t>ובלג</w:t>
      </w:r>
      <w:r w:rsidRPr="00CB0FF1">
        <w:rPr>
          <w:rFonts w:ascii="David" w:hAnsi="David" w:hint="cs"/>
          <w:sz w:val="24"/>
          <w:rtl/>
        </w:rPr>
        <w:t>י</w:t>
      </w:r>
      <w:r w:rsidRPr="00CB0FF1">
        <w:rPr>
          <w:rFonts w:ascii="David" w:hAnsi="David"/>
          <w:sz w:val="24"/>
          <w:rtl/>
        </w:rPr>
        <w:t>יה</w:t>
      </w:r>
      <w:proofErr w:type="spellEnd"/>
      <w:r w:rsidRPr="00CB0FF1">
        <w:rPr>
          <w:rFonts w:ascii="David" w:hAnsi="David"/>
          <w:sz w:val="24"/>
          <w:rtl/>
        </w:rPr>
        <w:t>. נזק</w:t>
      </w:r>
      <w:r w:rsidRPr="00CB0FF1">
        <w:rPr>
          <w:rFonts w:ascii="David" w:hAnsi="David" w:hint="cs"/>
          <w:sz w:val="24"/>
          <w:rtl/>
        </w:rPr>
        <w:t>י</w:t>
      </w:r>
      <w:r w:rsidRPr="00CB0FF1">
        <w:rPr>
          <w:rFonts w:ascii="David" w:hAnsi="David"/>
          <w:sz w:val="24"/>
          <w:rtl/>
        </w:rPr>
        <w:t xml:space="preserve"> השיטפונות ניכר</w:t>
      </w:r>
      <w:r w:rsidRPr="00CB0FF1">
        <w:rPr>
          <w:rFonts w:ascii="David" w:hAnsi="David" w:hint="cs"/>
          <w:sz w:val="24"/>
          <w:rtl/>
        </w:rPr>
        <w:t>ו</w:t>
      </w:r>
      <w:r w:rsidRPr="00CB0FF1">
        <w:rPr>
          <w:rFonts w:ascii="David" w:hAnsi="David"/>
          <w:sz w:val="24"/>
          <w:rtl/>
        </w:rPr>
        <w:t xml:space="preserve"> בעיקר בגרמניה, שם </w:t>
      </w:r>
      <w:r w:rsidRPr="00CB0FF1">
        <w:rPr>
          <w:rFonts w:ascii="David" w:hAnsi="David" w:hint="cs"/>
          <w:sz w:val="24"/>
          <w:rtl/>
        </w:rPr>
        <w:t xml:space="preserve">נספו </w:t>
      </w:r>
      <w:r w:rsidRPr="00CB0FF1">
        <w:rPr>
          <w:rFonts w:ascii="David" w:hAnsi="David"/>
          <w:sz w:val="24"/>
          <w:rtl/>
        </w:rPr>
        <w:t xml:space="preserve">לפחות 184 בני אדם. על פי השירות המטאורולוגי הגרמני, </w:t>
      </w:r>
      <w:r w:rsidRPr="00CB0FF1">
        <w:rPr>
          <w:rFonts w:ascii="David" w:hAnsi="David" w:hint="cs"/>
          <w:sz w:val="24"/>
          <w:rtl/>
        </w:rPr>
        <w:t>כמות הגשמים שירדה היא הגדולה ביותר זה יותר ממאה שנה</w:t>
      </w:r>
      <w:r w:rsidRPr="00CB0FF1">
        <w:rPr>
          <w:rStyle w:val="af1"/>
          <w:rFonts w:ascii="David" w:hAnsi="David"/>
          <w:sz w:val="24"/>
          <w:rtl/>
        </w:rPr>
        <w:footnoteReference w:id="5"/>
      </w:r>
      <w:r w:rsidRPr="00CB0FF1">
        <w:rPr>
          <w:rFonts w:ascii="David" w:hAnsi="David" w:hint="cs"/>
          <w:sz w:val="24"/>
          <w:rtl/>
        </w:rPr>
        <w:t>.</w:t>
      </w:r>
    </w:p>
    <w:p w:rsidR="009F17C5" w:rsidRDefault="009F17C5" w:rsidP="009F17C5">
      <w:pPr>
        <w:pStyle w:val="a7"/>
        <w:spacing w:line="269" w:lineRule="auto"/>
        <w:rPr>
          <w:rtl/>
        </w:rPr>
      </w:pPr>
    </w:p>
    <w:p w:rsidR="009F17C5" w:rsidRPr="00524861" w:rsidRDefault="009F17C5" w:rsidP="009F17C5">
      <w:pPr>
        <w:spacing w:line="269" w:lineRule="auto"/>
        <w:ind w:left="23"/>
        <w:jc w:val="center"/>
        <w:rPr>
          <w:rFonts w:eastAsia="Calibri"/>
          <w:b/>
          <w:bCs/>
          <w:rtl/>
        </w:rPr>
      </w:pPr>
      <w:r w:rsidRPr="00524861">
        <w:rPr>
          <w:rFonts w:eastAsia="Calibri" w:hint="cs"/>
          <w:rtl/>
        </w:rPr>
        <w:t>תמונה 1:</w:t>
      </w:r>
      <w:r w:rsidRPr="00524861">
        <w:rPr>
          <w:rFonts w:eastAsia="Calibri" w:hint="cs"/>
          <w:b/>
          <w:bCs/>
          <w:rtl/>
        </w:rPr>
        <w:t xml:space="preserve"> שיטפונות בוולנסיה שבספרד, אוקטובר 2024 (צד ימין - אחרי השיטפון)</w:t>
      </w:r>
    </w:p>
    <w:p w:rsidR="009F17C5" w:rsidRDefault="009F17C5" w:rsidP="009F17C5">
      <w:pPr>
        <w:spacing w:line="269" w:lineRule="auto"/>
        <w:ind w:left="23"/>
        <w:jc w:val="center"/>
        <w:rPr>
          <w:rFonts w:eastAsia="Calibri"/>
          <w:rtl/>
        </w:rPr>
      </w:pPr>
      <w:r>
        <w:rPr>
          <w:noProof/>
        </w:rPr>
        <w:drawing>
          <wp:inline distT="0" distB="0" distL="0" distR="0" wp14:anchorId="32B78458" wp14:editId="455CE11C">
            <wp:extent cx="4766552" cy="2548646"/>
            <wp:effectExtent l="0" t="0" r="0" b="4445"/>
            <wp:docPr id="54" name="תמונה 54" descr="מצד ימין תצלום לוויו של הצפות באזור וולנסיה שבספרד בעקבות שיטפונות שארעו באוקטובר 2024, מצד שמאל תצלום אוויר של האזור לפני השיטפ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1628" cy="2556707"/>
                    </a:xfrm>
                    <a:prstGeom prst="rect">
                      <a:avLst/>
                    </a:prstGeom>
                  </pic:spPr>
                </pic:pic>
              </a:graphicData>
            </a:graphic>
          </wp:inline>
        </w:drawing>
      </w:r>
    </w:p>
    <w:p w:rsidR="009F17C5" w:rsidRDefault="009F17C5" w:rsidP="009F17C5">
      <w:pPr>
        <w:spacing w:line="269" w:lineRule="auto"/>
        <w:ind w:left="23"/>
        <w:rPr>
          <w:rFonts w:eastAsia="Calibri"/>
          <w:szCs w:val="20"/>
          <w:rtl/>
        </w:rPr>
      </w:pPr>
      <w:r w:rsidRPr="00EB752A">
        <w:rPr>
          <w:rFonts w:eastAsia="Calibri" w:hint="cs"/>
          <w:szCs w:val="20"/>
          <w:rtl/>
        </w:rPr>
        <w:t xml:space="preserve">המקור: </w:t>
      </w:r>
      <w:r w:rsidRPr="00EB752A">
        <w:rPr>
          <w:rFonts w:eastAsia="Calibri"/>
          <w:szCs w:val="20"/>
        </w:rPr>
        <w:t>Nasa</w:t>
      </w:r>
      <w:r w:rsidRPr="00EB752A">
        <w:rPr>
          <w:rStyle w:val="af1"/>
          <w:rFonts w:eastAsia="Calibri"/>
          <w:szCs w:val="20"/>
          <w:rtl/>
        </w:rPr>
        <w:footnoteReference w:id="6"/>
      </w:r>
      <w:r>
        <w:rPr>
          <w:rFonts w:eastAsia="Calibri" w:hint="cs"/>
          <w:szCs w:val="20"/>
          <w:rtl/>
        </w:rPr>
        <w:t>.</w:t>
      </w:r>
    </w:p>
    <w:p w:rsidR="009F17C5" w:rsidRDefault="009F17C5" w:rsidP="009F17C5">
      <w:pPr>
        <w:spacing w:line="269" w:lineRule="auto"/>
        <w:ind w:left="23"/>
        <w:rPr>
          <w:rFonts w:eastAsia="Calibri"/>
          <w:szCs w:val="20"/>
          <w:rtl/>
        </w:rPr>
      </w:pPr>
    </w:p>
    <w:p w:rsidR="009F17C5" w:rsidRPr="00EB752A" w:rsidRDefault="009F17C5" w:rsidP="009F17C5">
      <w:pPr>
        <w:spacing w:line="269" w:lineRule="auto"/>
        <w:ind w:left="23"/>
        <w:rPr>
          <w:rFonts w:eastAsia="Calibri"/>
          <w:szCs w:val="20"/>
          <w:rtl/>
        </w:rPr>
      </w:pP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435989">
        <w:rPr>
          <w:rFonts w:eastAsia="Times New Roman" w:hint="cs"/>
          <w:rtl/>
          <w:lang w:eastAsia="he-IL"/>
        </w:rPr>
        <w:lastRenderedPageBreak/>
        <w:t>מדי</w:t>
      </w:r>
      <w:r w:rsidRPr="00435989">
        <w:rPr>
          <w:rFonts w:eastAsia="Times New Roman"/>
          <w:rtl/>
          <w:lang w:eastAsia="he-IL"/>
        </w:rPr>
        <w:t xml:space="preserve"> שנה </w:t>
      </w:r>
      <w:r w:rsidRPr="00435989">
        <w:rPr>
          <w:rFonts w:eastAsia="Times New Roman" w:hint="cs"/>
          <w:rtl/>
          <w:lang w:eastAsia="he-IL"/>
        </w:rPr>
        <w:t>מסבים השיטפונות</w:t>
      </w:r>
      <w:r w:rsidRPr="00435989">
        <w:rPr>
          <w:rFonts w:eastAsia="Times New Roman"/>
          <w:rtl/>
          <w:lang w:eastAsia="he-IL"/>
        </w:rPr>
        <w:t xml:space="preserve"> </w:t>
      </w:r>
      <w:r w:rsidRPr="00435989">
        <w:rPr>
          <w:rFonts w:eastAsia="Times New Roman" w:hint="cs"/>
          <w:rtl/>
          <w:lang w:eastAsia="he-IL"/>
        </w:rPr>
        <w:t xml:space="preserve">בישראל </w:t>
      </w:r>
      <w:r w:rsidRPr="00435989">
        <w:rPr>
          <w:rFonts w:eastAsia="Times New Roman"/>
          <w:rtl/>
          <w:lang w:eastAsia="he-IL"/>
        </w:rPr>
        <w:t xml:space="preserve">נזק רב לרכוש, לתשתיות, לקרקע חקלאית </w:t>
      </w:r>
      <w:r w:rsidRPr="00435989">
        <w:rPr>
          <w:rFonts w:eastAsia="Times New Roman" w:hint="cs"/>
          <w:rtl/>
          <w:lang w:eastAsia="he-IL"/>
        </w:rPr>
        <w:t>ו</w:t>
      </w:r>
      <w:r w:rsidRPr="00435989">
        <w:rPr>
          <w:rFonts w:eastAsia="Times New Roman"/>
          <w:rtl/>
          <w:lang w:eastAsia="he-IL"/>
        </w:rPr>
        <w:t xml:space="preserve">לפעילות </w:t>
      </w:r>
      <w:r w:rsidRPr="00435989">
        <w:rPr>
          <w:rFonts w:eastAsia="Times New Roman" w:hint="cs"/>
          <w:rtl/>
          <w:lang w:eastAsia="he-IL"/>
        </w:rPr>
        <w:t>הכלכלית במשק</w:t>
      </w:r>
      <w:r w:rsidRPr="00435989">
        <w:rPr>
          <w:rFonts w:eastAsia="Times New Roman"/>
          <w:rtl/>
          <w:lang w:eastAsia="he-IL"/>
        </w:rPr>
        <w:t xml:space="preserve"> </w:t>
      </w:r>
      <w:r w:rsidRPr="00435989">
        <w:rPr>
          <w:rFonts w:eastAsia="Times New Roman" w:hint="cs"/>
          <w:rtl/>
          <w:lang w:eastAsia="he-IL"/>
        </w:rPr>
        <w:t>ואף גובים קורבנות בנפש</w:t>
      </w:r>
      <w:r w:rsidRPr="00435989">
        <w:rPr>
          <w:rFonts w:eastAsia="Times New Roman"/>
          <w:rtl/>
          <w:lang w:eastAsia="he-IL"/>
        </w:rPr>
        <w:t>.</w:t>
      </w:r>
      <w:r w:rsidRPr="00435989">
        <w:rPr>
          <w:rFonts w:eastAsia="Times New Roman" w:hint="cs"/>
          <w:rtl/>
          <w:lang w:eastAsia="he-IL"/>
        </w:rPr>
        <w:t xml:space="preserve"> בשנת 2018 טבעו עשרה תלמידים באסון השיטפון בנחל צפית</w:t>
      </w:r>
      <w:r w:rsidRPr="00435989">
        <w:rPr>
          <w:rStyle w:val="af1"/>
          <w:rFonts w:eastAsia="Times New Roman"/>
          <w:rtl/>
          <w:lang w:eastAsia="he-IL"/>
        </w:rPr>
        <w:footnoteReference w:id="7"/>
      </w:r>
      <w:r w:rsidRPr="00435989">
        <w:rPr>
          <w:rFonts w:eastAsia="Times New Roman" w:hint="cs"/>
          <w:rtl/>
          <w:lang w:eastAsia="he-IL"/>
        </w:rPr>
        <w:t xml:space="preserve">; בחורף 2019/20 טבעו </w:t>
      </w:r>
      <w:r>
        <w:rPr>
          <w:rFonts w:eastAsia="Times New Roman" w:hint="cs"/>
          <w:rtl/>
          <w:lang w:eastAsia="he-IL"/>
        </w:rPr>
        <w:t>חמישה</w:t>
      </w:r>
      <w:r w:rsidRPr="00435989">
        <w:rPr>
          <w:rFonts w:eastAsia="Times New Roman" w:hint="cs"/>
          <w:rtl/>
          <w:lang w:eastAsia="he-IL"/>
        </w:rPr>
        <w:t xml:space="preserve"> בני אדם בשיטפונות; בחורף 2022/23 טבעו שני בני אדם בשיטפון בנחל </w:t>
      </w:r>
      <w:proofErr w:type="spellStart"/>
      <w:r w:rsidRPr="00435989">
        <w:rPr>
          <w:rFonts w:eastAsia="Times New Roman" w:hint="cs"/>
          <w:rtl/>
          <w:lang w:eastAsia="he-IL"/>
        </w:rPr>
        <w:t>ציחור</w:t>
      </w:r>
      <w:proofErr w:type="spellEnd"/>
      <w:r w:rsidRPr="00435989">
        <w:rPr>
          <w:rFonts w:eastAsia="Times New Roman" w:hint="cs"/>
          <w:rtl/>
          <w:lang w:eastAsia="he-IL"/>
        </w:rPr>
        <w:t xml:space="preserve">; ובחורף 2023/24 טבע אדם בשיטפון ביובל של נחל שפרעם. בעשורים האחרונים </w:t>
      </w:r>
      <w:r w:rsidRPr="00435989">
        <w:rPr>
          <w:rFonts w:eastAsia="Times New Roman"/>
          <w:rtl/>
          <w:lang w:eastAsia="he-IL"/>
        </w:rPr>
        <w:t xml:space="preserve">הואץ </w:t>
      </w:r>
      <w:r w:rsidRPr="00435989">
        <w:rPr>
          <w:rFonts w:eastAsia="Times New Roman" w:hint="cs"/>
          <w:rtl/>
          <w:lang w:eastAsia="he-IL"/>
        </w:rPr>
        <w:t xml:space="preserve">תהליך </w:t>
      </w:r>
      <w:r w:rsidRPr="00435989">
        <w:rPr>
          <w:rFonts w:eastAsia="Times New Roman"/>
          <w:rtl/>
          <w:lang w:eastAsia="he-IL"/>
        </w:rPr>
        <w:t xml:space="preserve">העיור בארץ, </w:t>
      </w:r>
      <w:r w:rsidRPr="00435989">
        <w:rPr>
          <w:rFonts w:eastAsia="Times New Roman" w:hint="cs"/>
          <w:rtl/>
          <w:lang w:eastAsia="he-IL"/>
        </w:rPr>
        <w:t>ובעקבות זאת צומצמו השטחים הפתוחים, ו</w:t>
      </w:r>
      <w:r w:rsidRPr="00435989">
        <w:rPr>
          <w:rFonts w:eastAsia="Times New Roman"/>
          <w:rtl/>
          <w:lang w:eastAsia="he-IL"/>
        </w:rPr>
        <w:t xml:space="preserve">גדל השטח האטום </w:t>
      </w:r>
      <w:r w:rsidRPr="00435989">
        <w:rPr>
          <w:rFonts w:eastAsia="Times New Roman" w:hint="cs"/>
          <w:rtl/>
          <w:lang w:eastAsia="he-IL"/>
        </w:rPr>
        <w:t>לחלחול הנגר העילי ולהחדרתו</w:t>
      </w:r>
      <w:r w:rsidRPr="00435989">
        <w:rPr>
          <w:rFonts w:eastAsia="Times New Roman"/>
          <w:vertAlign w:val="superscript"/>
          <w:rtl/>
          <w:lang w:eastAsia="he-IL"/>
        </w:rPr>
        <w:footnoteReference w:id="8"/>
      </w:r>
      <w:r w:rsidRPr="00435989">
        <w:rPr>
          <w:rFonts w:eastAsia="Times New Roman" w:hint="cs"/>
          <w:rtl/>
          <w:lang w:eastAsia="he-IL"/>
        </w:rPr>
        <w:t>.</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jc w:val="center"/>
        <w:rPr>
          <w:rFonts w:eastAsia="Times New Roman"/>
          <w:rtl/>
          <w:lang w:eastAsia="he-IL"/>
        </w:rPr>
      </w:pPr>
      <w:r>
        <w:rPr>
          <w:rFonts w:eastAsia="Times New Roman" w:hint="cs"/>
          <w:rtl/>
          <w:lang w:eastAsia="he-IL"/>
        </w:rPr>
        <w:t xml:space="preserve">תמונה 2: </w:t>
      </w:r>
      <w:r w:rsidRPr="00524861">
        <w:rPr>
          <w:rFonts w:eastAsia="Times New Roman" w:hint="cs"/>
          <w:b/>
          <w:bCs/>
          <w:rtl/>
          <w:lang w:eastAsia="he-IL"/>
        </w:rPr>
        <w:t>שיטפון בנחל פארן במפגש עם כביש 40, מדבר יהודה, 2021</w:t>
      </w:r>
    </w:p>
    <w:p w:rsidR="009F17C5" w:rsidRDefault="009F17C5" w:rsidP="009F17C5">
      <w:pPr>
        <w:widowControl w:val="0"/>
        <w:spacing w:line="269" w:lineRule="auto"/>
        <w:ind w:left="23"/>
        <w:jc w:val="center"/>
        <w:rPr>
          <w:rFonts w:eastAsia="Times New Roman"/>
          <w:rtl/>
          <w:lang w:eastAsia="he-IL"/>
        </w:rPr>
      </w:pPr>
      <w:r>
        <w:rPr>
          <w:noProof/>
        </w:rPr>
        <w:drawing>
          <wp:inline distT="0" distB="0" distL="0" distR="0" wp14:anchorId="1734D168" wp14:editId="60523B47">
            <wp:extent cx="2114604" cy="3180522"/>
            <wp:effectExtent l="0" t="0" r="0" b="1270"/>
            <wp:docPr id="12" name="תמונה 12" descr="שיטפון במפגש נחל פארן עם כביש 40, מדבר יהודה,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8713" cy="3201743"/>
                    </a:xfrm>
                    <a:prstGeom prst="rect">
                      <a:avLst/>
                    </a:prstGeom>
                  </pic:spPr>
                </pic:pic>
              </a:graphicData>
            </a:graphic>
          </wp:inline>
        </w:drawing>
      </w:r>
    </w:p>
    <w:p w:rsidR="009F17C5" w:rsidRPr="00BC5665" w:rsidRDefault="009F17C5" w:rsidP="009F17C5">
      <w:pPr>
        <w:widowControl w:val="0"/>
        <w:spacing w:line="269" w:lineRule="auto"/>
        <w:ind w:left="23"/>
        <w:rPr>
          <w:rFonts w:ascii="David" w:eastAsia="Times New Roman" w:hAnsi="David"/>
          <w:szCs w:val="20"/>
          <w:rtl/>
          <w:lang w:eastAsia="he-IL"/>
        </w:rPr>
      </w:pPr>
      <w:r w:rsidRPr="00224CE7">
        <w:rPr>
          <w:rFonts w:ascii="David" w:eastAsia="Times New Roman" w:hAnsi="David"/>
          <w:szCs w:val="20"/>
          <w:rtl/>
          <w:lang w:eastAsia="he-IL"/>
        </w:rPr>
        <w:t xml:space="preserve">המקור: זאב שטיין, מתוך אתר </w:t>
      </w:r>
      <w:proofErr w:type="spellStart"/>
      <w:r w:rsidRPr="00224CE7">
        <w:rPr>
          <w:rFonts w:ascii="David" w:eastAsia="Times New Roman" w:hAnsi="David"/>
          <w:szCs w:val="20"/>
          <w:lang w:eastAsia="he-IL"/>
        </w:rPr>
        <w:t>pikiwiki</w:t>
      </w:r>
      <w:proofErr w:type="spellEnd"/>
      <w:r w:rsidRPr="00224CE7">
        <w:rPr>
          <w:rFonts w:ascii="David" w:eastAsia="Times New Roman" w:hAnsi="David"/>
          <w:szCs w:val="20"/>
          <w:rtl/>
          <w:lang w:eastAsia="he-IL"/>
        </w:rPr>
        <w:t>.</w:t>
      </w:r>
    </w:p>
    <w:p w:rsidR="009F17C5" w:rsidRDefault="009F17C5" w:rsidP="009F17C5">
      <w:pPr>
        <w:pStyle w:val="a7"/>
        <w:spacing w:line="269" w:lineRule="auto"/>
        <w:rPr>
          <w:rtl/>
          <w:lang w:eastAsia="he-IL"/>
        </w:rPr>
      </w:pPr>
    </w:p>
    <w:p w:rsidR="009F17C5" w:rsidRPr="00224CE7" w:rsidRDefault="009F17C5" w:rsidP="009F17C5">
      <w:pPr>
        <w:spacing w:line="269" w:lineRule="auto"/>
        <w:rPr>
          <w:rtl/>
        </w:rPr>
      </w:pPr>
      <w:r w:rsidRPr="00224CE7">
        <w:rPr>
          <w:rFonts w:eastAsia="Times New Roman" w:hint="cs"/>
          <w:rtl/>
          <w:lang w:eastAsia="he-IL"/>
        </w:rPr>
        <w:t>בישראל אין נתונים מדויקים בדבר הנזקים הכלכליים שהסבו השיטפונות במהלך השנים. כדי לקבל אומדן משוער על היקף הנזק, רשות שוק ההון במשרד האוצר אספה בשנת 2020 מידע מצרפי, גם ידנית, בדבר היקף הפיצויים ששילמו חברות הביטוח בגין נזקי שיטפונות</w:t>
      </w:r>
      <w:r w:rsidRPr="00224CE7">
        <w:rPr>
          <w:rFonts w:eastAsia="Times New Roman"/>
          <w:rtl/>
          <w:lang w:eastAsia="he-IL"/>
        </w:rPr>
        <w:footnoteReference w:id="9"/>
      </w:r>
      <w:r w:rsidRPr="00224CE7">
        <w:rPr>
          <w:rFonts w:eastAsia="Times New Roman" w:hint="cs"/>
          <w:rtl/>
          <w:lang w:eastAsia="he-IL"/>
        </w:rPr>
        <w:t xml:space="preserve"> הכוללים, בין היתר, נזקים לחקלאות, לבעלי חיים, לבתי עסק, לדירות, לכלי טיס, לכלי שיט, לכלי רכב ולרכוש אחר.</w:t>
      </w:r>
      <w:r w:rsidRPr="00224CE7" w:rsidDel="00233FFB">
        <w:rPr>
          <w:rtl/>
        </w:rPr>
        <w:t xml:space="preserve">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3D7212">
        <w:rPr>
          <w:rFonts w:eastAsia="Times New Roman" w:hint="eastAsia"/>
          <w:rtl/>
          <w:lang w:eastAsia="he-IL"/>
        </w:rPr>
        <w:t>מנתוני</w:t>
      </w:r>
      <w:r w:rsidRPr="003D7212">
        <w:rPr>
          <w:rFonts w:eastAsia="Times New Roman"/>
          <w:rtl/>
          <w:lang w:eastAsia="he-IL"/>
        </w:rPr>
        <w:t xml:space="preserve"> </w:t>
      </w:r>
      <w:r w:rsidRPr="003D7212">
        <w:rPr>
          <w:rFonts w:eastAsia="Times New Roman" w:hint="eastAsia"/>
          <w:rtl/>
          <w:lang w:eastAsia="he-IL"/>
        </w:rPr>
        <w:t>רשות</w:t>
      </w:r>
      <w:r w:rsidRPr="003D7212">
        <w:rPr>
          <w:rFonts w:eastAsia="Times New Roman"/>
          <w:rtl/>
          <w:lang w:eastAsia="he-IL"/>
        </w:rPr>
        <w:t xml:space="preserve"> </w:t>
      </w:r>
      <w:r w:rsidRPr="003D7212">
        <w:rPr>
          <w:rFonts w:eastAsia="Times New Roman" w:hint="eastAsia"/>
          <w:rtl/>
          <w:lang w:eastAsia="he-IL"/>
        </w:rPr>
        <w:t>שוק</w:t>
      </w:r>
      <w:r w:rsidRPr="003D7212">
        <w:rPr>
          <w:rFonts w:eastAsia="Times New Roman"/>
          <w:rtl/>
          <w:lang w:eastAsia="he-IL"/>
        </w:rPr>
        <w:t xml:space="preserve"> </w:t>
      </w:r>
      <w:r w:rsidRPr="003D7212">
        <w:rPr>
          <w:rFonts w:eastAsia="Times New Roman" w:hint="eastAsia"/>
          <w:rtl/>
          <w:lang w:eastAsia="he-IL"/>
        </w:rPr>
        <w:t>ההון</w:t>
      </w:r>
      <w:r w:rsidRPr="003D7212">
        <w:rPr>
          <w:rFonts w:eastAsia="Times New Roman"/>
          <w:rtl/>
          <w:lang w:eastAsia="he-IL"/>
        </w:rPr>
        <w:t xml:space="preserve"> עולה כי </w:t>
      </w:r>
      <w:r>
        <w:rPr>
          <w:rFonts w:eastAsia="Times New Roman" w:hint="cs"/>
          <w:rtl/>
          <w:lang w:eastAsia="he-IL"/>
        </w:rPr>
        <w:t>בשנים 2010 - 2018</w:t>
      </w:r>
      <w:r w:rsidRPr="003D7212">
        <w:rPr>
          <w:rFonts w:eastAsia="Times New Roman"/>
          <w:rtl/>
          <w:lang w:eastAsia="he-IL"/>
        </w:rPr>
        <w:t xml:space="preserve"> </w:t>
      </w:r>
      <w:r w:rsidRPr="003D7212">
        <w:rPr>
          <w:rFonts w:eastAsia="Times New Roman" w:hint="eastAsia"/>
          <w:rtl/>
          <w:lang w:eastAsia="he-IL"/>
        </w:rPr>
        <w:t>שילמו</w:t>
      </w:r>
      <w:r w:rsidRPr="003D7212">
        <w:rPr>
          <w:rFonts w:eastAsia="Times New Roman"/>
          <w:rtl/>
          <w:lang w:eastAsia="he-IL"/>
        </w:rPr>
        <w:t xml:space="preserve"> חברות הביטוח </w:t>
      </w:r>
      <w:r w:rsidRPr="003D7212">
        <w:rPr>
          <w:rFonts w:eastAsia="Times New Roman" w:hint="eastAsia"/>
          <w:rtl/>
          <w:lang w:eastAsia="he-IL"/>
        </w:rPr>
        <w:t>למבוטחיהן</w:t>
      </w:r>
      <w:r w:rsidRPr="003D7212">
        <w:rPr>
          <w:rFonts w:eastAsia="Times New Roman"/>
          <w:rtl/>
          <w:lang w:eastAsia="he-IL"/>
        </w:rPr>
        <w:t xml:space="preserve"> </w:t>
      </w:r>
      <w:r w:rsidRPr="003D7212">
        <w:rPr>
          <w:rFonts w:eastAsia="Times New Roman" w:hint="eastAsia"/>
          <w:rtl/>
          <w:lang w:eastAsia="he-IL"/>
        </w:rPr>
        <w:t>סך</w:t>
      </w:r>
      <w:r w:rsidRPr="003D7212">
        <w:rPr>
          <w:rFonts w:eastAsia="Times New Roman"/>
          <w:rtl/>
          <w:lang w:eastAsia="he-IL"/>
        </w:rPr>
        <w:t xml:space="preserve"> של </w:t>
      </w:r>
      <w:r>
        <w:rPr>
          <w:rFonts w:eastAsia="Times New Roman"/>
          <w:rtl/>
          <w:lang w:eastAsia="he-IL"/>
        </w:rPr>
        <w:br/>
      </w:r>
      <w:r w:rsidRPr="003D7212">
        <w:rPr>
          <w:rFonts w:eastAsia="Times New Roman"/>
          <w:rtl/>
          <w:lang w:eastAsia="he-IL"/>
        </w:rPr>
        <w:t xml:space="preserve">כ-2.5 מיליארד ש"ח </w:t>
      </w:r>
      <w:r w:rsidRPr="003D7212">
        <w:rPr>
          <w:rFonts w:eastAsia="Times New Roman" w:hint="eastAsia"/>
          <w:rtl/>
          <w:lang w:eastAsia="he-IL"/>
        </w:rPr>
        <w:t>בגין</w:t>
      </w:r>
      <w:r w:rsidRPr="003D7212">
        <w:rPr>
          <w:rFonts w:eastAsia="Times New Roman"/>
          <w:rtl/>
          <w:lang w:eastAsia="he-IL"/>
        </w:rPr>
        <w:t xml:space="preserve"> נזקי שיטפונות</w:t>
      </w:r>
      <w:r>
        <w:rPr>
          <w:rFonts w:eastAsia="Times New Roman" w:hint="cs"/>
          <w:rtl/>
          <w:lang w:eastAsia="he-IL"/>
        </w:rPr>
        <w:t xml:space="preserve"> שגרמו נזקים לבתי עסק, דירות, כלי רכב ושיט ורכוש</w:t>
      </w:r>
      <w:r w:rsidRPr="003D7212">
        <w:rPr>
          <w:rFonts w:eastAsia="Times New Roman"/>
          <w:rtl/>
          <w:lang w:eastAsia="he-IL"/>
        </w:rPr>
        <w:t xml:space="preserve">. </w:t>
      </w:r>
      <w:r>
        <w:rPr>
          <w:rFonts w:eastAsia="Times New Roman" w:hint="cs"/>
          <w:rtl/>
          <w:lang w:eastAsia="he-IL"/>
        </w:rPr>
        <w:t xml:space="preserve">להערכת העלויות </w:t>
      </w:r>
      <w:r w:rsidRPr="003D7212">
        <w:rPr>
          <w:rFonts w:eastAsia="Times New Roman" w:hint="cs"/>
          <w:rtl/>
          <w:lang w:eastAsia="he-IL"/>
        </w:rPr>
        <w:t xml:space="preserve">יש להוסיף את ההוצאות בגין ההיערכות לשיטפונות מצד הרשויות </w:t>
      </w:r>
      <w:r>
        <w:rPr>
          <w:rFonts w:eastAsia="Times New Roman" w:hint="cs"/>
          <w:rtl/>
          <w:lang w:eastAsia="he-IL"/>
        </w:rPr>
        <w:t>ו</w:t>
      </w:r>
      <w:r w:rsidRPr="003D7212">
        <w:rPr>
          <w:rFonts w:eastAsia="Times New Roman" w:hint="cs"/>
          <w:rtl/>
          <w:lang w:eastAsia="he-IL"/>
        </w:rPr>
        <w:t>עלויות עקיפות כגון אי הגעה של עובדים למקום עבודתם.</w:t>
      </w:r>
    </w:p>
    <w:p w:rsidR="009F17C5" w:rsidRDefault="009F17C5" w:rsidP="009F17C5">
      <w:pPr>
        <w:widowControl w:val="0"/>
        <w:spacing w:line="269" w:lineRule="auto"/>
        <w:ind w:left="23"/>
        <w:rPr>
          <w:rFonts w:eastAsia="Times New Roman"/>
          <w:rtl/>
          <w:lang w:eastAsia="he-IL"/>
        </w:rPr>
      </w:pPr>
    </w:p>
    <w:p w:rsidR="009F17C5" w:rsidRDefault="009F17C5" w:rsidP="009F17C5">
      <w:pPr>
        <w:widowControl w:val="0"/>
        <w:spacing w:line="269" w:lineRule="auto"/>
        <w:ind w:left="23"/>
        <w:rPr>
          <w:rFonts w:eastAsia="Times New Roman"/>
          <w:rtl/>
          <w:lang w:eastAsia="he-IL"/>
        </w:rPr>
      </w:pPr>
    </w:p>
    <w:p w:rsidR="009F17C5" w:rsidRDefault="009F17C5" w:rsidP="009F17C5">
      <w:pPr>
        <w:pStyle w:val="a7"/>
        <w:spacing w:line="269" w:lineRule="auto"/>
        <w:rPr>
          <w:rtl/>
          <w:lang w:eastAsia="he-IL"/>
        </w:rPr>
      </w:pPr>
    </w:p>
    <w:p w:rsidR="0025537C" w:rsidRDefault="0025537C">
      <w:pPr>
        <w:bidi w:val="0"/>
        <w:spacing w:after="200" w:line="276" w:lineRule="auto"/>
        <w:rPr>
          <w:rFonts w:eastAsia="Times New Roman"/>
          <w:bCs/>
          <w:szCs w:val="28"/>
          <w:u w:val="single"/>
          <w:rtl/>
          <w:lang w:eastAsia="he-IL"/>
        </w:rPr>
      </w:pPr>
      <w:r>
        <w:rPr>
          <w:rFonts w:eastAsia="Times New Roman"/>
          <w:rtl/>
          <w:lang w:eastAsia="he-IL"/>
        </w:rPr>
        <w:br w:type="page"/>
      </w:r>
    </w:p>
    <w:p w:rsidR="009F17C5" w:rsidRDefault="009F17C5" w:rsidP="009F17C5">
      <w:pPr>
        <w:pStyle w:val="31"/>
        <w:spacing w:before="0" w:line="269" w:lineRule="auto"/>
        <w:rPr>
          <w:rFonts w:eastAsia="Times New Roman"/>
          <w:rtl/>
          <w:lang w:eastAsia="he-IL"/>
        </w:rPr>
      </w:pPr>
      <w:r>
        <w:rPr>
          <w:rFonts w:eastAsia="Times New Roman" w:hint="cs"/>
          <w:rtl/>
          <w:lang w:eastAsia="he-IL"/>
        </w:rPr>
        <w:lastRenderedPageBreak/>
        <w:t>מילון מונחים</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1F2DDB">
        <w:rPr>
          <w:rFonts w:eastAsia="Times New Roman"/>
          <w:b/>
          <w:bCs/>
          <w:u w:val="single"/>
          <w:rtl/>
          <w:lang w:eastAsia="he-IL"/>
        </w:rPr>
        <w:t>שיטפו</w:t>
      </w:r>
      <w:r w:rsidRPr="001F2DDB">
        <w:rPr>
          <w:rFonts w:eastAsia="Times New Roman" w:hint="cs"/>
          <w:b/>
          <w:bCs/>
          <w:u w:val="single"/>
          <w:rtl/>
          <w:lang w:eastAsia="he-IL"/>
        </w:rPr>
        <w:t>ן</w:t>
      </w:r>
      <w:r w:rsidRPr="001F2DDB">
        <w:rPr>
          <w:rFonts w:eastAsia="Times New Roman"/>
          <w:u w:val="single"/>
          <w:rtl/>
          <w:lang w:eastAsia="he-IL"/>
        </w:rPr>
        <w:t xml:space="preserve"> </w:t>
      </w:r>
      <w:r w:rsidRPr="001F2DDB">
        <w:rPr>
          <w:rFonts w:eastAsia="Times New Roman" w:hint="cs"/>
          <w:b/>
          <w:bCs/>
          <w:u w:val="single"/>
          <w:rtl/>
          <w:lang w:eastAsia="he-IL"/>
        </w:rPr>
        <w:t>או הצפה</w:t>
      </w:r>
      <w:r>
        <w:rPr>
          <w:rFonts w:eastAsia="Times New Roman" w:hint="cs"/>
          <w:rtl/>
          <w:lang w:eastAsia="he-IL"/>
        </w:rPr>
        <w:t xml:space="preserve"> </w:t>
      </w:r>
      <w:r w:rsidRPr="00691AB1">
        <w:rPr>
          <w:rFonts w:eastAsia="Times New Roman" w:hint="cs"/>
          <w:rtl/>
          <w:lang w:eastAsia="he-IL"/>
        </w:rPr>
        <w:t xml:space="preserve">- </w:t>
      </w:r>
      <w:r w:rsidRPr="00BC6F22">
        <w:rPr>
          <w:rFonts w:eastAsia="Times New Roman"/>
          <w:rtl/>
          <w:lang w:eastAsia="he-IL"/>
        </w:rPr>
        <w:t xml:space="preserve">שיטפון </w:t>
      </w:r>
      <w:r>
        <w:rPr>
          <w:rFonts w:eastAsia="Times New Roman" w:hint="cs"/>
          <w:rtl/>
          <w:lang w:eastAsia="he-IL"/>
        </w:rPr>
        <w:t xml:space="preserve">הוא </w:t>
      </w:r>
      <w:r w:rsidRPr="00BE7801">
        <w:rPr>
          <w:rFonts w:eastAsia="Times New Roman"/>
          <w:rtl/>
          <w:lang w:eastAsia="he-IL"/>
        </w:rPr>
        <w:t xml:space="preserve">זרימה </w:t>
      </w:r>
      <w:r>
        <w:rPr>
          <w:rFonts w:eastAsia="Times New Roman" w:hint="cs"/>
          <w:rtl/>
          <w:lang w:eastAsia="he-IL"/>
        </w:rPr>
        <w:t xml:space="preserve">מוגברת </w:t>
      </w:r>
      <w:r w:rsidRPr="00BE7801">
        <w:rPr>
          <w:rFonts w:eastAsia="Times New Roman"/>
          <w:rtl/>
          <w:lang w:eastAsia="he-IL"/>
        </w:rPr>
        <w:t xml:space="preserve">בנחל שנוצרה בעקבות אירוע גשם </w:t>
      </w:r>
      <w:r>
        <w:rPr>
          <w:rFonts w:eastAsia="Times New Roman" w:hint="cs"/>
          <w:rtl/>
          <w:lang w:eastAsia="he-IL"/>
        </w:rPr>
        <w:t>או פריצות מים ה</w:t>
      </w:r>
      <w:r w:rsidRPr="00BE7801">
        <w:rPr>
          <w:rFonts w:eastAsia="Times New Roman"/>
          <w:rtl/>
          <w:lang w:eastAsia="he-IL"/>
        </w:rPr>
        <w:t>מייצר</w:t>
      </w:r>
      <w:r>
        <w:rPr>
          <w:rFonts w:eastAsia="Times New Roman" w:hint="cs"/>
          <w:rtl/>
          <w:lang w:eastAsia="he-IL"/>
        </w:rPr>
        <w:t>ות</w:t>
      </w:r>
      <w:r w:rsidRPr="00BE7801">
        <w:rPr>
          <w:rFonts w:eastAsia="Times New Roman"/>
          <w:rtl/>
          <w:lang w:eastAsia="he-IL"/>
        </w:rPr>
        <w:t xml:space="preserve"> נגר עילי </w:t>
      </w:r>
      <w:r>
        <w:rPr>
          <w:rFonts w:eastAsia="Times New Roman" w:hint="cs"/>
          <w:rtl/>
          <w:lang w:eastAsia="he-IL"/>
        </w:rPr>
        <w:t>ה</w:t>
      </w:r>
      <w:r w:rsidRPr="00BE7801">
        <w:rPr>
          <w:rFonts w:eastAsia="Times New Roman"/>
          <w:rtl/>
          <w:lang w:eastAsia="he-IL"/>
        </w:rPr>
        <w:t>שוטף את הנחל</w:t>
      </w:r>
      <w:r w:rsidRPr="00BC6F22">
        <w:rPr>
          <w:rFonts w:eastAsia="Times New Roman"/>
          <w:rtl/>
          <w:lang w:eastAsia="he-IL"/>
        </w:rPr>
        <w:t xml:space="preserve">. </w:t>
      </w:r>
      <w:r>
        <w:rPr>
          <w:rFonts w:eastAsia="Times New Roman" w:hint="cs"/>
          <w:rtl/>
          <w:lang w:eastAsia="he-IL"/>
        </w:rPr>
        <w:t>ה</w:t>
      </w:r>
      <w:r w:rsidRPr="00BC6F22">
        <w:rPr>
          <w:rFonts w:eastAsia="Times New Roman"/>
          <w:rtl/>
          <w:lang w:eastAsia="he-IL"/>
        </w:rPr>
        <w:t>שיטפון עוצמתו תלויה בעוצמת הגשם ובתדירותו</w:t>
      </w:r>
      <w:r>
        <w:rPr>
          <w:rFonts w:eastAsia="Times New Roman" w:hint="cs"/>
          <w:rtl/>
          <w:lang w:eastAsia="he-IL"/>
        </w:rPr>
        <w:t xml:space="preserve">. הצפה מתרחשת </w:t>
      </w:r>
      <w:r w:rsidRPr="007B5454">
        <w:rPr>
          <w:rFonts w:eastAsia="Times New Roman"/>
          <w:rtl/>
          <w:lang w:eastAsia="he-IL"/>
        </w:rPr>
        <w:t xml:space="preserve">כאשר </w:t>
      </w:r>
      <w:r>
        <w:rPr>
          <w:rFonts w:eastAsia="Times New Roman" w:hint="cs"/>
          <w:rtl/>
          <w:lang w:eastAsia="he-IL"/>
        </w:rPr>
        <w:t>זרימת מי הנגר בנחל</w:t>
      </w:r>
      <w:r w:rsidRPr="007B5454">
        <w:rPr>
          <w:rFonts w:eastAsia="Times New Roman"/>
          <w:rtl/>
          <w:lang w:eastAsia="he-IL"/>
        </w:rPr>
        <w:t xml:space="preserve"> עולה על גדותיו ומצי</w:t>
      </w:r>
      <w:r>
        <w:rPr>
          <w:rFonts w:eastAsia="Times New Roman" w:hint="cs"/>
          <w:rtl/>
          <w:lang w:eastAsia="he-IL"/>
        </w:rPr>
        <w:t>פה</w:t>
      </w:r>
      <w:r w:rsidRPr="007B5454">
        <w:rPr>
          <w:rFonts w:eastAsia="Times New Roman"/>
          <w:rtl/>
          <w:lang w:eastAsia="he-IL"/>
        </w:rPr>
        <w:t xml:space="preserve"> את </w:t>
      </w:r>
      <w:r>
        <w:rPr>
          <w:rFonts w:eastAsia="Times New Roman" w:hint="cs"/>
          <w:rtl/>
          <w:lang w:eastAsia="he-IL"/>
        </w:rPr>
        <w:t>השטח</w:t>
      </w:r>
      <w:r w:rsidRPr="007B5454">
        <w:rPr>
          <w:rFonts w:eastAsia="Times New Roman"/>
          <w:rtl/>
          <w:lang w:eastAsia="he-IL"/>
        </w:rPr>
        <w:t xml:space="preserve"> שמעבר לגדותיו</w:t>
      </w:r>
      <w:r>
        <w:rPr>
          <w:rFonts w:eastAsia="Times New Roman" w:hint="cs"/>
          <w:rtl/>
          <w:lang w:eastAsia="he-IL"/>
        </w:rPr>
        <w:t xml:space="preserve">. הצפה נובעת </w:t>
      </w:r>
      <w:r w:rsidRPr="006019AC">
        <w:rPr>
          <w:rFonts w:eastAsia="Times New Roman"/>
          <w:rtl/>
          <w:lang w:eastAsia="he-IL"/>
        </w:rPr>
        <w:t>מחסימה של הזרימה</w:t>
      </w:r>
      <w:r>
        <w:rPr>
          <w:rFonts w:eastAsia="Times New Roman" w:hint="cs"/>
          <w:rtl/>
          <w:lang w:eastAsia="he-IL"/>
        </w:rPr>
        <w:t xml:space="preserve"> בנחל</w:t>
      </w:r>
      <w:r w:rsidRPr="006019AC">
        <w:rPr>
          <w:rFonts w:eastAsia="Times New Roman"/>
          <w:rtl/>
          <w:lang w:eastAsia="he-IL"/>
        </w:rPr>
        <w:t xml:space="preserve"> ומכשלי ניקוז</w:t>
      </w:r>
      <w:r w:rsidRPr="00BC6F22">
        <w:rPr>
          <w:rFonts w:eastAsia="Times New Roman"/>
          <w:rtl/>
          <w:lang w:eastAsia="he-IL"/>
        </w:rPr>
        <w:t xml:space="preserve"> (להלן בדוח זה - </w:t>
      </w:r>
      <w:r>
        <w:rPr>
          <w:rFonts w:eastAsia="Times New Roman" w:hint="cs"/>
          <w:rtl/>
          <w:lang w:eastAsia="he-IL"/>
        </w:rPr>
        <w:t>"</w:t>
      </w:r>
      <w:r w:rsidRPr="00BC6F22">
        <w:rPr>
          <w:rFonts w:eastAsia="Times New Roman"/>
          <w:rtl/>
          <w:lang w:eastAsia="he-IL"/>
        </w:rPr>
        <w:t>שיטפון</w:t>
      </w:r>
      <w:r>
        <w:rPr>
          <w:rFonts w:eastAsia="Times New Roman" w:hint="cs"/>
          <w:rtl/>
          <w:lang w:eastAsia="he-IL"/>
        </w:rPr>
        <w:t>"</w:t>
      </w:r>
      <w:r w:rsidRPr="00BC6F22">
        <w:rPr>
          <w:rFonts w:eastAsia="Times New Roman"/>
          <w:rtl/>
          <w:lang w:eastAsia="he-IL"/>
        </w:rPr>
        <w:t xml:space="preserve"> </w:t>
      </w:r>
      <w:r>
        <w:rPr>
          <w:rFonts w:eastAsia="Times New Roman" w:hint="cs"/>
          <w:rtl/>
          <w:lang w:eastAsia="he-IL"/>
        </w:rPr>
        <w:t>מתייחס גם</w:t>
      </w:r>
      <w:r w:rsidRPr="00BC6F22">
        <w:rPr>
          <w:rFonts w:eastAsia="Times New Roman"/>
          <w:rtl/>
          <w:lang w:eastAsia="he-IL"/>
        </w:rPr>
        <w:t xml:space="preserve"> </w:t>
      </w:r>
      <w:r>
        <w:rPr>
          <w:rFonts w:eastAsia="Times New Roman" w:hint="cs"/>
          <w:rtl/>
          <w:lang w:eastAsia="he-IL"/>
        </w:rPr>
        <w:t>ל</w:t>
      </w:r>
      <w:r w:rsidRPr="00BC6F22">
        <w:rPr>
          <w:rFonts w:eastAsia="Times New Roman"/>
          <w:rtl/>
          <w:lang w:eastAsia="he-IL"/>
        </w:rPr>
        <w:t>הצפה).</w:t>
      </w:r>
    </w:p>
    <w:p w:rsidR="009F17C5" w:rsidRPr="0025537C" w:rsidRDefault="009F17C5" w:rsidP="009F17C5">
      <w:pPr>
        <w:pStyle w:val="a7"/>
        <w:spacing w:line="269" w:lineRule="auto"/>
        <w:rPr>
          <w:sz w:val="18"/>
          <w:szCs w:val="18"/>
          <w:rtl/>
          <w:lang w:eastAsia="he-IL"/>
        </w:rPr>
      </w:pPr>
    </w:p>
    <w:p w:rsidR="009F17C5" w:rsidRDefault="009F17C5" w:rsidP="009F17C5">
      <w:pPr>
        <w:widowControl w:val="0"/>
        <w:spacing w:line="269" w:lineRule="auto"/>
        <w:ind w:left="23"/>
        <w:rPr>
          <w:rFonts w:eastAsia="Times New Roman"/>
          <w:rtl/>
          <w:lang w:eastAsia="he-IL"/>
        </w:rPr>
      </w:pPr>
      <w:r w:rsidRPr="00A7144C">
        <w:rPr>
          <w:rFonts w:eastAsia="Times New Roman"/>
          <w:b/>
          <w:bCs/>
          <w:u w:val="single"/>
          <w:rtl/>
          <w:lang w:eastAsia="he-IL"/>
        </w:rPr>
        <w:t>מֵי נֶגֶר</w:t>
      </w:r>
      <w:r w:rsidRPr="004456B5">
        <w:rPr>
          <w:rFonts w:eastAsia="Times New Roman"/>
          <w:rtl/>
          <w:lang w:eastAsia="he-IL"/>
        </w:rPr>
        <w:t xml:space="preserve"> </w:t>
      </w:r>
      <w:r>
        <w:rPr>
          <w:rFonts w:eastAsia="Times New Roman" w:hint="cs"/>
          <w:rtl/>
          <w:lang w:eastAsia="he-IL"/>
        </w:rPr>
        <w:t>-</w:t>
      </w:r>
      <w:r w:rsidRPr="004456B5">
        <w:rPr>
          <w:rFonts w:eastAsia="Times New Roman"/>
          <w:rtl/>
          <w:lang w:eastAsia="he-IL"/>
        </w:rPr>
        <w:t xml:space="preserve"> מי משקעים הזורמים או נקווים על פני הקרקע (להלן - נגר עילי או נגר).</w:t>
      </w:r>
    </w:p>
    <w:p w:rsidR="009F17C5" w:rsidRPr="0025537C" w:rsidRDefault="009F17C5" w:rsidP="009F17C5">
      <w:pPr>
        <w:pStyle w:val="a7"/>
        <w:spacing w:line="269" w:lineRule="auto"/>
        <w:rPr>
          <w:sz w:val="18"/>
          <w:szCs w:val="18"/>
          <w:rtl/>
          <w:lang w:eastAsia="he-IL"/>
        </w:rPr>
      </w:pPr>
    </w:p>
    <w:p w:rsidR="009F17C5" w:rsidRPr="007D68BA" w:rsidRDefault="009F17C5" w:rsidP="009F17C5">
      <w:pPr>
        <w:widowControl w:val="0"/>
        <w:spacing w:line="269" w:lineRule="auto"/>
        <w:ind w:left="23"/>
        <w:rPr>
          <w:rtl/>
          <w:lang w:eastAsia="he-IL"/>
        </w:rPr>
      </w:pPr>
      <w:r w:rsidRPr="00A7144C">
        <w:rPr>
          <w:rFonts w:eastAsia="Times New Roman" w:hint="cs"/>
          <w:b/>
          <w:bCs/>
          <w:u w:val="single"/>
          <w:rtl/>
          <w:lang w:eastAsia="he-IL"/>
        </w:rPr>
        <w:t>ניקוז</w:t>
      </w:r>
      <w:r w:rsidRPr="00AB26B2">
        <w:rPr>
          <w:rFonts w:eastAsia="Times New Roman" w:hint="cs"/>
          <w:b/>
          <w:bCs/>
          <w:rtl/>
          <w:lang w:eastAsia="he-IL"/>
        </w:rPr>
        <w:t xml:space="preserve"> </w:t>
      </w:r>
      <w:r>
        <w:rPr>
          <w:rFonts w:eastAsia="Times New Roman" w:hint="cs"/>
          <w:rtl/>
          <w:lang w:eastAsia="he-IL"/>
        </w:rPr>
        <w:t xml:space="preserve">- </w:t>
      </w:r>
      <w:r w:rsidRPr="008F0157">
        <w:rPr>
          <w:rFonts w:eastAsia="Times New Roman"/>
          <w:rtl/>
          <w:lang w:eastAsia="he-IL"/>
        </w:rPr>
        <w:t xml:space="preserve">לפי סעיף 1 </w:t>
      </w:r>
      <w:r>
        <w:rPr>
          <w:rFonts w:eastAsia="Times New Roman" w:hint="cs"/>
          <w:rtl/>
          <w:lang w:eastAsia="he-IL"/>
        </w:rPr>
        <w:t>ל</w:t>
      </w:r>
      <w:r w:rsidRPr="00954097">
        <w:rPr>
          <w:rFonts w:eastAsia="Times New Roman"/>
          <w:rtl/>
          <w:lang w:eastAsia="he-IL"/>
        </w:rPr>
        <w:t xml:space="preserve">חוק הניקוז </w:t>
      </w:r>
      <w:r w:rsidRPr="004456B5">
        <w:rPr>
          <w:rFonts w:eastAsia="Times New Roman"/>
          <w:rtl/>
          <w:lang w:eastAsia="he-IL"/>
        </w:rPr>
        <w:t>וההגנה מפני שיטפונות, התשי״ח-</w:t>
      </w:r>
      <w:r w:rsidRPr="004456B5">
        <w:rPr>
          <w:rFonts w:eastAsia="Times New Roman" w:hint="cs"/>
          <w:rtl/>
          <w:lang w:eastAsia="he-IL"/>
        </w:rPr>
        <w:t xml:space="preserve">1957 </w:t>
      </w:r>
      <w:r w:rsidRPr="004456B5">
        <w:rPr>
          <w:rFonts w:eastAsia="Times New Roman"/>
          <w:rtl/>
          <w:lang w:eastAsia="he-IL"/>
        </w:rPr>
        <w:t>(להלן - החוק או חוק הניקוז), ניקוז הוא כל פעולה שמטרתה לרכז, לאגור, להוביל או להרחיק מים עיליים או אחרים המזיקים או העלולים להזיק לחקלאות, לבריאות</w:t>
      </w:r>
      <w:r w:rsidRPr="008F0157">
        <w:rPr>
          <w:rFonts w:eastAsia="Times New Roman"/>
          <w:rtl/>
          <w:lang w:eastAsia="he-IL"/>
        </w:rPr>
        <w:t xml:space="preserve"> הציבור, לפיתוח הארץ או לקיום שירותים סדירים במדינה</w:t>
      </w:r>
      <w:r>
        <w:rPr>
          <w:rFonts w:eastAsia="Times New Roman" w:hint="cs"/>
          <w:rtl/>
          <w:lang w:eastAsia="he-IL"/>
        </w:rPr>
        <w:t>. זאת</w:t>
      </w:r>
      <w:r w:rsidRPr="008F0157">
        <w:rPr>
          <w:rFonts w:eastAsia="Times New Roman"/>
          <w:rtl/>
          <w:lang w:eastAsia="he-IL"/>
        </w:rPr>
        <w:t xml:space="preserve"> לרבות </w:t>
      </w:r>
      <w:r>
        <w:rPr>
          <w:rFonts w:eastAsia="Times New Roman" w:hint="cs"/>
          <w:rtl/>
          <w:lang w:eastAsia="he-IL"/>
        </w:rPr>
        <w:t>פעולות ל</w:t>
      </w:r>
      <w:r w:rsidRPr="008F0157">
        <w:rPr>
          <w:rFonts w:eastAsia="Times New Roman"/>
          <w:rtl/>
          <w:lang w:eastAsia="he-IL"/>
        </w:rPr>
        <w:t>ייבוש ביצות ו</w:t>
      </w:r>
      <w:r>
        <w:rPr>
          <w:rFonts w:eastAsia="Times New Roman" w:hint="cs"/>
          <w:rtl/>
          <w:lang w:eastAsia="he-IL"/>
        </w:rPr>
        <w:t>ל</w:t>
      </w:r>
      <w:r w:rsidRPr="008F0157">
        <w:rPr>
          <w:rFonts w:eastAsia="Times New Roman"/>
          <w:rtl/>
          <w:lang w:eastAsia="he-IL"/>
        </w:rPr>
        <w:t xml:space="preserve">הגנה מפני נזקי שיטפונות ומניעתם, </w:t>
      </w:r>
      <w:r>
        <w:rPr>
          <w:rFonts w:eastAsia="Times New Roman" w:hint="cs"/>
          <w:rtl/>
          <w:lang w:eastAsia="he-IL"/>
        </w:rPr>
        <w:t>(</w:t>
      </w:r>
      <w:r w:rsidRPr="008F0157">
        <w:rPr>
          <w:rFonts w:eastAsia="Times New Roman"/>
          <w:rtl/>
          <w:lang w:eastAsia="he-IL"/>
        </w:rPr>
        <w:t>אך למעט טיפול במי ביוב</w:t>
      </w:r>
      <w:r>
        <w:rPr>
          <w:rFonts w:eastAsia="Times New Roman" w:hint="cs"/>
          <w:rtl/>
          <w:lang w:eastAsia="he-IL"/>
        </w:rPr>
        <w:t>)</w:t>
      </w:r>
      <w:r w:rsidRPr="008F0157">
        <w:rPr>
          <w:rFonts w:eastAsia="Times New Roman"/>
          <w:rtl/>
          <w:lang w:eastAsia="he-IL"/>
        </w:rPr>
        <w:t xml:space="preserve"> </w:t>
      </w:r>
      <w:r w:rsidRPr="00C40529">
        <w:rPr>
          <w:rtl/>
          <w:lang w:eastAsia="he-IL"/>
        </w:rPr>
        <w:t>וכן ניצול מרבי ויעיל של מים עיליים או אחרים, שנעשתה לגביהם פעולה כאמור, לשם הבטחת השימושים השונים בהם בתחום משק המים</w:t>
      </w:r>
      <w:r>
        <w:rPr>
          <w:rFonts w:hint="cs"/>
          <w:rtl/>
          <w:lang w:eastAsia="he-IL"/>
        </w:rPr>
        <w:t>.</w:t>
      </w:r>
    </w:p>
    <w:p w:rsidR="009F17C5" w:rsidRPr="0025537C" w:rsidRDefault="009F17C5" w:rsidP="009F17C5">
      <w:pPr>
        <w:pStyle w:val="a7"/>
        <w:spacing w:line="269" w:lineRule="auto"/>
        <w:rPr>
          <w:sz w:val="18"/>
          <w:szCs w:val="18"/>
          <w:rtl/>
          <w:lang w:eastAsia="he-IL"/>
        </w:rPr>
      </w:pPr>
    </w:p>
    <w:p w:rsidR="009F17C5" w:rsidRDefault="009F17C5" w:rsidP="009F17C5">
      <w:pPr>
        <w:widowControl w:val="0"/>
        <w:spacing w:line="269" w:lineRule="auto"/>
        <w:ind w:left="23"/>
        <w:rPr>
          <w:rFonts w:eastAsia="Times New Roman"/>
          <w:rtl/>
          <w:lang w:eastAsia="he-IL"/>
        </w:rPr>
      </w:pPr>
      <w:r w:rsidRPr="00A7144C">
        <w:rPr>
          <w:rFonts w:eastAsia="Times New Roman"/>
          <w:b/>
          <w:bCs/>
          <w:u w:val="single"/>
          <w:rtl/>
          <w:lang w:eastAsia="he-IL"/>
        </w:rPr>
        <w:t>נחל</w:t>
      </w:r>
      <w:r w:rsidRPr="003D2BCF">
        <w:rPr>
          <w:rFonts w:eastAsia="Times New Roman"/>
          <w:rtl/>
          <w:lang w:eastAsia="he-IL"/>
        </w:rPr>
        <w:t xml:space="preserve"> </w:t>
      </w:r>
      <w:r>
        <w:rPr>
          <w:rFonts w:eastAsia="Times New Roman" w:hint="cs"/>
          <w:rtl/>
          <w:lang w:eastAsia="he-IL"/>
        </w:rPr>
        <w:t xml:space="preserve">- </w:t>
      </w:r>
      <w:r w:rsidRPr="004456B5">
        <w:rPr>
          <w:rFonts w:eastAsia="Times New Roman"/>
          <w:rtl/>
          <w:lang w:eastAsia="he-IL"/>
        </w:rPr>
        <w:t>גיא או ערוץ, שזורמים בו מים, תדיר או לפרקים</w:t>
      </w:r>
      <w:r w:rsidRPr="004456B5">
        <w:rPr>
          <w:rStyle w:val="af7"/>
          <w:rFonts w:hint="cs"/>
          <w:rtl/>
        </w:rPr>
        <w:t>.</w:t>
      </w:r>
    </w:p>
    <w:p w:rsidR="009F17C5" w:rsidRPr="0025537C" w:rsidRDefault="009F17C5" w:rsidP="009F17C5">
      <w:pPr>
        <w:pStyle w:val="a7"/>
        <w:spacing w:line="269" w:lineRule="auto"/>
        <w:rPr>
          <w:sz w:val="18"/>
          <w:szCs w:val="18"/>
          <w:rtl/>
          <w:lang w:eastAsia="he-IL"/>
        </w:rPr>
      </w:pPr>
    </w:p>
    <w:p w:rsidR="009F17C5" w:rsidRDefault="009F17C5" w:rsidP="009F17C5">
      <w:pPr>
        <w:widowControl w:val="0"/>
        <w:spacing w:line="269" w:lineRule="auto"/>
        <w:ind w:left="23"/>
        <w:rPr>
          <w:rFonts w:eastAsia="Times New Roman"/>
          <w:rtl/>
          <w:lang w:eastAsia="he-IL"/>
        </w:rPr>
      </w:pPr>
      <w:r w:rsidRPr="00A7144C">
        <w:rPr>
          <w:rFonts w:eastAsia="Times New Roman"/>
          <w:b/>
          <w:bCs/>
          <w:u w:val="single"/>
          <w:rtl/>
          <w:lang w:eastAsia="he-IL"/>
        </w:rPr>
        <w:t>אגן היקוות</w:t>
      </w:r>
      <w:r w:rsidRPr="00AB26B2">
        <w:rPr>
          <w:rFonts w:eastAsia="Times New Roman"/>
          <w:b/>
          <w:bCs/>
          <w:rtl/>
          <w:lang w:eastAsia="he-IL"/>
        </w:rPr>
        <w:t xml:space="preserve"> </w:t>
      </w:r>
      <w:r>
        <w:rPr>
          <w:rFonts w:eastAsia="Times New Roman" w:hint="cs"/>
          <w:rtl/>
          <w:lang w:eastAsia="he-IL"/>
        </w:rPr>
        <w:t xml:space="preserve">- אגן היקוות של נחל הוא </w:t>
      </w:r>
      <w:r w:rsidRPr="004456B5">
        <w:rPr>
          <w:rFonts w:eastAsia="Times New Roman"/>
          <w:rtl/>
          <w:lang w:eastAsia="he-IL"/>
        </w:rPr>
        <w:t>מרחב שהגבול שלו הוא הידרולוגי טבעי</w:t>
      </w:r>
      <w:r>
        <w:rPr>
          <w:rFonts w:eastAsia="Times New Roman" w:hint="cs"/>
          <w:rtl/>
          <w:lang w:eastAsia="he-IL"/>
        </w:rPr>
        <w:t>,</w:t>
      </w:r>
      <w:r w:rsidRPr="004456B5">
        <w:rPr>
          <w:rFonts w:eastAsia="Times New Roman"/>
          <w:rtl/>
          <w:lang w:eastAsia="he-IL"/>
        </w:rPr>
        <w:t xml:space="preserve"> שהמשקעים היורדים בו מתנקזים דרכו אל נחל גדול יותר, אל הים או אל אגם</w:t>
      </w:r>
      <w:r>
        <w:rPr>
          <w:rFonts w:eastAsia="Times New Roman" w:hint="cs"/>
          <w:rtl/>
          <w:lang w:eastAsia="he-IL"/>
        </w:rPr>
        <w:t>;</w:t>
      </w:r>
      <w:r w:rsidRPr="004456B5">
        <w:rPr>
          <w:rFonts w:eastAsia="Times New Roman"/>
          <w:rtl/>
          <w:lang w:eastAsia="he-IL"/>
        </w:rPr>
        <w:t xml:space="preserve"> ואגן ההיקוות של ים או אגם הוא המרחב שהמשקעי</w:t>
      </w:r>
      <w:r w:rsidRPr="008F0157">
        <w:rPr>
          <w:rFonts w:eastAsia="Times New Roman"/>
          <w:rtl/>
          <w:lang w:eastAsia="he-IL"/>
        </w:rPr>
        <w:t>ם היורדים בו והנחלים הזורמים בו מתנקזים אליו בסופו של דבר</w:t>
      </w:r>
      <w:r w:rsidRPr="005549B6">
        <w:rPr>
          <w:rFonts w:eastAsia="Times New Roman"/>
          <w:rtl/>
          <w:lang w:eastAsia="he-IL"/>
        </w:rPr>
        <w:t xml:space="preserve"> </w:t>
      </w:r>
      <w:r>
        <w:rPr>
          <w:rFonts w:eastAsia="Times New Roman" w:hint="cs"/>
          <w:rtl/>
          <w:lang w:eastAsia="he-IL"/>
        </w:rPr>
        <w:t>(</w:t>
      </w:r>
      <w:r w:rsidRPr="004456B5">
        <w:rPr>
          <w:rFonts w:eastAsia="Times New Roman"/>
          <w:rtl/>
          <w:lang w:eastAsia="he-IL"/>
        </w:rPr>
        <w:t xml:space="preserve">להלן - </w:t>
      </w:r>
      <w:r w:rsidRPr="004456B5">
        <w:rPr>
          <w:rFonts w:eastAsia="Times New Roman" w:hint="cs"/>
          <w:rtl/>
          <w:lang w:eastAsia="he-IL"/>
        </w:rPr>
        <w:t xml:space="preserve">אגן או </w:t>
      </w:r>
      <w:r w:rsidRPr="004456B5">
        <w:rPr>
          <w:rFonts w:eastAsia="Times New Roman"/>
          <w:rtl/>
          <w:lang w:eastAsia="he-IL"/>
        </w:rPr>
        <w:t>אגן היקוות)</w:t>
      </w:r>
      <w:r w:rsidRPr="008F0157">
        <w:rPr>
          <w:rFonts w:eastAsia="Times New Roman"/>
          <w:rtl/>
          <w:lang w:eastAsia="he-IL"/>
        </w:rPr>
        <w:t xml:space="preserve">. בישראל שני אגני היקוות עיקריים: </w:t>
      </w:r>
      <w:r>
        <w:rPr>
          <w:rFonts w:eastAsia="Times New Roman" w:hint="cs"/>
          <w:rtl/>
          <w:lang w:eastAsia="he-IL"/>
        </w:rPr>
        <w:t>ה</w:t>
      </w:r>
      <w:r w:rsidRPr="008F0157">
        <w:rPr>
          <w:rFonts w:eastAsia="Times New Roman"/>
          <w:rtl/>
          <w:lang w:eastAsia="he-IL"/>
        </w:rPr>
        <w:t xml:space="preserve">אגן </w:t>
      </w:r>
      <w:r>
        <w:rPr>
          <w:rFonts w:eastAsia="Times New Roman" w:hint="cs"/>
          <w:rtl/>
          <w:lang w:eastAsia="he-IL"/>
        </w:rPr>
        <w:t>ה</w:t>
      </w:r>
      <w:r w:rsidRPr="008F0157">
        <w:rPr>
          <w:rFonts w:eastAsia="Times New Roman"/>
          <w:rtl/>
          <w:lang w:eastAsia="he-IL"/>
        </w:rPr>
        <w:t>מזרחי, אשר ממנו זורמים הנחלים אל הירדן, אל הכינרת ואל ים המלח; ו</w:t>
      </w:r>
      <w:r>
        <w:rPr>
          <w:rFonts w:eastAsia="Times New Roman" w:hint="cs"/>
          <w:rtl/>
          <w:lang w:eastAsia="he-IL"/>
        </w:rPr>
        <w:t>ה</w:t>
      </w:r>
      <w:r w:rsidRPr="008F0157">
        <w:rPr>
          <w:rFonts w:eastAsia="Times New Roman"/>
          <w:rtl/>
          <w:lang w:eastAsia="he-IL"/>
        </w:rPr>
        <w:t xml:space="preserve">אגן </w:t>
      </w:r>
      <w:r>
        <w:rPr>
          <w:rFonts w:eastAsia="Times New Roman" w:hint="cs"/>
          <w:rtl/>
          <w:lang w:eastAsia="he-IL"/>
        </w:rPr>
        <w:t>ה</w:t>
      </w:r>
      <w:r w:rsidRPr="008F0157">
        <w:rPr>
          <w:rFonts w:eastAsia="Times New Roman"/>
          <w:rtl/>
          <w:lang w:eastAsia="he-IL"/>
        </w:rPr>
        <w:t xml:space="preserve">מערבי, </w:t>
      </w:r>
      <w:r>
        <w:rPr>
          <w:rFonts w:eastAsia="Times New Roman" w:hint="cs"/>
          <w:rtl/>
          <w:lang w:eastAsia="he-IL"/>
        </w:rPr>
        <w:t>ש</w:t>
      </w:r>
      <w:r w:rsidRPr="008F0157">
        <w:rPr>
          <w:rFonts w:eastAsia="Times New Roman"/>
          <w:rtl/>
          <w:lang w:eastAsia="he-IL"/>
        </w:rPr>
        <w:t xml:space="preserve">נחליו זורמים אל הים התיכון. </w:t>
      </w:r>
    </w:p>
    <w:p w:rsidR="009F17C5" w:rsidRPr="0025537C" w:rsidRDefault="009F17C5" w:rsidP="009F17C5">
      <w:pPr>
        <w:pStyle w:val="a7"/>
        <w:spacing w:line="269" w:lineRule="auto"/>
        <w:rPr>
          <w:sz w:val="18"/>
          <w:szCs w:val="18"/>
          <w:rtl/>
          <w:lang w:eastAsia="he-IL"/>
        </w:rPr>
      </w:pPr>
    </w:p>
    <w:p w:rsidR="009F17C5" w:rsidRDefault="009F17C5" w:rsidP="009F17C5">
      <w:pPr>
        <w:spacing w:line="269" w:lineRule="auto"/>
        <w:rPr>
          <w:rtl/>
          <w:lang w:eastAsia="he-IL"/>
        </w:rPr>
      </w:pPr>
      <w:r w:rsidRPr="00A7144C">
        <w:rPr>
          <w:b/>
          <w:bCs/>
          <w:u w:val="single"/>
          <w:rtl/>
          <w:lang w:eastAsia="he-IL"/>
        </w:rPr>
        <w:t>ספיקה</w:t>
      </w:r>
      <w:r w:rsidRPr="00716D80">
        <w:rPr>
          <w:rtl/>
          <w:lang w:eastAsia="he-IL"/>
        </w:rPr>
        <w:t xml:space="preserve"> </w:t>
      </w:r>
      <w:r>
        <w:rPr>
          <w:rFonts w:hint="cs"/>
          <w:rtl/>
          <w:lang w:eastAsia="he-IL"/>
        </w:rPr>
        <w:t xml:space="preserve">- </w:t>
      </w:r>
      <w:r w:rsidRPr="00716D80">
        <w:rPr>
          <w:rtl/>
          <w:lang w:eastAsia="he-IL"/>
        </w:rPr>
        <w:t xml:space="preserve">נפח המים הזורמים בחתך רוחב מוגדר של נחל ביחידת זמן. לכל נחל ספיקה מרבית שיכולה לזרום בו בלי לגרום לשיטפון, בהתאם למצבו. ברגע שכמות המים ביחידת זמן גדולה יותר מהכמות </w:t>
      </w:r>
      <w:r>
        <w:rPr>
          <w:rFonts w:hint="cs"/>
          <w:rtl/>
        </w:rPr>
        <w:t>שיכולה לזרום בנחל</w:t>
      </w:r>
      <w:r w:rsidRPr="00716D80">
        <w:rPr>
          <w:rtl/>
          <w:lang w:eastAsia="he-IL"/>
        </w:rPr>
        <w:t xml:space="preserve">, מתרחשת הצפה. </w:t>
      </w:r>
    </w:p>
    <w:p w:rsidR="009F17C5" w:rsidRPr="0025537C" w:rsidRDefault="009F17C5" w:rsidP="009F17C5">
      <w:pPr>
        <w:pStyle w:val="a7"/>
        <w:spacing w:line="269" w:lineRule="auto"/>
        <w:rPr>
          <w:sz w:val="18"/>
          <w:szCs w:val="18"/>
          <w:rtl/>
          <w:lang w:eastAsia="he-IL"/>
        </w:rPr>
      </w:pPr>
    </w:p>
    <w:p w:rsidR="009F17C5" w:rsidRDefault="009F17C5" w:rsidP="009F17C5">
      <w:pPr>
        <w:spacing w:line="269" w:lineRule="auto"/>
        <w:rPr>
          <w:rtl/>
          <w:lang w:eastAsia="he-IL"/>
        </w:rPr>
      </w:pPr>
      <w:r w:rsidRPr="00846EDB">
        <w:rPr>
          <w:rFonts w:hint="cs"/>
          <w:b/>
          <w:bCs/>
          <w:u w:val="single"/>
          <w:rtl/>
          <w:lang w:eastAsia="he-IL"/>
        </w:rPr>
        <w:t>עורק</w:t>
      </w:r>
      <w:r>
        <w:rPr>
          <w:rFonts w:hint="cs"/>
          <w:rtl/>
          <w:lang w:eastAsia="he-IL"/>
        </w:rPr>
        <w:t xml:space="preserve"> - </w:t>
      </w:r>
      <w:r w:rsidRPr="00846EDB">
        <w:rPr>
          <w:rtl/>
          <w:lang w:eastAsia="he-IL"/>
        </w:rPr>
        <w:t>לפי החוק</w:t>
      </w:r>
      <w:r>
        <w:rPr>
          <w:rFonts w:hint="cs"/>
          <w:rtl/>
          <w:lang w:eastAsia="he-IL"/>
        </w:rPr>
        <w:t>,</w:t>
      </w:r>
      <w:r w:rsidRPr="00846EDB">
        <w:rPr>
          <w:rtl/>
          <w:lang w:eastAsia="he-IL"/>
        </w:rPr>
        <w:t xml:space="preserve"> עורק הוא נהר, נחל, ערוץ, תעלה, שקע וכל אפיק אחר, בין </w:t>
      </w:r>
      <w:r>
        <w:rPr>
          <w:rFonts w:hint="cs"/>
          <w:rtl/>
          <w:lang w:eastAsia="he-IL"/>
        </w:rPr>
        <w:t xml:space="preserve">שהם </w:t>
      </w:r>
      <w:r w:rsidRPr="00846EDB">
        <w:rPr>
          <w:rtl/>
          <w:lang w:eastAsia="he-IL"/>
        </w:rPr>
        <w:t xml:space="preserve">טבעיים ובין </w:t>
      </w:r>
      <w:r>
        <w:rPr>
          <w:rFonts w:hint="cs"/>
          <w:rtl/>
          <w:lang w:eastAsia="he-IL"/>
        </w:rPr>
        <w:t xml:space="preserve">שהם </w:t>
      </w:r>
      <w:r w:rsidRPr="00846EDB">
        <w:rPr>
          <w:rtl/>
          <w:lang w:eastAsia="he-IL"/>
        </w:rPr>
        <w:t>מותקנים או מוסדרים, שבהם זורמים או עומדים מים, תמיד או לפרקים.</w:t>
      </w:r>
    </w:p>
    <w:p w:rsidR="009F17C5" w:rsidRPr="0025537C" w:rsidRDefault="009F17C5" w:rsidP="009F17C5">
      <w:pPr>
        <w:pStyle w:val="a7"/>
        <w:spacing w:line="269" w:lineRule="auto"/>
        <w:rPr>
          <w:sz w:val="18"/>
          <w:szCs w:val="18"/>
          <w:rtl/>
          <w:lang w:eastAsia="he-IL"/>
        </w:rPr>
      </w:pPr>
    </w:p>
    <w:p w:rsidR="009F17C5" w:rsidRDefault="009F17C5" w:rsidP="009F17C5">
      <w:pPr>
        <w:spacing w:line="269" w:lineRule="auto"/>
        <w:rPr>
          <w:rtl/>
          <w:lang w:eastAsia="he-IL"/>
        </w:rPr>
      </w:pPr>
      <w:bookmarkStart w:id="2" w:name="_Hlk189978134"/>
      <w:r w:rsidRPr="00A7144C">
        <w:rPr>
          <w:rFonts w:hint="cs"/>
          <w:b/>
          <w:bCs/>
          <w:u w:val="single"/>
          <w:rtl/>
          <w:lang w:eastAsia="he-IL"/>
        </w:rPr>
        <w:t>ספיקת ת</w:t>
      </w:r>
      <w:r>
        <w:rPr>
          <w:rFonts w:hint="cs"/>
          <w:b/>
          <w:bCs/>
          <w:u w:val="single"/>
          <w:rtl/>
          <w:lang w:eastAsia="he-IL"/>
        </w:rPr>
        <w:t>ֶּ</w:t>
      </w:r>
      <w:r w:rsidRPr="00A7144C">
        <w:rPr>
          <w:rFonts w:hint="cs"/>
          <w:b/>
          <w:bCs/>
          <w:u w:val="single"/>
          <w:rtl/>
          <w:lang w:eastAsia="he-IL"/>
        </w:rPr>
        <w:t>כ</w:t>
      </w:r>
      <w:r>
        <w:rPr>
          <w:rFonts w:hint="cs"/>
          <w:b/>
          <w:bCs/>
          <w:u w:val="single"/>
          <w:rtl/>
          <w:lang w:eastAsia="he-IL"/>
        </w:rPr>
        <w:t>ֶ</w:t>
      </w:r>
      <w:r w:rsidRPr="00A7144C">
        <w:rPr>
          <w:rFonts w:hint="cs"/>
          <w:b/>
          <w:bCs/>
          <w:u w:val="single"/>
          <w:rtl/>
          <w:lang w:eastAsia="he-IL"/>
        </w:rPr>
        <w:t>ן</w:t>
      </w:r>
      <w:r>
        <w:rPr>
          <w:rFonts w:hint="cs"/>
          <w:rtl/>
          <w:lang w:eastAsia="he-IL"/>
        </w:rPr>
        <w:t xml:space="preserve"> - </w:t>
      </w:r>
      <w:r w:rsidRPr="00716D80">
        <w:rPr>
          <w:rtl/>
          <w:lang w:eastAsia="he-IL"/>
        </w:rPr>
        <w:t xml:space="preserve">הספיקה המרבית </w:t>
      </w:r>
      <w:r>
        <w:rPr>
          <w:rFonts w:hint="cs"/>
          <w:rtl/>
        </w:rPr>
        <w:t xml:space="preserve">שעבורה יש לתכנן את מערכת הניקוז והיא נקבעת </w:t>
      </w:r>
      <w:r>
        <w:rPr>
          <w:rFonts w:hint="cs"/>
          <w:rtl/>
          <w:lang w:eastAsia="he-IL"/>
        </w:rPr>
        <w:t>לזמן חזרה מוגדר</w:t>
      </w:r>
      <w:bookmarkEnd w:id="2"/>
      <w:r>
        <w:rPr>
          <w:rStyle w:val="af1"/>
          <w:rtl/>
          <w:lang w:eastAsia="he-IL"/>
        </w:rPr>
        <w:footnoteReference w:id="10"/>
      </w:r>
      <w:r w:rsidRPr="00716D80">
        <w:rPr>
          <w:rtl/>
          <w:lang w:eastAsia="he-IL"/>
        </w:rPr>
        <w:t>.</w:t>
      </w:r>
    </w:p>
    <w:p w:rsidR="009F17C5" w:rsidRPr="0025537C" w:rsidRDefault="009F17C5" w:rsidP="009F17C5">
      <w:pPr>
        <w:spacing w:line="269" w:lineRule="auto"/>
        <w:rPr>
          <w:sz w:val="18"/>
          <w:szCs w:val="22"/>
          <w:rtl/>
          <w:lang w:eastAsia="he-IL"/>
        </w:rPr>
      </w:pPr>
    </w:p>
    <w:bookmarkEnd w:id="1"/>
    <w:p w:rsidR="009F17C5" w:rsidRPr="006C5DD8" w:rsidRDefault="009F17C5" w:rsidP="009F17C5">
      <w:pPr>
        <w:pStyle w:val="31"/>
        <w:spacing w:before="0" w:line="269" w:lineRule="auto"/>
        <w:rPr>
          <w:rtl/>
          <w:lang w:eastAsia="he-IL"/>
        </w:rPr>
      </w:pPr>
      <w:r>
        <w:rPr>
          <w:rFonts w:hint="cs"/>
          <w:rtl/>
          <w:lang w:eastAsia="he-IL"/>
        </w:rPr>
        <w:t>הרגולציה בנושא שיטפונות</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FD4A44">
        <w:rPr>
          <w:rFonts w:eastAsia="Times New Roman"/>
          <w:rtl/>
          <w:lang w:eastAsia="he-IL"/>
        </w:rPr>
        <w:t xml:space="preserve">משרד החקלאות </w:t>
      </w:r>
      <w:r w:rsidRPr="003674FD">
        <w:rPr>
          <w:rFonts w:eastAsia="Times New Roman"/>
          <w:rtl/>
          <w:lang w:eastAsia="he-IL"/>
        </w:rPr>
        <w:t xml:space="preserve">וביטחון המזון </w:t>
      </w:r>
      <w:r>
        <w:rPr>
          <w:rFonts w:eastAsia="Times New Roman" w:hint="cs"/>
          <w:rtl/>
          <w:lang w:eastAsia="he-IL"/>
        </w:rPr>
        <w:t xml:space="preserve">(להלן - משרד החקלאות או המשרד) </w:t>
      </w:r>
      <w:r w:rsidRPr="00FD4A44">
        <w:rPr>
          <w:rFonts w:eastAsia="Times New Roman"/>
          <w:rtl/>
          <w:lang w:eastAsia="he-IL"/>
        </w:rPr>
        <w:t>אמון על תחום שימור הקרקע ועל תחום ניהול הנגר</w:t>
      </w:r>
      <w:r w:rsidRPr="00FD4A44">
        <w:rPr>
          <w:rFonts w:eastAsia="Times New Roman" w:hint="cs"/>
          <w:rtl/>
          <w:lang w:eastAsia="he-IL"/>
        </w:rPr>
        <w:t>.</w:t>
      </w:r>
      <w:r>
        <w:rPr>
          <w:rFonts w:eastAsia="Times New Roman" w:hint="cs"/>
          <w:rtl/>
          <w:lang w:eastAsia="he-IL"/>
        </w:rPr>
        <w:t xml:space="preserve"> </w:t>
      </w:r>
      <w:r w:rsidRPr="008F0157">
        <w:rPr>
          <w:rFonts w:eastAsia="Times New Roman"/>
          <w:rtl/>
          <w:lang w:eastAsia="he-IL"/>
        </w:rPr>
        <w:t xml:space="preserve">שר החקלאות </w:t>
      </w:r>
      <w:r w:rsidRPr="003674FD">
        <w:rPr>
          <w:rFonts w:eastAsia="Times New Roman"/>
          <w:rtl/>
          <w:lang w:eastAsia="he-IL"/>
        </w:rPr>
        <w:t xml:space="preserve">(להלן - </w:t>
      </w:r>
      <w:r w:rsidRPr="003674FD">
        <w:rPr>
          <w:rFonts w:eastAsia="Times New Roman" w:hint="cs"/>
          <w:rtl/>
          <w:lang w:eastAsia="he-IL"/>
        </w:rPr>
        <w:t xml:space="preserve">שר החקלאות או </w:t>
      </w:r>
      <w:r w:rsidRPr="003674FD">
        <w:rPr>
          <w:rFonts w:eastAsia="Times New Roman"/>
          <w:rtl/>
          <w:lang w:eastAsia="he-IL"/>
        </w:rPr>
        <w:t xml:space="preserve">השר) רשאי מכוח </w:t>
      </w:r>
      <w:r w:rsidRPr="003674FD">
        <w:rPr>
          <w:rFonts w:eastAsia="Times New Roman" w:hint="cs"/>
          <w:rtl/>
          <w:lang w:eastAsia="he-IL"/>
        </w:rPr>
        <w:t>ה</w:t>
      </w:r>
      <w:r w:rsidRPr="003674FD">
        <w:rPr>
          <w:rFonts w:eastAsia="Times New Roman"/>
          <w:rtl/>
          <w:lang w:eastAsia="he-IL"/>
        </w:rPr>
        <w:t>חוק להכריז על שטח מסוים כאזור ניקוז ולהקים בצו רשויות ניקוז שהן תאגידים</w:t>
      </w:r>
      <w:r w:rsidRPr="008F0157">
        <w:rPr>
          <w:rFonts w:eastAsia="Times New Roman"/>
          <w:rtl/>
          <w:lang w:eastAsia="he-IL"/>
        </w:rPr>
        <w:t xml:space="preserve"> סטטוטוריים. תפקידי רשות הניקוז לפעול לניקוזו הסדיר של התחום שייקבע לה בצו, שיכלול אזור ניקוז, חלק ממנו או כמה אזורי ניקוז. לשם הסדרת ניקוזו של שטח, נדרשת רשות הניקוז להקים, לשנות, להחזיק ולפתח מפעלי ניקוז באותו תחום, </w:t>
      </w:r>
      <w:r w:rsidRPr="004E4478">
        <w:rPr>
          <w:rFonts w:eastAsia="Times New Roman"/>
          <w:rtl/>
          <w:lang w:eastAsia="he-IL"/>
        </w:rPr>
        <w:t xml:space="preserve">שהם למעשה </w:t>
      </w:r>
      <w:proofErr w:type="spellStart"/>
      <w:r w:rsidRPr="004E4478">
        <w:rPr>
          <w:rFonts w:eastAsia="Times New Roman"/>
          <w:rtl/>
          <w:lang w:eastAsia="he-IL"/>
        </w:rPr>
        <w:t>פרויקטי</w:t>
      </w:r>
      <w:proofErr w:type="spellEnd"/>
      <w:r w:rsidRPr="004E4478">
        <w:rPr>
          <w:rFonts w:eastAsia="Times New Roman"/>
          <w:rtl/>
          <w:lang w:eastAsia="he-IL"/>
        </w:rPr>
        <w:t xml:space="preserve"> בנייה או תשתית, שאמורים למנוע נזקי שיטפונות</w:t>
      </w:r>
      <w:r w:rsidRPr="004E4478">
        <w:rPr>
          <w:rFonts w:eastAsia="Times New Roman" w:hint="cs"/>
          <w:rtl/>
          <w:lang w:eastAsia="he-IL"/>
        </w:rPr>
        <w:t xml:space="preserve"> </w:t>
      </w:r>
      <w:r w:rsidRPr="004E4478">
        <w:rPr>
          <w:rFonts w:eastAsia="Times New Roman"/>
          <w:rtl/>
          <w:lang w:eastAsia="he-IL"/>
        </w:rPr>
        <w:t>(להלן - מפעל ניקוז).</w:t>
      </w:r>
      <w:r>
        <w:rPr>
          <w:rFonts w:eastAsia="Times New Roman" w:hint="cs"/>
          <w:rtl/>
          <w:lang w:eastAsia="he-IL"/>
        </w:rPr>
        <w:t xml:space="preserve"> </w:t>
      </w:r>
    </w:p>
    <w:p w:rsidR="009F17C5" w:rsidRDefault="009F17C5" w:rsidP="009F17C5">
      <w:pPr>
        <w:pStyle w:val="a7"/>
        <w:spacing w:line="269" w:lineRule="auto"/>
        <w:rPr>
          <w:rtl/>
          <w:lang w:eastAsia="he-IL"/>
        </w:rPr>
      </w:pPr>
    </w:p>
    <w:p w:rsidR="009F17C5" w:rsidRPr="0025537C" w:rsidRDefault="009F17C5" w:rsidP="0025537C">
      <w:pPr>
        <w:widowControl w:val="0"/>
        <w:spacing w:line="269" w:lineRule="auto"/>
        <w:ind w:left="23"/>
        <w:rPr>
          <w:rFonts w:eastAsia="Times New Roman"/>
          <w:rtl/>
          <w:lang w:eastAsia="he-IL"/>
        </w:rPr>
      </w:pPr>
      <w:r w:rsidRPr="00FD4A44">
        <w:rPr>
          <w:rFonts w:eastAsia="Times New Roman"/>
          <w:rtl/>
          <w:lang w:eastAsia="he-IL"/>
        </w:rPr>
        <w:t xml:space="preserve">המשרד הוא </w:t>
      </w:r>
      <w:r w:rsidRPr="00FD4A44">
        <w:rPr>
          <w:rFonts w:eastAsia="Times New Roman" w:hint="cs"/>
          <w:rtl/>
          <w:lang w:eastAsia="he-IL"/>
        </w:rPr>
        <w:t>המאסדר (</w:t>
      </w:r>
      <w:r w:rsidRPr="00FD4A44">
        <w:rPr>
          <w:rFonts w:eastAsia="Times New Roman"/>
          <w:rtl/>
          <w:lang w:eastAsia="he-IL"/>
        </w:rPr>
        <w:t>הרגולטור</w:t>
      </w:r>
      <w:r w:rsidRPr="00FD4A44">
        <w:rPr>
          <w:rFonts w:eastAsia="Times New Roman" w:hint="cs"/>
          <w:rtl/>
          <w:lang w:eastAsia="he-IL"/>
        </w:rPr>
        <w:t>)</w:t>
      </w:r>
      <w:r w:rsidRPr="00FD4A44">
        <w:rPr>
          <w:rFonts w:eastAsia="Times New Roman"/>
          <w:rtl/>
          <w:lang w:eastAsia="he-IL"/>
        </w:rPr>
        <w:t xml:space="preserve"> של 11 רשויות ניקוז סטטוטוריות עצמאיות</w:t>
      </w:r>
      <w:r w:rsidRPr="00FD4A44">
        <w:rPr>
          <w:rStyle w:val="af1"/>
          <w:rFonts w:eastAsia="Times New Roman"/>
          <w:rtl/>
          <w:lang w:eastAsia="he-IL"/>
        </w:rPr>
        <w:footnoteReference w:id="11"/>
      </w:r>
      <w:r w:rsidRPr="00FD4A44">
        <w:rPr>
          <w:rFonts w:eastAsia="Times New Roman"/>
          <w:rtl/>
          <w:lang w:eastAsia="he-IL"/>
        </w:rPr>
        <w:t xml:space="preserve"> (להלן - רשויות הניקוז). לכל רשות ניקוז יש מליאה</w:t>
      </w:r>
      <w:r>
        <w:rPr>
          <w:rFonts w:eastAsia="Times New Roman" w:hint="cs"/>
          <w:rtl/>
          <w:lang w:eastAsia="he-IL"/>
        </w:rPr>
        <w:t xml:space="preserve"> </w:t>
      </w:r>
      <w:r w:rsidRPr="00FD4A44">
        <w:rPr>
          <w:rFonts w:eastAsia="Times New Roman"/>
          <w:rtl/>
          <w:lang w:eastAsia="he-IL"/>
        </w:rPr>
        <w:t>(לה</w:t>
      </w:r>
      <w:bookmarkStart w:id="3" w:name="_GoBack"/>
      <w:bookmarkEnd w:id="3"/>
      <w:r w:rsidRPr="00FD4A44">
        <w:rPr>
          <w:rFonts w:eastAsia="Times New Roman"/>
          <w:rtl/>
          <w:lang w:eastAsia="he-IL"/>
        </w:rPr>
        <w:t xml:space="preserve">לן - המליאה), המורכבת מנציגי הרשויות המקומיות </w:t>
      </w:r>
      <w:r w:rsidRPr="00FD4A44">
        <w:rPr>
          <w:rFonts w:eastAsia="Times New Roman" w:hint="cs"/>
          <w:rtl/>
          <w:lang w:eastAsia="he-IL"/>
        </w:rPr>
        <w:t>המצויות בשטחה</w:t>
      </w:r>
      <w:r w:rsidRPr="00FD4A44">
        <w:rPr>
          <w:rFonts w:eastAsia="Times New Roman"/>
          <w:rtl/>
          <w:lang w:eastAsia="he-IL"/>
        </w:rPr>
        <w:t xml:space="preserve"> ומנציגי המדינה: משרד החקלאות, </w:t>
      </w:r>
      <w:r w:rsidRPr="00FD4A44">
        <w:rPr>
          <w:rFonts w:eastAsia="Times New Roman" w:hint="cs"/>
          <w:rtl/>
          <w:lang w:eastAsia="he-IL"/>
        </w:rPr>
        <w:t>המשרד ל</w:t>
      </w:r>
      <w:r w:rsidRPr="00FD4A44">
        <w:rPr>
          <w:rFonts w:eastAsia="Times New Roman"/>
          <w:rtl/>
          <w:lang w:eastAsia="he-IL"/>
        </w:rPr>
        <w:t>הג</w:t>
      </w:r>
      <w:r w:rsidRPr="00FD4A44">
        <w:rPr>
          <w:rFonts w:eastAsia="Times New Roman" w:hint="cs"/>
          <w:rtl/>
          <w:lang w:eastAsia="he-IL"/>
        </w:rPr>
        <w:t xml:space="preserve">נת הסביבה </w:t>
      </w:r>
      <w:r w:rsidRPr="00FD4A44">
        <w:rPr>
          <w:rFonts w:hint="cs"/>
          <w:rtl/>
        </w:rPr>
        <w:t xml:space="preserve">(להלן - המשרד </w:t>
      </w:r>
      <w:proofErr w:type="spellStart"/>
      <w:r w:rsidRPr="00FD4A44">
        <w:rPr>
          <w:rFonts w:hint="cs"/>
          <w:rtl/>
        </w:rPr>
        <w:t>להג"ס</w:t>
      </w:r>
      <w:proofErr w:type="spellEnd"/>
      <w:r w:rsidRPr="00FD4A44">
        <w:rPr>
          <w:rFonts w:hint="cs"/>
          <w:rtl/>
        </w:rPr>
        <w:t>)</w:t>
      </w:r>
      <w:r w:rsidRPr="00FE318F">
        <w:rPr>
          <w:rFonts w:eastAsia="Times New Roman" w:hint="cs"/>
          <w:rtl/>
          <w:lang w:eastAsia="he-IL"/>
        </w:rPr>
        <w:t xml:space="preserve"> </w:t>
      </w:r>
      <w:r>
        <w:rPr>
          <w:rFonts w:eastAsia="Times New Roman" w:hint="cs"/>
          <w:rtl/>
          <w:lang w:eastAsia="he-IL"/>
        </w:rPr>
        <w:t>ו</w:t>
      </w:r>
      <w:r w:rsidRPr="00FD4A44">
        <w:rPr>
          <w:rFonts w:eastAsia="Times New Roman" w:hint="cs"/>
          <w:rtl/>
          <w:lang w:eastAsia="he-IL"/>
        </w:rPr>
        <w:t xml:space="preserve">משרד </w:t>
      </w:r>
      <w:r w:rsidRPr="00FD4A44">
        <w:rPr>
          <w:rFonts w:eastAsia="Times New Roman"/>
          <w:rtl/>
          <w:lang w:eastAsia="he-IL"/>
        </w:rPr>
        <w:t xml:space="preserve">הבריאות </w:t>
      </w:r>
      <w:r>
        <w:rPr>
          <w:rFonts w:eastAsia="Times New Roman" w:hint="cs"/>
          <w:rtl/>
          <w:lang w:eastAsia="he-IL"/>
        </w:rPr>
        <w:t>(להלן - המליאה)</w:t>
      </w:r>
      <w:r w:rsidRPr="00FD4A44">
        <w:rPr>
          <w:rFonts w:eastAsia="Times New Roman"/>
          <w:rtl/>
          <w:lang w:eastAsia="he-IL"/>
        </w:rPr>
        <w:t>. העיקרון המנחה בהליך קביעת שטח רשויות הניקוז היה התייחסות לאגן היקוות טבעי ושלם</w:t>
      </w:r>
      <w:r w:rsidRPr="00FD4A44">
        <w:rPr>
          <w:rFonts w:eastAsia="Times New Roman" w:hint="cs"/>
          <w:rtl/>
          <w:lang w:eastAsia="he-IL"/>
        </w:rPr>
        <w:t>,</w:t>
      </w:r>
      <w:r w:rsidRPr="00FD4A44">
        <w:rPr>
          <w:rFonts w:eastAsia="Times New Roman"/>
          <w:rtl/>
          <w:lang w:eastAsia="he-IL"/>
        </w:rPr>
        <w:t xml:space="preserve"> הכולל את כל השטחים המתנקזים אליו.</w:t>
      </w:r>
      <w:r w:rsidRPr="008F0157">
        <w:rPr>
          <w:rFonts w:eastAsia="Times New Roman"/>
          <w:rtl/>
          <w:lang w:eastAsia="he-IL"/>
        </w:rPr>
        <w:t xml:space="preserve"> </w:t>
      </w:r>
    </w:p>
    <w:p w:rsidR="009F17C5" w:rsidRDefault="009F17C5" w:rsidP="009F17C5">
      <w:pPr>
        <w:widowControl w:val="0"/>
        <w:spacing w:line="269" w:lineRule="auto"/>
        <w:ind w:left="23"/>
        <w:jc w:val="center"/>
        <w:rPr>
          <w:rFonts w:eastAsia="Times New Roman"/>
          <w:rtl/>
          <w:lang w:eastAsia="he-IL"/>
        </w:rPr>
      </w:pPr>
      <w:r w:rsidRPr="008F0157">
        <w:rPr>
          <w:rFonts w:eastAsia="Times New Roman"/>
          <w:rtl/>
          <w:lang w:eastAsia="he-IL"/>
        </w:rPr>
        <w:lastRenderedPageBreak/>
        <w:t xml:space="preserve">מפה 1: </w:t>
      </w:r>
      <w:r w:rsidRPr="00A1247C">
        <w:rPr>
          <w:rFonts w:eastAsia="Times New Roman"/>
          <w:b/>
          <w:bCs/>
          <w:rtl/>
          <w:lang w:eastAsia="he-IL"/>
        </w:rPr>
        <w:t>חלוקת שטחי מדינת ישראל למרחבים שבאחריות רשויות הניקוז</w:t>
      </w:r>
    </w:p>
    <w:p w:rsidR="009F17C5" w:rsidRPr="008F0157" w:rsidRDefault="009F17C5" w:rsidP="009F17C5">
      <w:pPr>
        <w:widowControl w:val="0"/>
        <w:spacing w:line="269" w:lineRule="auto"/>
        <w:ind w:left="23"/>
        <w:jc w:val="center"/>
        <w:rPr>
          <w:rFonts w:eastAsia="Times New Roman"/>
          <w:rtl/>
          <w:lang w:eastAsia="he-IL"/>
        </w:rPr>
      </w:pPr>
      <w:r>
        <w:rPr>
          <w:rFonts w:eastAsia="Times New Roman"/>
          <w:noProof/>
          <w:rtl/>
        </w:rPr>
        <w:drawing>
          <wp:inline distT="0" distB="0" distL="0" distR="0" wp14:anchorId="4DB8EAFC" wp14:editId="4A1B975E">
            <wp:extent cx="2497913" cy="5359179"/>
            <wp:effectExtent l="0" t="0" r="0" b="0"/>
            <wp:docPr id="9" name="תמונה 9" descr="חלוקת שטחי מדינת ישראל למרחבים שבאחריות רשויות הניקוז: רשות ניקוז כנרת, רשות ניקוז גליל מערבי, רשות ניקוז ירדן דרומי, רשות ניקוז קישון, רשות ניקוז כרמל, רשות ניקוז שרון, רשות ניקוז ירקון, רשות ניקוז שורק לכיש, רשות ניקוז שקמה בשור, רשות ניקוז ים המלח, ורשות ניקוז ע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מפה לדוח שטפונות.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5514" cy="5396942"/>
                    </a:xfrm>
                    <a:prstGeom prst="rect">
                      <a:avLst/>
                    </a:prstGeom>
                  </pic:spPr>
                </pic:pic>
              </a:graphicData>
            </a:graphic>
          </wp:inline>
        </w:drawing>
      </w:r>
    </w:p>
    <w:p w:rsidR="009F17C5" w:rsidRPr="00524861" w:rsidRDefault="009F17C5" w:rsidP="009F17C5">
      <w:pPr>
        <w:widowControl w:val="0"/>
        <w:spacing w:line="269" w:lineRule="auto"/>
        <w:ind w:left="23"/>
        <w:rPr>
          <w:rFonts w:eastAsia="Times New Roman"/>
          <w:szCs w:val="20"/>
          <w:rtl/>
          <w:lang w:eastAsia="he-IL"/>
        </w:rPr>
      </w:pPr>
      <w:r>
        <w:rPr>
          <w:rFonts w:eastAsia="Times New Roman" w:hint="cs"/>
          <w:szCs w:val="20"/>
          <w:rtl/>
          <w:lang w:eastAsia="he-IL"/>
        </w:rPr>
        <w:t xml:space="preserve">על פי </w:t>
      </w:r>
      <w:r w:rsidRPr="00604747">
        <w:rPr>
          <w:rFonts w:eastAsia="Times New Roman"/>
          <w:szCs w:val="20"/>
          <w:rtl/>
          <w:lang w:eastAsia="he-IL"/>
        </w:rPr>
        <w:t>נתוני משרד החקלאות, בעיבוד משרד מבקר המדינה</w:t>
      </w:r>
      <w:r>
        <w:rPr>
          <w:rFonts w:eastAsia="Times New Roman" w:hint="cs"/>
          <w:szCs w:val="20"/>
          <w:rtl/>
          <w:lang w:eastAsia="he-IL"/>
        </w:rPr>
        <w:t>.</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Pr>
          <w:rFonts w:eastAsia="Times New Roman" w:hint="cs"/>
          <w:rtl/>
          <w:lang w:eastAsia="he-IL"/>
        </w:rPr>
        <w:t>עוד לפי</w:t>
      </w:r>
      <w:r w:rsidRPr="008F0157">
        <w:rPr>
          <w:rFonts w:eastAsia="Times New Roman"/>
          <w:rtl/>
          <w:lang w:eastAsia="he-IL"/>
        </w:rPr>
        <w:t xml:space="preserve"> </w:t>
      </w:r>
      <w:r>
        <w:rPr>
          <w:rFonts w:eastAsia="Times New Roman" w:hint="cs"/>
          <w:rtl/>
          <w:lang w:eastAsia="he-IL"/>
        </w:rPr>
        <w:t>ה</w:t>
      </w:r>
      <w:r w:rsidRPr="008F0157">
        <w:rPr>
          <w:rFonts w:eastAsia="Times New Roman"/>
          <w:rtl/>
          <w:lang w:eastAsia="he-IL"/>
        </w:rPr>
        <w:t>חוק</w:t>
      </w:r>
      <w:r>
        <w:rPr>
          <w:rFonts w:eastAsia="Times New Roman" w:hint="cs"/>
          <w:rtl/>
          <w:lang w:eastAsia="he-IL"/>
        </w:rPr>
        <w:t>,</w:t>
      </w:r>
      <w:r w:rsidRPr="008F0157">
        <w:rPr>
          <w:rFonts w:eastAsia="Times New Roman"/>
          <w:rtl/>
          <w:lang w:eastAsia="he-IL"/>
        </w:rPr>
        <w:t xml:space="preserve"> </w:t>
      </w:r>
      <w:r>
        <w:rPr>
          <w:rFonts w:eastAsia="Times New Roman" w:hint="cs"/>
          <w:rtl/>
          <w:lang w:eastAsia="he-IL"/>
        </w:rPr>
        <w:t xml:space="preserve">פועלת </w:t>
      </w:r>
      <w:r w:rsidRPr="00C26CEE">
        <w:rPr>
          <w:rFonts w:eastAsia="Times New Roman"/>
          <w:rtl/>
          <w:lang w:eastAsia="he-IL"/>
        </w:rPr>
        <w:t xml:space="preserve">מועצה ארצית </w:t>
      </w:r>
      <w:r w:rsidRPr="00C26CEE">
        <w:rPr>
          <w:rFonts w:eastAsia="Times New Roman" w:hint="cs"/>
          <w:rtl/>
          <w:lang w:eastAsia="he-IL"/>
        </w:rPr>
        <w:t>לעניינ</w:t>
      </w:r>
      <w:r w:rsidRPr="00C26CEE">
        <w:rPr>
          <w:rFonts w:eastAsia="Times New Roman" w:hint="eastAsia"/>
          <w:rtl/>
          <w:lang w:eastAsia="he-IL"/>
        </w:rPr>
        <w:t>י</w:t>
      </w:r>
      <w:r w:rsidRPr="00C26CEE">
        <w:rPr>
          <w:rFonts w:eastAsia="Times New Roman"/>
          <w:rtl/>
          <w:lang w:eastAsia="he-IL"/>
        </w:rPr>
        <w:t xml:space="preserve"> ניקוז</w:t>
      </w:r>
      <w:r>
        <w:rPr>
          <w:rFonts w:eastAsia="Times New Roman" w:hint="cs"/>
          <w:rtl/>
          <w:lang w:eastAsia="he-IL"/>
        </w:rPr>
        <w:t>,</w:t>
      </w:r>
      <w:r w:rsidRPr="00C26CEE">
        <w:rPr>
          <w:rFonts w:eastAsia="Times New Roman"/>
          <w:rtl/>
          <w:lang w:eastAsia="he-IL"/>
        </w:rPr>
        <w:t xml:space="preserve"> שתפקידה לייעץ לשר החקלאות </w:t>
      </w:r>
      <w:r>
        <w:rPr>
          <w:rFonts w:eastAsia="Times New Roman" w:hint="cs"/>
          <w:rtl/>
          <w:lang w:eastAsia="he-IL"/>
        </w:rPr>
        <w:t xml:space="preserve">בעניין </w:t>
      </w:r>
      <w:r w:rsidRPr="00C26CEE">
        <w:rPr>
          <w:rFonts w:eastAsia="Times New Roman"/>
          <w:rtl/>
          <w:lang w:eastAsia="he-IL"/>
        </w:rPr>
        <w:t>הכרזה על אזור ניקוז</w:t>
      </w:r>
      <w:r>
        <w:rPr>
          <w:rFonts w:eastAsia="Times New Roman" w:hint="cs"/>
          <w:rtl/>
          <w:lang w:eastAsia="he-IL"/>
        </w:rPr>
        <w:t xml:space="preserve">, </w:t>
      </w:r>
      <w:r w:rsidRPr="00C26CEE">
        <w:rPr>
          <w:rFonts w:eastAsia="Times New Roman"/>
          <w:rtl/>
          <w:lang w:eastAsia="he-IL"/>
        </w:rPr>
        <w:t>אישור תוכניות מפעלי ניקוז על ידי רשויות ניקוז</w:t>
      </w:r>
      <w:r>
        <w:rPr>
          <w:rFonts w:eastAsia="Times New Roman" w:hint="cs"/>
          <w:rtl/>
          <w:lang w:eastAsia="he-IL"/>
        </w:rPr>
        <w:t>, וב</w:t>
      </w:r>
      <w:r w:rsidRPr="00C26CEE">
        <w:rPr>
          <w:rFonts w:eastAsia="Times New Roman"/>
          <w:rtl/>
          <w:lang w:eastAsia="he-IL"/>
        </w:rPr>
        <w:t>כל ענ</w:t>
      </w:r>
      <w:r>
        <w:rPr>
          <w:rFonts w:eastAsia="Times New Roman" w:hint="cs"/>
          <w:rtl/>
          <w:lang w:eastAsia="he-IL"/>
        </w:rPr>
        <w:t>י</w:t>
      </w:r>
      <w:r w:rsidRPr="00C26CEE">
        <w:rPr>
          <w:rFonts w:eastAsia="Times New Roman"/>
          <w:rtl/>
          <w:lang w:eastAsia="he-IL"/>
        </w:rPr>
        <w:t xml:space="preserve">ין אחר של </w:t>
      </w:r>
      <w:r w:rsidRPr="007B538F">
        <w:rPr>
          <w:rFonts w:eastAsia="Times New Roman"/>
          <w:rtl/>
          <w:lang w:eastAsia="he-IL"/>
        </w:rPr>
        <w:t xml:space="preserve">מדיניות כללית הכרוך בביצוע </w:t>
      </w:r>
      <w:r w:rsidRPr="007B538F">
        <w:rPr>
          <w:rFonts w:eastAsia="Times New Roman" w:hint="cs"/>
          <w:rtl/>
          <w:lang w:eastAsia="he-IL"/>
        </w:rPr>
        <w:t>ה</w:t>
      </w:r>
      <w:r w:rsidRPr="007B538F">
        <w:rPr>
          <w:rFonts w:eastAsia="Times New Roman"/>
          <w:rtl/>
          <w:lang w:eastAsia="he-IL"/>
        </w:rPr>
        <w:t>חוק</w:t>
      </w:r>
      <w:r w:rsidRPr="007B538F">
        <w:rPr>
          <w:rFonts w:eastAsia="Times New Roman" w:hint="cs"/>
          <w:rtl/>
          <w:lang w:eastAsia="he-IL"/>
        </w:rPr>
        <w:t xml:space="preserve"> </w:t>
      </w:r>
      <w:r w:rsidRPr="007B538F">
        <w:rPr>
          <w:rFonts w:eastAsia="Times New Roman"/>
          <w:rtl/>
          <w:lang w:eastAsia="he-IL"/>
        </w:rPr>
        <w:t xml:space="preserve">(להלן </w:t>
      </w:r>
      <w:r w:rsidRPr="007B538F">
        <w:rPr>
          <w:rFonts w:eastAsia="Times New Roman" w:hint="cs"/>
          <w:rtl/>
          <w:lang w:eastAsia="he-IL"/>
        </w:rPr>
        <w:t>-</w:t>
      </w:r>
      <w:r w:rsidRPr="007B538F">
        <w:rPr>
          <w:rFonts w:eastAsia="Times New Roman"/>
          <w:rtl/>
          <w:lang w:eastAsia="he-IL"/>
        </w:rPr>
        <w:t xml:space="preserve"> מועצת הניקוז).</w:t>
      </w:r>
      <w:r w:rsidRPr="007B538F">
        <w:rPr>
          <w:rFonts w:eastAsia="Times New Roman" w:hint="cs"/>
          <w:rtl/>
          <w:lang w:eastAsia="he-IL"/>
        </w:rPr>
        <w:t xml:space="preserve"> על השר למנות ממונה </w:t>
      </w:r>
      <w:r>
        <w:rPr>
          <w:rFonts w:eastAsia="Times New Roman" w:hint="cs"/>
          <w:rtl/>
          <w:lang w:eastAsia="he-IL"/>
        </w:rPr>
        <w:t xml:space="preserve">לעניין החוק </w:t>
      </w:r>
      <w:r w:rsidRPr="007B538F">
        <w:rPr>
          <w:rFonts w:eastAsia="Times New Roman" w:hint="cs"/>
          <w:rtl/>
          <w:lang w:eastAsia="he-IL"/>
        </w:rPr>
        <w:t xml:space="preserve">מקרב עובדי </w:t>
      </w:r>
      <w:r w:rsidRPr="007B538F">
        <w:rPr>
          <w:rFonts w:eastAsia="Times New Roman"/>
          <w:rtl/>
          <w:lang w:eastAsia="he-IL"/>
        </w:rPr>
        <w:t>משרד החקלאות,</w:t>
      </w:r>
      <w:r w:rsidRPr="007B538F">
        <w:rPr>
          <w:rFonts w:eastAsia="Times New Roman" w:hint="cs"/>
          <w:rtl/>
          <w:lang w:eastAsia="he-IL"/>
        </w:rPr>
        <w:t xml:space="preserve"> </w:t>
      </w:r>
      <w:r>
        <w:rPr>
          <w:rFonts w:eastAsia="Times New Roman" w:hint="cs"/>
          <w:rtl/>
          <w:lang w:eastAsia="he-IL"/>
        </w:rPr>
        <w:t xml:space="preserve">שיהיו נתונים לו תפקידים וסמכויות לפי החוק ובכלל זאת סמכויות פיקוח ובקרה על רשויות הניקוז, והוא </w:t>
      </w:r>
      <w:r w:rsidRPr="007B538F">
        <w:rPr>
          <w:rFonts w:eastAsia="Times New Roman" w:hint="cs"/>
          <w:rtl/>
          <w:lang w:eastAsia="he-IL"/>
        </w:rPr>
        <w:t>יכהן כיושב הראש של מועצת הניקוז.</w:t>
      </w:r>
      <w:r>
        <w:rPr>
          <w:rFonts w:eastAsia="Times New Roman" w:hint="cs"/>
          <w:rtl/>
          <w:lang w:eastAsia="he-IL"/>
        </w:rPr>
        <w:t xml:space="preserve">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tl/>
        </w:rPr>
      </w:pPr>
      <w:r w:rsidRPr="00B80BB9">
        <w:rPr>
          <w:rFonts w:eastAsia="Times New Roman"/>
          <w:rtl/>
          <w:lang w:eastAsia="he-IL"/>
        </w:rPr>
        <w:t>החטיבה לניהול משאבי סביבה במשרד החקלאות</w:t>
      </w:r>
      <w:r w:rsidRPr="00B80BB9">
        <w:rPr>
          <w:rStyle w:val="af1"/>
          <w:rFonts w:eastAsia="Times New Roman"/>
          <w:rtl/>
          <w:lang w:eastAsia="he-IL"/>
        </w:rPr>
        <w:footnoteReference w:id="12"/>
      </w:r>
      <w:r w:rsidRPr="00B80BB9">
        <w:rPr>
          <w:rFonts w:eastAsia="Times New Roman"/>
          <w:rtl/>
          <w:lang w:eastAsia="he-IL"/>
        </w:rPr>
        <w:t xml:space="preserve"> מופקדת על שימור הקרקע החקלאית, על ניהול </w:t>
      </w:r>
      <w:r>
        <w:rPr>
          <w:rFonts w:eastAsia="Times New Roman" w:hint="cs"/>
          <w:rtl/>
          <w:lang w:eastAsia="he-IL"/>
        </w:rPr>
        <w:t xml:space="preserve">בר קיימא של </w:t>
      </w:r>
      <w:r w:rsidRPr="00B80BB9">
        <w:rPr>
          <w:rFonts w:eastAsia="Times New Roman"/>
          <w:rtl/>
          <w:lang w:eastAsia="he-IL"/>
        </w:rPr>
        <w:t>הנגר בישראל</w:t>
      </w:r>
      <w:r>
        <w:rPr>
          <w:rFonts w:eastAsia="Times New Roman" w:hint="cs"/>
          <w:rtl/>
          <w:lang w:eastAsia="he-IL"/>
        </w:rPr>
        <w:t xml:space="preserve"> </w:t>
      </w:r>
      <w:r w:rsidRPr="008D29AF">
        <w:rPr>
          <w:rFonts w:eastAsia="Times New Roman"/>
          <w:rtl/>
          <w:lang w:eastAsia="he-IL"/>
        </w:rPr>
        <w:t xml:space="preserve">(באמצעות רשויות הניקוז) </w:t>
      </w:r>
      <w:r w:rsidRPr="00B80BB9">
        <w:rPr>
          <w:rFonts w:eastAsia="Times New Roman"/>
          <w:rtl/>
          <w:lang w:eastAsia="he-IL"/>
        </w:rPr>
        <w:t>ועל יער</w:t>
      </w:r>
      <w:r w:rsidRPr="00B80BB9">
        <w:rPr>
          <w:rFonts w:eastAsia="Times New Roman" w:hint="cs"/>
          <w:rtl/>
          <w:lang w:eastAsia="he-IL"/>
        </w:rPr>
        <w:t>ות</w:t>
      </w:r>
      <w:r w:rsidRPr="00B80BB9">
        <w:rPr>
          <w:rFonts w:eastAsia="Times New Roman"/>
          <w:rtl/>
          <w:lang w:eastAsia="he-IL"/>
        </w:rPr>
        <w:t xml:space="preserve"> ואילנות. בחטיבה פועל אגף </w:t>
      </w:r>
      <w:bookmarkStart w:id="4" w:name="_Hlk182385571"/>
      <w:r w:rsidRPr="00B80BB9">
        <w:rPr>
          <w:rFonts w:eastAsia="Times New Roman"/>
          <w:rtl/>
          <w:lang w:eastAsia="he-IL"/>
        </w:rPr>
        <w:t>ניהול נגר ונחלים</w:t>
      </w:r>
      <w:r w:rsidRPr="00B80BB9">
        <w:rPr>
          <w:rFonts w:eastAsia="Times New Roman" w:hint="cs"/>
          <w:rtl/>
          <w:lang w:eastAsia="he-IL"/>
        </w:rPr>
        <w:t xml:space="preserve"> </w:t>
      </w:r>
      <w:bookmarkEnd w:id="4"/>
      <w:r w:rsidRPr="00B80BB9">
        <w:rPr>
          <w:rFonts w:eastAsia="Times New Roman"/>
          <w:rtl/>
          <w:lang w:eastAsia="he-IL"/>
        </w:rPr>
        <w:t xml:space="preserve">(להלן - האגף או האגף </w:t>
      </w:r>
      <w:r w:rsidRPr="00B80BB9">
        <w:rPr>
          <w:rFonts w:eastAsia="Times New Roman" w:hint="cs"/>
          <w:rtl/>
          <w:lang w:eastAsia="he-IL"/>
        </w:rPr>
        <w:t>לניהול נגר</w:t>
      </w:r>
      <w:r w:rsidRPr="00B80BB9">
        <w:rPr>
          <w:rFonts w:eastAsia="Times New Roman"/>
          <w:rtl/>
          <w:lang w:eastAsia="he-IL"/>
        </w:rPr>
        <w:t>)</w:t>
      </w:r>
      <w:r w:rsidRPr="00B80BB9">
        <w:rPr>
          <w:rFonts w:eastAsia="Times New Roman" w:hint="cs"/>
          <w:rtl/>
          <w:lang w:eastAsia="he-IL"/>
        </w:rPr>
        <w:t>, ה</w:t>
      </w:r>
      <w:r w:rsidRPr="00B80BB9">
        <w:rPr>
          <w:rFonts w:eastAsia="Times New Roman"/>
          <w:rtl/>
          <w:lang w:eastAsia="he-IL"/>
        </w:rPr>
        <w:t xml:space="preserve">משמש </w:t>
      </w:r>
      <w:r w:rsidRPr="00B80BB9">
        <w:rPr>
          <w:rFonts w:eastAsia="Times New Roman" w:hint="cs"/>
          <w:rtl/>
          <w:lang w:eastAsia="he-IL"/>
        </w:rPr>
        <w:t>כ</w:t>
      </w:r>
      <w:r w:rsidRPr="00B80BB9">
        <w:rPr>
          <w:rFonts w:eastAsia="Times New Roman"/>
          <w:rtl/>
          <w:lang w:eastAsia="he-IL"/>
        </w:rPr>
        <w:t xml:space="preserve">מנחה מקצועי של רשויות </w:t>
      </w:r>
      <w:r w:rsidRPr="00B80BB9">
        <w:rPr>
          <w:rFonts w:eastAsia="Times New Roman" w:hint="cs"/>
          <w:rtl/>
          <w:lang w:eastAsia="he-IL"/>
        </w:rPr>
        <w:t>ה</w:t>
      </w:r>
      <w:r w:rsidRPr="00B80BB9">
        <w:rPr>
          <w:rFonts w:eastAsia="Times New Roman"/>
          <w:rtl/>
          <w:lang w:eastAsia="he-IL"/>
        </w:rPr>
        <w:t>ניקוז</w:t>
      </w:r>
      <w:r w:rsidRPr="00E94868">
        <w:rPr>
          <w:rFonts w:eastAsia="Times New Roman"/>
          <w:rtl/>
          <w:lang w:eastAsia="he-IL"/>
        </w:rPr>
        <w:t xml:space="preserve">. </w:t>
      </w:r>
      <w:r w:rsidRPr="00E94868">
        <w:rPr>
          <w:rtl/>
        </w:rPr>
        <w:t>בנובמבר 2022 מינה שר החקלאות את סמנכ"ל ניהול נגר ומשאבי סביבה במשרד לשמש כממונה מטעמו לפי חוק הניקוז ומתוקף כך גם כיו"ר המועצה</w:t>
      </w:r>
      <w:r w:rsidRPr="00E94868">
        <w:rPr>
          <w:rFonts w:hint="cs"/>
          <w:rtl/>
        </w:rPr>
        <w:t xml:space="preserve"> הארצית לענייני ניקוז</w:t>
      </w:r>
      <w:r>
        <w:rPr>
          <w:rFonts w:eastAsia="Times New Roman" w:hint="cs"/>
          <w:rtl/>
          <w:lang w:eastAsia="he-IL"/>
        </w:rPr>
        <w:t>.</w:t>
      </w:r>
      <w:r w:rsidRPr="005D2BFD">
        <w:rPr>
          <w:rtl/>
        </w:rPr>
        <w:t xml:space="preserve">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5A6DD6">
        <w:rPr>
          <w:rFonts w:eastAsia="Times New Roman"/>
          <w:rtl/>
          <w:lang w:eastAsia="he-IL"/>
        </w:rPr>
        <w:lastRenderedPageBreak/>
        <w:t xml:space="preserve">הספקת מים לכלל צורכי המדינה וניהול משק המים והביוב </w:t>
      </w:r>
      <w:r w:rsidRPr="005A6DD6">
        <w:rPr>
          <w:rFonts w:eastAsia="Times New Roman" w:hint="cs"/>
          <w:rtl/>
          <w:lang w:eastAsia="he-IL"/>
        </w:rPr>
        <w:t xml:space="preserve">נמצאים </w:t>
      </w:r>
      <w:r w:rsidRPr="005A6DD6">
        <w:rPr>
          <w:rFonts w:eastAsia="Times New Roman"/>
          <w:rtl/>
          <w:lang w:eastAsia="he-IL"/>
        </w:rPr>
        <w:t>באחריות הרשות הממשלתית למים ו</w:t>
      </w:r>
      <w:r w:rsidRPr="005A6DD6">
        <w:rPr>
          <w:rFonts w:eastAsia="Times New Roman" w:hint="cs"/>
          <w:rtl/>
          <w:lang w:eastAsia="he-IL"/>
        </w:rPr>
        <w:t>ל</w:t>
      </w:r>
      <w:r w:rsidRPr="005A6DD6">
        <w:rPr>
          <w:rFonts w:eastAsia="Times New Roman"/>
          <w:rtl/>
          <w:lang w:eastAsia="he-IL"/>
        </w:rPr>
        <w:t>ביוב (להלן - רשות המים)</w:t>
      </w:r>
      <w:r w:rsidRPr="005A6DD6">
        <w:rPr>
          <w:rFonts w:eastAsia="Times New Roman" w:hint="cs"/>
          <w:rtl/>
          <w:lang w:eastAsia="he-IL"/>
        </w:rPr>
        <w:t>.</w:t>
      </w:r>
      <w:r>
        <w:rPr>
          <w:rFonts w:eastAsia="Times New Roman" w:hint="cs"/>
          <w:rtl/>
          <w:lang w:eastAsia="he-IL"/>
        </w:rPr>
        <w:t xml:space="preserve"> </w:t>
      </w:r>
      <w:r w:rsidRPr="008F0157">
        <w:rPr>
          <w:rFonts w:eastAsia="Times New Roman"/>
          <w:rtl/>
          <w:lang w:eastAsia="he-IL"/>
        </w:rPr>
        <w:t>הרשויות המקומיות אחראיות</w:t>
      </w:r>
      <w:r>
        <w:rPr>
          <w:rFonts w:eastAsia="Times New Roman" w:hint="cs"/>
          <w:rtl/>
          <w:lang w:eastAsia="he-IL"/>
        </w:rPr>
        <w:t xml:space="preserve"> ע</w:t>
      </w:r>
      <w:r w:rsidRPr="008F0157">
        <w:rPr>
          <w:rFonts w:eastAsia="Times New Roman"/>
          <w:rtl/>
          <w:lang w:eastAsia="he-IL"/>
        </w:rPr>
        <w:t>ל</w:t>
      </w:r>
      <w:r>
        <w:rPr>
          <w:rFonts w:eastAsia="Times New Roman" w:hint="cs"/>
          <w:rtl/>
          <w:lang w:eastAsia="he-IL"/>
        </w:rPr>
        <w:t xml:space="preserve"> ביצוע</w:t>
      </w:r>
      <w:r w:rsidRPr="008F0157">
        <w:rPr>
          <w:rFonts w:eastAsia="Times New Roman"/>
          <w:rtl/>
          <w:lang w:eastAsia="he-IL"/>
        </w:rPr>
        <w:t xml:space="preserve"> </w:t>
      </w:r>
      <w:r>
        <w:rPr>
          <w:rFonts w:eastAsia="Times New Roman" w:hint="cs"/>
          <w:rtl/>
          <w:lang w:eastAsia="he-IL"/>
        </w:rPr>
        <w:t xml:space="preserve">פעולות </w:t>
      </w:r>
      <w:r w:rsidRPr="008F0157">
        <w:rPr>
          <w:rFonts w:eastAsia="Times New Roman"/>
          <w:rtl/>
          <w:lang w:eastAsia="he-IL"/>
        </w:rPr>
        <w:t>ניקוז</w:t>
      </w:r>
      <w:r>
        <w:rPr>
          <w:rFonts w:eastAsia="Times New Roman" w:hint="cs"/>
          <w:rtl/>
          <w:lang w:eastAsia="he-IL"/>
        </w:rPr>
        <w:t xml:space="preserve"> </w:t>
      </w:r>
      <w:r w:rsidRPr="008F0157">
        <w:rPr>
          <w:rFonts w:eastAsia="Times New Roman"/>
          <w:rtl/>
          <w:lang w:eastAsia="he-IL"/>
        </w:rPr>
        <w:t>בשטח</w:t>
      </w:r>
      <w:r>
        <w:rPr>
          <w:rFonts w:eastAsia="Times New Roman" w:hint="cs"/>
          <w:rtl/>
          <w:lang w:eastAsia="he-IL"/>
        </w:rPr>
        <w:t>יה</w:t>
      </w:r>
      <w:r w:rsidRPr="008F0157">
        <w:rPr>
          <w:rFonts w:eastAsia="Times New Roman"/>
          <w:rtl/>
          <w:lang w:eastAsia="he-IL"/>
        </w:rPr>
        <w:t>ן</w:t>
      </w:r>
      <w:r>
        <w:rPr>
          <w:rStyle w:val="af1"/>
          <w:rFonts w:eastAsia="Times New Roman"/>
          <w:rtl/>
          <w:lang w:eastAsia="he-IL"/>
        </w:rPr>
        <w:footnoteReference w:id="13"/>
      </w:r>
      <w:r w:rsidRPr="008F0157">
        <w:rPr>
          <w:rFonts w:eastAsia="Times New Roman"/>
          <w:rtl/>
          <w:lang w:eastAsia="he-IL"/>
        </w:rPr>
        <w:t>, והן נעזרות לעיתים בתאגידי מים וביוב עירוניים</w:t>
      </w:r>
      <w:r>
        <w:rPr>
          <w:rStyle w:val="af1"/>
          <w:rFonts w:eastAsia="Times New Roman"/>
          <w:rtl/>
          <w:lang w:eastAsia="he-IL"/>
        </w:rPr>
        <w:footnoteReference w:id="14"/>
      </w:r>
      <w:r w:rsidRPr="008F0157">
        <w:rPr>
          <w:rFonts w:eastAsia="Times New Roman"/>
          <w:rtl/>
          <w:lang w:eastAsia="he-IL"/>
        </w:rPr>
        <w:t>.</w:t>
      </w:r>
      <w:r>
        <w:rPr>
          <w:rFonts w:eastAsia="Times New Roman" w:hint="cs"/>
          <w:rtl/>
          <w:lang w:eastAsia="he-IL"/>
        </w:rPr>
        <w:t xml:space="preserve">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99163C">
        <w:rPr>
          <w:rFonts w:eastAsia="Times New Roman" w:hint="cs"/>
          <w:rtl/>
          <w:lang w:eastAsia="he-IL"/>
        </w:rPr>
        <w:t xml:space="preserve">בשנת 2003, </w:t>
      </w:r>
      <w:r w:rsidRPr="0099163C">
        <w:rPr>
          <w:rFonts w:eastAsia="Times New Roman"/>
          <w:rtl/>
          <w:lang w:eastAsia="he-IL"/>
        </w:rPr>
        <w:t>במסגרת צו רשויות נחלים ומעיינות</w:t>
      </w:r>
      <w:r w:rsidRPr="0099163C">
        <w:rPr>
          <w:rStyle w:val="af1"/>
          <w:rFonts w:eastAsia="Times New Roman"/>
          <w:rtl/>
          <w:lang w:eastAsia="he-IL"/>
        </w:rPr>
        <w:footnoteReference w:id="15"/>
      </w:r>
      <w:r w:rsidRPr="0099163C">
        <w:rPr>
          <w:rFonts w:eastAsia="Times New Roman" w:hint="cs"/>
          <w:rtl/>
          <w:lang w:eastAsia="he-IL"/>
        </w:rPr>
        <w:t xml:space="preserve"> (להלן - </w:t>
      </w:r>
      <w:bookmarkStart w:id="7" w:name="_Hlk161154716"/>
      <w:r w:rsidRPr="0099163C">
        <w:rPr>
          <w:rFonts w:eastAsia="Times New Roman"/>
          <w:rtl/>
          <w:lang w:eastAsia="he-IL"/>
        </w:rPr>
        <w:t>צו רשויות נחלים</w:t>
      </w:r>
      <w:bookmarkEnd w:id="7"/>
      <w:r w:rsidRPr="0099163C">
        <w:rPr>
          <w:rFonts w:eastAsia="Times New Roman" w:hint="cs"/>
          <w:rtl/>
          <w:lang w:eastAsia="he-IL"/>
        </w:rPr>
        <w:t>)</w:t>
      </w:r>
      <w:r w:rsidRPr="0099163C">
        <w:rPr>
          <w:rFonts w:eastAsia="Times New Roman"/>
          <w:rtl/>
          <w:lang w:eastAsia="he-IL"/>
        </w:rPr>
        <w:t xml:space="preserve">, </w:t>
      </w:r>
      <w:r w:rsidRPr="0099163C">
        <w:rPr>
          <w:rFonts w:eastAsia="Times New Roman" w:hint="cs"/>
          <w:rtl/>
          <w:lang w:eastAsia="he-IL"/>
        </w:rPr>
        <w:t xml:space="preserve">הטיל השר </w:t>
      </w:r>
      <w:proofErr w:type="spellStart"/>
      <w:r w:rsidRPr="0099163C">
        <w:rPr>
          <w:rFonts w:eastAsia="Times New Roman" w:hint="cs"/>
          <w:rtl/>
          <w:lang w:eastAsia="he-IL"/>
        </w:rPr>
        <w:t>להג"ס</w:t>
      </w:r>
      <w:proofErr w:type="spellEnd"/>
      <w:r w:rsidRPr="0099163C">
        <w:rPr>
          <w:rFonts w:eastAsia="Times New Roman"/>
          <w:rtl/>
          <w:lang w:eastAsia="he-IL"/>
        </w:rPr>
        <w:t xml:space="preserve"> על רשויות הניקוז חלק מן התפקידים ומן הסמכויות מכוח חוק רשויות נחלים ומעיינות, התשכ"ה-1965</w:t>
      </w:r>
      <w:r w:rsidRPr="0099163C">
        <w:rPr>
          <w:rFonts w:eastAsia="Times New Roman" w:hint="cs"/>
          <w:rtl/>
          <w:lang w:eastAsia="he-IL"/>
        </w:rPr>
        <w:t>,</w:t>
      </w:r>
      <w:r w:rsidRPr="0099163C">
        <w:rPr>
          <w:rFonts w:eastAsia="Times New Roman"/>
          <w:rtl/>
          <w:lang w:eastAsia="he-IL"/>
        </w:rPr>
        <w:t xml:space="preserve"> שבסמכות</w:t>
      </w:r>
      <w:r w:rsidRPr="0099163C">
        <w:rPr>
          <w:rFonts w:eastAsia="Times New Roman" w:hint="cs"/>
          <w:rtl/>
          <w:lang w:eastAsia="he-IL"/>
        </w:rPr>
        <w:t>ו</w:t>
      </w:r>
      <w:r w:rsidRPr="0099163C">
        <w:rPr>
          <w:rFonts w:eastAsia="Times New Roman"/>
          <w:rtl/>
          <w:lang w:eastAsia="he-IL"/>
        </w:rPr>
        <w:t xml:space="preserve">. בין היתר, הוטל על רשויות הניקוז לשמור על הנוף והטבע לאורך הנחל </w:t>
      </w:r>
      <w:r w:rsidRPr="0099163C">
        <w:rPr>
          <w:rFonts w:eastAsia="Times New Roman" w:hint="cs"/>
          <w:rtl/>
          <w:lang w:eastAsia="he-IL"/>
        </w:rPr>
        <w:t>או סביב מעיין</w:t>
      </w:r>
      <w:r w:rsidRPr="0099163C">
        <w:rPr>
          <w:rStyle w:val="af1"/>
          <w:rFonts w:eastAsia="Times New Roman"/>
          <w:rtl/>
          <w:lang w:eastAsia="he-IL"/>
        </w:rPr>
        <w:footnoteReference w:id="16"/>
      </w:r>
      <w:r w:rsidRPr="0099163C">
        <w:rPr>
          <w:rFonts w:eastAsia="Times New Roman"/>
          <w:rtl/>
          <w:lang w:eastAsia="he-IL"/>
        </w:rPr>
        <w:t xml:space="preserve"> ולקדם </w:t>
      </w:r>
      <w:r w:rsidRPr="0099163C">
        <w:rPr>
          <w:rFonts w:eastAsia="Times New Roman" w:hint="cs"/>
          <w:rtl/>
          <w:lang w:eastAsia="he-IL"/>
        </w:rPr>
        <w:t xml:space="preserve">בשטחים אלה </w:t>
      </w:r>
      <w:r w:rsidRPr="0099163C">
        <w:rPr>
          <w:rFonts w:eastAsia="Times New Roman"/>
          <w:rtl/>
          <w:lang w:eastAsia="he-IL"/>
        </w:rPr>
        <w:t xml:space="preserve">תשתיות </w:t>
      </w:r>
      <w:r w:rsidRPr="0099163C">
        <w:rPr>
          <w:rFonts w:eastAsia="Times New Roman" w:hint="cs"/>
          <w:rtl/>
          <w:lang w:eastAsia="he-IL"/>
        </w:rPr>
        <w:t xml:space="preserve">לגנים, </w:t>
      </w:r>
      <w:r w:rsidRPr="0099163C">
        <w:rPr>
          <w:rFonts w:eastAsia="Times New Roman"/>
          <w:rtl/>
          <w:lang w:eastAsia="he-IL"/>
        </w:rPr>
        <w:t>לפנאי ו</w:t>
      </w:r>
      <w:r w:rsidRPr="0099163C">
        <w:rPr>
          <w:rFonts w:eastAsia="Times New Roman" w:hint="cs"/>
          <w:rtl/>
          <w:lang w:eastAsia="he-IL"/>
        </w:rPr>
        <w:t>ל</w:t>
      </w:r>
      <w:r w:rsidRPr="0099163C">
        <w:rPr>
          <w:rFonts w:eastAsia="Times New Roman"/>
          <w:rtl/>
          <w:lang w:eastAsia="he-IL"/>
        </w:rPr>
        <w:t>נופש</w:t>
      </w:r>
      <w:r w:rsidRPr="0099163C">
        <w:rPr>
          <w:rFonts w:eastAsia="Times New Roman" w:hint="cs"/>
          <w:rtl/>
          <w:lang w:eastAsia="he-IL"/>
        </w:rPr>
        <w:t xml:space="preserve"> בהתייעצות עם השר </w:t>
      </w:r>
      <w:proofErr w:type="spellStart"/>
      <w:r w:rsidRPr="0099163C">
        <w:rPr>
          <w:rFonts w:eastAsia="Times New Roman" w:hint="cs"/>
          <w:rtl/>
          <w:lang w:eastAsia="he-IL"/>
        </w:rPr>
        <w:t>להג"ס</w:t>
      </w:r>
      <w:proofErr w:type="spellEnd"/>
      <w:r w:rsidRPr="0099163C">
        <w:rPr>
          <w:rFonts w:eastAsia="Times New Roman" w:hint="cs"/>
          <w:rtl/>
          <w:lang w:eastAsia="he-IL"/>
        </w:rPr>
        <w:t>.</w:t>
      </w:r>
      <w:r w:rsidRPr="0099163C">
        <w:rPr>
          <w:rFonts w:eastAsia="Times New Roman"/>
          <w:rtl/>
          <w:lang w:eastAsia="he-IL"/>
        </w:rPr>
        <w:t xml:space="preserve"> בעקבות מהלך זה, </w:t>
      </w:r>
      <w:r w:rsidRPr="0099163C">
        <w:rPr>
          <w:rFonts w:eastAsia="Times New Roman" w:hint="cs"/>
          <w:rtl/>
          <w:lang w:eastAsia="he-IL"/>
        </w:rPr>
        <w:t xml:space="preserve">מרבית </w:t>
      </w:r>
      <w:r w:rsidRPr="0099163C">
        <w:rPr>
          <w:rFonts w:eastAsia="Times New Roman"/>
          <w:rtl/>
          <w:lang w:eastAsia="he-IL"/>
        </w:rPr>
        <w:t>רשויות הניקוז</w:t>
      </w:r>
      <w:r w:rsidRPr="0099163C">
        <w:rPr>
          <w:rStyle w:val="af1"/>
          <w:rFonts w:eastAsia="Times New Roman"/>
          <w:rtl/>
          <w:lang w:eastAsia="he-IL"/>
        </w:rPr>
        <w:footnoteReference w:id="17"/>
      </w:r>
      <w:r w:rsidRPr="0099163C">
        <w:rPr>
          <w:rFonts w:eastAsia="Times New Roman"/>
          <w:rtl/>
          <w:lang w:eastAsia="he-IL"/>
        </w:rPr>
        <w:t xml:space="preserve"> נושאות כיום באחריות לטיפול </w:t>
      </w:r>
      <w:r w:rsidRPr="0099163C">
        <w:rPr>
          <w:rFonts w:eastAsia="Times New Roman" w:hint="cs"/>
          <w:rtl/>
          <w:lang w:eastAsia="he-IL"/>
        </w:rPr>
        <w:t xml:space="preserve">בנחלים שבשטחן </w:t>
      </w:r>
      <w:r w:rsidRPr="0099163C">
        <w:rPr>
          <w:rFonts w:eastAsia="Times New Roman"/>
          <w:rtl/>
          <w:lang w:eastAsia="he-IL"/>
        </w:rPr>
        <w:t>בשלל תחומים: ניקוז, פנאי ונופש והיבטים סביבתיים-אקולוגיים. יובהר כי הטיפול במקורות זיהום מים ובאיכותם לא נכלל בתפקידים ובסמכויות שהוטלו על רשויות הניקוז.</w:t>
      </w:r>
    </w:p>
    <w:p w:rsidR="009F17C5" w:rsidRPr="008F0157" w:rsidRDefault="009F17C5" w:rsidP="009F17C5">
      <w:pPr>
        <w:widowControl w:val="0"/>
        <w:spacing w:line="269" w:lineRule="auto"/>
        <w:ind w:left="23"/>
        <w:rPr>
          <w:rFonts w:eastAsia="Times New Roman"/>
          <w:rtl/>
          <w:lang w:eastAsia="he-IL"/>
        </w:rPr>
      </w:pPr>
    </w:p>
    <w:p w:rsidR="009F17C5" w:rsidRPr="008F0157" w:rsidRDefault="009F17C5" w:rsidP="009F17C5">
      <w:pPr>
        <w:pStyle w:val="31"/>
        <w:spacing w:before="0" w:line="269" w:lineRule="auto"/>
        <w:rPr>
          <w:rFonts w:eastAsia="Times New Roman"/>
          <w:rtl/>
          <w:lang w:eastAsia="he-IL"/>
        </w:rPr>
      </w:pPr>
      <w:r w:rsidRPr="008F0157">
        <w:rPr>
          <w:rFonts w:eastAsia="Times New Roman"/>
          <w:rtl/>
          <w:lang w:eastAsia="he-IL"/>
        </w:rPr>
        <w:t>פעולות הביקורת</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C147C7">
        <w:rPr>
          <w:rFonts w:eastAsia="Times New Roman"/>
          <w:rtl/>
          <w:lang w:eastAsia="he-IL"/>
        </w:rPr>
        <w:t>בשנת 20</w:t>
      </w:r>
      <w:r>
        <w:rPr>
          <w:rFonts w:eastAsia="Times New Roman" w:hint="cs"/>
          <w:rtl/>
          <w:lang w:eastAsia="he-IL"/>
        </w:rPr>
        <w:t>21</w:t>
      </w:r>
      <w:r w:rsidRPr="00C147C7">
        <w:rPr>
          <w:rFonts w:eastAsia="Times New Roman"/>
          <w:rtl/>
          <w:lang w:eastAsia="he-IL"/>
        </w:rPr>
        <w:t xml:space="preserve"> פרסם משרד מבקר המדינה דוח </w:t>
      </w:r>
      <w:r>
        <w:rPr>
          <w:rFonts w:eastAsia="Times New Roman" w:hint="cs"/>
          <w:rtl/>
          <w:lang w:eastAsia="he-IL"/>
        </w:rPr>
        <w:t xml:space="preserve">מיוחד </w:t>
      </w:r>
      <w:r w:rsidRPr="00C147C7">
        <w:rPr>
          <w:rFonts w:eastAsia="Times New Roman"/>
          <w:rtl/>
          <w:lang w:eastAsia="he-IL"/>
        </w:rPr>
        <w:t>בנושא "</w:t>
      </w:r>
      <w:r w:rsidRPr="00E05536">
        <w:rPr>
          <w:rFonts w:eastAsia="Times New Roman"/>
          <w:rtl/>
          <w:lang w:eastAsia="he-IL"/>
        </w:rPr>
        <w:t>ההגנה מפני נזקי שיטפונות</w:t>
      </w:r>
      <w:r w:rsidRPr="00C147C7">
        <w:rPr>
          <w:rFonts w:eastAsia="Times New Roman"/>
          <w:rtl/>
          <w:lang w:eastAsia="he-IL"/>
        </w:rPr>
        <w:t>"</w:t>
      </w:r>
      <w:r>
        <w:rPr>
          <w:rFonts w:eastAsia="Times New Roman"/>
          <w:rtl/>
          <w:lang w:eastAsia="he-IL"/>
        </w:rPr>
        <w:t xml:space="preserve"> </w:t>
      </w:r>
      <w:r w:rsidRPr="00C147C7">
        <w:rPr>
          <w:rFonts w:eastAsia="Times New Roman"/>
          <w:rtl/>
          <w:lang w:eastAsia="he-IL"/>
        </w:rPr>
        <w:t>(להלן - הדוח הקודם או הביקורת הקודמת)</w:t>
      </w:r>
      <w:r>
        <w:rPr>
          <w:rStyle w:val="af1"/>
          <w:rtl/>
        </w:rPr>
        <w:footnoteReference w:id="18"/>
      </w:r>
      <w:r>
        <w:rPr>
          <w:rFonts w:eastAsia="Times New Roman" w:hint="cs"/>
          <w:rtl/>
          <w:lang w:eastAsia="he-IL"/>
        </w:rPr>
        <w:t>,</w:t>
      </w:r>
      <w:r w:rsidRPr="00C147C7">
        <w:rPr>
          <w:rFonts w:eastAsia="Times New Roman"/>
          <w:rtl/>
          <w:lang w:eastAsia="he-IL"/>
        </w:rPr>
        <w:t xml:space="preserve"> </w:t>
      </w:r>
      <w:r>
        <w:rPr>
          <w:rFonts w:eastAsia="Times New Roman" w:hint="cs"/>
          <w:rtl/>
          <w:lang w:eastAsia="he-IL"/>
        </w:rPr>
        <w:t>ו</w:t>
      </w:r>
      <w:r w:rsidRPr="00E05536">
        <w:rPr>
          <w:rFonts w:eastAsia="Times New Roman"/>
          <w:rtl/>
          <w:lang w:eastAsia="he-IL"/>
        </w:rPr>
        <w:t>ב</w:t>
      </w:r>
      <w:r>
        <w:rPr>
          <w:rFonts w:eastAsia="Times New Roman" w:hint="cs"/>
          <w:rtl/>
          <w:lang w:eastAsia="he-IL"/>
        </w:rPr>
        <w:t>ו</w:t>
      </w:r>
      <w:r w:rsidRPr="00E05536">
        <w:rPr>
          <w:rFonts w:eastAsia="Times New Roman"/>
          <w:rtl/>
          <w:lang w:eastAsia="he-IL"/>
        </w:rPr>
        <w:t xml:space="preserve"> בדק </w:t>
      </w:r>
      <w:r w:rsidRPr="001B10DE">
        <w:rPr>
          <w:rFonts w:eastAsia="Times New Roman"/>
          <w:rtl/>
          <w:lang w:eastAsia="he-IL"/>
        </w:rPr>
        <w:t>היבטים הנוגעים לניהול הנגר העילי בישראל ולצמצום נזקי השיטפונות</w:t>
      </w:r>
      <w:r>
        <w:rPr>
          <w:rFonts w:eastAsia="Times New Roman" w:hint="cs"/>
          <w:rtl/>
          <w:lang w:eastAsia="he-IL"/>
        </w:rPr>
        <w:t>. בביקורת</w:t>
      </w:r>
      <w:r w:rsidRPr="008F0157">
        <w:rPr>
          <w:rFonts w:eastAsia="Times New Roman"/>
          <w:rtl/>
          <w:lang w:eastAsia="he-IL"/>
        </w:rPr>
        <w:t xml:space="preserve"> </w:t>
      </w:r>
      <w:r>
        <w:rPr>
          <w:rFonts w:eastAsia="Times New Roman" w:hint="cs"/>
          <w:rtl/>
          <w:lang w:eastAsia="he-IL"/>
        </w:rPr>
        <w:t xml:space="preserve">הקודמת </w:t>
      </w:r>
      <w:r w:rsidRPr="008F0157">
        <w:rPr>
          <w:rFonts w:eastAsia="Times New Roman"/>
          <w:rtl/>
          <w:lang w:eastAsia="he-IL"/>
        </w:rPr>
        <w:t>נבחנ</w:t>
      </w:r>
      <w:r>
        <w:rPr>
          <w:rFonts w:eastAsia="Times New Roman" w:hint="cs"/>
          <w:rtl/>
          <w:lang w:eastAsia="he-IL"/>
        </w:rPr>
        <w:t>ו בין היתר</w:t>
      </w:r>
      <w:r w:rsidRPr="008F0157">
        <w:rPr>
          <w:rFonts w:eastAsia="Times New Roman"/>
          <w:rtl/>
          <w:lang w:eastAsia="he-IL"/>
        </w:rPr>
        <w:t xml:space="preserve"> </w:t>
      </w:r>
      <w:r>
        <w:rPr>
          <w:rFonts w:eastAsia="Times New Roman" w:hint="cs"/>
          <w:rtl/>
          <w:lang w:eastAsia="he-IL"/>
        </w:rPr>
        <w:t>ה</w:t>
      </w:r>
      <w:r w:rsidRPr="008F0157">
        <w:rPr>
          <w:rFonts w:eastAsia="Times New Roman"/>
          <w:rtl/>
          <w:lang w:eastAsia="he-IL"/>
        </w:rPr>
        <w:t>נושא</w:t>
      </w:r>
      <w:r>
        <w:rPr>
          <w:rFonts w:eastAsia="Times New Roman" w:hint="cs"/>
          <w:rtl/>
          <w:lang w:eastAsia="he-IL"/>
        </w:rPr>
        <w:t>ים האלה:</w:t>
      </w:r>
      <w:r w:rsidRPr="008F0157">
        <w:rPr>
          <w:rFonts w:eastAsia="Times New Roman"/>
          <w:rtl/>
          <w:lang w:eastAsia="he-IL"/>
        </w:rPr>
        <w:t xml:space="preserve"> </w:t>
      </w:r>
      <w:r w:rsidRPr="009D6A6D">
        <w:rPr>
          <w:rFonts w:eastAsia="Times New Roman"/>
          <w:rtl/>
          <w:lang w:eastAsia="he-IL"/>
        </w:rPr>
        <w:t xml:space="preserve">התשתית הנורמטיבית </w:t>
      </w:r>
      <w:r>
        <w:rPr>
          <w:rFonts w:eastAsia="Times New Roman" w:hint="cs"/>
          <w:rtl/>
          <w:lang w:eastAsia="he-IL"/>
        </w:rPr>
        <w:t xml:space="preserve">של תחום הנגר; </w:t>
      </w:r>
      <w:r w:rsidRPr="008F0157">
        <w:rPr>
          <w:rFonts w:eastAsia="Times New Roman"/>
          <w:rtl/>
          <w:lang w:eastAsia="he-IL"/>
        </w:rPr>
        <w:t>היבטי תכנון ובנייה הנוגעים לנושא הנגר ולהקמת מפעלי ניקוז; התנהלותן התקציבית של רשויות הניקוז; נושאים הקשורים להקמת מרכז לחיזוי שיטפונות</w:t>
      </w:r>
      <w:r>
        <w:rPr>
          <w:rFonts w:eastAsia="Times New Roman" w:hint="cs"/>
          <w:rtl/>
          <w:lang w:eastAsia="he-IL"/>
        </w:rPr>
        <w:t xml:space="preserve"> ועוד.</w:t>
      </w:r>
      <w:r w:rsidRPr="008F0157">
        <w:rPr>
          <w:rFonts w:eastAsia="Times New Roman"/>
          <w:rtl/>
          <w:lang w:eastAsia="he-IL"/>
        </w:rPr>
        <w:t xml:space="preserve">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3"/>
        <w:rPr>
          <w:rFonts w:eastAsia="Times New Roman"/>
          <w:rtl/>
          <w:lang w:eastAsia="he-IL"/>
        </w:rPr>
      </w:pPr>
      <w:r w:rsidRPr="00386C17">
        <w:rPr>
          <w:rFonts w:eastAsia="Times New Roman"/>
          <w:rtl/>
          <w:lang w:eastAsia="he-IL"/>
        </w:rPr>
        <w:t xml:space="preserve">בחודשים </w:t>
      </w:r>
      <w:r w:rsidRPr="00386C17">
        <w:rPr>
          <w:rFonts w:eastAsia="Times New Roman" w:hint="cs"/>
          <w:rtl/>
          <w:lang w:eastAsia="he-IL"/>
        </w:rPr>
        <w:t xml:space="preserve">דצמבר 2023 עד </w:t>
      </w:r>
      <w:r>
        <w:rPr>
          <w:rFonts w:eastAsia="Times New Roman" w:hint="cs"/>
          <w:rtl/>
          <w:lang w:eastAsia="he-IL"/>
        </w:rPr>
        <w:t>אוקטובר</w:t>
      </w:r>
      <w:r w:rsidRPr="00386C17">
        <w:rPr>
          <w:rFonts w:eastAsia="Times New Roman" w:hint="cs"/>
          <w:rtl/>
          <w:lang w:eastAsia="he-IL"/>
        </w:rPr>
        <w:t xml:space="preserve"> 2024</w:t>
      </w:r>
      <w:r>
        <w:rPr>
          <w:rStyle w:val="af1"/>
          <w:rFonts w:eastAsia="Times New Roman"/>
          <w:rtl/>
          <w:lang w:eastAsia="he-IL"/>
        </w:rPr>
        <w:footnoteReference w:id="19"/>
      </w:r>
      <w:r w:rsidRPr="00386C17">
        <w:rPr>
          <w:rFonts w:eastAsia="Times New Roman" w:hint="cs"/>
          <w:rtl/>
          <w:lang w:eastAsia="he-IL"/>
        </w:rPr>
        <w:t xml:space="preserve"> </w:t>
      </w:r>
      <w:r w:rsidRPr="00386C17">
        <w:rPr>
          <w:rFonts w:eastAsia="Times New Roman"/>
          <w:rtl/>
          <w:lang w:eastAsia="he-IL"/>
        </w:rPr>
        <w:t>ביצע משרד מבקר המדינה ביקורת מעקב בעניין תיקון ליקויים ויישו</w:t>
      </w:r>
      <w:r w:rsidRPr="00386C17">
        <w:rPr>
          <w:rFonts w:eastAsia="Times New Roman" w:hint="cs"/>
          <w:rtl/>
          <w:lang w:eastAsia="he-IL"/>
        </w:rPr>
        <w:t>מן של</w:t>
      </w:r>
      <w:r w:rsidRPr="00386C17">
        <w:rPr>
          <w:rFonts w:eastAsia="Times New Roman"/>
          <w:rtl/>
          <w:lang w:eastAsia="he-IL"/>
        </w:rPr>
        <w:t xml:space="preserve"> </w:t>
      </w:r>
      <w:r w:rsidRPr="00386C17">
        <w:rPr>
          <w:rFonts w:eastAsia="Times New Roman" w:hint="cs"/>
          <w:rtl/>
          <w:lang w:eastAsia="he-IL"/>
        </w:rPr>
        <w:t>כמה מה</w:t>
      </w:r>
      <w:r w:rsidRPr="00386C17">
        <w:rPr>
          <w:rFonts w:eastAsia="Times New Roman"/>
          <w:rtl/>
          <w:lang w:eastAsia="he-IL"/>
        </w:rPr>
        <w:t xml:space="preserve">המלצות שהוגשו בדוח הקודם </w:t>
      </w:r>
      <w:r w:rsidRPr="00386C17">
        <w:rPr>
          <w:rFonts w:eastAsia="Times New Roman" w:hint="cs"/>
          <w:rtl/>
          <w:lang w:eastAsia="he-IL"/>
        </w:rPr>
        <w:t xml:space="preserve">וכן </w:t>
      </w:r>
      <w:r w:rsidRPr="00386C17">
        <w:rPr>
          <w:rFonts w:eastAsia="Times New Roman"/>
          <w:rtl/>
          <w:lang w:eastAsia="he-IL"/>
        </w:rPr>
        <w:t>בנוגע להיבטים רלוונטיים נוספים שעלו בביקורת המעקב. הביקורת נעשתה במשרד החקלאות</w:t>
      </w:r>
      <w:r w:rsidRPr="00386C17">
        <w:rPr>
          <w:rFonts w:eastAsia="Times New Roman" w:hint="cs"/>
          <w:rtl/>
          <w:lang w:eastAsia="he-IL"/>
        </w:rPr>
        <w:t xml:space="preserve"> וברשויות הניקוז</w:t>
      </w:r>
      <w:r w:rsidRPr="00386C17">
        <w:rPr>
          <w:rFonts w:eastAsia="Times New Roman"/>
          <w:rtl/>
          <w:lang w:eastAsia="he-IL"/>
        </w:rPr>
        <w:t xml:space="preserve">. בדיקות השלמה נעשו </w:t>
      </w:r>
      <w:r>
        <w:rPr>
          <w:rFonts w:eastAsia="Times New Roman" w:hint="cs"/>
          <w:rtl/>
          <w:lang w:eastAsia="he-IL"/>
        </w:rPr>
        <w:t xml:space="preserve">במשרד ראש הממשלה (להלן - משרד </w:t>
      </w:r>
      <w:proofErr w:type="spellStart"/>
      <w:r>
        <w:rPr>
          <w:rFonts w:eastAsia="Times New Roman" w:hint="cs"/>
          <w:rtl/>
          <w:lang w:eastAsia="he-IL"/>
        </w:rPr>
        <w:t>רה"ם</w:t>
      </w:r>
      <w:proofErr w:type="spellEnd"/>
      <w:r>
        <w:rPr>
          <w:rFonts w:eastAsia="Times New Roman" w:hint="cs"/>
          <w:rtl/>
          <w:lang w:eastAsia="he-IL"/>
        </w:rPr>
        <w:t xml:space="preserve">), </w:t>
      </w:r>
      <w:r w:rsidRPr="00386C17">
        <w:rPr>
          <w:rFonts w:eastAsia="Times New Roman"/>
          <w:rtl/>
          <w:lang w:eastAsia="he-IL"/>
        </w:rPr>
        <w:t xml:space="preserve">במשרד האוצר, </w:t>
      </w:r>
      <w:proofErr w:type="spellStart"/>
      <w:r w:rsidRPr="00386C17">
        <w:rPr>
          <w:rFonts w:eastAsia="Times New Roman"/>
          <w:rtl/>
          <w:lang w:eastAsia="he-IL"/>
        </w:rPr>
        <w:t>במינהל</w:t>
      </w:r>
      <w:proofErr w:type="spellEnd"/>
      <w:r w:rsidRPr="00386C17">
        <w:rPr>
          <w:rFonts w:eastAsia="Times New Roman"/>
          <w:rtl/>
          <w:lang w:eastAsia="he-IL"/>
        </w:rPr>
        <w:t xml:space="preserve"> התכנון</w:t>
      </w:r>
      <w:r>
        <w:rPr>
          <w:rFonts w:eastAsia="Times New Roman" w:hint="cs"/>
          <w:rtl/>
          <w:lang w:eastAsia="he-IL"/>
        </w:rPr>
        <w:t xml:space="preserve"> שבמשרד הפנים</w:t>
      </w:r>
      <w:r w:rsidRPr="00386C17">
        <w:rPr>
          <w:rFonts w:eastAsia="Times New Roman"/>
          <w:rtl/>
          <w:lang w:eastAsia="he-IL"/>
        </w:rPr>
        <w:t>, ב</w:t>
      </w:r>
      <w:r w:rsidRPr="00386C17">
        <w:rPr>
          <w:rFonts w:eastAsia="Times New Roman" w:hint="cs"/>
          <w:rtl/>
          <w:lang w:eastAsia="he-IL"/>
        </w:rPr>
        <w:t>משרד האנרגייה (ב</w:t>
      </w:r>
      <w:r w:rsidRPr="00386C17">
        <w:rPr>
          <w:rFonts w:eastAsia="Times New Roman"/>
          <w:rtl/>
          <w:lang w:eastAsia="he-IL"/>
        </w:rPr>
        <w:t>רשות המים</w:t>
      </w:r>
      <w:r w:rsidRPr="00386C17">
        <w:rPr>
          <w:rFonts w:eastAsia="Times New Roman" w:hint="cs"/>
          <w:rtl/>
          <w:lang w:eastAsia="he-IL"/>
        </w:rPr>
        <w:t>)</w:t>
      </w:r>
      <w:r w:rsidRPr="00386C17">
        <w:rPr>
          <w:rFonts w:eastAsia="Times New Roman"/>
          <w:rtl/>
          <w:lang w:eastAsia="he-IL"/>
        </w:rPr>
        <w:t>, במשרד התחבורה</w:t>
      </w:r>
      <w:r w:rsidRPr="00386C17">
        <w:rPr>
          <w:rFonts w:eastAsia="Times New Roman" w:hint="cs"/>
          <w:rtl/>
          <w:lang w:eastAsia="he-IL"/>
        </w:rPr>
        <w:t xml:space="preserve"> והבטיחות בדרכים (</w:t>
      </w:r>
      <w:r>
        <w:rPr>
          <w:rFonts w:eastAsia="Times New Roman" w:hint="cs"/>
          <w:rtl/>
          <w:lang w:eastAsia="he-IL"/>
        </w:rPr>
        <w:t>ב</w:t>
      </w:r>
      <w:r w:rsidRPr="00386C17">
        <w:rPr>
          <w:rFonts w:eastAsia="Times New Roman" w:hint="cs"/>
          <w:rtl/>
          <w:lang w:eastAsia="he-IL"/>
        </w:rPr>
        <w:t>שירות המטאורולוגי)</w:t>
      </w:r>
      <w:r w:rsidRPr="00386C17">
        <w:rPr>
          <w:rFonts w:eastAsia="Times New Roman"/>
          <w:rtl/>
          <w:lang w:eastAsia="he-IL"/>
        </w:rPr>
        <w:t xml:space="preserve">, </w:t>
      </w:r>
      <w:r w:rsidRPr="00386C17">
        <w:rPr>
          <w:rFonts w:eastAsia="Times New Roman" w:hint="cs"/>
          <w:rtl/>
          <w:lang w:eastAsia="he-IL"/>
        </w:rPr>
        <w:t xml:space="preserve">במשרד הפנים, </w:t>
      </w:r>
      <w:r w:rsidRPr="00386C17">
        <w:rPr>
          <w:rFonts w:eastAsia="Times New Roman"/>
          <w:rtl/>
          <w:lang w:eastAsia="he-IL"/>
        </w:rPr>
        <w:t>במרכז השלטון המקומי</w:t>
      </w:r>
      <w:r w:rsidRPr="00386C17">
        <w:rPr>
          <w:rFonts w:eastAsia="Times New Roman" w:hint="cs"/>
          <w:rtl/>
          <w:lang w:eastAsia="he-IL"/>
        </w:rPr>
        <w:t xml:space="preserve"> (להלן - </w:t>
      </w:r>
      <w:proofErr w:type="spellStart"/>
      <w:r w:rsidRPr="00386C17">
        <w:rPr>
          <w:rFonts w:eastAsia="Times New Roman" w:hint="cs"/>
          <w:rtl/>
          <w:lang w:eastAsia="he-IL"/>
        </w:rPr>
        <w:t>מש"ם</w:t>
      </w:r>
      <w:proofErr w:type="spellEnd"/>
      <w:r w:rsidRPr="00386C17">
        <w:rPr>
          <w:rFonts w:eastAsia="Times New Roman" w:hint="cs"/>
          <w:rtl/>
          <w:lang w:eastAsia="he-IL"/>
        </w:rPr>
        <w:t xml:space="preserve">), </w:t>
      </w:r>
      <w:r>
        <w:rPr>
          <w:rFonts w:eastAsia="Times New Roman" w:hint="cs"/>
          <w:rtl/>
          <w:lang w:eastAsia="he-IL"/>
        </w:rPr>
        <w:t xml:space="preserve">במרכז השלטון האזורי, </w:t>
      </w:r>
      <w:r w:rsidRPr="00386C17">
        <w:rPr>
          <w:rFonts w:eastAsia="Times New Roman" w:hint="cs"/>
          <w:rtl/>
          <w:lang w:eastAsia="he-IL"/>
        </w:rPr>
        <w:t>ב</w:t>
      </w:r>
      <w:r w:rsidRPr="00386C17">
        <w:rPr>
          <w:rFonts w:eastAsia="Times New Roman"/>
          <w:rtl/>
          <w:lang w:eastAsia="he-IL"/>
        </w:rPr>
        <w:t xml:space="preserve">רשות מקרקעי ישראל (להלן - </w:t>
      </w:r>
      <w:proofErr w:type="spellStart"/>
      <w:r w:rsidRPr="00386C17">
        <w:rPr>
          <w:rFonts w:eastAsia="Times New Roman"/>
          <w:rtl/>
          <w:lang w:eastAsia="he-IL"/>
        </w:rPr>
        <w:t>רמ"י</w:t>
      </w:r>
      <w:proofErr w:type="spellEnd"/>
      <w:r w:rsidRPr="00386C17">
        <w:rPr>
          <w:rFonts w:eastAsia="Times New Roman"/>
          <w:rtl/>
          <w:lang w:eastAsia="he-IL"/>
        </w:rPr>
        <w:t>)</w:t>
      </w:r>
      <w:r>
        <w:rPr>
          <w:rFonts w:eastAsia="Times New Roman" w:hint="cs"/>
          <w:rtl/>
          <w:lang w:eastAsia="he-IL"/>
        </w:rPr>
        <w:t xml:space="preserve">, </w:t>
      </w:r>
      <w:r w:rsidRPr="00386C17">
        <w:rPr>
          <w:rFonts w:eastAsia="Times New Roman" w:hint="cs"/>
          <w:rtl/>
          <w:lang w:eastAsia="he-IL"/>
        </w:rPr>
        <w:t xml:space="preserve">ברשות החירום הלאומית שבמשרד הביטחון (להלן - </w:t>
      </w:r>
      <w:proofErr w:type="spellStart"/>
      <w:r w:rsidRPr="00386C17">
        <w:rPr>
          <w:rFonts w:eastAsia="Times New Roman" w:hint="cs"/>
          <w:rtl/>
          <w:lang w:eastAsia="he-IL"/>
        </w:rPr>
        <w:t>רח"ל</w:t>
      </w:r>
      <w:proofErr w:type="spellEnd"/>
      <w:r w:rsidRPr="00386C17">
        <w:rPr>
          <w:rFonts w:eastAsia="Times New Roman" w:hint="cs"/>
          <w:rtl/>
          <w:lang w:eastAsia="he-IL"/>
        </w:rPr>
        <w:t>)</w:t>
      </w:r>
      <w:r>
        <w:rPr>
          <w:rFonts w:eastAsia="Times New Roman" w:hint="cs"/>
          <w:rtl/>
          <w:lang w:eastAsia="he-IL"/>
        </w:rPr>
        <w:t xml:space="preserve">, במשרד להגנת הסביבה (להלן - </w:t>
      </w:r>
      <w:proofErr w:type="spellStart"/>
      <w:r>
        <w:rPr>
          <w:rFonts w:eastAsia="Times New Roman" w:hint="cs"/>
          <w:rtl/>
          <w:lang w:eastAsia="he-IL"/>
        </w:rPr>
        <w:t>הג</w:t>
      </w:r>
      <w:r>
        <w:rPr>
          <w:rFonts w:eastAsia="Times New Roman"/>
          <w:rtl/>
          <w:lang w:eastAsia="he-IL"/>
        </w:rPr>
        <w:t>"</w:t>
      </w:r>
      <w:r>
        <w:rPr>
          <w:rFonts w:eastAsia="Times New Roman" w:hint="cs"/>
          <w:rtl/>
          <w:lang w:eastAsia="he-IL"/>
        </w:rPr>
        <w:t>ס</w:t>
      </w:r>
      <w:proofErr w:type="spellEnd"/>
      <w:r>
        <w:rPr>
          <w:rFonts w:eastAsia="Times New Roman" w:hint="cs"/>
          <w:rtl/>
          <w:lang w:eastAsia="he-IL"/>
        </w:rPr>
        <w:t xml:space="preserve">) במשרד לביטחון לאומי (להלן - </w:t>
      </w:r>
      <w:proofErr w:type="spellStart"/>
      <w:r>
        <w:rPr>
          <w:rFonts w:eastAsia="Times New Roman" w:hint="cs"/>
          <w:rtl/>
          <w:lang w:eastAsia="he-IL"/>
        </w:rPr>
        <w:t>בל"ם</w:t>
      </w:r>
      <w:proofErr w:type="spellEnd"/>
      <w:r>
        <w:rPr>
          <w:rFonts w:eastAsia="Times New Roman" w:hint="cs"/>
          <w:rtl/>
          <w:lang w:eastAsia="he-IL"/>
        </w:rPr>
        <w:t xml:space="preserve">), במשטרת ישראל, ברשות לאכיפה במקרקעין, ברשות הארצית לכבאות והצלה, ברשות הטבע והגנים (להלן - </w:t>
      </w:r>
      <w:proofErr w:type="spellStart"/>
      <w:r>
        <w:rPr>
          <w:rFonts w:eastAsia="Times New Roman" w:hint="cs"/>
          <w:rtl/>
          <w:lang w:eastAsia="he-IL"/>
        </w:rPr>
        <w:t>רט"ג</w:t>
      </w:r>
      <w:proofErr w:type="spellEnd"/>
      <w:r>
        <w:rPr>
          <w:rFonts w:eastAsia="Times New Roman" w:hint="cs"/>
          <w:rtl/>
          <w:lang w:eastAsia="he-IL"/>
        </w:rPr>
        <w:t xml:space="preserve">), בחברת נתיבי ישראל (להלן - </w:t>
      </w:r>
      <w:proofErr w:type="spellStart"/>
      <w:r>
        <w:rPr>
          <w:rFonts w:eastAsia="Times New Roman" w:hint="cs"/>
          <w:rtl/>
          <w:lang w:eastAsia="he-IL"/>
        </w:rPr>
        <w:t>נת"י</w:t>
      </w:r>
      <w:proofErr w:type="spellEnd"/>
      <w:r>
        <w:rPr>
          <w:rFonts w:eastAsia="Times New Roman" w:hint="cs"/>
          <w:rtl/>
          <w:lang w:eastAsia="he-IL"/>
        </w:rPr>
        <w:t xml:space="preserve">) ובמטה </w:t>
      </w:r>
      <w:r w:rsidRPr="00AE201B">
        <w:rPr>
          <w:rFonts w:eastAsia="Times New Roman"/>
          <w:rtl/>
          <w:lang w:eastAsia="he-IL"/>
        </w:rPr>
        <w:t>לביטחון לאומי</w:t>
      </w:r>
      <w:r>
        <w:rPr>
          <w:rFonts w:eastAsia="Times New Roman" w:hint="cs"/>
          <w:rtl/>
          <w:lang w:eastAsia="he-IL"/>
        </w:rPr>
        <w:t xml:space="preserve"> (להלן - </w:t>
      </w:r>
      <w:proofErr w:type="spellStart"/>
      <w:r>
        <w:rPr>
          <w:rFonts w:eastAsia="Times New Roman" w:hint="cs"/>
          <w:rtl/>
          <w:lang w:eastAsia="he-IL"/>
        </w:rPr>
        <w:t>מל"ל</w:t>
      </w:r>
      <w:proofErr w:type="spellEnd"/>
      <w:r>
        <w:rPr>
          <w:rFonts w:eastAsia="Times New Roman" w:hint="cs"/>
          <w:rtl/>
          <w:lang w:eastAsia="he-IL"/>
        </w:rPr>
        <w:t>)</w:t>
      </w:r>
      <w:r w:rsidRPr="00386C17">
        <w:rPr>
          <w:rFonts w:eastAsia="Times New Roman" w:hint="cs"/>
          <w:rtl/>
          <w:lang w:eastAsia="he-IL"/>
        </w:rPr>
        <w:t>.</w:t>
      </w:r>
    </w:p>
    <w:p w:rsidR="009F17C5" w:rsidRDefault="009F17C5" w:rsidP="009F17C5">
      <w:pPr>
        <w:bidi w:val="0"/>
        <w:spacing w:line="269" w:lineRule="auto"/>
        <w:rPr>
          <w:rFonts w:eastAsia="Times New Roman"/>
          <w:lang w:eastAsia="he-IL"/>
        </w:rPr>
      </w:pPr>
      <w:r>
        <w:rPr>
          <w:rFonts w:eastAsia="Times New Roman"/>
          <w:rtl/>
          <w:lang w:eastAsia="he-IL"/>
        </w:rPr>
        <w:br w:type="page"/>
      </w:r>
    </w:p>
    <w:p w:rsidR="009F17C5" w:rsidRDefault="009F17C5" w:rsidP="009F17C5">
      <w:pPr>
        <w:pStyle w:val="20"/>
        <w:spacing w:before="0" w:line="269" w:lineRule="auto"/>
        <w:rPr>
          <w:rFonts w:eastAsia="Times New Roman"/>
          <w:rtl/>
          <w:lang w:eastAsia="he-IL"/>
        </w:rPr>
      </w:pPr>
      <w:bookmarkStart w:id="8" w:name="_Hlk163746305"/>
      <w:bookmarkStart w:id="9" w:name="_Hlk181635566"/>
      <w:r w:rsidRPr="00FA2814">
        <w:rPr>
          <w:rFonts w:eastAsia="Times New Roman"/>
          <w:rtl/>
          <w:lang w:eastAsia="he-IL"/>
        </w:rPr>
        <w:lastRenderedPageBreak/>
        <w:t>התשתית הנורמטיבית להגנה מפני נזקי שיטפונות</w:t>
      </w:r>
      <w:bookmarkEnd w:id="8"/>
    </w:p>
    <w:p w:rsidR="009F17C5" w:rsidRPr="0025537C" w:rsidRDefault="009F17C5" w:rsidP="009F17C5">
      <w:pPr>
        <w:pStyle w:val="a7"/>
        <w:spacing w:line="269" w:lineRule="auto"/>
        <w:rPr>
          <w:sz w:val="18"/>
          <w:szCs w:val="18"/>
          <w:rtl/>
          <w:lang w:eastAsia="he-IL"/>
        </w:rPr>
      </w:pPr>
    </w:p>
    <w:p w:rsidR="009F17C5" w:rsidRDefault="009F17C5" w:rsidP="009F17C5">
      <w:pPr>
        <w:spacing w:line="269" w:lineRule="auto"/>
        <w:rPr>
          <w:rtl/>
          <w:lang w:eastAsia="he-IL"/>
        </w:rPr>
      </w:pPr>
      <w:r>
        <w:rPr>
          <w:rFonts w:hint="cs"/>
          <w:rtl/>
          <w:lang w:eastAsia="he-IL"/>
        </w:rPr>
        <w:t xml:space="preserve">ההיערכות </w:t>
      </w:r>
      <w:r w:rsidRPr="00E16411">
        <w:rPr>
          <w:rFonts w:hint="cs"/>
          <w:rtl/>
          <w:lang w:eastAsia="he-IL"/>
        </w:rPr>
        <w:t xml:space="preserve">להגנה מפני נזקי שיטפונות מצריכה פעילות שוטפת, עקבית </w:t>
      </w:r>
      <w:r>
        <w:rPr>
          <w:rFonts w:hint="cs"/>
          <w:rtl/>
        </w:rPr>
        <w:t>וממושכת</w:t>
      </w:r>
      <w:r w:rsidRPr="00E16411">
        <w:rPr>
          <w:rFonts w:hint="cs"/>
          <w:rtl/>
          <w:lang w:eastAsia="he-IL"/>
        </w:rPr>
        <w:t xml:space="preserve"> של גורמים שונים במערכת הממשלתית ובשלטון המקומי שתכליתה להבטיח מענה מיטבי ומתואם למניעת </w:t>
      </w:r>
      <w:r w:rsidRPr="001B5F56">
        <w:rPr>
          <w:rFonts w:hint="cs"/>
          <w:rtl/>
          <w:lang w:eastAsia="he-IL"/>
        </w:rPr>
        <w:t>אבדות בנפש וברכוש ולשמירה על מרקם החיים הסדיר. מש</w:t>
      </w:r>
      <w:r>
        <w:rPr>
          <w:rFonts w:hint="cs"/>
          <w:rtl/>
          <w:lang w:eastAsia="he-IL"/>
        </w:rPr>
        <w:t xml:space="preserve">ום </w:t>
      </w:r>
      <w:r w:rsidRPr="001B5F56">
        <w:rPr>
          <w:rFonts w:hint="cs"/>
          <w:rtl/>
          <w:lang w:eastAsia="he-IL"/>
        </w:rPr>
        <w:t xml:space="preserve">כך נדרשת אסדרה שתתווה את </w:t>
      </w:r>
      <w:r w:rsidRPr="001B5F56">
        <w:rPr>
          <w:rFonts w:hint="cs"/>
          <w:rtl/>
        </w:rPr>
        <w:t>תחומי האחריות של הגופים השונים, את הפעולות שעליהם לנקוט, את חלוקת האחריות ביניהם ואת יחסי הגומלין ביניהם</w:t>
      </w:r>
      <w:r w:rsidRPr="001B5F56">
        <w:rPr>
          <w:rFonts w:hint="cs"/>
          <w:rtl/>
          <w:lang w:eastAsia="he-IL"/>
        </w:rPr>
        <w:t>.</w:t>
      </w:r>
    </w:p>
    <w:p w:rsidR="009F17C5" w:rsidRPr="0025537C" w:rsidRDefault="009F17C5" w:rsidP="009F17C5">
      <w:pPr>
        <w:spacing w:line="269" w:lineRule="auto"/>
        <w:rPr>
          <w:sz w:val="18"/>
          <w:szCs w:val="22"/>
          <w:rtl/>
          <w:lang w:eastAsia="he-IL"/>
        </w:rPr>
      </w:pPr>
    </w:p>
    <w:bookmarkEnd w:id="9"/>
    <w:p w:rsidR="009F17C5" w:rsidRDefault="009F17C5" w:rsidP="009F17C5">
      <w:pPr>
        <w:pStyle w:val="31"/>
        <w:spacing w:before="0" w:line="269" w:lineRule="auto"/>
        <w:rPr>
          <w:rFonts w:eastAsia="Times New Roman"/>
          <w:rtl/>
          <w:lang w:eastAsia="he-IL"/>
        </w:rPr>
      </w:pPr>
      <w:r>
        <w:rPr>
          <w:rFonts w:eastAsia="Times New Roman" w:hint="cs"/>
          <w:rtl/>
          <w:lang w:eastAsia="he-IL"/>
        </w:rPr>
        <w:t>הסדרה מקיפה של תחום הניקוז</w:t>
      </w:r>
    </w:p>
    <w:p w:rsidR="009F17C5" w:rsidRPr="0025537C" w:rsidRDefault="009F17C5" w:rsidP="009F17C5">
      <w:pPr>
        <w:widowControl w:val="0"/>
        <w:spacing w:line="269" w:lineRule="auto"/>
        <w:ind w:left="21"/>
        <w:jc w:val="left"/>
        <w:rPr>
          <w:rStyle w:val="70"/>
          <w:sz w:val="18"/>
          <w:szCs w:val="22"/>
          <w:rtl/>
        </w:rPr>
      </w:pPr>
    </w:p>
    <w:p w:rsidR="009F17C5" w:rsidRPr="007F11F6" w:rsidRDefault="009F17C5" w:rsidP="009F17C5">
      <w:pPr>
        <w:pStyle w:val="50"/>
        <w:spacing w:line="269" w:lineRule="auto"/>
        <w:rPr>
          <w:rtl/>
        </w:rPr>
      </w:pPr>
      <w:r w:rsidRPr="007F11F6">
        <w:rPr>
          <w:rFonts w:hint="cs"/>
          <w:rtl/>
        </w:rPr>
        <w:t>הביקורת</w:t>
      </w:r>
      <w:r w:rsidRPr="007F11F6">
        <w:rPr>
          <w:rtl/>
        </w:rPr>
        <w:t xml:space="preserve"> הקוד</w:t>
      </w:r>
      <w:r w:rsidRPr="007F11F6">
        <w:rPr>
          <w:rFonts w:hint="cs"/>
          <w:rtl/>
        </w:rPr>
        <w:t>מת</w:t>
      </w:r>
    </w:p>
    <w:p w:rsidR="009F17C5" w:rsidRPr="0025537C" w:rsidRDefault="009F17C5" w:rsidP="009F17C5">
      <w:pPr>
        <w:pStyle w:val="a7"/>
        <w:spacing w:line="269" w:lineRule="auto"/>
        <w:rPr>
          <w:sz w:val="18"/>
          <w:szCs w:val="18"/>
          <w:rtl/>
          <w:lang w:eastAsia="he-IL"/>
        </w:rPr>
      </w:pPr>
    </w:p>
    <w:p w:rsidR="009F17C5" w:rsidRDefault="009F17C5" w:rsidP="009F17C5">
      <w:pPr>
        <w:widowControl w:val="0"/>
        <w:spacing w:line="269" w:lineRule="auto"/>
        <w:ind w:left="21"/>
        <w:rPr>
          <w:rFonts w:eastAsia="Times New Roman"/>
          <w:b/>
          <w:rtl/>
          <w:lang w:eastAsia="he-IL"/>
        </w:rPr>
      </w:pPr>
      <w:r>
        <w:rPr>
          <w:rFonts w:eastAsia="Times New Roman" w:hint="cs"/>
          <w:b/>
          <w:rtl/>
          <w:lang w:eastAsia="he-IL"/>
        </w:rPr>
        <w:t>כבר בדוח מבקר המדינה משנת 1993</w:t>
      </w:r>
      <w:r>
        <w:rPr>
          <w:rStyle w:val="af1"/>
          <w:rFonts w:eastAsia="Times New Roman"/>
          <w:b/>
          <w:rtl/>
          <w:lang w:eastAsia="he-IL"/>
        </w:rPr>
        <w:footnoteReference w:id="20"/>
      </w:r>
      <w:r>
        <w:rPr>
          <w:rFonts w:eastAsia="Times New Roman" w:hint="cs"/>
          <w:b/>
          <w:rtl/>
          <w:lang w:eastAsia="he-IL"/>
        </w:rPr>
        <w:t xml:space="preserve"> בעניין תשתיות ניקוז ובדוח המעקב משנת 2004</w:t>
      </w:r>
      <w:r>
        <w:rPr>
          <w:rStyle w:val="af1"/>
          <w:rFonts w:eastAsia="Times New Roman"/>
          <w:b/>
          <w:rtl/>
          <w:lang w:eastAsia="he-IL"/>
        </w:rPr>
        <w:footnoteReference w:id="21"/>
      </w:r>
      <w:r>
        <w:rPr>
          <w:rFonts w:eastAsia="Times New Roman" w:hint="cs"/>
          <w:b/>
          <w:rtl/>
          <w:lang w:eastAsia="he-IL"/>
        </w:rPr>
        <w:t xml:space="preserve"> הצביע משרד מבקר המדינה על הצורך לתקן את חוק הניקוז בכמה תחומים. </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1"/>
        <w:rPr>
          <w:rFonts w:eastAsia="Times New Roman"/>
          <w:rtl/>
          <w:lang w:eastAsia="he-IL"/>
        </w:rPr>
      </w:pPr>
      <w:bookmarkStart w:id="10" w:name="_Hlk171426498"/>
      <w:r w:rsidRPr="000417DE">
        <w:rPr>
          <w:rFonts w:eastAsia="Times New Roman"/>
          <w:b/>
          <w:rtl/>
          <w:lang w:eastAsia="he-IL"/>
        </w:rPr>
        <w:t>במאי 2010 הטילה הממשלה</w:t>
      </w:r>
      <w:r>
        <w:rPr>
          <w:rStyle w:val="af1"/>
          <w:rFonts w:eastAsia="Times New Roman"/>
          <w:b/>
          <w:rtl/>
          <w:lang w:eastAsia="he-IL"/>
        </w:rPr>
        <w:footnoteReference w:id="22"/>
      </w:r>
      <w:r w:rsidRPr="000417DE">
        <w:rPr>
          <w:rFonts w:eastAsia="Times New Roman"/>
          <w:b/>
          <w:rtl/>
          <w:lang w:eastAsia="he-IL"/>
        </w:rPr>
        <w:t xml:space="preserve"> על משרדי החקלאות והאוצר להפיץ תזכיר </w:t>
      </w:r>
      <w:r>
        <w:rPr>
          <w:rFonts w:eastAsia="Times New Roman" w:hint="cs"/>
          <w:b/>
          <w:rtl/>
          <w:lang w:eastAsia="he-IL"/>
        </w:rPr>
        <w:t>לתיקון</w:t>
      </w:r>
      <w:r w:rsidRPr="000417DE">
        <w:rPr>
          <w:rFonts w:eastAsia="Times New Roman"/>
          <w:b/>
          <w:rtl/>
          <w:lang w:eastAsia="he-IL"/>
        </w:rPr>
        <w:t xml:space="preserve"> </w:t>
      </w:r>
      <w:r w:rsidRPr="009A6D92">
        <w:rPr>
          <w:rFonts w:eastAsia="Times New Roman"/>
          <w:b/>
          <w:rtl/>
          <w:lang w:eastAsia="he-IL"/>
        </w:rPr>
        <w:t>חוק הניקוז</w:t>
      </w:r>
      <w:r w:rsidRPr="000417DE">
        <w:rPr>
          <w:rFonts w:eastAsia="Times New Roman"/>
          <w:b/>
          <w:rtl/>
          <w:lang w:eastAsia="he-IL"/>
        </w:rPr>
        <w:t xml:space="preserve"> לצורך הקמת רשות לניהול נגר וניקוז במשרד החקלאות </w:t>
      </w:r>
      <w:bookmarkEnd w:id="10"/>
      <w:r w:rsidRPr="000417DE">
        <w:rPr>
          <w:rFonts w:eastAsia="Times New Roman"/>
          <w:b/>
          <w:rtl/>
          <w:lang w:eastAsia="he-IL"/>
        </w:rPr>
        <w:t>ו</w:t>
      </w:r>
      <w:r>
        <w:rPr>
          <w:rFonts w:eastAsia="Times New Roman" w:hint="cs"/>
          <w:b/>
          <w:rtl/>
          <w:lang w:eastAsia="he-IL"/>
        </w:rPr>
        <w:t>ל</w:t>
      </w:r>
      <w:r w:rsidRPr="000417DE">
        <w:rPr>
          <w:rFonts w:eastAsia="Times New Roman"/>
          <w:b/>
          <w:rtl/>
          <w:lang w:eastAsia="he-IL"/>
        </w:rPr>
        <w:t xml:space="preserve">ריכוז הסמכויות להסדרת תחום ניהול הנגר והניקוז במשרד </w:t>
      </w:r>
      <w:r w:rsidRPr="00A6249A">
        <w:rPr>
          <w:rFonts w:eastAsia="Times New Roman"/>
          <w:b/>
          <w:rtl/>
          <w:lang w:eastAsia="he-IL"/>
        </w:rPr>
        <w:t>החקלאות</w:t>
      </w:r>
      <w:r w:rsidRPr="00A6249A">
        <w:rPr>
          <w:rFonts w:eastAsia="Times New Roman" w:hint="cs"/>
          <w:b/>
          <w:rtl/>
          <w:lang w:eastAsia="he-IL"/>
        </w:rPr>
        <w:t xml:space="preserve"> </w:t>
      </w:r>
      <w:r w:rsidRPr="00A6249A">
        <w:rPr>
          <w:rFonts w:eastAsia="Times New Roman"/>
          <w:b/>
          <w:rtl/>
          <w:lang w:eastAsia="he-IL"/>
        </w:rPr>
        <w:t xml:space="preserve">(להלן - </w:t>
      </w:r>
      <w:r w:rsidRPr="00A6249A">
        <w:rPr>
          <w:rFonts w:eastAsia="Times New Roman" w:hint="cs"/>
          <w:b/>
          <w:rtl/>
          <w:lang w:eastAsia="he-IL"/>
        </w:rPr>
        <w:t>החלטת הממשלה משנת 2010)</w:t>
      </w:r>
      <w:r w:rsidRPr="00A6249A">
        <w:rPr>
          <w:rFonts w:eastAsia="Times New Roman"/>
          <w:b/>
          <w:rtl/>
          <w:lang w:eastAsia="he-IL"/>
        </w:rPr>
        <w:t>. ביולי</w:t>
      </w:r>
      <w:r w:rsidRPr="00A14A71">
        <w:rPr>
          <w:rFonts w:eastAsia="Times New Roman"/>
          <w:b/>
          <w:rtl/>
          <w:lang w:eastAsia="he-IL"/>
        </w:rPr>
        <w:t xml:space="preserve"> 2014 הניחה הממשלה על שולחן הכנסת לקריאה ראשונה </w:t>
      </w:r>
      <w:r>
        <w:rPr>
          <w:rFonts w:eastAsia="Times New Roman" w:hint="cs"/>
          <w:b/>
          <w:rtl/>
          <w:lang w:eastAsia="he-IL"/>
        </w:rPr>
        <w:t>הצעת חוק</w:t>
      </w:r>
      <w:r w:rsidRPr="00A14A71">
        <w:rPr>
          <w:rFonts w:eastAsia="Times New Roman"/>
          <w:b/>
          <w:rtl/>
          <w:lang w:eastAsia="he-IL"/>
        </w:rPr>
        <w:t xml:space="preserve"> לתיקון חוק הניקוז. ה</w:t>
      </w:r>
      <w:r>
        <w:rPr>
          <w:rFonts w:eastAsia="Times New Roman" w:hint="cs"/>
          <w:b/>
          <w:rtl/>
          <w:lang w:eastAsia="he-IL"/>
        </w:rPr>
        <w:t>צעת החוק</w:t>
      </w:r>
      <w:r w:rsidRPr="00A14A71">
        <w:rPr>
          <w:rFonts w:eastAsia="Times New Roman"/>
          <w:b/>
          <w:rtl/>
          <w:lang w:eastAsia="he-IL"/>
        </w:rPr>
        <w:t xml:space="preserve"> נועד</w:t>
      </w:r>
      <w:r>
        <w:rPr>
          <w:rFonts w:eastAsia="Times New Roman" w:hint="cs"/>
          <w:b/>
          <w:rtl/>
          <w:lang w:eastAsia="he-IL"/>
        </w:rPr>
        <w:t>ה</w:t>
      </w:r>
      <w:r w:rsidRPr="00A14A71">
        <w:rPr>
          <w:rFonts w:eastAsia="Times New Roman"/>
          <w:b/>
          <w:rtl/>
          <w:lang w:eastAsia="he-IL"/>
        </w:rPr>
        <w:t xml:space="preserve"> לתת מענה לשינויים רבים שחלו בתחום הניקוז</w:t>
      </w:r>
      <w:r>
        <w:rPr>
          <w:rFonts w:eastAsia="Times New Roman" w:hint="cs"/>
          <w:b/>
          <w:rtl/>
          <w:lang w:eastAsia="he-IL"/>
        </w:rPr>
        <w:t>,</w:t>
      </w:r>
      <w:r w:rsidRPr="00A14A71">
        <w:rPr>
          <w:rFonts w:eastAsia="Times New Roman"/>
          <w:b/>
          <w:rtl/>
          <w:lang w:eastAsia="he-IL"/>
        </w:rPr>
        <w:t xml:space="preserve"> </w:t>
      </w:r>
      <w:r w:rsidRPr="00C71D2B">
        <w:rPr>
          <w:rFonts w:hint="cs"/>
          <w:rtl/>
        </w:rPr>
        <w:t>ב</w:t>
      </w:r>
      <w:r>
        <w:rPr>
          <w:rFonts w:hint="cs"/>
          <w:rtl/>
        </w:rPr>
        <w:t>עיקר ב</w:t>
      </w:r>
      <w:r w:rsidRPr="00C71D2B">
        <w:rPr>
          <w:rFonts w:hint="cs"/>
          <w:rtl/>
        </w:rPr>
        <w:t>מרחב הפתוח</w:t>
      </w:r>
      <w:r>
        <w:rPr>
          <w:rFonts w:hint="cs"/>
          <w:rtl/>
        </w:rPr>
        <w:t>,</w:t>
      </w:r>
      <w:r w:rsidRPr="00C71D2B">
        <w:rPr>
          <w:rFonts w:hint="cs"/>
          <w:rtl/>
        </w:rPr>
        <w:t xml:space="preserve"> </w:t>
      </w:r>
      <w:r>
        <w:rPr>
          <w:rFonts w:hint="cs"/>
          <w:rtl/>
        </w:rPr>
        <w:t>ש</w:t>
      </w:r>
      <w:r w:rsidRPr="00C71D2B">
        <w:rPr>
          <w:rFonts w:hint="cs"/>
          <w:rtl/>
        </w:rPr>
        <w:t>אחראי</w:t>
      </w:r>
      <w:r>
        <w:rPr>
          <w:rFonts w:hint="cs"/>
          <w:rtl/>
        </w:rPr>
        <w:t>י</w:t>
      </w:r>
      <w:r w:rsidRPr="00C71D2B">
        <w:rPr>
          <w:rFonts w:hint="cs"/>
          <w:rtl/>
        </w:rPr>
        <w:t xml:space="preserve">ם </w:t>
      </w:r>
      <w:r>
        <w:rPr>
          <w:rFonts w:hint="cs"/>
          <w:rtl/>
        </w:rPr>
        <w:t xml:space="preserve">לו </w:t>
      </w:r>
      <w:r w:rsidRPr="00C71D2B">
        <w:rPr>
          <w:rFonts w:hint="cs"/>
          <w:rtl/>
        </w:rPr>
        <w:t>שר החקלאות ורשויות הניקוז</w:t>
      </w:r>
      <w:r w:rsidRPr="00A14A71">
        <w:rPr>
          <w:rFonts w:eastAsia="Times New Roman"/>
          <w:b/>
          <w:rtl/>
          <w:lang w:eastAsia="he-IL"/>
        </w:rPr>
        <w:t xml:space="preserve"> </w:t>
      </w:r>
      <w:r>
        <w:rPr>
          <w:rFonts w:eastAsia="Times New Roman" w:hint="cs"/>
          <w:b/>
          <w:rtl/>
          <w:lang w:eastAsia="he-IL"/>
        </w:rPr>
        <w:t>(להלן - הצעת החוק מ-2014)</w:t>
      </w:r>
      <w:r>
        <w:rPr>
          <w:rStyle w:val="af1"/>
          <w:rFonts w:eastAsia="Times New Roman"/>
          <w:b/>
          <w:rtl/>
          <w:lang w:eastAsia="he-IL"/>
        </w:rPr>
        <w:footnoteReference w:id="23"/>
      </w:r>
      <w:r>
        <w:rPr>
          <w:rFonts w:eastAsia="Times New Roman" w:hint="cs"/>
          <w:b/>
          <w:rtl/>
          <w:lang w:eastAsia="he-IL"/>
        </w:rPr>
        <w:t>.</w:t>
      </w:r>
    </w:p>
    <w:p w:rsidR="009F17C5" w:rsidRDefault="009F17C5" w:rsidP="009F17C5">
      <w:pPr>
        <w:pStyle w:val="a7"/>
        <w:spacing w:line="269" w:lineRule="auto"/>
        <w:rPr>
          <w:rtl/>
          <w:lang w:eastAsia="he-IL"/>
        </w:rPr>
      </w:pPr>
    </w:p>
    <w:p w:rsidR="009F17C5" w:rsidRDefault="009F17C5" w:rsidP="0025537C">
      <w:pPr>
        <w:widowControl w:val="0"/>
        <w:spacing w:line="269" w:lineRule="auto"/>
        <w:ind w:left="21"/>
        <w:rPr>
          <w:rFonts w:eastAsia="Times New Roman"/>
          <w:lang w:eastAsia="he-IL"/>
        </w:rPr>
      </w:pPr>
      <w:r w:rsidRPr="00672302">
        <w:rPr>
          <w:rFonts w:eastAsia="Times New Roman"/>
          <w:rtl/>
          <w:lang w:eastAsia="he-IL"/>
        </w:rPr>
        <w:t xml:space="preserve">נציגי </w:t>
      </w:r>
      <w:r w:rsidRPr="007F6DC7">
        <w:rPr>
          <w:rFonts w:eastAsia="Times New Roman"/>
          <w:rtl/>
          <w:lang w:eastAsia="he-IL"/>
        </w:rPr>
        <w:t xml:space="preserve">מרכז השלטון המקומי </w:t>
      </w:r>
      <w:r>
        <w:rPr>
          <w:rFonts w:eastAsia="Times New Roman" w:hint="cs"/>
          <w:rtl/>
          <w:lang w:eastAsia="he-IL"/>
        </w:rPr>
        <w:t xml:space="preserve">(להלן - </w:t>
      </w:r>
      <w:proofErr w:type="spellStart"/>
      <w:r>
        <w:rPr>
          <w:rFonts w:eastAsia="Times New Roman" w:hint="cs"/>
          <w:rtl/>
          <w:lang w:eastAsia="he-IL"/>
        </w:rPr>
        <w:t>מש"ם</w:t>
      </w:r>
      <w:proofErr w:type="spellEnd"/>
      <w:r>
        <w:rPr>
          <w:rFonts w:eastAsia="Times New Roman" w:hint="cs"/>
          <w:rtl/>
          <w:lang w:eastAsia="he-IL"/>
        </w:rPr>
        <w:t xml:space="preserve">) </w:t>
      </w:r>
      <w:r w:rsidRPr="00672302">
        <w:rPr>
          <w:rFonts w:eastAsia="Times New Roman"/>
          <w:rtl/>
          <w:lang w:eastAsia="he-IL"/>
        </w:rPr>
        <w:t xml:space="preserve">הלינו על כך שהצעת החוק </w:t>
      </w:r>
      <w:r>
        <w:rPr>
          <w:rFonts w:eastAsia="Times New Roman" w:hint="cs"/>
          <w:rtl/>
          <w:lang w:eastAsia="he-IL"/>
        </w:rPr>
        <w:t>אינה</w:t>
      </w:r>
      <w:r w:rsidRPr="00672302">
        <w:rPr>
          <w:rFonts w:eastAsia="Times New Roman"/>
          <w:rtl/>
          <w:lang w:eastAsia="he-IL"/>
        </w:rPr>
        <w:t xml:space="preserve"> פותרת סוגיות </w:t>
      </w:r>
      <w:r>
        <w:rPr>
          <w:rFonts w:eastAsia="Times New Roman" w:hint="cs"/>
          <w:rtl/>
          <w:lang w:eastAsia="he-IL"/>
        </w:rPr>
        <w:t xml:space="preserve">ניקוז </w:t>
      </w:r>
      <w:r w:rsidRPr="00672302">
        <w:rPr>
          <w:rFonts w:eastAsia="Times New Roman"/>
          <w:rtl/>
          <w:lang w:eastAsia="he-IL"/>
        </w:rPr>
        <w:t xml:space="preserve">משמעותיות בתחומי הרשויות המקומיות. </w:t>
      </w:r>
      <w:r>
        <w:rPr>
          <w:rFonts w:eastAsia="Times New Roman" w:hint="cs"/>
          <w:rtl/>
          <w:lang w:eastAsia="he-IL"/>
        </w:rPr>
        <w:t>נוכח</w:t>
      </w:r>
      <w:r w:rsidRPr="00672302">
        <w:rPr>
          <w:rFonts w:eastAsia="Times New Roman"/>
          <w:rtl/>
          <w:lang w:eastAsia="he-IL"/>
        </w:rPr>
        <w:t xml:space="preserve"> דרישת </w:t>
      </w:r>
      <w:proofErr w:type="spellStart"/>
      <w:r w:rsidRPr="00672302">
        <w:rPr>
          <w:rFonts w:eastAsia="Times New Roman"/>
          <w:rtl/>
          <w:lang w:eastAsia="he-IL"/>
        </w:rPr>
        <w:t>מש"ם</w:t>
      </w:r>
      <w:proofErr w:type="spellEnd"/>
      <w:r w:rsidRPr="00672302">
        <w:rPr>
          <w:rFonts w:eastAsia="Times New Roman"/>
          <w:rtl/>
          <w:lang w:eastAsia="he-IL"/>
        </w:rPr>
        <w:t xml:space="preserve"> לכרוך את תיקון חוק הניקוז בתיקון לחוק תאגידי מים וביוב, התשס"א-2001</w:t>
      </w:r>
      <w:r>
        <w:rPr>
          <w:rFonts w:eastAsia="Times New Roman" w:hint="cs"/>
          <w:rtl/>
          <w:lang w:eastAsia="he-IL"/>
        </w:rPr>
        <w:t>, לא הגיעו</w:t>
      </w:r>
      <w:r w:rsidRPr="00672302">
        <w:rPr>
          <w:rFonts w:eastAsia="Times New Roman"/>
          <w:rtl/>
          <w:lang w:eastAsia="he-IL"/>
        </w:rPr>
        <w:t xml:space="preserve"> </w:t>
      </w:r>
      <w:r>
        <w:rPr>
          <w:rFonts w:eastAsia="Times New Roman" w:hint="cs"/>
          <w:rtl/>
          <w:lang w:eastAsia="he-IL"/>
        </w:rPr>
        <w:t>נציגי</w:t>
      </w:r>
      <w:r w:rsidRPr="00672302">
        <w:rPr>
          <w:rFonts w:eastAsia="Times New Roman"/>
          <w:rtl/>
          <w:lang w:eastAsia="he-IL"/>
        </w:rPr>
        <w:t xml:space="preserve"> משרד החקלאות </w:t>
      </w:r>
      <w:r>
        <w:rPr>
          <w:rFonts w:eastAsia="Times New Roman" w:hint="cs"/>
          <w:rtl/>
          <w:lang w:eastAsia="he-IL"/>
        </w:rPr>
        <w:t>ו</w:t>
      </w:r>
      <w:r w:rsidRPr="00672302">
        <w:rPr>
          <w:rFonts w:eastAsia="Times New Roman"/>
          <w:rtl/>
          <w:lang w:eastAsia="he-IL"/>
        </w:rPr>
        <w:t xml:space="preserve">נציגי </w:t>
      </w:r>
      <w:proofErr w:type="spellStart"/>
      <w:r w:rsidRPr="00672302">
        <w:rPr>
          <w:rFonts w:eastAsia="Times New Roman"/>
          <w:rtl/>
          <w:lang w:eastAsia="he-IL"/>
        </w:rPr>
        <w:t>מש"ם</w:t>
      </w:r>
      <w:proofErr w:type="spellEnd"/>
      <w:r w:rsidRPr="00672302">
        <w:rPr>
          <w:rFonts w:eastAsia="Times New Roman"/>
          <w:rtl/>
          <w:lang w:eastAsia="he-IL"/>
        </w:rPr>
        <w:t xml:space="preserve"> </w:t>
      </w:r>
      <w:r>
        <w:rPr>
          <w:rFonts w:eastAsia="Times New Roman" w:hint="cs"/>
          <w:rtl/>
          <w:lang w:eastAsia="he-IL"/>
        </w:rPr>
        <w:t>להסכמות</w:t>
      </w:r>
      <w:r w:rsidRPr="00672302">
        <w:rPr>
          <w:rFonts w:eastAsia="Times New Roman"/>
          <w:rtl/>
          <w:lang w:eastAsia="he-IL"/>
        </w:rPr>
        <w:t xml:space="preserve"> </w:t>
      </w:r>
      <w:r>
        <w:rPr>
          <w:rFonts w:eastAsia="Times New Roman" w:hint="cs"/>
          <w:rtl/>
          <w:lang w:eastAsia="he-IL"/>
        </w:rPr>
        <w:t xml:space="preserve">בדיונים שהתקיימו בנושא </w:t>
      </w:r>
      <w:r w:rsidRPr="00672302">
        <w:rPr>
          <w:rFonts w:eastAsia="Times New Roman"/>
          <w:rtl/>
          <w:lang w:eastAsia="he-IL"/>
        </w:rPr>
        <w:t xml:space="preserve">בשנים 2016 - 2017. </w:t>
      </w:r>
      <w:r>
        <w:rPr>
          <w:rFonts w:eastAsia="Times New Roman" w:hint="cs"/>
          <w:rtl/>
          <w:lang w:eastAsia="he-IL"/>
        </w:rPr>
        <w:t xml:space="preserve">בסוף שנת 2017 </w:t>
      </w:r>
      <w:r w:rsidRPr="00505847">
        <w:rPr>
          <w:rFonts w:eastAsia="Times New Roman"/>
          <w:rtl/>
          <w:lang w:eastAsia="he-IL"/>
        </w:rPr>
        <w:t>דעכה</w:t>
      </w:r>
      <w:r w:rsidRPr="000420A8">
        <w:rPr>
          <w:rFonts w:eastAsia="Times New Roman"/>
          <w:rtl/>
          <w:lang w:eastAsia="he-IL"/>
        </w:rPr>
        <w:t xml:space="preserve"> </w:t>
      </w:r>
      <w:r w:rsidRPr="00505847">
        <w:rPr>
          <w:rFonts w:eastAsia="Times New Roman"/>
          <w:rtl/>
          <w:lang w:eastAsia="he-IL"/>
        </w:rPr>
        <w:t>מעורבותו</w:t>
      </w:r>
      <w:r>
        <w:rPr>
          <w:rFonts w:eastAsia="Times New Roman" w:hint="cs"/>
          <w:rtl/>
          <w:lang w:eastAsia="he-IL"/>
        </w:rPr>
        <w:t xml:space="preserve"> של ה</w:t>
      </w:r>
      <w:r w:rsidRPr="00505847">
        <w:rPr>
          <w:rFonts w:eastAsia="Times New Roman"/>
          <w:rtl/>
          <w:lang w:eastAsia="he-IL"/>
        </w:rPr>
        <w:t xml:space="preserve">משרד </w:t>
      </w:r>
      <w:r>
        <w:rPr>
          <w:rFonts w:eastAsia="Times New Roman" w:hint="cs"/>
          <w:rtl/>
          <w:lang w:eastAsia="he-IL"/>
        </w:rPr>
        <w:t xml:space="preserve">בתיקון החוק, </w:t>
      </w:r>
      <w:r w:rsidRPr="00505847">
        <w:rPr>
          <w:rFonts w:eastAsia="Times New Roman"/>
          <w:rtl/>
          <w:lang w:eastAsia="he-IL"/>
        </w:rPr>
        <w:t xml:space="preserve">היות שסבר כי אין </w:t>
      </w:r>
      <w:r>
        <w:rPr>
          <w:rFonts w:eastAsia="Times New Roman" w:hint="cs"/>
          <w:rtl/>
          <w:lang w:eastAsia="he-IL"/>
        </w:rPr>
        <w:t>היתכנות לקידום הצעת החוק במתכונת שהוצעה ב-2014.</w:t>
      </w:r>
    </w:p>
    <w:p w:rsidR="009F17C5" w:rsidRDefault="009F17C5" w:rsidP="009F17C5">
      <w:pPr>
        <w:pStyle w:val="a7"/>
        <w:spacing w:line="269" w:lineRule="auto"/>
        <w:rPr>
          <w:rtl/>
          <w:lang w:eastAsia="he-IL"/>
        </w:rPr>
      </w:pPr>
    </w:p>
    <w:p w:rsidR="009F17C5" w:rsidRDefault="009F17C5" w:rsidP="009F17C5">
      <w:pPr>
        <w:spacing w:line="269" w:lineRule="auto"/>
        <w:rPr>
          <w:rFonts w:eastAsia="Times New Roman"/>
          <w:rtl/>
          <w:lang w:eastAsia="he-IL"/>
        </w:rPr>
      </w:pPr>
      <w:bookmarkStart w:id="11" w:name="_Hlk170137617"/>
      <w:r w:rsidRPr="00B2753F">
        <w:rPr>
          <w:rFonts w:eastAsia="Times New Roman"/>
          <w:rtl/>
          <w:lang w:eastAsia="he-IL"/>
        </w:rPr>
        <w:t xml:space="preserve">לאחר </w:t>
      </w:r>
      <w:r w:rsidRPr="00B2753F">
        <w:rPr>
          <w:rFonts w:eastAsia="Times New Roman" w:hint="cs"/>
          <w:rtl/>
          <w:lang w:eastAsia="he-IL"/>
        </w:rPr>
        <w:t>ש</w:t>
      </w:r>
      <w:r w:rsidRPr="00B2753F">
        <w:rPr>
          <w:rFonts w:eastAsia="Times New Roman"/>
          <w:rtl/>
          <w:lang w:eastAsia="he-IL"/>
        </w:rPr>
        <w:t>שיטפונות</w:t>
      </w:r>
      <w:r w:rsidRPr="00B2753F">
        <w:rPr>
          <w:rFonts w:eastAsia="Times New Roman" w:hint="cs"/>
          <w:rtl/>
          <w:lang w:eastAsia="he-IL"/>
        </w:rPr>
        <w:t xml:space="preserve"> ב</w:t>
      </w:r>
      <w:r w:rsidRPr="00B2753F">
        <w:rPr>
          <w:rFonts w:eastAsia="Times New Roman"/>
          <w:rtl/>
          <w:lang w:eastAsia="he-IL"/>
        </w:rPr>
        <w:t>חורף שנת</w:t>
      </w:r>
      <w:r>
        <w:rPr>
          <w:rFonts w:eastAsia="Times New Roman"/>
          <w:rtl/>
          <w:lang w:eastAsia="he-IL"/>
        </w:rPr>
        <w:t xml:space="preserve"> </w:t>
      </w:r>
      <w:r>
        <w:rPr>
          <w:rFonts w:eastAsia="Times New Roman" w:hint="cs"/>
          <w:rtl/>
          <w:lang w:eastAsia="he-IL"/>
        </w:rPr>
        <w:t xml:space="preserve">2019 - 2020 </w:t>
      </w:r>
      <w:r w:rsidRPr="00B2753F">
        <w:rPr>
          <w:rFonts w:eastAsia="Times New Roman" w:hint="cs"/>
          <w:rtl/>
          <w:lang w:eastAsia="he-IL"/>
        </w:rPr>
        <w:t>גרמו ל</w:t>
      </w:r>
      <w:r w:rsidRPr="00B2753F">
        <w:rPr>
          <w:rFonts w:eastAsia="Times New Roman"/>
          <w:rtl/>
          <w:lang w:eastAsia="he-IL"/>
        </w:rPr>
        <w:t xml:space="preserve">אבדות בנפש ולנזקים רבים לרכוש, </w:t>
      </w:r>
      <w:bookmarkEnd w:id="11"/>
      <w:r w:rsidRPr="00B2753F">
        <w:rPr>
          <w:rFonts w:eastAsia="Times New Roman"/>
          <w:rtl/>
          <w:lang w:eastAsia="he-IL"/>
        </w:rPr>
        <w:t>חידש המשרד את מאמציו לתיקון החוק. בנובמבר 2020 פרסמה הממשלה לידיעת הציבור הצעה לתיקון חקיקה ממוקד בסוגיות מהותיות דחופות</w:t>
      </w:r>
      <w:r w:rsidRPr="00B2753F">
        <w:rPr>
          <w:rStyle w:val="af1"/>
          <w:rFonts w:eastAsia="Times New Roman"/>
          <w:rtl/>
          <w:lang w:eastAsia="he-IL"/>
        </w:rPr>
        <w:footnoteReference w:id="24"/>
      </w:r>
      <w:r w:rsidRPr="00B2753F">
        <w:rPr>
          <w:rFonts w:eastAsia="Times New Roman" w:hint="cs"/>
          <w:rtl/>
          <w:lang w:eastAsia="he-IL"/>
        </w:rPr>
        <w:t xml:space="preserve"> (להלן - התזכיר הממוקד).</w:t>
      </w:r>
    </w:p>
    <w:p w:rsidR="009F17C5" w:rsidRDefault="009F17C5" w:rsidP="009F17C5">
      <w:pPr>
        <w:pStyle w:val="a7"/>
        <w:spacing w:line="269" w:lineRule="auto"/>
        <w:rPr>
          <w:rtl/>
          <w:lang w:eastAsia="he-IL"/>
        </w:rPr>
      </w:pPr>
    </w:p>
    <w:p w:rsidR="009F17C5" w:rsidRDefault="009F17C5" w:rsidP="009F17C5">
      <w:pPr>
        <w:spacing w:line="269" w:lineRule="auto"/>
        <w:rPr>
          <w:rFonts w:eastAsia="Times New Roman"/>
          <w:rtl/>
          <w:lang w:eastAsia="he-IL"/>
        </w:rPr>
      </w:pPr>
      <w:r w:rsidRPr="00364DF4">
        <w:rPr>
          <w:rFonts w:eastAsia="Times New Roman"/>
          <w:rtl/>
          <w:lang w:eastAsia="he-IL"/>
        </w:rPr>
        <w:t>בתזכיר הממוקד הוצע להסדיר כמה נושאים ובכללם</w:t>
      </w:r>
      <w:r>
        <w:rPr>
          <w:rFonts w:eastAsia="Times New Roman" w:hint="cs"/>
          <w:rtl/>
          <w:lang w:eastAsia="he-IL"/>
        </w:rPr>
        <w:t xml:space="preserve"> אלו</w:t>
      </w:r>
      <w:r w:rsidRPr="00364DF4">
        <w:rPr>
          <w:rFonts w:eastAsia="Times New Roman"/>
          <w:rtl/>
          <w:lang w:eastAsia="he-IL"/>
        </w:rPr>
        <w:t xml:space="preserve">: </w:t>
      </w:r>
      <w:r>
        <w:rPr>
          <w:rFonts w:eastAsia="Times New Roman" w:hint="cs"/>
          <w:rtl/>
          <w:lang w:eastAsia="he-IL"/>
        </w:rPr>
        <w:t>מינוי</w:t>
      </w:r>
      <w:r w:rsidRPr="00364DF4">
        <w:rPr>
          <w:rFonts w:eastAsia="Times New Roman"/>
          <w:rtl/>
          <w:lang w:eastAsia="he-IL"/>
        </w:rPr>
        <w:t xml:space="preserve"> מנהל כללי לרשות ניקוז; </w:t>
      </w:r>
      <w:bookmarkStart w:id="12" w:name="_Hlk178074404"/>
      <w:r>
        <w:rPr>
          <w:rFonts w:eastAsia="Times New Roman" w:hint="cs"/>
          <w:rtl/>
          <w:lang w:eastAsia="he-IL"/>
        </w:rPr>
        <w:t>סמכות רשות ניקוז לגבות</w:t>
      </w:r>
      <w:bookmarkEnd w:id="12"/>
      <w:r>
        <w:rPr>
          <w:rFonts w:eastAsia="Times New Roman" w:hint="cs"/>
          <w:rtl/>
          <w:lang w:eastAsia="he-IL"/>
        </w:rPr>
        <w:t xml:space="preserve"> היטלי</w:t>
      </w:r>
      <w:r w:rsidRPr="00364DF4">
        <w:rPr>
          <w:rFonts w:eastAsia="Times New Roman"/>
          <w:rtl/>
          <w:lang w:eastAsia="he-IL"/>
        </w:rPr>
        <w:t xml:space="preserve"> ניקוז </w:t>
      </w:r>
      <w:r>
        <w:rPr>
          <w:rFonts w:eastAsia="Times New Roman" w:hint="cs"/>
          <w:rtl/>
          <w:lang w:eastAsia="he-IL"/>
        </w:rPr>
        <w:t xml:space="preserve">ישירות </w:t>
      </w:r>
      <w:proofErr w:type="spellStart"/>
      <w:r w:rsidRPr="00364DF4">
        <w:rPr>
          <w:rFonts w:eastAsia="Times New Roman"/>
          <w:rtl/>
          <w:lang w:eastAsia="he-IL"/>
        </w:rPr>
        <w:t>מרמ"י</w:t>
      </w:r>
      <w:proofErr w:type="spellEnd"/>
      <w:r>
        <w:rPr>
          <w:rFonts w:eastAsia="Times New Roman" w:hint="cs"/>
          <w:rtl/>
          <w:lang w:eastAsia="he-IL"/>
        </w:rPr>
        <w:t xml:space="preserve"> </w:t>
      </w:r>
      <w:r w:rsidRPr="00352CEC">
        <w:rPr>
          <w:rFonts w:eastAsia="Times New Roman"/>
          <w:rtl/>
          <w:lang w:eastAsia="he-IL"/>
        </w:rPr>
        <w:t>ל</w:t>
      </w:r>
      <w:r>
        <w:rPr>
          <w:rFonts w:eastAsia="Times New Roman" w:hint="cs"/>
          <w:rtl/>
          <w:lang w:eastAsia="he-IL"/>
        </w:rPr>
        <w:t xml:space="preserve">צורך מימון </w:t>
      </w:r>
      <w:r w:rsidRPr="00352CEC">
        <w:rPr>
          <w:rFonts w:eastAsia="Times New Roman"/>
          <w:rtl/>
          <w:lang w:eastAsia="he-IL"/>
        </w:rPr>
        <w:t>פעילות</w:t>
      </w:r>
      <w:r>
        <w:rPr>
          <w:rFonts w:eastAsia="Times New Roman" w:hint="cs"/>
          <w:rtl/>
          <w:lang w:eastAsia="he-IL"/>
        </w:rPr>
        <w:t>ה</w:t>
      </w:r>
      <w:r w:rsidRPr="00352CEC">
        <w:rPr>
          <w:rFonts w:eastAsia="Times New Roman"/>
          <w:rtl/>
          <w:lang w:eastAsia="he-IL"/>
        </w:rPr>
        <w:t xml:space="preserve"> השוטפת </w:t>
      </w:r>
      <w:r>
        <w:rPr>
          <w:rFonts w:eastAsia="Times New Roman" w:hint="cs"/>
          <w:rtl/>
          <w:lang w:eastAsia="he-IL"/>
        </w:rPr>
        <w:t>(</w:t>
      </w:r>
      <w:r w:rsidRPr="00352CEC">
        <w:rPr>
          <w:rFonts w:eastAsia="Times New Roman"/>
          <w:rtl/>
          <w:lang w:eastAsia="he-IL"/>
        </w:rPr>
        <w:t>בכלל זה לתחזוקת מפעלי ניקוז קיימים, וכן להוצאות כלליות ולהוצאות תפעול של רשות הניקוז</w:t>
      </w:r>
      <w:r>
        <w:rPr>
          <w:rFonts w:eastAsia="Times New Roman" w:hint="cs"/>
          <w:rtl/>
          <w:lang w:eastAsia="he-IL"/>
        </w:rPr>
        <w:t>)</w:t>
      </w:r>
      <w:r w:rsidRPr="001A4551">
        <w:rPr>
          <w:rFonts w:eastAsia="Times New Roman" w:hint="cs"/>
          <w:rtl/>
          <w:lang w:eastAsia="he-IL"/>
        </w:rPr>
        <w:t>;</w:t>
      </w:r>
      <w:r w:rsidRPr="001A4551">
        <w:rPr>
          <w:rFonts w:eastAsia="Times New Roman"/>
          <w:rtl/>
          <w:lang w:eastAsia="he-IL"/>
        </w:rPr>
        <w:t xml:space="preserve"> מינוי ממונה </w:t>
      </w:r>
      <w:r w:rsidRPr="001A4551">
        <w:rPr>
          <w:rFonts w:eastAsia="Times New Roman" w:hint="cs"/>
          <w:rtl/>
          <w:lang w:eastAsia="he-IL"/>
        </w:rPr>
        <w:t xml:space="preserve">לעניין החוק </w:t>
      </w:r>
      <w:r w:rsidRPr="001A4551">
        <w:rPr>
          <w:rFonts w:eastAsia="Times New Roman"/>
          <w:rtl/>
          <w:lang w:eastAsia="he-IL"/>
        </w:rPr>
        <w:t>על ידי השר</w:t>
      </w:r>
      <w:r w:rsidRPr="001A4551">
        <w:rPr>
          <w:rFonts w:eastAsia="Times New Roman" w:hint="cs"/>
          <w:rtl/>
          <w:lang w:eastAsia="he-IL"/>
        </w:rPr>
        <w:t xml:space="preserve"> מבין עובדי משרד החקלאות,</w:t>
      </w:r>
      <w:r w:rsidRPr="001A4551">
        <w:rPr>
          <w:rFonts w:eastAsia="Times New Roman"/>
          <w:rtl/>
          <w:lang w:eastAsia="he-IL"/>
        </w:rPr>
        <w:t xml:space="preserve"> </w:t>
      </w:r>
      <w:r w:rsidRPr="001A4551">
        <w:rPr>
          <w:rFonts w:eastAsia="Times New Roman" w:hint="cs"/>
          <w:rtl/>
          <w:lang w:eastAsia="he-IL"/>
        </w:rPr>
        <w:t xml:space="preserve">בין היתר </w:t>
      </w:r>
      <w:r w:rsidRPr="001A4551">
        <w:rPr>
          <w:rFonts w:eastAsia="Times New Roman"/>
          <w:rtl/>
          <w:lang w:eastAsia="he-IL"/>
        </w:rPr>
        <w:t xml:space="preserve">כדי </w:t>
      </w:r>
      <w:r w:rsidRPr="001A4551">
        <w:rPr>
          <w:rFonts w:eastAsia="Times New Roman" w:hint="cs"/>
          <w:rtl/>
          <w:lang w:eastAsia="he-IL"/>
        </w:rPr>
        <w:t>שיפעל לתיקון</w:t>
      </w:r>
      <w:r w:rsidRPr="00364DF4">
        <w:rPr>
          <w:rFonts w:eastAsia="Times New Roman"/>
          <w:rtl/>
          <w:lang w:eastAsia="he-IL"/>
        </w:rPr>
        <w:t xml:space="preserve"> פגמים שנפלו במילוי תפקידה של רשות ניקוז</w:t>
      </w:r>
      <w:r>
        <w:rPr>
          <w:rFonts w:eastAsia="Times New Roman" w:hint="cs"/>
          <w:rtl/>
          <w:lang w:eastAsia="he-IL"/>
        </w:rPr>
        <w:t xml:space="preserve"> </w:t>
      </w:r>
      <w:r w:rsidRPr="004D2155">
        <w:rPr>
          <w:rFonts w:eastAsia="Times New Roman"/>
          <w:rtl/>
          <w:lang w:eastAsia="he-IL"/>
        </w:rPr>
        <w:t>לפעול לניקוזו הסדיר של התחום הגיאוגרפי שבאחריותה</w:t>
      </w:r>
      <w:r>
        <w:rPr>
          <w:rFonts w:eastAsia="Times New Roman" w:hint="cs"/>
          <w:rtl/>
          <w:lang w:eastAsia="he-IL"/>
        </w:rPr>
        <w:t>. כמו כן רשאי</w:t>
      </w:r>
      <w:r w:rsidRPr="00364DF4">
        <w:rPr>
          <w:rFonts w:eastAsia="Times New Roman"/>
          <w:rtl/>
          <w:lang w:eastAsia="he-IL"/>
        </w:rPr>
        <w:t xml:space="preserve"> </w:t>
      </w:r>
      <w:r>
        <w:rPr>
          <w:rFonts w:eastAsia="Times New Roman" w:hint="cs"/>
          <w:rtl/>
          <w:lang w:eastAsia="he-IL"/>
        </w:rPr>
        <w:t xml:space="preserve">הממונה </w:t>
      </w:r>
      <w:r w:rsidRPr="00364DF4">
        <w:rPr>
          <w:rFonts w:eastAsia="Times New Roman"/>
          <w:rtl/>
          <w:lang w:eastAsia="he-IL"/>
        </w:rPr>
        <w:t>במקרה שבו מתעורר צורך להקים מפעל ניקוז שהוא פרויקט לאומי חשוב</w:t>
      </w:r>
      <w:r w:rsidRPr="00BE0431">
        <w:rPr>
          <w:rFonts w:eastAsia="Times New Roman" w:hint="cs"/>
          <w:rtl/>
          <w:lang w:eastAsia="he-IL"/>
        </w:rPr>
        <w:t xml:space="preserve"> </w:t>
      </w:r>
      <w:r>
        <w:rPr>
          <w:rFonts w:eastAsia="Times New Roman" w:hint="cs"/>
          <w:rtl/>
          <w:lang w:eastAsia="he-IL"/>
        </w:rPr>
        <w:t>ושתכליתו למנוע נזקי שיטפונות</w:t>
      </w:r>
      <w:r w:rsidRPr="00364DF4">
        <w:rPr>
          <w:rFonts w:eastAsia="Times New Roman"/>
          <w:rtl/>
          <w:lang w:eastAsia="he-IL"/>
        </w:rPr>
        <w:t xml:space="preserve">, </w:t>
      </w:r>
      <w:r>
        <w:rPr>
          <w:rFonts w:eastAsia="Times New Roman" w:hint="cs"/>
          <w:rtl/>
          <w:lang w:eastAsia="he-IL"/>
        </w:rPr>
        <w:t xml:space="preserve">להטיל את ביצועו על גורם אחר, כאשר </w:t>
      </w:r>
      <w:r w:rsidRPr="00364DF4">
        <w:rPr>
          <w:rFonts w:eastAsia="Times New Roman"/>
          <w:rtl/>
          <w:lang w:eastAsia="he-IL"/>
        </w:rPr>
        <w:t xml:space="preserve">רשות הניקוז שבשטחה מפעל הניקוז אינה מבצעת את הפרויקט. </w:t>
      </w:r>
    </w:p>
    <w:p w:rsidR="009F17C5" w:rsidRDefault="009F17C5" w:rsidP="009F17C5">
      <w:pPr>
        <w:pStyle w:val="a7"/>
        <w:spacing w:line="269" w:lineRule="auto"/>
        <w:rPr>
          <w:rtl/>
          <w:lang w:eastAsia="he-IL"/>
        </w:rPr>
      </w:pPr>
    </w:p>
    <w:p w:rsidR="009F17C5" w:rsidRPr="00F21363" w:rsidRDefault="009F17C5" w:rsidP="00F21363">
      <w:pPr>
        <w:widowControl w:val="0"/>
        <w:spacing w:line="269" w:lineRule="auto"/>
        <w:ind w:left="21"/>
        <w:rPr>
          <w:rFonts w:eastAsia="Times New Roman"/>
          <w:rtl/>
          <w:lang w:eastAsia="he-IL"/>
        </w:rPr>
      </w:pPr>
      <w:r w:rsidRPr="00EB79DC">
        <w:rPr>
          <w:rStyle w:val="70"/>
          <w:rFonts w:hint="cs"/>
          <w:rtl/>
        </w:rPr>
        <w:t>הליקוי</w:t>
      </w:r>
      <w:r>
        <w:rPr>
          <w:rStyle w:val="70"/>
          <w:rFonts w:hint="cs"/>
          <w:rtl/>
        </w:rPr>
        <w:t xml:space="preserve"> בדוח הקודם</w:t>
      </w:r>
      <w:r w:rsidRPr="00EB79DC">
        <w:rPr>
          <w:rStyle w:val="70"/>
          <w:rFonts w:hint="cs"/>
          <w:rtl/>
        </w:rPr>
        <w:t>:</w:t>
      </w:r>
      <w:r>
        <w:rPr>
          <w:rStyle w:val="70"/>
          <w:rFonts w:hint="cs"/>
          <w:rtl/>
        </w:rPr>
        <w:t xml:space="preserve"> </w:t>
      </w:r>
      <w:r w:rsidRPr="00A14A71">
        <w:rPr>
          <w:rFonts w:eastAsia="Times New Roman"/>
          <w:b/>
          <w:rtl/>
          <w:lang w:eastAsia="he-IL"/>
        </w:rPr>
        <w:t>משנת 2014,</w:t>
      </w:r>
      <w:r>
        <w:rPr>
          <w:rFonts w:eastAsia="Times New Roman" w:hint="cs"/>
          <w:b/>
          <w:rtl/>
          <w:lang w:eastAsia="he-IL"/>
        </w:rPr>
        <w:t xml:space="preserve"> </w:t>
      </w:r>
      <w:r>
        <w:rPr>
          <w:rFonts w:eastAsia="Times New Roman" w:hint="cs"/>
          <w:rtl/>
          <w:lang w:eastAsia="he-IL"/>
        </w:rPr>
        <w:t>עת הוגשה</w:t>
      </w:r>
      <w:r w:rsidRPr="00CA3C2A">
        <w:rPr>
          <w:rFonts w:eastAsia="Times New Roman"/>
          <w:rtl/>
          <w:lang w:eastAsia="he-IL"/>
        </w:rPr>
        <w:t xml:space="preserve"> לראשונה</w:t>
      </w:r>
      <w:r>
        <w:rPr>
          <w:rFonts w:eastAsia="Times New Roman" w:hint="cs"/>
          <w:rtl/>
          <w:lang w:eastAsia="he-IL"/>
        </w:rPr>
        <w:t xml:space="preserve"> </w:t>
      </w:r>
      <w:r>
        <w:rPr>
          <w:rFonts w:eastAsia="Times New Roman" w:hint="cs"/>
          <w:b/>
          <w:rtl/>
          <w:lang w:eastAsia="he-IL"/>
        </w:rPr>
        <w:t>הצעת החוק מ-2014</w:t>
      </w:r>
      <w:r>
        <w:rPr>
          <w:rFonts w:eastAsia="Times New Roman" w:hint="cs"/>
          <w:rtl/>
          <w:lang w:eastAsia="he-IL"/>
        </w:rPr>
        <w:t>,</w:t>
      </w:r>
      <w:r w:rsidRPr="00CA3C2A">
        <w:rPr>
          <w:rFonts w:eastAsia="Times New Roman"/>
          <w:rtl/>
          <w:lang w:eastAsia="he-IL"/>
        </w:rPr>
        <w:t xml:space="preserve"> ועד מועד סיום הביקורת </w:t>
      </w:r>
      <w:r>
        <w:rPr>
          <w:rFonts w:eastAsia="Times New Roman" w:hint="cs"/>
          <w:rtl/>
          <w:lang w:eastAsia="he-IL"/>
        </w:rPr>
        <w:t xml:space="preserve">הקודמת בשנת 2021 (להלן - מועד סיום הביקורת הקודמת) </w:t>
      </w:r>
      <w:r w:rsidRPr="00CA3C2A">
        <w:rPr>
          <w:rFonts w:eastAsia="Times New Roman"/>
          <w:rtl/>
          <w:lang w:eastAsia="he-IL"/>
        </w:rPr>
        <w:t xml:space="preserve">לא הצליחו משרד החקלאות </w:t>
      </w:r>
      <w:proofErr w:type="spellStart"/>
      <w:r>
        <w:rPr>
          <w:rFonts w:eastAsia="Times New Roman" w:hint="cs"/>
          <w:rtl/>
          <w:lang w:eastAsia="he-IL"/>
        </w:rPr>
        <w:t>ומש"ם</w:t>
      </w:r>
      <w:proofErr w:type="spellEnd"/>
      <w:r>
        <w:rPr>
          <w:rFonts w:eastAsia="Times New Roman" w:hint="cs"/>
          <w:rtl/>
          <w:lang w:eastAsia="he-IL"/>
        </w:rPr>
        <w:t xml:space="preserve"> </w:t>
      </w:r>
      <w:r w:rsidRPr="00CA3C2A">
        <w:rPr>
          <w:rFonts w:eastAsia="Times New Roman"/>
          <w:rtl/>
          <w:lang w:eastAsia="he-IL"/>
        </w:rPr>
        <w:t xml:space="preserve">להגיע להסכמות ביניהם, ומשכך לא קודמו הליכי החקיקה </w:t>
      </w:r>
      <w:proofErr w:type="spellStart"/>
      <w:r w:rsidRPr="00CA3C2A">
        <w:rPr>
          <w:rFonts w:eastAsia="Times New Roman"/>
          <w:rtl/>
          <w:lang w:eastAsia="he-IL"/>
        </w:rPr>
        <w:t>לאסדרת</w:t>
      </w:r>
      <w:proofErr w:type="spellEnd"/>
      <w:r w:rsidRPr="00CA3C2A">
        <w:rPr>
          <w:rFonts w:eastAsia="Times New Roman"/>
          <w:rtl/>
          <w:lang w:eastAsia="he-IL"/>
        </w:rPr>
        <w:t xml:space="preserve"> תחום הניקוז.</w:t>
      </w:r>
      <w:r>
        <w:rPr>
          <w:rFonts w:eastAsia="Times New Roman" w:hint="cs"/>
          <w:rtl/>
          <w:lang w:eastAsia="he-IL"/>
        </w:rPr>
        <w:t xml:space="preserve"> נוסף על כך, </w:t>
      </w:r>
      <w:r w:rsidRPr="00BB4D7C">
        <w:rPr>
          <w:rFonts w:eastAsia="Times New Roman"/>
          <w:rtl/>
          <w:lang w:eastAsia="he-IL"/>
        </w:rPr>
        <w:t xml:space="preserve">התזכיר הממוקד </w:t>
      </w:r>
      <w:r>
        <w:rPr>
          <w:rFonts w:eastAsia="Times New Roman" w:hint="cs"/>
          <w:rtl/>
          <w:lang w:eastAsia="he-IL"/>
        </w:rPr>
        <w:t xml:space="preserve">משנת 2020 </w:t>
      </w:r>
      <w:r w:rsidRPr="00BB4D7C">
        <w:rPr>
          <w:rFonts w:eastAsia="Times New Roman"/>
          <w:rtl/>
          <w:lang w:eastAsia="he-IL"/>
        </w:rPr>
        <w:t xml:space="preserve">לא עסק </w:t>
      </w:r>
      <w:proofErr w:type="spellStart"/>
      <w:r>
        <w:rPr>
          <w:rFonts w:eastAsia="Times New Roman" w:hint="cs"/>
          <w:rtl/>
          <w:lang w:eastAsia="he-IL"/>
        </w:rPr>
        <w:t>באסדרת</w:t>
      </w:r>
      <w:proofErr w:type="spellEnd"/>
      <w:r>
        <w:rPr>
          <w:rFonts w:eastAsia="Times New Roman" w:hint="cs"/>
          <w:rtl/>
          <w:lang w:eastAsia="he-IL"/>
        </w:rPr>
        <w:t xml:space="preserve"> סוגיות</w:t>
      </w:r>
      <w:r w:rsidRPr="00BB4D7C">
        <w:rPr>
          <w:rFonts w:eastAsia="Times New Roman"/>
          <w:rtl/>
          <w:lang w:eastAsia="he-IL"/>
        </w:rPr>
        <w:t xml:space="preserve"> </w:t>
      </w:r>
      <w:r>
        <w:rPr>
          <w:rFonts w:eastAsia="Times New Roman" w:hint="cs"/>
          <w:rtl/>
          <w:lang w:eastAsia="he-IL"/>
        </w:rPr>
        <w:t>שנכללו ב</w:t>
      </w:r>
      <w:r>
        <w:rPr>
          <w:rFonts w:eastAsia="Times New Roman" w:hint="cs"/>
          <w:b/>
          <w:rtl/>
          <w:lang w:eastAsia="he-IL"/>
        </w:rPr>
        <w:t xml:space="preserve">הצעת החוק </w:t>
      </w:r>
      <w:r>
        <w:rPr>
          <w:rFonts w:eastAsia="Times New Roman" w:hint="cs"/>
          <w:rtl/>
          <w:lang w:eastAsia="he-IL"/>
        </w:rPr>
        <w:t xml:space="preserve">משנת 2014 </w:t>
      </w:r>
      <w:bookmarkStart w:id="13" w:name="_Hlk150158935"/>
      <w:r>
        <w:rPr>
          <w:rFonts w:eastAsia="Times New Roman" w:hint="cs"/>
          <w:rtl/>
          <w:lang w:eastAsia="he-IL"/>
        </w:rPr>
        <w:t xml:space="preserve">ושנדרשו כדי </w:t>
      </w:r>
      <w:r w:rsidRPr="00ED7733">
        <w:rPr>
          <w:rFonts w:eastAsia="Times New Roman"/>
          <w:rtl/>
          <w:lang w:eastAsia="he-IL"/>
        </w:rPr>
        <w:t xml:space="preserve">לתת מענה לשינויים רבים שחלו בתחום </w:t>
      </w:r>
      <w:r w:rsidRPr="00636C5E">
        <w:rPr>
          <w:rFonts w:eastAsia="Times New Roman"/>
          <w:rtl/>
          <w:lang w:eastAsia="he-IL"/>
        </w:rPr>
        <w:t>הניקוז מאז חקיקת החוק</w:t>
      </w:r>
      <w:r w:rsidRPr="00636C5E">
        <w:rPr>
          <w:rFonts w:eastAsia="Times New Roman" w:hint="cs"/>
          <w:rtl/>
          <w:lang w:eastAsia="he-IL"/>
        </w:rPr>
        <w:t>.</w:t>
      </w:r>
      <w:bookmarkEnd w:id="13"/>
    </w:p>
    <w:p w:rsidR="009F17C5" w:rsidRDefault="009F17C5" w:rsidP="009F17C5">
      <w:pPr>
        <w:widowControl w:val="0"/>
        <w:spacing w:line="269" w:lineRule="auto"/>
        <w:ind w:left="21"/>
        <w:rPr>
          <w:rFonts w:eastAsia="Times New Roman"/>
          <w:rtl/>
          <w:lang w:eastAsia="he-IL"/>
        </w:rPr>
      </w:pPr>
      <w:r w:rsidRPr="002A187F">
        <w:rPr>
          <w:rStyle w:val="70"/>
          <w:rFonts w:hint="eastAsia"/>
          <w:rtl/>
        </w:rPr>
        <w:lastRenderedPageBreak/>
        <w:t>ההמלצה</w:t>
      </w:r>
      <w:r>
        <w:rPr>
          <w:rStyle w:val="70"/>
          <w:rFonts w:hint="cs"/>
          <w:rtl/>
        </w:rPr>
        <w:t xml:space="preserve"> </w:t>
      </w:r>
      <w:r>
        <w:rPr>
          <w:rStyle w:val="70"/>
          <w:rFonts w:hint="cs"/>
          <w:b/>
          <w:rtl/>
        </w:rPr>
        <w:t>בדוח הקודם</w:t>
      </w:r>
      <w:r w:rsidRPr="002A187F">
        <w:rPr>
          <w:rStyle w:val="70"/>
          <w:b/>
          <w:rtl/>
        </w:rPr>
        <w:t>:</w:t>
      </w:r>
      <w:r w:rsidRPr="00CF2B53">
        <w:rPr>
          <w:rtl/>
        </w:rPr>
        <w:t xml:space="preserve"> </w:t>
      </w:r>
      <w:r>
        <w:rPr>
          <w:rFonts w:eastAsia="Times New Roman" w:hint="cs"/>
          <w:rtl/>
          <w:lang w:eastAsia="he-IL"/>
        </w:rPr>
        <w:t xml:space="preserve">מומלץ כי </w:t>
      </w:r>
      <w:r w:rsidRPr="00CF2B53">
        <w:rPr>
          <w:rFonts w:eastAsia="Times New Roman"/>
          <w:rtl/>
          <w:lang w:eastAsia="he-IL"/>
        </w:rPr>
        <w:t xml:space="preserve">משרד החקלאות, </w:t>
      </w:r>
      <w:proofErr w:type="spellStart"/>
      <w:r w:rsidRPr="00CF2B53">
        <w:rPr>
          <w:rFonts w:eastAsia="Times New Roman"/>
          <w:rtl/>
          <w:lang w:eastAsia="he-IL"/>
        </w:rPr>
        <w:t>מש"ם</w:t>
      </w:r>
      <w:proofErr w:type="spellEnd"/>
      <w:r w:rsidRPr="00CF2B53">
        <w:rPr>
          <w:rFonts w:eastAsia="Times New Roman"/>
          <w:rtl/>
          <w:lang w:eastAsia="he-IL"/>
        </w:rPr>
        <w:t xml:space="preserve"> ויתר הגורמים המעורבים יבואו בדברים כדי לקדם </w:t>
      </w:r>
      <w:r>
        <w:rPr>
          <w:rFonts w:eastAsia="Times New Roman" w:hint="cs"/>
          <w:rtl/>
          <w:lang w:eastAsia="he-IL"/>
        </w:rPr>
        <w:t>א</w:t>
      </w:r>
      <w:r w:rsidRPr="00CF2B53">
        <w:rPr>
          <w:rFonts w:eastAsia="Times New Roman"/>
          <w:rtl/>
          <w:lang w:eastAsia="he-IL"/>
        </w:rPr>
        <w:t xml:space="preserve">סדרה מקיפה וכוללת של תחום זה וכי במסגרת </w:t>
      </w:r>
      <w:r>
        <w:rPr>
          <w:rFonts w:eastAsia="Times New Roman" w:hint="cs"/>
          <w:rtl/>
          <w:lang w:eastAsia="he-IL"/>
        </w:rPr>
        <w:t>זו</w:t>
      </w:r>
      <w:r w:rsidRPr="00CF2B53">
        <w:rPr>
          <w:rFonts w:eastAsia="Times New Roman"/>
          <w:rtl/>
          <w:lang w:eastAsia="he-IL"/>
        </w:rPr>
        <w:t xml:space="preserve"> ייושמו גם המסקנות שיעלו מההליך האסטרטגי שמקיים המשרד</w:t>
      </w:r>
      <w:r>
        <w:rPr>
          <w:rFonts w:eastAsia="Times New Roman" w:hint="cs"/>
          <w:rtl/>
          <w:lang w:eastAsia="he-IL"/>
        </w:rPr>
        <w:t xml:space="preserve"> (ראו להלן בעניין זה)</w:t>
      </w:r>
      <w:r w:rsidRPr="00CF2B53">
        <w:rPr>
          <w:rFonts w:eastAsia="Times New Roman"/>
          <w:rtl/>
          <w:lang w:eastAsia="he-IL"/>
        </w:rPr>
        <w:t>. במידת הצורך, יש להביא את המחלוקות בין הצדדים להכרעת שרי הפנים והחקלאות כדי להשלים גיבוש הצעה כוללת להסדרת תפקיד המדינה בתחום הניקוז</w:t>
      </w:r>
      <w:r>
        <w:rPr>
          <w:rFonts w:eastAsia="Times New Roman" w:hint="cs"/>
          <w:rtl/>
          <w:lang w:eastAsia="he-IL"/>
        </w:rPr>
        <w:t>,</w:t>
      </w:r>
      <w:r w:rsidRPr="00CF2B53">
        <w:rPr>
          <w:rFonts w:eastAsia="Times New Roman"/>
          <w:rtl/>
          <w:lang w:eastAsia="he-IL"/>
        </w:rPr>
        <w:t xml:space="preserve"> בהתאם להחלטת הממשלה משנת 2010</w:t>
      </w:r>
      <w:r>
        <w:rPr>
          <w:rFonts w:eastAsia="Times New Roman" w:hint="cs"/>
          <w:rtl/>
          <w:lang w:eastAsia="he-IL"/>
        </w:rPr>
        <w:t>,</w:t>
      </w:r>
      <w:r w:rsidRPr="00CF2B53">
        <w:rPr>
          <w:rFonts w:eastAsia="Times New Roman"/>
          <w:rtl/>
          <w:lang w:eastAsia="he-IL"/>
        </w:rPr>
        <w:t xml:space="preserve"> </w:t>
      </w:r>
      <w:r>
        <w:rPr>
          <w:rFonts w:eastAsia="Times New Roman" w:hint="cs"/>
          <w:rtl/>
          <w:lang w:eastAsia="he-IL"/>
        </w:rPr>
        <w:t>ולקדמה</w:t>
      </w:r>
      <w:r w:rsidRPr="00CF2B53">
        <w:rPr>
          <w:rFonts w:eastAsia="Times New Roman"/>
          <w:rtl/>
          <w:lang w:eastAsia="he-IL"/>
        </w:rPr>
        <w:t>.</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1"/>
        <w:rPr>
          <w:rFonts w:eastAsia="Times New Roman"/>
          <w:lang w:eastAsia="he-IL"/>
        </w:rPr>
      </w:pPr>
      <w:r>
        <w:rPr>
          <w:rFonts w:eastAsia="Times New Roman" w:hint="cs"/>
          <w:b/>
          <w:bCs/>
          <w:rtl/>
          <w:lang w:eastAsia="he-IL"/>
        </w:rPr>
        <w:t xml:space="preserve">בתגובת </w:t>
      </w:r>
      <w:r w:rsidRPr="008B2DF5">
        <w:rPr>
          <w:rFonts w:eastAsia="Times New Roman"/>
          <w:b/>
          <w:bCs/>
          <w:rtl/>
          <w:lang w:eastAsia="he-IL"/>
        </w:rPr>
        <w:t>משרד החקלאות על הדוח הקודם</w:t>
      </w:r>
      <w:r>
        <w:rPr>
          <w:rStyle w:val="af1"/>
          <w:rFonts w:eastAsia="Times New Roman"/>
          <w:b/>
          <w:bCs/>
          <w:rtl/>
          <w:lang w:eastAsia="he-IL"/>
        </w:rPr>
        <w:footnoteReference w:id="25"/>
      </w:r>
      <w:r w:rsidRPr="008B2DF5">
        <w:rPr>
          <w:rFonts w:eastAsia="Times New Roman"/>
          <w:b/>
          <w:bCs/>
          <w:rtl/>
          <w:lang w:eastAsia="he-IL"/>
        </w:rPr>
        <w:t xml:space="preserve"> </w:t>
      </w:r>
      <w:r>
        <w:rPr>
          <w:rFonts w:eastAsia="Times New Roman" w:hint="cs"/>
          <w:rtl/>
          <w:lang w:eastAsia="he-IL"/>
        </w:rPr>
        <w:t xml:space="preserve">נמסר כי </w:t>
      </w:r>
      <w:r w:rsidRPr="00B30CB5">
        <w:rPr>
          <w:rFonts w:eastAsia="Times New Roman"/>
          <w:rtl/>
          <w:lang w:eastAsia="he-IL"/>
        </w:rPr>
        <w:t>נדרש עדכון נרחב של המסגרת החוקית, כך שתתאים לטיפול בצרכים הקיימים</w:t>
      </w:r>
      <w:r>
        <w:rPr>
          <w:rFonts w:eastAsia="Times New Roman" w:hint="cs"/>
          <w:rtl/>
          <w:lang w:eastAsia="he-IL"/>
        </w:rPr>
        <w:t xml:space="preserve">, וכי </w:t>
      </w:r>
      <w:r w:rsidRPr="00B30CB5">
        <w:rPr>
          <w:rFonts w:eastAsia="Times New Roman"/>
          <w:rtl/>
          <w:lang w:eastAsia="he-IL"/>
        </w:rPr>
        <w:t xml:space="preserve">התיקון הממוקד לחוק לא בא להחליף את התיקון המקיף הנדרש. </w:t>
      </w:r>
      <w:r w:rsidRPr="00762E00">
        <w:rPr>
          <w:rFonts w:eastAsia="Times New Roman" w:hint="cs"/>
          <w:rtl/>
          <w:lang w:eastAsia="he-IL"/>
        </w:rPr>
        <w:t>עוד ציין המשרד כי בכוונתו לקיים</w:t>
      </w:r>
      <w:r w:rsidRPr="00762E00">
        <w:rPr>
          <w:rFonts w:eastAsia="Times New Roman"/>
          <w:rtl/>
          <w:lang w:eastAsia="he-IL"/>
        </w:rPr>
        <w:t xml:space="preserve"> הליך אסטרטגי, בשיתוף רשויות הניקוז </w:t>
      </w:r>
      <w:r w:rsidRPr="00762E00">
        <w:rPr>
          <w:rFonts w:eastAsia="Times New Roman" w:hint="cs"/>
          <w:rtl/>
          <w:lang w:eastAsia="he-IL"/>
        </w:rPr>
        <w:t>ו</w:t>
      </w:r>
      <w:r w:rsidRPr="00762E00">
        <w:rPr>
          <w:rFonts w:eastAsia="Times New Roman"/>
          <w:rtl/>
          <w:lang w:eastAsia="he-IL"/>
        </w:rPr>
        <w:t xml:space="preserve">גורמים נוספים, לבחינת המבנה והתפקידים של רשויות הניקוז אל מול אתגרי העתיד. </w:t>
      </w:r>
      <w:r w:rsidRPr="00762E00">
        <w:rPr>
          <w:rFonts w:eastAsia="Times New Roman" w:hint="cs"/>
          <w:rtl/>
          <w:lang w:eastAsia="he-IL"/>
        </w:rPr>
        <w:t>על פי התשובה</w:t>
      </w:r>
      <w:r>
        <w:rPr>
          <w:rFonts w:eastAsia="Times New Roman" w:hint="cs"/>
          <w:rtl/>
          <w:lang w:eastAsia="he-IL"/>
        </w:rPr>
        <w:t>,</w:t>
      </w:r>
      <w:r w:rsidRPr="00762E00">
        <w:rPr>
          <w:rFonts w:eastAsia="Times New Roman" w:hint="cs"/>
          <w:rtl/>
          <w:lang w:eastAsia="he-IL"/>
        </w:rPr>
        <w:t xml:space="preserve"> ההליך </w:t>
      </w:r>
      <w:r w:rsidRPr="00762E00">
        <w:rPr>
          <w:rFonts w:eastAsia="Times New Roman"/>
          <w:rtl/>
          <w:lang w:eastAsia="he-IL"/>
        </w:rPr>
        <w:t xml:space="preserve">צפוי </w:t>
      </w:r>
      <w:r>
        <w:rPr>
          <w:rFonts w:eastAsia="Times New Roman" w:hint="cs"/>
          <w:rtl/>
          <w:lang w:eastAsia="he-IL"/>
        </w:rPr>
        <w:t xml:space="preserve">היה </w:t>
      </w:r>
      <w:r w:rsidRPr="00762E00">
        <w:rPr>
          <w:rFonts w:eastAsia="Times New Roman"/>
          <w:rtl/>
          <w:lang w:eastAsia="he-IL"/>
        </w:rPr>
        <w:t>להסתיים במהלך שנת 2021</w:t>
      </w:r>
      <w:r>
        <w:rPr>
          <w:rFonts w:eastAsia="Times New Roman" w:hint="cs"/>
          <w:rtl/>
          <w:lang w:eastAsia="he-IL"/>
        </w:rPr>
        <w:t>,</w:t>
      </w:r>
      <w:r w:rsidRPr="00762E00">
        <w:rPr>
          <w:rFonts w:eastAsia="Times New Roman" w:hint="cs"/>
          <w:rtl/>
          <w:lang w:eastAsia="he-IL"/>
        </w:rPr>
        <w:t xml:space="preserve"> ו</w:t>
      </w:r>
      <w:r>
        <w:rPr>
          <w:rFonts w:eastAsia="Times New Roman" w:hint="cs"/>
          <w:rtl/>
          <w:lang w:eastAsia="he-IL"/>
        </w:rPr>
        <w:t xml:space="preserve">נמסר כי </w:t>
      </w:r>
      <w:r w:rsidRPr="00762E00">
        <w:rPr>
          <w:rFonts w:eastAsia="Times New Roman"/>
          <w:rtl/>
          <w:lang w:eastAsia="he-IL"/>
        </w:rPr>
        <w:t>מסקנות</w:t>
      </w:r>
      <w:r w:rsidRPr="00762E00">
        <w:rPr>
          <w:rFonts w:eastAsia="Times New Roman" w:hint="cs"/>
          <w:rtl/>
          <w:lang w:eastAsia="he-IL"/>
        </w:rPr>
        <w:t>יו</w:t>
      </w:r>
      <w:r w:rsidRPr="00762E00">
        <w:rPr>
          <w:rFonts w:eastAsia="Times New Roman"/>
          <w:rtl/>
          <w:lang w:eastAsia="he-IL"/>
        </w:rPr>
        <w:t xml:space="preserve"> ישולבו </w:t>
      </w:r>
      <w:bookmarkStart w:id="14" w:name="_Hlk165451037"/>
      <w:r w:rsidRPr="00762E00">
        <w:rPr>
          <w:rFonts w:eastAsia="Times New Roman"/>
          <w:rtl/>
          <w:lang w:eastAsia="he-IL"/>
        </w:rPr>
        <w:t>בתיקון חקיקה מקיף שבכוונת המשרד לקדם.</w:t>
      </w:r>
      <w:bookmarkEnd w:id="14"/>
    </w:p>
    <w:p w:rsidR="009F17C5" w:rsidRDefault="009F17C5" w:rsidP="009F17C5">
      <w:pPr>
        <w:pStyle w:val="a7"/>
        <w:spacing w:line="269" w:lineRule="auto"/>
        <w:rPr>
          <w:rtl/>
          <w:lang w:eastAsia="he-IL"/>
        </w:rPr>
      </w:pPr>
    </w:p>
    <w:p w:rsidR="009F17C5" w:rsidRDefault="009F17C5" w:rsidP="009F17C5">
      <w:pPr>
        <w:widowControl w:val="0"/>
        <w:spacing w:line="269" w:lineRule="auto"/>
        <w:ind w:left="21"/>
        <w:rPr>
          <w:rFonts w:eastAsia="Times New Roman"/>
          <w:rtl/>
          <w:lang w:eastAsia="he-IL"/>
        </w:rPr>
      </w:pPr>
      <w:r>
        <w:rPr>
          <w:rFonts w:eastAsia="Times New Roman" w:hint="cs"/>
          <w:b/>
          <w:bCs/>
          <w:rtl/>
          <w:lang w:eastAsia="he-IL"/>
        </w:rPr>
        <w:t xml:space="preserve">בתגובת </w:t>
      </w:r>
      <w:r w:rsidRPr="00663440">
        <w:rPr>
          <w:rFonts w:eastAsia="Times New Roman"/>
          <w:b/>
          <w:bCs/>
          <w:rtl/>
          <w:lang w:eastAsia="he-IL"/>
        </w:rPr>
        <w:t xml:space="preserve">רשות המים </w:t>
      </w:r>
      <w:r>
        <w:rPr>
          <w:rFonts w:eastAsia="Times New Roman" w:hint="cs"/>
          <w:b/>
          <w:bCs/>
          <w:rtl/>
          <w:lang w:eastAsia="he-IL"/>
        </w:rPr>
        <w:t>על הדוח הקודם</w:t>
      </w:r>
      <w:r w:rsidRPr="00B30CB5">
        <w:rPr>
          <w:rFonts w:eastAsia="Times New Roman"/>
          <w:rtl/>
          <w:lang w:eastAsia="he-IL"/>
        </w:rPr>
        <w:t xml:space="preserve"> </w:t>
      </w:r>
      <w:r>
        <w:rPr>
          <w:rFonts w:eastAsia="Times New Roman" w:hint="cs"/>
          <w:rtl/>
          <w:lang w:eastAsia="he-IL"/>
        </w:rPr>
        <w:t xml:space="preserve">נמסר </w:t>
      </w:r>
      <w:r w:rsidRPr="00B30CB5">
        <w:rPr>
          <w:rFonts w:eastAsia="Times New Roman"/>
          <w:rtl/>
          <w:lang w:eastAsia="he-IL"/>
        </w:rPr>
        <w:t>כי נדרשת הסדרה חוקית שתבחין בין אחריות הרשויות המקומיות לאחריות רשויות הניקוז, או שתגדיר לכל הפחות מתווה לשיתוף פעולה בין הגופים הללו.</w:t>
      </w:r>
      <w:r>
        <w:rPr>
          <w:rFonts w:eastAsia="Times New Roman" w:hint="cs"/>
          <w:rtl/>
          <w:lang w:eastAsia="he-IL"/>
        </w:rPr>
        <w:t xml:space="preserve"> אם </w:t>
      </w:r>
      <w:r w:rsidRPr="00B30CB5">
        <w:rPr>
          <w:rFonts w:eastAsia="Times New Roman"/>
          <w:rtl/>
          <w:lang w:eastAsia="he-IL"/>
        </w:rPr>
        <w:t>אין היתכנות להגיע להבנות כאמור</w:t>
      </w:r>
      <w:r>
        <w:rPr>
          <w:rFonts w:eastAsia="Times New Roman" w:hint="cs"/>
          <w:rtl/>
          <w:lang w:eastAsia="he-IL"/>
        </w:rPr>
        <w:t>,</w:t>
      </w:r>
      <w:r w:rsidRPr="00B30CB5">
        <w:rPr>
          <w:rFonts w:eastAsia="Times New Roman"/>
          <w:rtl/>
          <w:lang w:eastAsia="he-IL"/>
        </w:rPr>
        <w:t xml:space="preserve"> יש מקום לקדם תיקון לחוק הניקוז, </w:t>
      </w:r>
      <w:r>
        <w:rPr>
          <w:rFonts w:eastAsia="Times New Roman" w:hint="cs"/>
          <w:rtl/>
          <w:lang w:eastAsia="he-IL"/>
        </w:rPr>
        <w:t>באופן</w:t>
      </w:r>
      <w:r w:rsidRPr="00B30CB5">
        <w:rPr>
          <w:rFonts w:eastAsia="Times New Roman"/>
          <w:rtl/>
          <w:lang w:eastAsia="he-IL"/>
        </w:rPr>
        <w:t xml:space="preserve"> שתוקם מסגרת מתאימה לקביעת </w:t>
      </w:r>
      <w:r>
        <w:rPr>
          <w:rFonts w:eastAsia="Times New Roman" w:hint="cs"/>
          <w:rtl/>
          <w:lang w:eastAsia="he-IL"/>
        </w:rPr>
        <w:t>האסדרה</w:t>
      </w:r>
      <w:r w:rsidRPr="00B30CB5">
        <w:rPr>
          <w:rFonts w:eastAsia="Times New Roman"/>
          <w:rtl/>
          <w:lang w:eastAsia="he-IL"/>
        </w:rPr>
        <w:t xml:space="preserve"> ו</w:t>
      </w:r>
      <w:r>
        <w:rPr>
          <w:rFonts w:eastAsia="Times New Roman" w:hint="cs"/>
          <w:rtl/>
          <w:lang w:eastAsia="he-IL"/>
        </w:rPr>
        <w:t>ל</w:t>
      </w:r>
      <w:r w:rsidRPr="00B30CB5">
        <w:rPr>
          <w:rFonts w:eastAsia="Times New Roman"/>
          <w:rtl/>
          <w:lang w:eastAsia="he-IL"/>
        </w:rPr>
        <w:t>בניית כלי הפיקוח והאכיפה הנדרשים לצורך קידום ההיבטים השונים של עבודת רשויות הניקוז.</w:t>
      </w:r>
    </w:p>
    <w:p w:rsidR="009F17C5" w:rsidRDefault="009F17C5" w:rsidP="009F17C5">
      <w:pPr>
        <w:pStyle w:val="a7"/>
        <w:spacing w:line="269" w:lineRule="auto"/>
        <w:rPr>
          <w:rtl/>
          <w:lang w:eastAsia="he-IL"/>
        </w:rPr>
      </w:pPr>
    </w:p>
    <w:p w:rsidR="009F17C5" w:rsidRDefault="009F17C5" w:rsidP="009F17C5">
      <w:pPr>
        <w:widowControl w:val="0"/>
        <w:spacing w:line="269" w:lineRule="auto"/>
        <w:ind w:left="21"/>
        <w:rPr>
          <w:rFonts w:eastAsia="Times New Roman"/>
          <w:rtl/>
          <w:lang w:eastAsia="he-IL"/>
        </w:rPr>
      </w:pPr>
      <w:r>
        <w:rPr>
          <w:rFonts w:eastAsia="Times New Roman" w:hint="cs"/>
          <w:b/>
          <w:bCs/>
          <w:rtl/>
          <w:lang w:eastAsia="he-IL"/>
        </w:rPr>
        <w:t xml:space="preserve">בתגובת </w:t>
      </w:r>
      <w:proofErr w:type="spellStart"/>
      <w:r w:rsidRPr="00663440">
        <w:rPr>
          <w:rFonts w:eastAsia="Times New Roman"/>
          <w:b/>
          <w:bCs/>
          <w:rtl/>
          <w:lang w:eastAsia="he-IL"/>
        </w:rPr>
        <w:t>מש"</w:t>
      </w:r>
      <w:r w:rsidRPr="008B2DF5">
        <w:rPr>
          <w:rFonts w:eastAsia="Times New Roman"/>
          <w:b/>
          <w:bCs/>
          <w:rtl/>
          <w:lang w:eastAsia="he-IL"/>
        </w:rPr>
        <w:t>ם</w:t>
      </w:r>
      <w:proofErr w:type="spellEnd"/>
      <w:r w:rsidRPr="008B2DF5">
        <w:rPr>
          <w:rFonts w:eastAsia="Times New Roman"/>
          <w:b/>
          <w:bCs/>
          <w:rtl/>
          <w:lang w:eastAsia="he-IL"/>
        </w:rPr>
        <w:t xml:space="preserve"> </w:t>
      </w:r>
      <w:r w:rsidRPr="008B2DF5">
        <w:rPr>
          <w:rFonts w:eastAsia="Times New Roman" w:hint="cs"/>
          <w:b/>
          <w:bCs/>
          <w:rtl/>
          <w:lang w:eastAsia="he-IL"/>
        </w:rPr>
        <w:t>על הדוח הקודם</w:t>
      </w:r>
      <w:r>
        <w:rPr>
          <w:rFonts w:eastAsia="Times New Roman" w:hint="cs"/>
          <w:rtl/>
          <w:lang w:eastAsia="he-IL"/>
        </w:rPr>
        <w:t xml:space="preserve"> נמסר כי </w:t>
      </w:r>
      <w:r w:rsidRPr="00663440">
        <w:rPr>
          <w:rFonts w:eastAsia="Times New Roman"/>
          <w:rtl/>
          <w:lang w:eastAsia="he-IL"/>
        </w:rPr>
        <w:t>אין זה סביר שהחוק וההסדרה המקיפה שנכללת בתיקונו יתייחסו רק לשיטפונות בשטחים פתוחים. הוא ציין כי יש לתת מענה להגנה מפני שיטפונות במקטעים העירוני והבי</w:t>
      </w:r>
      <w:r>
        <w:rPr>
          <w:rFonts w:eastAsia="Times New Roman" w:hint="cs"/>
          <w:rtl/>
          <w:lang w:eastAsia="he-IL"/>
        </w:rPr>
        <w:t>ן-</w:t>
      </w:r>
      <w:r w:rsidRPr="00663440">
        <w:rPr>
          <w:rFonts w:eastAsia="Times New Roman"/>
          <w:rtl/>
          <w:lang w:eastAsia="he-IL"/>
        </w:rPr>
        <w:t>עירוני באופן אחוד ולא להפרידם</w:t>
      </w:r>
      <w:r>
        <w:rPr>
          <w:rFonts w:eastAsia="Times New Roman" w:hint="cs"/>
          <w:rtl/>
          <w:lang w:eastAsia="he-IL"/>
        </w:rPr>
        <w:t>,</w:t>
      </w:r>
      <w:r w:rsidRPr="00663440">
        <w:rPr>
          <w:rFonts w:eastAsia="Times New Roman"/>
          <w:rtl/>
          <w:lang w:eastAsia="he-IL"/>
        </w:rPr>
        <w:t xml:space="preserve"> תוך יצירת פתרונות למקטע אחד והתעלמות מחוסרים שיש במקטע אחר.</w:t>
      </w:r>
    </w:p>
    <w:p w:rsidR="009F17C5" w:rsidRDefault="009F17C5" w:rsidP="009F17C5">
      <w:pPr>
        <w:pStyle w:val="a7"/>
        <w:spacing w:line="269" w:lineRule="auto"/>
        <w:rPr>
          <w:rtl/>
          <w:lang w:eastAsia="he-IL"/>
        </w:rPr>
      </w:pPr>
    </w:p>
    <w:p w:rsidR="009F17C5" w:rsidRPr="007F11F6" w:rsidRDefault="009F17C5" w:rsidP="009F17C5">
      <w:pPr>
        <w:pStyle w:val="50"/>
        <w:spacing w:line="269" w:lineRule="auto"/>
        <w:rPr>
          <w:rtl/>
        </w:rPr>
      </w:pPr>
      <w:r w:rsidRPr="007F11F6">
        <w:rPr>
          <w:rtl/>
        </w:rPr>
        <w:t xml:space="preserve">ביקורת </w:t>
      </w:r>
      <w:r w:rsidRPr="007F11F6">
        <w:rPr>
          <w:rFonts w:hint="cs"/>
          <w:rtl/>
        </w:rPr>
        <w:t>ה</w:t>
      </w:r>
      <w:r w:rsidRPr="007F11F6">
        <w:rPr>
          <w:rtl/>
        </w:rPr>
        <w:t>מעקב</w:t>
      </w:r>
    </w:p>
    <w:p w:rsidR="009F17C5" w:rsidRPr="00AF2C7E" w:rsidRDefault="009F17C5" w:rsidP="009F17C5">
      <w:pPr>
        <w:rPr>
          <w:rtl/>
        </w:rPr>
      </w:pPr>
    </w:p>
    <w:p w:rsidR="009F17C5" w:rsidRPr="00A74125" w:rsidRDefault="009F17C5" w:rsidP="009F17C5">
      <w:pPr>
        <w:pStyle w:val="4"/>
        <w:spacing w:before="0"/>
        <w:rPr>
          <w:rtl/>
        </w:rPr>
      </w:pPr>
      <w:r w:rsidRPr="00A74125">
        <w:rPr>
          <w:rFonts w:hint="cs"/>
          <w:rtl/>
        </w:rPr>
        <w:t>המשך הליכי החקיקה לתיקון חוק הניקוז</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התזכיר הממוקד מנובמבר 2020 גובש להצעת </w:t>
      </w:r>
      <w:r>
        <w:rPr>
          <w:rtl/>
        </w:rPr>
        <w:t xml:space="preserve">חוק </w:t>
      </w:r>
      <w:r>
        <w:rPr>
          <w:rFonts w:hint="cs"/>
          <w:rtl/>
        </w:rPr>
        <w:t>שאושרה</w:t>
      </w:r>
      <w:r>
        <w:rPr>
          <w:rtl/>
        </w:rPr>
        <w:t xml:space="preserve"> בקריאה ראשונה בכנסת ה</w:t>
      </w:r>
      <w:r>
        <w:rPr>
          <w:rFonts w:hint="cs"/>
          <w:rtl/>
        </w:rPr>
        <w:t>-</w:t>
      </w:r>
      <w:r>
        <w:rPr>
          <w:rtl/>
        </w:rPr>
        <w:t>19</w:t>
      </w:r>
      <w:r>
        <w:rPr>
          <w:rFonts w:hint="cs"/>
          <w:rtl/>
        </w:rPr>
        <w:t xml:space="preserve"> </w:t>
      </w:r>
      <w:r>
        <w:rPr>
          <w:rtl/>
        </w:rPr>
        <w:t>והוחל עליה דין רציפות בכנסת ה</w:t>
      </w:r>
      <w:r>
        <w:rPr>
          <w:rFonts w:hint="cs"/>
          <w:rtl/>
        </w:rPr>
        <w:t>-</w:t>
      </w:r>
      <w:r>
        <w:rPr>
          <w:rtl/>
        </w:rPr>
        <w:t>20, ואולם הדיון בה לא</w:t>
      </w:r>
      <w:r>
        <w:rPr>
          <w:rFonts w:hint="cs"/>
          <w:rtl/>
        </w:rPr>
        <w:t xml:space="preserve"> </w:t>
      </w:r>
      <w:r>
        <w:rPr>
          <w:rtl/>
        </w:rPr>
        <w:t>הסתיים ולא התגבש לכדי חקיקה.</w:t>
      </w:r>
      <w:r>
        <w:rPr>
          <w:rFonts w:hint="cs"/>
          <w:rtl/>
        </w:rPr>
        <w:t xml:space="preserve"> </w:t>
      </w:r>
    </w:p>
    <w:p w:rsidR="009F17C5" w:rsidRDefault="009F17C5" w:rsidP="009F17C5">
      <w:pPr>
        <w:pStyle w:val="a7"/>
        <w:spacing w:line="269" w:lineRule="auto"/>
        <w:rPr>
          <w:rtl/>
        </w:rPr>
      </w:pPr>
    </w:p>
    <w:p w:rsidR="009F17C5" w:rsidRPr="000F1E26" w:rsidRDefault="009F17C5" w:rsidP="009F17C5">
      <w:pPr>
        <w:spacing w:line="269" w:lineRule="auto"/>
        <w:rPr>
          <w:b/>
          <w:bCs/>
          <w:rtl/>
        </w:rPr>
      </w:pPr>
      <w:r w:rsidRPr="003B4B29">
        <w:rPr>
          <w:rFonts w:hint="eastAsia"/>
          <w:b/>
          <w:bCs/>
          <w:rtl/>
        </w:rPr>
        <w:t>בעקבות</w:t>
      </w:r>
      <w:r w:rsidRPr="003B4B29">
        <w:rPr>
          <w:b/>
          <w:bCs/>
          <w:rtl/>
        </w:rPr>
        <w:t xml:space="preserve"> הביקורת הקודמת, באוגוסט 2021 קיבלה הממשלה החלט</w:t>
      </w:r>
      <w:r w:rsidRPr="003B4B29">
        <w:rPr>
          <w:rFonts w:hint="eastAsia"/>
          <w:b/>
          <w:bCs/>
          <w:rtl/>
        </w:rPr>
        <w:t>ה</w:t>
      </w:r>
      <w:r w:rsidRPr="003B4B29">
        <w:rPr>
          <w:b/>
          <w:bCs/>
          <w:rtl/>
        </w:rPr>
        <w:t xml:space="preserve"> בנושא קידום תשתיות וניהול סיכוני שיטפונות</w:t>
      </w:r>
      <w:r w:rsidRPr="000F1E26">
        <w:rPr>
          <w:rStyle w:val="af1"/>
          <w:b/>
          <w:bCs/>
          <w:rtl/>
        </w:rPr>
        <w:footnoteReference w:id="26"/>
      </w:r>
      <w:r w:rsidRPr="000F1E26">
        <w:rPr>
          <w:b/>
          <w:bCs/>
          <w:rtl/>
        </w:rPr>
        <w:t xml:space="preserve"> (להלן - החלטה 207). בין היתר, הוחלט להטיל על שר האוצר </w:t>
      </w:r>
      <w:r w:rsidRPr="000F1E26">
        <w:rPr>
          <w:rFonts w:hint="eastAsia"/>
          <w:b/>
          <w:bCs/>
          <w:rtl/>
        </w:rPr>
        <w:t>להכין</w:t>
      </w:r>
      <w:r w:rsidRPr="000F1E26">
        <w:rPr>
          <w:b/>
          <w:bCs/>
          <w:rtl/>
        </w:rPr>
        <w:t xml:space="preserve"> </w:t>
      </w:r>
      <w:r w:rsidRPr="000F1E26">
        <w:rPr>
          <w:rFonts w:hint="eastAsia"/>
          <w:b/>
          <w:bCs/>
          <w:rtl/>
        </w:rPr>
        <w:t>טיוטת</w:t>
      </w:r>
      <w:r w:rsidRPr="000F1E26">
        <w:rPr>
          <w:b/>
          <w:bCs/>
          <w:rtl/>
        </w:rPr>
        <w:t xml:space="preserve"> </w:t>
      </w:r>
      <w:r w:rsidRPr="000F1E26">
        <w:rPr>
          <w:rFonts w:hint="eastAsia"/>
          <w:b/>
          <w:bCs/>
          <w:rtl/>
        </w:rPr>
        <w:t>חוק</w:t>
      </w:r>
      <w:r w:rsidRPr="000F1E26">
        <w:rPr>
          <w:b/>
          <w:bCs/>
          <w:rtl/>
        </w:rPr>
        <w:t xml:space="preserve">, </w:t>
      </w:r>
      <w:r w:rsidRPr="000F1E26">
        <w:rPr>
          <w:rFonts w:hint="eastAsia"/>
          <w:b/>
          <w:bCs/>
          <w:rtl/>
        </w:rPr>
        <w:t>שתיכלל</w:t>
      </w:r>
      <w:r w:rsidRPr="000F1E26">
        <w:rPr>
          <w:b/>
          <w:bCs/>
          <w:rtl/>
        </w:rPr>
        <w:t xml:space="preserve"> ב</w:t>
      </w:r>
      <w:r w:rsidRPr="000F1E26">
        <w:rPr>
          <w:rFonts w:hint="eastAsia"/>
          <w:b/>
          <w:bCs/>
          <w:rtl/>
        </w:rPr>
        <w:t>הצעת</w:t>
      </w:r>
      <w:r w:rsidRPr="000F1E26">
        <w:rPr>
          <w:b/>
          <w:bCs/>
          <w:rtl/>
        </w:rPr>
        <w:t xml:space="preserve"> </w:t>
      </w:r>
      <w:r w:rsidRPr="000F1E26">
        <w:rPr>
          <w:rFonts w:hint="eastAsia"/>
          <w:b/>
          <w:bCs/>
          <w:rtl/>
        </w:rPr>
        <w:t>חוק</w:t>
      </w:r>
      <w:r w:rsidRPr="000F1E26">
        <w:rPr>
          <w:b/>
          <w:bCs/>
          <w:rtl/>
        </w:rPr>
        <w:t xml:space="preserve"> הת</w:t>
      </w:r>
      <w:r w:rsidRPr="000F1E26">
        <w:rPr>
          <w:rFonts w:hint="eastAsia"/>
          <w:b/>
          <w:bCs/>
          <w:rtl/>
        </w:rPr>
        <w:t>ו</w:t>
      </w:r>
      <w:r w:rsidRPr="000F1E26">
        <w:rPr>
          <w:b/>
          <w:bCs/>
          <w:rtl/>
        </w:rPr>
        <w:t xml:space="preserve">כנית הכלכלית לשנות התקציב 2021 ו-2022 (חוקי התקציב), </w:t>
      </w:r>
      <w:r w:rsidRPr="000F1E26">
        <w:rPr>
          <w:rFonts w:hint="eastAsia"/>
          <w:b/>
          <w:bCs/>
          <w:rtl/>
        </w:rPr>
        <w:t>ושבה</w:t>
      </w:r>
      <w:r w:rsidRPr="000F1E26">
        <w:rPr>
          <w:b/>
          <w:bCs/>
          <w:rtl/>
        </w:rPr>
        <w:t xml:space="preserve"> ייקבעו תיקוני </w:t>
      </w:r>
      <w:r w:rsidRPr="000F1E26">
        <w:rPr>
          <w:rFonts w:hint="eastAsia"/>
          <w:b/>
          <w:bCs/>
          <w:rtl/>
        </w:rPr>
        <w:t>ה</w:t>
      </w:r>
      <w:r w:rsidRPr="000F1E26">
        <w:rPr>
          <w:b/>
          <w:bCs/>
          <w:rtl/>
        </w:rPr>
        <w:t xml:space="preserve">חקיקה </w:t>
      </w:r>
      <w:r w:rsidRPr="000F1E26">
        <w:rPr>
          <w:rFonts w:hint="eastAsia"/>
          <w:b/>
          <w:bCs/>
          <w:rtl/>
        </w:rPr>
        <w:t>הנדרשים</w:t>
      </w:r>
      <w:r w:rsidRPr="000F1E26">
        <w:rPr>
          <w:b/>
          <w:bCs/>
          <w:rtl/>
        </w:rPr>
        <w:t xml:space="preserve"> על בסיס העקרונות שנקבעו בתזכיר הממוקד. </w:t>
      </w:r>
    </w:p>
    <w:p w:rsidR="009F17C5" w:rsidRDefault="009F17C5" w:rsidP="009F17C5">
      <w:pPr>
        <w:pStyle w:val="a7"/>
        <w:spacing w:line="269" w:lineRule="auto"/>
        <w:rPr>
          <w:rtl/>
        </w:rPr>
      </w:pPr>
    </w:p>
    <w:p w:rsidR="009F17C5" w:rsidRDefault="009F17C5" w:rsidP="009F17C5">
      <w:pPr>
        <w:spacing w:line="269" w:lineRule="auto"/>
        <w:rPr>
          <w:b/>
          <w:bCs/>
          <w:rtl/>
        </w:rPr>
      </w:pPr>
      <w:r w:rsidRPr="000F1E26">
        <w:rPr>
          <w:rFonts w:hint="eastAsia"/>
          <w:b/>
          <w:bCs/>
          <w:rtl/>
        </w:rPr>
        <w:t>לנוכח</w:t>
      </w:r>
      <w:r w:rsidRPr="000F1E26">
        <w:rPr>
          <w:b/>
          <w:bCs/>
          <w:rtl/>
        </w:rPr>
        <w:t xml:space="preserve"> </w:t>
      </w:r>
      <w:r w:rsidRPr="000F1E26">
        <w:rPr>
          <w:rFonts w:hint="eastAsia"/>
          <w:b/>
          <w:bCs/>
          <w:rtl/>
        </w:rPr>
        <w:t>האמור</w:t>
      </w:r>
      <w:r w:rsidRPr="000F1E26">
        <w:rPr>
          <w:b/>
          <w:bCs/>
          <w:rtl/>
        </w:rPr>
        <w:t xml:space="preserve"> </w:t>
      </w:r>
      <w:r w:rsidRPr="000F1E26">
        <w:rPr>
          <w:rFonts w:hint="eastAsia"/>
          <w:b/>
          <w:bCs/>
          <w:rtl/>
        </w:rPr>
        <w:t>ובהתאם</w:t>
      </w:r>
      <w:r w:rsidRPr="000F1E26">
        <w:rPr>
          <w:b/>
          <w:bCs/>
          <w:rtl/>
        </w:rPr>
        <w:t xml:space="preserve"> </w:t>
      </w:r>
      <w:r w:rsidRPr="000F1E26">
        <w:rPr>
          <w:rFonts w:hint="eastAsia"/>
          <w:b/>
          <w:bCs/>
          <w:rtl/>
        </w:rPr>
        <w:t>להחלטה</w:t>
      </w:r>
      <w:r w:rsidRPr="000F1E26">
        <w:rPr>
          <w:b/>
          <w:bCs/>
          <w:rtl/>
        </w:rPr>
        <w:t xml:space="preserve"> 207, </w:t>
      </w:r>
      <w:r w:rsidRPr="000F1E26">
        <w:rPr>
          <w:rFonts w:hint="eastAsia"/>
          <w:b/>
          <w:bCs/>
          <w:rtl/>
        </w:rPr>
        <w:t>שולבו</w:t>
      </w:r>
      <w:r w:rsidRPr="000F1E26">
        <w:rPr>
          <w:b/>
          <w:bCs/>
          <w:rtl/>
        </w:rPr>
        <w:t xml:space="preserve"> </w:t>
      </w:r>
      <w:r w:rsidRPr="000F1E26">
        <w:rPr>
          <w:rFonts w:hint="eastAsia"/>
          <w:b/>
          <w:bCs/>
          <w:rtl/>
        </w:rPr>
        <w:t>הוראות</w:t>
      </w:r>
      <w:r w:rsidRPr="000F1E26">
        <w:rPr>
          <w:b/>
          <w:bCs/>
          <w:rtl/>
        </w:rPr>
        <w:t xml:space="preserve"> התזכיר הממוקד בהצעת חוק התוכנית הכלכלית שהוגשה לכנסת ב-31.8.21</w:t>
      </w:r>
      <w:r w:rsidRPr="000F1E26">
        <w:rPr>
          <w:rStyle w:val="af1"/>
          <w:b/>
          <w:bCs/>
          <w:rtl/>
        </w:rPr>
        <w:footnoteReference w:id="27"/>
      </w:r>
      <w:r w:rsidRPr="000F1E26">
        <w:rPr>
          <w:b/>
          <w:bCs/>
          <w:rtl/>
        </w:rPr>
        <w:t xml:space="preserve">. </w:t>
      </w:r>
      <w:r w:rsidRPr="000F1E26">
        <w:rPr>
          <w:rFonts w:hint="eastAsia"/>
          <w:b/>
          <w:bCs/>
          <w:rtl/>
        </w:rPr>
        <w:t>בהצעת</w:t>
      </w:r>
      <w:r w:rsidRPr="000F1E26">
        <w:rPr>
          <w:b/>
          <w:bCs/>
          <w:rtl/>
        </w:rPr>
        <w:t xml:space="preserve"> </w:t>
      </w:r>
      <w:r w:rsidRPr="000F1E26">
        <w:rPr>
          <w:rFonts w:hint="eastAsia"/>
          <w:b/>
          <w:bCs/>
          <w:rtl/>
        </w:rPr>
        <w:t>החוק</w:t>
      </w:r>
      <w:r w:rsidRPr="000F1E26">
        <w:rPr>
          <w:b/>
          <w:bCs/>
          <w:rtl/>
        </w:rPr>
        <w:t xml:space="preserve"> </w:t>
      </w:r>
      <w:r w:rsidRPr="000F1E26">
        <w:rPr>
          <w:rFonts w:hint="eastAsia"/>
          <w:b/>
          <w:bCs/>
          <w:rtl/>
        </w:rPr>
        <w:t>הוסבר</w:t>
      </w:r>
      <w:r w:rsidRPr="000F1E26">
        <w:rPr>
          <w:b/>
          <w:bCs/>
          <w:rtl/>
        </w:rPr>
        <w:t xml:space="preserve"> </w:t>
      </w:r>
      <w:r w:rsidRPr="000F1E26">
        <w:rPr>
          <w:rFonts w:hint="eastAsia"/>
          <w:b/>
          <w:bCs/>
          <w:rtl/>
        </w:rPr>
        <w:t>כי</w:t>
      </w:r>
      <w:r w:rsidRPr="000F1E26">
        <w:rPr>
          <w:b/>
          <w:bCs/>
          <w:rtl/>
        </w:rPr>
        <w:t xml:space="preserve"> </w:t>
      </w:r>
      <w:r w:rsidRPr="000F1E26">
        <w:rPr>
          <w:rFonts w:hint="eastAsia"/>
          <w:b/>
          <w:bCs/>
          <w:rtl/>
        </w:rPr>
        <w:t>בשל</w:t>
      </w:r>
      <w:r w:rsidRPr="000F1E26">
        <w:rPr>
          <w:b/>
          <w:bCs/>
          <w:rtl/>
        </w:rPr>
        <w:t xml:space="preserve"> </w:t>
      </w:r>
      <w:r w:rsidRPr="000F1E26">
        <w:rPr>
          <w:rFonts w:hint="eastAsia"/>
          <w:b/>
          <w:bCs/>
          <w:rtl/>
        </w:rPr>
        <w:t>התארכות</w:t>
      </w:r>
      <w:r w:rsidRPr="000F1E26">
        <w:rPr>
          <w:b/>
          <w:bCs/>
          <w:rtl/>
        </w:rPr>
        <w:t xml:space="preserve"> </w:t>
      </w:r>
      <w:r w:rsidRPr="000F1E26">
        <w:rPr>
          <w:rFonts w:hint="eastAsia"/>
          <w:b/>
          <w:bCs/>
          <w:rtl/>
        </w:rPr>
        <w:t>הליכי</w:t>
      </w:r>
      <w:r w:rsidRPr="000F1E26">
        <w:rPr>
          <w:b/>
          <w:bCs/>
          <w:rtl/>
        </w:rPr>
        <w:t xml:space="preserve"> </w:t>
      </w:r>
      <w:r w:rsidRPr="000F1E26">
        <w:rPr>
          <w:rFonts w:hint="eastAsia"/>
          <w:b/>
          <w:bCs/>
          <w:rtl/>
        </w:rPr>
        <w:t>החקיקה</w:t>
      </w:r>
      <w:r w:rsidRPr="000F1E26">
        <w:rPr>
          <w:b/>
          <w:bCs/>
          <w:rtl/>
        </w:rPr>
        <w:t xml:space="preserve"> </w:t>
      </w:r>
      <w:r w:rsidRPr="000F1E26">
        <w:rPr>
          <w:rFonts w:hint="eastAsia"/>
          <w:b/>
          <w:bCs/>
          <w:rtl/>
        </w:rPr>
        <w:t>ובשל</w:t>
      </w:r>
      <w:r w:rsidRPr="000F1E26">
        <w:rPr>
          <w:b/>
          <w:bCs/>
          <w:rtl/>
        </w:rPr>
        <w:t xml:space="preserve"> </w:t>
      </w:r>
      <w:r w:rsidRPr="000F1E26">
        <w:rPr>
          <w:rFonts w:hint="eastAsia"/>
          <w:b/>
          <w:bCs/>
          <w:rtl/>
        </w:rPr>
        <w:t>הצורך</w:t>
      </w:r>
      <w:r w:rsidRPr="000F1E26">
        <w:rPr>
          <w:b/>
          <w:bCs/>
          <w:rtl/>
        </w:rPr>
        <w:t xml:space="preserve"> </w:t>
      </w:r>
      <w:r w:rsidRPr="000F1E26">
        <w:rPr>
          <w:rFonts w:hint="eastAsia"/>
          <w:b/>
          <w:bCs/>
          <w:rtl/>
        </w:rPr>
        <w:t>הממשי</w:t>
      </w:r>
      <w:r w:rsidRPr="000F1E26">
        <w:rPr>
          <w:b/>
          <w:bCs/>
          <w:rtl/>
        </w:rPr>
        <w:t xml:space="preserve"> </w:t>
      </w:r>
      <w:r w:rsidRPr="000F1E26">
        <w:rPr>
          <w:rFonts w:hint="eastAsia"/>
          <w:b/>
          <w:bCs/>
          <w:rtl/>
        </w:rPr>
        <w:t>והדחוף</w:t>
      </w:r>
      <w:r w:rsidRPr="000F1E26">
        <w:rPr>
          <w:b/>
          <w:bCs/>
          <w:rtl/>
        </w:rPr>
        <w:t xml:space="preserve"> </w:t>
      </w:r>
      <w:r w:rsidRPr="000F1E26">
        <w:rPr>
          <w:rFonts w:hint="eastAsia"/>
          <w:b/>
          <w:bCs/>
          <w:rtl/>
        </w:rPr>
        <w:t>בקביעת</w:t>
      </w:r>
      <w:r w:rsidRPr="000F1E26">
        <w:rPr>
          <w:b/>
          <w:bCs/>
          <w:rtl/>
        </w:rPr>
        <w:t xml:space="preserve"> </w:t>
      </w:r>
      <w:r w:rsidRPr="000F1E26">
        <w:rPr>
          <w:rFonts w:hint="eastAsia"/>
          <w:b/>
          <w:bCs/>
          <w:rtl/>
        </w:rPr>
        <w:t>הסדרים</w:t>
      </w:r>
      <w:r w:rsidRPr="000F1E26">
        <w:rPr>
          <w:b/>
          <w:bCs/>
          <w:rtl/>
        </w:rPr>
        <w:t xml:space="preserve"> </w:t>
      </w:r>
      <w:r w:rsidRPr="000F1E26">
        <w:rPr>
          <w:rFonts w:hint="eastAsia"/>
          <w:b/>
          <w:bCs/>
          <w:rtl/>
        </w:rPr>
        <w:t>בתחום</w:t>
      </w:r>
      <w:r w:rsidRPr="000F1E26">
        <w:rPr>
          <w:b/>
          <w:bCs/>
          <w:rtl/>
        </w:rPr>
        <w:t xml:space="preserve"> </w:t>
      </w:r>
      <w:r w:rsidRPr="000F1E26">
        <w:rPr>
          <w:rFonts w:hint="eastAsia"/>
          <w:b/>
          <w:bCs/>
          <w:rtl/>
        </w:rPr>
        <w:t>הניקוז</w:t>
      </w:r>
      <w:r w:rsidRPr="000F1E26">
        <w:rPr>
          <w:b/>
          <w:bCs/>
          <w:rtl/>
        </w:rPr>
        <w:t xml:space="preserve">, </w:t>
      </w:r>
      <w:r w:rsidRPr="000F1E26">
        <w:rPr>
          <w:rFonts w:hint="eastAsia"/>
          <w:b/>
          <w:bCs/>
          <w:rtl/>
        </w:rPr>
        <w:t>הוצע</w:t>
      </w:r>
      <w:r w:rsidRPr="000F1E26">
        <w:rPr>
          <w:b/>
          <w:bCs/>
          <w:rtl/>
        </w:rPr>
        <w:t xml:space="preserve"> לבצע מספר תיקונים מצומצם, אשר מטרתם לפתור קשיים יישומיים בהפעלת החוק, להדק את אמצעי הפיקוח והבקרה על רשויות הניקוז ולחזק את </w:t>
      </w:r>
      <w:r>
        <w:rPr>
          <w:rFonts w:hint="cs"/>
          <w:b/>
          <w:bCs/>
          <w:rtl/>
        </w:rPr>
        <w:t>ה</w:t>
      </w:r>
      <w:r w:rsidRPr="000F1E26">
        <w:rPr>
          <w:b/>
          <w:bCs/>
          <w:rtl/>
        </w:rPr>
        <w:t xml:space="preserve">יכולת </w:t>
      </w:r>
      <w:r>
        <w:rPr>
          <w:rFonts w:hint="cs"/>
          <w:b/>
          <w:bCs/>
          <w:rtl/>
        </w:rPr>
        <w:t>לבצע</w:t>
      </w:r>
      <w:r w:rsidRPr="000F1E26">
        <w:rPr>
          <w:b/>
          <w:bCs/>
          <w:rtl/>
        </w:rPr>
        <w:t xml:space="preserve"> מפעלי ניקוז לאומיים חיוניים. </w:t>
      </w:r>
    </w:p>
    <w:p w:rsidR="009F17C5" w:rsidRDefault="009F17C5" w:rsidP="009F17C5">
      <w:pPr>
        <w:pStyle w:val="a7"/>
        <w:spacing w:line="269" w:lineRule="auto"/>
        <w:rPr>
          <w:rtl/>
        </w:rPr>
      </w:pPr>
    </w:p>
    <w:p w:rsidR="009F17C5" w:rsidRPr="000F1E26" w:rsidRDefault="009F17C5" w:rsidP="009F17C5">
      <w:pPr>
        <w:spacing w:line="269" w:lineRule="auto"/>
        <w:rPr>
          <w:b/>
          <w:bCs/>
          <w:rtl/>
        </w:rPr>
      </w:pPr>
      <w:r w:rsidRPr="000F1E26">
        <w:rPr>
          <w:rFonts w:hint="eastAsia"/>
          <w:b/>
          <w:bCs/>
          <w:rtl/>
        </w:rPr>
        <w:t>ביוני</w:t>
      </w:r>
      <w:r w:rsidRPr="000F1E26">
        <w:rPr>
          <w:b/>
          <w:bCs/>
          <w:rtl/>
        </w:rPr>
        <w:t xml:space="preserve"> 2022, כשנה לאחר פרסום הדוח הקודם, התקבל בכנסת </w:t>
      </w:r>
      <w:r w:rsidRPr="000F1E26">
        <w:rPr>
          <w:rFonts w:hint="eastAsia"/>
          <w:b/>
          <w:bCs/>
          <w:rtl/>
        </w:rPr>
        <w:t>התיקון</w:t>
      </w:r>
      <w:r w:rsidRPr="000F1E26">
        <w:rPr>
          <w:b/>
          <w:bCs/>
          <w:rtl/>
        </w:rPr>
        <w:t xml:space="preserve"> </w:t>
      </w:r>
      <w:r w:rsidRPr="000F1E26">
        <w:rPr>
          <w:rFonts w:hint="eastAsia"/>
          <w:b/>
          <w:bCs/>
          <w:rtl/>
        </w:rPr>
        <w:t>לחוק</w:t>
      </w:r>
      <w:r w:rsidRPr="000F1E26">
        <w:rPr>
          <w:b/>
          <w:bCs/>
          <w:rtl/>
        </w:rPr>
        <w:t xml:space="preserve"> </w:t>
      </w:r>
      <w:r w:rsidRPr="000F1E26">
        <w:rPr>
          <w:rFonts w:hint="eastAsia"/>
          <w:b/>
          <w:bCs/>
          <w:rtl/>
        </w:rPr>
        <w:t>המבוסס</w:t>
      </w:r>
      <w:r w:rsidRPr="000F1E26">
        <w:rPr>
          <w:b/>
          <w:bCs/>
          <w:rtl/>
        </w:rPr>
        <w:t xml:space="preserve"> </w:t>
      </w:r>
      <w:r w:rsidRPr="000F1E26">
        <w:rPr>
          <w:rFonts w:hint="eastAsia"/>
          <w:b/>
          <w:bCs/>
          <w:rtl/>
        </w:rPr>
        <w:t>על</w:t>
      </w:r>
      <w:r w:rsidRPr="000F1E26">
        <w:rPr>
          <w:b/>
          <w:bCs/>
          <w:rtl/>
        </w:rPr>
        <w:t xml:space="preserve"> </w:t>
      </w:r>
      <w:r w:rsidRPr="000F1E26">
        <w:rPr>
          <w:rFonts w:hint="eastAsia"/>
          <w:b/>
          <w:bCs/>
          <w:rtl/>
        </w:rPr>
        <w:t>התזכיר</w:t>
      </w:r>
      <w:r w:rsidRPr="000F1E26">
        <w:rPr>
          <w:b/>
          <w:bCs/>
          <w:rtl/>
        </w:rPr>
        <w:t xml:space="preserve"> </w:t>
      </w:r>
      <w:r w:rsidRPr="000F1E26">
        <w:rPr>
          <w:rFonts w:hint="eastAsia"/>
          <w:b/>
          <w:bCs/>
          <w:rtl/>
        </w:rPr>
        <w:t>הממוקד</w:t>
      </w:r>
      <w:r w:rsidRPr="000F1E26">
        <w:rPr>
          <w:rStyle w:val="af1"/>
          <w:b/>
          <w:bCs/>
          <w:rtl/>
        </w:rPr>
        <w:footnoteReference w:id="28"/>
      </w:r>
      <w:r w:rsidRPr="000F1E26">
        <w:rPr>
          <w:b/>
          <w:bCs/>
          <w:rtl/>
        </w:rPr>
        <w:t xml:space="preserve"> (להלן - תיקון מס' 7), שכאמור הסדיר סוגיות אחדות שעלו בתזכיר הממוקד, כדלהלן: ריכוז סמכויות </w:t>
      </w:r>
      <w:r w:rsidRPr="000F1E26">
        <w:rPr>
          <w:rFonts w:hint="eastAsia"/>
          <w:b/>
          <w:bCs/>
          <w:rtl/>
        </w:rPr>
        <w:t>רגולטוריות</w:t>
      </w:r>
      <w:r w:rsidRPr="000F1E26">
        <w:rPr>
          <w:b/>
          <w:bCs/>
          <w:rtl/>
        </w:rPr>
        <w:t xml:space="preserve"> בתחום </w:t>
      </w:r>
      <w:r w:rsidRPr="000F1E26">
        <w:rPr>
          <w:rFonts w:hint="eastAsia"/>
          <w:b/>
          <w:bCs/>
          <w:rtl/>
        </w:rPr>
        <w:t>ניהול</w:t>
      </w:r>
      <w:r w:rsidRPr="000F1E26">
        <w:rPr>
          <w:b/>
          <w:bCs/>
          <w:rtl/>
        </w:rPr>
        <w:t xml:space="preserve"> הנגר על פי </w:t>
      </w:r>
      <w:r w:rsidRPr="000F1E26">
        <w:rPr>
          <w:rFonts w:hint="eastAsia"/>
          <w:b/>
          <w:bCs/>
          <w:rtl/>
        </w:rPr>
        <w:t>החוק</w:t>
      </w:r>
      <w:r w:rsidRPr="000F1E26">
        <w:rPr>
          <w:b/>
          <w:bCs/>
          <w:rtl/>
        </w:rPr>
        <w:t xml:space="preserve"> </w:t>
      </w:r>
      <w:r w:rsidRPr="000F1E26">
        <w:rPr>
          <w:rFonts w:hint="eastAsia"/>
          <w:b/>
          <w:bCs/>
          <w:rtl/>
        </w:rPr>
        <w:t>במשרד</w:t>
      </w:r>
      <w:r w:rsidRPr="000F1E26">
        <w:rPr>
          <w:b/>
          <w:bCs/>
          <w:rtl/>
        </w:rPr>
        <w:t xml:space="preserve"> החקלאות; שינוי הרכב מועצת הניקוז באופן שיהיו חברים </w:t>
      </w:r>
      <w:r w:rsidRPr="000F1E26">
        <w:rPr>
          <w:b/>
          <w:bCs/>
          <w:rtl/>
        </w:rPr>
        <w:lastRenderedPageBreak/>
        <w:t xml:space="preserve">בה נציגים ממשרדי ממשלה רלוונטיים, השלטון המקומי ונציגי ציבור; מתן הוראות </w:t>
      </w:r>
      <w:r w:rsidRPr="000F1E26">
        <w:rPr>
          <w:rFonts w:hint="eastAsia"/>
          <w:b/>
          <w:bCs/>
          <w:rtl/>
        </w:rPr>
        <w:t>למען</w:t>
      </w:r>
      <w:r w:rsidRPr="000F1E26">
        <w:rPr>
          <w:b/>
          <w:bCs/>
          <w:rtl/>
        </w:rPr>
        <w:t xml:space="preserve"> הבטחת </w:t>
      </w:r>
      <w:r w:rsidRPr="000F1E26">
        <w:rPr>
          <w:rFonts w:hint="eastAsia"/>
          <w:b/>
          <w:bCs/>
          <w:rtl/>
        </w:rPr>
        <w:t>התנהלות</w:t>
      </w:r>
      <w:r w:rsidRPr="000F1E26">
        <w:rPr>
          <w:b/>
          <w:bCs/>
          <w:rtl/>
        </w:rPr>
        <w:t xml:space="preserve"> </w:t>
      </w:r>
      <w:r w:rsidRPr="000F1E26">
        <w:rPr>
          <w:rFonts w:hint="eastAsia"/>
          <w:b/>
          <w:bCs/>
          <w:rtl/>
        </w:rPr>
        <w:t>תקינה</w:t>
      </w:r>
      <w:r w:rsidRPr="000F1E26">
        <w:rPr>
          <w:b/>
          <w:bCs/>
          <w:rtl/>
        </w:rPr>
        <w:t xml:space="preserve"> </w:t>
      </w:r>
      <w:r w:rsidRPr="000F1E26">
        <w:rPr>
          <w:rFonts w:hint="eastAsia"/>
          <w:b/>
          <w:bCs/>
          <w:rtl/>
        </w:rPr>
        <w:t>ויעילה</w:t>
      </w:r>
      <w:r w:rsidRPr="000F1E26">
        <w:rPr>
          <w:b/>
          <w:bCs/>
          <w:rtl/>
        </w:rPr>
        <w:t xml:space="preserve"> </w:t>
      </w:r>
      <w:r w:rsidRPr="000F1E26">
        <w:rPr>
          <w:rFonts w:hint="eastAsia"/>
          <w:b/>
          <w:bCs/>
          <w:rtl/>
        </w:rPr>
        <w:t>של</w:t>
      </w:r>
      <w:r w:rsidRPr="000F1E26">
        <w:rPr>
          <w:b/>
          <w:bCs/>
          <w:rtl/>
        </w:rPr>
        <w:t xml:space="preserve"> </w:t>
      </w:r>
      <w:r w:rsidRPr="000F1E26">
        <w:rPr>
          <w:rFonts w:hint="eastAsia"/>
          <w:b/>
          <w:bCs/>
          <w:rtl/>
        </w:rPr>
        <w:t>רשויות</w:t>
      </w:r>
      <w:r w:rsidRPr="000F1E26">
        <w:rPr>
          <w:b/>
          <w:bCs/>
          <w:rtl/>
        </w:rPr>
        <w:t xml:space="preserve"> </w:t>
      </w:r>
      <w:r w:rsidRPr="000F1E26">
        <w:rPr>
          <w:rFonts w:hint="eastAsia"/>
          <w:b/>
          <w:bCs/>
          <w:rtl/>
        </w:rPr>
        <w:t>הניקוז</w:t>
      </w:r>
      <w:r w:rsidRPr="000F1E26">
        <w:rPr>
          <w:rStyle w:val="af1"/>
          <w:b/>
          <w:bCs/>
          <w:rtl/>
        </w:rPr>
        <w:footnoteReference w:id="29"/>
      </w:r>
      <w:r w:rsidRPr="000F1E26">
        <w:rPr>
          <w:b/>
          <w:bCs/>
          <w:rtl/>
        </w:rPr>
        <w:t xml:space="preserve">; ועיגון סמכות רשות ניקוז לגבות היטלי ניקוז </w:t>
      </w:r>
      <w:proofErr w:type="spellStart"/>
      <w:r w:rsidRPr="000F1E26">
        <w:rPr>
          <w:b/>
          <w:bCs/>
          <w:rtl/>
        </w:rPr>
        <w:t>מרמ"י</w:t>
      </w:r>
      <w:proofErr w:type="spellEnd"/>
      <w:r w:rsidRPr="000F1E26">
        <w:rPr>
          <w:b/>
          <w:bCs/>
          <w:rtl/>
        </w:rPr>
        <w:t xml:space="preserve"> ישירות</w:t>
      </w:r>
      <w:r w:rsidRPr="000F1E26">
        <w:rPr>
          <w:rStyle w:val="af1"/>
          <w:b/>
          <w:bCs/>
          <w:rtl/>
        </w:rPr>
        <w:footnoteReference w:id="30"/>
      </w:r>
      <w:r w:rsidRPr="000F1E26">
        <w:rPr>
          <w:b/>
          <w:bCs/>
          <w:rtl/>
        </w:rPr>
        <w:t xml:space="preserve">. עוד </w:t>
      </w:r>
      <w:r w:rsidRPr="000F1E26">
        <w:rPr>
          <w:rFonts w:hint="eastAsia"/>
          <w:b/>
          <w:bCs/>
          <w:rtl/>
        </w:rPr>
        <w:t>נקבע</w:t>
      </w:r>
      <w:r w:rsidRPr="000F1E26">
        <w:rPr>
          <w:b/>
          <w:bCs/>
          <w:rtl/>
        </w:rPr>
        <w:t xml:space="preserve"> </w:t>
      </w:r>
      <w:r w:rsidRPr="000F1E26">
        <w:rPr>
          <w:rFonts w:hint="eastAsia"/>
          <w:b/>
          <w:bCs/>
          <w:rtl/>
        </w:rPr>
        <w:t>בתיקון</w:t>
      </w:r>
      <w:r w:rsidRPr="000F1E26">
        <w:rPr>
          <w:b/>
          <w:bCs/>
          <w:rtl/>
        </w:rPr>
        <w:t xml:space="preserve"> מס' 7 כי רשויות הניקוז יפעלו להסדרת הניקוז שבתחומן, תוך מניעת מפגעי בריאות </w:t>
      </w:r>
      <w:r w:rsidRPr="000F1E26">
        <w:rPr>
          <w:rFonts w:hint="eastAsia"/>
          <w:b/>
          <w:bCs/>
          <w:rtl/>
        </w:rPr>
        <w:t>ו</w:t>
      </w:r>
      <w:r w:rsidRPr="000F1E26">
        <w:rPr>
          <w:b/>
          <w:bCs/>
          <w:rtl/>
        </w:rPr>
        <w:t>מפגעים סביבתיים</w:t>
      </w:r>
      <w:r>
        <w:rPr>
          <w:rFonts w:hint="cs"/>
          <w:b/>
          <w:bCs/>
          <w:rtl/>
        </w:rPr>
        <w:t xml:space="preserve"> הנובעים ממילוי תפקידן</w:t>
      </w:r>
      <w:r w:rsidRPr="000F1E26">
        <w:rPr>
          <w:b/>
          <w:bCs/>
          <w:rtl/>
        </w:rPr>
        <w:t>.</w:t>
      </w:r>
    </w:p>
    <w:p w:rsidR="009F17C5" w:rsidRDefault="009F17C5" w:rsidP="009F17C5">
      <w:pPr>
        <w:pStyle w:val="a7"/>
        <w:spacing w:line="269" w:lineRule="auto"/>
        <w:rPr>
          <w:rtl/>
        </w:rPr>
      </w:pPr>
    </w:p>
    <w:p w:rsidR="009F17C5" w:rsidRDefault="009F17C5" w:rsidP="009F17C5">
      <w:pPr>
        <w:spacing w:line="269" w:lineRule="auto"/>
        <w:rPr>
          <w:b/>
          <w:bCs/>
          <w:rtl/>
        </w:rPr>
      </w:pPr>
      <w:bookmarkStart w:id="16" w:name="_Hlk182818923"/>
      <w:r>
        <w:rPr>
          <w:rFonts w:hint="cs"/>
          <w:b/>
          <w:bCs/>
          <w:rtl/>
        </w:rPr>
        <w:t xml:space="preserve">משרד מבקר המדינה מציין לחיוב את פעולות משרד החקלאות שהביאו לאישור </w:t>
      </w:r>
      <w:r w:rsidRPr="003E23C6">
        <w:rPr>
          <w:b/>
          <w:bCs/>
          <w:rtl/>
        </w:rPr>
        <w:t>תיקון</w:t>
      </w:r>
      <w:r w:rsidRPr="00DC1A87">
        <w:rPr>
          <w:rtl/>
        </w:rPr>
        <w:t xml:space="preserve"> </w:t>
      </w:r>
      <w:r w:rsidRPr="00773AD2">
        <w:rPr>
          <w:b/>
          <w:bCs/>
          <w:rtl/>
        </w:rPr>
        <w:t xml:space="preserve">מס' 7 לחוק </w:t>
      </w:r>
      <w:r w:rsidRPr="00773AD2">
        <w:rPr>
          <w:rFonts w:hint="eastAsia"/>
          <w:b/>
          <w:bCs/>
          <w:rtl/>
        </w:rPr>
        <w:t>הניקוז</w:t>
      </w:r>
      <w:r w:rsidRPr="00773AD2">
        <w:rPr>
          <w:b/>
          <w:bCs/>
          <w:rtl/>
        </w:rPr>
        <w:t xml:space="preserve"> </w:t>
      </w:r>
      <w:r>
        <w:rPr>
          <w:rFonts w:hint="cs"/>
          <w:b/>
          <w:bCs/>
          <w:rtl/>
        </w:rPr>
        <w:t>בכנסת</w:t>
      </w:r>
      <w:bookmarkEnd w:id="16"/>
      <w:r>
        <w:rPr>
          <w:rFonts w:hint="cs"/>
          <w:b/>
          <w:bCs/>
          <w:rtl/>
        </w:rPr>
        <w:t xml:space="preserve">, אשר </w:t>
      </w:r>
      <w:r w:rsidRPr="003E23C6">
        <w:rPr>
          <w:b/>
          <w:bCs/>
          <w:rtl/>
        </w:rPr>
        <w:t>הסדיר חלק מהנושאים שעלו ב</w:t>
      </w:r>
      <w:r>
        <w:rPr>
          <w:rFonts w:hint="cs"/>
          <w:b/>
          <w:bCs/>
          <w:rtl/>
        </w:rPr>
        <w:t>הצעת החוק</w:t>
      </w:r>
      <w:r w:rsidRPr="003E23C6">
        <w:rPr>
          <w:b/>
          <w:bCs/>
          <w:rtl/>
        </w:rPr>
        <w:t xml:space="preserve"> משנת 2014. </w:t>
      </w:r>
    </w:p>
    <w:p w:rsidR="009F17C5" w:rsidRDefault="009F17C5" w:rsidP="009F17C5">
      <w:pPr>
        <w:pStyle w:val="a7"/>
        <w:spacing w:line="269" w:lineRule="auto"/>
        <w:rPr>
          <w:rtl/>
        </w:rPr>
      </w:pPr>
    </w:p>
    <w:p w:rsidR="009F17C5" w:rsidRDefault="009F17C5" w:rsidP="009F17C5">
      <w:pPr>
        <w:spacing w:line="269" w:lineRule="auto"/>
        <w:rPr>
          <w:b/>
          <w:bCs/>
          <w:rtl/>
        </w:rPr>
      </w:pPr>
      <w:r w:rsidRPr="003E23C6">
        <w:rPr>
          <w:b/>
          <w:bCs/>
          <w:rtl/>
        </w:rPr>
        <w:t>עם זאת</w:t>
      </w:r>
      <w:r>
        <w:rPr>
          <w:rFonts w:hint="cs"/>
          <w:b/>
          <w:bCs/>
          <w:rtl/>
        </w:rPr>
        <w:t>,</w:t>
      </w:r>
      <w:r w:rsidRPr="003E23C6">
        <w:rPr>
          <w:b/>
          <w:bCs/>
          <w:rtl/>
        </w:rPr>
        <w:t xml:space="preserve"> המשרד</w:t>
      </w:r>
      <w:r>
        <w:rPr>
          <w:rFonts w:hint="cs"/>
          <w:b/>
          <w:bCs/>
          <w:rtl/>
        </w:rPr>
        <w:t>,</w:t>
      </w:r>
      <w:r w:rsidRPr="003E23C6">
        <w:rPr>
          <w:b/>
          <w:bCs/>
          <w:rtl/>
        </w:rPr>
        <w:t xml:space="preserve"> </w:t>
      </w:r>
      <w:r>
        <w:rPr>
          <w:rFonts w:hint="cs"/>
          <w:b/>
          <w:bCs/>
          <w:rtl/>
        </w:rPr>
        <w:t xml:space="preserve">בשיתוף </w:t>
      </w:r>
      <w:proofErr w:type="spellStart"/>
      <w:r w:rsidRPr="00DC49CE">
        <w:rPr>
          <w:b/>
          <w:bCs/>
          <w:rtl/>
        </w:rPr>
        <w:t>מש"ם</w:t>
      </w:r>
      <w:proofErr w:type="spellEnd"/>
      <w:r w:rsidRPr="00DC49CE">
        <w:rPr>
          <w:b/>
          <w:bCs/>
          <w:rtl/>
        </w:rPr>
        <w:t xml:space="preserve"> ויתר הגורמים </w:t>
      </w:r>
      <w:r w:rsidRPr="00114FC1">
        <w:rPr>
          <w:b/>
          <w:bCs/>
          <w:rtl/>
        </w:rPr>
        <w:t>המעורבים</w:t>
      </w:r>
      <w:r w:rsidRPr="00114FC1">
        <w:rPr>
          <w:rFonts w:hint="cs"/>
          <w:b/>
          <w:bCs/>
          <w:rtl/>
        </w:rPr>
        <w:t>,</w:t>
      </w:r>
      <w:r w:rsidRPr="00114FC1">
        <w:rPr>
          <w:b/>
          <w:bCs/>
          <w:rtl/>
        </w:rPr>
        <w:t xml:space="preserve"> </w:t>
      </w:r>
      <w:r w:rsidRPr="00114FC1">
        <w:rPr>
          <w:rFonts w:hint="cs"/>
          <w:b/>
          <w:bCs/>
          <w:rtl/>
        </w:rPr>
        <w:t>לא קידמו</w:t>
      </w:r>
      <w:r w:rsidRPr="00114FC1">
        <w:rPr>
          <w:b/>
          <w:bCs/>
          <w:rtl/>
        </w:rPr>
        <w:t xml:space="preserve"> אסדרה מקיפה וכוללת של תחום הניקוז</w:t>
      </w:r>
      <w:r w:rsidRPr="00114FC1">
        <w:rPr>
          <w:rFonts w:hint="cs"/>
          <w:b/>
          <w:bCs/>
          <w:rtl/>
        </w:rPr>
        <w:t>,</w:t>
      </w:r>
      <w:r w:rsidRPr="00114FC1">
        <w:rPr>
          <w:b/>
          <w:bCs/>
          <w:rtl/>
        </w:rPr>
        <w:t xml:space="preserve"> </w:t>
      </w:r>
      <w:r w:rsidRPr="00114FC1">
        <w:rPr>
          <w:rFonts w:hint="cs"/>
          <w:b/>
          <w:bCs/>
          <w:rtl/>
        </w:rPr>
        <w:t>שהצורך בה הוכר כבר ב</w:t>
      </w:r>
      <w:r w:rsidRPr="00114FC1">
        <w:rPr>
          <w:b/>
          <w:bCs/>
          <w:rtl/>
        </w:rPr>
        <w:t>תשובת</w:t>
      </w:r>
      <w:r w:rsidRPr="00114FC1">
        <w:rPr>
          <w:rFonts w:hint="cs"/>
          <w:b/>
          <w:bCs/>
          <w:rtl/>
        </w:rPr>
        <w:t xml:space="preserve"> משרד החקלאות</w:t>
      </w:r>
      <w:r w:rsidRPr="00114FC1">
        <w:rPr>
          <w:b/>
          <w:bCs/>
          <w:rtl/>
        </w:rPr>
        <w:t xml:space="preserve"> </w:t>
      </w:r>
      <w:r w:rsidRPr="00114FC1">
        <w:rPr>
          <w:rFonts w:hint="cs"/>
          <w:b/>
          <w:bCs/>
          <w:rtl/>
        </w:rPr>
        <w:t>לממצאי ה</w:t>
      </w:r>
      <w:r w:rsidRPr="00114FC1">
        <w:rPr>
          <w:b/>
          <w:bCs/>
          <w:rtl/>
        </w:rPr>
        <w:t>דוח הקודם</w:t>
      </w:r>
      <w:r w:rsidRPr="00114FC1">
        <w:rPr>
          <w:rFonts w:hint="cs"/>
          <w:b/>
          <w:bCs/>
          <w:rtl/>
        </w:rPr>
        <w:t>.</w:t>
      </w:r>
      <w:r w:rsidRPr="00114FC1">
        <w:rPr>
          <w:b/>
          <w:bCs/>
          <w:rtl/>
        </w:rPr>
        <w:t xml:space="preserve"> </w:t>
      </w:r>
      <w:r w:rsidRPr="00114FC1">
        <w:rPr>
          <w:rFonts w:hint="cs"/>
          <w:b/>
          <w:bCs/>
          <w:rtl/>
        </w:rPr>
        <w:t>בין הסוגיות שטרם הוסדרו בחקיקה:</w:t>
      </w:r>
      <w:r w:rsidRPr="00114FC1">
        <w:rPr>
          <w:b/>
          <w:bCs/>
          <w:rtl/>
        </w:rPr>
        <w:t xml:space="preserve"> חלוקת הסמכויות והאחריות בתחום הניקוז בין רשויות הניקוז לרשויות המקומיות</w:t>
      </w:r>
      <w:r w:rsidRPr="00114FC1">
        <w:rPr>
          <w:rFonts w:hint="cs"/>
          <w:b/>
          <w:bCs/>
          <w:rtl/>
        </w:rPr>
        <w:t xml:space="preserve">; </w:t>
      </w:r>
      <w:r w:rsidRPr="00114FC1">
        <w:rPr>
          <w:b/>
          <w:bCs/>
          <w:rtl/>
        </w:rPr>
        <w:t>מנגנונים ואמות מידה לקביעת</w:t>
      </w:r>
      <w:r w:rsidRPr="003E23C6">
        <w:rPr>
          <w:b/>
          <w:bCs/>
          <w:rtl/>
        </w:rPr>
        <w:t xml:space="preserve"> תעריפי היטלי הניקוז על ידי רשויות הניקוז</w:t>
      </w:r>
      <w:r>
        <w:rPr>
          <w:rFonts w:hint="cs"/>
          <w:b/>
          <w:bCs/>
          <w:rtl/>
        </w:rPr>
        <w:t>;</w:t>
      </w:r>
      <w:r w:rsidRPr="003E23C6">
        <w:rPr>
          <w:b/>
          <w:bCs/>
          <w:rtl/>
        </w:rPr>
        <w:t xml:space="preserve"> ומנגנון אכיפה של הוראות החוק</w:t>
      </w:r>
      <w:r>
        <w:rPr>
          <w:rFonts w:hint="cs"/>
          <w:b/>
          <w:bCs/>
          <w:rtl/>
        </w:rPr>
        <w:t xml:space="preserve">. </w:t>
      </w:r>
      <w:proofErr w:type="spellStart"/>
      <w:r>
        <w:rPr>
          <w:rFonts w:hint="cs"/>
          <w:b/>
          <w:bCs/>
          <w:rtl/>
        </w:rPr>
        <w:t>הכל</w:t>
      </w:r>
      <w:proofErr w:type="spellEnd"/>
      <w:r>
        <w:rPr>
          <w:rFonts w:hint="cs"/>
          <w:b/>
          <w:bCs/>
          <w:rtl/>
        </w:rPr>
        <w:t xml:space="preserve"> כפי שיפורט </w:t>
      </w:r>
      <w:r w:rsidRPr="003E23C6">
        <w:rPr>
          <w:rFonts w:hint="cs"/>
          <w:b/>
          <w:bCs/>
          <w:rtl/>
        </w:rPr>
        <w:t xml:space="preserve">להלן. </w:t>
      </w:r>
    </w:p>
    <w:p w:rsidR="009F17C5" w:rsidRPr="003E23C6" w:rsidRDefault="009F17C5" w:rsidP="009F17C5">
      <w:pPr>
        <w:spacing w:line="269" w:lineRule="auto"/>
        <w:rPr>
          <w:b/>
          <w:bCs/>
          <w:rtl/>
        </w:rPr>
      </w:pPr>
    </w:p>
    <w:p w:rsidR="009F17C5" w:rsidRPr="000739E8" w:rsidRDefault="009F17C5" w:rsidP="009F17C5">
      <w:pPr>
        <w:pStyle w:val="4"/>
        <w:spacing w:before="0" w:line="269" w:lineRule="auto"/>
        <w:rPr>
          <w:rtl/>
        </w:rPr>
      </w:pPr>
      <w:r w:rsidRPr="000739E8">
        <w:rPr>
          <w:rFonts w:hint="cs"/>
          <w:rtl/>
        </w:rPr>
        <w:t>סוגיות בתחום הניקוז</w:t>
      </w:r>
      <w:r>
        <w:rPr>
          <w:rFonts w:hint="cs"/>
          <w:rtl/>
        </w:rPr>
        <w:t xml:space="preserve"> שטרם הוסדרו בהוראות הדין</w:t>
      </w:r>
    </w:p>
    <w:p w:rsidR="009F17C5" w:rsidRDefault="009F17C5" w:rsidP="009F17C5">
      <w:pPr>
        <w:spacing w:line="269" w:lineRule="auto"/>
        <w:rPr>
          <w:rtl/>
        </w:rPr>
      </w:pPr>
    </w:p>
    <w:p w:rsidR="009F17C5" w:rsidRDefault="009F17C5" w:rsidP="009F17C5">
      <w:pPr>
        <w:pStyle w:val="50"/>
        <w:spacing w:line="269" w:lineRule="auto"/>
        <w:rPr>
          <w:rtl/>
        </w:rPr>
      </w:pPr>
      <w:bookmarkStart w:id="17" w:name="_Hlk170137522"/>
      <w:bookmarkStart w:id="18" w:name="_Hlk157332982"/>
      <w:bookmarkStart w:id="19" w:name="_Hlk166670647"/>
      <w:r>
        <w:rPr>
          <w:rFonts w:hint="cs"/>
          <w:rtl/>
        </w:rPr>
        <w:t>חלוקת</w:t>
      </w:r>
      <w:r w:rsidRPr="008B2D6C">
        <w:rPr>
          <w:rtl/>
        </w:rPr>
        <w:t xml:space="preserve"> האחריות בין רשויות הניקוז ל</w:t>
      </w:r>
      <w:r>
        <w:rPr>
          <w:rFonts w:hint="cs"/>
          <w:rtl/>
        </w:rPr>
        <w:t>בין ה</w:t>
      </w:r>
      <w:r w:rsidRPr="008B2D6C">
        <w:rPr>
          <w:rtl/>
        </w:rPr>
        <w:t>רשויות המקומיות</w:t>
      </w:r>
      <w:r w:rsidRPr="002B0CBA">
        <w:rPr>
          <w:rFonts w:hint="cs"/>
          <w:rtl/>
        </w:rPr>
        <w:t xml:space="preserve"> </w:t>
      </w:r>
      <w:r>
        <w:rPr>
          <w:rFonts w:hint="cs"/>
          <w:rtl/>
        </w:rPr>
        <w:t>וקביעת זהות המאסדר</w:t>
      </w:r>
      <w:r w:rsidRPr="008B2D6C">
        <w:rPr>
          <w:rFonts w:hint="cs"/>
          <w:rtl/>
        </w:rPr>
        <w:t xml:space="preserve"> ל</w:t>
      </w:r>
      <w:r w:rsidRPr="008B2D6C">
        <w:rPr>
          <w:rtl/>
        </w:rPr>
        <w:t>ניהול</w:t>
      </w:r>
      <w:r w:rsidRPr="008B2D6C">
        <w:rPr>
          <w:rFonts w:hint="cs"/>
          <w:rtl/>
        </w:rPr>
        <w:t xml:space="preserve"> </w:t>
      </w:r>
      <w:r w:rsidRPr="008B2D6C">
        <w:rPr>
          <w:rtl/>
        </w:rPr>
        <w:t>הנגר בתחו</w:t>
      </w:r>
      <w:r>
        <w:rPr>
          <w:rFonts w:hint="cs"/>
          <w:rtl/>
        </w:rPr>
        <w:t>מי השיפוט של הרשויות המקומיות</w:t>
      </w:r>
    </w:p>
    <w:p w:rsidR="009F17C5" w:rsidRDefault="009F17C5" w:rsidP="009F17C5">
      <w:pPr>
        <w:pStyle w:val="a7"/>
        <w:spacing w:line="269" w:lineRule="auto"/>
        <w:rPr>
          <w:rtl/>
        </w:rPr>
      </w:pPr>
      <w:bookmarkStart w:id="20" w:name="_Hlk181635776"/>
    </w:p>
    <w:p w:rsidR="009F17C5" w:rsidRDefault="009F17C5" w:rsidP="009F17C5">
      <w:pPr>
        <w:spacing w:line="269" w:lineRule="auto"/>
        <w:rPr>
          <w:rtl/>
        </w:rPr>
      </w:pPr>
      <w:r>
        <w:rPr>
          <w:rFonts w:hint="cs"/>
          <w:rtl/>
        </w:rPr>
        <w:t>בשנת 2021</w:t>
      </w:r>
      <w:r>
        <w:rPr>
          <w:rStyle w:val="af1"/>
          <w:rtl/>
        </w:rPr>
        <w:footnoteReference w:id="31"/>
      </w:r>
      <w:r>
        <w:rPr>
          <w:rFonts w:hint="cs"/>
          <w:rtl/>
        </w:rPr>
        <w:t xml:space="preserve"> </w:t>
      </w:r>
      <w:r w:rsidRPr="00E6345E">
        <w:rPr>
          <w:rtl/>
        </w:rPr>
        <w:t>העלה מבקר המדינה כי בהיעדר מדיניות לאומית ברורה בכל הנוגע לטיפול בתשתיות הניקוז העירוניות ולפיקוח עליהן, כל רשות מקומית מטפלת בתשתי</w:t>
      </w:r>
      <w:r>
        <w:rPr>
          <w:rFonts w:hint="cs"/>
          <w:rtl/>
        </w:rPr>
        <w:t>ו</w:t>
      </w:r>
      <w:r w:rsidRPr="00E6345E">
        <w:rPr>
          <w:rtl/>
        </w:rPr>
        <w:t>ת הניקוז שבתחומה בהתאם ליכולתה הכלכלית ולסדרי העדיפויות שקבעה לעצמה</w:t>
      </w:r>
      <w:r>
        <w:rPr>
          <w:rtl/>
        </w:rPr>
        <w:t>.</w:t>
      </w:r>
      <w:r>
        <w:rPr>
          <w:rFonts w:hint="cs"/>
          <w:rtl/>
        </w:rPr>
        <w:t xml:space="preserve"> מבקר המדינה גם מצא כי </w:t>
      </w:r>
      <w:r>
        <w:rPr>
          <w:rtl/>
        </w:rPr>
        <w:t>היעדר שיתוף הפעולה בין רשות הניקוז גליל מערבי לבין עיריית</w:t>
      </w:r>
      <w:r>
        <w:rPr>
          <w:rFonts w:hint="cs"/>
          <w:rtl/>
        </w:rPr>
        <w:t xml:space="preserve"> </w:t>
      </w:r>
      <w:r>
        <w:rPr>
          <w:rtl/>
        </w:rPr>
        <w:t>נהרייה ומחלוקות על תחומי הסמכות והאחריות שלהן פגעו במשך השנים בקידום</w:t>
      </w:r>
      <w:r>
        <w:rPr>
          <w:rFonts w:hint="cs"/>
          <w:rtl/>
        </w:rPr>
        <w:t xml:space="preserve"> </w:t>
      </w:r>
      <w:r>
        <w:rPr>
          <w:rtl/>
        </w:rPr>
        <w:t>תשתיות הניקוז בעיר ובשדרוג שלהן. כתוצאה מכך גדל הסיכוי לאירועי שיטפונות</w:t>
      </w:r>
      <w:r>
        <w:rPr>
          <w:rFonts w:hint="cs"/>
          <w:rtl/>
        </w:rPr>
        <w:t xml:space="preserve"> </w:t>
      </w:r>
      <w:r>
        <w:rPr>
          <w:rtl/>
        </w:rPr>
        <w:t>ועלה הסיכון שנשקף לתושבים מאירועים אלה בעקבות אירועי גשם עוצמתיים.</w:t>
      </w:r>
      <w:r>
        <w:rPr>
          <w:rFonts w:hint="cs"/>
          <w:rtl/>
        </w:rPr>
        <w:t xml:space="preserve"> כך גם נמצא כי השיטפון שאירע בחורף 2020 בנהרייה - שגרם להרוג ולפגיעה ברכוש, נבע בין היתר מקריסת מערכת הניקוז העירונית ובכלל זה של </w:t>
      </w:r>
      <w:r w:rsidRPr="00986CAA">
        <w:rPr>
          <w:rtl/>
        </w:rPr>
        <w:t>מוֹבָל</w:t>
      </w:r>
      <w:r>
        <w:rPr>
          <w:rFonts w:hint="cs"/>
          <w:rtl/>
        </w:rPr>
        <w:t xml:space="preserve"> הניקוז</w:t>
      </w:r>
      <w:r>
        <w:rPr>
          <w:rStyle w:val="af1"/>
          <w:rtl/>
        </w:rPr>
        <w:footnoteReference w:id="32"/>
      </w:r>
      <w:r>
        <w:rPr>
          <w:rFonts w:hint="cs"/>
          <w:rtl/>
        </w:rPr>
        <w:t xml:space="preserve"> ש</w:t>
      </w:r>
      <w:r w:rsidRPr="00365350">
        <w:rPr>
          <w:rtl/>
        </w:rPr>
        <w:t xml:space="preserve">מוקם בתוואי נחל </w:t>
      </w:r>
      <w:proofErr w:type="spellStart"/>
      <w:r w:rsidRPr="00365350">
        <w:rPr>
          <w:rtl/>
        </w:rPr>
        <w:t>הגעתון</w:t>
      </w:r>
      <w:proofErr w:type="spellEnd"/>
      <w:r w:rsidRPr="00365350">
        <w:rPr>
          <w:rtl/>
        </w:rPr>
        <w:t xml:space="preserve"> בכניסה המזרחית לנהרייה</w:t>
      </w:r>
      <w:r>
        <w:rPr>
          <w:rFonts w:hint="cs"/>
          <w:rtl/>
        </w:rPr>
        <w:t>.</w:t>
      </w:r>
    </w:p>
    <w:p w:rsidR="009F17C5" w:rsidRDefault="009F17C5" w:rsidP="009F17C5">
      <w:pPr>
        <w:pStyle w:val="a7"/>
        <w:spacing w:line="269" w:lineRule="auto"/>
        <w:rPr>
          <w:rtl/>
        </w:rPr>
      </w:pPr>
      <w:bookmarkStart w:id="21" w:name="_Hlk181636079"/>
      <w:bookmarkEnd w:id="20"/>
    </w:p>
    <w:bookmarkEnd w:id="17"/>
    <w:p w:rsidR="009F17C5" w:rsidRDefault="009F17C5" w:rsidP="009F17C5">
      <w:pPr>
        <w:spacing w:line="269" w:lineRule="auto"/>
        <w:rPr>
          <w:rtl/>
        </w:rPr>
      </w:pPr>
      <w:r w:rsidRPr="00E17460">
        <w:rPr>
          <w:rFonts w:hint="cs"/>
          <w:rtl/>
        </w:rPr>
        <w:t>נוסף על החלטתה לתקן את חוק הניקוז, בהחלטה 207 הורתה הממשלה להקים צוות</w:t>
      </w:r>
      <w:r w:rsidRPr="00E17460">
        <w:rPr>
          <w:rtl/>
        </w:rPr>
        <w:t xml:space="preserve"> </w:t>
      </w:r>
      <w:r w:rsidRPr="00E17460">
        <w:rPr>
          <w:rFonts w:hint="cs"/>
          <w:rtl/>
        </w:rPr>
        <w:t xml:space="preserve">בראשות מנכ"ל משרד </w:t>
      </w:r>
      <w:proofErr w:type="spellStart"/>
      <w:r w:rsidRPr="00E17460">
        <w:rPr>
          <w:rFonts w:hint="cs"/>
          <w:rtl/>
        </w:rPr>
        <w:t>רה"ם</w:t>
      </w:r>
      <w:proofErr w:type="spellEnd"/>
      <w:r w:rsidRPr="00E17460">
        <w:rPr>
          <w:rFonts w:hint="cs"/>
          <w:rtl/>
        </w:rPr>
        <w:t xml:space="preserve"> ובהשתתפות מנכ"לי כמה משרדי ממשלה ו</w:t>
      </w:r>
      <w:r>
        <w:rPr>
          <w:rFonts w:hint="cs"/>
          <w:rtl/>
        </w:rPr>
        <w:t xml:space="preserve">מנהלים אחרים בשירות הציבורי </w:t>
      </w:r>
      <w:r w:rsidRPr="00E17460">
        <w:rPr>
          <w:rFonts w:hint="cs"/>
          <w:rtl/>
        </w:rPr>
        <w:t>(להלן - צוות המנכ"לים)</w:t>
      </w:r>
      <w:r w:rsidRPr="00E17460">
        <w:rPr>
          <w:rStyle w:val="af1"/>
          <w:rtl/>
        </w:rPr>
        <w:footnoteReference w:id="33"/>
      </w:r>
      <w:r w:rsidRPr="00E17460">
        <w:rPr>
          <w:rFonts w:hint="cs"/>
          <w:rtl/>
        </w:rPr>
        <w:t>, ש</w:t>
      </w:r>
      <w:r w:rsidRPr="00E17460">
        <w:rPr>
          <w:rtl/>
        </w:rPr>
        <w:t>יגבש ת</w:t>
      </w:r>
      <w:r w:rsidRPr="00E17460">
        <w:rPr>
          <w:rFonts w:hint="cs"/>
          <w:rtl/>
        </w:rPr>
        <w:t>ו</w:t>
      </w:r>
      <w:r w:rsidRPr="00E17460">
        <w:rPr>
          <w:rtl/>
        </w:rPr>
        <w:t>כנית לאומית לניהול סיכוני שיטפונות</w:t>
      </w:r>
      <w:r w:rsidRPr="00E17460">
        <w:rPr>
          <w:rFonts w:hint="cs"/>
          <w:rtl/>
        </w:rPr>
        <w:t xml:space="preserve"> (להלן - התוכנית הלאומית).</w:t>
      </w:r>
      <w:bookmarkEnd w:id="18"/>
      <w:r w:rsidRPr="00E17460">
        <w:rPr>
          <w:rFonts w:hint="cs"/>
          <w:rtl/>
        </w:rPr>
        <w:t xml:space="preserve"> </w:t>
      </w:r>
      <w:bookmarkStart w:id="22" w:name="_Hlk157333047"/>
      <w:r w:rsidRPr="00E17460">
        <w:rPr>
          <w:rFonts w:hint="cs"/>
          <w:rtl/>
        </w:rPr>
        <w:t>הממשלה החליטה, בין היתר, כי התוכנית תתייחס</w:t>
      </w:r>
      <w:r w:rsidRPr="00E17460">
        <w:rPr>
          <w:rtl/>
        </w:rPr>
        <w:t xml:space="preserve"> ל</w:t>
      </w:r>
      <w:r w:rsidRPr="00E17460">
        <w:rPr>
          <w:rFonts w:hint="eastAsia"/>
          <w:rtl/>
        </w:rPr>
        <w:t>סוגיית</w:t>
      </w:r>
      <w:r w:rsidRPr="00E17460">
        <w:rPr>
          <w:rtl/>
        </w:rPr>
        <w:t xml:space="preserve"> </w:t>
      </w:r>
      <w:r w:rsidRPr="00E17460">
        <w:rPr>
          <w:rFonts w:hint="eastAsia"/>
          <w:rtl/>
        </w:rPr>
        <w:t>ה</w:t>
      </w:r>
      <w:r w:rsidRPr="00E17460">
        <w:rPr>
          <w:rtl/>
        </w:rPr>
        <w:t xml:space="preserve">טיפול </w:t>
      </w:r>
      <w:r w:rsidRPr="00E17460">
        <w:rPr>
          <w:rFonts w:hint="cs"/>
          <w:rtl/>
        </w:rPr>
        <w:t>ב</w:t>
      </w:r>
      <w:r w:rsidRPr="00E17460">
        <w:rPr>
          <w:rtl/>
        </w:rPr>
        <w:t xml:space="preserve">ניקוז </w:t>
      </w:r>
      <w:r w:rsidRPr="00E17460">
        <w:rPr>
          <w:rFonts w:hint="cs"/>
          <w:rtl/>
        </w:rPr>
        <w:t>שב</w:t>
      </w:r>
      <w:r w:rsidRPr="00E17460">
        <w:rPr>
          <w:rtl/>
        </w:rPr>
        <w:t>תחו</w:t>
      </w:r>
      <w:r w:rsidRPr="00E17460">
        <w:rPr>
          <w:rFonts w:hint="cs"/>
          <w:rtl/>
        </w:rPr>
        <w:t>ם</w:t>
      </w:r>
      <w:r w:rsidRPr="00E17460">
        <w:rPr>
          <w:rtl/>
        </w:rPr>
        <w:t xml:space="preserve"> הרשויות המקומיות</w:t>
      </w:r>
      <w:r w:rsidRPr="00E17460">
        <w:rPr>
          <w:rFonts w:hint="cs"/>
          <w:rtl/>
        </w:rPr>
        <w:t xml:space="preserve"> (סוגיה שכאמור לא הוסדרה בתיקון מס' 7)</w:t>
      </w:r>
      <w:bookmarkEnd w:id="22"/>
      <w:r w:rsidRPr="00E17460">
        <w:rPr>
          <w:rFonts w:hint="cs"/>
          <w:rtl/>
        </w:rPr>
        <w:t>. צוות המנכ"לים הקים שלושה צוותי משנה</w:t>
      </w:r>
      <w:r>
        <w:rPr>
          <w:rFonts w:hint="cs"/>
          <w:rtl/>
        </w:rPr>
        <w:t xml:space="preserve"> (להלן - צוותי המשנה): </w:t>
      </w:r>
      <w:r w:rsidRPr="00E17460">
        <w:rPr>
          <w:rFonts w:hint="cs"/>
          <w:rtl/>
        </w:rPr>
        <w:t>"</w:t>
      </w:r>
      <w:r w:rsidRPr="00E17460">
        <w:rPr>
          <w:rFonts w:ascii="David-Bold" w:cs="David-Bold" w:hint="cs"/>
          <w:sz w:val="24"/>
          <w:rtl/>
        </w:rPr>
        <w:t>צוות</w:t>
      </w:r>
      <w:r w:rsidRPr="00E17460">
        <w:rPr>
          <w:rFonts w:ascii="David-Bold" w:cs="David-Bold"/>
          <w:sz w:val="24"/>
          <w:rtl/>
        </w:rPr>
        <w:t xml:space="preserve"> </w:t>
      </w:r>
      <w:r w:rsidRPr="00E17460">
        <w:rPr>
          <w:rFonts w:ascii="David-Bold" w:cs="David-Bold" w:hint="cs"/>
          <w:sz w:val="24"/>
          <w:rtl/>
        </w:rPr>
        <w:t>מימון</w:t>
      </w:r>
      <w:r w:rsidRPr="00FA2814">
        <w:rPr>
          <w:rFonts w:ascii="David-Bold" w:cs="David-Bold"/>
          <w:sz w:val="24"/>
          <w:rtl/>
        </w:rPr>
        <w:t xml:space="preserve"> </w:t>
      </w:r>
      <w:r w:rsidRPr="00FA2814">
        <w:rPr>
          <w:rFonts w:ascii="David-Bold" w:cs="David-Bold" w:hint="cs"/>
          <w:sz w:val="24"/>
          <w:rtl/>
        </w:rPr>
        <w:t>ואתגרים</w:t>
      </w:r>
      <w:r w:rsidRPr="00FA2814">
        <w:rPr>
          <w:rFonts w:ascii="David-Bold" w:cs="David-Bold"/>
          <w:sz w:val="24"/>
          <w:rtl/>
        </w:rPr>
        <w:t xml:space="preserve"> </w:t>
      </w:r>
      <w:r w:rsidRPr="00FA2814">
        <w:rPr>
          <w:rFonts w:ascii="David-Bold" w:cs="David-Bold" w:hint="cs"/>
          <w:sz w:val="24"/>
          <w:rtl/>
        </w:rPr>
        <w:t>מבניים</w:t>
      </w:r>
      <w:r>
        <w:rPr>
          <w:rFonts w:ascii="David-Bold" w:cs="David-Bold" w:hint="cs"/>
          <w:sz w:val="24"/>
          <w:rtl/>
        </w:rPr>
        <w:t>"</w:t>
      </w:r>
      <w:r>
        <w:rPr>
          <w:rFonts w:hint="cs"/>
          <w:rtl/>
        </w:rPr>
        <w:t xml:space="preserve">, שהוביל </w:t>
      </w:r>
      <w:r w:rsidRPr="00FB27F9">
        <w:rPr>
          <w:rFonts w:hint="cs"/>
          <w:rtl/>
        </w:rPr>
        <w:t xml:space="preserve">משרד </w:t>
      </w:r>
      <w:proofErr w:type="spellStart"/>
      <w:r w:rsidRPr="00FB27F9">
        <w:rPr>
          <w:rFonts w:hint="cs"/>
          <w:rtl/>
        </w:rPr>
        <w:t>רה"ם</w:t>
      </w:r>
      <w:proofErr w:type="spellEnd"/>
      <w:r>
        <w:rPr>
          <w:rFonts w:ascii="David-Bold" w:cs="David-Bold" w:hint="cs"/>
          <w:sz w:val="24"/>
          <w:rtl/>
        </w:rPr>
        <w:t xml:space="preserve"> ו</w:t>
      </w:r>
      <w:r w:rsidRPr="00FB27F9">
        <w:rPr>
          <w:rtl/>
        </w:rPr>
        <w:t xml:space="preserve">עסק </w:t>
      </w:r>
      <w:r w:rsidRPr="00FB27F9">
        <w:rPr>
          <w:rFonts w:hint="cs"/>
          <w:rtl/>
        </w:rPr>
        <w:t>ב</w:t>
      </w:r>
      <w:r w:rsidRPr="00FB27F9">
        <w:rPr>
          <w:rtl/>
        </w:rPr>
        <w:t xml:space="preserve">תכנון מבנה תחום הניקוז בישראל ובתכנון מודל למימונו (להלן </w:t>
      </w:r>
      <w:bookmarkStart w:id="23" w:name="_Hlk166751083"/>
      <w:r w:rsidRPr="00FB27F9">
        <w:rPr>
          <w:rFonts w:hint="cs"/>
          <w:rtl/>
        </w:rPr>
        <w:t xml:space="preserve">- </w:t>
      </w:r>
      <w:r w:rsidRPr="00FB27F9">
        <w:rPr>
          <w:rtl/>
        </w:rPr>
        <w:t xml:space="preserve">צוות </w:t>
      </w:r>
      <w:bookmarkStart w:id="24" w:name="_Hlk166743112"/>
      <w:r w:rsidRPr="00FB27F9">
        <w:rPr>
          <w:rFonts w:hint="cs"/>
          <w:rtl/>
        </w:rPr>
        <w:t>מימון ו</w:t>
      </w:r>
      <w:r w:rsidRPr="00FB27F9">
        <w:rPr>
          <w:rtl/>
        </w:rPr>
        <w:t>מבנה</w:t>
      </w:r>
      <w:bookmarkEnd w:id="23"/>
      <w:bookmarkEnd w:id="24"/>
      <w:r w:rsidRPr="00FB27F9">
        <w:rPr>
          <w:rtl/>
        </w:rPr>
        <w:t>)</w:t>
      </w:r>
      <w:r>
        <w:rPr>
          <w:rFonts w:hint="cs"/>
          <w:rtl/>
        </w:rPr>
        <w:t>,</w:t>
      </w:r>
      <w:r>
        <w:rPr>
          <w:rtl/>
        </w:rPr>
        <w:t xml:space="preserve"> </w:t>
      </w:r>
      <w:r>
        <w:rPr>
          <w:rFonts w:hint="cs"/>
          <w:rtl/>
        </w:rPr>
        <w:t>"</w:t>
      </w:r>
      <w:r w:rsidRPr="00CD3893">
        <w:rPr>
          <w:rtl/>
        </w:rPr>
        <w:t>צוות משנה חירום והצלה</w:t>
      </w:r>
      <w:r>
        <w:rPr>
          <w:rFonts w:hint="cs"/>
          <w:rtl/>
        </w:rPr>
        <w:t>" (להלן - צוות חירום והצלה)</w:t>
      </w:r>
      <w:r w:rsidRPr="00CD3893">
        <w:rPr>
          <w:rtl/>
        </w:rPr>
        <w:t xml:space="preserve">, שעסק בהגדרת תפקיד גופי ההצלה, החירום והחיזוי השונים ביחס לאתגרי השיטפונות והנגר – ואותו הוביל המשרד </w:t>
      </w:r>
      <w:proofErr w:type="spellStart"/>
      <w:r w:rsidRPr="00CD3893">
        <w:rPr>
          <w:rtl/>
        </w:rPr>
        <w:t>לב</w:t>
      </w:r>
      <w:r>
        <w:rPr>
          <w:rFonts w:hint="cs"/>
          <w:rtl/>
        </w:rPr>
        <w:t>ל"ם</w:t>
      </w:r>
      <w:proofErr w:type="spellEnd"/>
      <w:r>
        <w:rPr>
          <w:rFonts w:hint="cs"/>
          <w:rtl/>
        </w:rPr>
        <w:t xml:space="preserve"> ו"</w:t>
      </w:r>
      <w:r w:rsidRPr="00D65FB8">
        <w:rPr>
          <w:rtl/>
        </w:rPr>
        <w:t>צוות משנה תכנון, סביבה והיערכות ופרויקטים גדולים</w:t>
      </w:r>
      <w:r>
        <w:rPr>
          <w:rFonts w:hint="cs"/>
          <w:rtl/>
        </w:rPr>
        <w:t>"</w:t>
      </w:r>
      <w:r w:rsidRPr="00D65FB8">
        <w:rPr>
          <w:rtl/>
        </w:rPr>
        <w:t xml:space="preserve"> - שהוביל מינהל התכנון</w:t>
      </w:r>
      <w:r w:rsidRPr="00264BF4">
        <w:rPr>
          <w:rtl/>
        </w:rPr>
        <w:t>.</w:t>
      </w:r>
    </w:p>
    <w:p w:rsidR="009F17C5" w:rsidRDefault="009F17C5" w:rsidP="009F17C5">
      <w:pPr>
        <w:pStyle w:val="a7"/>
        <w:spacing w:line="269" w:lineRule="auto"/>
        <w:rPr>
          <w:rtl/>
        </w:rPr>
      </w:pPr>
      <w:bookmarkStart w:id="25" w:name="_Hlk181636195"/>
      <w:bookmarkEnd w:id="21"/>
    </w:p>
    <w:p w:rsidR="009F17C5" w:rsidRDefault="009F17C5" w:rsidP="009F17C5">
      <w:pPr>
        <w:spacing w:line="269" w:lineRule="auto"/>
        <w:rPr>
          <w:rtl/>
        </w:rPr>
      </w:pPr>
      <w:r>
        <w:rPr>
          <w:rFonts w:hint="cs"/>
          <w:rtl/>
        </w:rPr>
        <w:lastRenderedPageBreak/>
        <w:t xml:space="preserve">בהקשר זה יצוין כי מנכ"ל משרד </w:t>
      </w:r>
      <w:proofErr w:type="spellStart"/>
      <w:r>
        <w:rPr>
          <w:rFonts w:hint="cs"/>
          <w:rtl/>
        </w:rPr>
        <w:t>רה"ם</w:t>
      </w:r>
      <w:proofErr w:type="spellEnd"/>
      <w:r>
        <w:rPr>
          <w:rFonts w:hint="cs"/>
          <w:rtl/>
        </w:rPr>
        <w:t xml:space="preserve"> עומד בראש המטה הכלכלי חברתי במטה ראש הממשלה, שבין תפקידיו לשחרר </w:t>
      </w:r>
      <w:r>
        <w:rPr>
          <w:rtl/>
        </w:rPr>
        <w:t>חסמים</w:t>
      </w:r>
      <w:r>
        <w:rPr>
          <w:rFonts w:hint="cs"/>
          <w:rtl/>
        </w:rPr>
        <w:t>,</w:t>
      </w:r>
      <w:r>
        <w:rPr>
          <w:rtl/>
        </w:rPr>
        <w:t xml:space="preserve"> </w:t>
      </w:r>
      <w:r>
        <w:rPr>
          <w:rFonts w:hint="cs"/>
          <w:rtl/>
        </w:rPr>
        <w:t>ל</w:t>
      </w:r>
      <w:r>
        <w:rPr>
          <w:rtl/>
        </w:rPr>
        <w:t>הכר</w:t>
      </w:r>
      <w:r>
        <w:rPr>
          <w:rFonts w:hint="cs"/>
          <w:rtl/>
        </w:rPr>
        <w:t>י</w:t>
      </w:r>
      <w:r>
        <w:rPr>
          <w:rtl/>
        </w:rPr>
        <w:t xml:space="preserve">ע במחלוקות המעכבות </w:t>
      </w:r>
      <w:r>
        <w:rPr>
          <w:rFonts w:hint="cs"/>
          <w:rtl/>
        </w:rPr>
        <w:t xml:space="preserve">את </w:t>
      </w:r>
      <w:r>
        <w:rPr>
          <w:rtl/>
        </w:rPr>
        <w:t>קידומה</w:t>
      </w:r>
      <w:r>
        <w:rPr>
          <w:rFonts w:hint="cs"/>
          <w:rtl/>
        </w:rPr>
        <w:t xml:space="preserve"> </w:t>
      </w:r>
      <w:r>
        <w:rPr>
          <w:rtl/>
        </w:rPr>
        <w:t>של מדיניות הממשלה</w:t>
      </w:r>
      <w:r>
        <w:rPr>
          <w:rFonts w:hint="cs"/>
          <w:rtl/>
        </w:rPr>
        <w:t xml:space="preserve"> ולהוביל </w:t>
      </w:r>
      <w:r>
        <w:rPr>
          <w:rtl/>
        </w:rPr>
        <w:t>רפורמות לטיוב עבודת הממשלה והשירות</w:t>
      </w:r>
      <w:r>
        <w:rPr>
          <w:rFonts w:hint="cs"/>
          <w:rtl/>
        </w:rPr>
        <w:t xml:space="preserve"> </w:t>
      </w:r>
      <w:r>
        <w:rPr>
          <w:rtl/>
        </w:rPr>
        <w:t>הציבורי</w:t>
      </w:r>
      <w:r>
        <w:rPr>
          <w:rStyle w:val="af1"/>
          <w:rtl/>
        </w:rPr>
        <w:footnoteReference w:id="34"/>
      </w:r>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צוות חירום והצלה ריכז בדוח מסכם שהכין באפריל 2024 את הפערים בהיערכות הרשויות המקומיות ל</w:t>
      </w:r>
      <w:r w:rsidRPr="00A81B66">
        <w:rPr>
          <w:rtl/>
        </w:rPr>
        <w:t>שיטפונות והצפות</w:t>
      </w:r>
      <w:r>
        <w:rPr>
          <w:rFonts w:hint="cs"/>
          <w:rtl/>
        </w:rPr>
        <w:t>, ובכללם את המחסור</w:t>
      </w:r>
      <w:r w:rsidRPr="0048487A">
        <w:rPr>
          <w:rtl/>
        </w:rPr>
        <w:t xml:space="preserve"> </w:t>
      </w:r>
      <w:r>
        <w:rPr>
          <w:rFonts w:hint="cs"/>
          <w:rtl/>
        </w:rPr>
        <w:t>ב</w:t>
      </w:r>
      <w:r w:rsidRPr="0048487A">
        <w:rPr>
          <w:rtl/>
        </w:rPr>
        <w:t>הכוונה</w:t>
      </w:r>
      <w:r>
        <w:rPr>
          <w:rFonts w:hint="cs"/>
          <w:rtl/>
        </w:rPr>
        <w:t>,</w:t>
      </w:r>
      <w:r w:rsidRPr="0048487A">
        <w:rPr>
          <w:rtl/>
        </w:rPr>
        <w:t xml:space="preserve"> חניכה </w:t>
      </w:r>
      <w:r>
        <w:rPr>
          <w:rFonts w:hint="cs"/>
          <w:rtl/>
        </w:rPr>
        <w:t xml:space="preserve">פיקוח ובקרה על ידי </w:t>
      </w:r>
      <w:r w:rsidRPr="0048487A">
        <w:rPr>
          <w:rtl/>
        </w:rPr>
        <w:t>גורם מקצועי לאומי לרשויות המקומיות לצורך היערכות וניהול של אירועי מזג אוויר קיצון</w:t>
      </w:r>
      <w:r>
        <w:rPr>
          <w:rFonts w:hint="cs"/>
          <w:rtl/>
        </w:rPr>
        <w:t xml:space="preserve">. בדוח צוין כי ישנן </w:t>
      </w:r>
      <w:r w:rsidRPr="00540C63">
        <w:rPr>
          <w:rtl/>
        </w:rPr>
        <w:t xml:space="preserve">רשויות מקומיות </w:t>
      </w:r>
      <w:r>
        <w:rPr>
          <w:rFonts w:hint="cs"/>
          <w:rtl/>
        </w:rPr>
        <w:t>ש</w:t>
      </w:r>
      <w:r w:rsidRPr="00540C63">
        <w:rPr>
          <w:rtl/>
        </w:rPr>
        <w:t>אינן נערכות בצורה מספקת</w:t>
      </w:r>
      <w:r>
        <w:rPr>
          <w:rFonts w:hint="cs"/>
          <w:rtl/>
        </w:rPr>
        <w:t xml:space="preserve">, בהתאם </w:t>
      </w:r>
      <w:r w:rsidRPr="00540C63">
        <w:rPr>
          <w:rtl/>
        </w:rPr>
        <w:t>לתרחיש הייחוס</w:t>
      </w:r>
      <w:r>
        <w:rPr>
          <w:rFonts w:hint="cs"/>
          <w:rtl/>
        </w:rPr>
        <w:t xml:space="preserve"> שהכינה </w:t>
      </w:r>
      <w:proofErr w:type="spellStart"/>
      <w:r>
        <w:rPr>
          <w:rFonts w:hint="cs"/>
          <w:rtl/>
        </w:rPr>
        <w:t>רח"ל</w:t>
      </w:r>
      <w:proofErr w:type="spellEnd"/>
      <w:r>
        <w:rPr>
          <w:rFonts w:hint="cs"/>
          <w:rtl/>
        </w:rPr>
        <w:t xml:space="preserve"> </w:t>
      </w:r>
      <w:r w:rsidRPr="00540C63">
        <w:rPr>
          <w:rtl/>
        </w:rPr>
        <w:t>לאירועי שיטפונות והצפות</w:t>
      </w:r>
      <w:r>
        <w:rPr>
          <w:rFonts w:hint="cs"/>
          <w:rtl/>
        </w:rPr>
        <w:t>, וכך נפגעת</w:t>
      </w:r>
      <w:r w:rsidRPr="007568E7">
        <w:rPr>
          <w:rtl/>
        </w:rPr>
        <w:t xml:space="preserve"> </w:t>
      </w:r>
      <w:r>
        <w:rPr>
          <w:rFonts w:hint="cs"/>
          <w:rtl/>
        </w:rPr>
        <w:t>ה</w:t>
      </w:r>
      <w:r w:rsidRPr="007568E7">
        <w:rPr>
          <w:rtl/>
        </w:rPr>
        <w:t>יכולת למנוע או לצמצם את אירועי השיטפונות וההצפות וכן להתמודד עם אירועי שיטפונות והצפות בשטחים של אותן הרשויות המקומיות</w:t>
      </w:r>
      <w:r>
        <w:rPr>
          <w:rFonts w:hint="cs"/>
          <w:rtl/>
        </w:rPr>
        <w:t>.</w:t>
      </w:r>
    </w:p>
    <w:bookmarkEnd w:id="25"/>
    <w:p w:rsidR="009F17C5" w:rsidRDefault="009F17C5" w:rsidP="009F17C5">
      <w:pPr>
        <w:pStyle w:val="a7"/>
        <w:spacing w:line="269" w:lineRule="auto"/>
        <w:rPr>
          <w:rtl/>
        </w:rPr>
      </w:pPr>
    </w:p>
    <w:p w:rsidR="009F17C5" w:rsidRDefault="009F17C5" w:rsidP="009F17C5">
      <w:pPr>
        <w:spacing w:line="269" w:lineRule="auto"/>
        <w:rPr>
          <w:rtl/>
        </w:rPr>
      </w:pPr>
      <w:bookmarkStart w:id="26" w:name="_Hlk158279539"/>
      <w:bookmarkEnd w:id="19"/>
      <w:r w:rsidRPr="002E6208">
        <w:rPr>
          <w:rFonts w:hint="cs"/>
          <w:rtl/>
        </w:rPr>
        <w:t xml:space="preserve">בספטמבר 2022 גיבש צוות מימון </w:t>
      </w:r>
      <w:bookmarkEnd w:id="26"/>
      <w:r w:rsidRPr="002E6208">
        <w:rPr>
          <w:rFonts w:hint="cs"/>
          <w:rtl/>
        </w:rPr>
        <w:t xml:space="preserve">ומבנה טיוטת המלצות בנוגע למבנה של תחום הניקוז במדינה </w:t>
      </w:r>
      <w:r>
        <w:rPr>
          <w:rFonts w:hint="cs"/>
          <w:rtl/>
        </w:rPr>
        <w:t>ו</w:t>
      </w:r>
      <w:r w:rsidRPr="002E6208">
        <w:rPr>
          <w:rFonts w:hint="cs"/>
          <w:rtl/>
        </w:rPr>
        <w:t>במרכז</w:t>
      </w:r>
      <w:r>
        <w:rPr>
          <w:rFonts w:hint="cs"/>
          <w:rtl/>
        </w:rPr>
        <w:t>ה</w:t>
      </w:r>
      <w:r w:rsidRPr="002E6208">
        <w:rPr>
          <w:rFonts w:hint="cs"/>
          <w:rtl/>
        </w:rPr>
        <w:t xml:space="preserve"> </w:t>
      </w:r>
      <w:r>
        <w:rPr>
          <w:rFonts w:hint="cs"/>
          <w:rtl/>
        </w:rPr>
        <w:t xml:space="preserve">שתי המלצות: הראשונה - </w:t>
      </w:r>
      <w:bookmarkStart w:id="27" w:name="_Hlk182812569"/>
      <w:r>
        <w:rPr>
          <w:rFonts w:hint="cs"/>
          <w:rtl/>
        </w:rPr>
        <w:t>המשך תפקודו של משרד החקלאות כגורם מטה וכמאסדר על רשויות הניקוז לניהול הנגר בתחומי רשויות הניקוז</w:t>
      </w:r>
      <w:bookmarkEnd w:id="27"/>
      <w:r>
        <w:rPr>
          <w:rFonts w:hint="cs"/>
          <w:rtl/>
        </w:rPr>
        <w:t xml:space="preserve">; השנייה - הסמכת </w:t>
      </w:r>
      <w:bookmarkStart w:id="28" w:name="_Hlk182812773"/>
      <w:r>
        <w:rPr>
          <w:rFonts w:hint="cs"/>
          <w:rtl/>
        </w:rPr>
        <w:t xml:space="preserve">המינהל לשלטון מקומי במשרד הפנים </w:t>
      </w:r>
      <w:bookmarkStart w:id="29" w:name="_Hlk161151549"/>
      <w:bookmarkEnd w:id="28"/>
      <w:r>
        <w:rPr>
          <w:rFonts w:hint="cs"/>
          <w:rtl/>
        </w:rPr>
        <w:t xml:space="preserve">לשמש כמאסדר </w:t>
      </w:r>
      <w:bookmarkEnd w:id="29"/>
      <w:r>
        <w:rPr>
          <w:rtl/>
        </w:rPr>
        <w:t>בנושא ניהול</w:t>
      </w:r>
      <w:r>
        <w:rPr>
          <w:rFonts w:hint="cs"/>
          <w:rtl/>
        </w:rPr>
        <w:t xml:space="preserve"> </w:t>
      </w:r>
      <w:r>
        <w:rPr>
          <w:rtl/>
        </w:rPr>
        <w:t xml:space="preserve">הנגר </w:t>
      </w:r>
      <w:bookmarkStart w:id="30" w:name="_Hlk182812812"/>
      <w:r>
        <w:rPr>
          <w:rtl/>
        </w:rPr>
        <w:t>בתחומי הרשויות המקומיות</w:t>
      </w:r>
      <w:bookmarkEnd w:id="30"/>
      <w:r>
        <w:rPr>
          <w:rFonts w:hint="cs"/>
          <w:rtl/>
        </w:rPr>
        <w:t xml:space="preserve">. הצוות אף </w:t>
      </w:r>
      <w:r w:rsidRPr="0001250D">
        <w:rPr>
          <w:rtl/>
        </w:rPr>
        <w:t>הצ</w:t>
      </w:r>
      <w:r>
        <w:rPr>
          <w:rFonts w:hint="cs"/>
          <w:rtl/>
        </w:rPr>
        <w:t>י</w:t>
      </w:r>
      <w:r w:rsidRPr="0001250D">
        <w:rPr>
          <w:rtl/>
        </w:rPr>
        <w:t>ע מענה מימוני ליישום המודל המבני ה</w:t>
      </w:r>
      <w:r>
        <w:rPr>
          <w:rFonts w:hint="cs"/>
          <w:rtl/>
        </w:rPr>
        <w:t>מוצע. כמו כן, הצוות גיבש תובנות והמלצות</w:t>
      </w:r>
      <w:r w:rsidRPr="001F278C">
        <w:rPr>
          <w:rtl/>
        </w:rPr>
        <w:t xml:space="preserve"> </w:t>
      </w:r>
      <w:r>
        <w:rPr>
          <w:rFonts w:hint="cs"/>
          <w:rtl/>
        </w:rPr>
        <w:t>ל</w:t>
      </w:r>
      <w:r w:rsidRPr="001F278C">
        <w:rPr>
          <w:rtl/>
        </w:rPr>
        <w:t xml:space="preserve">חלוקת הסמכויות והאחריות בתחום הניקוז </w:t>
      </w:r>
      <w:r>
        <w:rPr>
          <w:rFonts w:hint="cs"/>
          <w:rtl/>
        </w:rPr>
        <w:t xml:space="preserve">(הן בתחומי התכנון והן בתחומי ההקמה והתחזוקה של </w:t>
      </w:r>
      <w:proofErr w:type="spellStart"/>
      <w:r>
        <w:rPr>
          <w:rFonts w:hint="cs"/>
          <w:rtl/>
        </w:rPr>
        <w:t>פרויקטי</w:t>
      </w:r>
      <w:proofErr w:type="spellEnd"/>
      <w:r>
        <w:rPr>
          <w:rFonts w:hint="cs"/>
          <w:rtl/>
        </w:rPr>
        <w:t xml:space="preserve"> ניהול נגר ופתרונות ניקוז) </w:t>
      </w:r>
      <w:r>
        <w:rPr>
          <w:rtl/>
        </w:rPr>
        <w:t>בין</w:t>
      </w:r>
      <w:r>
        <w:rPr>
          <w:rFonts w:hint="cs"/>
          <w:rtl/>
        </w:rPr>
        <w:t xml:space="preserve"> </w:t>
      </w:r>
      <w:r>
        <w:rPr>
          <w:rtl/>
        </w:rPr>
        <w:t>רשויות הניקוז לרשויות המקומיות</w:t>
      </w:r>
      <w:r>
        <w:rPr>
          <w:rFonts w:hint="cs"/>
          <w:rtl/>
        </w:rPr>
        <w:t>.</w:t>
      </w:r>
      <w:r w:rsidRPr="00A41010">
        <w:rPr>
          <w:rFonts w:hint="cs"/>
          <w:rtl/>
        </w:rPr>
        <w:t xml:space="preserve"> </w:t>
      </w:r>
      <w:r>
        <w:rPr>
          <w:rFonts w:hint="cs"/>
          <w:rtl/>
        </w:rPr>
        <w:t xml:space="preserve">תחילה </w:t>
      </w:r>
      <w:r w:rsidRPr="00436438">
        <w:rPr>
          <w:rFonts w:hint="cs"/>
          <w:rtl/>
        </w:rPr>
        <w:t xml:space="preserve">הסכים משרד הפנים </w:t>
      </w:r>
      <w:r w:rsidRPr="00436438">
        <w:rPr>
          <w:rtl/>
        </w:rPr>
        <w:t>למלא את תפקיד המאסדר לניהול הנגר במרחב העירוני</w:t>
      </w:r>
      <w:r w:rsidRPr="00436438">
        <w:rPr>
          <w:rFonts w:hint="cs"/>
          <w:rtl/>
        </w:rPr>
        <w:t>, אך במהלך ביקורת המעקב חזר בו מהסכמתו.</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משרד הפנים מסר למשרד מבקר המדינה בתשובתו לממצאי הביקורת מינואר 2025 (להלן - תשובת משרד הפנים) כי </w:t>
      </w:r>
      <w:r>
        <w:rPr>
          <w:rtl/>
        </w:rPr>
        <w:t>אין לו הידע והיכולת</w:t>
      </w:r>
      <w:r>
        <w:rPr>
          <w:rFonts w:hint="cs"/>
          <w:rtl/>
        </w:rPr>
        <w:t xml:space="preserve"> </w:t>
      </w:r>
      <w:r>
        <w:rPr>
          <w:rtl/>
        </w:rPr>
        <w:t xml:space="preserve">להקים תשתית מקצועית רלוונטית שתאפשר לו למלא את תפקיד </w:t>
      </w:r>
      <w:r>
        <w:rPr>
          <w:rFonts w:hint="cs"/>
          <w:rtl/>
        </w:rPr>
        <w:t>המאסדר</w:t>
      </w:r>
      <w:r>
        <w:rPr>
          <w:rtl/>
        </w:rPr>
        <w:t xml:space="preserve"> של הרשויות המקומיות</w:t>
      </w:r>
      <w:r>
        <w:rPr>
          <w:rFonts w:hint="cs"/>
          <w:rtl/>
        </w:rPr>
        <w:t xml:space="preserve"> </w:t>
      </w:r>
      <w:r>
        <w:rPr>
          <w:rtl/>
        </w:rPr>
        <w:t>בתחום הנגר וההגנה מפני שיטפונות</w:t>
      </w:r>
      <w:r>
        <w:rPr>
          <w:rFonts w:hint="cs"/>
          <w:rtl/>
        </w:rPr>
        <w:t>.</w:t>
      </w:r>
      <w:r>
        <w:rPr>
          <w:rtl/>
        </w:rPr>
        <w:t xml:space="preserve"> </w:t>
      </w:r>
    </w:p>
    <w:p w:rsidR="009F17C5" w:rsidRDefault="009F17C5" w:rsidP="009F17C5">
      <w:pPr>
        <w:pStyle w:val="a7"/>
        <w:spacing w:line="269" w:lineRule="auto"/>
        <w:rPr>
          <w:rtl/>
        </w:rPr>
      </w:pPr>
    </w:p>
    <w:p w:rsidR="009F17C5" w:rsidRPr="002C506F" w:rsidRDefault="009F17C5" w:rsidP="009F17C5">
      <w:pPr>
        <w:spacing w:line="269" w:lineRule="auto"/>
        <w:rPr>
          <w:rtl/>
        </w:rPr>
      </w:pPr>
      <w:r w:rsidRPr="00AE6ED3">
        <w:rPr>
          <w:rtl/>
        </w:rPr>
        <w:t xml:space="preserve">משרד </w:t>
      </w:r>
      <w:proofErr w:type="spellStart"/>
      <w:r w:rsidRPr="00AE6ED3">
        <w:rPr>
          <w:rtl/>
        </w:rPr>
        <w:t>רה"ם</w:t>
      </w:r>
      <w:proofErr w:type="spellEnd"/>
      <w:r w:rsidRPr="00AE6ED3">
        <w:rPr>
          <w:rtl/>
        </w:rPr>
        <w:t xml:space="preserve"> מסר למשרד מבקר המדינה בתשובתו </w:t>
      </w:r>
      <w:r>
        <w:rPr>
          <w:rFonts w:hint="cs"/>
          <w:rtl/>
        </w:rPr>
        <w:t xml:space="preserve">לממצאי הביקורת </w:t>
      </w:r>
      <w:r w:rsidRPr="00AE6ED3">
        <w:rPr>
          <w:rtl/>
        </w:rPr>
        <w:t xml:space="preserve">מינואר 2025 (להלן - תשובת משרד </w:t>
      </w:r>
      <w:proofErr w:type="spellStart"/>
      <w:r w:rsidRPr="00AE6ED3">
        <w:rPr>
          <w:rtl/>
        </w:rPr>
        <w:t>רה"ם</w:t>
      </w:r>
      <w:proofErr w:type="spellEnd"/>
      <w:r w:rsidRPr="00AE6ED3">
        <w:rPr>
          <w:rtl/>
        </w:rPr>
        <w:t>)</w:t>
      </w:r>
      <w:r>
        <w:rPr>
          <w:rFonts w:hint="cs"/>
          <w:rtl/>
        </w:rPr>
        <w:t xml:space="preserve"> כי </w:t>
      </w:r>
      <w:r>
        <w:rPr>
          <w:rtl/>
        </w:rPr>
        <w:t>חזר</w:t>
      </w:r>
      <w:r>
        <w:rPr>
          <w:rFonts w:hint="cs"/>
          <w:rtl/>
        </w:rPr>
        <w:t>תו של</w:t>
      </w:r>
      <w:r>
        <w:rPr>
          <w:rtl/>
        </w:rPr>
        <w:t xml:space="preserve"> משרד הפנים מהסכמתו</w:t>
      </w:r>
      <w:r>
        <w:rPr>
          <w:rFonts w:hint="cs"/>
          <w:rtl/>
        </w:rPr>
        <w:t xml:space="preserve"> לשמש מאסדר בתחום הרשויות המקומיות בד בבד עם</w:t>
      </w:r>
      <w:r w:rsidDel="00DA2C1A">
        <w:rPr>
          <w:rFonts w:hint="cs"/>
          <w:rtl/>
        </w:rPr>
        <w:t xml:space="preserve"> </w:t>
      </w:r>
      <w:r>
        <w:rPr>
          <w:rFonts w:hint="cs"/>
          <w:rtl/>
        </w:rPr>
        <w:t>פריצתה של מלחמת "חרבות ברזל" הביאו</w:t>
      </w:r>
      <w:r>
        <w:rPr>
          <w:rtl/>
        </w:rPr>
        <w:t xml:space="preserve"> לעיכוב </w:t>
      </w:r>
      <w:r>
        <w:rPr>
          <w:rFonts w:hint="cs"/>
          <w:rtl/>
        </w:rPr>
        <w:t>ניכר</w:t>
      </w:r>
      <w:r>
        <w:rPr>
          <w:rtl/>
        </w:rPr>
        <w:t xml:space="preserve"> </w:t>
      </w:r>
      <w:r>
        <w:rPr>
          <w:rFonts w:hint="cs"/>
          <w:rtl/>
        </w:rPr>
        <w:t xml:space="preserve">בגיבוש </w:t>
      </w:r>
      <w:r>
        <w:rPr>
          <w:rtl/>
        </w:rPr>
        <w:t>המלצות צוות מימון ומבנ</w:t>
      </w:r>
      <w:r>
        <w:rPr>
          <w:rFonts w:hint="cs"/>
          <w:rtl/>
        </w:rPr>
        <w:t>ה.</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מהאמור עולה כי משרד החקלאות, רשות המים ומשרד הפנים לא הגיעו להסכמות בנוגע לעבודת המטה שהוביל משרד </w:t>
      </w:r>
      <w:proofErr w:type="spellStart"/>
      <w:r>
        <w:rPr>
          <w:rFonts w:hint="cs"/>
          <w:b/>
          <w:bCs/>
          <w:rtl/>
        </w:rPr>
        <w:t>רה"ם</w:t>
      </w:r>
      <w:proofErr w:type="spellEnd"/>
      <w:r>
        <w:rPr>
          <w:rFonts w:hint="cs"/>
          <w:b/>
          <w:bCs/>
          <w:rtl/>
        </w:rPr>
        <w:t xml:space="preserve"> מסוף שנת 2021. טיוטת </w:t>
      </w:r>
      <w:r w:rsidRPr="00E8172B">
        <w:rPr>
          <w:rFonts w:hint="cs"/>
          <w:b/>
          <w:bCs/>
          <w:rtl/>
        </w:rPr>
        <w:t xml:space="preserve">המלצות </w:t>
      </w:r>
      <w:r>
        <w:rPr>
          <w:rFonts w:hint="cs"/>
          <w:b/>
          <w:bCs/>
          <w:rtl/>
        </w:rPr>
        <w:t xml:space="preserve">שגיבש </w:t>
      </w:r>
      <w:r w:rsidRPr="00E8172B">
        <w:rPr>
          <w:rFonts w:hint="cs"/>
          <w:b/>
          <w:bCs/>
          <w:rtl/>
        </w:rPr>
        <w:t xml:space="preserve">צוות </w:t>
      </w:r>
      <w:r>
        <w:rPr>
          <w:rFonts w:hint="cs"/>
          <w:b/>
          <w:bCs/>
          <w:rtl/>
        </w:rPr>
        <w:t>מימון ומבנה ב</w:t>
      </w:r>
      <w:r w:rsidRPr="00E8172B">
        <w:rPr>
          <w:rFonts w:hint="cs"/>
          <w:b/>
          <w:bCs/>
          <w:rtl/>
        </w:rPr>
        <w:t xml:space="preserve">ספטמבר 2022 </w:t>
      </w:r>
      <w:r>
        <w:rPr>
          <w:rFonts w:hint="cs"/>
          <w:b/>
          <w:bCs/>
          <w:rtl/>
        </w:rPr>
        <w:t xml:space="preserve">בנוגע למבנה האסדרה הרצוי של תחום הניקוז במדינה, ובפרט בנוגע לזהות המאסדר לניהול הנגר במרחב העירוני, לא גובשה למסמך סופי. כתוצאה מכך, חל עיכוב בקידום ההמלצות. </w:t>
      </w:r>
    </w:p>
    <w:p w:rsidR="009F17C5" w:rsidRDefault="009F17C5" w:rsidP="009F17C5">
      <w:pPr>
        <w:pStyle w:val="a7"/>
        <w:spacing w:line="269" w:lineRule="auto"/>
        <w:rPr>
          <w:rtl/>
        </w:rPr>
      </w:pPr>
    </w:p>
    <w:p w:rsidR="009F17C5" w:rsidRDefault="009F17C5" w:rsidP="009F17C5">
      <w:pPr>
        <w:spacing w:line="269" w:lineRule="auto"/>
        <w:rPr>
          <w:rtl/>
        </w:rPr>
      </w:pPr>
      <w:r w:rsidRPr="00436438">
        <w:rPr>
          <w:rFonts w:hint="cs"/>
          <w:rtl/>
        </w:rPr>
        <w:t xml:space="preserve">בדיונים שהתקיימו </w:t>
      </w:r>
      <w:r>
        <w:rPr>
          <w:rFonts w:hint="cs"/>
          <w:rtl/>
        </w:rPr>
        <w:t>במהלך ביקורת המעקב</w:t>
      </w:r>
      <w:r w:rsidRPr="00436438">
        <w:rPr>
          <w:rFonts w:hint="cs"/>
          <w:rtl/>
        </w:rPr>
        <w:t xml:space="preserve"> בחן </w:t>
      </w:r>
      <w:r w:rsidRPr="00436438">
        <w:rPr>
          <w:rtl/>
        </w:rPr>
        <w:t xml:space="preserve">צוות </w:t>
      </w:r>
      <w:r w:rsidRPr="00436438">
        <w:rPr>
          <w:rFonts w:hint="cs"/>
          <w:rtl/>
        </w:rPr>
        <w:t>מימון ומבנה</w:t>
      </w:r>
      <w:r w:rsidRPr="00436438">
        <w:rPr>
          <w:rtl/>
        </w:rPr>
        <w:t xml:space="preserve"> </w:t>
      </w:r>
      <w:bookmarkStart w:id="31" w:name="_Hlk167632561"/>
      <w:r w:rsidRPr="00436438">
        <w:rPr>
          <w:rFonts w:hint="cs"/>
          <w:rtl/>
        </w:rPr>
        <w:t xml:space="preserve">חלופות נוספות בנוגע </w:t>
      </w:r>
      <w:r w:rsidRPr="00436438">
        <w:rPr>
          <w:rtl/>
        </w:rPr>
        <w:t>ל</w:t>
      </w:r>
      <w:r w:rsidRPr="00436438">
        <w:rPr>
          <w:rFonts w:hint="cs"/>
          <w:rtl/>
        </w:rPr>
        <w:t>זהות הגוף שישמש מאסדר</w:t>
      </w:r>
      <w:r w:rsidRPr="00436438">
        <w:rPr>
          <w:rtl/>
        </w:rPr>
        <w:t xml:space="preserve"> </w:t>
      </w:r>
      <w:r w:rsidRPr="00436438">
        <w:rPr>
          <w:rFonts w:hint="cs"/>
          <w:rtl/>
        </w:rPr>
        <w:t xml:space="preserve">על </w:t>
      </w:r>
      <w:r w:rsidRPr="00436438">
        <w:rPr>
          <w:rtl/>
        </w:rPr>
        <w:t>ניהול הנגר בתחום ה</w:t>
      </w:r>
      <w:r w:rsidRPr="00436438">
        <w:rPr>
          <w:rFonts w:hint="cs"/>
          <w:rtl/>
        </w:rPr>
        <w:t xml:space="preserve">עירוני. </w:t>
      </w:r>
      <w:bookmarkEnd w:id="31"/>
      <w:r w:rsidRPr="00436438">
        <w:rPr>
          <w:rFonts w:hint="cs"/>
          <w:rtl/>
        </w:rPr>
        <w:t>רשות המים הציעה כי תשמש</w:t>
      </w:r>
      <w:r w:rsidRPr="00436438">
        <w:rPr>
          <w:rtl/>
        </w:rPr>
        <w:t xml:space="preserve"> </w:t>
      </w:r>
      <w:r w:rsidRPr="00436438">
        <w:rPr>
          <w:rFonts w:hint="cs"/>
          <w:rtl/>
        </w:rPr>
        <w:t>מאסדר</w:t>
      </w:r>
      <w:r w:rsidRPr="00436438">
        <w:rPr>
          <w:rtl/>
        </w:rPr>
        <w:t xml:space="preserve"> </w:t>
      </w:r>
      <w:r w:rsidRPr="00436438">
        <w:rPr>
          <w:rFonts w:hint="cs"/>
          <w:rtl/>
        </w:rPr>
        <w:t>ל</w:t>
      </w:r>
      <w:r w:rsidRPr="00436438">
        <w:rPr>
          <w:rtl/>
        </w:rPr>
        <w:t>ניהול הנגר ב</w:t>
      </w:r>
      <w:r w:rsidRPr="00436438">
        <w:rPr>
          <w:rFonts w:hint="cs"/>
          <w:rtl/>
        </w:rPr>
        <w:t xml:space="preserve">כל </w:t>
      </w:r>
      <w:r w:rsidRPr="00436438">
        <w:rPr>
          <w:rtl/>
        </w:rPr>
        <w:t>מדינת ישראל</w:t>
      </w:r>
      <w:r w:rsidRPr="00436438">
        <w:rPr>
          <w:rFonts w:hint="cs"/>
          <w:rtl/>
        </w:rPr>
        <w:t>, לרבות לניהול הנגר העירוני,</w:t>
      </w:r>
      <w:r w:rsidRPr="00436438">
        <w:rPr>
          <w:rtl/>
        </w:rPr>
        <w:t xml:space="preserve"> </w:t>
      </w:r>
      <w:r w:rsidRPr="00436438">
        <w:rPr>
          <w:rFonts w:hint="cs"/>
          <w:rtl/>
        </w:rPr>
        <w:t xml:space="preserve">והיא תעשה זאת באמצעות תאגידי המים (להלן - המודל האחוד). </w:t>
      </w:r>
      <w:r w:rsidRPr="00436438">
        <w:rPr>
          <w:rtl/>
        </w:rPr>
        <w:t xml:space="preserve">משרד החקלאות הציע מודל לפיו רשות המים תשמש </w:t>
      </w:r>
      <w:proofErr w:type="spellStart"/>
      <w:r w:rsidRPr="00436438">
        <w:rPr>
          <w:rFonts w:hint="cs"/>
          <w:rtl/>
        </w:rPr>
        <w:t>כמאסדרת</w:t>
      </w:r>
      <w:proofErr w:type="spellEnd"/>
      <w:r w:rsidRPr="00436438">
        <w:rPr>
          <w:rtl/>
        </w:rPr>
        <w:t xml:space="preserve"> על הניקוז העירוני בתחומי הרשויות המקומיות</w:t>
      </w:r>
      <w:r w:rsidRPr="00436438">
        <w:rPr>
          <w:rFonts w:hint="cs"/>
          <w:rtl/>
        </w:rPr>
        <w:t>,</w:t>
      </w:r>
      <w:r w:rsidRPr="00436438">
        <w:rPr>
          <w:rtl/>
        </w:rPr>
        <w:t xml:space="preserve"> ו</w:t>
      </w:r>
      <w:r w:rsidRPr="00436438">
        <w:rPr>
          <w:rFonts w:hint="cs"/>
          <w:rtl/>
        </w:rPr>
        <w:t>הוא</w:t>
      </w:r>
      <w:r w:rsidRPr="00436438">
        <w:rPr>
          <w:rtl/>
        </w:rPr>
        <w:t xml:space="preserve"> ימשיך לשמש </w:t>
      </w:r>
      <w:r w:rsidRPr="00436438">
        <w:rPr>
          <w:rFonts w:hint="cs"/>
          <w:rtl/>
        </w:rPr>
        <w:t>המאסדר</w:t>
      </w:r>
      <w:r w:rsidRPr="00436438">
        <w:rPr>
          <w:rtl/>
        </w:rPr>
        <w:t xml:space="preserve"> של רשויות הניקוז המנהלות את הנגר בשטחים הפתוחים</w:t>
      </w:r>
      <w:r w:rsidRPr="00436438">
        <w:rPr>
          <w:rFonts w:hint="cs"/>
          <w:rtl/>
        </w:rPr>
        <w:t>.</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בדיון </w:t>
      </w:r>
      <w:r w:rsidRPr="002F4F70">
        <w:rPr>
          <w:rtl/>
        </w:rPr>
        <w:t>צוות מימון ומבנה</w:t>
      </w:r>
      <w:r>
        <w:rPr>
          <w:rFonts w:hint="cs"/>
          <w:rtl/>
        </w:rPr>
        <w:t xml:space="preserve"> מאפריל 2024 ציין סמנכ"ל כלכלה ותשתיות במשרד </w:t>
      </w:r>
      <w:proofErr w:type="spellStart"/>
      <w:r>
        <w:rPr>
          <w:rFonts w:hint="cs"/>
          <w:rtl/>
        </w:rPr>
        <w:t>רה"ם</w:t>
      </w:r>
      <w:proofErr w:type="spellEnd"/>
      <w:r>
        <w:rPr>
          <w:rFonts w:hint="cs"/>
          <w:rtl/>
        </w:rPr>
        <w:t xml:space="preserve"> (להלן - סמנכ"ל כלכלה ותשתיות) כי </w:t>
      </w:r>
      <w:r>
        <w:rPr>
          <w:rtl/>
        </w:rPr>
        <w:t xml:space="preserve">המודל </w:t>
      </w:r>
      <w:r>
        <w:rPr>
          <w:rFonts w:hint="cs"/>
          <w:rtl/>
        </w:rPr>
        <w:t>האחוד שהציגה</w:t>
      </w:r>
      <w:r>
        <w:rPr>
          <w:rtl/>
        </w:rPr>
        <w:t xml:space="preserve"> רשות המים נותן מענה </w:t>
      </w:r>
      <w:r>
        <w:rPr>
          <w:rFonts w:hint="cs"/>
          <w:rtl/>
        </w:rPr>
        <w:t>לסוגיית</w:t>
      </w:r>
      <w:r>
        <w:rPr>
          <w:rtl/>
        </w:rPr>
        <w:t xml:space="preserve"> חלוקת האחריות</w:t>
      </w:r>
      <w:r>
        <w:rPr>
          <w:rFonts w:hint="cs"/>
          <w:rtl/>
        </w:rPr>
        <w:t xml:space="preserve"> בתחום הניקוז, אבל נדרש להציג מודל שנותן מענה לכל ההשלכות העשויות להיות להעברת האחריות לניהול הנגר בשטחים הפתוחים </w:t>
      </w:r>
      <w:r w:rsidRPr="003E6D67">
        <w:rPr>
          <w:rFonts w:hint="cs"/>
          <w:rtl/>
        </w:rPr>
        <w:t>ממשרד החקלאות לרשות המים, שכן יש צורך לשמר את האיזון בין צורכי רשויות הניקוז בניהול הנגר לבין</w:t>
      </w:r>
      <w:r w:rsidRPr="003E6D67">
        <w:rPr>
          <w:rtl/>
        </w:rPr>
        <w:t xml:space="preserve"> </w:t>
      </w:r>
      <w:r w:rsidRPr="003E6D67">
        <w:rPr>
          <w:rFonts w:hint="cs"/>
          <w:rtl/>
        </w:rPr>
        <w:t xml:space="preserve">צורכי </w:t>
      </w:r>
      <w:r w:rsidRPr="003E6D67">
        <w:rPr>
          <w:rtl/>
        </w:rPr>
        <w:t>המגזר החקלאי</w:t>
      </w:r>
      <w:r w:rsidRPr="003E6D67">
        <w:rPr>
          <w:rFonts w:hint="cs"/>
          <w:rtl/>
        </w:rPr>
        <w:t xml:space="preserve"> שמעבד את הקרקעות בשטחים הפתוחים. לנוכח האמור, הוחלט להקים</w:t>
      </w:r>
      <w:r w:rsidRPr="003E6D67">
        <w:rPr>
          <w:rtl/>
        </w:rPr>
        <w:t xml:space="preserve"> צוות מקצועי מצומצם </w:t>
      </w:r>
      <w:r w:rsidRPr="003E6D67">
        <w:rPr>
          <w:rFonts w:hint="cs"/>
          <w:rtl/>
        </w:rPr>
        <w:t>שיכלול</w:t>
      </w:r>
      <w:r w:rsidRPr="003E6D67">
        <w:rPr>
          <w:rtl/>
        </w:rPr>
        <w:t xml:space="preserve"> </w:t>
      </w:r>
      <w:r w:rsidRPr="003E6D67">
        <w:rPr>
          <w:rFonts w:hint="cs"/>
          <w:rtl/>
        </w:rPr>
        <w:t>נציגים מ</w:t>
      </w:r>
      <w:r w:rsidRPr="003E6D67">
        <w:rPr>
          <w:rtl/>
        </w:rPr>
        <w:t>משרד החקלאות, רשות המים</w:t>
      </w:r>
      <w:r w:rsidRPr="003E6D67">
        <w:rPr>
          <w:rFonts w:hint="cs"/>
          <w:rtl/>
        </w:rPr>
        <w:t>, משרד הפנים</w:t>
      </w:r>
      <w:r w:rsidRPr="003E6D67">
        <w:rPr>
          <w:rtl/>
        </w:rPr>
        <w:t xml:space="preserve"> ומשרד האוצר </w:t>
      </w:r>
      <w:r w:rsidRPr="003E6D67">
        <w:rPr>
          <w:rFonts w:hint="cs"/>
          <w:rtl/>
        </w:rPr>
        <w:t xml:space="preserve">(להלן - הצוות המקצועי), </w:t>
      </w:r>
      <w:r w:rsidRPr="003E6D67">
        <w:rPr>
          <w:rtl/>
        </w:rPr>
        <w:t xml:space="preserve">אשר יבחן </w:t>
      </w:r>
      <w:r w:rsidRPr="003E6D67">
        <w:rPr>
          <w:rFonts w:hint="cs"/>
          <w:rtl/>
        </w:rPr>
        <w:t>לעומק</w:t>
      </w:r>
      <w:r w:rsidRPr="003E6D67">
        <w:rPr>
          <w:rtl/>
        </w:rPr>
        <w:t xml:space="preserve"> את </w:t>
      </w:r>
      <w:r w:rsidRPr="003E6D67">
        <w:rPr>
          <w:rFonts w:hint="cs"/>
          <w:rtl/>
        </w:rPr>
        <w:t xml:space="preserve">יישום </w:t>
      </w:r>
      <w:r w:rsidRPr="003E6D67">
        <w:rPr>
          <w:rtl/>
        </w:rPr>
        <w:t>המודל האחוד</w:t>
      </w:r>
      <w:r w:rsidRPr="003E6D67">
        <w:rPr>
          <w:rFonts w:hint="cs"/>
          <w:rtl/>
        </w:rPr>
        <w:t xml:space="preserve"> </w:t>
      </w:r>
      <w:r w:rsidRPr="003E6D67">
        <w:rPr>
          <w:rtl/>
        </w:rPr>
        <w:t xml:space="preserve">בכל הסוגיות המקצועיות </w:t>
      </w:r>
      <w:r w:rsidRPr="003E6D67">
        <w:rPr>
          <w:rFonts w:hint="cs"/>
          <w:rtl/>
        </w:rPr>
        <w:t>הרלוונטיות</w:t>
      </w:r>
      <w:r w:rsidRPr="003E6D67">
        <w:rPr>
          <w:rtl/>
        </w:rPr>
        <w:t>.</w:t>
      </w:r>
      <w:r w:rsidRPr="004A6920">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lastRenderedPageBreak/>
        <w:t>בדיון שהתקיים בנושא בצוות המקצועי ביולי 2024 הציגה רשות המים את התנאים הנדרשים להצלחת קידום המודל האחוד</w:t>
      </w:r>
      <w:r>
        <w:rPr>
          <w:rStyle w:val="af1"/>
          <w:rtl/>
        </w:rPr>
        <w:footnoteReference w:id="35"/>
      </w:r>
      <w:r>
        <w:rPr>
          <w:rFonts w:hint="cs"/>
          <w:rtl/>
        </w:rPr>
        <w:t xml:space="preserve">. בסיכום הדיון הנחה סמנכ"ל כלכלה ותשתיות את הצוות המקצועי לבחון את התנאים להצלחת המודל, וציין שלאחר מכן ייזום משרד </w:t>
      </w:r>
      <w:proofErr w:type="spellStart"/>
      <w:r>
        <w:rPr>
          <w:rFonts w:hint="cs"/>
          <w:rtl/>
        </w:rPr>
        <w:t>רה"ם</w:t>
      </w:r>
      <w:proofErr w:type="spellEnd"/>
      <w:r>
        <w:rPr>
          <w:rFonts w:hint="cs"/>
          <w:rtl/>
        </w:rPr>
        <w:t xml:space="preserve"> דיון עם משרד האוצר ועם מנכ"ל משרד החקלאות כדי להציג את המודל האחוד שגובש.</w:t>
      </w:r>
    </w:p>
    <w:p w:rsidR="009F17C5" w:rsidRDefault="009F17C5" w:rsidP="009F17C5">
      <w:pPr>
        <w:pStyle w:val="a7"/>
        <w:spacing w:line="269" w:lineRule="auto"/>
        <w:rPr>
          <w:rtl/>
        </w:rPr>
      </w:pPr>
    </w:p>
    <w:p w:rsidR="009F17C5" w:rsidRDefault="009F17C5" w:rsidP="009F17C5">
      <w:pPr>
        <w:spacing w:line="269" w:lineRule="auto"/>
        <w:rPr>
          <w:rtl/>
        </w:rPr>
      </w:pPr>
      <w:r w:rsidRPr="007E1234">
        <w:rPr>
          <w:rtl/>
        </w:rPr>
        <w:t xml:space="preserve">רשות המים מסרה למשרד מבקר המדינה בתשובתה </w:t>
      </w:r>
      <w:r>
        <w:rPr>
          <w:rFonts w:hint="cs"/>
          <w:rtl/>
        </w:rPr>
        <w:t xml:space="preserve">לממצאי הביקורת </w:t>
      </w:r>
      <w:r w:rsidRPr="007E1234">
        <w:rPr>
          <w:rtl/>
        </w:rPr>
        <w:t xml:space="preserve">מדצמבר 2024 (להלן - תשובת רשות המים) כי היא הגורם המקצועי המתאים ביותר לשמש מאסדר בתחום ניהול הנגר שכן שלושת עולמות התוכן הנדרשים </w:t>
      </w:r>
      <w:proofErr w:type="spellStart"/>
      <w:r w:rsidRPr="007E1234">
        <w:rPr>
          <w:rtl/>
        </w:rPr>
        <w:t>לאסדרת</w:t>
      </w:r>
      <w:proofErr w:type="spellEnd"/>
      <w:r w:rsidRPr="007E1234">
        <w:rPr>
          <w:rtl/>
        </w:rPr>
        <w:t xml:space="preserve"> התחום (הידרולוגיה, כלכלה והנדסה) הם בליבת ההתמחות המקצועית שלה. רשות המים הוסיפה כי היא הביאה את הצעתה לשמש מאסדר בפני משרד </w:t>
      </w:r>
      <w:proofErr w:type="spellStart"/>
      <w:r w:rsidRPr="007E1234">
        <w:rPr>
          <w:rtl/>
        </w:rPr>
        <w:t>רה"ם</w:t>
      </w:r>
      <w:proofErr w:type="spellEnd"/>
      <w:r w:rsidRPr="007E1234">
        <w:rPr>
          <w:rtl/>
        </w:rPr>
        <w:t xml:space="preserve">. כדי לשמור על האיזון מול צרכי המגזר החקלאי, היא המליצה במודל האחוד שהציעה, שתוכנית ניקוז תכלול גם תסקיר השפעה על החקלאות, כדי שצרכים אלו ייובאו בחשבון בתהליכי התכנון. רשות המים הוסיפה כי חשוב לקבוע מהו המודל הרגולטורי הנכון לניהול תחום ניהול הנגר והניקוז במדינה - מודל אחוד באמצעות מאסדר אחד לתחום העירוני ולשטחים הפתוחים, או מודל מבוזר הכולל שני </w:t>
      </w:r>
      <w:proofErr w:type="spellStart"/>
      <w:r w:rsidRPr="007E1234">
        <w:rPr>
          <w:rtl/>
        </w:rPr>
        <w:t>מאסדרים</w:t>
      </w:r>
      <w:proofErr w:type="spellEnd"/>
      <w:r w:rsidRPr="007E1234">
        <w:rPr>
          <w:rtl/>
        </w:rPr>
        <w:t>.</w:t>
      </w:r>
    </w:p>
    <w:p w:rsidR="009F17C5" w:rsidRDefault="009F17C5" w:rsidP="009F17C5">
      <w:pPr>
        <w:pStyle w:val="a7"/>
        <w:spacing w:line="269" w:lineRule="auto"/>
        <w:rPr>
          <w:rtl/>
        </w:rPr>
      </w:pPr>
    </w:p>
    <w:p w:rsidR="009F17C5" w:rsidRDefault="009F17C5" w:rsidP="009F17C5">
      <w:pPr>
        <w:spacing w:line="269" w:lineRule="auto"/>
        <w:rPr>
          <w:rtl/>
        </w:rPr>
      </w:pPr>
      <w:r w:rsidRPr="00BA45E7">
        <w:rPr>
          <w:rtl/>
        </w:rPr>
        <w:t>משרד החקלאות מסר ל</w:t>
      </w:r>
      <w:r>
        <w:rPr>
          <w:rFonts w:hint="cs"/>
          <w:rtl/>
        </w:rPr>
        <w:t xml:space="preserve">משרד </w:t>
      </w:r>
      <w:r w:rsidRPr="00BA45E7">
        <w:rPr>
          <w:rtl/>
        </w:rPr>
        <w:t xml:space="preserve">מבקר המדינה בתשובתו </w:t>
      </w:r>
      <w:r>
        <w:rPr>
          <w:rFonts w:hint="cs"/>
          <w:rtl/>
        </w:rPr>
        <w:t xml:space="preserve">לממצאי הביקורת </w:t>
      </w:r>
      <w:r w:rsidRPr="00BA45E7">
        <w:rPr>
          <w:rtl/>
        </w:rPr>
        <w:t xml:space="preserve">מדצמבר 2024 (להלן - תשובת משרד החקלאות או תשובת המשרד) כי הוא הגיש למשרד </w:t>
      </w:r>
      <w:proofErr w:type="spellStart"/>
      <w:r w:rsidRPr="00BA45E7">
        <w:rPr>
          <w:rtl/>
        </w:rPr>
        <w:t>רה"ם</w:t>
      </w:r>
      <w:proofErr w:type="spellEnd"/>
      <w:r w:rsidRPr="00BA45E7">
        <w:rPr>
          <w:rtl/>
        </w:rPr>
        <w:t xml:space="preserve"> בדצמבר 2024 את הצעתו לתיקון מבנה ההסדרה של תחום הניקוז במדינה </w:t>
      </w:r>
      <w:r>
        <w:rPr>
          <w:rFonts w:hint="cs"/>
          <w:rtl/>
        </w:rPr>
        <w:t>הכוללת</w:t>
      </w:r>
      <w:r w:rsidRPr="00BA45E7">
        <w:rPr>
          <w:rtl/>
        </w:rPr>
        <w:t xml:space="preserve"> תיקוני חקיקה נדרשים בחוק הניקוז</w:t>
      </w:r>
      <w:r>
        <w:rPr>
          <w:rFonts w:hint="cs"/>
          <w:rtl/>
        </w:rPr>
        <w:t>,</w:t>
      </w:r>
      <w:r w:rsidRPr="00BA45E7">
        <w:rPr>
          <w:rtl/>
        </w:rPr>
        <w:t xml:space="preserve"> ולפיה</w:t>
      </w:r>
      <w:r>
        <w:rPr>
          <w:rFonts w:hint="cs"/>
          <w:rtl/>
        </w:rPr>
        <w:t>ם</w:t>
      </w:r>
      <w:r w:rsidRPr="00BA45E7">
        <w:rPr>
          <w:rtl/>
        </w:rPr>
        <w:t xml:space="preserve"> הוא ישמש המאסדר של תחום ניהול הנגר בכל שטחי המדינה. בהתאם לכך, הציע להקים במשרד החקלאות </w:t>
      </w:r>
      <w:r>
        <w:rPr>
          <w:rFonts w:hint="cs"/>
          <w:rtl/>
        </w:rPr>
        <w:t>"</w:t>
      </w:r>
      <w:r w:rsidRPr="00BA45E7">
        <w:rPr>
          <w:rtl/>
        </w:rPr>
        <w:t>רשות ניקוז ארצית</w:t>
      </w:r>
      <w:r>
        <w:rPr>
          <w:rFonts w:hint="cs"/>
          <w:rtl/>
        </w:rPr>
        <w:t>"</w:t>
      </w:r>
      <w:r w:rsidRPr="00BA45E7">
        <w:rPr>
          <w:rtl/>
        </w:rPr>
        <w:t xml:space="preserve"> </w:t>
      </w:r>
      <w:r>
        <w:rPr>
          <w:rFonts w:hint="cs"/>
          <w:rtl/>
        </w:rPr>
        <w:t>ש</w:t>
      </w:r>
      <w:r w:rsidRPr="00BA45E7">
        <w:rPr>
          <w:rtl/>
        </w:rPr>
        <w:t xml:space="preserve">תהיה אחראית על קביעת המדיניות וביצוע האכיפה בתחום העירוני והבין עירוני כאחד. המשרד מסר כי הוא מקיים דיונים עם משרד </w:t>
      </w:r>
      <w:proofErr w:type="spellStart"/>
      <w:r w:rsidRPr="00BA45E7">
        <w:rPr>
          <w:rtl/>
        </w:rPr>
        <w:t>רה"</w:t>
      </w:r>
      <w:r>
        <w:rPr>
          <w:rFonts w:hint="cs"/>
          <w:rtl/>
        </w:rPr>
        <w:t>ם</w:t>
      </w:r>
      <w:proofErr w:type="spellEnd"/>
      <w:r w:rsidRPr="00BA45E7">
        <w:rPr>
          <w:rtl/>
        </w:rPr>
        <w:t xml:space="preserve">, בשיתוף רשויות הניקוז, השלטון המקומי והשלטון האזורי </w:t>
      </w:r>
      <w:r>
        <w:rPr>
          <w:rFonts w:hint="cs"/>
          <w:rtl/>
        </w:rPr>
        <w:t xml:space="preserve">כדי </w:t>
      </w:r>
      <w:r w:rsidRPr="00BA45E7">
        <w:rPr>
          <w:rtl/>
        </w:rPr>
        <w:t>לגבש הסכמות בין</w:t>
      </w:r>
      <w:r>
        <w:rPr>
          <w:rFonts w:hint="cs"/>
          <w:rtl/>
        </w:rPr>
        <w:t>-</w:t>
      </w:r>
      <w:r w:rsidRPr="00BA45E7">
        <w:rPr>
          <w:rtl/>
        </w:rPr>
        <w:t xml:space="preserve">משרדיות </w:t>
      </w:r>
      <w:r>
        <w:rPr>
          <w:rFonts w:hint="cs"/>
          <w:rtl/>
        </w:rPr>
        <w:t>בנושא</w:t>
      </w:r>
      <w:r w:rsidRPr="00BA45E7">
        <w:rPr>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בתשובת משרד </w:t>
      </w:r>
      <w:proofErr w:type="spellStart"/>
      <w:r>
        <w:rPr>
          <w:rFonts w:hint="cs"/>
          <w:rtl/>
        </w:rPr>
        <w:t>רה"ם</w:t>
      </w:r>
      <w:proofErr w:type="spellEnd"/>
      <w:r>
        <w:rPr>
          <w:rFonts w:hint="cs"/>
          <w:rtl/>
        </w:rPr>
        <w:t xml:space="preserve"> נכתב כי הדיון בהצעת המודל האחוד של רשות המים לא התקיים </w:t>
      </w:r>
      <w:r>
        <w:rPr>
          <w:rtl/>
        </w:rPr>
        <w:t>בשל הודעת משרד החקלאות</w:t>
      </w:r>
      <w:r>
        <w:rPr>
          <w:rFonts w:hint="cs"/>
          <w:rtl/>
        </w:rPr>
        <w:t xml:space="preserve"> </w:t>
      </w:r>
      <w:r>
        <w:rPr>
          <w:rtl/>
        </w:rPr>
        <w:t xml:space="preserve">כי אין בכוונתו להעביר את אגף </w:t>
      </w:r>
      <w:r>
        <w:rPr>
          <w:rFonts w:hint="cs"/>
          <w:rtl/>
        </w:rPr>
        <w:t>ניהול נגר וניקוז</w:t>
      </w:r>
      <w:r>
        <w:rPr>
          <w:rtl/>
        </w:rPr>
        <w:t xml:space="preserve"> </w:t>
      </w:r>
      <w:r>
        <w:rPr>
          <w:rFonts w:hint="cs"/>
          <w:rtl/>
        </w:rPr>
        <w:t>ואת ה</w:t>
      </w:r>
      <w:r>
        <w:rPr>
          <w:rtl/>
        </w:rPr>
        <w:t xml:space="preserve">טיפול </w:t>
      </w:r>
      <w:proofErr w:type="spellStart"/>
      <w:r>
        <w:rPr>
          <w:rtl/>
        </w:rPr>
        <w:t>ב</w:t>
      </w:r>
      <w:r>
        <w:rPr>
          <w:rFonts w:hint="cs"/>
          <w:rtl/>
        </w:rPr>
        <w:t>אסדרת</w:t>
      </w:r>
      <w:proofErr w:type="spellEnd"/>
      <w:r>
        <w:rPr>
          <w:rFonts w:hint="cs"/>
          <w:rtl/>
        </w:rPr>
        <w:t xml:space="preserve"> הניקוז ב</w:t>
      </w:r>
      <w:r>
        <w:rPr>
          <w:rtl/>
        </w:rPr>
        <w:t>שטחים הפתוחים לרשות המים.</w:t>
      </w:r>
      <w:r>
        <w:rPr>
          <w:rFonts w:hint="cs"/>
          <w:rtl/>
        </w:rPr>
        <w:t xml:space="preserve"> למעשה, </w:t>
      </w:r>
      <w:r>
        <w:rPr>
          <w:rtl/>
        </w:rPr>
        <w:t xml:space="preserve">משרד </w:t>
      </w:r>
      <w:proofErr w:type="spellStart"/>
      <w:r>
        <w:rPr>
          <w:rtl/>
        </w:rPr>
        <w:t>רה"</w:t>
      </w:r>
      <w:r>
        <w:rPr>
          <w:rFonts w:hint="cs"/>
          <w:rtl/>
        </w:rPr>
        <w:t>ם</w:t>
      </w:r>
      <w:proofErr w:type="spellEnd"/>
      <w:r>
        <w:rPr>
          <w:rtl/>
        </w:rPr>
        <w:t xml:space="preserve"> בוחן </w:t>
      </w:r>
      <w:r>
        <w:rPr>
          <w:rFonts w:hint="cs"/>
          <w:rtl/>
        </w:rPr>
        <w:t xml:space="preserve">שלוש חלופות: שתי הראשונות - שמשרד החקלאות או רשות המים ישמשו 'מאסדר על' בתחום הניקוז בתחום העירוני ובשטחים הפתוחים גם יחד (במודל אחוד), ולחלופין </w:t>
      </w:r>
      <w:r>
        <w:rPr>
          <w:rtl/>
        </w:rPr>
        <w:t>חלוקת</w:t>
      </w:r>
      <w:r>
        <w:rPr>
          <w:rFonts w:hint="cs"/>
          <w:rtl/>
        </w:rPr>
        <w:t xml:space="preserve"> אחריות כך ש</w:t>
      </w:r>
      <w:r>
        <w:rPr>
          <w:rtl/>
        </w:rPr>
        <w:t xml:space="preserve">רשות המים </w:t>
      </w:r>
      <w:r>
        <w:rPr>
          <w:rFonts w:hint="cs"/>
          <w:rtl/>
        </w:rPr>
        <w:t>תשמש מאסדר בתחום הרשויות המקומיות ו</w:t>
      </w:r>
      <w:r>
        <w:rPr>
          <w:rtl/>
        </w:rPr>
        <w:t>משרד החקלאות</w:t>
      </w:r>
      <w:r>
        <w:rPr>
          <w:rFonts w:hint="cs"/>
          <w:rtl/>
        </w:rPr>
        <w:t xml:space="preserve"> - בשטחים הפתוחים. </w:t>
      </w:r>
    </w:p>
    <w:p w:rsidR="009F17C5" w:rsidRDefault="009F17C5" w:rsidP="009F17C5">
      <w:pPr>
        <w:pStyle w:val="a7"/>
        <w:spacing w:line="269" w:lineRule="auto"/>
        <w:rPr>
          <w:rtl/>
        </w:rPr>
      </w:pPr>
    </w:p>
    <w:p w:rsidR="009F17C5" w:rsidRDefault="009F17C5" w:rsidP="009F17C5">
      <w:pPr>
        <w:spacing w:line="269" w:lineRule="auto"/>
        <w:rPr>
          <w:rtl/>
        </w:rPr>
      </w:pPr>
      <w:bookmarkStart w:id="32" w:name="_Hlk186027362"/>
      <w:proofErr w:type="spellStart"/>
      <w:r w:rsidRPr="007E1234">
        <w:rPr>
          <w:rtl/>
        </w:rPr>
        <w:t>מש"ם</w:t>
      </w:r>
      <w:proofErr w:type="spellEnd"/>
      <w:r w:rsidRPr="007E1234">
        <w:rPr>
          <w:rtl/>
        </w:rPr>
        <w:t xml:space="preserve"> מסר למשרד מבקר המדינה בתשובתו </w:t>
      </w:r>
      <w:r>
        <w:rPr>
          <w:rFonts w:hint="cs"/>
          <w:rtl/>
        </w:rPr>
        <w:t xml:space="preserve">לממצאי הביקורת </w:t>
      </w:r>
      <w:r w:rsidRPr="007E1234">
        <w:rPr>
          <w:rtl/>
        </w:rPr>
        <w:t xml:space="preserve">מינואר 2025 (להלן - תשובת </w:t>
      </w:r>
      <w:proofErr w:type="spellStart"/>
      <w:r w:rsidRPr="007E1234">
        <w:rPr>
          <w:rtl/>
        </w:rPr>
        <w:t>מש"ם</w:t>
      </w:r>
      <w:proofErr w:type="spellEnd"/>
      <w:r w:rsidRPr="007E1234">
        <w:rPr>
          <w:rtl/>
        </w:rPr>
        <w:t xml:space="preserve">) כי </w:t>
      </w:r>
      <w:r>
        <w:rPr>
          <w:rFonts w:hint="cs"/>
          <w:rtl/>
        </w:rPr>
        <w:t>יש</w:t>
      </w:r>
      <w:r>
        <w:rPr>
          <w:rtl/>
        </w:rPr>
        <w:t xml:space="preserve"> </w:t>
      </w:r>
      <w:r>
        <w:rPr>
          <w:rFonts w:hint="cs"/>
          <w:rtl/>
        </w:rPr>
        <w:t xml:space="preserve">לקבוע גורם מאסדר אחד </w:t>
      </w:r>
      <w:r>
        <w:rPr>
          <w:rtl/>
        </w:rPr>
        <w:t>לתחום</w:t>
      </w:r>
      <w:r>
        <w:rPr>
          <w:rFonts w:hint="cs"/>
          <w:rtl/>
        </w:rPr>
        <w:t xml:space="preserve"> </w:t>
      </w:r>
      <w:r>
        <w:rPr>
          <w:rtl/>
        </w:rPr>
        <w:t xml:space="preserve">ניהול הנגר </w:t>
      </w:r>
      <w:r>
        <w:rPr>
          <w:rFonts w:hint="cs"/>
          <w:rtl/>
        </w:rPr>
        <w:t>ו</w:t>
      </w:r>
      <w:r>
        <w:rPr>
          <w:rtl/>
        </w:rPr>
        <w:t>הגנה מפני ש</w:t>
      </w:r>
      <w:r>
        <w:rPr>
          <w:rFonts w:hint="cs"/>
          <w:rtl/>
        </w:rPr>
        <w:t>י</w:t>
      </w:r>
      <w:r>
        <w:rPr>
          <w:rtl/>
        </w:rPr>
        <w:t>טפונות</w:t>
      </w:r>
      <w:r>
        <w:rPr>
          <w:rFonts w:hint="cs"/>
          <w:rtl/>
        </w:rPr>
        <w:t xml:space="preserve"> </w:t>
      </w:r>
      <w:r>
        <w:rPr>
          <w:rtl/>
        </w:rPr>
        <w:t>במקטע העירוני והבין-עירוני</w:t>
      </w:r>
      <w:r>
        <w:rPr>
          <w:rFonts w:hint="cs"/>
          <w:rtl/>
        </w:rPr>
        <w:t xml:space="preserve">, שיהיה </w:t>
      </w:r>
      <w:r>
        <w:rPr>
          <w:rtl/>
        </w:rPr>
        <w:t>אחר</w:t>
      </w:r>
      <w:r>
        <w:rPr>
          <w:rFonts w:hint="cs"/>
          <w:rtl/>
        </w:rPr>
        <w:t>א</w:t>
      </w:r>
      <w:r>
        <w:rPr>
          <w:rtl/>
        </w:rPr>
        <w:t>י ניהולית ותכנונית.</w:t>
      </w:r>
      <w:r>
        <w:rPr>
          <w:rFonts w:hint="cs"/>
          <w:rtl/>
        </w:rPr>
        <w:t xml:space="preserve"> </w:t>
      </w:r>
      <w:proofErr w:type="spellStart"/>
      <w:r w:rsidRPr="007E1234">
        <w:rPr>
          <w:rtl/>
        </w:rPr>
        <w:t>מש"ם</w:t>
      </w:r>
      <w:proofErr w:type="spellEnd"/>
      <w:r w:rsidRPr="007E1234">
        <w:rPr>
          <w:rtl/>
        </w:rPr>
        <w:t xml:space="preserve"> הוסיף כי הוא מתנגד לכך שהרשויות המקומיות יידרשו לקבל אחריות על הניקוז בשטחן בלא שיוקנו להן סמכויות מתאימות ובלא קבלת מימון שוטף הנדרש למתן מענה ארוך טווח.</w:t>
      </w:r>
    </w:p>
    <w:p w:rsidR="009F17C5" w:rsidRDefault="009F17C5" w:rsidP="009F17C5">
      <w:pPr>
        <w:pStyle w:val="a7"/>
        <w:spacing w:line="269" w:lineRule="auto"/>
        <w:rPr>
          <w:rtl/>
        </w:rPr>
      </w:pPr>
    </w:p>
    <w:bookmarkEnd w:id="32"/>
    <w:p w:rsidR="009F17C5" w:rsidRDefault="009F17C5" w:rsidP="009F17C5">
      <w:pPr>
        <w:spacing w:line="269" w:lineRule="auto"/>
        <w:rPr>
          <w:rtl/>
        </w:rPr>
      </w:pPr>
      <w:r>
        <w:rPr>
          <w:rtl/>
        </w:rPr>
        <w:t xml:space="preserve">מרכז השלטון האזורי מסר למשרד מבקר המדינה בתשובתו </w:t>
      </w:r>
      <w:r>
        <w:rPr>
          <w:rFonts w:hint="cs"/>
          <w:rtl/>
        </w:rPr>
        <w:t xml:space="preserve">לממצאי הביקורת </w:t>
      </w:r>
      <w:r>
        <w:rPr>
          <w:rtl/>
        </w:rPr>
        <w:t xml:space="preserve">מדצמבר 2024 (להלן - תשובת מרכז השלטון האזורי) כי הוא לא עודכן על הקמת צוות המנכ"לים וממילא אף לא צורף נציג מטעמו לצוותי המשנה אלא לאחר שביקש זאת ממשרד </w:t>
      </w:r>
      <w:proofErr w:type="spellStart"/>
      <w:r>
        <w:rPr>
          <w:rtl/>
        </w:rPr>
        <w:t>רה"ם</w:t>
      </w:r>
      <w:proofErr w:type="spellEnd"/>
      <w:r>
        <w:rPr>
          <w:rtl/>
        </w:rPr>
        <w:t xml:space="preserve"> ולאחר שצוותי המשנה סיימו את עבודתם. בעקבות זאת, השתתפו נציגיו בפגישות שקיים צוות מימון ומבנה שעסקו בעיקר בחלוקת הסמכויות בין הרשויות המקומיות ורשויות הניקוז וכן במודלים הקשורים למודל המימון של ניהול הנגר והניקוז ביישובים. בינואר 2025 אישר משרד </w:t>
      </w:r>
      <w:proofErr w:type="spellStart"/>
      <w:r>
        <w:rPr>
          <w:rtl/>
        </w:rPr>
        <w:t>רה"ם</w:t>
      </w:r>
      <w:proofErr w:type="spellEnd"/>
      <w:r>
        <w:rPr>
          <w:rtl/>
        </w:rPr>
        <w:t xml:space="preserve"> את האמור בתשובת מרכז השלטון </w:t>
      </w:r>
      <w:r>
        <w:rPr>
          <w:rFonts w:hint="cs"/>
          <w:rtl/>
        </w:rPr>
        <w:t>האזורי</w:t>
      </w:r>
      <w:r>
        <w:rPr>
          <w:rtl/>
        </w:rPr>
        <w:t xml:space="preserve">. </w:t>
      </w:r>
    </w:p>
    <w:p w:rsidR="009F17C5" w:rsidRDefault="009F17C5" w:rsidP="009F17C5">
      <w:pPr>
        <w:pStyle w:val="a7"/>
        <w:spacing w:line="269" w:lineRule="auto"/>
        <w:rPr>
          <w:rtl/>
        </w:rPr>
      </w:pPr>
    </w:p>
    <w:p w:rsidR="009F17C5" w:rsidRPr="00F21363" w:rsidRDefault="009F17C5" w:rsidP="00F21363">
      <w:pPr>
        <w:spacing w:line="269" w:lineRule="auto"/>
        <w:rPr>
          <w:b/>
          <w:bCs/>
          <w:strike/>
          <w:rtl/>
        </w:rPr>
      </w:pPr>
      <w:r>
        <w:rPr>
          <w:rFonts w:hint="cs"/>
          <w:b/>
          <w:bCs/>
          <w:rtl/>
        </w:rPr>
        <w:t>סוגיות חלוקת</w:t>
      </w:r>
      <w:r w:rsidRPr="00F33B6C">
        <w:rPr>
          <w:b/>
          <w:bCs/>
          <w:rtl/>
        </w:rPr>
        <w:t xml:space="preserve"> האחריות </w:t>
      </w:r>
      <w:r w:rsidRPr="00292482">
        <w:rPr>
          <w:b/>
          <w:bCs/>
          <w:rtl/>
        </w:rPr>
        <w:t xml:space="preserve">והסמכות </w:t>
      </w:r>
      <w:bookmarkStart w:id="33" w:name="_Hlk178078213"/>
      <w:r>
        <w:rPr>
          <w:rFonts w:hint="cs"/>
          <w:b/>
          <w:bCs/>
          <w:rtl/>
        </w:rPr>
        <w:t>על הסדרת הניקוז והטיפול בו</w:t>
      </w:r>
      <w:bookmarkEnd w:id="33"/>
      <w:r>
        <w:rPr>
          <w:rFonts w:hint="cs"/>
          <w:b/>
          <w:bCs/>
          <w:rtl/>
        </w:rPr>
        <w:t xml:space="preserve"> </w:t>
      </w:r>
      <w:r w:rsidRPr="00F33B6C">
        <w:rPr>
          <w:b/>
          <w:bCs/>
          <w:rtl/>
        </w:rPr>
        <w:t>בין רשויות הניקוז לרשויות המקומיות</w:t>
      </w:r>
      <w:r>
        <w:rPr>
          <w:rFonts w:hint="cs"/>
          <w:b/>
          <w:bCs/>
          <w:rtl/>
        </w:rPr>
        <w:t xml:space="preserve"> </w:t>
      </w:r>
      <w:bookmarkStart w:id="34" w:name="_Hlk178078234"/>
      <w:r>
        <w:rPr>
          <w:rFonts w:hint="cs"/>
          <w:b/>
          <w:bCs/>
          <w:rtl/>
        </w:rPr>
        <w:t xml:space="preserve">בכל הנוגע לשטח שבתחומי </w:t>
      </w:r>
      <w:r w:rsidRPr="003C0BF1">
        <w:rPr>
          <w:rFonts w:hint="cs"/>
          <w:b/>
          <w:bCs/>
          <w:rtl/>
        </w:rPr>
        <w:t>יישובים</w:t>
      </w:r>
      <w:r>
        <w:rPr>
          <w:rFonts w:hint="cs"/>
          <w:b/>
          <w:bCs/>
          <w:rtl/>
        </w:rPr>
        <w:t>,</w:t>
      </w:r>
      <w:r w:rsidRPr="003C0BF1">
        <w:rPr>
          <w:rFonts w:hint="cs"/>
          <w:b/>
          <w:bCs/>
          <w:rtl/>
        </w:rPr>
        <w:t xml:space="preserve"> ובתוך כך זהות ה</w:t>
      </w:r>
      <w:r>
        <w:rPr>
          <w:rFonts w:hint="cs"/>
          <w:b/>
          <w:bCs/>
          <w:rtl/>
        </w:rPr>
        <w:t>מאסד</w:t>
      </w:r>
      <w:r w:rsidRPr="003C0BF1">
        <w:rPr>
          <w:b/>
          <w:bCs/>
          <w:rtl/>
        </w:rPr>
        <w:t xml:space="preserve">ר </w:t>
      </w:r>
      <w:r w:rsidRPr="003C0BF1">
        <w:rPr>
          <w:rFonts w:hint="cs"/>
          <w:b/>
          <w:bCs/>
          <w:rtl/>
        </w:rPr>
        <w:t>לעניין,</w:t>
      </w:r>
      <w:bookmarkEnd w:id="34"/>
      <w:r>
        <w:rPr>
          <w:b/>
          <w:bCs/>
          <w:rtl/>
        </w:rPr>
        <w:t xml:space="preserve"> </w:t>
      </w:r>
      <w:r w:rsidRPr="003C0BF1">
        <w:rPr>
          <w:rFonts w:hint="cs"/>
          <w:b/>
          <w:bCs/>
          <w:rtl/>
        </w:rPr>
        <w:t>מונחות לפתח</w:t>
      </w:r>
      <w:r>
        <w:rPr>
          <w:rFonts w:hint="cs"/>
          <w:b/>
          <w:bCs/>
          <w:rtl/>
        </w:rPr>
        <w:t>ה</w:t>
      </w:r>
      <w:r w:rsidRPr="003C0BF1">
        <w:rPr>
          <w:rFonts w:hint="cs"/>
          <w:b/>
          <w:bCs/>
          <w:rtl/>
        </w:rPr>
        <w:t xml:space="preserve"> של הממשלה זה יותר מעשרים שנה, כפי שעלה בין היתר עוד בדוח מבקר המדינה משנת 2004</w:t>
      </w:r>
      <w:r w:rsidRPr="008D462E">
        <w:rPr>
          <w:rFonts w:hint="cs"/>
          <w:b/>
          <w:bCs/>
          <w:rtl/>
        </w:rPr>
        <w:t>. למרות זאת</w:t>
      </w:r>
      <w:r w:rsidRPr="00A62329">
        <w:rPr>
          <w:rFonts w:hint="cs"/>
          <w:b/>
          <w:bCs/>
          <w:rtl/>
        </w:rPr>
        <w:t xml:space="preserve">, </w:t>
      </w:r>
      <w:r w:rsidRPr="00A62329">
        <w:rPr>
          <w:rFonts w:hint="eastAsia"/>
          <w:b/>
          <w:bCs/>
          <w:rtl/>
        </w:rPr>
        <w:t>ואף</w:t>
      </w:r>
      <w:r w:rsidRPr="00A62329">
        <w:rPr>
          <w:b/>
          <w:bCs/>
          <w:rtl/>
        </w:rPr>
        <w:t xml:space="preserve"> על פי ששיטפונות </w:t>
      </w:r>
      <w:r w:rsidRPr="00A62329">
        <w:rPr>
          <w:rFonts w:hint="eastAsia"/>
          <w:b/>
          <w:bCs/>
          <w:rtl/>
        </w:rPr>
        <w:t>שהתרחשו</w:t>
      </w:r>
      <w:r w:rsidRPr="00A62329">
        <w:rPr>
          <w:b/>
          <w:bCs/>
          <w:rtl/>
        </w:rPr>
        <w:t xml:space="preserve"> בחודשי החורף בשנים האחרונות גרמו לאבדות בנפש ולנזקים רבים לרכוש</w:t>
      </w:r>
      <w:r w:rsidRPr="00A62329">
        <w:rPr>
          <w:rFonts w:hint="cs"/>
          <w:b/>
          <w:bCs/>
          <w:rtl/>
        </w:rPr>
        <w:t xml:space="preserve">, עדיין לא הצליחה הממשלה למצוא פתרון מעשי וישים לסוגיה זו </w:t>
      </w:r>
      <w:r w:rsidRPr="00A62329">
        <w:rPr>
          <w:b/>
          <w:bCs/>
          <w:rtl/>
        </w:rPr>
        <w:t xml:space="preserve">ועבודת המטה בראשות מנכ"ל משרד </w:t>
      </w:r>
      <w:proofErr w:type="spellStart"/>
      <w:r w:rsidRPr="00A62329">
        <w:rPr>
          <w:b/>
          <w:bCs/>
          <w:rtl/>
        </w:rPr>
        <w:t>רה"ם</w:t>
      </w:r>
      <w:proofErr w:type="spellEnd"/>
      <w:r w:rsidRPr="00A62329">
        <w:rPr>
          <w:rFonts w:hint="cs"/>
          <w:b/>
          <w:bCs/>
          <w:rtl/>
        </w:rPr>
        <w:t xml:space="preserve"> שהחלה בשנת 2021</w:t>
      </w:r>
      <w:r w:rsidRPr="00A62329">
        <w:rPr>
          <w:b/>
          <w:bCs/>
          <w:rtl/>
        </w:rPr>
        <w:t xml:space="preserve"> טרם הושלמה. במצב דברים זה</w:t>
      </w:r>
      <w:r w:rsidRPr="00A62329">
        <w:rPr>
          <w:rFonts w:hint="cs"/>
          <w:b/>
          <w:bCs/>
          <w:rtl/>
        </w:rPr>
        <w:t xml:space="preserve"> קיים חשש כי </w:t>
      </w:r>
      <w:r w:rsidRPr="00A62329">
        <w:rPr>
          <w:b/>
          <w:bCs/>
          <w:rtl/>
        </w:rPr>
        <w:t>תשתיות הניקוז ב</w:t>
      </w:r>
      <w:r w:rsidRPr="00A62329">
        <w:rPr>
          <w:rFonts w:hint="cs"/>
          <w:b/>
          <w:bCs/>
          <w:rtl/>
        </w:rPr>
        <w:t>תחומי הרשויות המקומיות</w:t>
      </w:r>
      <w:r w:rsidRPr="00A62329">
        <w:rPr>
          <w:b/>
          <w:bCs/>
          <w:rtl/>
        </w:rPr>
        <w:t xml:space="preserve"> </w:t>
      </w:r>
      <w:r w:rsidRPr="00A62329">
        <w:rPr>
          <w:rFonts w:hint="cs"/>
          <w:b/>
          <w:bCs/>
          <w:rtl/>
        </w:rPr>
        <w:t>לא יקודמו</w:t>
      </w:r>
      <w:r w:rsidRPr="00A62329">
        <w:rPr>
          <w:b/>
          <w:bCs/>
          <w:rtl/>
        </w:rPr>
        <w:t xml:space="preserve"> ו</w:t>
      </w:r>
      <w:r w:rsidRPr="00A62329">
        <w:rPr>
          <w:rFonts w:hint="cs"/>
          <w:b/>
          <w:bCs/>
          <w:rtl/>
        </w:rPr>
        <w:t>לא יתוחזקו כנדרש וכתוצאה מכך, אירועי שיטפונות בחורפים הקרובים יגרמו לקורבנות בנפש ולנזקים לרכוש כבעבר</w:t>
      </w:r>
      <w:r>
        <w:rPr>
          <w:rFonts w:hint="cs"/>
          <w:b/>
          <w:bCs/>
          <w:rtl/>
        </w:rPr>
        <w:t>.</w:t>
      </w:r>
      <w:r w:rsidRPr="00A62329">
        <w:rPr>
          <w:rFonts w:hint="cs"/>
          <w:b/>
          <w:bCs/>
          <w:strike/>
          <w:rtl/>
        </w:rPr>
        <w:t xml:space="preserve"> </w:t>
      </w:r>
    </w:p>
    <w:p w:rsidR="009F17C5" w:rsidRDefault="009F17C5" w:rsidP="009F17C5">
      <w:pPr>
        <w:spacing w:line="269" w:lineRule="auto"/>
        <w:rPr>
          <w:b/>
          <w:bCs/>
          <w:rtl/>
        </w:rPr>
      </w:pPr>
      <w:r w:rsidRPr="00AD7870">
        <w:rPr>
          <w:b/>
          <w:bCs/>
          <w:rtl/>
        </w:rPr>
        <w:lastRenderedPageBreak/>
        <w:t xml:space="preserve">נוכח החשיבות של גיבוש </w:t>
      </w:r>
      <w:r>
        <w:rPr>
          <w:rFonts w:hint="cs"/>
          <w:b/>
          <w:bCs/>
          <w:rtl/>
        </w:rPr>
        <w:t>אסדרה מעודכנת</w:t>
      </w:r>
      <w:r w:rsidRPr="00AD7870">
        <w:rPr>
          <w:b/>
          <w:bCs/>
          <w:rtl/>
        </w:rPr>
        <w:t xml:space="preserve"> </w:t>
      </w:r>
      <w:r w:rsidRPr="000E6ECF">
        <w:rPr>
          <w:b/>
          <w:bCs/>
          <w:rtl/>
        </w:rPr>
        <w:t xml:space="preserve">שתגדיר את חלוקת האחריות </w:t>
      </w:r>
      <w:bookmarkStart w:id="35" w:name="_Hlk189037597"/>
      <w:r w:rsidRPr="000E6ECF">
        <w:rPr>
          <w:b/>
          <w:bCs/>
          <w:rtl/>
        </w:rPr>
        <w:t xml:space="preserve">והסמכויות בין רשויות הניקוז והרשויות המקומיות </w:t>
      </w:r>
      <w:bookmarkEnd w:id="35"/>
      <w:r>
        <w:rPr>
          <w:rFonts w:hint="cs"/>
          <w:b/>
          <w:bCs/>
          <w:rtl/>
        </w:rPr>
        <w:t xml:space="preserve">לניהול הנגר ולמניעת נזקי שיטפונות הגובים חיי אדם, ושל </w:t>
      </w:r>
      <w:r w:rsidRPr="008158D2">
        <w:rPr>
          <w:b/>
          <w:bCs/>
          <w:rtl/>
        </w:rPr>
        <w:t>זהות המאסדר שיוביל את הטיפול בתחום</w:t>
      </w:r>
      <w:r>
        <w:rPr>
          <w:rFonts w:hint="cs"/>
          <w:b/>
          <w:bCs/>
          <w:rtl/>
        </w:rPr>
        <w:t>,</w:t>
      </w:r>
      <w:r w:rsidRPr="008158D2">
        <w:rPr>
          <w:b/>
          <w:bCs/>
          <w:rtl/>
        </w:rPr>
        <w:t xml:space="preserve"> </w:t>
      </w:r>
      <w:r w:rsidRPr="00AD7870">
        <w:rPr>
          <w:b/>
          <w:bCs/>
          <w:rtl/>
        </w:rPr>
        <w:t xml:space="preserve">משרד מבקר המדינה ממליץ כי </w:t>
      </w:r>
      <w:r>
        <w:rPr>
          <w:rFonts w:hint="cs"/>
          <w:b/>
          <w:bCs/>
          <w:rtl/>
        </w:rPr>
        <w:t xml:space="preserve">צוות המנכ"לים בראשות מנכ"ל משרד ראש הממשלה ישלים בהקדם גיבוש המלצה מושכלת בנוגע למודל המיטבי לאסדרה שלמה של תחום הניקוז במדינה. בכלל זה, בעניין הנושא המרכזי שמעכב את קידום האסדרה - קביעת המשרד הממשלתי שיהיה המאסדר לניהול הנגר בתחומי הרשויות המקומיות. </w:t>
      </w:r>
      <w:bookmarkStart w:id="36" w:name="_Hlk189037633"/>
      <w:r>
        <w:rPr>
          <w:rFonts w:hint="cs"/>
          <w:b/>
          <w:bCs/>
          <w:rtl/>
        </w:rPr>
        <w:t xml:space="preserve">אם ההמלצה וההחלטה </w:t>
      </w:r>
      <w:r w:rsidRPr="000332BE">
        <w:rPr>
          <w:b/>
          <w:bCs/>
          <w:rtl/>
        </w:rPr>
        <w:t>בדבר זהות המאסדר וחלוקת הסמכות והאחריות</w:t>
      </w:r>
      <w:r>
        <w:rPr>
          <w:rFonts w:hint="cs"/>
          <w:b/>
          <w:bCs/>
          <w:rtl/>
        </w:rPr>
        <w:t xml:space="preserve"> </w:t>
      </w:r>
      <w:r w:rsidRPr="00F23DE1">
        <w:rPr>
          <w:b/>
          <w:bCs/>
          <w:rtl/>
        </w:rPr>
        <w:t xml:space="preserve">בין רשויות הניקוז והרשויות המקומיות </w:t>
      </w:r>
      <w:bookmarkEnd w:id="36"/>
      <w:r>
        <w:rPr>
          <w:rFonts w:hint="cs"/>
          <w:b/>
          <w:bCs/>
          <w:rtl/>
        </w:rPr>
        <w:t xml:space="preserve">לא תהיה מוסכמת על כלל גורמי הממשלה הפועלים בתחום הניקוז - רשות המים שבמשרד האנרגייה, משרד החקלאות ומשרד הפנים (לאחר שיביאו בחשבון גם את טיעוני רשויות הניקוז, </w:t>
      </w:r>
      <w:proofErr w:type="spellStart"/>
      <w:r>
        <w:rPr>
          <w:rFonts w:hint="cs"/>
          <w:b/>
          <w:bCs/>
          <w:rtl/>
        </w:rPr>
        <w:t>מש"ם</w:t>
      </w:r>
      <w:proofErr w:type="spellEnd"/>
      <w:r>
        <w:rPr>
          <w:rFonts w:hint="cs"/>
          <w:b/>
          <w:bCs/>
          <w:rtl/>
        </w:rPr>
        <w:t xml:space="preserve"> ומרכז השלטון האזורי) - יש להביאה בהקדם להכרעתם של השרים הרלוונטיים, ובמקרה של מחלוקת - להכרעת ראש הממשלה.</w:t>
      </w:r>
    </w:p>
    <w:p w:rsidR="009F17C5" w:rsidRDefault="009F17C5" w:rsidP="009F17C5">
      <w:pPr>
        <w:spacing w:line="269" w:lineRule="auto"/>
        <w:rPr>
          <w:b/>
          <w:bCs/>
          <w:rtl/>
        </w:rPr>
      </w:pPr>
    </w:p>
    <w:p w:rsidR="009F17C5" w:rsidRDefault="009F17C5" w:rsidP="009F17C5">
      <w:pPr>
        <w:pStyle w:val="4"/>
        <w:spacing w:before="0" w:line="269" w:lineRule="auto"/>
        <w:rPr>
          <w:rtl/>
        </w:rPr>
      </w:pPr>
      <w:r>
        <w:rPr>
          <w:rFonts w:hint="cs"/>
          <w:rtl/>
        </w:rPr>
        <w:t>הסמכת רשויות הניקוז לפעול כ</w:t>
      </w:r>
      <w:r w:rsidRPr="005F24C8">
        <w:rPr>
          <w:rtl/>
        </w:rPr>
        <w:t>רשו</w:t>
      </w:r>
      <w:r w:rsidRPr="00A748A9">
        <w:rPr>
          <w:rtl/>
        </w:rPr>
        <w:t>יות ניקוז אגניות</w:t>
      </w:r>
    </w:p>
    <w:p w:rsidR="009F17C5" w:rsidRDefault="009F17C5" w:rsidP="009F17C5">
      <w:pPr>
        <w:pStyle w:val="a7"/>
        <w:spacing w:line="269" w:lineRule="auto"/>
        <w:rPr>
          <w:rtl/>
        </w:rPr>
      </w:pPr>
    </w:p>
    <w:p w:rsidR="009F17C5" w:rsidRDefault="009F17C5" w:rsidP="009F17C5">
      <w:pPr>
        <w:spacing w:line="269" w:lineRule="auto"/>
        <w:rPr>
          <w:rtl/>
        </w:rPr>
      </w:pPr>
      <w:r w:rsidRPr="00D34201">
        <w:rPr>
          <w:rFonts w:hint="cs"/>
          <w:rtl/>
        </w:rPr>
        <w:t>הגישה המודרנית לניהול הנגר העילי</w:t>
      </w:r>
      <w:r>
        <w:rPr>
          <w:rFonts w:hint="cs"/>
          <w:rtl/>
        </w:rPr>
        <w:t xml:space="preserve"> היא</w:t>
      </w:r>
      <w:r w:rsidRPr="00420BCB">
        <w:rPr>
          <w:rtl/>
        </w:rPr>
        <w:t xml:space="preserve"> הגישה האגנית</w:t>
      </w:r>
      <w:r>
        <w:rPr>
          <w:rFonts w:hint="cs"/>
          <w:rtl/>
        </w:rPr>
        <w:t xml:space="preserve"> המשלבת (</w:t>
      </w:r>
      <w:r w:rsidRPr="00420BCB">
        <w:rPr>
          <w:rtl/>
        </w:rPr>
        <w:t>האינטגרטיבית</w:t>
      </w:r>
      <w:r>
        <w:rPr>
          <w:rFonts w:hint="cs"/>
          <w:rtl/>
        </w:rPr>
        <w:t>) לניהול אגני היקוות</w:t>
      </w:r>
      <w:r w:rsidRPr="00420BCB">
        <w:rPr>
          <w:rtl/>
        </w:rPr>
        <w:t xml:space="preserve">. גישה זו מקדמת ראייה מערכתית כוללת בנושא </w:t>
      </w:r>
      <w:r>
        <w:rPr>
          <w:rFonts w:hint="cs"/>
          <w:rtl/>
        </w:rPr>
        <w:t>לצורך</w:t>
      </w:r>
      <w:r w:rsidRPr="00420BCB">
        <w:rPr>
          <w:rtl/>
        </w:rPr>
        <w:t xml:space="preserve"> פיתוח מושכל ושימור משאבי טבע</w:t>
      </w:r>
      <w:r>
        <w:rPr>
          <w:rFonts w:hint="cs"/>
          <w:rtl/>
        </w:rPr>
        <w:t>.</w:t>
      </w:r>
      <w:r w:rsidRPr="00420BCB">
        <w:rPr>
          <w:rFonts w:hint="cs"/>
          <w:rtl/>
        </w:rPr>
        <w:t xml:space="preserve"> </w:t>
      </w:r>
      <w:r>
        <w:rPr>
          <w:rFonts w:hint="cs"/>
          <w:rtl/>
        </w:rPr>
        <w:t>ואכן, משרד החקלאות</w:t>
      </w:r>
      <w:r w:rsidRPr="00C71D2B">
        <w:rPr>
          <w:rFonts w:hint="cs"/>
          <w:rtl/>
        </w:rPr>
        <w:t xml:space="preserve"> </w:t>
      </w:r>
      <w:r>
        <w:rPr>
          <w:rFonts w:hint="cs"/>
          <w:rtl/>
        </w:rPr>
        <w:t>קידם</w:t>
      </w:r>
      <w:r w:rsidRPr="00C71D2B">
        <w:rPr>
          <w:rFonts w:hint="cs"/>
          <w:rtl/>
        </w:rPr>
        <w:t xml:space="preserve"> בשנים האחרונות </w:t>
      </w:r>
      <w:r w:rsidRPr="00C71D2B">
        <w:rPr>
          <w:rtl/>
        </w:rPr>
        <w:t>גיש</w:t>
      </w:r>
      <w:r w:rsidRPr="00C71D2B">
        <w:rPr>
          <w:rFonts w:hint="cs"/>
          <w:rtl/>
        </w:rPr>
        <w:t>ה</w:t>
      </w:r>
      <w:r w:rsidRPr="00C71D2B">
        <w:rPr>
          <w:rtl/>
        </w:rPr>
        <w:t xml:space="preserve"> אגנית </w:t>
      </w:r>
      <w:r>
        <w:rPr>
          <w:rFonts w:hint="cs"/>
          <w:rtl/>
        </w:rPr>
        <w:t>משלבת</w:t>
      </w:r>
      <w:r w:rsidRPr="00C71D2B">
        <w:rPr>
          <w:rFonts w:hint="cs"/>
          <w:rtl/>
        </w:rPr>
        <w:t xml:space="preserve"> ל</w:t>
      </w:r>
      <w:r w:rsidRPr="00C71D2B">
        <w:rPr>
          <w:rtl/>
        </w:rPr>
        <w:t>ניהול הנגר ו</w:t>
      </w:r>
      <w:r>
        <w:rPr>
          <w:rFonts w:hint="cs"/>
          <w:rtl/>
        </w:rPr>
        <w:t>ל</w:t>
      </w:r>
      <w:r w:rsidRPr="00C71D2B">
        <w:rPr>
          <w:rtl/>
        </w:rPr>
        <w:t>ניקוזו</w:t>
      </w:r>
      <w:r w:rsidRPr="00C71D2B">
        <w:rPr>
          <w:rFonts w:hint="cs"/>
          <w:rtl/>
        </w:rPr>
        <w:t>,</w:t>
      </w:r>
      <w:r w:rsidRPr="00C71D2B">
        <w:rPr>
          <w:rtl/>
        </w:rPr>
        <w:t xml:space="preserve"> </w:t>
      </w:r>
      <w:r w:rsidRPr="00C71D2B">
        <w:rPr>
          <w:rFonts w:hint="cs"/>
          <w:rtl/>
        </w:rPr>
        <w:t>המתייחסת במסגרת פתרונות הניקוז לנחל גם לתפקידיהם הסביבתיים והאקולוגיים של תחומי הנחל</w:t>
      </w:r>
      <w:r>
        <w:rPr>
          <w:rFonts w:hint="cs"/>
          <w:rtl/>
        </w:rPr>
        <w:t xml:space="preserve"> ומעודדת את</w:t>
      </w:r>
      <w:r w:rsidRPr="00C71D2B">
        <w:rPr>
          <w:rFonts w:hint="cs"/>
          <w:rtl/>
        </w:rPr>
        <w:t xml:space="preserve"> בחינת</w:t>
      </w:r>
      <w:r w:rsidRPr="00C71D2B">
        <w:rPr>
          <w:rtl/>
        </w:rPr>
        <w:t xml:space="preserve"> </w:t>
      </w:r>
      <w:r>
        <w:rPr>
          <w:rFonts w:hint="cs"/>
          <w:rtl/>
        </w:rPr>
        <w:t>הנושא וטיפול ב</w:t>
      </w:r>
      <w:r w:rsidRPr="00C71D2B">
        <w:rPr>
          <w:rtl/>
        </w:rPr>
        <w:t>נחלים וערוצי הניקוז לכל אורך אגן הניקוז</w:t>
      </w:r>
      <w:r w:rsidRPr="00C71D2B">
        <w:rPr>
          <w:rFonts w:hint="cs"/>
          <w:rtl/>
        </w:rPr>
        <w:t xml:space="preserve"> והיקפו.</w:t>
      </w:r>
      <w:r w:rsidRPr="00C71D2B">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רשויות הניקוז הן תאגידים סטטוטוריים, שהוקמו לפי חוק הניקוז ופועלות על פי הסמכויות שהוקנו להן במסגרת חוק זה למילוי תפקידן לדאוג לניקוזו הסדיר של השטח שבתחומן. </w:t>
      </w:r>
      <w:r w:rsidRPr="005F24C8">
        <w:rPr>
          <w:rFonts w:hint="cs"/>
          <w:rtl/>
        </w:rPr>
        <w:t>הסדרת הקמת רשויות אגניות (במקום רשויות הניקוז) נכללה ב</w:t>
      </w:r>
      <w:r>
        <w:rPr>
          <w:rFonts w:hint="cs"/>
          <w:rtl/>
        </w:rPr>
        <w:t>הצעת</w:t>
      </w:r>
      <w:r w:rsidRPr="005F24C8">
        <w:rPr>
          <w:rFonts w:hint="cs"/>
          <w:rtl/>
        </w:rPr>
        <w:t xml:space="preserve"> החוק מ-2014</w:t>
      </w:r>
      <w:r>
        <w:rPr>
          <w:rFonts w:hint="cs"/>
          <w:rtl/>
        </w:rPr>
        <w:t xml:space="preserve"> - הצעה שלא הבשילה לכדי חקיקה בפועל</w:t>
      </w:r>
      <w:r w:rsidRPr="005F24C8">
        <w:rPr>
          <w:rFonts w:hint="cs"/>
          <w:rtl/>
        </w:rPr>
        <w:t xml:space="preserve">. בהחלטה 207 </w:t>
      </w:r>
      <w:r>
        <w:rPr>
          <w:rFonts w:hint="cs"/>
          <w:rtl/>
        </w:rPr>
        <w:t xml:space="preserve">משנת 2021 </w:t>
      </w:r>
      <w:r w:rsidRPr="005F24C8">
        <w:rPr>
          <w:rFonts w:hint="cs"/>
          <w:rtl/>
        </w:rPr>
        <w:t>הטילה הממשלה</w:t>
      </w:r>
      <w:r w:rsidRPr="005F24C8">
        <w:rPr>
          <w:rtl/>
        </w:rPr>
        <w:t xml:space="preserve"> על שר החקלאות להפיץ תזכיר לתיקון חוק הניקוז, שיעגן את עקרונות הגישה האגנית בפעילות רשויות ניקוז.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w:t>
      </w:r>
      <w:r w:rsidRPr="006A6B6B">
        <w:rPr>
          <w:rtl/>
        </w:rPr>
        <w:t xml:space="preserve">תיקון מס' 7 </w:t>
      </w:r>
      <w:r>
        <w:rPr>
          <w:rFonts w:hint="cs"/>
          <w:rtl/>
        </w:rPr>
        <w:t xml:space="preserve">לחוק משנת 2022 </w:t>
      </w:r>
      <w:r w:rsidRPr="006A6B6B">
        <w:rPr>
          <w:rtl/>
        </w:rPr>
        <w:t xml:space="preserve">נקבע </w:t>
      </w:r>
      <w:r>
        <w:rPr>
          <w:rFonts w:hint="cs"/>
          <w:rtl/>
        </w:rPr>
        <w:t xml:space="preserve">הסדר ולפיו רשות ניקוז נדרשת לבצע </w:t>
      </w:r>
      <w:r w:rsidRPr="006A6B6B">
        <w:rPr>
          <w:rtl/>
        </w:rPr>
        <w:t xml:space="preserve">פעולות שיקום סביבתי </w:t>
      </w:r>
      <w:r>
        <w:rPr>
          <w:rFonts w:hint="cs"/>
          <w:rtl/>
        </w:rPr>
        <w:t>כתוצאה</w:t>
      </w:r>
      <w:r w:rsidRPr="006A6B6B">
        <w:rPr>
          <w:rtl/>
        </w:rPr>
        <w:t xml:space="preserve"> </w:t>
      </w:r>
      <w:r>
        <w:rPr>
          <w:rFonts w:hint="cs"/>
          <w:rtl/>
        </w:rPr>
        <w:t>מ</w:t>
      </w:r>
      <w:r w:rsidRPr="006A6B6B">
        <w:rPr>
          <w:rtl/>
        </w:rPr>
        <w:t xml:space="preserve">פעולות ניקוז </w:t>
      </w:r>
      <w:r>
        <w:rPr>
          <w:rFonts w:hint="cs"/>
          <w:rtl/>
        </w:rPr>
        <w:t>שהיא מבצעת ב</w:t>
      </w:r>
      <w:r w:rsidRPr="006A6B6B">
        <w:rPr>
          <w:rtl/>
        </w:rPr>
        <w:t>ת</w:t>
      </w:r>
      <w:r>
        <w:rPr>
          <w:rFonts w:hint="cs"/>
          <w:rtl/>
        </w:rPr>
        <w:t>ו</w:t>
      </w:r>
      <w:r w:rsidRPr="006A6B6B">
        <w:rPr>
          <w:rtl/>
        </w:rPr>
        <w:t xml:space="preserve">כנית מפעל ניקוז </w:t>
      </w:r>
      <w:r>
        <w:rPr>
          <w:rFonts w:hint="cs"/>
          <w:rtl/>
        </w:rPr>
        <w:t>(</w:t>
      </w:r>
      <w:r w:rsidRPr="006A6B6B">
        <w:rPr>
          <w:rtl/>
        </w:rPr>
        <w:t xml:space="preserve">בשטח </w:t>
      </w:r>
      <w:r>
        <w:rPr>
          <w:rFonts w:hint="cs"/>
          <w:rtl/>
        </w:rPr>
        <w:t xml:space="preserve">התוכנית </w:t>
      </w:r>
      <w:r w:rsidRPr="006A6B6B">
        <w:rPr>
          <w:rtl/>
        </w:rPr>
        <w:t>בלבד</w:t>
      </w:r>
      <w:r>
        <w:rPr>
          <w:rFonts w:hint="cs"/>
          <w:rtl/>
        </w:rPr>
        <w:t>)</w:t>
      </w:r>
      <w:r w:rsidRPr="004B270E">
        <w:rPr>
          <w:rtl/>
        </w:rPr>
        <w:t xml:space="preserve"> </w:t>
      </w:r>
      <w:r>
        <w:rPr>
          <w:rFonts w:hint="cs"/>
          <w:rtl/>
        </w:rPr>
        <w:t>וכדי</w:t>
      </w:r>
      <w:r w:rsidRPr="006A6B6B">
        <w:rPr>
          <w:rtl/>
        </w:rPr>
        <w:t xml:space="preserve"> להחזיר את השטח לקדמותו</w:t>
      </w:r>
      <w:r>
        <w:rPr>
          <w:rStyle w:val="af1"/>
          <w:rFonts w:eastAsia="Times New Roman"/>
          <w:rtl/>
          <w:lang w:eastAsia="he-IL"/>
        </w:rPr>
        <w:footnoteReference w:id="36"/>
      </w:r>
      <w:r w:rsidRPr="006A6B6B">
        <w:rPr>
          <w:rtl/>
        </w:rPr>
        <w:t xml:space="preserve">. </w:t>
      </w:r>
      <w:r>
        <w:rPr>
          <w:rFonts w:hint="cs"/>
          <w:rtl/>
        </w:rPr>
        <w:t>ההסדר האמור אינו נותן מענה שלם ליישום הגישה האגנית, שכן אין הוא מקנה לרשויות הניקוז סמכויות לביצוע פעולות שאינן למטרות הניקוז מלכתחילה ואינן נובעות מפעולות ניקוז שבוצעו.</w:t>
      </w:r>
      <w:r w:rsidRPr="009F3793">
        <w:rPr>
          <w:rFonts w:hint="cs"/>
          <w:rtl/>
        </w:rPr>
        <w:t xml:space="preserve"> </w:t>
      </w:r>
    </w:p>
    <w:p w:rsidR="009F17C5" w:rsidRDefault="009F17C5" w:rsidP="009F17C5">
      <w:pPr>
        <w:pStyle w:val="a7"/>
        <w:spacing w:line="269" w:lineRule="auto"/>
        <w:rPr>
          <w:rtl/>
        </w:rPr>
      </w:pPr>
    </w:p>
    <w:p w:rsidR="009F17C5" w:rsidRPr="00FA5207" w:rsidRDefault="009F17C5" w:rsidP="009F17C5">
      <w:pPr>
        <w:spacing w:line="269" w:lineRule="auto"/>
        <w:rPr>
          <w:rtl/>
        </w:rPr>
      </w:pPr>
      <w:r>
        <w:rPr>
          <w:rFonts w:hint="cs"/>
          <w:rtl/>
        </w:rPr>
        <w:t xml:space="preserve">יצוין כי </w:t>
      </w:r>
      <w:r>
        <w:rPr>
          <w:rtl/>
        </w:rPr>
        <w:t xml:space="preserve">במסגרת </w:t>
      </w:r>
      <w:r>
        <w:rPr>
          <w:rFonts w:hint="cs"/>
          <w:rtl/>
        </w:rPr>
        <w:t>התפקידים שהוטלו על רשויות הניקוז ב</w:t>
      </w:r>
      <w:r>
        <w:rPr>
          <w:rtl/>
        </w:rPr>
        <w:t>צו רשויות נחלים</w:t>
      </w:r>
      <w:r>
        <w:rPr>
          <w:rStyle w:val="af1"/>
          <w:rtl/>
        </w:rPr>
        <w:footnoteReference w:id="37"/>
      </w:r>
      <w:r>
        <w:rPr>
          <w:rFonts w:hint="cs"/>
          <w:rtl/>
        </w:rPr>
        <w:t>,</w:t>
      </w:r>
      <w:r>
        <w:rPr>
          <w:rtl/>
        </w:rPr>
        <w:t xml:space="preserve"> </w:t>
      </w:r>
      <w:r>
        <w:rPr>
          <w:rFonts w:hint="cs"/>
          <w:rtl/>
        </w:rPr>
        <w:t xml:space="preserve">ונוסף על פעולות לניהול נגר וניקוז, הן </w:t>
      </w:r>
      <w:r>
        <w:rPr>
          <w:rtl/>
        </w:rPr>
        <w:t>נושאות באחריות לטיפול בנחלים שבשטחן ב</w:t>
      </w:r>
      <w:r>
        <w:rPr>
          <w:rFonts w:hint="cs"/>
          <w:rtl/>
        </w:rPr>
        <w:t>ת</w:t>
      </w:r>
      <w:r>
        <w:rPr>
          <w:rtl/>
        </w:rPr>
        <w:t>חומים</w:t>
      </w:r>
      <w:r>
        <w:rPr>
          <w:rFonts w:hint="cs"/>
          <w:rtl/>
        </w:rPr>
        <w:t xml:space="preserve"> נוספים</w:t>
      </w:r>
      <w:r>
        <w:rPr>
          <w:rtl/>
        </w:rPr>
        <w:t xml:space="preserve">: פנאי ונופש והיבטים סביבתיים-אקולוגיים.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בשנים האחרונות מקדמת החטיבה לניהול משאבי סביבה במשרד החקלאות</w:t>
      </w:r>
      <w:bookmarkStart w:id="37" w:name="_Hlk170036852"/>
      <w:r>
        <w:rPr>
          <w:rFonts w:hint="cs"/>
          <w:rtl/>
        </w:rPr>
        <w:t xml:space="preserve"> יחד עם המשרד </w:t>
      </w:r>
      <w:proofErr w:type="spellStart"/>
      <w:r>
        <w:rPr>
          <w:rFonts w:hint="cs"/>
          <w:rtl/>
        </w:rPr>
        <w:t>להג"ס</w:t>
      </w:r>
      <w:proofErr w:type="spellEnd"/>
      <w:r>
        <w:rPr>
          <w:rFonts w:hint="cs"/>
          <w:rtl/>
        </w:rPr>
        <w:t xml:space="preserve"> ורשות המים </w:t>
      </w:r>
      <w:r>
        <w:rPr>
          <w:rtl/>
        </w:rPr>
        <w:t>תהליך אסטרטגי חדש לשיקום</w:t>
      </w:r>
      <w:r>
        <w:rPr>
          <w:rFonts w:hint="cs"/>
          <w:rtl/>
        </w:rPr>
        <w:t xml:space="preserve"> </w:t>
      </w:r>
      <w:r>
        <w:rPr>
          <w:rtl/>
        </w:rPr>
        <w:t>נחלים,</w:t>
      </w:r>
      <w:bookmarkEnd w:id="37"/>
      <w:r>
        <w:rPr>
          <w:rtl/>
        </w:rPr>
        <w:t xml:space="preserve"> </w:t>
      </w:r>
      <w:r>
        <w:rPr>
          <w:rFonts w:hint="cs"/>
          <w:rtl/>
        </w:rPr>
        <w:t>ש</w:t>
      </w:r>
      <w:r>
        <w:rPr>
          <w:rtl/>
        </w:rPr>
        <w:t>במסגרתו נבחנ</w:t>
      </w:r>
      <w:r>
        <w:rPr>
          <w:rFonts w:hint="cs"/>
          <w:rtl/>
        </w:rPr>
        <w:t>ה</w:t>
      </w:r>
      <w:r>
        <w:rPr>
          <w:rtl/>
        </w:rPr>
        <w:t xml:space="preserve"> האפשרות להרחיב את סמכויות רשויות הניקוז </w:t>
      </w:r>
      <w:r>
        <w:rPr>
          <w:rFonts w:hint="cs"/>
          <w:rtl/>
        </w:rPr>
        <w:t xml:space="preserve">שניתנו להן </w:t>
      </w:r>
      <w:r>
        <w:rPr>
          <w:rtl/>
        </w:rPr>
        <w:t>מכ</w:t>
      </w:r>
      <w:r>
        <w:rPr>
          <w:rFonts w:hint="cs"/>
          <w:rtl/>
        </w:rPr>
        <w:t>ו</w:t>
      </w:r>
      <w:r>
        <w:rPr>
          <w:rtl/>
        </w:rPr>
        <w:t xml:space="preserve">ח </w:t>
      </w:r>
      <w:r w:rsidRPr="00EF0E7C">
        <w:rPr>
          <w:rtl/>
        </w:rPr>
        <w:t xml:space="preserve">צו </w:t>
      </w:r>
      <w:bookmarkStart w:id="38" w:name="_Hlk174446063"/>
      <w:r w:rsidRPr="00EF0E7C">
        <w:rPr>
          <w:rtl/>
        </w:rPr>
        <w:t>רשויות נחלים</w:t>
      </w:r>
      <w:r>
        <w:rPr>
          <w:rFonts w:hint="cs"/>
          <w:rtl/>
        </w:rPr>
        <w:t xml:space="preserve"> ולהסמיכן </w:t>
      </w:r>
      <w:bookmarkEnd w:id="38"/>
      <w:r>
        <w:rPr>
          <w:rFonts w:hint="cs"/>
          <w:rtl/>
        </w:rPr>
        <w:t>לפעול כרשויות אגניות</w:t>
      </w:r>
      <w:r w:rsidRPr="00054CCA">
        <w:rPr>
          <w:rtl/>
        </w:rPr>
        <w:t xml:space="preserve"> </w:t>
      </w:r>
      <w:r>
        <w:rPr>
          <w:rFonts w:hint="cs"/>
          <w:rtl/>
        </w:rPr>
        <w:t xml:space="preserve">ולעסוק גם בנושאים אקולוגיים וסביבתיים. </w:t>
      </w:r>
    </w:p>
    <w:p w:rsidR="009F17C5" w:rsidRDefault="009F17C5" w:rsidP="009F17C5">
      <w:pPr>
        <w:pStyle w:val="a7"/>
        <w:spacing w:line="269" w:lineRule="auto"/>
        <w:rPr>
          <w:rtl/>
        </w:rPr>
      </w:pPr>
    </w:p>
    <w:p w:rsidR="009F17C5" w:rsidRDefault="009F17C5" w:rsidP="009F17C5">
      <w:pPr>
        <w:spacing w:line="269" w:lineRule="auto"/>
        <w:rPr>
          <w:rtl/>
        </w:rPr>
      </w:pPr>
      <w:r w:rsidRPr="006871BF">
        <w:rPr>
          <w:rtl/>
        </w:rPr>
        <w:t>במסגרת תהליך משותף ז</w:t>
      </w:r>
      <w:r>
        <w:rPr>
          <w:rFonts w:hint="cs"/>
          <w:rtl/>
        </w:rPr>
        <w:t>ה</w:t>
      </w:r>
      <w:r w:rsidRPr="006871BF">
        <w:rPr>
          <w:rtl/>
        </w:rPr>
        <w:t xml:space="preserve"> גובשה </w:t>
      </w:r>
      <w:r>
        <w:rPr>
          <w:rFonts w:hint="cs"/>
          <w:rtl/>
        </w:rPr>
        <w:t xml:space="preserve">בשנת 2024 </w:t>
      </w:r>
      <w:r w:rsidRPr="006871BF">
        <w:rPr>
          <w:rtl/>
        </w:rPr>
        <w:t>ת</w:t>
      </w:r>
      <w:r>
        <w:rPr>
          <w:rFonts w:hint="cs"/>
          <w:rtl/>
        </w:rPr>
        <w:t>ו</w:t>
      </w:r>
      <w:r w:rsidRPr="006871BF">
        <w:rPr>
          <w:rtl/>
        </w:rPr>
        <w:t>כנית אסטרטגית לשימור ולשיקום של נחלי ישראל</w:t>
      </w:r>
      <w:r>
        <w:rPr>
          <w:rStyle w:val="af1"/>
          <w:rtl/>
        </w:rPr>
        <w:footnoteReference w:id="38"/>
      </w:r>
      <w:r>
        <w:rPr>
          <w:rtl/>
        </w:rPr>
        <w:t xml:space="preserve"> </w:t>
      </w:r>
      <w:r w:rsidRPr="006871BF">
        <w:rPr>
          <w:rtl/>
        </w:rPr>
        <w:t xml:space="preserve">(להלן - </w:t>
      </w:r>
      <w:bookmarkStart w:id="39" w:name="_Hlk187564354"/>
      <w:r w:rsidRPr="006871BF">
        <w:rPr>
          <w:rtl/>
        </w:rPr>
        <w:t>התוכנית האסטרטגית</w:t>
      </w:r>
      <w:bookmarkEnd w:id="39"/>
      <w:r w:rsidRPr="006871BF">
        <w:rPr>
          <w:rtl/>
        </w:rPr>
        <w:t>).</w:t>
      </w:r>
      <w:r>
        <w:rPr>
          <w:rFonts w:hint="cs"/>
          <w:rtl/>
        </w:rPr>
        <w:t xml:space="preserve"> </w:t>
      </w:r>
      <w:r w:rsidRPr="0076142F">
        <w:rPr>
          <w:rtl/>
        </w:rPr>
        <w:t>התוכנית האסטרטגית מבוססת על שיתוף פעולה בין הגורמים הרלוונטיים לניהול אינטגרטיבי של הנחלים ואגני הניקוז</w:t>
      </w:r>
      <w:r>
        <w:rPr>
          <w:rFonts w:hint="cs"/>
          <w:rtl/>
        </w:rPr>
        <w:t xml:space="preserve">: </w:t>
      </w:r>
      <w:r w:rsidRPr="001E077F">
        <w:rPr>
          <w:rtl/>
        </w:rPr>
        <w:t xml:space="preserve">המשרד </w:t>
      </w:r>
      <w:proofErr w:type="spellStart"/>
      <w:r w:rsidRPr="001E077F">
        <w:rPr>
          <w:rtl/>
        </w:rPr>
        <w:t>להג"ס</w:t>
      </w:r>
      <w:proofErr w:type="spellEnd"/>
      <w:r w:rsidRPr="001E077F">
        <w:rPr>
          <w:rtl/>
        </w:rPr>
        <w:t xml:space="preserve">, רשות המים, משרד החקלאות, </w:t>
      </w:r>
      <w:proofErr w:type="spellStart"/>
      <w:r w:rsidRPr="001E077F">
        <w:rPr>
          <w:rtl/>
        </w:rPr>
        <w:t>רט"ג</w:t>
      </w:r>
      <w:proofErr w:type="spellEnd"/>
      <w:r w:rsidRPr="001E077F">
        <w:rPr>
          <w:rtl/>
        </w:rPr>
        <w:t xml:space="preserve">, </w:t>
      </w:r>
      <w:proofErr w:type="spellStart"/>
      <w:r w:rsidRPr="001E077F">
        <w:rPr>
          <w:rtl/>
        </w:rPr>
        <w:t>רמ"י</w:t>
      </w:r>
      <w:proofErr w:type="spellEnd"/>
      <w:r w:rsidRPr="001E077F">
        <w:rPr>
          <w:rtl/>
        </w:rPr>
        <w:t xml:space="preserve"> </w:t>
      </w:r>
      <w:r w:rsidRPr="0018379D">
        <w:rPr>
          <w:rtl/>
        </w:rPr>
        <w:t>וגורמים נוספים שאינם ממשלתיים</w:t>
      </w:r>
      <w:r>
        <w:rPr>
          <w:rFonts w:hint="cs"/>
          <w:rtl/>
        </w:rPr>
        <w:t>.</w:t>
      </w:r>
      <w:r w:rsidRPr="0018379D" w:rsidDel="0018379D">
        <w:rPr>
          <w:rFonts w:hint="cs"/>
          <w:rtl/>
        </w:rPr>
        <w:t xml:space="preserve"> </w:t>
      </w:r>
      <w:r>
        <w:rPr>
          <w:rFonts w:hint="cs"/>
          <w:rtl/>
        </w:rPr>
        <w:t xml:space="preserve">בתוכנית האסטרטגית צוין כי </w:t>
      </w:r>
      <w:r>
        <w:rPr>
          <w:rtl/>
        </w:rPr>
        <w:t>סמכויות</w:t>
      </w:r>
      <w:r>
        <w:rPr>
          <w:rFonts w:hint="cs"/>
          <w:rtl/>
        </w:rPr>
        <w:t xml:space="preserve">יהן </w:t>
      </w:r>
      <w:r>
        <w:rPr>
          <w:rtl/>
        </w:rPr>
        <w:t>ומשאביהן של רשויות הניקוז</w:t>
      </w:r>
      <w:r>
        <w:rPr>
          <w:rFonts w:hint="cs"/>
          <w:rtl/>
        </w:rPr>
        <w:t xml:space="preserve"> </w:t>
      </w:r>
      <w:r>
        <w:rPr>
          <w:rtl/>
        </w:rPr>
        <w:t>מוגבל</w:t>
      </w:r>
      <w:r>
        <w:rPr>
          <w:rFonts w:hint="cs"/>
          <w:rtl/>
        </w:rPr>
        <w:t>ים</w:t>
      </w:r>
      <w:r>
        <w:rPr>
          <w:rtl/>
        </w:rPr>
        <w:t xml:space="preserve"> או </w:t>
      </w:r>
      <w:r>
        <w:rPr>
          <w:rFonts w:hint="cs"/>
          <w:rtl/>
        </w:rPr>
        <w:t>אינם</w:t>
      </w:r>
      <w:r>
        <w:rPr>
          <w:rtl/>
        </w:rPr>
        <w:t xml:space="preserve"> קיימ</w:t>
      </w:r>
      <w:r>
        <w:rPr>
          <w:rFonts w:hint="cs"/>
          <w:rtl/>
        </w:rPr>
        <w:t>ים</w:t>
      </w:r>
      <w:r>
        <w:rPr>
          <w:rtl/>
        </w:rPr>
        <w:t xml:space="preserve"> </w:t>
      </w:r>
      <w:r>
        <w:rPr>
          <w:rFonts w:hint="cs"/>
          <w:rtl/>
        </w:rPr>
        <w:t xml:space="preserve">בנוגע לביצוע </w:t>
      </w:r>
      <w:r>
        <w:rPr>
          <w:rtl/>
        </w:rPr>
        <w:t>פעילויות</w:t>
      </w:r>
      <w:r>
        <w:rPr>
          <w:rFonts w:hint="cs"/>
          <w:rtl/>
        </w:rPr>
        <w:t xml:space="preserve"> </w:t>
      </w:r>
      <w:r>
        <w:rPr>
          <w:rtl/>
        </w:rPr>
        <w:t>אקולוגיות, סביבתיות, מניעה וטיפול באירועי זיהום, פיקוח ואכיפה.</w:t>
      </w:r>
      <w:r>
        <w:rPr>
          <w:rFonts w:hint="cs"/>
          <w:rtl/>
        </w:rPr>
        <w:t xml:space="preserve"> ה</w:t>
      </w:r>
      <w:r w:rsidRPr="00BC4054">
        <w:rPr>
          <w:rtl/>
        </w:rPr>
        <w:t xml:space="preserve">מסגרת </w:t>
      </w:r>
      <w:r>
        <w:rPr>
          <w:rFonts w:hint="cs"/>
          <w:rtl/>
        </w:rPr>
        <w:t>ה</w:t>
      </w:r>
      <w:r w:rsidRPr="00BC4054">
        <w:rPr>
          <w:rtl/>
        </w:rPr>
        <w:t>חוקית ו</w:t>
      </w:r>
      <w:r>
        <w:rPr>
          <w:rFonts w:hint="cs"/>
          <w:rtl/>
        </w:rPr>
        <w:t>ה</w:t>
      </w:r>
      <w:r w:rsidRPr="00BC4054">
        <w:rPr>
          <w:rtl/>
        </w:rPr>
        <w:t xml:space="preserve">תפעולית </w:t>
      </w:r>
      <w:r>
        <w:rPr>
          <w:rFonts w:hint="cs"/>
          <w:rtl/>
        </w:rPr>
        <w:t xml:space="preserve">הקיימת </w:t>
      </w:r>
      <w:r w:rsidRPr="00BC4054">
        <w:rPr>
          <w:rtl/>
        </w:rPr>
        <w:t xml:space="preserve">לא תואמת את הגישה האגנית לעיסוק וטיפול מקיף בנחלים. </w:t>
      </w:r>
      <w:r>
        <w:rPr>
          <w:rFonts w:hint="cs"/>
          <w:rtl/>
        </w:rPr>
        <w:t xml:space="preserve">בקרב </w:t>
      </w:r>
      <w:r>
        <w:rPr>
          <w:rFonts w:hint="cs"/>
          <w:rtl/>
        </w:rPr>
        <w:lastRenderedPageBreak/>
        <w:t xml:space="preserve">הגורמים השותפים כאמור לעיל </w:t>
      </w:r>
      <w:r>
        <w:rPr>
          <w:rtl/>
        </w:rPr>
        <w:t xml:space="preserve">קיימת הסכמה רחבה כי רשויות הניקוז יכולות </w:t>
      </w:r>
      <w:r>
        <w:rPr>
          <w:rFonts w:hint="cs"/>
          <w:rtl/>
        </w:rPr>
        <w:t>לשמש</w:t>
      </w:r>
      <w:r>
        <w:rPr>
          <w:rtl/>
        </w:rPr>
        <w:t xml:space="preserve"> תשתית ניהולית אגנית</w:t>
      </w:r>
      <w:r>
        <w:rPr>
          <w:rFonts w:hint="cs"/>
          <w:rtl/>
        </w:rPr>
        <w:t xml:space="preserve"> </w:t>
      </w:r>
      <w:r>
        <w:rPr>
          <w:rtl/>
        </w:rPr>
        <w:t xml:space="preserve">משמעותית </w:t>
      </w:r>
      <w:r>
        <w:rPr>
          <w:rFonts w:hint="cs"/>
          <w:rtl/>
        </w:rPr>
        <w:t xml:space="preserve">אם הן </w:t>
      </w:r>
      <w:r>
        <w:rPr>
          <w:rtl/>
        </w:rPr>
        <w:t>יקבלו סמכויות ויזכו למשאבים מתאימים.</w:t>
      </w:r>
      <w:r>
        <w:rPr>
          <w:rFonts w:hint="cs"/>
          <w:rtl/>
        </w:rPr>
        <w:t xml:space="preserve"> </w:t>
      </w:r>
    </w:p>
    <w:p w:rsidR="009F17C5" w:rsidRDefault="009F17C5" w:rsidP="009F17C5">
      <w:pPr>
        <w:pStyle w:val="a7"/>
        <w:spacing w:line="269" w:lineRule="auto"/>
        <w:rPr>
          <w:rtl/>
        </w:rPr>
      </w:pPr>
    </w:p>
    <w:p w:rsidR="009F17C5" w:rsidRPr="00D0604A" w:rsidRDefault="009F17C5" w:rsidP="009F17C5">
      <w:pPr>
        <w:spacing w:line="269" w:lineRule="auto"/>
        <w:rPr>
          <w:rtl/>
        </w:rPr>
      </w:pPr>
      <w:r>
        <w:rPr>
          <w:rFonts w:hint="cs"/>
          <w:rtl/>
        </w:rPr>
        <w:t xml:space="preserve">עוד מצוין בתוכנית האסטרטגית כי </w:t>
      </w:r>
      <w:r w:rsidRPr="00BA6AEC">
        <w:rPr>
          <w:rtl/>
        </w:rPr>
        <w:t xml:space="preserve">רשויות הניקוז והנחלים עוסקות כבר שנים בתחום שיקום ושימור הנחלים במימון של גורמים כגון המשרד </w:t>
      </w:r>
      <w:proofErr w:type="spellStart"/>
      <w:r w:rsidRPr="00BA6AEC">
        <w:rPr>
          <w:rtl/>
        </w:rPr>
        <w:t>להג"ס</w:t>
      </w:r>
      <w:proofErr w:type="spellEnd"/>
      <w:r w:rsidRPr="00BA6AEC">
        <w:rPr>
          <w:rtl/>
        </w:rPr>
        <w:t xml:space="preserve"> </w:t>
      </w:r>
      <w:r>
        <w:rPr>
          <w:rFonts w:hint="cs"/>
          <w:rtl/>
        </w:rPr>
        <w:t>ו</w:t>
      </w:r>
      <w:r w:rsidRPr="00BA6AEC">
        <w:rPr>
          <w:rtl/>
        </w:rPr>
        <w:t>הקרן ל</w:t>
      </w:r>
      <w:r>
        <w:rPr>
          <w:rFonts w:hint="cs"/>
          <w:rtl/>
        </w:rPr>
        <w:t xml:space="preserve">שמירה על </w:t>
      </w:r>
      <w:r w:rsidRPr="00BA6AEC">
        <w:rPr>
          <w:rtl/>
        </w:rPr>
        <w:t>שטחים פתוחים</w:t>
      </w:r>
      <w:r>
        <w:rPr>
          <w:rFonts w:hint="cs"/>
          <w:rtl/>
        </w:rPr>
        <w:t>,</w:t>
      </w:r>
      <w:r w:rsidRPr="00BA6AEC">
        <w:rPr>
          <w:rtl/>
        </w:rPr>
        <w:t xml:space="preserve"> </w:t>
      </w:r>
      <w:r>
        <w:rPr>
          <w:rFonts w:hint="cs"/>
          <w:rtl/>
        </w:rPr>
        <w:t xml:space="preserve">וכי </w:t>
      </w:r>
      <w:r w:rsidRPr="00BA6AEC">
        <w:rPr>
          <w:rtl/>
        </w:rPr>
        <w:t xml:space="preserve">גם רשות המים מפעילה </w:t>
      </w:r>
      <w:r>
        <w:rPr>
          <w:rFonts w:hint="cs"/>
          <w:rtl/>
        </w:rPr>
        <w:t>לפרקים</w:t>
      </w:r>
      <w:r w:rsidRPr="00BA6AEC">
        <w:rPr>
          <w:rtl/>
        </w:rPr>
        <w:t xml:space="preserve"> את רשויות הניקוז לטובת אינטרסים ציבוריים חשובים.</w:t>
      </w:r>
      <w:r w:rsidRPr="00FE01B8">
        <w:rPr>
          <w:rFonts w:hint="cs"/>
          <w:rtl/>
        </w:rPr>
        <w:t xml:space="preserve"> </w:t>
      </w:r>
      <w:r>
        <w:rPr>
          <w:rFonts w:hint="cs"/>
          <w:rtl/>
        </w:rPr>
        <w:t xml:space="preserve">זאת אף שקיימת </w:t>
      </w:r>
      <w:r w:rsidRPr="00BA6AEC">
        <w:rPr>
          <w:rtl/>
        </w:rPr>
        <w:t>אי</w:t>
      </w:r>
      <w:r>
        <w:rPr>
          <w:rFonts w:hint="cs"/>
          <w:rtl/>
        </w:rPr>
        <w:t>-</w:t>
      </w:r>
      <w:r w:rsidRPr="00BA6AEC">
        <w:rPr>
          <w:rtl/>
        </w:rPr>
        <w:t>בהירות</w:t>
      </w:r>
      <w:r w:rsidRPr="00D0604A">
        <w:rPr>
          <w:rtl/>
        </w:rPr>
        <w:t xml:space="preserve"> </w:t>
      </w:r>
      <w:r w:rsidRPr="00BA6AEC">
        <w:rPr>
          <w:rtl/>
        </w:rPr>
        <w:t>לגבי מרחב הפעילות המותר של רשויות הניקוז בתחום שימור ושיקום נחלים</w:t>
      </w:r>
      <w:r>
        <w:rPr>
          <w:rStyle w:val="af1"/>
          <w:rtl/>
        </w:rPr>
        <w:footnoteReference w:id="39"/>
      </w:r>
      <w:r w:rsidRPr="00BA6AEC">
        <w:rPr>
          <w:rtl/>
        </w:rPr>
        <w:t>.</w:t>
      </w:r>
    </w:p>
    <w:p w:rsidR="009F17C5" w:rsidRDefault="009F17C5" w:rsidP="009F17C5">
      <w:pPr>
        <w:pStyle w:val="a7"/>
        <w:spacing w:line="269" w:lineRule="auto"/>
        <w:rPr>
          <w:rtl/>
        </w:rPr>
      </w:pPr>
    </w:p>
    <w:p w:rsidR="009F17C5" w:rsidRDefault="009F17C5" w:rsidP="009F17C5">
      <w:pPr>
        <w:spacing w:line="269" w:lineRule="auto"/>
        <w:rPr>
          <w:rtl/>
        </w:rPr>
      </w:pPr>
      <w:r w:rsidRPr="00FE01B8">
        <w:rPr>
          <w:rFonts w:hint="cs"/>
          <w:rtl/>
        </w:rPr>
        <w:t xml:space="preserve">על פי </w:t>
      </w:r>
      <w:r w:rsidRPr="00FE01B8">
        <w:rPr>
          <w:rtl/>
        </w:rPr>
        <w:t>התוכנית האסטרטגית</w:t>
      </w:r>
      <w:r w:rsidRPr="00FE01B8">
        <w:rPr>
          <w:rFonts w:hint="cs"/>
          <w:rtl/>
        </w:rPr>
        <w:t xml:space="preserve">, </w:t>
      </w:r>
      <w:r w:rsidRPr="00FE01B8">
        <w:rPr>
          <w:rtl/>
        </w:rPr>
        <w:t xml:space="preserve">יש להביא להסדרה </w:t>
      </w:r>
      <w:r>
        <w:rPr>
          <w:rFonts w:hint="cs"/>
          <w:rtl/>
        </w:rPr>
        <w:t xml:space="preserve">ברורה </w:t>
      </w:r>
      <w:r w:rsidRPr="00FE01B8">
        <w:rPr>
          <w:rtl/>
        </w:rPr>
        <w:t>של מכלול</w:t>
      </w:r>
      <w:r w:rsidRPr="00FE01B8">
        <w:rPr>
          <w:rFonts w:hint="cs"/>
          <w:rtl/>
        </w:rPr>
        <w:t xml:space="preserve"> </w:t>
      </w:r>
      <w:r w:rsidRPr="00FE01B8">
        <w:rPr>
          <w:rtl/>
        </w:rPr>
        <w:t>הסמכויות הנדרש</w:t>
      </w:r>
      <w:r>
        <w:rPr>
          <w:rFonts w:hint="cs"/>
          <w:rtl/>
        </w:rPr>
        <w:t xml:space="preserve"> לרשויות הניקוז</w:t>
      </w:r>
      <w:r w:rsidRPr="00B711DB">
        <w:rPr>
          <w:rFonts w:hint="cs"/>
          <w:rtl/>
        </w:rPr>
        <w:t xml:space="preserve"> </w:t>
      </w:r>
      <w:r>
        <w:rPr>
          <w:rFonts w:hint="cs"/>
          <w:rtl/>
        </w:rPr>
        <w:t>לצורך מימוש הגישה האגנית המשלבת ולשיקום נחלים.</w:t>
      </w:r>
      <w:r w:rsidRPr="00FE01B8">
        <w:rPr>
          <w:rFonts w:hint="cs"/>
          <w:rtl/>
        </w:rPr>
        <w:t xml:space="preserve"> </w:t>
      </w:r>
      <w:r>
        <w:rPr>
          <w:rFonts w:hint="cs"/>
          <w:rtl/>
        </w:rPr>
        <w:t>בתוך כך יש לקבוע כי</w:t>
      </w:r>
      <w:r w:rsidRPr="00FE01B8">
        <w:rPr>
          <w:rFonts w:hint="cs"/>
          <w:rtl/>
        </w:rPr>
        <w:t xml:space="preserve"> הפעילות ל</w:t>
      </w:r>
      <w:r w:rsidRPr="00FE01B8">
        <w:rPr>
          <w:rtl/>
        </w:rPr>
        <w:t xml:space="preserve">שיקום נחלים </w:t>
      </w:r>
      <w:r w:rsidRPr="00FE01B8">
        <w:rPr>
          <w:rFonts w:hint="cs"/>
          <w:rtl/>
        </w:rPr>
        <w:t>ת</w:t>
      </w:r>
      <w:r>
        <w:rPr>
          <w:rFonts w:hint="cs"/>
          <w:rtl/>
        </w:rPr>
        <w:t>י</w:t>
      </w:r>
      <w:r w:rsidRPr="00FE01B8">
        <w:rPr>
          <w:rtl/>
        </w:rPr>
        <w:t xml:space="preserve">מצא </w:t>
      </w:r>
      <w:r w:rsidRPr="00FE01B8">
        <w:rPr>
          <w:rFonts w:hint="cs"/>
          <w:rtl/>
        </w:rPr>
        <w:t xml:space="preserve">באופן ברור </w:t>
      </w:r>
      <w:r w:rsidRPr="00FE01B8">
        <w:rPr>
          <w:rtl/>
        </w:rPr>
        <w:t>בגדר תפקידי</w:t>
      </w:r>
      <w:r>
        <w:rPr>
          <w:rFonts w:hint="cs"/>
          <w:rtl/>
        </w:rPr>
        <w:t>הן</w:t>
      </w:r>
      <w:r w:rsidRPr="00FE01B8">
        <w:rPr>
          <w:rFonts w:hint="cs"/>
          <w:rtl/>
        </w:rPr>
        <w:t xml:space="preserve"> </w:t>
      </w:r>
      <w:r>
        <w:rPr>
          <w:rFonts w:hint="cs"/>
          <w:rtl/>
        </w:rPr>
        <w:t>וש</w:t>
      </w:r>
      <w:r w:rsidRPr="00FE01B8">
        <w:rPr>
          <w:rFonts w:hint="cs"/>
          <w:rtl/>
        </w:rPr>
        <w:t>יינתנו לה</w:t>
      </w:r>
      <w:r>
        <w:rPr>
          <w:rFonts w:hint="cs"/>
          <w:rtl/>
        </w:rPr>
        <w:t>ן</w:t>
      </w:r>
      <w:r w:rsidRPr="00FE01B8">
        <w:rPr>
          <w:rFonts w:hint="cs"/>
          <w:rtl/>
        </w:rPr>
        <w:t xml:space="preserve"> האמצעים</w:t>
      </w:r>
      <w:r w:rsidRPr="00FE01B8">
        <w:rPr>
          <w:rtl/>
        </w:rPr>
        <w:t xml:space="preserve"> ל</w:t>
      </w:r>
      <w:r w:rsidRPr="00FE01B8">
        <w:rPr>
          <w:rFonts w:hint="cs"/>
          <w:rtl/>
        </w:rPr>
        <w:t>ממן את ה</w:t>
      </w:r>
      <w:r w:rsidRPr="00FE01B8">
        <w:rPr>
          <w:rtl/>
        </w:rPr>
        <w:t>פעול</w:t>
      </w:r>
      <w:r w:rsidRPr="00FE01B8">
        <w:rPr>
          <w:rFonts w:hint="cs"/>
          <w:rtl/>
        </w:rPr>
        <w:t>ות</w:t>
      </w:r>
      <w:r w:rsidRPr="00FE01B8">
        <w:rPr>
          <w:rtl/>
        </w:rPr>
        <w:t xml:space="preserve"> לניהול רב</w:t>
      </w:r>
      <w:r>
        <w:rPr>
          <w:rFonts w:hint="cs"/>
          <w:rtl/>
        </w:rPr>
        <w:t>-</w:t>
      </w:r>
      <w:r w:rsidRPr="00FE01B8">
        <w:rPr>
          <w:rtl/>
        </w:rPr>
        <w:t>תפקודי של הנחלים</w:t>
      </w:r>
      <w:r w:rsidRPr="00FE01B8">
        <w:rPr>
          <w:rFonts w:hint="cs"/>
          <w:rtl/>
        </w:rPr>
        <w:t>.</w:t>
      </w:r>
      <w:r>
        <w:rPr>
          <w:rFonts w:hint="cs"/>
          <w:rtl/>
        </w:rPr>
        <w:t xml:space="preserve"> בספטמבר 2024 מסר המשרד </w:t>
      </w:r>
      <w:proofErr w:type="spellStart"/>
      <w:r>
        <w:rPr>
          <w:rFonts w:hint="cs"/>
          <w:rtl/>
        </w:rPr>
        <w:t>להג</w:t>
      </w:r>
      <w:r>
        <w:rPr>
          <w:rtl/>
        </w:rPr>
        <w:t>"</w:t>
      </w:r>
      <w:r>
        <w:rPr>
          <w:rFonts w:hint="cs"/>
          <w:rtl/>
        </w:rPr>
        <w:t>ס</w:t>
      </w:r>
      <w:proofErr w:type="spellEnd"/>
      <w:r>
        <w:rPr>
          <w:rFonts w:hint="cs"/>
          <w:rtl/>
        </w:rPr>
        <w:t xml:space="preserve"> למשרד מבקר המדינה כי בכוונתו</w:t>
      </w:r>
      <w:r w:rsidRPr="00F868D6">
        <w:rPr>
          <w:rtl/>
        </w:rPr>
        <w:t xml:space="preserve"> לקדם את יישום התוכנית </w:t>
      </w:r>
      <w:r>
        <w:rPr>
          <w:rFonts w:hint="cs"/>
          <w:rtl/>
        </w:rPr>
        <w:t>האסטרטגית</w:t>
      </w:r>
      <w:r w:rsidRPr="00F868D6">
        <w:rPr>
          <w:rtl/>
        </w:rPr>
        <w:t xml:space="preserve"> באמצעות </w:t>
      </w:r>
      <w:r>
        <w:rPr>
          <w:rFonts w:hint="cs"/>
          <w:rtl/>
        </w:rPr>
        <w:t>עיגונה ב</w:t>
      </w:r>
      <w:r w:rsidRPr="00F868D6">
        <w:rPr>
          <w:rtl/>
        </w:rPr>
        <w:t>החלטת ממשלה.</w:t>
      </w:r>
      <w:r>
        <w:rPr>
          <w:rFonts w:hint="cs"/>
          <w:rtl/>
        </w:rPr>
        <w:t xml:space="preserve"> המשרד </w:t>
      </w:r>
      <w:proofErr w:type="spellStart"/>
      <w:r>
        <w:rPr>
          <w:rFonts w:hint="cs"/>
          <w:rtl/>
        </w:rPr>
        <w:t>להג</w:t>
      </w:r>
      <w:r>
        <w:rPr>
          <w:rtl/>
        </w:rPr>
        <w:t>"</w:t>
      </w:r>
      <w:r>
        <w:rPr>
          <w:rFonts w:hint="cs"/>
          <w:rtl/>
        </w:rPr>
        <w:t>ס</w:t>
      </w:r>
      <w:proofErr w:type="spellEnd"/>
      <w:r>
        <w:rPr>
          <w:rFonts w:hint="cs"/>
          <w:rtl/>
        </w:rPr>
        <w:t xml:space="preserve"> הוסיף כי לא הציג בפני הממשלה את התוכנית האסטרטגית שכן הוא טרם הסדיר את הקצאת התקציב הנדרש ליישומה - מתקציבו, ומתקציבי משרד החקלאות ורשות המים.</w:t>
      </w:r>
    </w:p>
    <w:p w:rsidR="009F17C5" w:rsidRDefault="009F17C5" w:rsidP="009F17C5">
      <w:pPr>
        <w:pStyle w:val="a7"/>
        <w:spacing w:line="269" w:lineRule="auto"/>
        <w:rPr>
          <w:rtl/>
        </w:rPr>
      </w:pPr>
    </w:p>
    <w:p w:rsidR="009F17C5" w:rsidRPr="00552899" w:rsidRDefault="009F17C5" w:rsidP="009F17C5">
      <w:pPr>
        <w:spacing w:line="269" w:lineRule="auto"/>
        <w:rPr>
          <w:rtl/>
        </w:rPr>
      </w:pPr>
      <w:r w:rsidRPr="00552899">
        <w:rPr>
          <w:rtl/>
        </w:rPr>
        <w:t>בתשובת</w:t>
      </w:r>
      <w:r>
        <w:rPr>
          <w:rFonts w:hint="cs"/>
          <w:rtl/>
        </w:rPr>
        <w:t xml:space="preserve"> המשרד נכתב</w:t>
      </w:r>
      <w:r w:rsidRPr="00552899">
        <w:rPr>
          <w:rtl/>
        </w:rPr>
        <w:t xml:space="preserve"> כי יש להסדיר את הסמכתן של רשויות הניקוז לפעול כרשויות אגניות בתיקון </w:t>
      </w:r>
      <w:bookmarkStart w:id="40" w:name="_Hlk189039535"/>
      <w:r w:rsidRPr="00552899">
        <w:rPr>
          <w:rtl/>
        </w:rPr>
        <w:t>צו הנחלים</w:t>
      </w:r>
      <w:bookmarkEnd w:id="40"/>
      <w:r w:rsidRPr="00552899">
        <w:rPr>
          <w:rtl/>
        </w:rPr>
        <w:t xml:space="preserve">, שבסמכות </w:t>
      </w:r>
      <w:r w:rsidRPr="00FD26A2">
        <w:rPr>
          <w:rtl/>
        </w:rPr>
        <w:t xml:space="preserve">המשרד </w:t>
      </w:r>
      <w:proofErr w:type="spellStart"/>
      <w:r w:rsidRPr="00FD26A2">
        <w:rPr>
          <w:rtl/>
        </w:rPr>
        <w:t>להג</w:t>
      </w:r>
      <w:r>
        <w:rPr>
          <w:rFonts w:hint="cs"/>
          <w:rtl/>
        </w:rPr>
        <w:t>"</w:t>
      </w:r>
      <w:r w:rsidRPr="00FD26A2">
        <w:rPr>
          <w:rtl/>
        </w:rPr>
        <w:t>ס</w:t>
      </w:r>
      <w:proofErr w:type="spellEnd"/>
      <w:r w:rsidRPr="00FD26A2">
        <w:rPr>
          <w:rtl/>
        </w:rPr>
        <w:t xml:space="preserve">. לצד זאת הוסיף כי שלוש רשויות ניקוז (ירקון, כרמל וגליל מערבי) </w:t>
      </w:r>
      <w:r w:rsidRPr="00FD26A2">
        <w:rPr>
          <w:rFonts w:hint="cs"/>
          <w:rtl/>
        </w:rPr>
        <w:t xml:space="preserve">מקבלות </w:t>
      </w:r>
      <w:r w:rsidRPr="00FD26A2">
        <w:rPr>
          <w:rtl/>
        </w:rPr>
        <w:t xml:space="preserve">ייעוץ ארגוני אסטרטגי </w:t>
      </w:r>
      <w:r>
        <w:rPr>
          <w:rFonts w:hint="cs"/>
          <w:rtl/>
        </w:rPr>
        <w:t xml:space="preserve">במימון המשרד, </w:t>
      </w:r>
      <w:r w:rsidRPr="00FD26A2">
        <w:rPr>
          <w:rFonts w:hint="cs"/>
          <w:rtl/>
        </w:rPr>
        <w:t xml:space="preserve">שמטרתו </w:t>
      </w:r>
      <w:r w:rsidRPr="00FD26A2">
        <w:rPr>
          <w:rtl/>
        </w:rPr>
        <w:t>לבצע התאמה ארגונית</w:t>
      </w:r>
      <w:r w:rsidRPr="00FD26A2">
        <w:rPr>
          <w:rFonts w:hint="cs"/>
          <w:rtl/>
        </w:rPr>
        <w:t xml:space="preserve"> שלהן</w:t>
      </w:r>
      <w:r>
        <w:rPr>
          <w:rFonts w:hint="cs"/>
          <w:rtl/>
        </w:rPr>
        <w:t xml:space="preserve"> כדי שיוכלו </w:t>
      </w:r>
      <w:r w:rsidRPr="00552899">
        <w:rPr>
          <w:rtl/>
        </w:rPr>
        <w:t>לתפקד כרשות אגנית</w:t>
      </w:r>
      <w:r>
        <w:rPr>
          <w:rFonts w:hint="cs"/>
          <w:rtl/>
        </w:rPr>
        <w:t xml:space="preserve"> ולשפר את התמודדותן עם אתגרי ניהול הנגר</w:t>
      </w:r>
      <w:r w:rsidRPr="00552899">
        <w:rPr>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בתשובת רשות המים נכתב כי היא</w:t>
      </w:r>
      <w:r w:rsidRPr="00DD644C">
        <w:rPr>
          <w:rtl/>
        </w:rPr>
        <w:t xml:space="preserve"> תומכת בגישה האגנית המשלבת שמוביל משרד החקלאות באמצעות רשויות הניקוז, אך סבורה שיש להשלימה </w:t>
      </w:r>
      <w:proofErr w:type="spellStart"/>
      <w:r>
        <w:rPr>
          <w:rFonts w:hint="cs"/>
          <w:rtl/>
        </w:rPr>
        <w:t>ב</w:t>
      </w:r>
      <w:r w:rsidRPr="00DD644C">
        <w:rPr>
          <w:rtl/>
        </w:rPr>
        <w:t>אסדרת</w:t>
      </w:r>
      <w:proofErr w:type="spellEnd"/>
      <w:r w:rsidRPr="00DD644C">
        <w:rPr>
          <w:rtl/>
        </w:rPr>
        <w:t xml:space="preserve"> המרחב העירוני</w:t>
      </w:r>
      <w:r>
        <w:rPr>
          <w:rFonts w:hint="cs"/>
          <w:rtl/>
        </w:rPr>
        <w:t xml:space="preserve"> (ראו לעיל את הפרק בנושא סוגיית הגורם המאסדר את תחום הנגר)</w:t>
      </w:r>
      <w:r w:rsidRPr="00DD644C">
        <w:rPr>
          <w:rtl/>
        </w:rPr>
        <w:t>.</w:t>
      </w:r>
    </w:p>
    <w:p w:rsidR="009F17C5" w:rsidRDefault="009F17C5" w:rsidP="009F17C5">
      <w:pPr>
        <w:pStyle w:val="a7"/>
        <w:spacing w:line="269" w:lineRule="auto"/>
        <w:rPr>
          <w:rtl/>
        </w:rPr>
      </w:pPr>
    </w:p>
    <w:p w:rsidR="009F17C5" w:rsidRPr="00723D09" w:rsidRDefault="009F17C5" w:rsidP="009F17C5">
      <w:pPr>
        <w:spacing w:line="269" w:lineRule="auto"/>
        <w:rPr>
          <w:b/>
          <w:bCs/>
          <w:highlight w:val="yellow"/>
          <w:rtl/>
        </w:rPr>
      </w:pPr>
      <w:r w:rsidRPr="00086299">
        <w:rPr>
          <w:rFonts w:hint="eastAsia"/>
          <w:b/>
          <w:bCs/>
          <w:rtl/>
        </w:rPr>
        <w:t>הצורך</w:t>
      </w:r>
      <w:r w:rsidRPr="00086299">
        <w:rPr>
          <w:b/>
          <w:bCs/>
          <w:rtl/>
        </w:rPr>
        <w:t xml:space="preserve"> </w:t>
      </w:r>
      <w:r w:rsidRPr="00362242">
        <w:rPr>
          <w:rFonts w:hint="eastAsia"/>
          <w:b/>
          <w:bCs/>
          <w:rtl/>
        </w:rPr>
        <w:t>בהסמכתן</w:t>
      </w:r>
      <w:r w:rsidRPr="00086299">
        <w:rPr>
          <w:rFonts w:hint="cs"/>
          <w:b/>
          <w:bCs/>
          <w:rtl/>
        </w:rPr>
        <w:t xml:space="preserve"> של רשויות</w:t>
      </w:r>
      <w:r>
        <w:rPr>
          <w:rFonts w:hint="cs"/>
          <w:b/>
          <w:bCs/>
          <w:rtl/>
        </w:rPr>
        <w:t xml:space="preserve"> הניקוז לפעול</w:t>
      </w:r>
      <w:r w:rsidRPr="004E5F94">
        <w:rPr>
          <w:rFonts w:hint="cs"/>
          <w:b/>
          <w:bCs/>
          <w:rtl/>
        </w:rPr>
        <w:t xml:space="preserve"> </w:t>
      </w:r>
      <w:r>
        <w:rPr>
          <w:rFonts w:hint="cs"/>
          <w:b/>
          <w:bCs/>
          <w:rtl/>
        </w:rPr>
        <w:t>כ</w:t>
      </w:r>
      <w:r w:rsidRPr="004E5F94">
        <w:rPr>
          <w:rFonts w:hint="cs"/>
          <w:b/>
          <w:bCs/>
          <w:rtl/>
        </w:rPr>
        <w:t>רשו</w:t>
      </w:r>
      <w:r>
        <w:rPr>
          <w:rFonts w:hint="cs"/>
          <w:b/>
          <w:bCs/>
          <w:rtl/>
        </w:rPr>
        <w:t>יות</w:t>
      </w:r>
      <w:r w:rsidRPr="004E5F94">
        <w:rPr>
          <w:rFonts w:hint="cs"/>
          <w:b/>
          <w:bCs/>
          <w:rtl/>
        </w:rPr>
        <w:t xml:space="preserve"> אגני</w:t>
      </w:r>
      <w:r>
        <w:rPr>
          <w:rFonts w:hint="cs"/>
          <w:b/>
          <w:bCs/>
          <w:rtl/>
        </w:rPr>
        <w:t>ו</w:t>
      </w:r>
      <w:r w:rsidRPr="004E5F94">
        <w:rPr>
          <w:rFonts w:hint="cs"/>
          <w:b/>
          <w:bCs/>
          <w:rtl/>
        </w:rPr>
        <w:t xml:space="preserve">ת </w:t>
      </w:r>
      <w:r>
        <w:rPr>
          <w:rFonts w:hint="cs"/>
          <w:b/>
          <w:bCs/>
          <w:rtl/>
        </w:rPr>
        <w:t xml:space="preserve">אשר יהיו אחראיות לטיפול הכולל בנחלים שבגזרתן במכלול ההיבטים הועלה על ידי משרד החקלאות </w:t>
      </w:r>
      <w:r w:rsidRPr="004E5F94">
        <w:rPr>
          <w:rFonts w:hint="cs"/>
          <w:b/>
          <w:bCs/>
          <w:rtl/>
        </w:rPr>
        <w:t xml:space="preserve">כבר </w:t>
      </w:r>
      <w:r>
        <w:rPr>
          <w:rFonts w:hint="cs"/>
          <w:b/>
          <w:bCs/>
          <w:rtl/>
        </w:rPr>
        <w:t>בהצעת החוק מ-</w:t>
      </w:r>
      <w:r w:rsidRPr="004E5F94">
        <w:rPr>
          <w:rFonts w:hint="cs"/>
          <w:b/>
          <w:bCs/>
          <w:rtl/>
        </w:rPr>
        <w:t>2014</w:t>
      </w:r>
      <w:r>
        <w:rPr>
          <w:rFonts w:hint="cs"/>
          <w:b/>
          <w:bCs/>
          <w:rtl/>
        </w:rPr>
        <w:t>.</w:t>
      </w:r>
      <w:r w:rsidRPr="004E5F94">
        <w:rPr>
          <w:rFonts w:hint="cs"/>
          <w:b/>
          <w:bCs/>
          <w:rtl/>
        </w:rPr>
        <w:t xml:space="preserve"> </w:t>
      </w:r>
      <w:r>
        <w:rPr>
          <w:rFonts w:hint="cs"/>
          <w:b/>
          <w:bCs/>
          <w:rtl/>
        </w:rPr>
        <w:t>צ</w:t>
      </w:r>
      <w:r w:rsidRPr="004E5F94">
        <w:rPr>
          <w:rFonts w:hint="cs"/>
          <w:b/>
          <w:bCs/>
          <w:rtl/>
        </w:rPr>
        <w:t>ו</w:t>
      </w:r>
      <w:r>
        <w:rPr>
          <w:rFonts w:hint="cs"/>
          <w:b/>
          <w:bCs/>
          <w:rtl/>
        </w:rPr>
        <w:t xml:space="preserve">רך זה קיבל משנה תוקף לאחר מכן </w:t>
      </w:r>
      <w:r w:rsidRPr="004E5F94">
        <w:rPr>
          <w:rFonts w:hint="cs"/>
          <w:b/>
          <w:bCs/>
          <w:rtl/>
        </w:rPr>
        <w:t>בהחלט</w:t>
      </w:r>
      <w:r>
        <w:rPr>
          <w:rFonts w:hint="cs"/>
          <w:b/>
          <w:bCs/>
          <w:rtl/>
        </w:rPr>
        <w:t>ת הממשלה</w:t>
      </w:r>
      <w:r w:rsidRPr="004E5F94">
        <w:rPr>
          <w:rFonts w:hint="cs"/>
          <w:b/>
          <w:bCs/>
          <w:rtl/>
        </w:rPr>
        <w:t xml:space="preserve"> 207 מאוגוסט 2021</w:t>
      </w:r>
      <w:r>
        <w:rPr>
          <w:rFonts w:hint="cs"/>
          <w:b/>
          <w:bCs/>
          <w:rtl/>
        </w:rPr>
        <w:t xml:space="preserve"> אשר הטילה על שר החקלאות לקדם תיקון חקיקה שיעגן את פעילותן של רשויות הניקוז כרשויות אגניות. למרות </w:t>
      </w:r>
      <w:r w:rsidRPr="00723D09">
        <w:rPr>
          <w:rFonts w:hint="cs"/>
          <w:b/>
          <w:bCs/>
          <w:rtl/>
        </w:rPr>
        <w:t>החלטת הממשלה, ב</w:t>
      </w:r>
      <w:r w:rsidRPr="00723D09">
        <w:rPr>
          <w:b/>
          <w:bCs/>
          <w:rtl/>
        </w:rPr>
        <w:t xml:space="preserve">תיקון מס' 7 לחוק משנת 2022 נקבע הסדר מצומצם </w:t>
      </w:r>
      <w:r w:rsidRPr="00723D09">
        <w:rPr>
          <w:rFonts w:hint="cs"/>
          <w:b/>
          <w:bCs/>
          <w:rtl/>
        </w:rPr>
        <w:t>שאינו מרחיב את סמכויות רשויות הניקוז לפעול באופן שי</w:t>
      </w:r>
      <w:r w:rsidRPr="00723D09">
        <w:rPr>
          <w:b/>
          <w:bCs/>
          <w:rtl/>
        </w:rPr>
        <w:t>אפשר לה</w:t>
      </w:r>
      <w:r>
        <w:rPr>
          <w:rFonts w:hint="cs"/>
          <w:b/>
          <w:bCs/>
          <w:rtl/>
        </w:rPr>
        <w:t>ן</w:t>
      </w:r>
      <w:r w:rsidRPr="00723D09">
        <w:rPr>
          <w:b/>
          <w:bCs/>
          <w:rtl/>
        </w:rPr>
        <w:t xml:space="preserve"> לממש את הגישה האגנית המרחיבה</w:t>
      </w:r>
      <w:r w:rsidRPr="00723D09">
        <w:rPr>
          <w:rFonts w:hint="cs"/>
          <w:b/>
          <w:bCs/>
          <w:rtl/>
        </w:rPr>
        <w:t xml:space="preserve">. </w:t>
      </w:r>
      <w:r w:rsidRPr="00723D09">
        <w:rPr>
          <w:rFonts w:hint="eastAsia"/>
          <w:b/>
          <w:bCs/>
          <w:rtl/>
        </w:rPr>
        <w:t>גם</w:t>
      </w:r>
      <w:r w:rsidRPr="00723D09">
        <w:rPr>
          <w:b/>
          <w:bCs/>
          <w:rtl/>
        </w:rPr>
        <w:t xml:space="preserve"> פעולות שבהן החל המשרד בשיתוף המשרד </w:t>
      </w:r>
      <w:proofErr w:type="spellStart"/>
      <w:r w:rsidRPr="00723D09">
        <w:rPr>
          <w:rFonts w:hint="eastAsia"/>
          <w:b/>
          <w:bCs/>
          <w:rtl/>
        </w:rPr>
        <w:t>להג</w:t>
      </w:r>
      <w:r w:rsidRPr="00723D09">
        <w:rPr>
          <w:b/>
          <w:bCs/>
          <w:rtl/>
        </w:rPr>
        <w:t>"ס</w:t>
      </w:r>
      <w:proofErr w:type="spellEnd"/>
      <w:r w:rsidRPr="00723D09">
        <w:rPr>
          <w:b/>
          <w:bCs/>
          <w:rtl/>
        </w:rPr>
        <w:t xml:space="preserve"> ורשות המים בשנת 2024 להסדרת פעילות רשויות הניקוז כרשויות אגניות - טרם הבשילו.</w:t>
      </w:r>
      <w:r w:rsidRPr="007B5325">
        <w:rPr>
          <w:rtl/>
        </w:rPr>
        <w:t xml:space="preserve"> </w:t>
      </w:r>
      <w:r>
        <w:rPr>
          <w:rFonts w:hint="cs"/>
          <w:b/>
          <w:bCs/>
          <w:rtl/>
        </w:rPr>
        <w:t>במצב זה,</w:t>
      </w:r>
      <w:r w:rsidRPr="007B5325">
        <w:rPr>
          <w:b/>
          <w:bCs/>
          <w:rtl/>
        </w:rPr>
        <w:t xml:space="preserve"> סמכויותיהן ומשאביהן של רשויות הניקוז </w:t>
      </w:r>
      <w:r>
        <w:rPr>
          <w:rFonts w:hint="cs"/>
          <w:b/>
          <w:bCs/>
          <w:rtl/>
        </w:rPr>
        <w:t xml:space="preserve">עדיין </w:t>
      </w:r>
      <w:r w:rsidRPr="007B5325">
        <w:rPr>
          <w:b/>
          <w:bCs/>
          <w:rtl/>
        </w:rPr>
        <w:t xml:space="preserve">מוגבלים </w:t>
      </w:r>
      <w:r>
        <w:rPr>
          <w:rFonts w:hint="cs"/>
          <w:b/>
          <w:bCs/>
          <w:rtl/>
        </w:rPr>
        <w:t>ואינם בהירים</w:t>
      </w:r>
      <w:r w:rsidRPr="007B5325">
        <w:rPr>
          <w:b/>
          <w:bCs/>
          <w:rtl/>
        </w:rPr>
        <w:t xml:space="preserve"> בנוגע לביצוע </w:t>
      </w:r>
      <w:proofErr w:type="spellStart"/>
      <w:r w:rsidRPr="007B5325">
        <w:rPr>
          <w:b/>
          <w:bCs/>
          <w:rtl/>
        </w:rPr>
        <w:t>פע</w:t>
      </w:r>
      <w:r>
        <w:rPr>
          <w:rFonts w:hint="cs"/>
          <w:b/>
          <w:bCs/>
          <w:rtl/>
        </w:rPr>
        <w:t>ו</w:t>
      </w:r>
      <w:r w:rsidRPr="007B5325">
        <w:rPr>
          <w:b/>
          <w:bCs/>
          <w:rtl/>
        </w:rPr>
        <w:t>לויות</w:t>
      </w:r>
      <w:proofErr w:type="spellEnd"/>
      <w:r w:rsidRPr="007B5325">
        <w:rPr>
          <w:b/>
          <w:bCs/>
          <w:rtl/>
        </w:rPr>
        <w:t xml:space="preserve"> אקולוגיות, סביבתיות, מניעה וטיפול באירועי זיהום </w:t>
      </w:r>
      <w:r>
        <w:rPr>
          <w:rFonts w:hint="cs"/>
          <w:b/>
          <w:bCs/>
          <w:rtl/>
        </w:rPr>
        <w:t xml:space="preserve">ובנוגע לביצוע </w:t>
      </w:r>
      <w:r w:rsidRPr="007B5325">
        <w:rPr>
          <w:b/>
          <w:bCs/>
          <w:rtl/>
        </w:rPr>
        <w:t>פיקוח ואכיפה.</w:t>
      </w:r>
    </w:p>
    <w:p w:rsidR="009F17C5" w:rsidRDefault="009F17C5" w:rsidP="009F17C5">
      <w:pPr>
        <w:pStyle w:val="a7"/>
        <w:spacing w:line="269" w:lineRule="auto"/>
        <w:rPr>
          <w:rtl/>
        </w:rPr>
      </w:pPr>
    </w:p>
    <w:p w:rsidR="009F17C5" w:rsidRDefault="009F17C5" w:rsidP="009F17C5">
      <w:pPr>
        <w:spacing w:line="269" w:lineRule="auto"/>
        <w:rPr>
          <w:b/>
          <w:bCs/>
          <w:rtl/>
        </w:rPr>
      </w:pPr>
      <w:bookmarkStart w:id="41" w:name="_Hlk181640445"/>
      <w:r w:rsidRPr="00E44F03">
        <w:rPr>
          <w:b/>
          <w:bCs/>
          <w:rtl/>
        </w:rPr>
        <w:t xml:space="preserve">מומלץ כי משרד החקלאות </w:t>
      </w:r>
      <w:r>
        <w:rPr>
          <w:rFonts w:hint="cs"/>
          <w:b/>
          <w:bCs/>
          <w:rtl/>
        </w:rPr>
        <w:t xml:space="preserve">יפעל בשיתוף המשרד </w:t>
      </w:r>
      <w:proofErr w:type="spellStart"/>
      <w:r>
        <w:rPr>
          <w:rFonts w:hint="cs"/>
          <w:b/>
          <w:bCs/>
          <w:rtl/>
        </w:rPr>
        <w:t>להג"ס</w:t>
      </w:r>
      <w:proofErr w:type="spellEnd"/>
      <w:r>
        <w:rPr>
          <w:rFonts w:hint="cs"/>
          <w:b/>
          <w:bCs/>
          <w:rtl/>
        </w:rPr>
        <w:t xml:space="preserve"> לאסדרה של הסמכויות הנדרשות לרשויות הניקוז אם בחוק הניקוז ואם ב</w:t>
      </w:r>
      <w:r w:rsidRPr="00195EFB">
        <w:rPr>
          <w:b/>
          <w:bCs/>
          <w:rtl/>
        </w:rPr>
        <w:t>צו הנחלים</w:t>
      </w:r>
      <w:r>
        <w:rPr>
          <w:rFonts w:hint="cs"/>
          <w:b/>
          <w:bCs/>
          <w:rtl/>
        </w:rPr>
        <w:t>.</w:t>
      </w:r>
      <w:r w:rsidRPr="00195EFB">
        <w:rPr>
          <w:rFonts w:hint="cs"/>
          <w:b/>
          <w:bCs/>
          <w:rtl/>
        </w:rPr>
        <w:t xml:space="preserve"> </w:t>
      </w:r>
      <w:r>
        <w:rPr>
          <w:rFonts w:hint="cs"/>
          <w:b/>
          <w:bCs/>
          <w:rtl/>
        </w:rPr>
        <w:t>זאת כדי להבטיח כי</w:t>
      </w:r>
      <w:r w:rsidRPr="00884990">
        <w:rPr>
          <w:b/>
          <w:bCs/>
          <w:rtl/>
        </w:rPr>
        <w:t xml:space="preserve"> </w:t>
      </w:r>
      <w:r>
        <w:rPr>
          <w:rFonts w:hint="cs"/>
          <w:b/>
          <w:bCs/>
          <w:rtl/>
        </w:rPr>
        <w:t>יינתנ</w:t>
      </w:r>
      <w:r>
        <w:rPr>
          <w:rFonts w:hint="eastAsia"/>
          <w:b/>
          <w:bCs/>
          <w:rtl/>
        </w:rPr>
        <w:t>ו</w:t>
      </w:r>
      <w:r>
        <w:rPr>
          <w:rFonts w:hint="cs"/>
          <w:b/>
          <w:bCs/>
          <w:rtl/>
        </w:rPr>
        <w:t xml:space="preserve"> להן</w:t>
      </w:r>
      <w:r w:rsidRPr="00884990">
        <w:rPr>
          <w:rFonts w:hint="cs"/>
          <w:b/>
          <w:bCs/>
          <w:rtl/>
        </w:rPr>
        <w:t xml:space="preserve"> </w:t>
      </w:r>
      <w:r w:rsidRPr="00E44F03">
        <w:rPr>
          <w:b/>
          <w:bCs/>
          <w:rtl/>
        </w:rPr>
        <w:t>מכלול הסמכויות</w:t>
      </w:r>
      <w:r>
        <w:rPr>
          <w:rFonts w:hint="cs"/>
          <w:b/>
          <w:bCs/>
          <w:rtl/>
        </w:rPr>
        <w:t xml:space="preserve"> והכלים</w:t>
      </w:r>
      <w:r w:rsidRPr="00E44F03">
        <w:rPr>
          <w:b/>
          <w:bCs/>
          <w:rtl/>
        </w:rPr>
        <w:t xml:space="preserve"> הנדרש</w:t>
      </w:r>
      <w:r>
        <w:rPr>
          <w:rFonts w:hint="cs"/>
          <w:b/>
          <w:bCs/>
          <w:rtl/>
        </w:rPr>
        <w:t xml:space="preserve">ים לשמש </w:t>
      </w:r>
      <w:r w:rsidRPr="00E44F03">
        <w:rPr>
          <w:b/>
          <w:bCs/>
          <w:rtl/>
        </w:rPr>
        <w:t xml:space="preserve">רשויות אגניות </w:t>
      </w:r>
      <w:r>
        <w:rPr>
          <w:rFonts w:hint="cs"/>
          <w:b/>
          <w:bCs/>
          <w:rtl/>
        </w:rPr>
        <w:t>ו</w:t>
      </w:r>
      <w:r w:rsidRPr="00884990">
        <w:rPr>
          <w:rFonts w:hint="cs"/>
          <w:b/>
          <w:bCs/>
          <w:rtl/>
        </w:rPr>
        <w:t xml:space="preserve">לפעול </w:t>
      </w:r>
      <w:r w:rsidRPr="00884990">
        <w:rPr>
          <w:b/>
          <w:bCs/>
          <w:rtl/>
        </w:rPr>
        <w:t>לפיתוח מושכל</w:t>
      </w:r>
      <w:r>
        <w:rPr>
          <w:rFonts w:hint="cs"/>
          <w:b/>
          <w:bCs/>
          <w:rtl/>
        </w:rPr>
        <w:t>, ל</w:t>
      </w:r>
      <w:r w:rsidRPr="00884990">
        <w:rPr>
          <w:b/>
          <w:bCs/>
          <w:rtl/>
        </w:rPr>
        <w:t xml:space="preserve">שימור משאבי </w:t>
      </w:r>
      <w:r>
        <w:rPr>
          <w:rFonts w:hint="cs"/>
          <w:b/>
          <w:bCs/>
          <w:rtl/>
        </w:rPr>
        <w:t>ה</w:t>
      </w:r>
      <w:r w:rsidRPr="00884990">
        <w:rPr>
          <w:b/>
          <w:bCs/>
          <w:rtl/>
        </w:rPr>
        <w:t>טבע</w:t>
      </w:r>
      <w:r w:rsidRPr="00884990">
        <w:rPr>
          <w:rFonts w:hint="cs"/>
          <w:b/>
          <w:bCs/>
          <w:rtl/>
        </w:rPr>
        <w:t xml:space="preserve"> </w:t>
      </w:r>
      <w:r>
        <w:rPr>
          <w:rFonts w:hint="cs"/>
          <w:b/>
          <w:bCs/>
          <w:rtl/>
        </w:rPr>
        <w:t>ולטיפול ב</w:t>
      </w:r>
      <w:r w:rsidRPr="00884990">
        <w:rPr>
          <w:b/>
          <w:bCs/>
          <w:rtl/>
        </w:rPr>
        <w:t>נחלים ו</w:t>
      </w:r>
      <w:r>
        <w:rPr>
          <w:rFonts w:hint="cs"/>
          <w:b/>
          <w:bCs/>
          <w:rtl/>
        </w:rPr>
        <w:t>ב</w:t>
      </w:r>
      <w:r w:rsidRPr="00884990">
        <w:rPr>
          <w:b/>
          <w:bCs/>
          <w:rtl/>
        </w:rPr>
        <w:t>ערוצי הניקוז לכל אורך אגן הניקוז</w:t>
      </w:r>
      <w:r w:rsidRPr="00884990">
        <w:rPr>
          <w:rFonts w:hint="cs"/>
          <w:b/>
          <w:bCs/>
          <w:rtl/>
        </w:rPr>
        <w:t xml:space="preserve"> והיקפ</w:t>
      </w:r>
      <w:r>
        <w:rPr>
          <w:rFonts w:hint="cs"/>
          <w:b/>
          <w:bCs/>
          <w:rtl/>
        </w:rPr>
        <w:t xml:space="preserve">ו.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המשרד </w:t>
      </w:r>
      <w:proofErr w:type="spellStart"/>
      <w:r>
        <w:rPr>
          <w:rFonts w:hint="cs"/>
          <w:rtl/>
        </w:rPr>
        <w:t>להג"ס</w:t>
      </w:r>
      <w:proofErr w:type="spellEnd"/>
      <w:r>
        <w:rPr>
          <w:rFonts w:hint="cs"/>
          <w:rtl/>
        </w:rPr>
        <w:t xml:space="preserve"> מסר בתשובתו מדצמבר 2024 למשרד מבקר המדינה (להלן - תשובת המשרד </w:t>
      </w:r>
      <w:proofErr w:type="spellStart"/>
      <w:r>
        <w:rPr>
          <w:rFonts w:hint="cs"/>
          <w:rtl/>
        </w:rPr>
        <w:t>להג"ס</w:t>
      </w:r>
      <w:proofErr w:type="spellEnd"/>
      <w:r>
        <w:rPr>
          <w:rFonts w:hint="cs"/>
          <w:rtl/>
        </w:rPr>
        <w:t xml:space="preserve">) כי </w:t>
      </w:r>
      <w:r>
        <w:rPr>
          <w:rtl/>
        </w:rPr>
        <w:t>במסגרת ת</w:t>
      </w:r>
      <w:r>
        <w:rPr>
          <w:rFonts w:hint="cs"/>
          <w:rtl/>
        </w:rPr>
        <w:t>ו</w:t>
      </w:r>
      <w:r>
        <w:rPr>
          <w:rtl/>
        </w:rPr>
        <w:t xml:space="preserve">כנית </w:t>
      </w:r>
      <w:r>
        <w:rPr>
          <w:rFonts w:hint="cs"/>
          <w:rtl/>
        </w:rPr>
        <w:t>ה</w:t>
      </w:r>
      <w:r>
        <w:rPr>
          <w:rtl/>
        </w:rPr>
        <w:t>עבודה</w:t>
      </w:r>
      <w:r>
        <w:rPr>
          <w:rFonts w:hint="cs"/>
          <w:rtl/>
        </w:rPr>
        <w:t xml:space="preserve"> לשנת</w:t>
      </w:r>
      <w:r>
        <w:rPr>
          <w:rtl/>
        </w:rPr>
        <w:t xml:space="preserve"> 2025, </w:t>
      </w:r>
      <w:r>
        <w:rPr>
          <w:rFonts w:hint="cs"/>
          <w:rtl/>
        </w:rPr>
        <w:t xml:space="preserve">הוא </w:t>
      </w:r>
      <w:r>
        <w:rPr>
          <w:rtl/>
        </w:rPr>
        <w:t>מתכנן לבצע</w:t>
      </w:r>
      <w:r>
        <w:rPr>
          <w:rFonts w:hint="cs"/>
          <w:rtl/>
        </w:rPr>
        <w:t xml:space="preserve"> בשיתוף משרד החקלאות ורשות המים,</w:t>
      </w:r>
      <w:r>
        <w:rPr>
          <w:rtl/>
        </w:rPr>
        <w:t xml:space="preserve"> מיפוי של הסמכויות והמשאבים הנדרשים כדי לאפשר</w:t>
      </w:r>
      <w:r>
        <w:rPr>
          <w:rFonts w:hint="cs"/>
          <w:rtl/>
        </w:rPr>
        <w:t xml:space="preserve"> </w:t>
      </w:r>
      <w:r>
        <w:rPr>
          <w:rtl/>
        </w:rPr>
        <w:t>לרשויות הניקוז לממש את התפקידים הנוספים שניתנו לה</w:t>
      </w:r>
      <w:r>
        <w:rPr>
          <w:rFonts w:hint="cs"/>
          <w:rtl/>
        </w:rPr>
        <w:t>ן</w:t>
      </w:r>
      <w:r>
        <w:rPr>
          <w:rtl/>
        </w:rPr>
        <w:t xml:space="preserve"> בצו רשויות נחלים</w:t>
      </w:r>
      <w:r>
        <w:rPr>
          <w:rFonts w:hint="cs"/>
          <w:rtl/>
        </w:rPr>
        <w:t>,</w:t>
      </w:r>
      <w:r>
        <w:rPr>
          <w:rtl/>
        </w:rPr>
        <w:t xml:space="preserve"> </w:t>
      </w:r>
      <w:r>
        <w:rPr>
          <w:rFonts w:hint="cs"/>
          <w:rtl/>
        </w:rPr>
        <w:t>ו</w:t>
      </w:r>
      <w:r>
        <w:rPr>
          <w:rtl/>
        </w:rPr>
        <w:t>כ</w:t>
      </w:r>
      <w:r>
        <w:rPr>
          <w:rFonts w:hint="cs"/>
          <w:rtl/>
        </w:rPr>
        <w:t>ן</w:t>
      </w:r>
      <w:r>
        <w:rPr>
          <w:rtl/>
        </w:rPr>
        <w:t xml:space="preserve"> לשקול להוסיף </w:t>
      </w:r>
      <w:r>
        <w:rPr>
          <w:rFonts w:hint="cs"/>
          <w:rtl/>
        </w:rPr>
        <w:t xml:space="preserve">בצו </w:t>
      </w:r>
      <w:r>
        <w:rPr>
          <w:rtl/>
        </w:rPr>
        <w:t>סמכויות נוספות</w:t>
      </w:r>
      <w:r>
        <w:rPr>
          <w:rFonts w:hint="cs"/>
          <w:rtl/>
        </w:rPr>
        <w:t xml:space="preserve">, </w:t>
      </w:r>
      <w:r>
        <w:rPr>
          <w:rtl/>
        </w:rPr>
        <w:t>על מנת לאפשר לרשויות הניקוז לפעול כרשות</w:t>
      </w:r>
      <w:r>
        <w:rPr>
          <w:rFonts w:hint="cs"/>
          <w:rtl/>
        </w:rPr>
        <w:t xml:space="preserve"> </w:t>
      </w:r>
      <w:r>
        <w:rPr>
          <w:rtl/>
        </w:rPr>
        <w:t xml:space="preserve">אגנית </w:t>
      </w:r>
      <w:r>
        <w:rPr>
          <w:rFonts w:hint="cs"/>
          <w:rtl/>
        </w:rPr>
        <w:t>משלבת</w:t>
      </w:r>
      <w:r>
        <w:rPr>
          <w:rtl/>
        </w:rPr>
        <w:t xml:space="preserve">. </w:t>
      </w:r>
    </w:p>
    <w:p w:rsidR="009F17C5" w:rsidRPr="001A1DD1" w:rsidRDefault="009F17C5" w:rsidP="009F17C5">
      <w:pPr>
        <w:spacing w:line="269" w:lineRule="auto"/>
        <w:rPr>
          <w:rtl/>
        </w:rPr>
      </w:pPr>
    </w:p>
    <w:bookmarkEnd w:id="41"/>
    <w:p w:rsidR="00F21363" w:rsidRDefault="00F21363">
      <w:pPr>
        <w:bidi w:val="0"/>
        <w:spacing w:after="200" w:line="276" w:lineRule="auto"/>
        <w:rPr>
          <w:rFonts w:eastAsiaTheme="majorEastAsia"/>
          <w:bCs/>
          <w:szCs w:val="26"/>
          <w:rtl/>
        </w:rPr>
      </w:pPr>
      <w:r>
        <w:rPr>
          <w:rtl/>
        </w:rPr>
        <w:br w:type="page"/>
      </w:r>
    </w:p>
    <w:p w:rsidR="009F17C5" w:rsidRPr="001F640C" w:rsidRDefault="009F17C5" w:rsidP="009F17C5">
      <w:pPr>
        <w:pStyle w:val="4"/>
        <w:spacing w:before="0" w:line="269" w:lineRule="auto"/>
        <w:rPr>
          <w:rtl/>
        </w:rPr>
      </w:pPr>
      <w:r w:rsidRPr="00DC4117">
        <w:rPr>
          <w:rFonts w:hint="eastAsia"/>
          <w:rtl/>
        </w:rPr>
        <w:lastRenderedPageBreak/>
        <w:t>סמכויות</w:t>
      </w:r>
      <w:r w:rsidRPr="00DC4117">
        <w:rPr>
          <w:rtl/>
        </w:rPr>
        <w:t xml:space="preserve"> </w:t>
      </w:r>
      <w:r w:rsidRPr="00DC4117">
        <w:rPr>
          <w:rFonts w:hint="eastAsia"/>
          <w:rtl/>
        </w:rPr>
        <w:t>הפיקוח</w:t>
      </w:r>
      <w:r w:rsidRPr="00DC4117">
        <w:rPr>
          <w:rFonts w:hint="cs"/>
          <w:rtl/>
        </w:rPr>
        <w:t xml:space="preserve"> והאכיפה</w:t>
      </w:r>
      <w:r w:rsidRPr="00B2506C">
        <w:rPr>
          <w:rFonts w:hint="cs"/>
          <w:rtl/>
        </w:rPr>
        <w:t xml:space="preserve"> של רשויות הניקוז</w:t>
      </w:r>
    </w:p>
    <w:p w:rsidR="009F17C5" w:rsidRDefault="009F17C5" w:rsidP="009F17C5">
      <w:pPr>
        <w:pStyle w:val="a7"/>
        <w:spacing w:line="269" w:lineRule="auto"/>
        <w:rPr>
          <w:rtl/>
        </w:rPr>
      </w:pPr>
    </w:p>
    <w:p w:rsidR="009F17C5" w:rsidRPr="00C71644" w:rsidRDefault="009F17C5" w:rsidP="009F17C5">
      <w:pPr>
        <w:spacing w:line="269" w:lineRule="auto"/>
        <w:rPr>
          <w:rtl/>
        </w:rPr>
      </w:pPr>
      <w:r>
        <w:rPr>
          <w:rFonts w:hint="cs"/>
          <w:rtl/>
        </w:rPr>
        <w:t>לעובדי רשויות הניקוז אין סמכויות אכיפה. בהצעת החוק מ-</w:t>
      </w:r>
      <w:r w:rsidRPr="003A56F5">
        <w:rPr>
          <w:rtl/>
        </w:rPr>
        <w:t xml:space="preserve"> 2014</w:t>
      </w:r>
      <w:r>
        <w:rPr>
          <w:rFonts w:hint="cs"/>
          <w:rtl/>
        </w:rPr>
        <w:t xml:space="preserve"> </w:t>
      </w:r>
      <w:r w:rsidRPr="00476FCA">
        <w:rPr>
          <w:rtl/>
        </w:rPr>
        <w:t>הציע משרד החקלאות</w:t>
      </w:r>
      <w:r>
        <w:rPr>
          <w:rFonts w:hint="cs"/>
          <w:rtl/>
        </w:rPr>
        <w:t xml:space="preserve"> לאפשר לשר החקלאות להסמיך מפקחים מבין עובדי משרדו או מבין עובדי המשרד </w:t>
      </w:r>
      <w:proofErr w:type="spellStart"/>
      <w:r>
        <w:rPr>
          <w:rFonts w:hint="cs"/>
          <w:rtl/>
        </w:rPr>
        <w:t>להג</w:t>
      </w:r>
      <w:r>
        <w:rPr>
          <w:rtl/>
        </w:rPr>
        <w:t>"</w:t>
      </w:r>
      <w:r>
        <w:rPr>
          <w:rFonts w:hint="cs"/>
          <w:rtl/>
        </w:rPr>
        <w:t>ס</w:t>
      </w:r>
      <w:proofErr w:type="spellEnd"/>
      <w:r>
        <w:rPr>
          <w:rFonts w:hint="cs"/>
          <w:rtl/>
        </w:rPr>
        <w:t xml:space="preserve"> - שיהיו נתונות להם סמכויות פיקוח וחקירה, וכן מבין עובדי רשויות הניקוז - שיהיו נתונות להם סמכויות פיקוח בלבד</w:t>
      </w:r>
      <w:bookmarkStart w:id="42" w:name="_Hlk184712037"/>
      <w:r>
        <w:rPr>
          <w:rFonts w:hint="cs"/>
          <w:rtl/>
        </w:rPr>
        <w:t>. זאת כדי לאכוף הגבלות שהוטלו מכוח חוק הניקוז</w:t>
      </w:r>
      <w:r>
        <w:rPr>
          <w:rStyle w:val="af1"/>
          <w:rtl/>
        </w:rPr>
        <w:footnoteReference w:id="40"/>
      </w:r>
      <w:r>
        <w:rPr>
          <w:rFonts w:hint="cs"/>
          <w:rtl/>
        </w:rPr>
        <w:t xml:space="preserve"> על ביצוע פעולות העלולות להשפיע על הניקוז (כגון הטיית מים או הקמת מבנים, מתקנים וקיום חקלאות בעורק נחל וברצועת המגן שלו). </w:t>
      </w:r>
      <w:bookmarkEnd w:id="42"/>
    </w:p>
    <w:p w:rsidR="009F17C5" w:rsidRDefault="009F17C5" w:rsidP="009F17C5">
      <w:pPr>
        <w:pStyle w:val="a7"/>
        <w:spacing w:line="269" w:lineRule="auto"/>
        <w:rPr>
          <w:rtl/>
        </w:rPr>
      </w:pPr>
    </w:p>
    <w:p w:rsidR="009F17C5" w:rsidRDefault="009F17C5" w:rsidP="009F17C5">
      <w:pPr>
        <w:spacing w:line="269" w:lineRule="auto"/>
        <w:rPr>
          <w:rtl/>
        </w:rPr>
      </w:pPr>
      <w:r w:rsidRPr="00DC083D">
        <w:rPr>
          <w:rFonts w:hint="cs"/>
          <w:rtl/>
        </w:rPr>
        <w:t>בפברואר 2024 מסר</w:t>
      </w:r>
      <w:r w:rsidRPr="00C36F50">
        <w:rPr>
          <w:rFonts w:hint="cs"/>
          <w:rtl/>
        </w:rPr>
        <w:t xml:space="preserve"> </w:t>
      </w:r>
      <w:r w:rsidRPr="00DC083D">
        <w:rPr>
          <w:rFonts w:hint="cs"/>
          <w:rtl/>
        </w:rPr>
        <w:t xml:space="preserve">המשרד </w:t>
      </w:r>
      <w:r>
        <w:rPr>
          <w:rFonts w:hint="cs"/>
          <w:rtl/>
        </w:rPr>
        <w:t xml:space="preserve">למשרד מבקר המדינה </w:t>
      </w:r>
      <w:r w:rsidRPr="00DC083D">
        <w:rPr>
          <w:rFonts w:hint="cs"/>
          <w:rtl/>
        </w:rPr>
        <w:t>כי קיים קושי משפטי במתן סמכויות אכיפה לעובדי רשויות הניקוז מכוח חוק הניקוז וכי במישור המעשי, בשלב זה, הוא פועל להפעלת מפקחים מטעם גופי אכיפה קיימים בתחומים משיקים שאינם דורשים את תיקון חוק הניקוז</w:t>
      </w:r>
      <w:r w:rsidRPr="002C3EEF">
        <w:rPr>
          <w:rtl/>
        </w:rPr>
        <w:footnoteReference w:id="41"/>
      </w:r>
      <w:r>
        <w:rPr>
          <w:rFonts w:hint="cs"/>
          <w:rtl/>
        </w:rPr>
        <w:t xml:space="preserve">, </w:t>
      </w:r>
      <w:r w:rsidRPr="00DC083D">
        <w:rPr>
          <w:rFonts w:hint="cs"/>
          <w:rtl/>
        </w:rPr>
        <w:t>שכן אכיפתם הוסדרה בדברי חקיקה אחרים.</w:t>
      </w:r>
    </w:p>
    <w:p w:rsidR="009F17C5" w:rsidRDefault="009F17C5" w:rsidP="009F17C5">
      <w:pPr>
        <w:pStyle w:val="a7"/>
        <w:spacing w:line="269" w:lineRule="auto"/>
        <w:rPr>
          <w:rtl/>
        </w:rPr>
      </w:pPr>
    </w:p>
    <w:p w:rsidR="009F17C5" w:rsidRPr="00867842" w:rsidRDefault="009F17C5" w:rsidP="009F17C5">
      <w:pPr>
        <w:spacing w:line="269" w:lineRule="auto"/>
      </w:pPr>
      <w:r>
        <w:rPr>
          <w:rFonts w:hint="cs"/>
          <w:rtl/>
        </w:rPr>
        <w:t>במהלך הביקורת שלח משרד מבקר המדינה לרשויות הניקוז שאלות בנושאים שונים ובין היתר בנושא סמכויות הפיקוח והאכיפה (להלן - השאלון).</w:t>
      </w:r>
    </w:p>
    <w:p w:rsidR="009F17C5" w:rsidRDefault="009F17C5" w:rsidP="009F17C5">
      <w:pPr>
        <w:pStyle w:val="a7"/>
        <w:spacing w:line="269" w:lineRule="auto"/>
        <w:rPr>
          <w:rtl/>
        </w:rPr>
      </w:pPr>
    </w:p>
    <w:p w:rsidR="009F17C5" w:rsidRPr="00DB4B6C" w:rsidRDefault="009F17C5" w:rsidP="009F17C5">
      <w:pPr>
        <w:spacing w:line="269" w:lineRule="auto"/>
        <w:rPr>
          <w:b/>
          <w:bCs/>
          <w:rtl/>
        </w:rPr>
      </w:pPr>
      <w:r>
        <w:rPr>
          <w:rFonts w:hint="cs"/>
          <w:b/>
          <w:bCs/>
          <w:rtl/>
        </w:rPr>
        <w:t xml:space="preserve">לעובדי רשויות הניקוז אין סמכויות אכיפה על </w:t>
      </w:r>
      <w:r w:rsidRPr="001F5083">
        <w:rPr>
          <w:b/>
          <w:bCs/>
          <w:rtl/>
        </w:rPr>
        <w:t>הגבלות שהוטלו מכוח חוק הניקוז</w:t>
      </w:r>
      <w:r>
        <w:rPr>
          <w:rFonts w:hint="cs"/>
          <w:b/>
          <w:bCs/>
          <w:rtl/>
        </w:rPr>
        <w:t>. 7</w:t>
      </w:r>
      <w:r>
        <w:rPr>
          <w:rStyle w:val="af1"/>
          <w:b/>
          <w:bCs/>
          <w:rtl/>
        </w:rPr>
        <w:footnoteReference w:id="42"/>
      </w:r>
      <w:r w:rsidRPr="00DB4B6C">
        <w:rPr>
          <w:b/>
          <w:bCs/>
          <w:rtl/>
        </w:rPr>
        <w:t xml:space="preserve"> מתוך 11 רשויות </w:t>
      </w:r>
      <w:r>
        <w:rPr>
          <w:rFonts w:hint="cs"/>
          <w:b/>
          <w:bCs/>
          <w:rtl/>
        </w:rPr>
        <w:t>ה</w:t>
      </w:r>
      <w:r w:rsidRPr="00DB4B6C">
        <w:rPr>
          <w:rFonts w:hint="eastAsia"/>
          <w:b/>
          <w:bCs/>
          <w:rtl/>
        </w:rPr>
        <w:t>ניקוז</w:t>
      </w:r>
      <w:r w:rsidRPr="00DB4B6C">
        <w:rPr>
          <w:b/>
          <w:bCs/>
          <w:rtl/>
        </w:rPr>
        <w:t xml:space="preserve"> </w:t>
      </w:r>
      <w:r>
        <w:rPr>
          <w:rFonts w:hint="cs"/>
          <w:b/>
          <w:bCs/>
          <w:rtl/>
        </w:rPr>
        <w:t xml:space="preserve">מסרו למשרד מבקר המדינה במענה לשאלון כי הן </w:t>
      </w:r>
      <w:r w:rsidRPr="00DB4B6C">
        <w:rPr>
          <w:b/>
          <w:bCs/>
          <w:rtl/>
        </w:rPr>
        <w:t>מסתייע</w:t>
      </w:r>
      <w:r w:rsidRPr="00DB4B6C">
        <w:rPr>
          <w:rFonts w:hint="eastAsia"/>
          <w:b/>
          <w:bCs/>
          <w:rtl/>
        </w:rPr>
        <w:t>ו</w:t>
      </w:r>
      <w:r w:rsidRPr="00DB4B6C">
        <w:rPr>
          <w:b/>
          <w:bCs/>
          <w:rtl/>
        </w:rPr>
        <w:t>ת בגורמי אכיפה (</w:t>
      </w:r>
      <w:r w:rsidRPr="00DB4B6C">
        <w:rPr>
          <w:rFonts w:hint="eastAsia"/>
          <w:b/>
          <w:bCs/>
          <w:rtl/>
        </w:rPr>
        <w:t>בין</w:t>
      </w:r>
      <w:r w:rsidRPr="00DB4B6C">
        <w:rPr>
          <w:b/>
          <w:bCs/>
          <w:rtl/>
        </w:rPr>
        <w:t xml:space="preserve"> </w:t>
      </w:r>
      <w:r w:rsidRPr="00DB4B6C">
        <w:rPr>
          <w:rFonts w:hint="eastAsia"/>
          <w:b/>
          <w:bCs/>
          <w:rtl/>
        </w:rPr>
        <w:t>היתר</w:t>
      </w:r>
      <w:r w:rsidRPr="00DB4B6C">
        <w:rPr>
          <w:b/>
          <w:bCs/>
          <w:rtl/>
        </w:rPr>
        <w:t xml:space="preserve"> </w:t>
      </w:r>
      <w:r>
        <w:rPr>
          <w:rFonts w:hint="cs"/>
          <w:b/>
          <w:bCs/>
          <w:rtl/>
        </w:rPr>
        <w:t xml:space="preserve">במשרד </w:t>
      </w:r>
      <w:proofErr w:type="spellStart"/>
      <w:r>
        <w:rPr>
          <w:rFonts w:hint="cs"/>
          <w:b/>
          <w:bCs/>
          <w:rtl/>
        </w:rPr>
        <w:t>להג</w:t>
      </w:r>
      <w:r>
        <w:rPr>
          <w:b/>
          <w:bCs/>
          <w:rtl/>
        </w:rPr>
        <w:t>"</w:t>
      </w:r>
      <w:r>
        <w:rPr>
          <w:rFonts w:hint="cs"/>
          <w:b/>
          <w:bCs/>
          <w:rtl/>
        </w:rPr>
        <w:t>ס</w:t>
      </w:r>
      <w:proofErr w:type="spellEnd"/>
      <w:r>
        <w:rPr>
          <w:rFonts w:hint="cs"/>
          <w:b/>
          <w:bCs/>
          <w:rtl/>
        </w:rPr>
        <w:t>,</w:t>
      </w:r>
      <w:r w:rsidRPr="00DB4B6C">
        <w:rPr>
          <w:b/>
          <w:bCs/>
          <w:rtl/>
        </w:rPr>
        <w:t xml:space="preserve"> </w:t>
      </w:r>
      <w:proofErr w:type="spellStart"/>
      <w:r>
        <w:rPr>
          <w:rFonts w:hint="cs"/>
          <w:b/>
          <w:bCs/>
          <w:rtl/>
        </w:rPr>
        <w:t>ברט"ג</w:t>
      </w:r>
      <w:proofErr w:type="spellEnd"/>
      <w:r>
        <w:rPr>
          <w:rFonts w:hint="cs"/>
          <w:b/>
          <w:bCs/>
          <w:rtl/>
        </w:rPr>
        <w:t xml:space="preserve">, </w:t>
      </w:r>
      <w:proofErr w:type="spellStart"/>
      <w:r>
        <w:rPr>
          <w:rFonts w:hint="cs"/>
          <w:b/>
          <w:bCs/>
          <w:rtl/>
        </w:rPr>
        <w:t>ברמ"י</w:t>
      </w:r>
      <w:proofErr w:type="spellEnd"/>
      <w:r>
        <w:rPr>
          <w:rFonts w:hint="cs"/>
          <w:b/>
          <w:bCs/>
          <w:rtl/>
        </w:rPr>
        <w:t>, בוועדות המקומיות לתכנון ובנייה</w:t>
      </w:r>
      <w:r>
        <w:rPr>
          <w:rStyle w:val="af1"/>
          <w:b/>
          <w:bCs/>
          <w:rtl/>
        </w:rPr>
        <w:footnoteReference w:id="43"/>
      </w:r>
      <w:r>
        <w:rPr>
          <w:rFonts w:hint="cs"/>
          <w:b/>
          <w:bCs/>
          <w:rtl/>
        </w:rPr>
        <w:t>, ב</w:t>
      </w:r>
      <w:r w:rsidRPr="00647BC5">
        <w:rPr>
          <w:b/>
          <w:bCs/>
          <w:rtl/>
        </w:rPr>
        <w:t>רשות לאכיפה במקרקעין</w:t>
      </w:r>
      <w:r>
        <w:rPr>
          <w:rFonts w:hint="cs"/>
          <w:b/>
          <w:bCs/>
          <w:rtl/>
        </w:rPr>
        <w:t xml:space="preserve"> שבמשרד המשפטים</w:t>
      </w:r>
      <w:r w:rsidRPr="00647BC5">
        <w:rPr>
          <w:b/>
          <w:bCs/>
          <w:rtl/>
        </w:rPr>
        <w:t xml:space="preserve"> </w:t>
      </w:r>
      <w:r>
        <w:rPr>
          <w:rFonts w:hint="cs"/>
          <w:b/>
          <w:bCs/>
          <w:rtl/>
        </w:rPr>
        <w:t>ובמשטרה</w:t>
      </w:r>
      <w:r w:rsidRPr="00DB4B6C">
        <w:rPr>
          <w:b/>
          <w:bCs/>
          <w:rtl/>
        </w:rPr>
        <w:t>) כדי ל</w:t>
      </w:r>
      <w:r w:rsidRPr="00DB4B6C">
        <w:rPr>
          <w:rFonts w:hint="eastAsia"/>
          <w:b/>
          <w:bCs/>
          <w:rtl/>
        </w:rPr>
        <w:t>נסות</w:t>
      </w:r>
      <w:r w:rsidRPr="00DB4B6C">
        <w:rPr>
          <w:b/>
          <w:bCs/>
          <w:rtl/>
        </w:rPr>
        <w:t xml:space="preserve"> </w:t>
      </w:r>
      <w:r w:rsidRPr="00DB4B6C">
        <w:rPr>
          <w:rFonts w:hint="eastAsia"/>
          <w:b/>
          <w:bCs/>
          <w:rtl/>
        </w:rPr>
        <w:t>ל</w:t>
      </w:r>
      <w:r w:rsidRPr="00DB4B6C">
        <w:rPr>
          <w:b/>
          <w:bCs/>
          <w:rtl/>
        </w:rPr>
        <w:t xml:space="preserve">אכוף הגבלות שהוטלו מכוח חוק הניקוז על ביצוע פעולות העלולות להשפיע על הניקוז. </w:t>
      </w:r>
      <w:r>
        <w:rPr>
          <w:rFonts w:hint="cs"/>
          <w:b/>
          <w:bCs/>
          <w:rtl/>
        </w:rPr>
        <w:t xml:space="preserve">לצד זאת, בביקורת עלה כי הסיוע </w:t>
      </w:r>
      <w:r w:rsidRPr="004943BA">
        <w:rPr>
          <w:b/>
          <w:bCs/>
          <w:rtl/>
        </w:rPr>
        <w:t>נעשה בלי שמשרד החקלאות</w:t>
      </w:r>
      <w:r>
        <w:rPr>
          <w:rFonts w:hint="cs"/>
          <w:b/>
          <w:bCs/>
          <w:rtl/>
        </w:rPr>
        <w:t xml:space="preserve">, </w:t>
      </w:r>
      <w:r w:rsidRPr="004943BA">
        <w:rPr>
          <w:b/>
          <w:bCs/>
          <w:rtl/>
        </w:rPr>
        <w:t xml:space="preserve">רשויות הניקוז </w:t>
      </w:r>
      <w:r>
        <w:rPr>
          <w:rFonts w:hint="cs"/>
          <w:b/>
          <w:bCs/>
          <w:rtl/>
        </w:rPr>
        <w:t>ו</w:t>
      </w:r>
      <w:r w:rsidRPr="004943BA">
        <w:rPr>
          <w:b/>
          <w:bCs/>
          <w:rtl/>
        </w:rPr>
        <w:t xml:space="preserve">גורמי האכיפה </w:t>
      </w:r>
      <w:r>
        <w:rPr>
          <w:rFonts w:hint="cs"/>
          <w:b/>
          <w:bCs/>
          <w:rtl/>
        </w:rPr>
        <w:t>מיסדו</w:t>
      </w:r>
      <w:r w:rsidRPr="004943BA">
        <w:rPr>
          <w:b/>
          <w:bCs/>
          <w:rtl/>
        </w:rPr>
        <w:t xml:space="preserve"> מתווה עבודה סדור בין רשויות הניקוז לגורמי האכיפה</w:t>
      </w:r>
      <w:r>
        <w:rPr>
          <w:rFonts w:hint="cs"/>
          <w:b/>
          <w:bCs/>
          <w:rtl/>
        </w:rPr>
        <w:t>,</w:t>
      </w:r>
      <w:r w:rsidRPr="004943BA">
        <w:rPr>
          <w:b/>
          <w:bCs/>
          <w:rtl/>
        </w:rPr>
        <w:t xml:space="preserve"> ועל כן שיתוף הפעולה של גורמים </w:t>
      </w:r>
      <w:r>
        <w:rPr>
          <w:rFonts w:hint="cs"/>
          <w:b/>
          <w:bCs/>
          <w:rtl/>
        </w:rPr>
        <w:t>אלה עלול להיות מוגבל, מקומי ומבוסס על רצון משותף</w:t>
      </w:r>
      <w:r w:rsidRPr="004943BA">
        <w:rPr>
          <w:b/>
          <w:b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רשות ניקוז גליל מערבי - המתמודדת עם הקמת מבנים ומעברי מים לא-חוקיים בנחלים, חסימת מתקני ויסות ועם השלכת פסולת לנחלים - </w:t>
      </w:r>
      <w:r w:rsidRPr="00E61CE9">
        <w:rPr>
          <w:rFonts w:hint="cs"/>
          <w:rtl/>
        </w:rPr>
        <w:t xml:space="preserve">ציינה </w:t>
      </w:r>
      <w:r>
        <w:rPr>
          <w:rFonts w:hint="cs"/>
          <w:rtl/>
        </w:rPr>
        <w:t xml:space="preserve">במענה לשאלון </w:t>
      </w:r>
      <w:r w:rsidRPr="00E61CE9">
        <w:rPr>
          <w:rFonts w:hint="cs"/>
          <w:rtl/>
        </w:rPr>
        <w:t>כי</w:t>
      </w:r>
      <w:r w:rsidRPr="00E61CE9">
        <w:rPr>
          <w:rtl/>
        </w:rPr>
        <w:t xml:space="preserve"> פניות </w:t>
      </w:r>
      <w:r w:rsidRPr="00E61CE9">
        <w:rPr>
          <w:rFonts w:hint="eastAsia"/>
          <w:rtl/>
        </w:rPr>
        <w:t>מצידה</w:t>
      </w:r>
      <w:r>
        <w:rPr>
          <w:rtl/>
        </w:rPr>
        <w:t xml:space="preserve"> </w:t>
      </w:r>
      <w:r w:rsidRPr="00E61CE9">
        <w:rPr>
          <w:rFonts w:hint="eastAsia"/>
          <w:rtl/>
        </w:rPr>
        <w:t>למשטרה</w:t>
      </w:r>
      <w:r w:rsidRPr="00E61CE9">
        <w:rPr>
          <w:rtl/>
        </w:rPr>
        <w:t xml:space="preserve"> </w:t>
      </w:r>
      <w:r w:rsidRPr="00E61CE9">
        <w:rPr>
          <w:rFonts w:hint="eastAsia"/>
          <w:rtl/>
        </w:rPr>
        <w:t>ולרשויות</w:t>
      </w:r>
      <w:r w:rsidRPr="00E61CE9">
        <w:rPr>
          <w:rtl/>
        </w:rPr>
        <w:t xml:space="preserve"> מקומיות </w:t>
      </w:r>
      <w:r w:rsidRPr="00E61CE9">
        <w:rPr>
          <w:rFonts w:hint="eastAsia"/>
          <w:rtl/>
        </w:rPr>
        <w:t>שבתחומן</w:t>
      </w:r>
      <w:r w:rsidRPr="00E61CE9">
        <w:rPr>
          <w:rtl/>
        </w:rPr>
        <w:t xml:space="preserve"> </w:t>
      </w:r>
      <w:r w:rsidRPr="00E61CE9">
        <w:rPr>
          <w:rFonts w:hint="eastAsia"/>
          <w:rtl/>
        </w:rPr>
        <w:t>נתגלו</w:t>
      </w:r>
      <w:r w:rsidRPr="00E61CE9">
        <w:rPr>
          <w:rtl/>
        </w:rPr>
        <w:t xml:space="preserve"> </w:t>
      </w:r>
      <w:r w:rsidRPr="00E61CE9">
        <w:rPr>
          <w:rFonts w:hint="eastAsia"/>
          <w:rtl/>
        </w:rPr>
        <w:t>המפגעים</w:t>
      </w:r>
      <w:r w:rsidRPr="00E61CE9">
        <w:rPr>
          <w:rtl/>
        </w:rPr>
        <w:t xml:space="preserve"> אינן </w:t>
      </w:r>
      <w:r w:rsidRPr="00E61CE9">
        <w:rPr>
          <w:rFonts w:hint="eastAsia"/>
          <w:rtl/>
        </w:rPr>
        <w:t>מובילות</w:t>
      </w:r>
      <w:r w:rsidRPr="00E61CE9">
        <w:rPr>
          <w:rtl/>
        </w:rPr>
        <w:t xml:space="preserve"> </w:t>
      </w:r>
      <w:r w:rsidRPr="00E61CE9">
        <w:rPr>
          <w:rFonts w:hint="eastAsia"/>
          <w:rtl/>
        </w:rPr>
        <w:t>לפעולות</w:t>
      </w:r>
      <w:r w:rsidRPr="00E61CE9">
        <w:rPr>
          <w:rtl/>
        </w:rPr>
        <w:t xml:space="preserve"> </w:t>
      </w:r>
      <w:r w:rsidRPr="00E61CE9">
        <w:rPr>
          <w:rFonts w:hint="eastAsia"/>
          <w:rtl/>
        </w:rPr>
        <w:t>אכיפה</w:t>
      </w:r>
      <w:r w:rsidRPr="00E61CE9">
        <w:rPr>
          <w:rtl/>
        </w:rPr>
        <w:t xml:space="preserve">, במיוחד </w:t>
      </w:r>
      <w:r w:rsidRPr="00E61CE9">
        <w:rPr>
          <w:rFonts w:hint="eastAsia"/>
          <w:rtl/>
        </w:rPr>
        <w:t>כאשר</w:t>
      </w:r>
      <w:r w:rsidRPr="00E61CE9">
        <w:rPr>
          <w:rtl/>
        </w:rPr>
        <w:t xml:space="preserve"> לא מדובר בסיכון חיי אדם. </w:t>
      </w:r>
      <w:r w:rsidRPr="00E61CE9">
        <w:rPr>
          <w:rFonts w:hint="eastAsia"/>
          <w:rtl/>
        </w:rPr>
        <w:t>היא</w:t>
      </w:r>
      <w:r w:rsidRPr="00E61CE9">
        <w:rPr>
          <w:rtl/>
        </w:rPr>
        <w:t xml:space="preserve"> הוסיפה כי לעיתים קרובות </w:t>
      </w:r>
      <w:r w:rsidRPr="00E61CE9">
        <w:rPr>
          <w:rFonts w:hint="cs"/>
          <w:rtl/>
        </w:rPr>
        <w:t xml:space="preserve">היא </w:t>
      </w:r>
      <w:r w:rsidRPr="00E61CE9">
        <w:rPr>
          <w:rtl/>
        </w:rPr>
        <w:t>מגל</w:t>
      </w:r>
      <w:r w:rsidRPr="00E61CE9">
        <w:rPr>
          <w:rFonts w:hint="cs"/>
          <w:rtl/>
        </w:rPr>
        <w:t>ה</w:t>
      </w:r>
      <w:r w:rsidRPr="00E61CE9">
        <w:rPr>
          <w:rtl/>
        </w:rPr>
        <w:t xml:space="preserve"> את המפגע בדיעבד</w:t>
      </w:r>
      <w:r w:rsidRPr="00D923B8">
        <w:rPr>
          <w:rtl/>
        </w:rPr>
        <w:t xml:space="preserve"> ולא ניתן לדעת מי ביצע אותו</w:t>
      </w:r>
      <w:r>
        <w:rPr>
          <w:rFonts w:hint="cs"/>
          <w:rtl/>
        </w:rPr>
        <w:t>, והיא מסדי</w:t>
      </w:r>
      <w:r w:rsidRPr="00D923B8">
        <w:rPr>
          <w:rtl/>
        </w:rPr>
        <w:t>רה ו</w:t>
      </w:r>
      <w:r>
        <w:rPr>
          <w:rFonts w:hint="cs"/>
          <w:rtl/>
        </w:rPr>
        <w:t>משיבה את</w:t>
      </w:r>
      <w:r w:rsidRPr="00D923B8">
        <w:rPr>
          <w:rtl/>
        </w:rPr>
        <w:t xml:space="preserve"> המצב לקדמותו </w:t>
      </w:r>
      <w:r>
        <w:rPr>
          <w:rFonts w:hint="cs"/>
          <w:rtl/>
        </w:rPr>
        <w:t>אף</w:t>
      </w:r>
      <w:r w:rsidRPr="00D923B8">
        <w:rPr>
          <w:rtl/>
        </w:rPr>
        <w:t xml:space="preserve"> שאין לכך תקציב</w:t>
      </w:r>
      <w:r>
        <w:rPr>
          <w:rFonts w:hint="cs"/>
          <w:rtl/>
        </w:rPr>
        <w:t xml:space="preserve">. רשויות ניקוז קישון וכרמל ציינו במענה לשאלון כי הן פונות לוועדות לתכנון ובנייה לקבל את סיוען בטיפול בהסרת מפגעים בגדות וברצועת המגן של נחלים. </w:t>
      </w:r>
    </w:p>
    <w:p w:rsidR="009F17C5" w:rsidRDefault="009F17C5" w:rsidP="009F17C5">
      <w:pPr>
        <w:pStyle w:val="a7"/>
        <w:spacing w:line="269" w:lineRule="auto"/>
        <w:rPr>
          <w:rtl/>
        </w:rPr>
      </w:pPr>
    </w:p>
    <w:p w:rsidR="009F17C5" w:rsidRDefault="009F17C5" w:rsidP="009F17C5">
      <w:pPr>
        <w:spacing w:line="269" w:lineRule="auto"/>
        <w:rPr>
          <w:rtl/>
        </w:rPr>
      </w:pPr>
      <w:r w:rsidRPr="008F7A24">
        <w:rPr>
          <w:rFonts w:hint="cs"/>
          <w:rtl/>
        </w:rPr>
        <w:t xml:space="preserve">רשות ניקוז ירקון </w:t>
      </w:r>
      <w:r>
        <w:rPr>
          <w:rFonts w:hint="cs"/>
          <w:rtl/>
        </w:rPr>
        <w:t>השיבה</w:t>
      </w:r>
      <w:r w:rsidRPr="008F7A24">
        <w:rPr>
          <w:rFonts w:hint="cs"/>
          <w:rtl/>
        </w:rPr>
        <w:t xml:space="preserve"> </w:t>
      </w:r>
      <w:r>
        <w:rPr>
          <w:rFonts w:hint="cs"/>
          <w:rtl/>
        </w:rPr>
        <w:t xml:space="preserve">במענה לשאלון </w:t>
      </w:r>
      <w:r w:rsidRPr="008F7A24">
        <w:rPr>
          <w:rFonts w:hint="cs"/>
          <w:rtl/>
        </w:rPr>
        <w:t xml:space="preserve">כי היא מתמודדת עם </w:t>
      </w:r>
      <w:r w:rsidRPr="008F7A24">
        <w:rPr>
          <w:rtl/>
        </w:rPr>
        <w:t>שפיכת פסולת ועודפי עפר בגדות נחל</w:t>
      </w:r>
      <w:r w:rsidRPr="008F7A24">
        <w:rPr>
          <w:rFonts w:hint="cs"/>
          <w:rtl/>
        </w:rPr>
        <w:t xml:space="preserve"> גזר</w:t>
      </w:r>
      <w:r w:rsidRPr="008F7A24">
        <w:rPr>
          <w:rtl/>
        </w:rPr>
        <w:t xml:space="preserve"> </w:t>
      </w:r>
      <w:r w:rsidRPr="008F7A24">
        <w:rPr>
          <w:rFonts w:hint="cs"/>
          <w:rtl/>
        </w:rPr>
        <w:t>באופן ש</w:t>
      </w:r>
      <w:r w:rsidRPr="008F7A24">
        <w:rPr>
          <w:rtl/>
        </w:rPr>
        <w:t xml:space="preserve">פוגע </w:t>
      </w:r>
      <w:r w:rsidRPr="008F7A24">
        <w:rPr>
          <w:rFonts w:hint="cs"/>
          <w:rtl/>
        </w:rPr>
        <w:t>ב</w:t>
      </w:r>
      <w:r w:rsidRPr="008F7A24">
        <w:rPr>
          <w:rtl/>
        </w:rPr>
        <w:t>זרימה ומ</w:t>
      </w:r>
      <w:r w:rsidRPr="008F7A24">
        <w:rPr>
          <w:rFonts w:hint="cs"/>
          <w:rtl/>
        </w:rPr>
        <w:t xml:space="preserve">הווה </w:t>
      </w:r>
      <w:r w:rsidRPr="008F7A24">
        <w:rPr>
          <w:rtl/>
        </w:rPr>
        <w:t>ס</w:t>
      </w:r>
      <w:r w:rsidRPr="008F7A24">
        <w:rPr>
          <w:rFonts w:hint="cs"/>
          <w:rtl/>
        </w:rPr>
        <w:t>י</w:t>
      </w:r>
      <w:r w:rsidRPr="008F7A24">
        <w:rPr>
          <w:rtl/>
        </w:rPr>
        <w:t>כ</w:t>
      </w:r>
      <w:r w:rsidRPr="008F7A24">
        <w:rPr>
          <w:rFonts w:hint="cs"/>
          <w:rtl/>
        </w:rPr>
        <w:t>ו</w:t>
      </w:r>
      <w:r w:rsidRPr="008F7A24">
        <w:rPr>
          <w:rtl/>
        </w:rPr>
        <w:t>ן</w:t>
      </w:r>
      <w:r w:rsidRPr="008F7A24">
        <w:rPr>
          <w:rFonts w:hint="cs"/>
          <w:rtl/>
        </w:rPr>
        <w:t xml:space="preserve"> להצפת אזור המגורים הסמוך לנחל ו</w:t>
      </w:r>
      <w:r w:rsidRPr="008F7A24">
        <w:rPr>
          <w:rtl/>
        </w:rPr>
        <w:t>מגדיל את הוצאות התחזוקה של פינוי הפסולת והסחף מאפיק הנחל</w:t>
      </w:r>
      <w:r w:rsidRPr="008F7A24">
        <w:rPr>
          <w:rFonts w:hint="cs"/>
          <w:rtl/>
        </w:rPr>
        <w:t xml:space="preserve">. הרשות ציינה כי </w:t>
      </w:r>
      <w:r w:rsidRPr="008F7A24">
        <w:rPr>
          <w:rtl/>
        </w:rPr>
        <w:t xml:space="preserve">בשנת 2021 </w:t>
      </w:r>
      <w:r w:rsidRPr="008F7A24">
        <w:rPr>
          <w:rFonts w:hint="cs"/>
          <w:rtl/>
        </w:rPr>
        <w:t>היא שיקמה</w:t>
      </w:r>
      <w:r w:rsidRPr="008F7A24">
        <w:rPr>
          <w:rtl/>
        </w:rPr>
        <w:t xml:space="preserve"> </w:t>
      </w:r>
      <w:r w:rsidRPr="008F7A24">
        <w:rPr>
          <w:rFonts w:hint="cs"/>
          <w:rtl/>
        </w:rPr>
        <w:t xml:space="preserve">את </w:t>
      </w:r>
      <w:r w:rsidRPr="008F7A24">
        <w:rPr>
          <w:rtl/>
        </w:rPr>
        <w:t>גדות הנחל בהשקעה של מאות אלפי שקלים</w:t>
      </w:r>
      <w:r w:rsidRPr="008F7A24">
        <w:rPr>
          <w:rFonts w:hint="cs"/>
          <w:rtl/>
        </w:rPr>
        <w:t>,</w:t>
      </w:r>
      <w:r w:rsidRPr="008F7A24">
        <w:rPr>
          <w:rtl/>
        </w:rPr>
        <w:t xml:space="preserve"> </w:t>
      </w:r>
      <w:r>
        <w:rPr>
          <w:rFonts w:hint="cs"/>
          <w:rtl/>
        </w:rPr>
        <w:t xml:space="preserve">אולם </w:t>
      </w:r>
      <w:r w:rsidRPr="008F7A24">
        <w:rPr>
          <w:rFonts w:hint="cs"/>
          <w:rtl/>
        </w:rPr>
        <w:t xml:space="preserve">כתוצאה </w:t>
      </w:r>
      <w:r>
        <w:rPr>
          <w:rFonts w:hint="cs"/>
          <w:rtl/>
        </w:rPr>
        <w:t>מ</w:t>
      </w:r>
      <w:r w:rsidRPr="008F7A24">
        <w:rPr>
          <w:rFonts w:hint="cs"/>
          <w:rtl/>
        </w:rPr>
        <w:t>השלכת הפסולת במקום</w:t>
      </w:r>
      <w:r>
        <w:rPr>
          <w:rFonts w:hint="cs"/>
          <w:rtl/>
        </w:rPr>
        <w:t xml:space="preserve"> לאחר השיקום</w:t>
      </w:r>
      <w:r w:rsidRPr="008F7A24">
        <w:rPr>
          <w:rFonts w:hint="cs"/>
          <w:rtl/>
        </w:rPr>
        <w:t>, פעולותיה ירדו לטמיון</w:t>
      </w:r>
      <w:r w:rsidRPr="008F7A24">
        <w:rPr>
          <w:rtl/>
        </w:rPr>
        <w:t>.</w:t>
      </w:r>
      <w:r w:rsidRPr="008F7A24">
        <w:rPr>
          <w:rFonts w:hint="cs"/>
          <w:rtl/>
        </w:rPr>
        <w:t xml:space="preserve"> רשות ניקוז ירקון הוסיפה כי שיתוף הפעולה</w:t>
      </w:r>
      <w:r>
        <w:rPr>
          <w:rFonts w:hint="cs"/>
          <w:rtl/>
        </w:rPr>
        <w:t xml:space="preserve"> </w:t>
      </w:r>
      <w:r w:rsidRPr="008F7A24">
        <w:rPr>
          <w:rFonts w:hint="cs"/>
          <w:rtl/>
        </w:rPr>
        <w:t>עם גורמי האכיפה</w:t>
      </w:r>
      <w:r w:rsidRPr="00921BEE">
        <w:rPr>
          <w:rStyle w:val="af1"/>
          <w:rtl/>
        </w:rPr>
        <w:footnoteReference w:id="44"/>
      </w:r>
      <w:r>
        <w:rPr>
          <w:rStyle w:val="af1"/>
          <w:rFonts w:hint="cs"/>
          <w:rtl/>
        </w:rPr>
        <w:t xml:space="preserve"> </w:t>
      </w:r>
      <w:r w:rsidRPr="008F7A24">
        <w:rPr>
          <w:rFonts w:hint="cs"/>
          <w:rtl/>
        </w:rPr>
        <w:t xml:space="preserve">אינו מביא לאכיפה אפקטיבית עקב חוסר יכולת לייצר תיעוד מספק לביצוע העבירות. </w:t>
      </w:r>
    </w:p>
    <w:p w:rsidR="009F17C5" w:rsidRDefault="009F17C5" w:rsidP="009F17C5">
      <w:pPr>
        <w:pStyle w:val="a7"/>
        <w:spacing w:line="269" w:lineRule="auto"/>
        <w:rPr>
          <w:rtl/>
        </w:rPr>
      </w:pPr>
    </w:p>
    <w:p w:rsidR="009F17C5" w:rsidRPr="008F7A24" w:rsidRDefault="009F17C5" w:rsidP="009F17C5">
      <w:pPr>
        <w:spacing w:line="269" w:lineRule="auto"/>
        <w:rPr>
          <w:rtl/>
        </w:rPr>
      </w:pPr>
      <w:r>
        <w:rPr>
          <w:rFonts w:hint="cs"/>
          <w:rtl/>
        </w:rPr>
        <w:t>בעניין זה יצוין כי המשטרה הירוקה</w:t>
      </w:r>
      <w:r>
        <w:rPr>
          <w:rStyle w:val="af1"/>
          <w:rtl/>
        </w:rPr>
        <w:footnoteReference w:id="45"/>
      </w:r>
      <w:r>
        <w:rPr>
          <w:rFonts w:hint="cs"/>
          <w:rtl/>
        </w:rPr>
        <w:t xml:space="preserve"> </w:t>
      </w:r>
      <w:proofErr w:type="spellStart"/>
      <w:r>
        <w:rPr>
          <w:rFonts w:hint="cs"/>
          <w:rtl/>
        </w:rPr>
        <w:t>בהג</w:t>
      </w:r>
      <w:r>
        <w:rPr>
          <w:rtl/>
        </w:rPr>
        <w:t>"</w:t>
      </w:r>
      <w:r>
        <w:rPr>
          <w:rFonts w:hint="cs"/>
          <w:rtl/>
        </w:rPr>
        <w:t>ס</w:t>
      </w:r>
      <w:proofErr w:type="spellEnd"/>
      <w:r>
        <w:rPr>
          <w:rFonts w:hint="cs"/>
          <w:rtl/>
        </w:rPr>
        <w:t xml:space="preserve"> מסרה למשרד מבקר המדינה, שעל פי רישומי היחידה, מ</w:t>
      </w:r>
      <w:r>
        <w:rPr>
          <w:rtl/>
        </w:rPr>
        <w:t>שנת 2021 ואילך</w:t>
      </w:r>
      <w:r>
        <w:rPr>
          <w:rFonts w:hint="cs"/>
          <w:rtl/>
        </w:rPr>
        <w:t xml:space="preserve"> </w:t>
      </w:r>
      <w:r>
        <w:rPr>
          <w:rtl/>
        </w:rPr>
        <w:t>לא</w:t>
      </w:r>
      <w:r>
        <w:rPr>
          <w:rFonts w:hint="cs"/>
          <w:rtl/>
        </w:rPr>
        <w:t xml:space="preserve"> פנו אליה </w:t>
      </w:r>
      <w:r>
        <w:rPr>
          <w:rtl/>
        </w:rPr>
        <w:t>רשויות הניקוז</w:t>
      </w:r>
      <w:r>
        <w:rPr>
          <w:rFonts w:hint="cs"/>
          <w:rtl/>
        </w:rPr>
        <w:t xml:space="preserve"> ב</w:t>
      </w:r>
      <w:r>
        <w:rPr>
          <w:rtl/>
        </w:rPr>
        <w:t>בק</w:t>
      </w:r>
      <w:r>
        <w:rPr>
          <w:rFonts w:hint="cs"/>
          <w:rtl/>
        </w:rPr>
        <w:t>שה</w:t>
      </w:r>
      <w:r>
        <w:rPr>
          <w:rtl/>
        </w:rPr>
        <w:t xml:space="preserve"> </w:t>
      </w:r>
      <w:r>
        <w:rPr>
          <w:rFonts w:hint="cs"/>
          <w:rtl/>
        </w:rPr>
        <w:t>ל</w:t>
      </w:r>
      <w:r>
        <w:rPr>
          <w:rtl/>
        </w:rPr>
        <w:t>טיפול ב</w:t>
      </w:r>
      <w:r>
        <w:rPr>
          <w:rFonts w:hint="cs"/>
          <w:rtl/>
        </w:rPr>
        <w:t>מפגעים סביבתיי</w:t>
      </w:r>
      <w:r>
        <w:rPr>
          <w:rFonts w:hint="eastAsia"/>
          <w:rtl/>
        </w:rPr>
        <w:t>ם</w:t>
      </w:r>
      <w:r>
        <w:rPr>
          <w:rFonts w:hint="cs"/>
          <w:rtl/>
        </w:rPr>
        <w:t xml:space="preserve"> </w:t>
      </w:r>
      <w:r>
        <w:rPr>
          <w:rtl/>
        </w:rPr>
        <w:t>בנחלים</w:t>
      </w:r>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lastRenderedPageBreak/>
        <w:t xml:space="preserve">רשות ניקוז ים המלח מסרה במענה לשאלון כי בעת ביצוע תוכנית מפעל הניקוז "פתחת </w:t>
      </w:r>
      <w:proofErr w:type="spellStart"/>
      <w:r>
        <w:rPr>
          <w:rFonts w:hint="cs"/>
          <w:rtl/>
        </w:rPr>
        <w:t>קידרון</w:t>
      </w:r>
      <w:proofErr w:type="spellEnd"/>
      <w:r>
        <w:rPr>
          <w:rFonts w:hint="cs"/>
          <w:rtl/>
        </w:rPr>
        <w:t>" בעיר ירושלים היא קיבלה סיוע מהמשטרה ומ</w:t>
      </w:r>
      <w:r w:rsidRPr="005F638A">
        <w:rPr>
          <w:rtl/>
        </w:rPr>
        <w:t xml:space="preserve">רשות האכיפה במקרקעין במשרד </w:t>
      </w:r>
      <w:r>
        <w:rPr>
          <w:rFonts w:hint="cs"/>
          <w:rtl/>
        </w:rPr>
        <w:t>המשפטים,</w:t>
      </w:r>
      <w:r w:rsidRPr="005F638A">
        <w:rPr>
          <w:rtl/>
        </w:rPr>
        <w:t xml:space="preserve"> </w:t>
      </w:r>
      <w:r>
        <w:rPr>
          <w:rFonts w:hint="cs"/>
          <w:rtl/>
        </w:rPr>
        <w:t>שהוביל ל</w:t>
      </w:r>
      <w:r w:rsidRPr="005F638A">
        <w:rPr>
          <w:rtl/>
        </w:rPr>
        <w:t>פ</w:t>
      </w:r>
      <w:r>
        <w:rPr>
          <w:rFonts w:hint="cs"/>
          <w:rtl/>
        </w:rPr>
        <w:t>י</w:t>
      </w:r>
      <w:r w:rsidRPr="005F638A">
        <w:rPr>
          <w:rtl/>
        </w:rPr>
        <w:t>נו</w:t>
      </w:r>
      <w:r>
        <w:rPr>
          <w:rFonts w:hint="cs"/>
          <w:rtl/>
        </w:rPr>
        <w:t>י</w:t>
      </w:r>
      <w:r w:rsidRPr="005F638A">
        <w:rPr>
          <w:rtl/>
        </w:rPr>
        <w:t xml:space="preserve"> אתר אחסון מכולות פסולת שהוקם באופן לא</w:t>
      </w:r>
      <w:r>
        <w:rPr>
          <w:rFonts w:hint="cs"/>
          <w:rtl/>
        </w:rPr>
        <w:t>-</w:t>
      </w:r>
      <w:r w:rsidRPr="005F638A">
        <w:rPr>
          <w:rtl/>
        </w:rPr>
        <w:t>חוקי בתוך אפיק הנחל.</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המשטרה מסרה למשרד מבקר המדינה בתשובתה לממצאי הביקורת מדצמבר 2024 (להלן - תשובת המשטרה) כי היא שיפרה את שיתוף הפעולה שלה עם הרשויות המקומיות ועם רשויות הניקוז. עוד ציינה כי היא נותנת </w:t>
      </w:r>
      <w:r>
        <w:rPr>
          <w:rFonts w:ascii="David" w:hAnsi="David" w:hint="cs"/>
          <w:rtl/>
        </w:rPr>
        <w:t>ע</w:t>
      </w:r>
      <w:r w:rsidRPr="00255DBE">
        <w:rPr>
          <w:rFonts w:ascii="David" w:hAnsi="David" w:hint="eastAsia"/>
          <w:rtl/>
        </w:rPr>
        <w:t>דיפות</w:t>
      </w:r>
      <w:r w:rsidRPr="00255DBE">
        <w:rPr>
          <w:rFonts w:ascii="David" w:hAnsi="David"/>
          <w:rtl/>
        </w:rPr>
        <w:t xml:space="preserve"> </w:t>
      </w:r>
      <w:r w:rsidRPr="00255DBE">
        <w:rPr>
          <w:rFonts w:ascii="David" w:hAnsi="David" w:hint="eastAsia"/>
          <w:rtl/>
        </w:rPr>
        <w:t>גבוה</w:t>
      </w:r>
      <w:r>
        <w:rPr>
          <w:rFonts w:ascii="David" w:hAnsi="David" w:hint="cs"/>
          <w:rtl/>
        </w:rPr>
        <w:t>ה</w:t>
      </w:r>
      <w:r w:rsidRPr="00255DBE">
        <w:rPr>
          <w:rFonts w:ascii="David" w:hAnsi="David"/>
          <w:rtl/>
        </w:rPr>
        <w:t xml:space="preserve"> </w:t>
      </w:r>
      <w:r w:rsidRPr="00255DBE">
        <w:rPr>
          <w:rFonts w:ascii="David" w:hAnsi="David" w:hint="eastAsia"/>
          <w:rtl/>
        </w:rPr>
        <w:t>לטיפול</w:t>
      </w:r>
      <w:r w:rsidRPr="00255DBE">
        <w:rPr>
          <w:rFonts w:ascii="David" w:hAnsi="David"/>
          <w:rtl/>
        </w:rPr>
        <w:t xml:space="preserve"> </w:t>
      </w:r>
      <w:r w:rsidRPr="00255DBE">
        <w:rPr>
          <w:rFonts w:ascii="David" w:hAnsi="David" w:hint="eastAsia"/>
          <w:rtl/>
        </w:rPr>
        <w:t>ואכיפה</w:t>
      </w:r>
      <w:r w:rsidRPr="00BC4C29">
        <w:rPr>
          <w:rFonts w:ascii="David" w:hAnsi="David" w:hint="eastAsia"/>
          <w:rtl/>
        </w:rPr>
        <w:t xml:space="preserve"> </w:t>
      </w:r>
      <w:r w:rsidRPr="00255DBE">
        <w:rPr>
          <w:rFonts w:ascii="David" w:hAnsi="David" w:hint="eastAsia"/>
          <w:rtl/>
        </w:rPr>
        <w:t>כנגד</w:t>
      </w:r>
      <w:r w:rsidRPr="00255DBE">
        <w:rPr>
          <w:rFonts w:ascii="David" w:hAnsi="David"/>
          <w:rtl/>
        </w:rPr>
        <w:t xml:space="preserve"> </w:t>
      </w:r>
      <w:r w:rsidRPr="00255DBE">
        <w:rPr>
          <w:rFonts w:ascii="David" w:hAnsi="David" w:hint="eastAsia"/>
          <w:rtl/>
        </w:rPr>
        <w:t>תופעת</w:t>
      </w:r>
      <w:r w:rsidRPr="00255DBE">
        <w:rPr>
          <w:rFonts w:ascii="David" w:hAnsi="David"/>
          <w:rtl/>
        </w:rPr>
        <w:t xml:space="preserve"> </w:t>
      </w:r>
      <w:r>
        <w:rPr>
          <w:rFonts w:ascii="David" w:hAnsi="David" w:hint="cs"/>
          <w:rtl/>
        </w:rPr>
        <w:t>ש</w:t>
      </w:r>
      <w:r w:rsidRPr="00255DBE">
        <w:rPr>
          <w:rFonts w:ascii="David" w:hAnsi="David" w:hint="eastAsia"/>
          <w:rtl/>
        </w:rPr>
        <w:t>פיכת</w:t>
      </w:r>
      <w:r w:rsidRPr="00255DBE">
        <w:rPr>
          <w:rFonts w:ascii="David" w:hAnsi="David"/>
          <w:rtl/>
        </w:rPr>
        <w:t xml:space="preserve"> </w:t>
      </w:r>
      <w:r w:rsidRPr="00255DBE">
        <w:rPr>
          <w:rFonts w:ascii="David" w:hAnsi="David" w:hint="eastAsia"/>
          <w:rtl/>
        </w:rPr>
        <w:t>אדמה</w:t>
      </w:r>
      <w:r w:rsidRPr="00255DBE">
        <w:rPr>
          <w:rFonts w:ascii="David" w:hAnsi="David"/>
          <w:rtl/>
        </w:rPr>
        <w:t xml:space="preserve"> </w:t>
      </w:r>
      <w:r w:rsidRPr="00255DBE">
        <w:rPr>
          <w:rFonts w:ascii="David" w:hAnsi="David" w:hint="eastAsia"/>
          <w:rtl/>
        </w:rPr>
        <w:t>ופסולת</w:t>
      </w:r>
      <w:r w:rsidRPr="00BC4C29">
        <w:rPr>
          <w:rFonts w:hint="cs"/>
          <w:rtl/>
        </w:rPr>
        <w:t xml:space="preserve"> </w:t>
      </w:r>
      <w:r>
        <w:rPr>
          <w:rFonts w:hint="cs"/>
          <w:rtl/>
        </w:rPr>
        <w:t xml:space="preserve">בתחומי </w:t>
      </w:r>
      <w:r>
        <w:rPr>
          <w:rFonts w:ascii="David" w:hAnsi="David" w:hint="cs"/>
          <w:rtl/>
        </w:rPr>
        <w:t>ה</w:t>
      </w:r>
      <w:r w:rsidRPr="00255DBE">
        <w:rPr>
          <w:rFonts w:ascii="David" w:hAnsi="David" w:hint="eastAsia"/>
          <w:rtl/>
        </w:rPr>
        <w:t>מועצות</w:t>
      </w:r>
      <w:r w:rsidRPr="00255DBE">
        <w:rPr>
          <w:rFonts w:ascii="David" w:hAnsi="David"/>
          <w:rtl/>
        </w:rPr>
        <w:t xml:space="preserve"> </w:t>
      </w:r>
      <w:r w:rsidRPr="00255DBE">
        <w:rPr>
          <w:rFonts w:ascii="David" w:hAnsi="David" w:hint="eastAsia"/>
          <w:rtl/>
        </w:rPr>
        <w:t>האזוריות</w:t>
      </w:r>
      <w:r>
        <w:rPr>
          <w:rFonts w:ascii="David" w:hAnsi="David" w:hint="cs"/>
          <w:rtl/>
        </w:rPr>
        <w:t xml:space="preserve"> ו</w:t>
      </w:r>
      <w:r>
        <w:rPr>
          <w:rFonts w:hint="cs"/>
          <w:rtl/>
        </w:rPr>
        <w:t>השוטרים</w:t>
      </w:r>
      <w:r w:rsidRPr="00255DBE">
        <w:rPr>
          <w:rFonts w:ascii="David" w:hAnsi="David"/>
          <w:rtl/>
        </w:rPr>
        <w:t xml:space="preserve"> </w:t>
      </w:r>
      <w:r w:rsidRPr="00255DBE">
        <w:rPr>
          <w:rFonts w:ascii="David" w:hAnsi="David" w:hint="eastAsia"/>
          <w:rtl/>
        </w:rPr>
        <w:t>מטפלים</w:t>
      </w:r>
      <w:r w:rsidRPr="00255DBE">
        <w:rPr>
          <w:rFonts w:ascii="David" w:hAnsi="David"/>
          <w:rtl/>
        </w:rPr>
        <w:t xml:space="preserve"> </w:t>
      </w:r>
      <w:r>
        <w:rPr>
          <w:rFonts w:ascii="David" w:hAnsi="David" w:hint="cs"/>
          <w:rtl/>
        </w:rPr>
        <w:t xml:space="preserve">בקריאות המתקבלות בין היתר מהמפקחים של המשרד </w:t>
      </w:r>
      <w:proofErr w:type="spellStart"/>
      <w:r>
        <w:rPr>
          <w:rFonts w:ascii="David" w:hAnsi="David" w:hint="cs"/>
          <w:rtl/>
        </w:rPr>
        <w:t>להג"ס</w:t>
      </w:r>
      <w:proofErr w:type="spellEnd"/>
      <w:r>
        <w:rPr>
          <w:rFonts w:ascii="David" w:hAnsi="David" w:hint="cs"/>
          <w:rtl/>
        </w:rPr>
        <w:t xml:space="preserve"> ושל רשויות התכנון. </w:t>
      </w:r>
      <w:r w:rsidRPr="00255DBE">
        <w:rPr>
          <w:rFonts w:ascii="David" w:hAnsi="David" w:hint="eastAsia"/>
          <w:rtl/>
        </w:rPr>
        <w:t>עם</w:t>
      </w:r>
      <w:r w:rsidRPr="00255DBE">
        <w:rPr>
          <w:rFonts w:ascii="David" w:hAnsi="David"/>
          <w:rtl/>
        </w:rPr>
        <w:t xml:space="preserve"> </w:t>
      </w:r>
      <w:r w:rsidRPr="00255DBE">
        <w:rPr>
          <w:rFonts w:ascii="David" w:hAnsi="David" w:hint="eastAsia"/>
          <w:rtl/>
        </w:rPr>
        <w:t>זאת</w:t>
      </w:r>
      <w:r w:rsidRPr="00255DBE">
        <w:rPr>
          <w:rFonts w:ascii="David" w:hAnsi="David"/>
          <w:rtl/>
        </w:rPr>
        <w:t xml:space="preserve">, </w:t>
      </w:r>
      <w:r>
        <w:rPr>
          <w:rFonts w:ascii="David" w:hAnsi="David" w:hint="cs"/>
          <w:rtl/>
        </w:rPr>
        <w:t>לדבריה, מיעוט</w:t>
      </w:r>
      <w:r w:rsidRPr="00255DBE">
        <w:rPr>
          <w:rFonts w:ascii="David" w:hAnsi="David"/>
          <w:rtl/>
        </w:rPr>
        <w:t xml:space="preserve"> </w:t>
      </w:r>
      <w:r w:rsidRPr="00255DBE">
        <w:rPr>
          <w:rFonts w:ascii="David" w:hAnsi="David" w:hint="eastAsia"/>
          <w:rtl/>
        </w:rPr>
        <w:t>ה</w:t>
      </w:r>
      <w:r>
        <w:rPr>
          <w:rFonts w:ascii="David" w:hAnsi="David" w:hint="cs"/>
          <w:rtl/>
        </w:rPr>
        <w:t>מ</w:t>
      </w:r>
      <w:r w:rsidRPr="00255DBE">
        <w:rPr>
          <w:rFonts w:ascii="David" w:hAnsi="David" w:hint="eastAsia"/>
          <w:rtl/>
        </w:rPr>
        <w:t>פקחים</w:t>
      </w:r>
      <w:r>
        <w:rPr>
          <w:rFonts w:ascii="David" w:hAnsi="David" w:hint="cs"/>
          <w:rtl/>
        </w:rPr>
        <w:t xml:space="preserve"> שמטפלים בתופעות אלה</w:t>
      </w:r>
      <w:r w:rsidRPr="00255DBE">
        <w:rPr>
          <w:rFonts w:ascii="David" w:hAnsi="David"/>
          <w:rtl/>
        </w:rPr>
        <w:t xml:space="preserve">, </w:t>
      </w:r>
      <w:r w:rsidRPr="00255DBE">
        <w:rPr>
          <w:rFonts w:ascii="David" w:hAnsi="David" w:hint="eastAsia"/>
          <w:rtl/>
        </w:rPr>
        <w:t>ו</w:t>
      </w:r>
      <w:r>
        <w:rPr>
          <w:rFonts w:ascii="David" w:hAnsi="David" w:hint="cs"/>
          <w:rtl/>
        </w:rPr>
        <w:t>ההיקף הגדול של השטח</w:t>
      </w:r>
      <w:r w:rsidRPr="00255DBE">
        <w:rPr>
          <w:rFonts w:ascii="David" w:hAnsi="David"/>
          <w:rtl/>
        </w:rPr>
        <w:t xml:space="preserve"> </w:t>
      </w:r>
      <w:r w:rsidRPr="00255DBE">
        <w:rPr>
          <w:rFonts w:ascii="David" w:hAnsi="David" w:hint="eastAsia"/>
          <w:rtl/>
        </w:rPr>
        <w:t>שבתחום</w:t>
      </w:r>
      <w:r w:rsidRPr="00255DBE">
        <w:rPr>
          <w:rFonts w:ascii="David" w:hAnsi="David"/>
          <w:rtl/>
        </w:rPr>
        <w:t xml:space="preserve"> </w:t>
      </w:r>
      <w:r w:rsidRPr="00255DBE">
        <w:rPr>
          <w:rFonts w:ascii="David" w:hAnsi="David" w:hint="eastAsia"/>
          <w:rtl/>
        </w:rPr>
        <w:t>אחריות</w:t>
      </w:r>
      <w:r>
        <w:rPr>
          <w:rFonts w:ascii="David" w:hAnsi="David" w:hint="cs"/>
          <w:rtl/>
        </w:rPr>
        <w:t xml:space="preserve"> המפקחים</w:t>
      </w:r>
      <w:r w:rsidRPr="00255DBE">
        <w:rPr>
          <w:rFonts w:ascii="David" w:hAnsi="David"/>
          <w:rtl/>
        </w:rPr>
        <w:t xml:space="preserve">, </w:t>
      </w:r>
      <w:r w:rsidRPr="00255DBE">
        <w:rPr>
          <w:rFonts w:ascii="David" w:hAnsi="David" w:hint="eastAsia"/>
          <w:rtl/>
        </w:rPr>
        <w:t>אינ</w:t>
      </w:r>
      <w:r>
        <w:rPr>
          <w:rFonts w:ascii="David" w:hAnsi="David" w:hint="cs"/>
          <w:rtl/>
        </w:rPr>
        <w:t>ם</w:t>
      </w:r>
      <w:r w:rsidRPr="00255DBE">
        <w:rPr>
          <w:rFonts w:ascii="David" w:hAnsi="David"/>
          <w:rtl/>
        </w:rPr>
        <w:t xml:space="preserve"> </w:t>
      </w:r>
      <w:r w:rsidRPr="00255DBE">
        <w:rPr>
          <w:rFonts w:ascii="David" w:hAnsi="David" w:hint="eastAsia"/>
          <w:rtl/>
        </w:rPr>
        <w:t>מאפשר</w:t>
      </w:r>
      <w:r>
        <w:rPr>
          <w:rFonts w:ascii="David" w:hAnsi="David" w:hint="cs"/>
          <w:rtl/>
        </w:rPr>
        <w:t>ים</w:t>
      </w:r>
      <w:r w:rsidRPr="00255DBE">
        <w:rPr>
          <w:rFonts w:ascii="David" w:hAnsi="David"/>
          <w:rtl/>
        </w:rPr>
        <w:t xml:space="preserve"> </w:t>
      </w:r>
      <w:r w:rsidRPr="00255DBE">
        <w:rPr>
          <w:rFonts w:ascii="David" w:hAnsi="David" w:hint="eastAsia"/>
          <w:rtl/>
        </w:rPr>
        <w:t>אכיפה</w:t>
      </w:r>
      <w:r w:rsidRPr="00255DBE">
        <w:rPr>
          <w:rFonts w:ascii="David" w:hAnsi="David"/>
          <w:rtl/>
        </w:rPr>
        <w:t xml:space="preserve"> </w:t>
      </w:r>
      <w:r w:rsidRPr="00255DBE">
        <w:rPr>
          <w:rFonts w:ascii="David" w:hAnsi="David" w:hint="eastAsia"/>
          <w:rtl/>
        </w:rPr>
        <w:t>משמעותית</w:t>
      </w:r>
      <w:r w:rsidRPr="00255DBE">
        <w:rPr>
          <w:rFonts w:ascii="David" w:hAnsi="David"/>
          <w:rtl/>
        </w:rPr>
        <w:t xml:space="preserve"> </w:t>
      </w:r>
      <w:r>
        <w:rPr>
          <w:rFonts w:ascii="David" w:hAnsi="David" w:hint="cs"/>
          <w:rtl/>
        </w:rPr>
        <w:t>ובעלת השפעה</w:t>
      </w:r>
      <w:r w:rsidRPr="00255DBE">
        <w:rPr>
          <w:rFonts w:ascii="David" w:hAnsi="David"/>
          <w:rtl/>
        </w:rPr>
        <w:t xml:space="preserve">. </w:t>
      </w:r>
    </w:p>
    <w:p w:rsidR="009F17C5" w:rsidRDefault="009F17C5" w:rsidP="009F17C5">
      <w:pPr>
        <w:pStyle w:val="a7"/>
        <w:spacing w:line="269" w:lineRule="auto"/>
        <w:rPr>
          <w:rtl/>
        </w:rPr>
      </w:pPr>
    </w:p>
    <w:p w:rsidR="009F17C5" w:rsidRPr="00A223F9" w:rsidRDefault="009F17C5" w:rsidP="009F17C5">
      <w:pPr>
        <w:spacing w:line="269" w:lineRule="auto"/>
        <w:rPr>
          <w:rtl/>
        </w:rPr>
      </w:pPr>
      <w:r>
        <w:rPr>
          <w:rFonts w:hint="cs"/>
          <w:rtl/>
        </w:rPr>
        <w:t>בתשובת המשרד נכתב</w:t>
      </w:r>
      <w:r w:rsidRPr="00A731C5">
        <w:rPr>
          <w:rtl/>
        </w:rPr>
        <w:t xml:space="preserve"> כי נושא מתן סמכויות אכיפה לרשויות ניקוז והפעלתן נבחן על ידי המשרד </w:t>
      </w:r>
      <w:proofErr w:type="spellStart"/>
      <w:r w:rsidRPr="00A731C5">
        <w:rPr>
          <w:rtl/>
        </w:rPr>
        <w:t>להג"ס</w:t>
      </w:r>
      <w:proofErr w:type="spellEnd"/>
      <w:r w:rsidRPr="00A731C5">
        <w:rPr>
          <w:rtl/>
        </w:rPr>
        <w:t xml:space="preserve"> במסגרת התוכנית האסטרטגית לשיקום נחלים. המשרד הוסיף כי עיקר האתגרים בנושאים אלו הם בסוגיות סביבתיות של </w:t>
      </w:r>
      <w:r>
        <w:rPr>
          <w:rFonts w:hint="cs"/>
          <w:rtl/>
        </w:rPr>
        <w:t xml:space="preserve">השלכת </w:t>
      </w:r>
      <w:r w:rsidRPr="00A731C5">
        <w:rPr>
          <w:rtl/>
        </w:rPr>
        <w:t>פסולות בנחלים.</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לעובדי רשויות הניקוז ולעובדי משרד החקלאות אין סמכויות אכיפה אחר עמידה </w:t>
      </w:r>
      <w:bookmarkStart w:id="43" w:name="_Hlk185319528"/>
      <w:r>
        <w:rPr>
          <w:rFonts w:hint="cs"/>
          <w:b/>
          <w:bCs/>
          <w:rtl/>
        </w:rPr>
        <w:t>ב</w:t>
      </w:r>
      <w:r w:rsidRPr="0000713B">
        <w:rPr>
          <w:b/>
          <w:bCs/>
          <w:rtl/>
        </w:rPr>
        <w:t>הגבלות שהוטלו מכוח חוק הניקוז על ביצוע פעולות העלולות להשפיע על הניקוז</w:t>
      </w:r>
      <w:bookmarkEnd w:id="43"/>
      <w:r>
        <w:rPr>
          <w:rFonts w:hint="cs"/>
          <w:b/>
          <w:bCs/>
          <w:rtl/>
        </w:rPr>
        <w:t xml:space="preserve">. </w:t>
      </w:r>
      <w:r w:rsidRPr="00503C84">
        <w:rPr>
          <w:b/>
          <w:bCs/>
          <w:rtl/>
        </w:rPr>
        <w:t xml:space="preserve">בהיעדר סמכויות, </w:t>
      </w:r>
      <w:r w:rsidRPr="003012AA">
        <w:rPr>
          <w:b/>
          <w:bCs/>
          <w:rtl/>
        </w:rPr>
        <w:t xml:space="preserve">רשויות </w:t>
      </w:r>
      <w:r w:rsidRPr="003012AA">
        <w:rPr>
          <w:rFonts w:hint="cs"/>
          <w:b/>
          <w:bCs/>
          <w:rtl/>
        </w:rPr>
        <w:t xml:space="preserve">הניקוז </w:t>
      </w:r>
      <w:r w:rsidRPr="003012AA">
        <w:rPr>
          <w:b/>
          <w:bCs/>
          <w:rtl/>
        </w:rPr>
        <w:t xml:space="preserve">פונות להסתייע בגורמי האכיפה </w:t>
      </w:r>
      <w:r w:rsidRPr="003012AA">
        <w:rPr>
          <w:rFonts w:hint="cs"/>
          <w:b/>
          <w:bCs/>
          <w:rtl/>
        </w:rPr>
        <w:t xml:space="preserve">שונים. </w:t>
      </w:r>
      <w:r w:rsidRPr="00503C84">
        <w:rPr>
          <w:b/>
          <w:bCs/>
          <w:rtl/>
        </w:rPr>
        <w:t>זאת</w:t>
      </w:r>
      <w:r>
        <w:rPr>
          <w:rFonts w:hint="cs"/>
          <w:b/>
          <w:bCs/>
          <w:rtl/>
        </w:rPr>
        <w:t>,</w:t>
      </w:r>
      <w:r w:rsidRPr="00503C84">
        <w:rPr>
          <w:b/>
          <w:bCs/>
          <w:rtl/>
        </w:rPr>
        <w:t xml:space="preserve"> מבלי שמשרד החקלאות</w:t>
      </w:r>
      <w:r w:rsidRPr="00503C84">
        <w:rPr>
          <w:rFonts w:hint="cs"/>
          <w:b/>
          <w:bCs/>
          <w:rtl/>
        </w:rPr>
        <w:t>,</w:t>
      </w:r>
      <w:r w:rsidRPr="00503C84">
        <w:rPr>
          <w:b/>
          <w:bCs/>
          <w:rtl/>
        </w:rPr>
        <w:t xml:space="preserve"> </w:t>
      </w:r>
      <w:r w:rsidRPr="00503C84">
        <w:rPr>
          <w:rFonts w:hint="cs"/>
          <w:b/>
          <w:bCs/>
          <w:rtl/>
        </w:rPr>
        <w:t xml:space="preserve">רשויות </w:t>
      </w:r>
      <w:r w:rsidRPr="00503C84">
        <w:rPr>
          <w:b/>
          <w:bCs/>
          <w:rtl/>
        </w:rPr>
        <w:t xml:space="preserve">הניקוז </w:t>
      </w:r>
      <w:r w:rsidRPr="00503C84">
        <w:rPr>
          <w:rFonts w:hint="cs"/>
          <w:b/>
          <w:bCs/>
          <w:rtl/>
        </w:rPr>
        <w:t>ו</w:t>
      </w:r>
      <w:r w:rsidRPr="00503C84">
        <w:rPr>
          <w:b/>
          <w:bCs/>
          <w:rtl/>
        </w:rPr>
        <w:t xml:space="preserve">גורמי האכיפה הסדירו מתווה עבודה </w:t>
      </w:r>
      <w:r>
        <w:rPr>
          <w:rFonts w:hint="cs"/>
          <w:b/>
          <w:bCs/>
          <w:rtl/>
        </w:rPr>
        <w:t xml:space="preserve">משותף בין הגופים </w:t>
      </w:r>
      <w:r w:rsidRPr="00503C84">
        <w:rPr>
          <w:rFonts w:hint="cs"/>
          <w:b/>
          <w:bCs/>
          <w:rtl/>
        </w:rPr>
        <w:t xml:space="preserve">שיוביל לטיפול אפקטיבי בהפרות השונות. </w:t>
      </w:r>
      <w:r>
        <w:rPr>
          <w:rFonts w:hint="cs"/>
          <w:b/>
          <w:bCs/>
          <w:rtl/>
        </w:rPr>
        <w:t xml:space="preserve">בהיעדר מתווה עבודה משותף בין הגופים ובהיעדר סמכויות אכיפה לעובדי רשויות הניקוז ומשרד החקלאות, </w:t>
      </w:r>
      <w:r w:rsidRPr="00503C84">
        <w:rPr>
          <w:b/>
          <w:bCs/>
          <w:rtl/>
        </w:rPr>
        <w:t>אין ודאות שפיקוח על עבירות העלולות להשפיע על הניקוז נמצא ב</w:t>
      </w:r>
      <w:r w:rsidRPr="00503C84">
        <w:rPr>
          <w:rFonts w:hint="cs"/>
          <w:b/>
          <w:bCs/>
          <w:rtl/>
        </w:rPr>
        <w:t>מקום גבוה ב</w:t>
      </w:r>
      <w:r w:rsidRPr="00503C84">
        <w:rPr>
          <w:b/>
          <w:bCs/>
          <w:rtl/>
        </w:rPr>
        <w:t>סדר העדיפו</w:t>
      </w:r>
      <w:r w:rsidRPr="00503C84">
        <w:rPr>
          <w:rFonts w:hint="cs"/>
          <w:b/>
          <w:bCs/>
          <w:rtl/>
        </w:rPr>
        <w:t>יו</w:t>
      </w:r>
      <w:r w:rsidRPr="00503C84">
        <w:rPr>
          <w:b/>
          <w:bCs/>
          <w:rtl/>
        </w:rPr>
        <w:t xml:space="preserve">ת של גופי האכיפה </w:t>
      </w:r>
      <w:r w:rsidRPr="00503C84">
        <w:rPr>
          <w:rFonts w:hint="cs"/>
          <w:b/>
          <w:bCs/>
          <w:rtl/>
        </w:rPr>
        <w:t>ושיש באפשרותם להקצות</w:t>
      </w:r>
      <w:r w:rsidRPr="00503C84">
        <w:rPr>
          <w:b/>
          <w:bCs/>
          <w:rtl/>
        </w:rPr>
        <w:t xml:space="preserve"> לכך </w:t>
      </w:r>
      <w:r w:rsidRPr="00503C84">
        <w:rPr>
          <w:rFonts w:hint="cs"/>
          <w:b/>
          <w:bCs/>
          <w:rtl/>
        </w:rPr>
        <w:t xml:space="preserve">את </w:t>
      </w:r>
      <w:r w:rsidRPr="00503C84">
        <w:rPr>
          <w:b/>
          <w:bCs/>
          <w:rtl/>
        </w:rPr>
        <w:t>משאבי האכיפה הנחוצים</w:t>
      </w:r>
      <w:r>
        <w:rPr>
          <w:rFonts w:hint="cs"/>
          <w:b/>
          <w:bCs/>
          <w:rtl/>
        </w:rPr>
        <w:t>. כמו כן מהמענה לשאלון עלה כי שיתוף הפעולה עם רשויות האכיפה היה מוגבל, והיו מקרים בהם הוא לא היה אפקטיבי באכיפת עבירות</w:t>
      </w:r>
      <w:r>
        <w:rPr>
          <w:rFonts w:hint="cs"/>
          <w:rtl/>
        </w:rPr>
        <w:t xml:space="preserve"> </w:t>
      </w:r>
      <w:r w:rsidRPr="00592BFE">
        <w:rPr>
          <w:b/>
          <w:bCs/>
          <w:rtl/>
        </w:rPr>
        <w:t xml:space="preserve">- </w:t>
      </w:r>
      <w:r>
        <w:rPr>
          <w:rFonts w:hint="cs"/>
          <w:b/>
          <w:bCs/>
          <w:rtl/>
        </w:rPr>
        <w:t xml:space="preserve">כדוגמת </w:t>
      </w:r>
      <w:r w:rsidRPr="00900563">
        <w:rPr>
          <w:b/>
          <w:bCs/>
          <w:rtl/>
        </w:rPr>
        <w:t xml:space="preserve">הקמת מבנים ומעברי מים לא-חוקיים בנחלים, חסימת מתקני ויסות והשלכת פסולת </w:t>
      </w:r>
      <w:r>
        <w:rPr>
          <w:rFonts w:hint="cs"/>
          <w:b/>
          <w:bCs/>
          <w:rtl/>
        </w:rPr>
        <w:t xml:space="preserve">ועודפי עפר </w:t>
      </w:r>
      <w:r w:rsidRPr="00900563">
        <w:rPr>
          <w:b/>
          <w:bCs/>
          <w:rtl/>
        </w:rPr>
        <w:t>לנחלים</w:t>
      </w:r>
      <w:r>
        <w:rPr>
          <w:rFonts w:hint="cs"/>
          <w:b/>
          <w:bCs/>
          <w:rtl/>
        </w:rPr>
        <w:t xml:space="preserve"> - למשל בנחלים גזר, יצהר עדשים, דליה וגעתון</w:t>
      </w:r>
      <w:r w:rsidRPr="00CA067E">
        <w:rPr>
          <w:b/>
          <w:bCs/>
          <w:rtl/>
        </w:rPr>
        <w:t>.</w:t>
      </w:r>
    </w:p>
    <w:p w:rsidR="009F17C5" w:rsidRDefault="009F17C5" w:rsidP="009F17C5">
      <w:pPr>
        <w:pStyle w:val="a7"/>
        <w:spacing w:line="269" w:lineRule="auto"/>
        <w:rPr>
          <w:rtl/>
        </w:rPr>
      </w:pPr>
    </w:p>
    <w:p w:rsidR="009F17C5" w:rsidRPr="00CB0CB0" w:rsidRDefault="009F17C5" w:rsidP="009F17C5">
      <w:pPr>
        <w:spacing w:line="269" w:lineRule="auto"/>
        <w:rPr>
          <w:rtl/>
        </w:rPr>
      </w:pPr>
      <w:r>
        <w:rPr>
          <w:rFonts w:hint="cs"/>
          <w:rtl/>
        </w:rPr>
        <w:t xml:space="preserve">הרשות לאכיפה במקרקעין מסרה למשרד מבקר המדינה בתשובתה מדצמבר 2024 לממצאי הביקורת כי </w:t>
      </w:r>
      <w:r w:rsidRPr="00B744A2">
        <w:rPr>
          <w:rtl/>
        </w:rPr>
        <w:t>פניות</w:t>
      </w:r>
      <w:r>
        <w:rPr>
          <w:rFonts w:hint="cs"/>
          <w:rtl/>
        </w:rPr>
        <w:t xml:space="preserve"> פרטניות של </w:t>
      </w:r>
      <w:r w:rsidRPr="00B744A2">
        <w:rPr>
          <w:rtl/>
        </w:rPr>
        <w:t>מנהלי רשויות הניקוז והנחלים</w:t>
      </w:r>
      <w:r>
        <w:rPr>
          <w:rFonts w:hint="cs"/>
          <w:rtl/>
        </w:rPr>
        <w:t xml:space="preserve"> </w:t>
      </w:r>
      <w:r w:rsidRPr="00B744A2">
        <w:rPr>
          <w:rtl/>
        </w:rPr>
        <w:t>ל</w:t>
      </w:r>
      <w:r>
        <w:rPr>
          <w:rFonts w:hint="cs"/>
          <w:rtl/>
        </w:rPr>
        <w:t xml:space="preserve">ביצוע </w:t>
      </w:r>
      <w:r w:rsidRPr="00B744A2">
        <w:rPr>
          <w:rtl/>
        </w:rPr>
        <w:t>פעולות אכיפה</w:t>
      </w:r>
      <w:r w:rsidRPr="002D30A9">
        <w:rPr>
          <w:rtl/>
        </w:rPr>
        <w:t xml:space="preserve"> </w:t>
      </w:r>
      <w:r>
        <w:rPr>
          <w:rFonts w:hint="cs"/>
          <w:rtl/>
        </w:rPr>
        <w:t>מטופלות</w:t>
      </w:r>
      <w:r w:rsidRPr="002D30A9">
        <w:rPr>
          <w:rtl/>
        </w:rPr>
        <w:t xml:space="preserve"> בהתאם למדרג העבירות הקבוע בחוק התכנון </w:t>
      </w:r>
      <w:r>
        <w:rPr>
          <w:rFonts w:hint="cs"/>
          <w:rtl/>
        </w:rPr>
        <w:t>ו</w:t>
      </w:r>
      <w:r w:rsidRPr="002D30A9">
        <w:rPr>
          <w:rtl/>
        </w:rPr>
        <w:t xml:space="preserve">הבניה, </w:t>
      </w:r>
      <w:r>
        <w:rPr>
          <w:rFonts w:hint="cs"/>
          <w:rtl/>
        </w:rPr>
        <w:t>ה</w:t>
      </w:r>
      <w:r w:rsidRPr="002D30A9">
        <w:rPr>
          <w:rtl/>
        </w:rPr>
        <w:t>תשכ״</w:t>
      </w:r>
      <w:r>
        <w:rPr>
          <w:rtl/>
        </w:rPr>
        <w:t>ה-</w:t>
      </w:r>
      <w:r w:rsidRPr="002D30A9">
        <w:rPr>
          <w:rtl/>
        </w:rPr>
        <w:t>1965 ובהתאם למועד ביצוע העבירה</w:t>
      </w:r>
      <w:r>
        <w:rPr>
          <w:rFonts w:hint="cs"/>
          <w:rtl/>
        </w:rPr>
        <w:t>.</w:t>
      </w:r>
      <w:r w:rsidRPr="002D30A9">
        <w:rPr>
          <w:rtl/>
        </w:rPr>
        <w:t xml:space="preserve"> אם מדובר בעבירה חדשה (עד חצי שנה מסיום הבנייה) </w:t>
      </w:r>
      <w:r>
        <w:rPr>
          <w:rFonts w:hint="cs"/>
          <w:rtl/>
        </w:rPr>
        <w:t xml:space="preserve">או </w:t>
      </w:r>
      <w:r w:rsidRPr="002D30A9">
        <w:rPr>
          <w:rtl/>
        </w:rPr>
        <w:t>אם מדובר בבנייה בייעודי קרקע שהוגדרו על פי החוק כבעלי חומרה מיוחדת, האכיפה היא בסדר עדיפות גבוה</w:t>
      </w:r>
      <w:r>
        <w:rPr>
          <w:rFonts w:hint="cs"/>
          <w:rtl/>
        </w:rPr>
        <w:t xml:space="preserve"> ואילו </w:t>
      </w:r>
      <w:r w:rsidRPr="002D30A9">
        <w:rPr>
          <w:rtl/>
        </w:rPr>
        <w:t xml:space="preserve">יתר המקרים </w:t>
      </w:r>
      <w:r>
        <w:rPr>
          <w:rFonts w:hint="cs"/>
          <w:rtl/>
        </w:rPr>
        <w:t>מטופלים בעדיפות</w:t>
      </w:r>
      <w:r w:rsidRPr="002D30A9">
        <w:rPr>
          <w:rtl/>
        </w:rPr>
        <w:t xml:space="preserve"> נמו</w:t>
      </w:r>
      <w:r>
        <w:rPr>
          <w:rFonts w:hint="cs"/>
          <w:rtl/>
        </w:rPr>
        <w:t>כה</w:t>
      </w:r>
      <w:r w:rsidRPr="002D30A9">
        <w:rPr>
          <w:rtl/>
        </w:rPr>
        <w:t xml:space="preserve"> יותר.</w:t>
      </w:r>
    </w:p>
    <w:p w:rsidR="009F17C5" w:rsidRDefault="009F17C5" w:rsidP="009F17C5">
      <w:pPr>
        <w:pStyle w:val="a7"/>
        <w:spacing w:line="269" w:lineRule="auto"/>
        <w:rPr>
          <w:rtl/>
        </w:rPr>
      </w:pPr>
    </w:p>
    <w:p w:rsidR="009F17C5" w:rsidRPr="00A47D36" w:rsidRDefault="009F17C5" w:rsidP="009F17C5">
      <w:pPr>
        <w:spacing w:line="269" w:lineRule="auto"/>
        <w:rPr>
          <w:rtl/>
        </w:rPr>
      </w:pPr>
      <w:r>
        <w:rPr>
          <w:rFonts w:hint="cs"/>
          <w:rtl/>
        </w:rPr>
        <w:t xml:space="preserve">רשות ניקוז שקמה בשור מסרה למשרד מבקר המדינה בדצמבר 2024 כי היות שאין לרשויות הניקוז סמכויות אכיפה, חשוב מאוד להסדיר מתווה עבודה עם גופי האכיפה, כך שרשויות הניקוז יוכלו לפנות אליהם כדי לאכוף </w:t>
      </w:r>
      <w:r w:rsidRPr="005C4154">
        <w:rPr>
          <w:rtl/>
        </w:rPr>
        <w:t>הגבלות שהוטלו מכוח חוק הניקוז על ביצוע פעולות העלולות להשפיע על הניקוז</w:t>
      </w:r>
      <w:r>
        <w:rPr>
          <w:rFonts w:hint="cs"/>
          <w:rtl/>
        </w:rPr>
        <w:t>.</w:t>
      </w:r>
    </w:p>
    <w:p w:rsidR="009F17C5" w:rsidRDefault="009F17C5" w:rsidP="009F17C5">
      <w:pPr>
        <w:pStyle w:val="a7"/>
        <w:spacing w:line="269" w:lineRule="auto"/>
        <w:rPr>
          <w:rtl/>
        </w:rPr>
      </w:pPr>
    </w:p>
    <w:p w:rsidR="009F17C5" w:rsidRPr="00701D99" w:rsidRDefault="009F17C5" w:rsidP="009F17C5">
      <w:pPr>
        <w:spacing w:line="269" w:lineRule="auto"/>
        <w:rPr>
          <w:b/>
          <w:bCs/>
          <w:rtl/>
        </w:rPr>
      </w:pPr>
      <w:r>
        <w:rPr>
          <w:rFonts w:hint="cs"/>
          <w:b/>
          <w:bCs/>
          <w:rtl/>
        </w:rPr>
        <w:t xml:space="preserve">על </w:t>
      </w:r>
      <w:r w:rsidRPr="00701D99">
        <w:rPr>
          <w:rFonts w:hint="cs"/>
          <w:b/>
          <w:bCs/>
          <w:rtl/>
        </w:rPr>
        <w:t xml:space="preserve">משרד החקלאות </w:t>
      </w:r>
      <w:r>
        <w:rPr>
          <w:rFonts w:hint="cs"/>
          <w:b/>
          <w:bCs/>
          <w:rtl/>
        </w:rPr>
        <w:t>- כמי שאמון על מימושו של חוק הניקוז,</w:t>
      </w:r>
      <w:r w:rsidRPr="00701D99">
        <w:rPr>
          <w:rFonts w:hint="cs"/>
          <w:b/>
          <w:bCs/>
          <w:rtl/>
        </w:rPr>
        <w:t xml:space="preserve"> </w:t>
      </w:r>
      <w:r>
        <w:rPr>
          <w:rFonts w:hint="cs"/>
          <w:b/>
          <w:bCs/>
          <w:rtl/>
        </w:rPr>
        <w:t xml:space="preserve">לוודא את קיומו של מנגנון אפקטיבי לאכיפת </w:t>
      </w:r>
      <w:r w:rsidRPr="003A0592">
        <w:rPr>
          <w:b/>
          <w:bCs/>
          <w:rtl/>
        </w:rPr>
        <w:t>ה</w:t>
      </w:r>
      <w:r>
        <w:rPr>
          <w:rFonts w:hint="cs"/>
          <w:b/>
          <w:bCs/>
          <w:rtl/>
        </w:rPr>
        <w:t>מ</w:t>
      </w:r>
      <w:r w:rsidRPr="003A0592">
        <w:rPr>
          <w:b/>
          <w:bCs/>
          <w:rtl/>
        </w:rPr>
        <w:t xml:space="preserve">גבלות </w:t>
      </w:r>
      <w:r>
        <w:rPr>
          <w:rFonts w:hint="cs"/>
          <w:b/>
          <w:bCs/>
          <w:rtl/>
        </w:rPr>
        <w:t xml:space="preserve">שהוטלו בחוק על </w:t>
      </w:r>
      <w:r w:rsidRPr="003A0592">
        <w:rPr>
          <w:b/>
          <w:bCs/>
          <w:rtl/>
        </w:rPr>
        <w:t>ביצוע פעולות העלולות להשפיע על הניקוז</w:t>
      </w:r>
      <w:r>
        <w:rPr>
          <w:rFonts w:hint="cs"/>
          <w:b/>
          <w:bCs/>
          <w:rtl/>
        </w:rPr>
        <w:t xml:space="preserve"> </w:t>
      </w:r>
      <w:r w:rsidRPr="00764F12">
        <w:rPr>
          <w:b/>
          <w:bCs/>
          <w:rtl/>
        </w:rPr>
        <w:t xml:space="preserve">ולגרום להצפות </w:t>
      </w:r>
      <w:r>
        <w:rPr>
          <w:rFonts w:hint="cs"/>
          <w:b/>
          <w:bCs/>
          <w:rtl/>
        </w:rPr>
        <w:t>ובעקבותיהן</w:t>
      </w:r>
      <w:r w:rsidRPr="00764F12">
        <w:rPr>
          <w:b/>
          <w:bCs/>
          <w:rtl/>
        </w:rPr>
        <w:t xml:space="preserve"> לפגיעה בחיי אדם ולנזק כלכלי. מנגנון כאמור יכול להיעשות בין היתר באמצעות קידום תיקון חקיקה מתאים אשר יקנה סמכויות פיקוח ואכיפה ל</w:t>
      </w:r>
      <w:r w:rsidRPr="00EC49F4">
        <w:rPr>
          <w:b/>
          <w:bCs/>
          <w:rtl/>
        </w:rPr>
        <w:t>עובדי משרד</w:t>
      </w:r>
      <w:r>
        <w:rPr>
          <w:rFonts w:hint="cs"/>
          <w:b/>
          <w:bCs/>
          <w:rtl/>
        </w:rPr>
        <w:t xml:space="preserve"> החקלאות וה</w:t>
      </w:r>
      <w:r w:rsidRPr="00EC49F4">
        <w:rPr>
          <w:b/>
          <w:bCs/>
          <w:rtl/>
        </w:rPr>
        <w:t xml:space="preserve">משרד </w:t>
      </w:r>
      <w:proofErr w:type="spellStart"/>
      <w:r w:rsidRPr="00EC49F4">
        <w:rPr>
          <w:b/>
          <w:bCs/>
          <w:rtl/>
        </w:rPr>
        <w:t>ל</w:t>
      </w:r>
      <w:r>
        <w:rPr>
          <w:b/>
          <w:bCs/>
          <w:rtl/>
        </w:rPr>
        <w:t>הג"ס</w:t>
      </w:r>
      <w:proofErr w:type="spellEnd"/>
      <w:r>
        <w:rPr>
          <w:rFonts w:hint="cs"/>
          <w:b/>
          <w:bCs/>
          <w:rtl/>
        </w:rPr>
        <w:t>,</w:t>
      </w:r>
      <w:r w:rsidRPr="00764F12">
        <w:rPr>
          <w:b/>
          <w:bCs/>
          <w:rtl/>
        </w:rPr>
        <w:t xml:space="preserve"> או באמצעות</w:t>
      </w:r>
      <w:r>
        <w:rPr>
          <w:rFonts w:hint="cs"/>
          <w:b/>
          <w:bCs/>
          <w:rtl/>
        </w:rPr>
        <w:t xml:space="preserve"> הסדרה ומיסוד שיתוף הפעולה של רשויות הניקוז עם גופי אכיפה שסמכותם נגזרת מדברי </w:t>
      </w:r>
      <w:r w:rsidRPr="003A0592">
        <w:rPr>
          <w:b/>
          <w:bCs/>
          <w:rtl/>
        </w:rPr>
        <w:t>חקיקה אחרים</w:t>
      </w:r>
      <w:r>
        <w:rPr>
          <w:rFonts w:hint="cs"/>
          <w:b/>
          <w:bCs/>
          <w:rtl/>
        </w:rPr>
        <w:t xml:space="preserve"> (ובהם, המשטרה, המשרד </w:t>
      </w:r>
      <w:proofErr w:type="spellStart"/>
      <w:r>
        <w:rPr>
          <w:rFonts w:hint="cs"/>
          <w:b/>
          <w:bCs/>
          <w:rtl/>
        </w:rPr>
        <w:t>להג</w:t>
      </w:r>
      <w:r>
        <w:rPr>
          <w:b/>
          <w:bCs/>
          <w:rtl/>
        </w:rPr>
        <w:t>"</w:t>
      </w:r>
      <w:r>
        <w:rPr>
          <w:rFonts w:hint="cs"/>
          <w:b/>
          <w:bCs/>
          <w:rtl/>
        </w:rPr>
        <w:t>ס</w:t>
      </w:r>
      <w:proofErr w:type="spellEnd"/>
      <w:r>
        <w:rPr>
          <w:rFonts w:hint="cs"/>
          <w:b/>
          <w:bCs/>
          <w:rtl/>
        </w:rPr>
        <w:t xml:space="preserve">, </w:t>
      </w:r>
      <w:r w:rsidRPr="00DB4B6C">
        <w:rPr>
          <w:b/>
          <w:bCs/>
          <w:rtl/>
        </w:rPr>
        <w:t>ר</w:t>
      </w:r>
      <w:r>
        <w:rPr>
          <w:rFonts w:hint="cs"/>
          <w:b/>
          <w:bCs/>
          <w:rtl/>
        </w:rPr>
        <w:t>שות ה</w:t>
      </w:r>
      <w:r w:rsidRPr="00DB4B6C">
        <w:rPr>
          <w:b/>
          <w:bCs/>
          <w:rtl/>
        </w:rPr>
        <w:t>ט</w:t>
      </w:r>
      <w:r>
        <w:rPr>
          <w:rFonts w:hint="cs"/>
          <w:b/>
          <w:bCs/>
          <w:rtl/>
        </w:rPr>
        <w:t>בע וה</w:t>
      </w:r>
      <w:r w:rsidRPr="00DB4B6C">
        <w:rPr>
          <w:b/>
          <w:bCs/>
          <w:rtl/>
        </w:rPr>
        <w:t>ג</w:t>
      </w:r>
      <w:r>
        <w:rPr>
          <w:rFonts w:hint="cs"/>
          <w:b/>
          <w:bCs/>
          <w:rtl/>
        </w:rPr>
        <w:t xml:space="preserve">נים, </w:t>
      </w:r>
      <w:proofErr w:type="spellStart"/>
      <w:r>
        <w:rPr>
          <w:rFonts w:hint="cs"/>
          <w:b/>
          <w:bCs/>
          <w:rtl/>
        </w:rPr>
        <w:t>רמ"י</w:t>
      </w:r>
      <w:proofErr w:type="spellEnd"/>
      <w:r>
        <w:rPr>
          <w:rFonts w:hint="cs"/>
          <w:b/>
          <w:bCs/>
          <w:rtl/>
        </w:rPr>
        <w:t>, הוועדות המקומיות לתכנון ובניה וה</w:t>
      </w:r>
      <w:r w:rsidRPr="00647BC5">
        <w:rPr>
          <w:b/>
          <w:bCs/>
          <w:rtl/>
        </w:rPr>
        <w:t>רשות לאכיפה במקרקעין</w:t>
      </w:r>
      <w:r>
        <w:rPr>
          <w:rFonts w:hint="cs"/>
          <w:b/>
          <w:bCs/>
          <w:rtl/>
        </w:rPr>
        <w:t xml:space="preserve">). </w:t>
      </w:r>
    </w:p>
    <w:p w:rsidR="009F17C5" w:rsidRDefault="009F17C5" w:rsidP="009F17C5">
      <w:pPr>
        <w:spacing w:line="269" w:lineRule="auto"/>
        <w:rPr>
          <w:rtl/>
        </w:rPr>
      </w:pPr>
    </w:p>
    <w:p w:rsidR="009F17C5" w:rsidRPr="00BC5665" w:rsidRDefault="009F17C5" w:rsidP="009F17C5">
      <w:pPr>
        <w:spacing w:line="269" w:lineRule="auto"/>
        <w:jc w:val="center"/>
        <w:rPr>
          <w:rFonts w:ascii="Arial" w:hAnsi="Arial" w:cs="Arial"/>
          <w:b/>
          <w:bCs/>
          <w:sz w:val="36"/>
          <w:rtl/>
        </w:rPr>
      </w:pPr>
      <w:r>
        <w:rPr>
          <w:rFonts w:ascii="Segoe UI Symbol" w:hAnsi="Segoe UI Symbol" w:cs="Segoe UI Symbol" w:hint="cs"/>
          <w:b/>
          <w:bCs/>
          <w:sz w:val="36"/>
          <w:rtl/>
        </w:rPr>
        <w:t>✰</w:t>
      </w:r>
    </w:p>
    <w:p w:rsidR="009F17C5" w:rsidRDefault="009F17C5" w:rsidP="009F17C5">
      <w:pPr>
        <w:pStyle w:val="a7"/>
        <w:spacing w:line="269" w:lineRule="auto"/>
        <w:rPr>
          <w:rtl/>
        </w:rPr>
      </w:pPr>
    </w:p>
    <w:p w:rsidR="009F17C5" w:rsidRDefault="009F17C5" w:rsidP="009F17C5">
      <w:pPr>
        <w:spacing w:line="269" w:lineRule="auto"/>
        <w:rPr>
          <w:b/>
          <w:bCs/>
          <w:rtl/>
        </w:rPr>
      </w:pPr>
      <w:r w:rsidRPr="00EC7301">
        <w:rPr>
          <w:rFonts w:eastAsia="Times New Roman" w:hint="cs"/>
          <w:bCs/>
          <w:rtl/>
          <w:lang w:eastAsia="he-IL"/>
        </w:rPr>
        <w:t xml:space="preserve">בביקורת הקודמת עלה כי </w:t>
      </w:r>
      <w:r w:rsidRPr="00EC7301">
        <w:rPr>
          <w:rFonts w:eastAsia="Times New Roman"/>
          <w:bCs/>
          <w:rtl/>
          <w:lang w:eastAsia="he-IL"/>
        </w:rPr>
        <w:t>משנת 2014</w:t>
      </w:r>
      <w:r w:rsidRPr="00EC7301">
        <w:rPr>
          <w:rFonts w:eastAsia="Times New Roman" w:hint="cs"/>
          <w:bCs/>
          <w:rtl/>
          <w:lang w:eastAsia="he-IL"/>
        </w:rPr>
        <w:t xml:space="preserve"> </w:t>
      </w:r>
      <w:r w:rsidRPr="00EC7301">
        <w:rPr>
          <w:rFonts w:eastAsia="Times New Roman"/>
          <w:bCs/>
          <w:rtl/>
          <w:lang w:eastAsia="he-IL"/>
        </w:rPr>
        <w:t xml:space="preserve">ועד מועד סיום הביקורת לא קודמו הליכי החקיקה </w:t>
      </w:r>
      <w:proofErr w:type="spellStart"/>
      <w:r w:rsidRPr="00EC7301">
        <w:rPr>
          <w:rFonts w:eastAsia="Times New Roman"/>
          <w:bCs/>
          <w:rtl/>
          <w:lang w:eastAsia="he-IL"/>
        </w:rPr>
        <w:t>לאסדרת</w:t>
      </w:r>
      <w:proofErr w:type="spellEnd"/>
      <w:r w:rsidRPr="00EC7301">
        <w:rPr>
          <w:rFonts w:eastAsia="Times New Roman"/>
          <w:bCs/>
          <w:rtl/>
          <w:lang w:eastAsia="he-IL"/>
        </w:rPr>
        <w:t xml:space="preserve"> תחום הניקוז.</w:t>
      </w:r>
      <w:r w:rsidRPr="00EC7301">
        <w:rPr>
          <w:rFonts w:eastAsia="Times New Roman" w:hint="cs"/>
          <w:bCs/>
          <w:rtl/>
          <w:lang w:eastAsia="he-I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DA4BC8">
        <w:rPr>
          <w:b/>
          <w:bCs/>
          <w:rtl/>
        </w:rPr>
        <w:t xml:space="preserve">משרד מבקר המדינה מציין לחיוב את פעולות משרד החקלאות </w:t>
      </w:r>
      <w:r>
        <w:rPr>
          <w:rFonts w:hint="cs"/>
          <w:b/>
          <w:bCs/>
          <w:rtl/>
        </w:rPr>
        <w:t>לאחר סיום הביקורת</w:t>
      </w:r>
      <w:r w:rsidRPr="00DA4BC8">
        <w:rPr>
          <w:b/>
          <w:bCs/>
          <w:rtl/>
        </w:rPr>
        <w:t xml:space="preserve"> </w:t>
      </w:r>
      <w:r>
        <w:rPr>
          <w:rFonts w:hint="cs"/>
          <w:b/>
          <w:bCs/>
          <w:rtl/>
        </w:rPr>
        <w:t xml:space="preserve">הקודמת. פעולות אלה </w:t>
      </w:r>
      <w:r w:rsidRPr="00DA4BC8">
        <w:rPr>
          <w:b/>
          <w:bCs/>
          <w:rtl/>
        </w:rPr>
        <w:t>הביאו לאישור תיקון מס' 7 לחוק הניקוז</w:t>
      </w:r>
      <w:r>
        <w:rPr>
          <w:b/>
          <w:bCs/>
          <w:rtl/>
        </w:rPr>
        <w:t xml:space="preserve"> </w:t>
      </w:r>
      <w:r>
        <w:rPr>
          <w:rFonts w:hint="cs"/>
          <w:b/>
          <w:bCs/>
          <w:rtl/>
        </w:rPr>
        <w:t xml:space="preserve">בשנת 2021 שבמסגרתו </w:t>
      </w:r>
      <w:r w:rsidRPr="00D13671">
        <w:rPr>
          <w:b/>
          <w:bCs/>
          <w:rtl/>
        </w:rPr>
        <w:t>ה</w:t>
      </w:r>
      <w:r>
        <w:rPr>
          <w:rFonts w:hint="cs"/>
          <w:b/>
          <w:bCs/>
          <w:rtl/>
        </w:rPr>
        <w:t>ו</w:t>
      </w:r>
      <w:r w:rsidRPr="00D13671">
        <w:rPr>
          <w:b/>
          <w:bCs/>
          <w:rtl/>
        </w:rPr>
        <w:t>סדר</w:t>
      </w:r>
      <w:r>
        <w:rPr>
          <w:rFonts w:hint="cs"/>
          <w:b/>
          <w:bCs/>
          <w:rtl/>
        </w:rPr>
        <w:t>ו</w:t>
      </w:r>
      <w:r w:rsidRPr="00D13671">
        <w:rPr>
          <w:b/>
          <w:bCs/>
          <w:rtl/>
        </w:rPr>
        <w:t xml:space="preserve"> </w:t>
      </w:r>
      <w:r>
        <w:rPr>
          <w:rFonts w:hint="cs"/>
          <w:b/>
          <w:bCs/>
          <w:rtl/>
        </w:rPr>
        <w:t>ה</w:t>
      </w:r>
      <w:r w:rsidRPr="00D13671">
        <w:rPr>
          <w:b/>
          <w:bCs/>
          <w:rtl/>
        </w:rPr>
        <w:t xml:space="preserve">סוגיות </w:t>
      </w:r>
      <w:r>
        <w:rPr>
          <w:rFonts w:hint="cs"/>
          <w:b/>
          <w:bCs/>
          <w:rtl/>
        </w:rPr>
        <w:t>האלה</w:t>
      </w:r>
      <w:r w:rsidRPr="00D13671">
        <w:rPr>
          <w:b/>
          <w:bCs/>
          <w:rtl/>
        </w:rPr>
        <w:t xml:space="preserve">: </w:t>
      </w:r>
      <w:r w:rsidRPr="007C5940">
        <w:rPr>
          <w:b/>
          <w:bCs/>
          <w:rtl/>
        </w:rPr>
        <w:t xml:space="preserve">ריכוז סמכויות רגולטוריות בתחום ניהול הנגר על פי החוק במשרד החקלאות; שינוי הרכב מועצת הניקוז באופן שיהיו חברים </w:t>
      </w:r>
      <w:r w:rsidRPr="007C5940">
        <w:rPr>
          <w:b/>
          <w:bCs/>
          <w:rtl/>
        </w:rPr>
        <w:lastRenderedPageBreak/>
        <w:t xml:space="preserve">בה נציגים ממשרדי </w:t>
      </w:r>
      <w:r>
        <w:rPr>
          <w:rFonts w:hint="cs"/>
          <w:b/>
          <w:bCs/>
          <w:rtl/>
        </w:rPr>
        <w:t>ה</w:t>
      </w:r>
      <w:r w:rsidRPr="007C5940">
        <w:rPr>
          <w:b/>
          <w:bCs/>
          <w:rtl/>
        </w:rPr>
        <w:t xml:space="preserve">ממשלה </w:t>
      </w:r>
      <w:r>
        <w:rPr>
          <w:rFonts w:hint="cs"/>
          <w:b/>
          <w:bCs/>
          <w:rtl/>
        </w:rPr>
        <w:t>ה</w:t>
      </w:r>
      <w:r w:rsidRPr="007C5940">
        <w:rPr>
          <w:b/>
          <w:bCs/>
          <w:rtl/>
        </w:rPr>
        <w:t xml:space="preserve">רלוונטיים </w:t>
      </w:r>
      <w:r>
        <w:rPr>
          <w:rFonts w:hint="cs"/>
          <w:b/>
          <w:bCs/>
          <w:rtl/>
        </w:rPr>
        <w:t>ומ</w:t>
      </w:r>
      <w:r w:rsidRPr="007C5940">
        <w:rPr>
          <w:b/>
          <w:bCs/>
          <w:rtl/>
        </w:rPr>
        <w:t xml:space="preserve">השלטון המקומי ונציגי ציבור; מתן הוראות למען הבטחת התנהלות תקינה ויעילה של רשויות הניקוז; ועיגון סמכות רשות ניקוז לגבות היטלי ניקוז ישירות </w:t>
      </w:r>
      <w:proofErr w:type="spellStart"/>
      <w:r w:rsidRPr="007C5940">
        <w:rPr>
          <w:b/>
          <w:bCs/>
          <w:rtl/>
        </w:rPr>
        <w:t>מרמ"י</w:t>
      </w:r>
      <w:proofErr w:type="spellEnd"/>
      <w:r w:rsidRPr="007C5940">
        <w:rPr>
          <w:b/>
          <w:bCs/>
          <w:rtl/>
        </w:rPr>
        <w:t xml:space="preserve"> גם עבור מקרקעין בתחומי רשויות מקומיות המוחזקים ומנוהלים על ידה. עוד נקבע</w:t>
      </w:r>
      <w:r>
        <w:rPr>
          <w:rFonts w:hint="cs"/>
          <w:b/>
          <w:bCs/>
          <w:rtl/>
        </w:rPr>
        <w:t xml:space="preserve"> בחוק הניקוז המתוקן </w:t>
      </w:r>
      <w:r w:rsidRPr="007C5940">
        <w:rPr>
          <w:b/>
          <w:bCs/>
          <w:rtl/>
        </w:rPr>
        <w:t>כי רשויות הניקוז יפעלו להסדרת הניקוז שבתחומן, תוך מניעת מפגעי בריאות ומפגעים סביבתיים.</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עם זאת, מביקורת המעקב עולה כי הליקוי תוקן במידה חלקית שכן משרד החקלאות לא </w:t>
      </w:r>
      <w:bookmarkStart w:id="44" w:name="_Hlk165547794"/>
      <w:r>
        <w:rPr>
          <w:rFonts w:hint="cs"/>
          <w:b/>
          <w:bCs/>
          <w:rtl/>
        </w:rPr>
        <w:t>השלים</w:t>
      </w:r>
      <w:r w:rsidRPr="00171B02">
        <w:rPr>
          <w:rFonts w:hint="cs"/>
          <w:b/>
          <w:bCs/>
          <w:rtl/>
        </w:rPr>
        <w:t xml:space="preserve"> </w:t>
      </w:r>
      <w:r>
        <w:rPr>
          <w:rFonts w:eastAsia="Times New Roman" w:hint="cs"/>
          <w:b/>
          <w:bCs/>
          <w:rtl/>
          <w:lang w:eastAsia="he-IL"/>
        </w:rPr>
        <w:t>תיקון חוק, החלטת ממשלה או פעולה אחרת שיביאו לה</w:t>
      </w:r>
      <w:r w:rsidRPr="00171B02">
        <w:rPr>
          <w:rFonts w:eastAsia="Times New Roman"/>
          <w:b/>
          <w:bCs/>
          <w:rtl/>
          <w:lang w:eastAsia="he-IL"/>
        </w:rPr>
        <w:t>סדרה מקיפה וכוללת של תחום</w:t>
      </w:r>
      <w:r w:rsidRPr="00171B02">
        <w:rPr>
          <w:rFonts w:hint="cs"/>
          <w:b/>
          <w:bCs/>
          <w:rtl/>
        </w:rPr>
        <w:t xml:space="preserve"> הניק</w:t>
      </w:r>
      <w:r>
        <w:rPr>
          <w:rFonts w:hint="cs"/>
          <w:b/>
          <w:bCs/>
          <w:rtl/>
        </w:rPr>
        <w:t xml:space="preserve">וז </w:t>
      </w:r>
      <w:bookmarkEnd w:id="44"/>
      <w:r>
        <w:rPr>
          <w:rFonts w:hint="cs"/>
          <w:b/>
          <w:bCs/>
          <w:rtl/>
        </w:rPr>
        <w:t xml:space="preserve">כנדרש. בכלל זה לא הוסדרו חלוקת הסמכויות והאחריות בתחום ניהול הנגר והטיפול בו בין רשויות הניקוז לרשויות המקומיות </w:t>
      </w:r>
      <w:r w:rsidRPr="00292482">
        <w:rPr>
          <w:b/>
          <w:bCs/>
          <w:rtl/>
        </w:rPr>
        <w:t xml:space="preserve">בכל הנוגע לשטח שבתחומי </w:t>
      </w:r>
      <w:r>
        <w:rPr>
          <w:rFonts w:hint="cs"/>
          <w:b/>
          <w:bCs/>
          <w:rtl/>
        </w:rPr>
        <w:t>יישובים</w:t>
      </w:r>
      <w:r>
        <w:rPr>
          <w:rFonts w:hint="cs"/>
          <w:rtl/>
        </w:rPr>
        <w:t>,</w:t>
      </w:r>
      <w:r>
        <w:rPr>
          <w:rtl/>
        </w:rPr>
        <w:t xml:space="preserve"> </w:t>
      </w:r>
      <w:r>
        <w:rPr>
          <w:rFonts w:hint="cs"/>
          <w:b/>
          <w:bCs/>
          <w:rtl/>
        </w:rPr>
        <w:t>ולא הוכרעה סוגיית הגורם המאסדר לניקוז בתחומי הרשויות המקומיות; לא הוסדרה פעילותן של רשויות הניקוז ליישום הגישה האגנית; ולא הוקנו</w:t>
      </w:r>
      <w:r w:rsidRPr="00055B69">
        <w:rPr>
          <w:b/>
          <w:bCs/>
          <w:rtl/>
        </w:rPr>
        <w:t xml:space="preserve"> </w:t>
      </w:r>
      <w:r>
        <w:rPr>
          <w:rFonts w:hint="cs"/>
          <w:b/>
          <w:bCs/>
          <w:rtl/>
        </w:rPr>
        <w:t>סמכויות</w:t>
      </w:r>
      <w:r w:rsidRPr="00055B69">
        <w:rPr>
          <w:b/>
          <w:bCs/>
          <w:rtl/>
        </w:rPr>
        <w:t xml:space="preserve"> </w:t>
      </w:r>
      <w:r>
        <w:rPr>
          <w:rFonts w:hint="cs"/>
          <w:b/>
          <w:bCs/>
          <w:rtl/>
        </w:rPr>
        <w:t>פיקוח ו</w:t>
      </w:r>
      <w:r w:rsidRPr="00055B69">
        <w:rPr>
          <w:rFonts w:hint="eastAsia"/>
          <w:b/>
          <w:bCs/>
          <w:rtl/>
        </w:rPr>
        <w:t>אכיפה</w:t>
      </w:r>
      <w:r w:rsidRPr="00055B69">
        <w:rPr>
          <w:b/>
          <w:bCs/>
          <w:rtl/>
        </w:rPr>
        <w:t xml:space="preserve"> </w:t>
      </w:r>
      <w:r w:rsidRPr="00055B69">
        <w:rPr>
          <w:rFonts w:hint="eastAsia"/>
          <w:b/>
          <w:bCs/>
          <w:rtl/>
        </w:rPr>
        <w:t>של</w:t>
      </w:r>
      <w:r w:rsidRPr="00055B69">
        <w:rPr>
          <w:b/>
          <w:bCs/>
          <w:rtl/>
        </w:rPr>
        <w:t xml:space="preserve"> </w:t>
      </w:r>
      <w:r w:rsidRPr="00055B69">
        <w:rPr>
          <w:rFonts w:hint="eastAsia"/>
          <w:b/>
          <w:bCs/>
          <w:rtl/>
        </w:rPr>
        <w:t>הוראות</w:t>
      </w:r>
      <w:r w:rsidRPr="00055B69">
        <w:rPr>
          <w:b/>
          <w:bCs/>
          <w:rtl/>
        </w:rPr>
        <w:t xml:space="preserve"> </w:t>
      </w:r>
      <w:r w:rsidRPr="00055B69">
        <w:rPr>
          <w:rFonts w:hint="eastAsia"/>
          <w:b/>
          <w:bCs/>
          <w:rtl/>
        </w:rPr>
        <w:t>החוק</w:t>
      </w:r>
      <w:r>
        <w:rPr>
          <w:rFonts w:hint="cs"/>
          <w:b/>
          <w:bCs/>
          <w:rtl/>
        </w:rPr>
        <w:t xml:space="preserve"> למניעת פגיעה בעורקי נחל ובסביבתם.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ההיערכות לקראת אירועי שיטפונות והצפות וההתמודדות עימם דורשת מרשויות הניקוז לתכנן וליישם פעולות מבעוד מועד, בהתאם להנחיה מקצועית של משרד החקלאות ותוך שיתוף פעולה בין הרשויות הממשלתיות והמקומיות הרלוונטיות. היעדר ההסדרה מוביל לעיתים למחלוקות המעכבות יישום פתרונות למניעת נזקי שיטפונות, ולקשיים באכיפה על אי קיום ההגבלות בחוק הניקוז המהווים גורמי סיכון </w:t>
      </w:r>
      <w:r w:rsidRPr="00E17EBE">
        <w:rPr>
          <w:b/>
          <w:bCs/>
          <w:rtl/>
        </w:rPr>
        <w:t>ל</w:t>
      </w:r>
      <w:r>
        <w:rPr>
          <w:rFonts w:hint="cs"/>
          <w:b/>
          <w:bCs/>
          <w:rtl/>
        </w:rPr>
        <w:t>שיטפונות ו</w:t>
      </w:r>
      <w:r w:rsidRPr="00E17EBE">
        <w:rPr>
          <w:b/>
          <w:bCs/>
          <w:rtl/>
        </w:rPr>
        <w:t>הצפ</w:t>
      </w:r>
      <w:r>
        <w:rPr>
          <w:rFonts w:hint="cs"/>
          <w:b/>
          <w:bCs/>
          <w:rtl/>
        </w:rPr>
        <w:t>ו</w:t>
      </w:r>
      <w:r w:rsidRPr="00E17EBE">
        <w:rPr>
          <w:b/>
          <w:bCs/>
          <w:rtl/>
        </w:rPr>
        <w:t>ת</w:t>
      </w:r>
      <w:r>
        <w:rPr>
          <w:rFonts w:hint="cs"/>
          <w:b/>
          <w:bCs/>
          <w:rtl/>
        </w:rPr>
        <w:t>, וכן מעלה חשש שלא ניתן יהיה למנוע אסונות ונזקים נוספים, ובהם נזקים בנפש, כדוגמת אלה שאירעו בעבר. הצורך בהסדרה של חלוקת הסמכות והאחריות בין רשויות הניקוז לרשויות המקומיות</w:t>
      </w:r>
      <w:r w:rsidRPr="00B87523">
        <w:rPr>
          <w:rFonts w:hint="cs"/>
          <w:b/>
          <w:bCs/>
          <w:rtl/>
        </w:rPr>
        <w:t xml:space="preserve"> </w:t>
      </w:r>
      <w:r>
        <w:rPr>
          <w:rFonts w:hint="cs"/>
          <w:b/>
          <w:bCs/>
          <w:rtl/>
        </w:rPr>
        <w:t xml:space="preserve">המצוי על שולחנה של הממשלה זה יותר מעשרים שנה, מקבל משנה חשיבות </w:t>
      </w:r>
      <w:r w:rsidRPr="009B06CC">
        <w:rPr>
          <w:b/>
          <w:bCs/>
          <w:rtl/>
        </w:rPr>
        <w:t xml:space="preserve">בשל </w:t>
      </w:r>
      <w:r>
        <w:rPr>
          <w:rFonts w:hint="cs"/>
          <w:b/>
          <w:bCs/>
          <w:rtl/>
        </w:rPr>
        <w:t>ה</w:t>
      </w:r>
      <w:r w:rsidRPr="009B06CC">
        <w:rPr>
          <w:b/>
          <w:bCs/>
          <w:rtl/>
        </w:rPr>
        <w:t xml:space="preserve">פיתוח </w:t>
      </w:r>
      <w:r>
        <w:rPr>
          <w:rFonts w:hint="cs"/>
          <w:b/>
          <w:bCs/>
          <w:rtl/>
        </w:rPr>
        <w:t>ה</w:t>
      </w:r>
      <w:r w:rsidRPr="009B06CC">
        <w:rPr>
          <w:b/>
          <w:bCs/>
          <w:rtl/>
        </w:rPr>
        <w:t>עתידי</w:t>
      </w:r>
      <w:r>
        <w:rPr>
          <w:rFonts w:hint="cs"/>
          <w:b/>
          <w:bCs/>
          <w:rtl/>
        </w:rPr>
        <w:t xml:space="preserve"> הצפוי של בנייה ותשתיות ב</w:t>
      </w:r>
      <w:r w:rsidRPr="009B06CC">
        <w:rPr>
          <w:b/>
          <w:bCs/>
          <w:rtl/>
        </w:rPr>
        <w:t>שטחים פתוחים</w:t>
      </w:r>
      <w:r>
        <w:rPr>
          <w:rFonts w:hint="cs"/>
          <w:b/>
          <w:bCs/>
          <w:rtl/>
        </w:rPr>
        <w:t>.</w:t>
      </w:r>
    </w:p>
    <w:p w:rsidR="009F17C5" w:rsidRDefault="009F17C5" w:rsidP="009F17C5">
      <w:pPr>
        <w:pStyle w:val="a7"/>
        <w:spacing w:line="269" w:lineRule="auto"/>
        <w:rPr>
          <w:rtl/>
        </w:rPr>
      </w:pPr>
    </w:p>
    <w:p w:rsidR="009F17C5" w:rsidRPr="00D464F5" w:rsidRDefault="009F17C5" w:rsidP="009F17C5">
      <w:pPr>
        <w:spacing w:line="269" w:lineRule="auto"/>
        <w:rPr>
          <w:rtl/>
        </w:rPr>
      </w:pPr>
      <w:r>
        <w:rPr>
          <w:rFonts w:hint="cs"/>
          <w:b/>
          <w:bCs/>
          <w:rtl/>
        </w:rPr>
        <w:t xml:space="preserve">על משרד החקלאות, משרד </w:t>
      </w:r>
      <w:proofErr w:type="spellStart"/>
      <w:r>
        <w:rPr>
          <w:rFonts w:hint="cs"/>
          <w:b/>
          <w:bCs/>
          <w:rtl/>
        </w:rPr>
        <w:t>רה"ם</w:t>
      </w:r>
      <w:proofErr w:type="spellEnd"/>
      <w:r>
        <w:rPr>
          <w:rFonts w:hint="cs"/>
          <w:b/>
          <w:bCs/>
          <w:rtl/>
        </w:rPr>
        <w:t xml:space="preserve">, המשרד </w:t>
      </w:r>
      <w:proofErr w:type="spellStart"/>
      <w:r>
        <w:rPr>
          <w:rFonts w:hint="cs"/>
          <w:b/>
          <w:bCs/>
          <w:rtl/>
        </w:rPr>
        <w:t>להג"ס</w:t>
      </w:r>
      <w:proofErr w:type="spellEnd"/>
      <w:r>
        <w:rPr>
          <w:rFonts w:hint="cs"/>
          <w:b/>
          <w:bCs/>
          <w:rtl/>
        </w:rPr>
        <w:t xml:space="preserve">, משרד הפנים ורשות המים, בהתייעצות עם </w:t>
      </w:r>
      <w:proofErr w:type="spellStart"/>
      <w:r>
        <w:rPr>
          <w:rFonts w:hint="cs"/>
          <w:b/>
          <w:bCs/>
          <w:rtl/>
        </w:rPr>
        <w:t>מש"ם</w:t>
      </w:r>
      <w:proofErr w:type="spellEnd"/>
      <w:r>
        <w:rPr>
          <w:rFonts w:hint="cs"/>
          <w:b/>
          <w:bCs/>
          <w:rtl/>
        </w:rPr>
        <w:t xml:space="preserve"> ומרכז השלטון האזורי לפעול כדי להשלים את הסדרת תחום הניקוז ולהכריע במחלוקות המתמשכות בתחום זה. בכלל זה, עליהם לסכם את המודל שיביא לאסדרה מיטבית כוללת של תחום ניהול הנגר והניקוז במדינה, ואת זהות הגורם הממשלתי שיהיה אחראי ל</w:t>
      </w:r>
      <w:r w:rsidRPr="00A3157D">
        <w:rPr>
          <w:b/>
          <w:bCs/>
          <w:rtl/>
        </w:rPr>
        <w:t xml:space="preserve">ניהול הנגר </w:t>
      </w:r>
      <w:r>
        <w:rPr>
          <w:rFonts w:hint="cs"/>
          <w:b/>
          <w:bCs/>
          <w:rtl/>
        </w:rPr>
        <w:t xml:space="preserve">בתחומי הרשויות </w:t>
      </w:r>
      <w:r w:rsidRPr="00E424AB">
        <w:rPr>
          <w:rFonts w:hint="cs"/>
          <w:b/>
          <w:bCs/>
          <w:rtl/>
        </w:rPr>
        <w:t xml:space="preserve">המקומיות </w:t>
      </w:r>
      <w:r>
        <w:rPr>
          <w:rFonts w:hint="cs"/>
          <w:b/>
          <w:bCs/>
          <w:rtl/>
        </w:rPr>
        <w:t>ו</w:t>
      </w:r>
      <w:r w:rsidRPr="00E424AB">
        <w:rPr>
          <w:rFonts w:hint="cs"/>
          <w:b/>
          <w:bCs/>
          <w:rtl/>
        </w:rPr>
        <w:t>לגבש הסכמות על גבולות הסמכות והאחריות בין רשויות ה</w:t>
      </w:r>
      <w:r w:rsidRPr="00E65D84">
        <w:rPr>
          <w:rFonts w:hint="cs"/>
          <w:b/>
          <w:bCs/>
          <w:rtl/>
        </w:rPr>
        <w:t>ניקוז ו</w:t>
      </w:r>
      <w:r>
        <w:rPr>
          <w:rFonts w:hint="cs"/>
          <w:b/>
          <w:bCs/>
          <w:rtl/>
        </w:rPr>
        <w:t xml:space="preserve">בין </w:t>
      </w:r>
      <w:r w:rsidRPr="00E65D84">
        <w:rPr>
          <w:rFonts w:hint="cs"/>
          <w:b/>
          <w:bCs/>
          <w:rtl/>
        </w:rPr>
        <w:t>הרשויות המקומיות. עוד עליה</w:t>
      </w:r>
      <w:r>
        <w:rPr>
          <w:rFonts w:hint="cs"/>
          <w:b/>
          <w:bCs/>
          <w:rtl/>
        </w:rPr>
        <w:t>ם</w:t>
      </w:r>
      <w:r w:rsidRPr="00E65D84">
        <w:rPr>
          <w:rFonts w:hint="cs"/>
          <w:b/>
          <w:bCs/>
          <w:rtl/>
        </w:rPr>
        <w:t xml:space="preserve"> להסדיר</w:t>
      </w:r>
      <w:r>
        <w:rPr>
          <w:rFonts w:hint="cs"/>
          <w:b/>
          <w:bCs/>
          <w:rtl/>
        </w:rPr>
        <w:t xml:space="preserve"> את סמכותן ותפקידן של רשויות הניקוז ליישום הגישה האגנית</w:t>
      </w:r>
      <w:r w:rsidRPr="00E424AB">
        <w:rPr>
          <w:rFonts w:hint="cs"/>
          <w:b/>
          <w:bCs/>
          <w:rtl/>
        </w:rPr>
        <w:t xml:space="preserve"> </w:t>
      </w:r>
      <w:r>
        <w:rPr>
          <w:rFonts w:hint="cs"/>
          <w:b/>
          <w:bCs/>
          <w:rtl/>
        </w:rPr>
        <w:t>ו</w:t>
      </w:r>
      <w:r w:rsidRPr="00E424AB">
        <w:rPr>
          <w:rFonts w:hint="cs"/>
          <w:b/>
          <w:bCs/>
          <w:rtl/>
        </w:rPr>
        <w:t xml:space="preserve">לקבוע מנגנונים </w:t>
      </w:r>
      <w:r>
        <w:rPr>
          <w:rFonts w:hint="cs"/>
          <w:b/>
          <w:bCs/>
          <w:rtl/>
        </w:rPr>
        <w:t xml:space="preserve">אפקטיביים </w:t>
      </w:r>
      <w:r w:rsidRPr="00E424AB">
        <w:rPr>
          <w:rFonts w:hint="cs"/>
          <w:b/>
          <w:bCs/>
          <w:rtl/>
        </w:rPr>
        <w:t>ל</w:t>
      </w:r>
      <w:r>
        <w:rPr>
          <w:rFonts w:hint="cs"/>
          <w:b/>
          <w:bCs/>
          <w:rtl/>
        </w:rPr>
        <w:t>פיקוח ו</w:t>
      </w:r>
      <w:r w:rsidRPr="00E424AB">
        <w:rPr>
          <w:rFonts w:hint="cs"/>
          <w:b/>
          <w:bCs/>
          <w:rtl/>
        </w:rPr>
        <w:t xml:space="preserve">אכיפה של </w:t>
      </w:r>
      <w:r>
        <w:rPr>
          <w:rFonts w:hint="cs"/>
          <w:b/>
          <w:bCs/>
          <w:rtl/>
        </w:rPr>
        <w:t>המגבלות שהוטלו ב</w:t>
      </w:r>
      <w:r w:rsidRPr="00E424AB">
        <w:rPr>
          <w:rFonts w:hint="cs"/>
          <w:b/>
          <w:bCs/>
          <w:rtl/>
        </w:rPr>
        <w:t>חוק</w:t>
      </w:r>
      <w:r>
        <w:rPr>
          <w:rFonts w:hint="cs"/>
          <w:b/>
          <w:bCs/>
          <w:rtl/>
        </w:rPr>
        <w:t xml:space="preserve"> למניעת פגיעה בעורקי הנחלים ובסביבתם.</w:t>
      </w:r>
    </w:p>
    <w:p w:rsidR="009F17C5" w:rsidRDefault="009F17C5" w:rsidP="009F17C5">
      <w:pPr>
        <w:pStyle w:val="a7"/>
        <w:spacing w:line="269" w:lineRule="auto"/>
        <w:rPr>
          <w:rtl/>
        </w:rPr>
      </w:pPr>
    </w:p>
    <w:p w:rsidR="009F17C5" w:rsidRPr="00BC5665" w:rsidRDefault="009F17C5" w:rsidP="009F17C5">
      <w:pPr>
        <w:spacing w:line="269" w:lineRule="auto"/>
        <w:jc w:val="center"/>
        <w:rPr>
          <w:b/>
          <w:bCs/>
          <w:rtl/>
        </w:rPr>
      </w:pPr>
      <w:r w:rsidRPr="002A100A">
        <w:rPr>
          <w:rFonts w:hint="eastAsia"/>
          <w:b/>
          <w:bCs/>
          <w:rtl/>
        </w:rPr>
        <w:t>מידת</w:t>
      </w:r>
      <w:r w:rsidRPr="002A100A">
        <w:rPr>
          <w:b/>
          <w:bCs/>
          <w:rtl/>
        </w:rPr>
        <w:t xml:space="preserve"> </w:t>
      </w:r>
      <w:r w:rsidRPr="002A100A">
        <w:rPr>
          <w:rFonts w:hint="eastAsia"/>
          <w:b/>
          <w:bCs/>
          <w:rtl/>
        </w:rPr>
        <w:t>תיקון</w:t>
      </w:r>
      <w:r w:rsidRPr="002A100A">
        <w:rPr>
          <w:b/>
          <w:bCs/>
          <w:rtl/>
        </w:rPr>
        <w:t xml:space="preserve"> </w:t>
      </w:r>
      <w:r w:rsidRPr="002A100A">
        <w:rPr>
          <w:rFonts w:hint="eastAsia"/>
          <w:b/>
          <w:bCs/>
          <w:rtl/>
        </w:rPr>
        <w:t>הליקוי</w:t>
      </w:r>
    </w:p>
    <w:p w:rsidR="009F17C5" w:rsidRDefault="009F17C5" w:rsidP="009F17C5">
      <w:pPr>
        <w:spacing w:line="269" w:lineRule="auto"/>
        <w:jc w:val="center"/>
        <w:rPr>
          <w:b/>
          <w:bCs/>
          <w:rtl/>
        </w:rPr>
      </w:pPr>
      <w:r>
        <w:rPr>
          <w:noProof/>
          <w:szCs w:val="20"/>
        </w:rPr>
        <w:drawing>
          <wp:inline distT="0" distB="0" distL="0" distR="0" wp14:anchorId="1F8AD87A" wp14:editId="2C9F864E">
            <wp:extent cx="4249420" cy="932815"/>
            <wp:effectExtent l="0" t="0" r="0" b="635"/>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420" cy="932815"/>
                    </a:xfrm>
                    <a:prstGeom prst="rect">
                      <a:avLst/>
                    </a:prstGeom>
                    <a:noFill/>
                  </pic:spPr>
                </pic:pic>
              </a:graphicData>
            </a:graphic>
          </wp:inline>
        </w:drawing>
      </w:r>
    </w:p>
    <w:p w:rsidR="009F17C5" w:rsidRDefault="009F17C5" w:rsidP="009F17C5">
      <w:pPr>
        <w:spacing w:line="269" w:lineRule="auto"/>
        <w:jc w:val="center"/>
        <w:rPr>
          <w:b/>
          <w:bCs/>
          <w:rtl/>
        </w:rPr>
      </w:pPr>
    </w:p>
    <w:p w:rsidR="009F17C5" w:rsidRDefault="009F17C5" w:rsidP="009F17C5">
      <w:pPr>
        <w:pStyle w:val="31"/>
        <w:spacing w:before="0" w:line="269" w:lineRule="auto"/>
        <w:rPr>
          <w:rtl/>
        </w:rPr>
      </w:pPr>
      <w:r>
        <w:rPr>
          <w:rFonts w:hint="cs"/>
          <w:rtl/>
        </w:rPr>
        <w:t>יישום החלטת ממשלה 207 מאוגוסט 2021</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כאמור, </w:t>
      </w:r>
      <w:r w:rsidRPr="00337FA1">
        <w:rPr>
          <w:rFonts w:hint="cs"/>
          <w:rtl/>
        </w:rPr>
        <w:t>בהחלטה 207</w:t>
      </w:r>
      <w:r w:rsidRPr="00B422A3">
        <w:rPr>
          <w:rFonts w:hint="cs"/>
          <w:rtl/>
        </w:rPr>
        <w:t xml:space="preserve"> </w:t>
      </w:r>
      <w:r>
        <w:rPr>
          <w:rFonts w:hint="cs"/>
          <w:rtl/>
        </w:rPr>
        <w:t xml:space="preserve">מאוגוסט 2021, קיבלה הממשלה </w:t>
      </w:r>
      <w:r w:rsidRPr="00B36C6F">
        <w:rPr>
          <w:rFonts w:hint="cs"/>
          <w:rtl/>
        </w:rPr>
        <w:t>החלט</w:t>
      </w:r>
      <w:r>
        <w:rPr>
          <w:rFonts w:hint="cs"/>
          <w:rtl/>
        </w:rPr>
        <w:t>ות</w:t>
      </w:r>
      <w:r w:rsidRPr="00B36C6F">
        <w:rPr>
          <w:rFonts w:hint="cs"/>
          <w:rtl/>
        </w:rPr>
        <w:t xml:space="preserve"> </w:t>
      </w:r>
      <w:r>
        <w:rPr>
          <w:rFonts w:hint="cs"/>
          <w:rtl/>
        </w:rPr>
        <w:t xml:space="preserve">אחדות </w:t>
      </w:r>
      <w:r w:rsidRPr="00B36C6F">
        <w:rPr>
          <w:rFonts w:hint="cs"/>
          <w:rtl/>
        </w:rPr>
        <w:t>בנושא קידום תשתיות וניהול סיכוני שיטפונות</w:t>
      </w:r>
      <w:r>
        <w:rPr>
          <w:rFonts w:hint="cs"/>
          <w:rtl/>
        </w:rPr>
        <w:t xml:space="preserve"> והטילה על צוות המנכ"לים לגבש</w:t>
      </w:r>
      <w:r w:rsidRPr="00A85D36">
        <w:rPr>
          <w:rtl/>
        </w:rPr>
        <w:t xml:space="preserve"> ת</w:t>
      </w:r>
      <w:r>
        <w:rPr>
          <w:rFonts w:hint="cs"/>
          <w:rtl/>
        </w:rPr>
        <w:t>ו</w:t>
      </w:r>
      <w:r w:rsidRPr="00A85D36">
        <w:rPr>
          <w:rtl/>
        </w:rPr>
        <w:t>כנית לאומית לניהול סיכוני שיטפונות</w:t>
      </w:r>
      <w:r>
        <w:rPr>
          <w:rFonts w:hint="cs"/>
          <w:rtl/>
        </w:rPr>
        <w:t xml:space="preserve">. לפי החלטה 207, על </w:t>
      </w:r>
      <w:r w:rsidRPr="00592302">
        <w:rPr>
          <w:rFonts w:hint="cs"/>
          <w:rtl/>
        </w:rPr>
        <w:t>התוכנית להתייחס</w:t>
      </w:r>
      <w:r w:rsidRPr="00592302">
        <w:rPr>
          <w:rtl/>
        </w:rPr>
        <w:t xml:space="preserve"> </w:t>
      </w:r>
      <w:r>
        <w:rPr>
          <w:rFonts w:hint="cs"/>
          <w:rtl/>
        </w:rPr>
        <w:t xml:space="preserve">בין היתר, </w:t>
      </w:r>
      <w:r w:rsidRPr="00592302">
        <w:rPr>
          <w:rtl/>
        </w:rPr>
        <w:t>ל</w:t>
      </w:r>
      <w:r w:rsidRPr="007556FF">
        <w:rPr>
          <w:rFonts w:hint="eastAsia"/>
          <w:rtl/>
        </w:rPr>
        <w:t>סוגיית</w:t>
      </w:r>
      <w:r w:rsidRPr="007556FF">
        <w:rPr>
          <w:rtl/>
        </w:rPr>
        <w:t xml:space="preserve"> </w:t>
      </w:r>
      <w:r w:rsidRPr="007556FF">
        <w:rPr>
          <w:rFonts w:hint="eastAsia"/>
          <w:rtl/>
        </w:rPr>
        <w:t>ה</w:t>
      </w:r>
      <w:r w:rsidRPr="007556FF">
        <w:rPr>
          <w:rtl/>
        </w:rPr>
        <w:t xml:space="preserve">טיפול </w:t>
      </w:r>
      <w:r>
        <w:rPr>
          <w:rFonts w:hint="cs"/>
          <w:rtl/>
        </w:rPr>
        <w:t>ב</w:t>
      </w:r>
      <w:r w:rsidRPr="007556FF">
        <w:rPr>
          <w:rtl/>
        </w:rPr>
        <w:t xml:space="preserve">ניקוז </w:t>
      </w:r>
      <w:r w:rsidRPr="007556FF">
        <w:rPr>
          <w:rFonts w:hint="cs"/>
          <w:rtl/>
        </w:rPr>
        <w:t>שב</w:t>
      </w:r>
      <w:r w:rsidRPr="007556FF">
        <w:rPr>
          <w:rtl/>
        </w:rPr>
        <w:t>תחו</w:t>
      </w:r>
      <w:r w:rsidRPr="007556FF">
        <w:rPr>
          <w:rFonts w:hint="cs"/>
          <w:rtl/>
        </w:rPr>
        <w:t>ם</w:t>
      </w:r>
      <w:r w:rsidRPr="007556FF">
        <w:rPr>
          <w:rtl/>
        </w:rPr>
        <w:t xml:space="preserve"> הרשויות המקומיות</w:t>
      </w:r>
      <w:r>
        <w:rPr>
          <w:rFonts w:hint="cs"/>
          <w:rtl/>
        </w:rPr>
        <w:t>; ל</w:t>
      </w:r>
      <w:r w:rsidRPr="004A6791">
        <w:rPr>
          <w:rtl/>
        </w:rPr>
        <w:t xml:space="preserve">גבש מדיניות </w:t>
      </w:r>
      <w:r>
        <w:rPr>
          <w:rFonts w:hint="cs"/>
          <w:rtl/>
        </w:rPr>
        <w:t xml:space="preserve">לקידום תכנון ובניית תשתיות </w:t>
      </w:r>
      <w:r w:rsidRPr="00B71E03">
        <w:rPr>
          <w:rtl/>
        </w:rPr>
        <w:t xml:space="preserve">לשמירה על מערכת הנחלים </w:t>
      </w:r>
      <w:r w:rsidRPr="00280F57">
        <w:rPr>
          <w:rtl/>
        </w:rPr>
        <w:t>בישראל</w:t>
      </w:r>
      <w:r w:rsidRPr="00280F57">
        <w:rPr>
          <w:rFonts w:hint="cs"/>
          <w:rtl/>
        </w:rPr>
        <w:t xml:space="preserve">; </w:t>
      </w:r>
      <w:r w:rsidRPr="00280F57">
        <w:rPr>
          <w:rFonts w:hint="eastAsia"/>
          <w:rtl/>
        </w:rPr>
        <w:t>ל</w:t>
      </w:r>
      <w:r w:rsidRPr="00280F57">
        <w:rPr>
          <w:rtl/>
        </w:rPr>
        <w:t>קד</w:t>
      </w:r>
      <w:r w:rsidRPr="00280F57">
        <w:rPr>
          <w:rFonts w:hint="eastAsia"/>
          <w:rtl/>
        </w:rPr>
        <w:t>ם</w:t>
      </w:r>
      <w:r w:rsidRPr="00280F57">
        <w:rPr>
          <w:rtl/>
        </w:rPr>
        <w:t xml:space="preserve"> </w:t>
      </w:r>
      <w:r w:rsidRPr="00280F57">
        <w:rPr>
          <w:rFonts w:hint="eastAsia"/>
          <w:rtl/>
        </w:rPr>
        <w:t>את</w:t>
      </w:r>
      <w:r w:rsidRPr="009727DC">
        <w:rPr>
          <w:rtl/>
        </w:rPr>
        <w:t xml:space="preserve"> </w:t>
      </w:r>
      <w:r>
        <w:rPr>
          <w:rFonts w:hint="cs"/>
          <w:rtl/>
        </w:rPr>
        <w:t>הגישה האגנית</w:t>
      </w:r>
      <w:r w:rsidRPr="009727DC">
        <w:rPr>
          <w:rtl/>
        </w:rPr>
        <w:t xml:space="preserve"> </w:t>
      </w:r>
      <w:r>
        <w:rPr>
          <w:rFonts w:hint="cs"/>
          <w:rtl/>
        </w:rPr>
        <w:t>וניהול מיטבי של הנגר;</w:t>
      </w:r>
      <w:r w:rsidRPr="00280F57">
        <w:rPr>
          <w:rFonts w:hint="cs"/>
          <w:rtl/>
        </w:rPr>
        <w:t xml:space="preserve"> </w:t>
      </w:r>
      <w:r>
        <w:rPr>
          <w:rtl/>
        </w:rPr>
        <w:t xml:space="preserve">לבחון צעדים להתמודדות עם השפעת שינויי האקלים על ההיתכנות לאירועי שיטפונות בישראל ובכלל זה הצורך בחיזוק יכולות המחשוב והחיזוי האקלימי של השירות המטאורולוגי; לבחון צעדים ופעולות בתחום המחקר, הפיתוח והניטור הדרושים כדי לתמוך ביכולתה של מדינת ישראל להתמודד עם אתגר ההצפות והשיטפונות. </w:t>
      </w:r>
      <w:r>
        <w:rPr>
          <w:rFonts w:hint="cs"/>
          <w:rtl/>
        </w:rPr>
        <w:t xml:space="preserve">בהחלטה נקבע כי </w:t>
      </w:r>
      <w:r w:rsidRPr="00213286">
        <w:rPr>
          <w:rFonts w:hint="cs"/>
          <w:rtl/>
        </w:rPr>
        <w:t xml:space="preserve">צוות </w:t>
      </w:r>
      <w:r>
        <w:rPr>
          <w:rFonts w:hint="cs"/>
          <w:rtl/>
        </w:rPr>
        <w:t>המנכ"לים יגי</w:t>
      </w:r>
      <w:r w:rsidRPr="00213286">
        <w:rPr>
          <w:rFonts w:hint="cs"/>
          <w:rtl/>
        </w:rPr>
        <w:t>ש לממשלה את ה</w:t>
      </w:r>
      <w:r w:rsidRPr="00213286">
        <w:rPr>
          <w:rtl/>
        </w:rPr>
        <w:t>ת</w:t>
      </w:r>
      <w:r>
        <w:rPr>
          <w:rFonts w:hint="cs"/>
          <w:rtl/>
        </w:rPr>
        <w:t>ו</w:t>
      </w:r>
      <w:r w:rsidRPr="00213286">
        <w:rPr>
          <w:rtl/>
        </w:rPr>
        <w:t xml:space="preserve">כנית </w:t>
      </w:r>
      <w:r>
        <w:rPr>
          <w:rFonts w:hint="cs"/>
          <w:rtl/>
        </w:rPr>
        <w:t>ה</w:t>
      </w:r>
      <w:r w:rsidRPr="00213286">
        <w:rPr>
          <w:rtl/>
        </w:rPr>
        <w:t xml:space="preserve">לאומית </w:t>
      </w:r>
      <w:r w:rsidRPr="00213286">
        <w:rPr>
          <w:rFonts w:hint="cs"/>
          <w:rtl/>
        </w:rPr>
        <w:t xml:space="preserve">ואת הצעתו לתוכנית עבודה ממשלתית למימושה בתוך 180 </w:t>
      </w:r>
      <w:r>
        <w:rPr>
          <w:rFonts w:hint="cs"/>
          <w:rtl/>
        </w:rPr>
        <w:t>יום, קרי עד נובמבר 2021</w:t>
      </w:r>
      <w:r w:rsidRPr="00213286">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lastRenderedPageBreak/>
        <w:t xml:space="preserve">כאמור, צוות המנכ"לים החל את </w:t>
      </w:r>
      <w:r w:rsidRPr="00D65FB8">
        <w:rPr>
          <w:rFonts w:hint="cs"/>
          <w:rtl/>
        </w:rPr>
        <w:t>פעילותו באוקטובר 2021 והקים שלושה צוותי משנה לטיפול בנושאים שהונחו על שולחנו</w:t>
      </w:r>
      <w:r>
        <w:rPr>
          <w:rFonts w:hint="cs"/>
          <w:rtl/>
        </w:rPr>
        <w:t>.</w:t>
      </w:r>
      <w:r w:rsidRPr="00A15807">
        <w:rPr>
          <w:rtl/>
        </w:rPr>
        <w:t xml:space="preserve"> </w:t>
      </w:r>
      <w:r>
        <w:rPr>
          <w:rtl/>
        </w:rPr>
        <w:t>בדיון של צוות המנכ"לים מ</w:t>
      </w:r>
      <w:r>
        <w:rPr>
          <w:rFonts w:hint="cs"/>
          <w:rtl/>
        </w:rPr>
        <w:t>פברואר 20</w:t>
      </w:r>
      <w:r>
        <w:rPr>
          <w:rtl/>
        </w:rPr>
        <w:t>22 נקבע כי הצוות ידון בתחילת מאי 2022 בהמלצות הסופיות של צוותי המשנה ובאישורן, לצורך שילובן בהחלטות הממשלה להכנת תקציב 2023 ולתיקוני החקיקה הנלווים להן.</w:t>
      </w:r>
    </w:p>
    <w:p w:rsidR="009F17C5" w:rsidRDefault="009F17C5" w:rsidP="009F17C5">
      <w:pPr>
        <w:pStyle w:val="a7"/>
        <w:spacing w:line="269" w:lineRule="auto"/>
        <w:rPr>
          <w:rtl/>
        </w:rPr>
      </w:pPr>
    </w:p>
    <w:p w:rsidR="009F17C5" w:rsidRDefault="009F17C5" w:rsidP="009F17C5">
      <w:pPr>
        <w:spacing w:line="269" w:lineRule="auto"/>
        <w:rPr>
          <w:rtl/>
        </w:rPr>
      </w:pPr>
      <w:r w:rsidRPr="00AF2CC1">
        <w:rPr>
          <w:rtl/>
        </w:rPr>
        <w:t xml:space="preserve">צוותי המשנה </w:t>
      </w:r>
      <w:r>
        <w:rPr>
          <w:rFonts w:hint="cs"/>
          <w:rtl/>
        </w:rPr>
        <w:t>עסקו בנושאים מורכבים ביותר המחייבים עבודת מטה משמעותית, ו</w:t>
      </w:r>
      <w:r w:rsidRPr="00AF2CC1">
        <w:rPr>
          <w:rtl/>
        </w:rPr>
        <w:t xml:space="preserve">גיבשו את המלצותיהם </w:t>
      </w:r>
      <w:r>
        <w:rPr>
          <w:rFonts w:hint="cs"/>
          <w:rtl/>
        </w:rPr>
        <w:t xml:space="preserve">לדיון ולהערות בצוות המנכ"לים </w:t>
      </w:r>
      <w:r w:rsidRPr="00AF2CC1">
        <w:rPr>
          <w:rtl/>
        </w:rPr>
        <w:t>בספטמבר 2022</w:t>
      </w:r>
      <w:r>
        <w:rPr>
          <w:rFonts w:hint="cs"/>
          <w:rtl/>
        </w:rPr>
        <w:t>:</w:t>
      </w:r>
      <w:r w:rsidRPr="00AF2CC1">
        <w:rPr>
          <w:rtl/>
        </w:rPr>
        <w:t xml:space="preserve"> </w:t>
      </w:r>
      <w:r>
        <w:rPr>
          <w:rFonts w:hint="cs"/>
          <w:rtl/>
        </w:rPr>
        <w:t>המלצת</w:t>
      </w:r>
      <w:r>
        <w:rPr>
          <w:rtl/>
        </w:rPr>
        <w:t xml:space="preserve"> צוות </w:t>
      </w:r>
      <w:bookmarkStart w:id="45" w:name="_Hlk187587296"/>
      <w:r>
        <w:rPr>
          <w:rFonts w:hint="cs"/>
          <w:rtl/>
        </w:rPr>
        <w:t>מימון ומבנה</w:t>
      </w:r>
      <w:r>
        <w:rPr>
          <w:rtl/>
        </w:rPr>
        <w:t xml:space="preserve"> </w:t>
      </w:r>
      <w:bookmarkEnd w:id="45"/>
      <w:r>
        <w:rPr>
          <w:rFonts w:hint="cs"/>
          <w:rtl/>
        </w:rPr>
        <w:t>עסקה כאמור לעיל בין היתר בזהות</w:t>
      </w:r>
      <w:r w:rsidRPr="0090442F">
        <w:rPr>
          <w:rtl/>
        </w:rPr>
        <w:t xml:space="preserve"> </w:t>
      </w:r>
      <w:r>
        <w:rPr>
          <w:rFonts w:hint="cs"/>
          <w:rtl/>
        </w:rPr>
        <w:t>המאסדר</w:t>
      </w:r>
      <w:r w:rsidRPr="0090442F">
        <w:rPr>
          <w:rtl/>
        </w:rPr>
        <w:t xml:space="preserve"> </w:t>
      </w:r>
      <w:r>
        <w:rPr>
          <w:rFonts w:hint="cs"/>
          <w:rtl/>
        </w:rPr>
        <w:t xml:space="preserve">של </w:t>
      </w:r>
      <w:r w:rsidRPr="0090442F">
        <w:rPr>
          <w:rtl/>
        </w:rPr>
        <w:t>הרשויות המקומיות</w:t>
      </w:r>
      <w:r>
        <w:rPr>
          <w:rFonts w:hint="cs"/>
          <w:rtl/>
        </w:rPr>
        <w:t xml:space="preserve"> ובחלוקת הסמכות והאחריות בין רשויות הניקוז לרשויות המקומיות</w:t>
      </w:r>
      <w:r>
        <w:rPr>
          <w:rStyle w:val="af1"/>
          <w:rtl/>
        </w:rPr>
        <w:footnoteReference w:id="46"/>
      </w:r>
      <w:r w:rsidRPr="00F36F28">
        <w:rPr>
          <w:rtl/>
        </w:rPr>
        <w:t>.</w:t>
      </w:r>
      <w:r>
        <w:rPr>
          <w:rFonts w:hint="cs"/>
          <w:rtl/>
        </w:rPr>
        <w:t xml:space="preserve"> המלצות </w:t>
      </w:r>
      <w:r>
        <w:rPr>
          <w:rtl/>
        </w:rPr>
        <w:t>צוות תכנון ופרויקטים התייחס</w:t>
      </w:r>
      <w:r>
        <w:rPr>
          <w:rFonts w:hint="cs"/>
          <w:rtl/>
        </w:rPr>
        <w:t>ו</w:t>
      </w:r>
      <w:r>
        <w:rPr>
          <w:rtl/>
        </w:rPr>
        <w:t xml:space="preserve"> לכל שלבי התכנון והבני</w:t>
      </w:r>
      <w:r>
        <w:rPr>
          <w:rFonts w:hint="cs"/>
          <w:rtl/>
        </w:rPr>
        <w:t>י</w:t>
      </w:r>
      <w:r>
        <w:rPr>
          <w:rtl/>
        </w:rPr>
        <w:t>ה כדי לאתר פערים ולהמליץ על מענים</w:t>
      </w:r>
      <w:r>
        <w:rPr>
          <w:rFonts w:hint="cs"/>
          <w:rtl/>
        </w:rPr>
        <w:t xml:space="preserve"> </w:t>
      </w:r>
      <w:r>
        <w:rPr>
          <w:rtl/>
        </w:rPr>
        <w:t>לניהול סיכו</w:t>
      </w:r>
      <w:r>
        <w:rPr>
          <w:rFonts w:hint="cs"/>
          <w:rtl/>
        </w:rPr>
        <w:t>ני</w:t>
      </w:r>
      <w:r>
        <w:rPr>
          <w:rtl/>
        </w:rPr>
        <w:t xml:space="preserve"> השיטפונות וההצפות תוך שמירה על הסביבה</w:t>
      </w:r>
      <w:r>
        <w:rPr>
          <w:rFonts w:hint="cs"/>
          <w:rtl/>
        </w:rPr>
        <w:t xml:space="preserve">. </w:t>
      </w:r>
      <w:r>
        <w:rPr>
          <w:rtl/>
        </w:rPr>
        <w:t xml:space="preserve">צוות משנה חירום והצלה </w:t>
      </w:r>
      <w:r>
        <w:rPr>
          <w:rFonts w:hint="cs"/>
          <w:rtl/>
        </w:rPr>
        <w:t>המליץ בין היתר</w:t>
      </w:r>
      <w:r>
        <w:rPr>
          <w:rStyle w:val="af1"/>
          <w:rtl/>
        </w:rPr>
        <w:footnoteReference w:id="47"/>
      </w:r>
      <w:r>
        <w:rPr>
          <w:rFonts w:hint="cs"/>
          <w:rtl/>
        </w:rPr>
        <w:t xml:space="preserve"> להסדיר באמצעות החלטת ממשלה ותיקון חקיקה את תחומי האחריות והסמכות של המרכז הלאומי לחיזוי שיטפונות והצפות, וכן המליץ כי</w:t>
      </w:r>
      <w:r w:rsidRPr="008E13BB">
        <w:rPr>
          <w:rtl/>
        </w:rPr>
        <w:t xml:space="preserve"> </w:t>
      </w:r>
      <w:r>
        <w:rPr>
          <w:rtl/>
        </w:rPr>
        <w:t xml:space="preserve">ועדת היגוי בראשות </w:t>
      </w:r>
      <w:r>
        <w:rPr>
          <w:rFonts w:hint="cs"/>
          <w:rtl/>
        </w:rPr>
        <w:t xml:space="preserve">המשרד </w:t>
      </w:r>
      <w:proofErr w:type="spellStart"/>
      <w:r>
        <w:rPr>
          <w:rFonts w:hint="cs"/>
          <w:rtl/>
        </w:rPr>
        <w:t>ל</w:t>
      </w:r>
      <w:r>
        <w:rPr>
          <w:rtl/>
        </w:rPr>
        <w:t>ב</w:t>
      </w:r>
      <w:r>
        <w:rPr>
          <w:rFonts w:hint="cs"/>
          <w:rtl/>
        </w:rPr>
        <w:t>ל"ם</w:t>
      </w:r>
      <w:proofErr w:type="spellEnd"/>
      <w:r>
        <w:rPr>
          <w:rFonts w:hint="cs"/>
          <w:rtl/>
        </w:rPr>
        <w:t xml:space="preserve"> ת</w:t>
      </w:r>
      <w:r>
        <w:rPr>
          <w:rtl/>
        </w:rPr>
        <w:t>לוו</w:t>
      </w:r>
      <w:r>
        <w:rPr>
          <w:rFonts w:hint="cs"/>
          <w:rtl/>
        </w:rPr>
        <w:t xml:space="preserve">ה </w:t>
      </w:r>
      <w:r>
        <w:rPr>
          <w:rtl/>
        </w:rPr>
        <w:t>את פעילות</w:t>
      </w:r>
      <w:r>
        <w:rPr>
          <w:rFonts w:hint="cs"/>
          <w:rtl/>
        </w:rPr>
        <w:t>ו (בעניין זה, ראו להלן בפרק "המרכז הלאומי לחיזוי שיטפונות")</w:t>
      </w:r>
      <w:r>
        <w:rPr>
          <w:rtl/>
        </w:rPr>
        <w:t>.</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נמצא כי צוות המנכ"לים שבראשות מנכ"ל משרד </w:t>
      </w:r>
      <w:proofErr w:type="spellStart"/>
      <w:r>
        <w:rPr>
          <w:rFonts w:hint="cs"/>
          <w:b/>
          <w:bCs/>
          <w:rtl/>
        </w:rPr>
        <w:t>רה"ם</w:t>
      </w:r>
      <w:proofErr w:type="spellEnd"/>
      <w:r>
        <w:rPr>
          <w:rFonts w:hint="cs"/>
          <w:b/>
          <w:bCs/>
          <w:rtl/>
        </w:rPr>
        <w:t xml:space="preserve">, שכלל גם </w:t>
      </w:r>
      <w:r w:rsidRPr="004B0ADF">
        <w:rPr>
          <w:b/>
          <w:bCs/>
          <w:rtl/>
        </w:rPr>
        <w:t xml:space="preserve">גורמים מקצועיים </w:t>
      </w:r>
      <w:r>
        <w:rPr>
          <w:rFonts w:hint="cs"/>
          <w:b/>
          <w:bCs/>
          <w:rtl/>
        </w:rPr>
        <w:t>ה</w:t>
      </w:r>
      <w:r w:rsidRPr="004B0ADF">
        <w:rPr>
          <w:b/>
          <w:bCs/>
          <w:rtl/>
        </w:rPr>
        <w:t>מחזיקים במומחיות ובסמכויות לגיבוש הת</w:t>
      </w:r>
      <w:r>
        <w:rPr>
          <w:rFonts w:hint="cs"/>
          <w:b/>
          <w:bCs/>
          <w:rtl/>
        </w:rPr>
        <w:t>ו</w:t>
      </w:r>
      <w:r w:rsidRPr="004B0ADF">
        <w:rPr>
          <w:b/>
          <w:bCs/>
          <w:rtl/>
        </w:rPr>
        <w:t>כנית הלאומית לניהול סיכוני שיטפונות</w:t>
      </w:r>
      <w:r>
        <w:rPr>
          <w:rFonts w:hint="cs"/>
          <w:b/>
          <w:bCs/>
          <w:rtl/>
        </w:rPr>
        <w:t>, לא הגיש לממשלה את הצעתו לתוכנית לאומית לניהול סיכוני שיטפונות כפי שהוטל עליו בהחלטת ממשלה מאוגוסט 2021, ובכלל זה המלצות ישימות בנוגע לזהות המאסדר של הרשויות המקומיות בתחום ניהול הנגר והניקוז, ובנוגע לחלוקת האחריות והסמכויות בין רשויות הניקוז לרשויות המקומיות. זאת על אף שחלפו קרוב לשלוש שנים מתאריך היעד שנקבע לכך בהחלטה</w:t>
      </w:r>
      <w:r w:rsidRPr="00E43668">
        <w:rPr>
          <w:b/>
          <w:bCs/>
          <w:rtl/>
        </w:rPr>
        <w:t>.</w:t>
      </w:r>
      <w:r>
        <w:rPr>
          <w:rFonts w:hint="cs"/>
          <w:b/>
          <w:bCs/>
          <w:rtl/>
        </w:rPr>
        <w:t xml:space="preserve"> משכך, נכון למועד הביקורת אין לממשלת ישראל תוכנית לאומית לניהול סיכוני שיטפונות ותוכנית ממשלתית ליישומה אשר תכליתן להיערך מבעוד מועד לשיטפונות ולהצפות ולצמצם את נזקיהם הפוטנציאליים לחיי אדם, לסביבה ולרכוש.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בתשובת משרד </w:t>
      </w:r>
      <w:proofErr w:type="spellStart"/>
      <w:r>
        <w:rPr>
          <w:rFonts w:hint="cs"/>
          <w:rtl/>
        </w:rPr>
        <w:t>רה"ם</w:t>
      </w:r>
      <w:proofErr w:type="spellEnd"/>
      <w:r>
        <w:rPr>
          <w:rFonts w:hint="cs"/>
          <w:rtl/>
        </w:rPr>
        <w:t xml:space="preserve"> נכתב כי </w:t>
      </w:r>
      <w:r>
        <w:rPr>
          <w:rtl/>
        </w:rPr>
        <w:t xml:space="preserve">עד לתחילת עבודת צוות </w:t>
      </w:r>
      <w:r>
        <w:rPr>
          <w:rFonts w:hint="cs"/>
          <w:rtl/>
        </w:rPr>
        <w:t xml:space="preserve">המנכ"לים </w:t>
      </w:r>
      <w:r>
        <w:rPr>
          <w:rtl/>
        </w:rPr>
        <w:t xml:space="preserve">לגיבוש </w:t>
      </w:r>
      <w:r>
        <w:rPr>
          <w:rFonts w:hint="cs"/>
          <w:rtl/>
        </w:rPr>
        <w:t>ה</w:t>
      </w:r>
      <w:r>
        <w:rPr>
          <w:rtl/>
        </w:rPr>
        <w:t>ת</w:t>
      </w:r>
      <w:r>
        <w:rPr>
          <w:rFonts w:hint="cs"/>
          <w:rtl/>
        </w:rPr>
        <w:t>ו</w:t>
      </w:r>
      <w:r>
        <w:rPr>
          <w:rtl/>
        </w:rPr>
        <w:t xml:space="preserve">כנית </w:t>
      </w:r>
      <w:r>
        <w:rPr>
          <w:rFonts w:hint="cs"/>
          <w:rtl/>
        </w:rPr>
        <w:t>ה</w:t>
      </w:r>
      <w:r>
        <w:rPr>
          <w:rtl/>
        </w:rPr>
        <w:t>לאומית</w:t>
      </w:r>
      <w:r>
        <w:rPr>
          <w:rFonts w:hint="cs"/>
          <w:rtl/>
        </w:rPr>
        <w:t>,</w:t>
      </w:r>
      <w:r>
        <w:rPr>
          <w:rtl/>
        </w:rPr>
        <w:t xml:space="preserve"> </w:t>
      </w:r>
      <w:r>
        <w:rPr>
          <w:rFonts w:hint="cs"/>
          <w:rtl/>
        </w:rPr>
        <w:t xml:space="preserve">עבודה מורכבת ביותר שמוביל משרד </w:t>
      </w:r>
      <w:proofErr w:type="spellStart"/>
      <w:r>
        <w:rPr>
          <w:rFonts w:hint="cs"/>
          <w:rtl/>
        </w:rPr>
        <w:t>רה"ם</w:t>
      </w:r>
      <w:proofErr w:type="spellEnd"/>
      <w:r>
        <w:rPr>
          <w:rFonts w:hint="cs"/>
          <w:rtl/>
        </w:rPr>
        <w:t xml:space="preserve">, </w:t>
      </w:r>
      <w:r>
        <w:rPr>
          <w:rtl/>
        </w:rPr>
        <w:t>הנושא לא טופל באופן יסודי ומקיף</w:t>
      </w:r>
      <w:r>
        <w:rPr>
          <w:rFonts w:hint="cs"/>
          <w:rtl/>
        </w:rPr>
        <w:t xml:space="preserve"> </w:t>
      </w:r>
      <w:r>
        <w:rPr>
          <w:rtl/>
        </w:rPr>
        <w:t>במשך עשרות שנים, ולא בכדי אף גורם לא לקח על עצמו את האחריות הכוללת לכך</w:t>
      </w:r>
      <w:r>
        <w:rPr>
          <w:rFonts w:hint="cs"/>
          <w:rtl/>
        </w:rPr>
        <w:t>. המשרד הוסיף כי בכוונתו</w:t>
      </w:r>
      <w:r>
        <w:rPr>
          <w:rtl/>
        </w:rPr>
        <w:t xml:space="preserve"> להמשיך ולקדם</w:t>
      </w:r>
      <w:r>
        <w:rPr>
          <w:rFonts w:hint="cs"/>
          <w:rtl/>
        </w:rPr>
        <w:t xml:space="preserve"> </w:t>
      </w:r>
      <w:r>
        <w:rPr>
          <w:rtl/>
        </w:rPr>
        <w:t>את עבודת המטה, בשיתוף כלל הגורמים המקצועיים, במטרה להשלימה ולהביא מתווה כולל,</w:t>
      </w:r>
      <w:r>
        <w:rPr>
          <w:rFonts w:hint="cs"/>
          <w:rtl/>
        </w:rPr>
        <w:t xml:space="preserve"> </w:t>
      </w:r>
      <w:r>
        <w:rPr>
          <w:rtl/>
        </w:rPr>
        <w:t>אפקטיבי ומשמעותי לאישור וליישום.</w:t>
      </w:r>
      <w:r>
        <w:rPr>
          <w:rFonts w:hint="cs"/>
          <w:rtl/>
        </w:rPr>
        <w:t xml:space="preserve"> </w:t>
      </w:r>
      <w:r>
        <w:rPr>
          <w:rtl/>
        </w:rPr>
        <w:t xml:space="preserve">משרד </w:t>
      </w:r>
      <w:proofErr w:type="spellStart"/>
      <w:r>
        <w:rPr>
          <w:rtl/>
        </w:rPr>
        <w:t>רה"ם</w:t>
      </w:r>
      <w:proofErr w:type="spellEnd"/>
      <w:r>
        <w:rPr>
          <w:rtl/>
        </w:rPr>
        <w:t xml:space="preserve"> </w:t>
      </w:r>
      <w:r>
        <w:rPr>
          <w:rFonts w:hint="cs"/>
          <w:rtl/>
        </w:rPr>
        <w:t>הוסיף</w:t>
      </w:r>
      <w:r>
        <w:rPr>
          <w:rtl/>
        </w:rPr>
        <w:t xml:space="preserve"> כי הנושא העיקרי שעודנו נמצא בבחינה לצורך השלמת הת</w:t>
      </w:r>
      <w:r>
        <w:rPr>
          <w:rFonts w:hint="cs"/>
          <w:rtl/>
        </w:rPr>
        <w:t>ו</w:t>
      </w:r>
      <w:r>
        <w:rPr>
          <w:rtl/>
        </w:rPr>
        <w:t>כנית הלאומית הוא מציאת מאסדר לפעילות הרשויות המקומיות, והגדרת חלוקת סמכויות ואחריות בין הרשויות המקומיות לגורמי הממשלה.</w:t>
      </w:r>
      <w:r>
        <w:rPr>
          <w:rFonts w:hint="cs"/>
          <w:rtl/>
        </w:rPr>
        <w:t xml:space="preserve"> לשיטתו, כדי להצליח בהסדרת הנושא נדרש לתאם הפתרון עם </w:t>
      </w:r>
      <w:proofErr w:type="spellStart"/>
      <w:r>
        <w:rPr>
          <w:rFonts w:hint="cs"/>
          <w:rtl/>
        </w:rPr>
        <w:t>מש"ם</w:t>
      </w:r>
      <w:proofErr w:type="spellEnd"/>
      <w:r>
        <w:rPr>
          <w:rFonts w:hint="cs"/>
          <w:rtl/>
        </w:rPr>
        <w:t>.</w:t>
      </w:r>
    </w:p>
    <w:p w:rsidR="009F17C5" w:rsidRDefault="009F17C5" w:rsidP="009F17C5">
      <w:pPr>
        <w:pStyle w:val="a7"/>
        <w:spacing w:line="269" w:lineRule="auto"/>
        <w:rPr>
          <w:rtl/>
        </w:rPr>
      </w:pPr>
    </w:p>
    <w:p w:rsidR="009F17C5" w:rsidRPr="00D826D7" w:rsidRDefault="009F17C5" w:rsidP="009F17C5">
      <w:pPr>
        <w:spacing w:line="269" w:lineRule="auto"/>
        <w:rPr>
          <w:b/>
          <w:bCs/>
          <w:rtl/>
        </w:rPr>
      </w:pPr>
      <w:r w:rsidRPr="00D826D7">
        <w:rPr>
          <w:rFonts w:hint="cs"/>
          <w:b/>
          <w:bCs/>
          <w:rtl/>
        </w:rPr>
        <w:t xml:space="preserve">על </w:t>
      </w:r>
      <w:r>
        <w:rPr>
          <w:rFonts w:hint="cs"/>
          <w:b/>
          <w:bCs/>
          <w:rtl/>
        </w:rPr>
        <w:t xml:space="preserve">מנכ"ל </w:t>
      </w:r>
      <w:r w:rsidRPr="00D826D7">
        <w:rPr>
          <w:rFonts w:hint="cs"/>
          <w:b/>
          <w:bCs/>
          <w:rtl/>
        </w:rPr>
        <w:t>משרד ראש הממשלה</w:t>
      </w:r>
      <w:r>
        <w:rPr>
          <w:rFonts w:hint="cs"/>
          <w:b/>
          <w:bCs/>
          <w:rtl/>
        </w:rPr>
        <w:t>,</w:t>
      </w:r>
      <w:r w:rsidRPr="00D826D7">
        <w:rPr>
          <w:rFonts w:hint="cs"/>
          <w:b/>
          <w:bCs/>
          <w:rtl/>
        </w:rPr>
        <w:t xml:space="preserve"> </w:t>
      </w:r>
      <w:r>
        <w:rPr>
          <w:rFonts w:hint="cs"/>
          <w:b/>
          <w:bCs/>
          <w:rtl/>
        </w:rPr>
        <w:t>כמי שעומד בראש צוות המנכ"לים,</w:t>
      </w:r>
      <w:r w:rsidRPr="00D826D7">
        <w:rPr>
          <w:rFonts w:hint="cs"/>
          <w:b/>
          <w:bCs/>
          <w:rtl/>
        </w:rPr>
        <w:t xml:space="preserve"> לפעול לסיום עבודת </w:t>
      </w:r>
      <w:r>
        <w:rPr>
          <w:rFonts w:hint="cs"/>
          <w:b/>
          <w:bCs/>
          <w:rtl/>
        </w:rPr>
        <w:t>ה</w:t>
      </w:r>
      <w:r w:rsidRPr="00D826D7">
        <w:rPr>
          <w:rFonts w:hint="cs"/>
          <w:b/>
          <w:bCs/>
          <w:rtl/>
        </w:rPr>
        <w:t>צוות בהקדם</w:t>
      </w:r>
      <w:r>
        <w:rPr>
          <w:rFonts w:hint="cs"/>
          <w:b/>
          <w:bCs/>
          <w:rtl/>
        </w:rPr>
        <w:t xml:space="preserve">, לאחר התייעצות עם </w:t>
      </w:r>
      <w:proofErr w:type="spellStart"/>
      <w:r>
        <w:rPr>
          <w:rFonts w:hint="cs"/>
          <w:b/>
          <w:bCs/>
          <w:rtl/>
        </w:rPr>
        <w:t>מש"ם</w:t>
      </w:r>
      <w:proofErr w:type="spellEnd"/>
      <w:r>
        <w:rPr>
          <w:rFonts w:hint="cs"/>
          <w:b/>
          <w:bCs/>
          <w:rtl/>
        </w:rPr>
        <w:t xml:space="preserve"> ומרכז השלטון האזורי,</w:t>
      </w:r>
      <w:r w:rsidRPr="00D826D7">
        <w:rPr>
          <w:rFonts w:hint="cs"/>
          <w:b/>
          <w:bCs/>
          <w:rtl/>
        </w:rPr>
        <w:t xml:space="preserve"> ולהגיש לממשלה את ה</w:t>
      </w:r>
      <w:r w:rsidRPr="00D826D7">
        <w:rPr>
          <w:b/>
          <w:bCs/>
          <w:rtl/>
        </w:rPr>
        <w:t>ת</w:t>
      </w:r>
      <w:r>
        <w:rPr>
          <w:rFonts w:hint="cs"/>
          <w:b/>
          <w:bCs/>
          <w:rtl/>
        </w:rPr>
        <w:t>ו</w:t>
      </w:r>
      <w:r w:rsidRPr="00D826D7">
        <w:rPr>
          <w:b/>
          <w:bCs/>
          <w:rtl/>
        </w:rPr>
        <w:t xml:space="preserve">כנית </w:t>
      </w:r>
      <w:r w:rsidRPr="00D826D7">
        <w:rPr>
          <w:rFonts w:hint="cs"/>
          <w:b/>
          <w:bCs/>
          <w:rtl/>
        </w:rPr>
        <w:t>ה</w:t>
      </w:r>
      <w:r w:rsidRPr="00D826D7">
        <w:rPr>
          <w:b/>
          <w:bCs/>
          <w:rtl/>
        </w:rPr>
        <w:t>לאומית</w:t>
      </w:r>
      <w:r>
        <w:rPr>
          <w:rFonts w:hint="cs"/>
          <w:b/>
          <w:bCs/>
          <w:rtl/>
        </w:rPr>
        <w:t xml:space="preserve"> לניהול סיכוני שיטפונות</w:t>
      </w:r>
      <w:r w:rsidRPr="00D826D7">
        <w:rPr>
          <w:b/>
          <w:bCs/>
          <w:rtl/>
        </w:rPr>
        <w:t xml:space="preserve"> </w:t>
      </w:r>
      <w:r w:rsidRPr="00D826D7">
        <w:rPr>
          <w:rFonts w:hint="cs"/>
          <w:b/>
          <w:bCs/>
          <w:rtl/>
        </w:rPr>
        <w:t>ואת הצעתו לתוכנית עבודה ממשלתית למימושה</w:t>
      </w:r>
      <w:r>
        <w:rPr>
          <w:rFonts w:hint="cs"/>
          <w:b/>
          <w:bCs/>
          <w:rtl/>
        </w:rPr>
        <w:t>, בהתאם להחלטת הממשלה משנת 2021.</w:t>
      </w:r>
    </w:p>
    <w:p w:rsidR="009F17C5" w:rsidRDefault="009F17C5" w:rsidP="009F17C5">
      <w:pPr>
        <w:spacing w:line="269" w:lineRule="auto"/>
        <w:rPr>
          <w:rtl/>
        </w:rPr>
      </w:pPr>
    </w:p>
    <w:p w:rsidR="009F17C5" w:rsidRDefault="009F17C5" w:rsidP="009F17C5">
      <w:pPr>
        <w:pStyle w:val="31"/>
        <w:spacing w:before="0" w:line="269" w:lineRule="auto"/>
        <w:rPr>
          <w:rtl/>
        </w:rPr>
      </w:pPr>
      <w:r w:rsidRPr="00770D25">
        <w:rPr>
          <w:rtl/>
        </w:rPr>
        <w:t xml:space="preserve">הרכב מועצת הניקוז </w:t>
      </w:r>
    </w:p>
    <w:p w:rsidR="009F17C5"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D619BD">
        <w:rPr>
          <w:rtl/>
        </w:rPr>
        <w:t xml:space="preserve">הקמת מועצת הניקוז הוסדרה בסעיפים 2 ו-3 בחוק, ותפקידה הוא לייעץ לשר החקלאות בנוגע להכרזה על אזור ניקוז, בנוגע לאישור תוכניות ניקוז שהגישו רשויות ניקוז ובכל עניין אחר של מדיניות כללית הכרוך בביצוע החוק. </w:t>
      </w:r>
      <w:r>
        <w:rPr>
          <w:rtl/>
        </w:rPr>
        <w:t>לפי החוק</w:t>
      </w:r>
      <w:r>
        <w:rPr>
          <w:rFonts w:hint="cs"/>
          <w:rtl/>
        </w:rPr>
        <w:t xml:space="preserve"> (טרם תיקונו ביוני 2022)</w:t>
      </w:r>
      <w:r>
        <w:rPr>
          <w:rtl/>
        </w:rPr>
        <w:t>, המועצה</w:t>
      </w:r>
      <w:r>
        <w:rPr>
          <w:rFonts w:hint="cs"/>
          <w:rtl/>
        </w:rPr>
        <w:t xml:space="preserve"> </w:t>
      </w:r>
      <w:r>
        <w:rPr>
          <w:rtl/>
        </w:rPr>
        <w:t>תורכב משמונה חברים</w:t>
      </w:r>
      <w:r>
        <w:rPr>
          <w:rFonts w:hint="cs"/>
          <w:rtl/>
        </w:rPr>
        <w:t>,</w:t>
      </w:r>
      <w:r>
        <w:rPr>
          <w:rtl/>
        </w:rPr>
        <w:t xml:space="preserve"> נציגים שתמנה הממשלה</w:t>
      </w:r>
      <w:r>
        <w:rPr>
          <w:rFonts w:hint="cs"/>
          <w:rtl/>
        </w:rPr>
        <w:t>,</w:t>
      </w:r>
      <w:r>
        <w:rPr>
          <w:rtl/>
        </w:rPr>
        <w:t xml:space="preserve"> </w:t>
      </w:r>
      <w:r>
        <w:rPr>
          <w:rFonts w:hint="cs"/>
          <w:rtl/>
        </w:rPr>
        <w:t xml:space="preserve">בנוסף למנהל הרשות הממשלתית למים וביוב שישמש כיו"ר המועצה, </w:t>
      </w:r>
      <w:r>
        <w:rPr>
          <w:rtl/>
        </w:rPr>
        <w:t>ומ-12 חברים שאינם נציגי הממשלה</w:t>
      </w:r>
      <w:r>
        <w:rPr>
          <w:rFonts w:hint="cs"/>
          <w:rtl/>
        </w:rPr>
        <w:t xml:space="preserve">, </w:t>
      </w:r>
      <w:r>
        <w:rPr>
          <w:rtl/>
        </w:rPr>
        <w:t>שימנה שר החקלאות, ומ</w:t>
      </w:r>
      <w:r>
        <w:rPr>
          <w:rFonts w:hint="cs"/>
          <w:rtl/>
        </w:rPr>
        <w:t>ה</w:t>
      </w:r>
      <w:r>
        <w:rPr>
          <w:rtl/>
        </w:rPr>
        <w:t>ם שמונה נציגים של ארגונים חקלאיים יציגים</w:t>
      </w:r>
      <w:r>
        <w:rPr>
          <w:rFonts w:hint="cs"/>
          <w:rtl/>
        </w:rPr>
        <w:t xml:space="preserve">. </w:t>
      </w:r>
      <w:r w:rsidRPr="00934F62">
        <w:rPr>
          <w:rtl/>
        </w:rPr>
        <w:t xml:space="preserve">בדצמבר 2014 מינתה הממשלה את נציגיה למועצת </w:t>
      </w:r>
      <w:r w:rsidRPr="00934F62">
        <w:rPr>
          <w:rtl/>
        </w:rPr>
        <w:lastRenderedPageBreak/>
        <w:t xml:space="preserve">הניקוז, ובהם נציג משרד החקלאות, נציג מאגף התקציבים במשרד האוצר ונציגים מן המשרדים והגופים </w:t>
      </w:r>
      <w:r>
        <w:rPr>
          <w:rFonts w:hint="cs"/>
          <w:rtl/>
        </w:rPr>
        <w:t>ה</w:t>
      </w:r>
      <w:r w:rsidRPr="00934F62">
        <w:rPr>
          <w:rtl/>
        </w:rPr>
        <w:t xml:space="preserve">ממשלתיים האלה: </w:t>
      </w:r>
      <w:r>
        <w:rPr>
          <w:rFonts w:hint="cs"/>
          <w:rtl/>
        </w:rPr>
        <w:t xml:space="preserve">משרדי </w:t>
      </w:r>
      <w:proofErr w:type="spellStart"/>
      <w:r>
        <w:rPr>
          <w:rFonts w:hint="cs"/>
          <w:rtl/>
        </w:rPr>
        <w:t>הג"ס</w:t>
      </w:r>
      <w:proofErr w:type="spellEnd"/>
      <w:r w:rsidRPr="00934F62">
        <w:rPr>
          <w:rtl/>
        </w:rPr>
        <w:t>, הפנים, הבריאות</w:t>
      </w:r>
      <w:r>
        <w:rPr>
          <w:rFonts w:hint="cs"/>
          <w:rtl/>
        </w:rPr>
        <w:t xml:space="preserve">, </w:t>
      </w:r>
      <w:proofErr w:type="spellStart"/>
      <w:r w:rsidRPr="00934F62">
        <w:rPr>
          <w:rtl/>
        </w:rPr>
        <w:t>האנרגי</w:t>
      </w:r>
      <w:r>
        <w:rPr>
          <w:rFonts w:hint="cs"/>
          <w:rtl/>
        </w:rPr>
        <w:t>י</w:t>
      </w:r>
      <w:r w:rsidRPr="00934F62">
        <w:rPr>
          <w:rtl/>
        </w:rPr>
        <w:t>ה</w:t>
      </w:r>
      <w:proofErr w:type="spellEnd"/>
      <w:r>
        <w:rPr>
          <w:rFonts w:hint="cs"/>
          <w:rtl/>
        </w:rPr>
        <w:t xml:space="preserve"> </w:t>
      </w:r>
      <w:proofErr w:type="spellStart"/>
      <w:r w:rsidRPr="00934F62">
        <w:rPr>
          <w:rtl/>
        </w:rPr>
        <w:t>ורמ"י</w:t>
      </w:r>
      <w:proofErr w:type="spellEnd"/>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sidRPr="00BB6A48">
        <w:rPr>
          <w:bCs/>
          <w:spacing w:val="40"/>
          <w:rtl/>
        </w:rPr>
        <w:t>הליקוי</w:t>
      </w:r>
      <w:r w:rsidRPr="00A9355C">
        <w:rPr>
          <w:rStyle w:val="70"/>
          <w:rFonts w:hint="cs"/>
          <w:rtl/>
        </w:rPr>
        <w:t xml:space="preserve"> </w:t>
      </w:r>
      <w:r>
        <w:rPr>
          <w:rStyle w:val="70"/>
          <w:rFonts w:hint="cs"/>
          <w:rtl/>
        </w:rPr>
        <w:t>בדוח הקודם</w:t>
      </w:r>
      <w:r w:rsidRPr="00BB6A48">
        <w:rPr>
          <w:bCs/>
          <w:spacing w:val="40"/>
          <w:rtl/>
        </w:rPr>
        <w:t>:</w:t>
      </w:r>
      <w:r>
        <w:rPr>
          <w:rFonts w:hint="cs"/>
          <w:b/>
          <w:bCs/>
          <w:rtl/>
        </w:rPr>
        <w:t xml:space="preserve"> </w:t>
      </w:r>
      <w:r w:rsidRPr="00934F62">
        <w:rPr>
          <w:rtl/>
        </w:rPr>
        <w:t xml:space="preserve">נמצא כי עד מועד סיום הביקורת </w:t>
      </w:r>
      <w:r>
        <w:rPr>
          <w:rFonts w:hint="cs"/>
          <w:rtl/>
        </w:rPr>
        <w:t>פעלה</w:t>
      </w:r>
      <w:r w:rsidRPr="00934F62">
        <w:rPr>
          <w:rtl/>
        </w:rPr>
        <w:t xml:space="preserve"> מועצת הניקוז </w:t>
      </w:r>
      <w:r>
        <w:rPr>
          <w:rFonts w:hint="cs"/>
          <w:rtl/>
        </w:rPr>
        <w:t>ללא</w:t>
      </w:r>
      <w:r w:rsidRPr="00934F62">
        <w:rPr>
          <w:rtl/>
        </w:rPr>
        <w:t xml:space="preserve"> 12 נציגי </w:t>
      </w:r>
      <w:r>
        <w:rPr>
          <w:rFonts w:hint="cs"/>
          <w:rtl/>
        </w:rPr>
        <w:t>ה</w:t>
      </w:r>
      <w:r w:rsidRPr="00934F62">
        <w:rPr>
          <w:rtl/>
        </w:rPr>
        <w:t>ציבור, באופן שאינו תואם את הוראת החוק.</w:t>
      </w:r>
    </w:p>
    <w:p w:rsidR="009F17C5" w:rsidRDefault="009F17C5" w:rsidP="009F17C5">
      <w:pPr>
        <w:pStyle w:val="a7"/>
        <w:spacing w:line="269" w:lineRule="auto"/>
        <w:rPr>
          <w:rtl/>
        </w:rPr>
      </w:pPr>
    </w:p>
    <w:p w:rsidR="009F17C5" w:rsidRDefault="009F17C5" w:rsidP="009F17C5">
      <w:pPr>
        <w:spacing w:line="269" w:lineRule="auto"/>
        <w:rPr>
          <w:rtl/>
        </w:rPr>
      </w:pPr>
      <w:r w:rsidRPr="00BB6A48">
        <w:rPr>
          <w:rFonts w:hint="eastAsia"/>
          <w:bCs/>
          <w:spacing w:val="40"/>
          <w:rtl/>
        </w:rPr>
        <w:t>ההמלצה</w:t>
      </w:r>
      <w:r w:rsidRPr="00A9355C">
        <w:rPr>
          <w:rStyle w:val="70"/>
          <w:rFonts w:hint="cs"/>
          <w:rtl/>
        </w:rPr>
        <w:t xml:space="preserve"> </w:t>
      </w:r>
      <w:r>
        <w:rPr>
          <w:rStyle w:val="70"/>
          <w:rFonts w:hint="cs"/>
          <w:rtl/>
        </w:rPr>
        <w:t>בדוח הקודם</w:t>
      </w:r>
      <w:r w:rsidRPr="00BB6A48">
        <w:rPr>
          <w:rStyle w:val="70"/>
          <w:rtl/>
        </w:rPr>
        <w:t>:</w:t>
      </w:r>
      <w:r w:rsidRPr="00934F62">
        <w:rPr>
          <w:rtl/>
        </w:rPr>
        <w:t xml:space="preserve"> עם כינונה הצפוי של הממשלה, על שר החקלאות למנות חברי מועצה נציגי ציבור בהתאם לחוק.</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בתגובת</w:t>
      </w:r>
      <w:r w:rsidRPr="00663440">
        <w:rPr>
          <w:rFonts w:hint="cs"/>
          <w:b/>
          <w:bCs/>
          <w:rtl/>
        </w:rPr>
        <w:t xml:space="preserve"> משרד</w:t>
      </w:r>
      <w:r>
        <w:rPr>
          <w:rFonts w:hint="cs"/>
          <w:rtl/>
        </w:rPr>
        <w:t xml:space="preserve"> </w:t>
      </w:r>
      <w:r w:rsidRPr="00600F3E">
        <w:rPr>
          <w:rFonts w:hint="cs"/>
          <w:b/>
          <w:bCs/>
          <w:rtl/>
        </w:rPr>
        <w:t>החקלאות ע</w:t>
      </w:r>
      <w:r w:rsidRPr="00E135D5">
        <w:rPr>
          <w:rFonts w:hint="cs"/>
          <w:b/>
          <w:bCs/>
          <w:rtl/>
        </w:rPr>
        <w:t>ל הדוח הקודם</w:t>
      </w:r>
      <w:r>
        <w:rPr>
          <w:rFonts w:hint="cs"/>
          <w:rtl/>
        </w:rPr>
        <w:t xml:space="preserve"> נמסר </w:t>
      </w:r>
      <w:r w:rsidRPr="00C71D2B">
        <w:rPr>
          <w:rtl/>
        </w:rPr>
        <w:t>כי</w:t>
      </w:r>
      <w:r w:rsidRPr="00C71D2B">
        <w:rPr>
          <w:rFonts w:hint="cs"/>
          <w:rtl/>
        </w:rPr>
        <w:t xml:space="preserve"> </w:t>
      </w:r>
      <w:r w:rsidRPr="00C71D2B">
        <w:rPr>
          <w:rtl/>
        </w:rPr>
        <w:t>בכוונת</w:t>
      </w:r>
      <w:r w:rsidRPr="00C71D2B">
        <w:rPr>
          <w:rFonts w:hint="cs"/>
          <w:rtl/>
        </w:rPr>
        <w:t>ו</w:t>
      </w:r>
      <w:r w:rsidRPr="00C71D2B">
        <w:rPr>
          <w:rtl/>
        </w:rPr>
        <w:t xml:space="preserve"> למנות נציגי ציבור עם כינונה של ממשלה חדשה</w:t>
      </w:r>
      <w:r>
        <w:rPr>
          <w:rFonts w:hint="cs"/>
          <w:rtl/>
        </w:rPr>
        <w:t>. עוד ציין המשרד</w:t>
      </w:r>
      <w:r w:rsidRPr="00663440">
        <w:rPr>
          <w:rtl/>
        </w:rPr>
        <w:t xml:space="preserve"> כי הרכב של 12 נציגי ציבור, ומהם שמונה נציגים של ארגונים חקלאי</w:t>
      </w:r>
      <w:r>
        <w:rPr>
          <w:rFonts w:hint="cs"/>
          <w:rtl/>
        </w:rPr>
        <w:t>י</w:t>
      </w:r>
      <w:r w:rsidRPr="00663440">
        <w:rPr>
          <w:rtl/>
        </w:rPr>
        <w:t>ם, אינו תואם את הצרכים בתחום הנגר, ולפיכך הוא פועל מזה כמה שנים לתקן את החוק בעניין זה</w:t>
      </w:r>
      <w:r>
        <w:rPr>
          <w:rFonts w:hint="cs"/>
          <w:rtl/>
        </w:rPr>
        <w:t xml:space="preserve">. </w:t>
      </w:r>
    </w:p>
    <w:p w:rsidR="009F17C5" w:rsidRDefault="009F17C5" w:rsidP="009F17C5">
      <w:pPr>
        <w:pStyle w:val="a7"/>
        <w:spacing w:line="269" w:lineRule="auto"/>
        <w:rPr>
          <w:rtl/>
        </w:rPr>
      </w:pPr>
    </w:p>
    <w:p w:rsidR="009F17C5" w:rsidRPr="007F11F6" w:rsidRDefault="009F17C5" w:rsidP="009F17C5">
      <w:pPr>
        <w:pStyle w:val="50"/>
        <w:spacing w:line="269" w:lineRule="auto"/>
        <w:rPr>
          <w:rtl/>
        </w:rPr>
      </w:pPr>
      <w:r w:rsidRPr="007F11F6">
        <w:rPr>
          <w:rtl/>
        </w:rPr>
        <w:t xml:space="preserve">ביקורת </w:t>
      </w:r>
      <w:r w:rsidRPr="007F11F6">
        <w:rPr>
          <w:rFonts w:hint="cs"/>
          <w:rtl/>
        </w:rPr>
        <w:t>ה</w:t>
      </w:r>
      <w:r w:rsidRPr="007F11F6">
        <w:rPr>
          <w:rtl/>
        </w:rPr>
        <w:t>מעקב</w:t>
      </w:r>
    </w:p>
    <w:p w:rsidR="009F17C5" w:rsidRDefault="009F17C5" w:rsidP="009F17C5">
      <w:pPr>
        <w:pStyle w:val="a7"/>
        <w:spacing w:line="269" w:lineRule="auto"/>
        <w:rPr>
          <w:rtl/>
        </w:rPr>
      </w:pPr>
    </w:p>
    <w:p w:rsidR="009F17C5" w:rsidRDefault="009F17C5" w:rsidP="009F17C5">
      <w:pPr>
        <w:spacing w:line="269" w:lineRule="auto"/>
        <w:rPr>
          <w:rtl/>
        </w:rPr>
      </w:pPr>
      <w:r w:rsidRPr="004A11DC">
        <w:rPr>
          <w:rtl/>
        </w:rPr>
        <w:t>ביוני 2022 התקבל בכנסת תיקון מס</w:t>
      </w:r>
      <w:r>
        <w:rPr>
          <w:rFonts w:hint="cs"/>
          <w:rtl/>
        </w:rPr>
        <w:t>'</w:t>
      </w:r>
      <w:r w:rsidRPr="004A11DC">
        <w:rPr>
          <w:rtl/>
        </w:rPr>
        <w:t xml:space="preserve"> 7 לחוק</w:t>
      </w:r>
      <w:r>
        <w:rPr>
          <w:rFonts w:hint="cs"/>
          <w:rtl/>
        </w:rPr>
        <w:t>.</w:t>
      </w:r>
      <w:r w:rsidRPr="004A11DC">
        <w:rPr>
          <w:rtl/>
        </w:rPr>
        <w:t xml:space="preserve"> </w:t>
      </w:r>
      <w:r>
        <w:rPr>
          <w:rFonts w:hint="cs"/>
          <w:rtl/>
        </w:rPr>
        <w:t>במסגרת התיקון שונה הרכב</w:t>
      </w:r>
      <w:r>
        <w:rPr>
          <w:rtl/>
        </w:rPr>
        <w:t xml:space="preserve"> מועצ</w:t>
      </w:r>
      <w:r>
        <w:rPr>
          <w:rFonts w:hint="cs"/>
          <w:rtl/>
        </w:rPr>
        <w:t>ת</w:t>
      </w:r>
      <w:r>
        <w:rPr>
          <w:rtl/>
        </w:rPr>
        <w:t xml:space="preserve"> </w:t>
      </w:r>
      <w:r>
        <w:rPr>
          <w:rFonts w:hint="cs"/>
          <w:rtl/>
        </w:rPr>
        <w:t>הניקוז כך שיהיה רוב ל</w:t>
      </w:r>
      <w:r>
        <w:rPr>
          <w:rtl/>
        </w:rPr>
        <w:t xml:space="preserve">נציגי </w:t>
      </w:r>
      <w:r>
        <w:rPr>
          <w:rFonts w:hint="cs"/>
          <w:rtl/>
        </w:rPr>
        <w:t>משרדי ה</w:t>
      </w:r>
      <w:r>
        <w:rPr>
          <w:rtl/>
        </w:rPr>
        <w:t>ממשלה</w:t>
      </w:r>
      <w:r>
        <w:rPr>
          <w:rFonts w:hint="cs"/>
          <w:rtl/>
        </w:rPr>
        <w:t xml:space="preserve"> וכעת הוא כולל 15 חברים, מתוכם 10 נציגי משרדי הממשלה ובהם הממונה שמינה השר מעובדי משרדו שיהיה היו"ר</w:t>
      </w:r>
      <w:r>
        <w:rPr>
          <w:rStyle w:val="af1"/>
          <w:rtl/>
        </w:rPr>
        <w:footnoteReference w:id="48"/>
      </w:r>
      <w:r>
        <w:rPr>
          <w:rFonts w:hint="cs"/>
          <w:rtl/>
        </w:rPr>
        <w:t>, שני</w:t>
      </w:r>
      <w:r>
        <w:rPr>
          <w:rtl/>
        </w:rPr>
        <w:t xml:space="preserve"> נציגי ציבור</w:t>
      </w:r>
      <w:r>
        <w:rPr>
          <w:rFonts w:hint="cs"/>
          <w:rtl/>
        </w:rPr>
        <w:t xml:space="preserve"> שהם בעלי ידע ומומחיות בתחום הניקוז וההגנה מפני שיטפונות ולפחות אחד מהם מקרב הגופים הציבוריים שעניינם בשמירת איכות הסביבה</w:t>
      </w:r>
      <w:r>
        <w:rPr>
          <w:rtl/>
        </w:rPr>
        <w:t xml:space="preserve">, נציג </w:t>
      </w:r>
      <w:r>
        <w:rPr>
          <w:rFonts w:hint="cs"/>
          <w:rtl/>
        </w:rPr>
        <w:t xml:space="preserve">השלטון המקומי ונציג השלטון האזורי, וכן </w:t>
      </w:r>
      <w:r>
        <w:rPr>
          <w:rtl/>
        </w:rPr>
        <w:t xml:space="preserve">נציג </w:t>
      </w:r>
      <w:r>
        <w:rPr>
          <w:rFonts w:hint="cs"/>
          <w:rtl/>
        </w:rPr>
        <w:t>ה</w:t>
      </w:r>
      <w:r>
        <w:rPr>
          <w:rtl/>
        </w:rPr>
        <w:t xml:space="preserve">ארגון המייצג את המספר הגדול ביותר של החקלאים. </w:t>
      </w:r>
      <w:r>
        <w:rPr>
          <w:rFonts w:hint="cs"/>
          <w:rtl/>
        </w:rPr>
        <w:t>כן</w:t>
      </w:r>
      <w:r>
        <w:rPr>
          <w:rtl/>
        </w:rPr>
        <w:t xml:space="preserve"> </w:t>
      </w:r>
      <w:r>
        <w:rPr>
          <w:rFonts w:hint="cs"/>
          <w:rtl/>
        </w:rPr>
        <w:t xml:space="preserve">נקבע כי </w:t>
      </w:r>
      <w:r>
        <w:rPr>
          <w:rtl/>
        </w:rPr>
        <w:t xml:space="preserve">שר </w:t>
      </w:r>
      <w:r>
        <w:rPr>
          <w:rFonts w:hint="cs"/>
          <w:rtl/>
        </w:rPr>
        <w:t xml:space="preserve">החקלאות </w:t>
      </w:r>
      <w:r>
        <w:rPr>
          <w:rtl/>
        </w:rPr>
        <w:t>ימנה שני משקיפים מקרב נציגי רשויות הניקוז</w:t>
      </w:r>
      <w:r>
        <w:rPr>
          <w:rFonts w:hint="cs"/>
          <w:rtl/>
        </w:rPr>
        <w:t>.</w:t>
      </w:r>
    </w:p>
    <w:p w:rsidR="009F17C5" w:rsidRDefault="009F17C5" w:rsidP="009F17C5">
      <w:pPr>
        <w:pStyle w:val="a7"/>
        <w:spacing w:line="269" w:lineRule="auto"/>
        <w:rPr>
          <w:rtl/>
        </w:rPr>
      </w:pPr>
    </w:p>
    <w:p w:rsidR="009F17C5" w:rsidRPr="003478CB" w:rsidRDefault="009F17C5" w:rsidP="009F17C5">
      <w:pPr>
        <w:spacing w:line="269" w:lineRule="auto"/>
        <w:rPr>
          <w:rtl/>
        </w:rPr>
      </w:pPr>
      <w:r w:rsidRPr="003478CB">
        <w:rPr>
          <w:rFonts w:hint="cs"/>
          <w:rtl/>
        </w:rPr>
        <w:t xml:space="preserve">בנובמבר 2022 מינה </w:t>
      </w:r>
      <w:r>
        <w:rPr>
          <w:rFonts w:hint="cs"/>
          <w:rtl/>
        </w:rPr>
        <w:t xml:space="preserve">שר החקלאות </w:t>
      </w:r>
      <w:r w:rsidRPr="003478CB">
        <w:rPr>
          <w:rFonts w:hint="cs"/>
          <w:rtl/>
        </w:rPr>
        <w:t xml:space="preserve">את סמנכ"ל </w:t>
      </w:r>
      <w:r w:rsidRPr="005D2BFD">
        <w:rPr>
          <w:rFonts w:eastAsia="Times New Roman"/>
          <w:rtl/>
          <w:lang w:eastAsia="he-IL"/>
        </w:rPr>
        <w:t>ניהול נגר ומשאבי סביבה</w:t>
      </w:r>
      <w:r>
        <w:rPr>
          <w:rFonts w:eastAsia="Times New Roman" w:hint="cs"/>
          <w:rtl/>
          <w:lang w:eastAsia="he-IL"/>
        </w:rPr>
        <w:t xml:space="preserve"> </w:t>
      </w:r>
      <w:r w:rsidRPr="003478CB">
        <w:rPr>
          <w:rFonts w:hint="cs"/>
          <w:rtl/>
        </w:rPr>
        <w:t xml:space="preserve">במשרד לשמש כממונה מטעמו לפי חוק הניקוז ומתוקף כך </w:t>
      </w:r>
      <w:r>
        <w:rPr>
          <w:rFonts w:hint="cs"/>
          <w:rtl/>
        </w:rPr>
        <w:t xml:space="preserve">גם </w:t>
      </w:r>
      <w:r w:rsidRPr="003478CB">
        <w:rPr>
          <w:rFonts w:hint="cs"/>
          <w:rtl/>
        </w:rPr>
        <w:t>כיו"ר המועצה</w:t>
      </w:r>
      <w:r>
        <w:rPr>
          <w:rStyle w:val="af1"/>
          <w:rtl/>
        </w:rPr>
        <w:footnoteReference w:id="49"/>
      </w:r>
      <w:r w:rsidRPr="003478CB">
        <w:rPr>
          <w:rFonts w:hint="cs"/>
          <w:rtl/>
        </w:rPr>
        <w:t>. כמו כן</w:t>
      </w:r>
      <w:r>
        <w:rPr>
          <w:rFonts w:hint="cs"/>
          <w:rtl/>
        </w:rPr>
        <w:t>,</w:t>
      </w:r>
      <w:r w:rsidRPr="003478CB">
        <w:rPr>
          <w:rFonts w:hint="cs"/>
          <w:rtl/>
        </w:rPr>
        <w:t xml:space="preserve"> במהלך התקופה שהסתיימה ביולי 2023 מינו שרי</w:t>
      </w:r>
      <w:r>
        <w:rPr>
          <w:rFonts w:hint="cs"/>
          <w:rtl/>
        </w:rPr>
        <w:t xml:space="preserve"> החקלאות, האוצר, האנרגיה, הבריאות, הפנים </w:t>
      </w:r>
      <w:proofErr w:type="spellStart"/>
      <w:r>
        <w:rPr>
          <w:rFonts w:hint="cs"/>
          <w:rtl/>
        </w:rPr>
        <w:t>והג"ס</w:t>
      </w:r>
      <w:proofErr w:type="spellEnd"/>
      <w:r w:rsidRPr="003478CB">
        <w:rPr>
          <w:rFonts w:hint="cs"/>
          <w:rtl/>
        </w:rPr>
        <w:t xml:space="preserve"> </w:t>
      </w:r>
      <w:r>
        <w:rPr>
          <w:rFonts w:hint="cs"/>
          <w:rtl/>
        </w:rPr>
        <w:t>ומנהלי</w:t>
      </w:r>
      <w:r w:rsidRPr="003478CB">
        <w:rPr>
          <w:rFonts w:hint="cs"/>
          <w:rtl/>
        </w:rPr>
        <w:t xml:space="preserve"> </w:t>
      </w:r>
      <w:r>
        <w:rPr>
          <w:rFonts w:hint="cs"/>
          <w:rtl/>
        </w:rPr>
        <w:t xml:space="preserve">מינהל התכנון, </w:t>
      </w:r>
      <w:proofErr w:type="spellStart"/>
      <w:r>
        <w:rPr>
          <w:rFonts w:hint="cs"/>
          <w:rtl/>
        </w:rPr>
        <w:t>רמ"י</w:t>
      </w:r>
      <w:proofErr w:type="spellEnd"/>
      <w:r>
        <w:rPr>
          <w:rFonts w:hint="cs"/>
          <w:rtl/>
        </w:rPr>
        <w:t xml:space="preserve">, רשות המים, </w:t>
      </w:r>
      <w:proofErr w:type="spellStart"/>
      <w:r>
        <w:rPr>
          <w:rFonts w:hint="cs"/>
          <w:rtl/>
        </w:rPr>
        <w:t>רט"ג</w:t>
      </w:r>
      <w:proofErr w:type="spellEnd"/>
      <w:r>
        <w:rPr>
          <w:rFonts w:hint="cs"/>
          <w:rtl/>
        </w:rPr>
        <w:t xml:space="preserve">, </w:t>
      </w:r>
      <w:proofErr w:type="spellStart"/>
      <w:r>
        <w:rPr>
          <w:rFonts w:hint="cs"/>
          <w:rtl/>
        </w:rPr>
        <w:t>מש"ם</w:t>
      </w:r>
      <w:proofErr w:type="spellEnd"/>
      <w:r>
        <w:rPr>
          <w:rFonts w:hint="cs"/>
          <w:rtl/>
        </w:rPr>
        <w:t xml:space="preserve"> ומרכז השלטון האזורי </w:t>
      </w:r>
      <w:r w:rsidRPr="003478CB">
        <w:rPr>
          <w:rFonts w:hint="cs"/>
          <w:rtl/>
        </w:rPr>
        <w:t xml:space="preserve">את נציגיהם במועצה, </w:t>
      </w:r>
      <w:r>
        <w:rPr>
          <w:rFonts w:hint="cs"/>
          <w:rtl/>
        </w:rPr>
        <w:t>ו</w:t>
      </w:r>
      <w:r w:rsidRPr="003478CB">
        <w:rPr>
          <w:rFonts w:hint="cs"/>
          <w:rtl/>
        </w:rPr>
        <w:t>בכלל זה את הנציגים שאינם עובדי מדינה. בתאריך 12.6.23 קיימה מועצת הרשות את ישיבתה הראשונה בהרכבה החדש.</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הדוח הקודם העלה כי מועצת הניקוז פעלה ללא 12 נציגי ציבור, באופן שאינו תואם את הוראות החוק. </w:t>
      </w:r>
      <w:r w:rsidRPr="00DA56B1">
        <w:rPr>
          <w:rFonts w:hint="cs"/>
          <w:b/>
          <w:bCs/>
          <w:rtl/>
        </w:rPr>
        <w:t>ביקורת המעקב העלתה כי חוק הניקוז תוקן</w:t>
      </w:r>
      <w:r>
        <w:rPr>
          <w:rFonts w:hint="cs"/>
          <w:b/>
          <w:bCs/>
          <w:rtl/>
        </w:rPr>
        <w:t>,</w:t>
      </w:r>
      <w:r w:rsidRPr="00DA56B1">
        <w:rPr>
          <w:rFonts w:hint="cs"/>
          <w:b/>
          <w:bCs/>
          <w:rtl/>
        </w:rPr>
        <w:t xml:space="preserve"> הרכב המועצה שונה </w:t>
      </w:r>
      <w:r>
        <w:rPr>
          <w:rFonts w:hint="cs"/>
          <w:b/>
          <w:bCs/>
          <w:rtl/>
        </w:rPr>
        <w:t>ו</w:t>
      </w:r>
      <w:r w:rsidRPr="00DA56B1">
        <w:rPr>
          <w:rFonts w:hint="cs"/>
          <w:b/>
          <w:bCs/>
          <w:rtl/>
        </w:rPr>
        <w:t>אויש במלואו</w:t>
      </w:r>
      <w:r>
        <w:rPr>
          <w:rFonts w:hint="cs"/>
          <w:b/>
          <w:bCs/>
          <w:rtl/>
        </w:rPr>
        <w:t xml:space="preserve"> כקבוע בחוק,</w:t>
      </w:r>
      <w:r w:rsidRPr="00DA56B1">
        <w:rPr>
          <w:rFonts w:hint="cs"/>
          <w:b/>
          <w:bCs/>
          <w:rtl/>
        </w:rPr>
        <w:t xml:space="preserve"> </w:t>
      </w:r>
      <w:r>
        <w:rPr>
          <w:rFonts w:hint="cs"/>
          <w:b/>
          <w:bCs/>
          <w:rtl/>
        </w:rPr>
        <w:t>וב</w:t>
      </w:r>
      <w:r w:rsidRPr="00DA56B1">
        <w:rPr>
          <w:rFonts w:hint="cs"/>
          <w:b/>
          <w:bCs/>
          <w:rtl/>
        </w:rPr>
        <w:t>כלל זה בנציגי ציבור</w:t>
      </w:r>
      <w:r>
        <w:rPr>
          <w:rFonts w:hint="cs"/>
          <w:b/>
          <w:bCs/>
          <w:rtl/>
        </w:rPr>
        <w:t xml:space="preserve"> שמינו </w:t>
      </w:r>
      <w:r w:rsidRPr="00793942">
        <w:rPr>
          <w:b/>
          <w:bCs/>
          <w:rtl/>
        </w:rPr>
        <w:t>שרי החקלאות, האוצר, האנרגי</w:t>
      </w:r>
      <w:r>
        <w:rPr>
          <w:rFonts w:hint="cs"/>
          <w:b/>
          <w:bCs/>
          <w:rtl/>
        </w:rPr>
        <w:t>י</w:t>
      </w:r>
      <w:r w:rsidRPr="00793942">
        <w:rPr>
          <w:b/>
          <w:bCs/>
          <w:rtl/>
        </w:rPr>
        <w:t>ה, הבריאות, הפנים ו</w:t>
      </w:r>
      <w:r>
        <w:rPr>
          <w:rFonts w:hint="cs"/>
          <w:b/>
          <w:bCs/>
          <w:rtl/>
        </w:rPr>
        <w:t xml:space="preserve">השר </w:t>
      </w:r>
      <w:proofErr w:type="spellStart"/>
      <w:r>
        <w:rPr>
          <w:rFonts w:hint="cs"/>
          <w:b/>
          <w:bCs/>
          <w:rtl/>
        </w:rPr>
        <w:t>ל</w:t>
      </w:r>
      <w:r w:rsidRPr="00793942">
        <w:rPr>
          <w:b/>
          <w:bCs/>
          <w:rtl/>
        </w:rPr>
        <w:t>הג"ס</w:t>
      </w:r>
      <w:proofErr w:type="spellEnd"/>
      <w:r w:rsidRPr="00793942">
        <w:rPr>
          <w:b/>
          <w:bCs/>
          <w:rtl/>
        </w:rPr>
        <w:t xml:space="preserve">, ומנהלי מינהל התכנון, </w:t>
      </w:r>
      <w:proofErr w:type="spellStart"/>
      <w:r w:rsidRPr="00793942">
        <w:rPr>
          <w:b/>
          <w:bCs/>
          <w:rtl/>
        </w:rPr>
        <w:t>רמ"י</w:t>
      </w:r>
      <w:proofErr w:type="spellEnd"/>
      <w:r w:rsidRPr="00793942">
        <w:rPr>
          <w:b/>
          <w:bCs/>
          <w:rtl/>
        </w:rPr>
        <w:t xml:space="preserve">, רשות המים, </w:t>
      </w:r>
      <w:proofErr w:type="spellStart"/>
      <w:r w:rsidRPr="00793942">
        <w:rPr>
          <w:b/>
          <w:bCs/>
          <w:rtl/>
        </w:rPr>
        <w:t>רט"ג</w:t>
      </w:r>
      <w:proofErr w:type="spellEnd"/>
      <w:r>
        <w:rPr>
          <w:rFonts w:hint="cs"/>
          <w:b/>
          <w:bCs/>
          <w:rtl/>
        </w:rPr>
        <w:t>,</w:t>
      </w:r>
      <w:r w:rsidRPr="00793942">
        <w:rPr>
          <w:b/>
          <w:bCs/>
          <w:rtl/>
        </w:rPr>
        <w:t xml:space="preserve"> </w:t>
      </w:r>
      <w:proofErr w:type="spellStart"/>
      <w:r w:rsidRPr="00793942">
        <w:rPr>
          <w:b/>
          <w:bCs/>
          <w:rtl/>
        </w:rPr>
        <w:t>מש"ם</w:t>
      </w:r>
      <w:proofErr w:type="spellEnd"/>
      <w:r>
        <w:rPr>
          <w:rFonts w:hint="cs"/>
          <w:b/>
          <w:bCs/>
          <w:rtl/>
        </w:rPr>
        <w:t xml:space="preserve"> ומרכז השלטון האזורי</w:t>
      </w:r>
      <w:r w:rsidRPr="00DA56B1">
        <w:rPr>
          <w:rFonts w:hint="cs"/>
          <w:b/>
          <w:bCs/>
          <w:rtl/>
        </w:rPr>
        <w:t>.</w:t>
      </w:r>
    </w:p>
    <w:p w:rsidR="009F17C5" w:rsidRDefault="009F17C5" w:rsidP="009F17C5">
      <w:pPr>
        <w:pStyle w:val="a7"/>
        <w:spacing w:line="269" w:lineRule="auto"/>
        <w:rPr>
          <w:rtl/>
        </w:rPr>
      </w:pPr>
    </w:p>
    <w:p w:rsidR="009F17C5" w:rsidRDefault="009F17C5" w:rsidP="009F17C5">
      <w:pPr>
        <w:spacing w:line="269" w:lineRule="auto"/>
        <w:jc w:val="center"/>
        <w:rPr>
          <w:rtl/>
        </w:rPr>
      </w:pPr>
      <w:r w:rsidRPr="00600167">
        <w:rPr>
          <w:rFonts w:hint="cs"/>
          <w:b/>
          <w:bCs/>
          <w:rtl/>
        </w:rPr>
        <w:t>מידת תיקון הליקוי</w:t>
      </w:r>
    </w:p>
    <w:p w:rsidR="009F17C5" w:rsidRPr="00AB4E58" w:rsidRDefault="009F17C5" w:rsidP="009F17C5">
      <w:pPr>
        <w:spacing w:line="269" w:lineRule="auto"/>
        <w:jc w:val="center"/>
      </w:pPr>
      <w:r>
        <w:rPr>
          <w:noProof/>
        </w:rPr>
        <w:drawing>
          <wp:inline distT="0" distB="0" distL="0" distR="0" wp14:anchorId="7EF02AD6" wp14:editId="5EA83F0A">
            <wp:extent cx="4322445" cy="932815"/>
            <wp:effectExtent l="0" t="0" r="1905" b="635"/>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E0652A" w:rsidRDefault="009F17C5" w:rsidP="009F17C5">
      <w:pPr>
        <w:rPr>
          <w:rtl/>
        </w:rPr>
      </w:pPr>
      <w:bookmarkStart w:id="46" w:name="_Hlk159154208"/>
    </w:p>
    <w:p w:rsidR="009F17C5" w:rsidRDefault="009F17C5" w:rsidP="009F17C5">
      <w:pPr>
        <w:bidi w:val="0"/>
        <w:spacing w:after="200" w:line="276" w:lineRule="auto"/>
        <w:rPr>
          <w:rFonts w:eastAsiaTheme="majorEastAsia"/>
          <w:bCs/>
          <w:szCs w:val="32"/>
          <w:rtl/>
        </w:rPr>
      </w:pPr>
      <w:r>
        <w:rPr>
          <w:rtl/>
        </w:rPr>
        <w:br w:type="page"/>
      </w:r>
    </w:p>
    <w:p w:rsidR="009F17C5" w:rsidRDefault="009F17C5" w:rsidP="009F17C5">
      <w:pPr>
        <w:pStyle w:val="20"/>
        <w:spacing w:before="0" w:line="269" w:lineRule="auto"/>
        <w:rPr>
          <w:rtl/>
        </w:rPr>
      </w:pPr>
      <w:r w:rsidRPr="00C71D2B">
        <w:rPr>
          <w:rFonts w:hint="cs"/>
          <w:rtl/>
        </w:rPr>
        <w:lastRenderedPageBreak/>
        <w:t xml:space="preserve">היבטי תכנון ובנייה במיזמי ניקוז והסדרת נחלים </w:t>
      </w:r>
      <w:bookmarkEnd w:id="46"/>
    </w:p>
    <w:p w:rsidR="009F17C5" w:rsidRDefault="009F17C5" w:rsidP="009F17C5">
      <w:pPr>
        <w:spacing w:line="269" w:lineRule="auto"/>
        <w:rPr>
          <w:rtl/>
        </w:rPr>
      </w:pPr>
      <w:bookmarkStart w:id="47" w:name="_Hlk156132899"/>
    </w:p>
    <w:p w:rsidR="009F17C5" w:rsidRDefault="009F17C5" w:rsidP="009F17C5">
      <w:pPr>
        <w:pStyle w:val="31"/>
        <w:spacing w:before="0" w:line="269" w:lineRule="auto"/>
        <w:rPr>
          <w:b/>
          <w:bCs w:val="0"/>
          <w:u w:val="none"/>
          <w:rtl/>
        </w:rPr>
      </w:pPr>
      <w:r w:rsidRPr="00D602FF">
        <w:rPr>
          <w:rtl/>
        </w:rPr>
        <w:t>סימון שטח הנחל</w:t>
      </w:r>
      <w:r>
        <w:rPr>
          <w:rFonts w:hint="cs"/>
          <w:rtl/>
        </w:rPr>
        <w:t xml:space="preserve"> כפוליגון ו</w:t>
      </w:r>
      <w:r w:rsidRPr="003C695B">
        <w:rPr>
          <w:rtl/>
        </w:rPr>
        <w:t xml:space="preserve">עדכון תחומי </w:t>
      </w:r>
      <w:r w:rsidRPr="004B1C50">
        <w:rPr>
          <w:rtl/>
        </w:rPr>
        <w:t>פֶשֶׁט</w:t>
      </w:r>
      <w:r w:rsidRPr="003C695B">
        <w:rPr>
          <w:rtl/>
        </w:rPr>
        <w:t xml:space="preserve"> הצפה </w:t>
      </w:r>
      <w:bookmarkEnd w:id="47"/>
      <w:r w:rsidRPr="003C695B">
        <w:rPr>
          <w:rtl/>
        </w:rPr>
        <w:t xml:space="preserve">של הנחלים </w:t>
      </w:r>
      <w:proofErr w:type="spellStart"/>
      <w:r w:rsidRPr="003C695B">
        <w:rPr>
          <w:rtl/>
        </w:rPr>
        <w:t>בתמ"א</w:t>
      </w:r>
      <w:proofErr w:type="spellEnd"/>
      <w:r>
        <w:rPr>
          <w:rFonts w:hint="cs"/>
          <w:rtl/>
        </w:rPr>
        <w:t xml:space="preserve"> 1</w:t>
      </w:r>
    </w:p>
    <w:p w:rsidR="009F17C5" w:rsidRDefault="009F17C5" w:rsidP="009F17C5">
      <w:pPr>
        <w:pStyle w:val="a7"/>
        <w:spacing w:line="269" w:lineRule="auto"/>
        <w:rPr>
          <w:rtl/>
        </w:rPr>
      </w:pPr>
    </w:p>
    <w:p w:rsidR="009F17C5" w:rsidRDefault="009F17C5" w:rsidP="009F17C5">
      <w:pPr>
        <w:spacing w:line="269" w:lineRule="auto"/>
        <w:rPr>
          <w:rtl/>
        </w:rPr>
      </w:pPr>
      <w:r w:rsidRPr="00E073A3">
        <w:rPr>
          <w:rtl/>
        </w:rPr>
        <w:t>חוק התכנון והבניה, התשכ"ה-1965</w:t>
      </w:r>
      <w:r>
        <w:rPr>
          <w:rFonts w:hint="cs"/>
          <w:rtl/>
        </w:rPr>
        <w:t>,</w:t>
      </w:r>
      <w:r w:rsidRPr="00E073A3">
        <w:rPr>
          <w:rtl/>
        </w:rPr>
        <w:t xml:space="preserve"> מסדיר את פעולתם של מוסדות התכנון בישראל מהרמה הארצית עד הרמה המקומית, בין היתר בנוגע להכנת תוכניות מתאר </w:t>
      </w:r>
      <w:r>
        <w:rPr>
          <w:rFonts w:hint="cs"/>
          <w:rtl/>
        </w:rPr>
        <w:t xml:space="preserve">- </w:t>
      </w:r>
      <w:r w:rsidRPr="00E073A3">
        <w:rPr>
          <w:rtl/>
        </w:rPr>
        <w:t xml:space="preserve">ארציות, מחוזיות ומקומיות. </w:t>
      </w:r>
      <w:r w:rsidRPr="009A07E8">
        <w:rPr>
          <w:rtl/>
        </w:rPr>
        <w:t>ת</w:t>
      </w:r>
      <w:r>
        <w:rPr>
          <w:rFonts w:hint="cs"/>
          <w:rtl/>
        </w:rPr>
        <w:t>ו</w:t>
      </w:r>
      <w:r w:rsidRPr="009A07E8">
        <w:rPr>
          <w:rtl/>
        </w:rPr>
        <w:t>כנית מתאר ארצית קובעת את מדיניות התכנון הארצית או עוסקת בנושא ספציפי ויכולה לחול על כל שטח מדינת ישראל או על חלק ממנה. ת</w:t>
      </w:r>
      <w:r>
        <w:rPr>
          <w:rFonts w:hint="cs"/>
          <w:rtl/>
        </w:rPr>
        <w:t>ו</w:t>
      </w:r>
      <w:r w:rsidRPr="009A07E8">
        <w:rPr>
          <w:rtl/>
        </w:rPr>
        <w:t>כנית מתאר ארצית נערכת ביוזמת המועצה הארצית לתכנון ולבנ</w:t>
      </w:r>
      <w:r>
        <w:rPr>
          <w:rFonts w:hint="cs"/>
          <w:rtl/>
        </w:rPr>
        <w:t>י</w:t>
      </w:r>
      <w:r w:rsidRPr="009A07E8">
        <w:rPr>
          <w:rtl/>
        </w:rPr>
        <w:t>יה</w:t>
      </w:r>
      <w:r>
        <w:rPr>
          <w:rFonts w:hint="cs"/>
          <w:rtl/>
        </w:rPr>
        <w:t xml:space="preserve"> (להלן - המועצה הארצית)</w:t>
      </w:r>
      <w:r w:rsidRPr="009A07E8">
        <w:rPr>
          <w:rtl/>
        </w:rPr>
        <w:t xml:space="preserve"> וטעונה אישור הממשלה.</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F65180">
        <w:rPr>
          <w:rtl/>
        </w:rPr>
        <w:t>ת</w:t>
      </w:r>
      <w:r>
        <w:rPr>
          <w:rFonts w:hint="cs"/>
          <w:rtl/>
        </w:rPr>
        <w:t>ו</w:t>
      </w:r>
      <w:r w:rsidRPr="00F65180">
        <w:rPr>
          <w:rtl/>
        </w:rPr>
        <w:t xml:space="preserve">כנית מתאר </w:t>
      </w:r>
      <w:r w:rsidRPr="00C11CE4">
        <w:rPr>
          <w:rtl/>
        </w:rPr>
        <w:t>ארצית אחת (</w:t>
      </w:r>
      <w:r w:rsidRPr="00C11CE4">
        <w:rPr>
          <w:rFonts w:hint="cs"/>
          <w:rtl/>
        </w:rPr>
        <w:t xml:space="preserve">להלן - </w:t>
      </w:r>
      <w:r w:rsidRPr="00C11CE4">
        <w:rPr>
          <w:rtl/>
        </w:rPr>
        <w:t>תמ</w:t>
      </w:r>
      <w:r w:rsidRPr="00C11CE4">
        <w:rPr>
          <w:rFonts w:hint="cs"/>
          <w:rtl/>
        </w:rPr>
        <w:t>"</w:t>
      </w:r>
      <w:r w:rsidRPr="00C11CE4">
        <w:rPr>
          <w:rtl/>
        </w:rPr>
        <w:t xml:space="preserve">א 1) </w:t>
      </w:r>
      <w:r w:rsidRPr="00C11CE4">
        <w:rPr>
          <w:rFonts w:hint="cs"/>
          <w:rtl/>
        </w:rPr>
        <w:t>מאגדת</w:t>
      </w:r>
      <w:r w:rsidRPr="00C11CE4">
        <w:rPr>
          <w:rtl/>
        </w:rPr>
        <w:t xml:space="preserve"> </w:t>
      </w:r>
      <w:r w:rsidRPr="00C11CE4">
        <w:rPr>
          <w:rFonts w:hint="cs"/>
          <w:rtl/>
        </w:rPr>
        <w:t>כמ</w:t>
      </w:r>
      <w:r>
        <w:rPr>
          <w:rFonts w:hint="cs"/>
          <w:rtl/>
        </w:rPr>
        <w:t xml:space="preserve">ה </w:t>
      </w:r>
      <w:r w:rsidRPr="00F65180">
        <w:rPr>
          <w:rtl/>
        </w:rPr>
        <w:t>ת</w:t>
      </w:r>
      <w:r>
        <w:rPr>
          <w:rFonts w:hint="cs"/>
          <w:rtl/>
        </w:rPr>
        <w:t>ו</w:t>
      </w:r>
      <w:r w:rsidRPr="00F65180">
        <w:rPr>
          <w:rtl/>
        </w:rPr>
        <w:t>כניות מתאר ארציות בנושאי</w:t>
      </w:r>
      <w:r>
        <w:rPr>
          <w:rFonts w:hint="cs"/>
          <w:rtl/>
        </w:rPr>
        <w:t xml:space="preserve">ם שונים ומשמשת כלי </w:t>
      </w:r>
      <w:r w:rsidRPr="00F65180">
        <w:rPr>
          <w:rtl/>
        </w:rPr>
        <w:t xml:space="preserve">לשמירת שטחים לטובת שימושים ציבוריים עתידיים, כגון שטחים פתוחים, דרכים ומסילות, מתקנים, קווי תשתיות ארציים ועוד. </w:t>
      </w:r>
      <w:r>
        <w:rPr>
          <w:rFonts w:hint="cs"/>
          <w:rtl/>
        </w:rPr>
        <w:t xml:space="preserve">במסגרת זו, </w:t>
      </w:r>
      <w:r w:rsidRPr="00E073A3">
        <w:rPr>
          <w:rtl/>
        </w:rPr>
        <w:t>תמ"א 1 קובעת</w:t>
      </w:r>
      <w:r>
        <w:rPr>
          <w:rFonts w:hint="cs"/>
          <w:rtl/>
        </w:rPr>
        <w:t xml:space="preserve"> מדיניות</w:t>
      </w:r>
      <w:r w:rsidRPr="00E073A3">
        <w:rPr>
          <w:rtl/>
        </w:rPr>
        <w:t xml:space="preserve"> </w:t>
      </w:r>
      <w:r>
        <w:rPr>
          <w:rFonts w:hint="cs"/>
          <w:rtl/>
        </w:rPr>
        <w:t>ו</w:t>
      </w:r>
      <w:r w:rsidRPr="00E073A3">
        <w:rPr>
          <w:rtl/>
        </w:rPr>
        <w:t>הוראות לגבי ניהול, ניקוז וניצול מיטבי של מי נגר עילי</w:t>
      </w:r>
      <w:r>
        <w:rPr>
          <w:rStyle w:val="af1"/>
          <w:rtl/>
        </w:rPr>
        <w:footnoteReference w:id="50"/>
      </w:r>
      <w:r w:rsidRPr="00E073A3">
        <w:rPr>
          <w:rtl/>
        </w:rPr>
        <w:t xml:space="preserve">, וכן תכנון מיטבי של הנחל בשני פרקים נפרדים: בפרק המים ובפרק נחלים. הנחלים מסומנים במפות </w:t>
      </w:r>
      <w:proofErr w:type="spellStart"/>
      <w:r w:rsidRPr="00E073A3">
        <w:rPr>
          <w:rtl/>
        </w:rPr>
        <w:t>שבתשריטים</w:t>
      </w:r>
      <w:proofErr w:type="spellEnd"/>
      <w:r w:rsidRPr="00E073A3">
        <w:rPr>
          <w:rtl/>
        </w:rPr>
        <w:t xml:space="preserve"> הראשיים של</w:t>
      </w:r>
      <w:r>
        <w:rPr>
          <w:rFonts w:hint="cs"/>
          <w:rtl/>
        </w:rPr>
        <w:t xml:space="preserve"> </w:t>
      </w:r>
      <w:proofErr w:type="spellStart"/>
      <w:r w:rsidRPr="00E073A3">
        <w:rPr>
          <w:rtl/>
        </w:rPr>
        <w:t>התמ"א</w:t>
      </w:r>
      <w:proofErr w:type="spellEnd"/>
      <w:r w:rsidRPr="00E073A3">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DC7210">
        <w:rPr>
          <w:rtl/>
        </w:rPr>
        <w:t>עקרונות תמ"א 1 מנחים מוסד תכנון להבטיח מעבר חופשי נגיש ורציף</w:t>
      </w:r>
      <w:r w:rsidRPr="0000205D">
        <w:rPr>
          <w:rtl/>
        </w:rPr>
        <w:t xml:space="preserve"> </w:t>
      </w:r>
      <w:r w:rsidRPr="00DC7210">
        <w:rPr>
          <w:rtl/>
        </w:rPr>
        <w:t>לאורך הנחל</w:t>
      </w:r>
      <w:r>
        <w:rPr>
          <w:rFonts w:hint="cs"/>
          <w:rtl/>
        </w:rPr>
        <w:t xml:space="preserve"> </w:t>
      </w:r>
      <w:r w:rsidRPr="00DC7210">
        <w:rPr>
          <w:rtl/>
        </w:rPr>
        <w:t xml:space="preserve">ולצמצם את הנגר העילי ואת נזקי ההצפות. </w:t>
      </w:r>
      <w:proofErr w:type="spellStart"/>
      <w:r w:rsidRPr="00DC7210">
        <w:rPr>
          <w:rtl/>
        </w:rPr>
        <w:t>בתמ"א</w:t>
      </w:r>
      <w:proofErr w:type="spellEnd"/>
      <w:r w:rsidRPr="00DC7210">
        <w:rPr>
          <w:rtl/>
        </w:rPr>
        <w:t xml:space="preserve"> נקבע רוחבם </w:t>
      </w:r>
      <w:r>
        <w:rPr>
          <w:rFonts w:hint="cs"/>
          <w:rtl/>
        </w:rPr>
        <w:t>המזערי</w:t>
      </w:r>
      <w:r w:rsidRPr="00DC7210">
        <w:rPr>
          <w:rtl/>
        </w:rPr>
        <w:t xml:space="preserve"> של </w:t>
      </w:r>
      <w:r w:rsidRPr="000C5933">
        <w:rPr>
          <w:rtl/>
        </w:rPr>
        <w:t>כל אחד</w:t>
      </w:r>
      <w:r>
        <w:rPr>
          <w:rFonts w:hint="cs"/>
          <w:rtl/>
        </w:rPr>
        <w:t xml:space="preserve"> </w:t>
      </w:r>
      <w:r w:rsidRPr="000C5933">
        <w:rPr>
          <w:rtl/>
        </w:rPr>
        <w:t>מהתחומים במרחב הנחל: אפיק הנחל, רצועת המגן</w:t>
      </w:r>
      <w:r>
        <w:rPr>
          <w:rStyle w:val="af1"/>
          <w:rtl/>
        </w:rPr>
        <w:footnoteReference w:id="51"/>
      </w:r>
      <w:r w:rsidRPr="000C5933">
        <w:rPr>
          <w:rtl/>
        </w:rPr>
        <w:t>, רצועת השפעה</w:t>
      </w:r>
      <w:r>
        <w:rPr>
          <w:rStyle w:val="af1"/>
          <w:rtl/>
        </w:rPr>
        <w:footnoteReference w:id="52"/>
      </w:r>
      <w:r>
        <w:rPr>
          <w:rFonts w:hint="cs"/>
          <w:rtl/>
        </w:rPr>
        <w:t xml:space="preserve"> ו</w:t>
      </w:r>
      <w:r w:rsidRPr="000C5933">
        <w:rPr>
          <w:rtl/>
        </w:rPr>
        <w:t>פ</w:t>
      </w:r>
      <w:r>
        <w:rPr>
          <w:rFonts w:hint="cs"/>
          <w:rtl/>
        </w:rPr>
        <w:t>ֶ</w:t>
      </w:r>
      <w:r w:rsidRPr="000C5933">
        <w:rPr>
          <w:rtl/>
        </w:rPr>
        <w:t>ש</w:t>
      </w:r>
      <w:r>
        <w:rPr>
          <w:rFonts w:hint="cs"/>
          <w:rtl/>
        </w:rPr>
        <w:t>ֶ</w:t>
      </w:r>
      <w:r w:rsidRPr="000C5933">
        <w:rPr>
          <w:rtl/>
        </w:rPr>
        <w:t>ט ההצפה</w:t>
      </w:r>
      <w:r>
        <w:rPr>
          <w:rStyle w:val="af1"/>
          <w:rtl/>
        </w:rPr>
        <w:footnoteReference w:id="53"/>
      </w:r>
      <w:r>
        <w:rPr>
          <w:rFonts w:hint="cs"/>
          <w:rtl/>
        </w:rPr>
        <w:t xml:space="preserve">. </w:t>
      </w:r>
    </w:p>
    <w:p w:rsidR="009F17C5" w:rsidRDefault="009F17C5" w:rsidP="009F17C5">
      <w:pPr>
        <w:pStyle w:val="a7"/>
        <w:spacing w:line="269" w:lineRule="auto"/>
        <w:rPr>
          <w:rtl/>
        </w:rPr>
      </w:pPr>
    </w:p>
    <w:p w:rsidR="009F17C5" w:rsidRPr="0022449D" w:rsidRDefault="009F17C5" w:rsidP="009F17C5">
      <w:pPr>
        <w:spacing w:line="269" w:lineRule="auto"/>
        <w:rPr>
          <w:rtl/>
        </w:rPr>
      </w:pPr>
      <w:r w:rsidRPr="0022449D">
        <w:rPr>
          <w:rtl/>
        </w:rPr>
        <w:t xml:space="preserve">יש </w:t>
      </w:r>
      <w:proofErr w:type="spellStart"/>
      <w:r w:rsidRPr="0022449D">
        <w:rPr>
          <w:rtl/>
        </w:rPr>
        <w:t>תוכניות</w:t>
      </w:r>
      <w:proofErr w:type="spellEnd"/>
      <w:r w:rsidRPr="0022449D">
        <w:rPr>
          <w:rtl/>
        </w:rPr>
        <w:t xml:space="preserve"> </w:t>
      </w:r>
      <w:proofErr w:type="spellStart"/>
      <w:r w:rsidRPr="0022449D">
        <w:rPr>
          <w:rtl/>
        </w:rPr>
        <w:t>שבתשריטיהן</w:t>
      </w:r>
      <w:proofErr w:type="spellEnd"/>
      <w:r w:rsidRPr="0022449D">
        <w:rPr>
          <w:rtl/>
        </w:rPr>
        <w:t xml:space="preserve"> ניתן ביטוי גרפי </w:t>
      </w:r>
      <w:r w:rsidRPr="0022449D">
        <w:rPr>
          <w:rFonts w:hint="cs"/>
          <w:rtl/>
        </w:rPr>
        <w:t>למרחב</w:t>
      </w:r>
      <w:r w:rsidRPr="0022449D">
        <w:rPr>
          <w:rtl/>
        </w:rPr>
        <w:t xml:space="preserve"> הנחל בתוכנית (להלן - פוליגון). </w:t>
      </w:r>
      <w:proofErr w:type="spellStart"/>
      <w:r w:rsidRPr="0022449D">
        <w:rPr>
          <w:rtl/>
        </w:rPr>
        <w:t>בתשריט</w:t>
      </w:r>
      <w:proofErr w:type="spellEnd"/>
      <w:r w:rsidRPr="0022449D">
        <w:rPr>
          <w:rtl/>
        </w:rPr>
        <w:t xml:space="preserve"> </w:t>
      </w:r>
      <w:r w:rsidRPr="0022449D">
        <w:rPr>
          <w:rFonts w:hint="cs"/>
          <w:rtl/>
        </w:rPr>
        <w:t>ש</w:t>
      </w:r>
      <w:r w:rsidRPr="0022449D">
        <w:rPr>
          <w:rtl/>
        </w:rPr>
        <w:t>בו הנחל מסומן כפוליגון, ניתן ביטוי גם לתחומי הנחל</w:t>
      </w:r>
      <w:r w:rsidRPr="0022449D">
        <w:rPr>
          <w:rFonts w:hint="cs"/>
          <w:rtl/>
        </w:rPr>
        <w:t xml:space="preserve"> המסומנים בהתאם לקנה המידה של המפה.</w:t>
      </w:r>
      <w:r w:rsidRPr="0022449D">
        <w:rPr>
          <w:rtl/>
        </w:rPr>
        <w:t xml:space="preserve"> זאת לעומת </w:t>
      </w:r>
      <w:proofErr w:type="spellStart"/>
      <w:r w:rsidRPr="0022449D">
        <w:rPr>
          <w:rtl/>
        </w:rPr>
        <w:t>תשריטי</w:t>
      </w:r>
      <w:proofErr w:type="spellEnd"/>
      <w:r w:rsidRPr="0022449D">
        <w:rPr>
          <w:rtl/>
        </w:rPr>
        <w:t xml:space="preserve"> </w:t>
      </w:r>
      <w:proofErr w:type="spellStart"/>
      <w:r w:rsidRPr="0022449D">
        <w:rPr>
          <w:rtl/>
        </w:rPr>
        <w:t>תוכניות</w:t>
      </w:r>
      <w:proofErr w:type="spellEnd"/>
      <w:r w:rsidRPr="0022449D">
        <w:rPr>
          <w:rtl/>
        </w:rPr>
        <w:t xml:space="preserve"> שבהן </w:t>
      </w:r>
      <w:r w:rsidRPr="0022449D">
        <w:rPr>
          <w:rFonts w:hint="cs"/>
          <w:rtl/>
        </w:rPr>
        <w:t>הנחל מסומן</w:t>
      </w:r>
      <w:r w:rsidRPr="0022449D">
        <w:rPr>
          <w:rtl/>
        </w:rPr>
        <w:t xml:space="preserve"> </w:t>
      </w:r>
      <w:r w:rsidRPr="0022449D">
        <w:rPr>
          <w:rFonts w:hint="cs"/>
          <w:rtl/>
        </w:rPr>
        <w:t>כ</w:t>
      </w:r>
      <w:r w:rsidRPr="0022449D">
        <w:rPr>
          <w:rtl/>
        </w:rPr>
        <w:t>ציר</w:t>
      </w:r>
      <w:r w:rsidRPr="0022449D">
        <w:rPr>
          <w:rFonts w:hint="cs"/>
          <w:rtl/>
        </w:rPr>
        <w:t xml:space="preserve"> (קו)</w:t>
      </w:r>
      <w:r w:rsidRPr="0022449D">
        <w:rPr>
          <w:rtl/>
        </w:rPr>
        <w:t xml:space="preserve"> בלבד.</w:t>
      </w:r>
    </w:p>
    <w:p w:rsidR="009F17C5" w:rsidRDefault="009F17C5" w:rsidP="009F17C5">
      <w:pPr>
        <w:pStyle w:val="a7"/>
        <w:spacing w:line="269" w:lineRule="auto"/>
        <w:rPr>
          <w:rtl/>
        </w:rPr>
      </w:pPr>
    </w:p>
    <w:p w:rsidR="009F17C5" w:rsidRDefault="009F17C5" w:rsidP="009F17C5">
      <w:pPr>
        <w:spacing w:line="269" w:lineRule="auto"/>
        <w:rPr>
          <w:rtl/>
        </w:rPr>
      </w:pPr>
      <w:r w:rsidRPr="00D1105C">
        <w:rPr>
          <w:rtl/>
        </w:rPr>
        <w:t xml:space="preserve">המועצה </w:t>
      </w:r>
      <w:r w:rsidRPr="00B40300">
        <w:rPr>
          <w:rtl/>
        </w:rPr>
        <w:t>הארצית לתכנון ולבנייה הורתה בדצמבר 2020 על עריכת שתי ת</w:t>
      </w:r>
      <w:r w:rsidRPr="00B40300">
        <w:rPr>
          <w:rFonts w:hint="cs"/>
          <w:rtl/>
        </w:rPr>
        <w:t>ו</w:t>
      </w:r>
      <w:r w:rsidRPr="00B40300">
        <w:rPr>
          <w:rtl/>
        </w:rPr>
        <w:t xml:space="preserve">כניות מתאר ארציות - שינוי 7 </w:t>
      </w:r>
      <w:proofErr w:type="spellStart"/>
      <w:r w:rsidRPr="00B40300">
        <w:rPr>
          <w:rtl/>
        </w:rPr>
        <w:t>לתמ"א</w:t>
      </w:r>
      <w:proofErr w:type="spellEnd"/>
      <w:r w:rsidRPr="00B40300">
        <w:rPr>
          <w:rtl/>
        </w:rPr>
        <w:t xml:space="preserve"> 1</w:t>
      </w:r>
      <w:r w:rsidRPr="00B40300">
        <w:rPr>
          <w:rFonts w:hint="cs"/>
          <w:rtl/>
        </w:rPr>
        <w:t xml:space="preserve"> (להלן - תמ"א 7/1)</w:t>
      </w:r>
      <w:r w:rsidRPr="00B40300">
        <w:rPr>
          <w:rtl/>
        </w:rPr>
        <w:t>, שמטרת</w:t>
      </w:r>
      <w:r w:rsidRPr="00B40300">
        <w:rPr>
          <w:rFonts w:hint="cs"/>
          <w:rtl/>
        </w:rPr>
        <w:t>ה</w:t>
      </w:r>
      <w:r w:rsidRPr="00B40300">
        <w:rPr>
          <w:rtl/>
        </w:rPr>
        <w:t xml:space="preserve"> קביעת הוראות למיתון שיטפונות ומתן פתרונות לניהול נגר; </w:t>
      </w:r>
      <w:proofErr w:type="spellStart"/>
      <w:r w:rsidRPr="00B40300">
        <w:rPr>
          <w:rtl/>
        </w:rPr>
        <w:t>ותמ״א</w:t>
      </w:r>
      <w:proofErr w:type="spellEnd"/>
      <w:r w:rsidRPr="00B40300">
        <w:rPr>
          <w:rtl/>
        </w:rPr>
        <w:t xml:space="preserve"> 47נ</w:t>
      </w:r>
      <w:r w:rsidRPr="00B40300">
        <w:rPr>
          <w:rFonts w:hint="cs"/>
          <w:rtl/>
        </w:rPr>
        <w:t xml:space="preserve"> </w:t>
      </w:r>
      <w:r w:rsidRPr="00B40300">
        <w:rPr>
          <w:rtl/>
        </w:rPr>
        <w:t>ל</w:t>
      </w:r>
      <w:r w:rsidRPr="00B40300">
        <w:rPr>
          <w:rFonts w:hint="cs"/>
          <w:rtl/>
        </w:rPr>
        <w:t xml:space="preserve">הסדרה של </w:t>
      </w:r>
      <w:r w:rsidRPr="00B40300">
        <w:rPr>
          <w:rtl/>
        </w:rPr>
        <w:t>אתרי ויסות וניהול נגר ברא</w:t>
      </w:r>
      <w:r w:rsidRPr="00B40300">
        <w:rPr>
          <w:rFonts w:hint="cs"/>
          <w:rtl/>
        </w:rPr>
        <w:t>י</w:t>
      </w:r>
      <w:r w:rsidRPr="00B40300">
        <w:rPr>
          <w:rtl/>
        </w:rPr>
        <w:t>יה אגנית באגן הירקון ו</w:t>
      </w:r>
      <w:r w:rsidRPr="00B40300">
        <w:rPr>
          <w:rFonts w:hint="cs"/>
          <w:rtl/>
        </w:rPr>
        <w:t>ב</w:t>
      </w:r>
      <w:r w:rsidRPr="00B40300">
        <w:rPr>
          <w:rtl/>
        </w:rPr>
        <w:t>אגן מקומי שרון.</w:t>
      </w:r>
    </w:p>
    <w:p w:rsidR="009F17C5" w:rsidRDefault="009F17C5" w:rsidP="009F17C5">
      <w:pPr>
        <w:spacing w:line="269" w:lineRule="auto"/>
        <w:rPr>
          <w:rtl/>
        </w:rPr>
      </w:pPr>
    </w:p>
    <w:p w:rsidR="009F17C5" w:rsidRPr="00D1105C"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bookmarkStart w:id="48" w:name="_Hlk171495351"/>
      <w:r w:rsidRPr="008E2943">
        <w:rPr>
          <w:rStyle w:val="70"/>
          <w:rtl/>
        </w:rPr>
        <w:t>הליקוי</w:t>
      </w:r>
      <w:r w:rsidRPr="008E2943">
        <w:rPr>
          <w:rStyle w:val="70"/>
          <w:rFonts w:hint="cs"/>
          <w:rtl/>
        </w:rPr>
        <w:t xml:space="preserve"> בדוח הקודם</w:t>
      </w:r>
      <w:r w:rsidRPr="008E2943">
        <w:rPr>
          <w:rStyle w:val="70"/>
          <w:rtl/>
        </w:rPr>
        <w:t>:</w:t>
      </w:r>
      <w:r>
        <w:rPr>
          <w:rFonts w:hint="cs"/>
          <w:rtl/>
        </w:rPr>
        <w:t xml:space="preserve"> </w:t>
      </w:r>
      <w:r w:rsidRPr="00C37448">
        <w:rPr>
          <w:rtl/>
        </w:rPr>
        <w:t>אף ש</w:t>
      </w:r>
      <w:r>
        <w:rPr>
          <w:rFonts w:hint="cs"/>
          <w:rtl/>
        </w:rPr>
        <w:t>ב</w:t>
      </w:r>
      <w:r w:rsidRPr="00C37448">
        <w:rPr>
          <w:rtl/>
        </w:rPr>
        <w:t xml:space="preserve">הוראות </w:t>
      </w:r>
      <w:r>
        <w:rPr>
          <w:rFonts w:hint="cs"/>
          <w:rtl/>
        </w:rPr>
        <w:t xml:space="preserve">תמ"א 1 נקבע רוחבם המזערי של כל אחד מהתחומים במרחב הנחל (אפיק הנחל, רצועת המגן, רצועת השפעה ופשט הצפה) מתוך מטרה לשמור </w:t>
      </w:r>
      <w:r w:rsidRPr="00C37448">
        <w:rPr>
          <w:rtl/>
        </w:rPr>
        <w:t>על תפקודו התקין של הנחל על תחומיו השונים</w:t>
      </w:r>
      <w:r>
        <w:rPr>
          <w:rFonts w:hint="cs"/>
          <w:rtl/>
        </w:rPr>
        <w:t xml:space="preserve"> ולצמצם את הנגר העילי ואת נזקי השיטפונות</w:t>
      </w:r>
      <w:r w:rsidRPr="00C37448">
        <w:rPr>
          <w:rtl/>
        </w:rPr>
        <w:t xml:space="preserve">, הדבר </w:t>
      </w:r>
      <w:r>
        <w:rPr>
          <w:rFonts w:hint="cs"/>
          <w:rtl/>
        </w:rPr>
        <w:t>אינו</w:t>
      </w:r>
      <w:r w:rsidRPr="00C37448">
        <w:rPr>
          <w:rtl/>
        </w:rPr>
        <w:t xml:space="preserve"> משתקף </w:t>
      </w:r>
      <w:proofErr w:type="spellStart"/>
      <w:r w:rsidRPr="00C37448">
        <w:rPr>
          <w:rtl/>
        </w:rPr>
        <w:t>בתשריט</w:t>
      </w:r>
      <w:proofErr w:type="spellEnd"/>
      <w:r w:rsidRPr="00C37448">
        <w:rPr>
          <w:rtl/>
        </w:rPr>
        <w:t xml:space="preserve"> תמ"א 1, ובו הנחלים מסומנים כקו ולא כפוליגון</w:t>
      </w:r>
      <w:r>
        <w:rPr>
          <w:rFonts w:hint="cs"/>
          <w:rtl/>
        </w:rPr>
        <w:t xml:space="preserve"> שאמור לתת ביטוי גרפי למרחב הנחל על כל תחומיו</w:t>
      </w:r>
      <w:r w:rsidRPr="00C37448">
        <w:rPr>
          <w:rtl/>
        </w:rPr>
        <w:t>.</w:t>
      </w:r>
      <w:r>
        <w:rPr>
          <w:rFonts w:hint="cs"/>
          <w:rtl/>
        </w:rPr>
        <w:t xml:space="preserve"> כמו כן נמצא כי </w:t>
      </w:r>
      <w:r w:rsidRPr="00901EDB">
        <w:rPr>
          <w:rtl/>
        </w:rPr>
        <w:t>בהתאם לבדיקות ה</w:t>
      </w:r>
      <w:r>
        <w:rPr>
          <w:rFonts w:hint="cs"/>
          <w:rtl/>
        </w:rPr>
        <w:t>משרד</w:t>
      </w:r>
      <w:r w:rsidRPr="00901EDB">
        <w:rPr>
          <w:rtl/>
        </w:rPr>
        <w:t xml:space="preserve"> ורשויות הניקוז</w:t>
      </w:r>
      <w:r>
        <w:rPr>
          <w:rFonts w:hint="cs"/>
          <w:rtl/>
        </w:rPr>
        <w:t>,</w:t>
      </w:r>
      <w:r w:rsidRPr="00901EDB">
        <w:rPr>
          <w:rtl/>
        </w:rPr>
        <w:t xml:space="preserve"> פשטי ההצפה</w:t>
      </w:r>
      <w:r>
        <w:rPr>
          <w:rStyle w:val="af1"/>
          <w:rtl/>
        </w:rPr>
        <w:t xml:space="preserve"> </w:t>
      </w:r>
      <w:r w:rsidRPr="00901EDB">
        <w:rPr>
          <w:rtl/>
        </w:rPr>
        <w:t xml:space="preserve">המסומנים </w:t>
      </w:r>
      <w:proofErr w:type="spellStart"/>
      <w:r w:rsidRPr="00901EDB">
        <w:rPr>
          <w:rtl/>
        </w:rPr>
        <w:t>בתמ"א</w:t>
      </w:r>
      <w:proofErr w:type="spellEnd"/>
      <w:r w:rsidRPr="00901EDB">
        <w:rPr>
          <w:rtl/>
        </w:rPr>
        <w:t xml:space="preserve"> 1 אינם מעודכנים.</w:t>
      </w:r>
    </w:p>
    <w:p w:rsidR="009F17C5" w:rsidRDefault="009F17C5" w:rsidP="009F17C5">
      <w:pPr>
        <w:pStyle w:val="a7"/>
        <w:spacing w:line="269" w:lineRule="auto"/>
        <w:rPr>
          <w:rtl/>
        </w:rPr>
      </w:pPr>
    </w:p>
    <w:p w:rsidR="009F17C5" w:rsidRDefault="009F17C5" w:rsidP="009F17C5">
      <w:pPr>
        <w:spacing w:line="269" w:lineRule="auto"/>
      </w:pPr>
      <w:r w:rsidRPr="002A187F">
        <w:rPr>
          <w:rStyle w:val="70"/>
          <w:rFonts w:hint="eastAsia"/>
          <w:rtl/>
        </w:rPr>
        <w:t>ההמלצה</w:t>
      </w:r>
      <w:r w:rsidRPr="00A9355C">
        <w:rPr>
          <w:rStyle w:val="70"/>
          <w:rFonts w:hint="cs"/>
          <w:rtl/>
        </w:rPr>
        <w:t xml:space="preserve"> </w:t>
      </w:r>
      <w:r>
        <w:rPr>
          <w:rStyle w:val="70"/>
          <w:rFonts w:hint="cs"/>
          <w:rtl/>
        </w:rPr>
        <w:t>בדוח הקודם</w:t>
      </w:r>
      <w:r w:rsidRPr="002A187F">
        <w:rPr>
          <w:rStyle w:val="70"/>
          <w:b/>
          <w:rtl/>
        </w:rPr>
        <w:t>:</w:t>
      </w:r>
      <w:r>
        <w:rPr>
          <w:rStyle w:val="70"/>
          <w:rFonts w:hint="cs"/>
          <w:b/>
          <w:rtl/>
        </w:rPr>
        <w:t xml:space="preserve"> </w:t>
      </w:r>
      <w:r>
        <w:rPr>
          <w:rFonts w:hint="cs"/>
          <w:rtl/>
        </w:rPr>
        <w:t xml:space="preserve">מומלץ </w:t>
      </w:r>
      <w:proofErr w:type="spellStart"/>
      <w:r>
        <w:rPr>
          <w:rFonts w:hint="cs"/>
          <w:rtl/>
        </w:rPr>
        <w:t>ש</w:t>
      </w:r>
      <w:r w:rsidRPr="00A87A30">
        <w:rPr>
          <w:rtl/>
        </w:rPr>
        <w:t>מינהל</w:t>
      </w:r>
      <w:proofErr w:type="spellEnd"/>
      <w:r w:rsidRPr="00A87A30">
        <w:rPr>
          <w:rtl/>
        </w:rPr>
        <w:t xml:space="preserve"> התכנון </w:t>
      </w:r>
      <w:r>
        <w:rPr>
          <w:rFonts w:hint="cs"/>
          <w:rtl/>
        </w:rPr>
        <w:t>י</w:t>
      </w:r>
      <w:r w:rsidRPr="00A87A30">
        <w:rPr>
          <w:rtl/>
        </w:rPr>
        <w:t xml:space="preserve">שלים </w:t>
      </w:r>
      <w:r w:rsidRPr="00615C4E">
        <w:rPr>
          <w:rtl/>
        </w:rPr>
        <w:t xml:space="preserve">במסגרת עריכת שתי </w:t>
      </w:r>
      <w:proofErr w:type="spellStart"/>
      <w:r w:rsidRPr="00615C4E">
        <w:rPr>
          <w:rtl/>
        </w:rPr>
        <w:t>תוכניות</w:t>
      </w:r>
      <w:proofErr w:type="spellEnd"/>
      <w:r w:rsidRPr="00615C4E">
        <w:rPr>
          <w:rtl/>
        </w:rPr>
        <w:t xml:space="preserve"> </w:t>
      </w:r>
      <w:proofErr w:type="spellStart"/>
      <w:r w:rsidRPr="00615C4E">
        <w:rPr>
          <w:rtl/>
        </w:rPr>
        <w:t>התמ"א</w:t>
      </w:r>
      <w:proofErr w:type="spellEnd"/>
      <w:r w:rsidRPr="00615C4E">
        <w:rPr>
          <w:rtl/>
        </w:rPr>
        <w:t xml:space="preserve"> (תמ"א/7/1 </w:t>
      </w:r>
      <w:proofErr w:type="spellStart"/>
      <w:r w:rsidRPr="00615C4E">
        <w:rPr>
          <w:rtl/>
        </w:rPr>
        <w:t>ותמ"א</w:t>
      </w:r>
      <w:proofErr w:type="spellEnd"/>
      <w:r w:rsidRPr="00615C4E">
        <w:rPr>
          <w:rtl/>
        </w:rPr>
        <w:t xml:space="preserve"> 47נ) </w:t>
      </w:r>
      <w:r w:rsidRPr="00A87A30">
        <w:rPr>
          <w:rtl/>
        </w:rPr>
        <w:t xml:space="preserve">את בחינת </w:t>
      </w:r>
      <w:r w:rsidRPr="00055DC7">
        <w:rPr>
          <w:rtl/>
        </w:rPr>
        <w:t>סימון שטח הנחל ותחומיו</w:t>
      </w:r>
      <w:r>
        <w:rPr>
          <w:rFonts w:hint="cs"/>
          <w:rtl/>
        </w:rPr>
        <w:t xml:space="preserve"> </w:t>
      </w:r>
      <w:r w:rsidRPr="00615C4E">
        <w:rPr>
          <w:rtl/>
        </w:rPr>
        <w:t>וכן, בתיאום עם המשרד ורשות המים,</w:t>
      </w:r>
      <w:r>
        <w:rPr>
          <w:rFonts w:hint="cs"/>
          <w:rtl/>
        </w:rPr>
        <w:t xml:space="preserve"> את</w:t>
      </w:r>
      <w:r w:rsidRPr="00055DC7">
        <w:rPr>
          <w:rtl/>
        </w:rPr>
        <w:t xml:space="preserve"> </w:t>
      </w:r>
      <w:r w:rsidRPr="00A87A30">
        <w:rPr>
          <w:rtl/>
        </w:rPr>
        <w:t>עדכון פשטי ההצפה</w:t>
      </w:r>
      <w:r>
        <w:rPr>
          <w:rFonts w:hint="cs"/>
          <w:rtl/>
        </w:rPr>
        <w:t>.</w:t>
      </w:r>
      <w:r w:rsidRPr="00A87A30">
        <w:rPr>
          <w:rtl/>
        </w:rPr>
        <w:t xml:space="preserve"> </w:t>
      </w:r>
      <w:bookmarkStart w:id="49" w:name="_Hlk181641719"/>
      <w:r>
        <w:rPr>
          <w:rFonts w:hint="cs"/>
          <w:rtl/>
        </w:rPr>
        <w:t>באופן זה</w:t>
      </w:r>
      <w:r>
        <w:rPr>
          <w:rtl/>
        </w:rPr>
        <w:t xml:space="preserve"> </w:t>
      </w:r>
      <w:r w:rsidRPr="00A87A30">
        <w:rPr>
          <w:rtl/>
        </w:rPr>
        <w:t xml:space="preserve">הוראותיה של תמ"א 1, הנוגעות לשימוש </w:t>
      </w:r>
      <w:r>
        <w:rPr>
          <w:rFonts w:hint="cs"/>
          <w:rtl/>
        </w:rPr>
        <w:t>ב</w:t>
      </w:r>
      <w:r w:rsidRPr="000413FF">
        <w:rPr>
          <w:rtl/>
        </w:rPr>
        <w:t>תחומים במרחב הנחל</w:t>
      </w:r>
      <w:r w:rsidRPr="00A87A30">
        <w:rPr>
          <w:rtl/>
        </w:rPr>
        <w:t xml:space="preserve">, </w:t>
      </w:r>
      <w:r>
        <w:rPr>
          <w:rFonts w:hint="cs"/>
          <w:rtl/>
        </w:rPr>
        <w:t xml:space="preserve">יחולו </w:t>
      </w:r>
      <w:r w:rsidRPr="00A87A30">
        <w:rPr>
          <w:rtl/>
        </w:rPr>
        <w:t>על כלל השטחים הרלוונטיים.</w:t>
      </w:r>
      <w:bookmarkEnd w:id="49"/>
    </w:p>
    <w:bookmarkEnd w:id="48"/>
    <w:p w:rsidR="009F17C5" w:rsidRDefault="009F17C5" w:rsidP="009F17C5">
      <w:pPr>
        <w:pStyle w:val="a7"/>
        <w:spacing w:line="269" w:lineRule="auto"/>
        <w:rPr>
          <w:rtl/>
        </w:rPr>
      </w:pPr>
    </w:p>
    <w:p w:rsidR="009F17C5" w:rsidRDefault="009F17C5" w:rsidP="009F17C5">
      <w:pPr>
        <w:spacing w:line="269" w:lineRule="auto"/>
        <w:rPr>
          <w:rtl/>
        </w:rPr>
      </w:pPr>
      <w:r w:rsidRPr="00A87A30">
        <w:rPr>
          <w:rFonts w:hint="cs"/>
          <w:b/>
          <w:bCs/>
          <w:rtl/>
        </w:rPr>
        <w:t>בתגובת מינהל התכנון על הדוח הקודם</w:t>
      </w:r>
      <w:r>
        <w:rPr>
          <w:rFonts w:hint="cs"/>
          <w:rtl/>
        </w:rPr>
        <w:t xml:space="preserve"> נמסר כי</w:t>
      </w:r>
      <w:bookmarkStart w:id="50" w:name="_Hlk159835272"/>
      <w:r w:rsidRPr="00193D7B">
        <w:rPr>
          <w:rtl/>
        </w:rPr>
        <w:t xml:space="preserve"> במסגרת הכנת </w:t>
      </w:r>
      <w:r>
        <w:rPr>
          <w:rFonts w:hint="cs"/>
          <w:rtl/>
        </w:rPr>
        <w:t>תמ"א 7/1</w:t>
      </w:r>
      <w:r>
        <w:rPr>
          <w:rtl/>
        </w:rPr>
        <w:t xml:space="preserve"> </w:t>
      </w:r>
      <w:proofErr w:type="spellStart"/>
      <w:r w:rsidRPr="00193D7B">
        <w:rPr>
          <w:rtl/>
        </w:rPr>
        <w:t>ותמ״א</w:t>
      </w:r>
      <w:proofErr w:type="spellEnd"/>
      <w:r w:rsidRPr="00193D7B">
        <w:rPr>
          <w:rtl/>
        </w:rPr>
        <w:t xml:space="preserve"> 47נ</w:t>
      </w:r>
      <w:r>
        <w:rPr>
          <w:rtl/>
        </w:rPr>
        <w:t xml:space="preserve"> </w:t>
      </w:r>
      <w:r w:rsidRPr="00193D7B">
        <w:rPr>
          <w:rtl/>
        </w:rPr>
        <w:t>ייבחנו גם הנושא</w:t>
      </w:r>
      <w:r>
        <w:rPr>
          <w:rFonts w:hint="cs"/>
          <w:rtl/>
        </w:rPr>
        <w:t>ים</w:t>
      </w:r>
      <w:r w:rsidRPr="00193D7B">
        <w:rPr>
          <w:rtl/>
        </w:rPr>
        <w:t xml:space="preserve"> של סימון הנחלים בפוליגונים, עדכון פשטי </w:t>
      </w:r>
      <w:r>
        <w:rPr>
          <w:rFonts w:hint="cs"/>
          <w:rtl/>
        </w:rPr>
        <w:t>ה</w:t>
      </w:r>
      <w:r w:rsidRPr="00193D7B">
        <w:rPr>
          <w:rtl/>
        </w:rPr>
        <w:t>הצפה ורכיבי נחל נוספים ואיתור אתרי ויסות נגר.</w:t>
      </w:r>
    </w:p>
    <w:bookmarkEnd w:id="50"/>
    <w:p w:rsidR="009F17C5" w:rsidRDefault="009F17C5" w:rsidP="009F17C5">
      <w:pPr>
        <w:pStyle w:val="a7"/>
        <w:spacing w:line="269" w:lineRule="auto"/>
        <w:rPr>
          <w:rtl/>
        </w:rPr>
      </w:pPr>
    </w:p>
    <w:p w:rsidR="009F17C5" w:rsidRDefault="009F17C5" w:rsidP="009F17C5">
      <w:pPr>
        <w:spacing w:line="269" w:lineRule="auto"/>
        <w:rPr>
          <w:rtl/>
        </w:rPr>
      </w:pPr>
      <w:r w:rsidRPr="00A87A30">
        <w:rPr>
          <w:rFonts w:hint="cs"/>
          <w:b/>
          <w:bCs/>
          <w:rtl/>
        </w:rPr>
        <w:lastRenderedPageBreak/>
        <w:t xml:space="preserve">בתגובת </w:t>
      </w:r>
      <w:r w:rsidRPr="00A87A30">
        <w:rPr>
          <w:b/>
          <w:bCs/>
          <w:rtl/>
        </w:rPr>
        <w:t xml:space="preserve">רשות המים </w:t>
      </w:r>
      <w:r w:rsidRPr="00A87A30">
        <w:rPr>
          <w:rFonts w:hint="cs"/>
          <w:b/>
          <w:bCs/>
          <w:rtl/>
        </w:rPr>
        <w:t>על הדוח הקודם</w:t>
      </w:r>
      <w:r>
        <w:rPr>
          <w:rFonts w:hint="cs"/>
          <w:rtl/>
        </w:rPr>
        <w:t xml:space="preserve"> נמסר</w:t>
      </w:r>
      <w:r w:rsidRPr="00A87A30">
        <w:rPr>
          <w:rtl/>
        </w:rPr>
        <w:t xml:space="preserve"> כי לדעתה יש להקים בסיס נתונים ארצי הקושר בין עוצמת הזרימה (הספיקה) בנחלים לפשטי ההצפה הצפויים. כן היא הציעה לעדכן את בסיס הנתונים בהלימה לעדכון פשטי ההצפה המסומנים </w:t>
      </w:r>
      <w:proofErr w:type="spellStart"/>
      <w:r w:rsidRPr="00A87A30">
        <w:rPr>
          <w:rtl/>
        </w:rPr>
        <w:t>בתשריטי</w:t>
      </w:r>
      <w:proofErr w:type="spellEnd"/>
      <w:r w:rsidRPr="00A87A30">
        <w:rPr>
          <w:rtl/>
        </w:rPr>
        <w:t xml:space="preserve"> תמ"א 1.</w:t>
      </w:r>
    </w:p>
    <w:p w:rsidR="009F17C5" w:rsidRDefault="009F17C5" w:rsidP="009F17C5">
      <w:pPr>
        <w:pStyle w:val="a7"/>
        <w:spacing w:line="269" w:lineRule="auto"/>
        <w:rPr>
          <w:rtl/>
        </w:rPr>
      </w:pPr>
    </w:p>
    <w:p w:rsidR="009F17C5" w:rsidRDefault="009F17C5" w:rsidP="009F17C5">
      <w:pPr>
        <w:spacing w:line="269" w:lineRule="auto"/>
        <w:rPr>
          <w:rtl/>
        </w:rPr>
      </w:pPr>
      <w:r w:rsidRPr="00A87A30">
        <w:rPr>
          <w:rFonts w:hint="cs"/>
          <w:b/>
          <w:bCs/>
          <w:rtl/>
        </w:rPr>
        <w:t xml:space="preserve">בתגובת רשות </w:t>
      </w:r>
      <w:r>
        <w:rPr>
          <w:rFonts w:hint="cs"/>
          <w:b/>
          <w:bCs/>
          <w:rtl/>
        </w:rPr>
        <w:t>ה</w:t>
      </w:r>
      <w:r w:rsidRPr="00A87A30">
        <w:rPr>
          <w:rFonts w:hint="cs"/>
          <w:b/>
          <w:bCs/>
          <w:rtl/>
        </w:rPr>
        <w:t xml:space="preserve">ניקוז שורק לכיש (להלן </w:t>
      </w:r>
      <w:r>
        <w:rPr>
          <w:rFonts w:hint="cs"/>
          <w:b/>
          <w:bCs/>
          <w:rtl/>
        </w:rPr>
        <w:t xml:space="preserve">גם </w:t>
      </w:r>
      <w:r w:rsidRPr="00A87A30">
        <w:rPr>
          <w:rFonts w:hint="cs"/>
          <w:b/>
          <w:bCs/>
          <w:rtl/>
        </w:rPr>
        <w:t xml:space="preserve">- </w:t>
      </w:r>
      <w:proofErr w:type="spellStart"/>
      <w:r w:rsidRPr="00A87A30">
        <w:rPr>
          <w:rFonts w:hint="cs"/>
          <w:b/>
          <w:bCs/>
          <w:rtl/>
        </w:rPr>
        <w:t>רנש"ל</w:t>
      </w:r>
      <w:proofErr w:type="spellEnd"/>
      <w:r w:rsidRPr="00A87A30">
        <w:rPr>
          <w:rFonts w:hint="cs"/>
          <w:b/>
          <w:bCs/>
          <w:rtl/>
        </w:rPr>
        <w:t>) על הדוח הקודם</w:t>
      </w:r>
      <w:r>
        <w:rPr>
          <w:rFonts w:hint="cs"/>
          <w:rtl/>
        </w:rPr>
        <w:t xml:space="preserve"> נמסר כי </w:t>
      </w:r>
      <w:r w:rsidRPr="00A87A30">
        <w:rPr>
          <w:rtl/>
        </w:rPr>
        <w:t xml:space="preserve">אין </w:t>
      </w:r>
      <w:proofErr w:type="spellStart"/>
      <w:r w:rsidRPr="00A87A30">
        <w:rPr>
          <w:rtl/>
        </w:rPr>
        <w:t>בתשריטי</w:t>
      </w:r>
      <w:proofErr w:type="spellEnd"/>
      <w:r w:rsidRPr="00A87A30">
        <w:rPr>
          <w:rtl/>
        </w:rPr>
        <w:t xml:space="preserve"> תמ"א 1 כדי לתת מענה לפשטי ההצפה הנחוצים. לכן היא פועלת להכריז על נחלים כמפעלי ניקוז</w:t>
      </w:r>
      <w:r>
        <w:rPr>
          <w:rStyle w:val="af1"/>
          <w:rtl/>
        </w:rPr>
        <w:footnoteReference w:id="54"/>
      </w:r>
      <w:r w:rsidRPr="00A87A30">
        <w:rPr>
          <w:rtl/>
        </w:rPr>
        <w:t>, ובכך לקבוע את גבולותיהם ואת פשטי ההצפה שלהם.</w:t>
      </w:r>
    </w:p>
    <w:p w:rsidR="009F17C5" w:rsidRDefault="009F17C5" w:rsidP="009F17C5">
      <w:pPr>
        <w:spacing w:line="269" w:lineRule="auto"/>
        <w:rPr>
          <w:rtl/>
        </w:rPr>
      </w:pPr>
      <w:bookmarkStart w:id="51" w:name="_Hlk171495226"/>
    </w:p>
    <w:p w:rsidR="009F17C5" w:rsidRPr="007F11F6" w:rsidRDefault="009F17C5" w:rsidP="009F17C5">
      <w:pPr>
        <w:pStyle w:val="50"/>
        <w:spacing w:line="269" w:lineRule="auto"/>
        <w:rPr>
          <w:rtl/>
        </w:rPr>
      </w:pPr>
      <w:r w:rsidRPr="007F11F6">
        <w:rPr>
          <w:rtl/>
        </w:rPr>
        <w:t xml:space="preserve">ביקורת </w:t>
      </w:r>
      <w:r>
        <w:rPr>
          <w:rFonts w:hint="cs"/>
          <w:rtl/>
        </w:rPr>
        <w:t>ה</w:t>
      </w:r>
      <w:r w:rsidRPr="007F11F6">
        <w:rPr>
          <w:rtl/>
        </w:rPr>
        <w:t>מעקב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במרץ 2024 </w:t>
      </w:r>
      <w:r w:rsidRPr="0073654B">
        <w:rPr>
          <w:rFonts w:hint="cs"/>
          <w:rtl/>
        </w:rPr>
        <w:t>מסר מינהל התכנון</w:t>
      </w:r>
      <w:r>
        <w:rPr>
          <w:rFonts w:hint="cs"/>
          <w:rtl/>
        </w:rPr>
        <w:t xml:space="preserve"> למשרד מבקר המדינה כי </w:t>
      </w:r>
      <w:proofErr w:type="spellStart"/>
      <w:r w:rsidRPr="004F08BB">
        <w:rPr>
          <w:rtl/>
        </w:rPr>
        <w:t>תשריט</w:t>
      </w:r>
      <w:proofErr w:type="spellEnd"/>
      <w:r w:rsidRPr="004F08BB">
        <w:rPr>
          <w:rtl/>
        </w:rPr>
        <w:t xml:space="preserve"> תמ</w:t>
      </w:r>
      <w:r>
        <w:rPr>
          <w:rFonts w:hint="cs"/>
          <w:rtl/>
        </w:rPr>
        <w:t>"</w:t>
      </w:r>
      <w:r w:rsidRPr="004F08BB">
        <w:rPr>
          <w:rtl/>
        </w:rPr>
        <w:t>א</w:t>
      </w:r>
      <w:r>
        <w:rPr>
          <w:rFonts w:hint="cs"/>
          <w:rtl/>
        </w:rPr>
        <w:t xml:space="preserve"> </w:t>
      </w:r>
      <w:r w:rsidRPr="004F08BB">
        <w:rPr>
          <w:rtl/>
        </w:rPr>
        <w:t xml:space="preserve">1 ערוך </w:t>
      </w:r>
      <w:proofErr w:type="spellStart"/>
      <w:r w:rsidRPr="004F08BB">
        <w:rPr>
          <w:rtl/>
        </w:rPr>
        <w:t>בקנ"מ</w:t>
      </w:r>
      <w:proofErr w:type="spellEnd"/>
      <w:r w:rsidRPr="004F08BB">
        <w:rPr>
          <w:rtl/>
        </w:rPr>
        <w:t xml:space="preserve"> 1:100,000</w:t>
      </w:r>
      <w:r>
        <w:rPr>
          <w:rFonts w:hint="cs"/>
          <w:rtl/>
        </w:rPr>
        <w:t>, ומשכך</w:t>
      </w:r>
      <w:r w:rsidRPr="004F08BB">
        <w:rPr>
          <w:rtl/>
        </w:rPr>
        <w:t xml:space="preserve"> אין אפשרות להציג </w:t>
      </w:r>
      <w:r>
        <w:rPr>
          <w:rFonts w:hint="cs"/>
          <w:rtl/>
        </w:rPr>
        <w:t xml:space="preserve">בו את רוחבם האמיתי של </w:t>
      </w:r>
      <w:r w:rsidRPr="004F08BB">
        <w:rPr>
          <w:rtl/>
        </w:rPr>
        <w:t xml:space="preserve">אפיקי </w:t>
      </w:r>
      <w:r>
        <w:rPr>
          <w:rFonts w:hint="cs"/>
          <w:rtl/>
        </w:rPr>
        <w:t>ה</w:t>
      </w:r>
      <w:r w:rsidRPr="004F08BB">
        <w:rPr>
          <w:rtl/>
        </w:rPr>
        <w:t xml:space="preserve">נחלים </w:t>
      </w:r>
      <w:r>
        <w:rPr>
          <w:rFonts w:hint="cs"/>
          <w:rtl/>
        </w:rPr>
        <w:t>לפי קנה המידה של המפה</w:t>
      </w:r>
      <w:r w:rsidRPr="004F08BB">
        <w:rPr>
          <w:rtl/>
        </w:rPr>
        <w:t xml:space="preserve">. </w:t>
      </w:r>
      <w:r>
        <w:rPr>
          <w:rFonts w:hint="cs"/>
          <w:rtl/>
        </w:rPr>
        <w:t xml:space="preserve">עם זאת, </w:t>
      </w:r>
      <w:r w:rsidRPr="00DF2115">
        <w:rPr>
          <w:rtl/>
        </w:rPr>
        <w:t>במסגרת שינוי תמ"א</w:t>
      </w:r>
      <w:r>
        <w:rPr>
          <w:rFonts w:hint="cs"/>
          <w:rtl/>
        </w:rPr>
        <w:t xml:space="preserve"> </w:t>
      </w:r>
      <w:r w:rsidRPr="00DF2115">
        <w:rPr>
          <w:rtl/>
        </w:rPr>
        <w:t>7/1</w:t>
      </w:r>
      <w:r>
        <w:rPr>
          <w:rStyle w:val="af1"/>
          <w:rtl/>
        </w:rPr>
        <w:footnoteReference w:id="55"/>
      </w:r>
      <w:r>
        <w:rPr>
          <w:rFonts w:hint="cs"/>
          <w:rtl/>
        </w:rPr>
        <w:t xml:space="preserve">, הוא מתכנן להוסיף </w:t>
      </w:r>
      <w:proofErr w:type="spellStart"/>
      <w:r>
        <w:rPr>
          <w:rFonts w:hint="cs"/>
          <w:rtl/>
        </w:rPr>
        <w:t>ל</w:t>
      </w:r>
      <w:r w:rsidRPr="00DE462B">
        <w:rPr>
          <w:rtl/>
        </w:rPr>
        <w:t>תמ"א</w:t>
      </w:r>
      <w:proofErr w:type="spellEnd"/>
      <w:r w:rsidRPr="00DE462B">
        <w:rPr>
          <w:rtl/>
        </w:rPr>
        <w:t xml:space="preserve"> </w:t>
      </w:r>
      <w:r>
        <w:rPr>
          <w:rFonts w:hint="cs"/>
          <w:rtl/>
        </w:rPr>
        <w:t>הוראה ה</w:t>
      </w:r>
      <w:r w:rsidRPr="00DE462B">
        <w:rPr>
          <w:rtl/>
        </w:rPr>
        <w:t>ק</w:t>
      </w:r>
      <w:r>
        <w:rPr>
          <w:rFonts w:hint="cs"/>
          <w:rtl/>
        </w:rPr>
        <w:t>ו</w:t>
      </w:r>
      <w:r w:rsidRPr="00DE462B">
        <w:rPr>
          <w:rtl/>
        </w:rPr>
        <w:t>בע</w:t>
      </w:r>
      <w:r>
        <w:rPr>
          <w:rFonts w:hint="cs"/>
          <w:rtl/>
        </w:rPr>
        <w:t>ת</w:t>
      </w:r>
      <w:r w:rsidRPr="00DE462B">
        <w:rPr>
          <w:rtl/>
        </w:rPr>
        <w:t xml:space="preserve"> כי </w:t>
      </w:r>
      <w:r>
        <w:rPr>
          <w:rFonts w:hint="cs"/>
          <w:rtl/>
        </w:rPr>
        <w:t xml:space="preserve">כל </w:t>
      </w:r>
      <w:r w:rsidRPr="00DE462B">
        <w:rPr>
          <w:rtl/>
        </w:rPr>
        <w:t>ת</w:t>
      </w:r>
      <w:r>
        <w:rPr>
          <w:rFonts w:hint="cs"/>
          <w:rtl/>
        </w:rPr>
        <w:t>ו</w:t>
      </w:r>
      <w:r w:rsidRPr="00DE462B">
        <w:rPr>
          <w:rtl/>
        </w:rPr>
        <w:t xml:space="preserve">כנית מפורטת הכוללת נחל תסמן </w:t>
      </w:r>
      <w:proofErr w:type="spellStart"/>
      <w:r>
        <w:rPr>
          <w:rFonts w:hint="cs"/>
          <w:rtl/>
        </w:rPr>
        <w:t>בתשריט</w:t>
      </w:r>
      <w:proofErr w:type="spellEnd"/>
      <w:r>
        <w:rPr>
          <w:rFonts w:hint="cs"/>
          <w:rtl/>
        </w:rPr>
        <w:t xml:space="preserve"> שלה </w:t>
      </w:r>
      <w:r w:rsidRPr="00DE462B">
        <w:rPr>
          <w:rtl/>
        </w:rPr>
        <w:t>את תחומי הנחל</w:t>
      </w:r>
      <w:r>
        <w:rPr>
          <w:rFonts w:hint="cs"/>
          <w:rtl/>
        </w:rPr>
        <w:t>. הוראה זו ת</w:t>
      </w:r>
      <w:r w:rsidRPr="00F167F5">
        <w:rPr>
          <w:rtl/>
        </w:rPr>
        <w:t>י</w:t>
      </w:r>
      <w:r>
        <w:rPr>
          <w:rFonts w:hint="cs"/>
          <w:rtl/>
        </w:rPr>
        <w:t>י</w:t>
      </w:r>
      <w:r w:rsidRPr="00F167F5">
        <w:rPr>
          <w:rtl/>
        </w:rPr>
        <w:t xml:space="preserve">צר ודאות לגבי תחום </w:t>
      </w:r>
      <w:r>
        <w:rPr>
          <w:rFonts w:hint="cs"/>
          <w:rtl/>
        </w:rPr>
        <w:t>הנחל</w:t>
      </w:r>
      <w:r w:rsidRPr="00DE462B">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לעניין </w:t>
      </w:r>
      <w:r w:rsidRPr="00650289">
        <w:rPr>
          <w:rtl/>
        </w:rPr>
        <w:t xml:space="preserve">שכבת פשטי ההצפה </w:t>
      </w:r>
      <w:proofErr w:type="spellStart"/>
      <w:r>
        <w:rPr>
          <w:rFonts w:hint="cs"/>
          <w:rtl/>
        </w:rPr>
        <w:t>בתמ"א</w:t>
      </w:r>
      <w:proofErr w:type="spellEnd"/>
      <w:r>
        <w:rPr>
          <w:rFonts w:hint="cs"/>
          <w:rtl/>
        </w:rPr>
        <w:t xml:space="preserve"> 7/1 ציין </w:t>
      </w:r>
      <w:proofErr w:type="spellStart"/>
      <w:r>
        <w:rPr>
          <w:rFonts w:hint="cs"/>
          <w:rtl/>
        </w:rPr>
        <w:t>המינהל</w:t>
      </w:r>
      <w:proofErr w:type="spellEnd"/>
      <w:r>
        <w:rPr>
          <w:rFonts w:hint="cs"/>
          <w:rtl/>
        </w:rPr>
        <w:t xml:space="preserve"> כי זו </w:t>
      </w:r>
      <w:r w:rsidRPr="00650289">
        <w:rPr>
          <w:rtl/>
        </w:rPr>
        <w:t>תעודכן ל</w:t>
      </w:r>
      <w:r>
        <w:rPr>
          <w:rFonts w:hint="cs"/>
          <w:rtl/>
        </w:rPr>
        <w:t>אחר שרשויות הניקוז יסיימו לחשב את פשטי ההצפה ב</w:t>
      </w:r>
      <w:r w:rsidRPr="00650289">
        <w:rPr>
          <w:rtl/>
        </w:rPr>
        <w:t>ת</w:t>
      </w:r>
      <w:r>
        <w:rPr>
          <w:rFonts w:hint="cs"/>
          <w:rtl/>
        </w:rPr>
        <w:t>ו</w:t>
      </w:r>
      <w:r w:rsidRPr="00650289">
        <w:rPr>
          <w:rtl/>
        </w:rPr>
        <w:t xml:space="preserve">כניות האב </w:t>
      </w:r>
      <w:r>
        <w:rPr>
          <w:rFonts w:hint="cs"/>
          <w:rtl/>
        </w:rPr>
        <w:t xml:space="preserve">(תוכניות ניהול סיכוני שיטפונות), עבודה המתקיימת במקביל לקידום תמ"א 7/1. עוד ציין </w:t>
      </w:r>
      <w:proofErr w:type="spellStart"/>
      <w:r>
        <w:rPr>
          <w:rFonts w:hint="cs"/>
          <w:rtl/>
        </w:rPr>
        <w:t>המינהל</w:t>
      </w:r>
      <w:proofErr w:type="spellEnd"/>
      <w:r>
        <w:rPr>
          <w:rFonts w:hint="cs"/>
          <w:rtl/>
        </w:rPr>
        <w:t xml:space="preserve"> כי </w:t>
      </w:r>
      <w:proofErr w:type="spellStart"/>
      <w:r w:rsidRPr="00830ADC">
        <w:rPr>
          <w:rtl/>
        </w:rPr>
        <w:t>התמ"א</w:t>
      </w:r>
      <w:proofErr w:type="spellEnd"/>
      <w:r w:rsidRPr="00830ADC">
        <w:rPr>
          <w:rtl/>
        </w:rPr>
        <w:t xml:space="preserve"> </w:t>
      </w:r>
      <w:r>
        <w:rPr>
          <w:rFonts w:hint="cs"/>
          <w:rtl/>
        </w:rPr>
        <w:t xml:space="preserve">תסמיך את </w:t>
      </w:r>
      <w:r w:rsidRPr="00830ADC">
        <w:rPr>
          <w:rtl/>
        </w:rPr>
        <w:t xml:space="preserve">המועצה הארצית </w:t>
      </w:r>
      <w:r>
        <w:rPr>
          <w:rFonts w:hint="cs"/>
          <w:rtl/>
        </w:rPr>
        <w:t>לתכנון ובנייה</w:t>
      </w:r>
      <w:r w:rsidRPr="00830ADC">
        <w:rPr>
          <w:rtl/>
        </w:rPr>
        <w:t xml:space="preserve"> </w:t>
      </w:r>
      <w:r>
        <w:rPr>
          <w:rFonts w:hint="cs"/>
          <w:rtl/>
        </w:rPr>
        <w:t xml:space="preserve">לבצע עדכונים בה (כדוגמת עדכון שכבות מידע על פשטי הצפה), </w:t>
      </w:r>
      <w:r w:rsidRPr="00830ADC">
        <w:rPr>
          <w:rtl/>
        </w:rPr>
        <w:t>ללא צורך באישור הממשלה.</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במענה לשאלון שהעביר משרד מבקר המדינה השיבו ביוני וביולי 2024 11 רשויות הניקוז כי הן עדכנו את</w:t>
      </w:r>
      <w:r w:rsidRPr="002A44D4">
        <w:rPr>
          <w:rFonts w:hint="cs"/>
          <w:rtl/>
        </w:rPr>
        <w:t xml:space="preserve"> </w:t>
      </w:r>
      <w:r>
        <w:rPr>
          <w:rFonts w:hint="cs"/>
          <w:rtl/>
        </w:rPr>
        <w:t xml:space="preserve">מינהל התכנון במידע עדכני על הנחלים ועל פשטי ההצפה שבתחומם </w:t>
      </w:r>
      <w:r w:rsidRPr="004D04AB">
        <w:rPr>
          <w:rtl/>
        </w:rPr>
        <w:t>לצורך עריכת תמ"א</w:t>
      </w:r>
      <w:r>
        <w:rPr>
          <w:rFonts w:hint="cs"/>
          <w:rtl/>
        </w:rPr>
        <w:t xml:space="preserve"> </w:t>
      </w:r>
      <w:r w:rsidRPr="004D04AB">
        <w:rPr>
          <w:rtl/>
        </w:rPr>
        <w:t>7/1</w:t>
      </w:r>
      <w:r>
        <w:rPr>
          <w:rFonts w:hint="cs"/>
          <w:rtl/>
        </w:rPr>
        <w:t xml:space="preserve"> (בנושא המידע הקיים ברשויות הניקוז על הנחלים ופשטי ההצפה, ראו בפרק "</w:t>
      </w:r>
      <w:r w:rsidRPr="00F631B2">
        <w:rPr>
          <w:rtl/>
        </w:rPr>
        <w:t>מיזמים לאומיים לת</w:t>
      </w:r>
      <w:r>
        <w:rPr>
          <w:rFonts w:hint="cs"/>
          <w:rtl/>
        </w:rPr>
        <w:t>י</w:t>
      </w:r>
      <w:r w:rsidRPr="00F631B2">
        <w:rPr>
          <w:rtl/>
        </w:rPr>
        <w:t>עדוף פעולות לצמצום נזקי שיטפונות</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מדיון</w:t>
      </w:r>
      <w:r>
        <w:rPr>
          <w:rStyle w:val="af1"/>
          <w:rtl/>
        </w:rPr>
        <w:footnoteReference w:id="56"/>
      </w:r>
      <w:r>
        <w:rPr>
          <w:rFonts w:hint="cs"/>
          <w:rtl/>
        </w:rPr>
        <w:t xml:space="preserve"> ועדת העורכים של תמ"א 7/1 (להלן - ועדת העורכים של תמ"א 7/1)</w:t>
      </w:r>
      <w:r>
        <w:rPr>
          <w:rStyle w:val="af1"/>
          <w:rtl/>
        </w:rPr>
        <w:footnoteReference w:id="57"/>
      </w:r>
      <w:r>
        <w:rPr>
          <w:rFonts w:hint="cs"/>
          <w:rtl/>
        </w:rPr>
        <w:t xml:space="preserve"> עולה </w:t>
      </w:r>
      <w:bookmarkStart w:id="52" w:name="_Hlk184732431"/>
      <w:r>
        <w:rPr>
          <w:rFonts w:hint="cs"/>
          <w:rtl/>
        </w:rPr>
        <w:t xml:space="preserve">כי </w:t>
      </w:r>
      <w:proofErr w:type="spellStart"/>
      <w:r>
        <w:rPr>
          <w:rFonts w:hint="cs"/>
          <w:rtl/>
        </w:rPr>
        <w:t>בתמ"א</w:t>
      </w:r>
      <w:proofErr w:type="spellEnd"/>
      <w:r>
        <w:rPr>
          <w:rFonts w:hint="cs"/>
          <w:rtl/>
        </w:rPr>
        <w:t xml:space="preserve"> צפויות להינתן הנחיות חדשות לעריכת </w:t>
      </w:r>
      <w:proofErr w:type="spellStart"/>
      <w:r>
        <w:rPr>
          <w:rFonts w:hint="cs"/>
          <w:rtl/>
        </w:rPr>
        <w:t>תוכניות</w:t>
      </w:r>
      <w:proofErr w:type="spellEnd"/>
      <w:r>
        <w:rPr>
          <w:rFonts w:hint="cs"/>
          <w:rtl/>
        </w:rPr>
        <w:t xml:space="preserve"> הכפופות </w:t>
      </w:r>
      <w:proofErr w:type="spellStart"/>
      <w:r>
        <w:rPr>
          <w:rFonts w:hint="cs"/>
          <w:rtl/>
        </w:rPr>
        <w:t>לתמ"א</w:t>
      </w:r>
      <w:proofErr w:type="spellEnd"/>
      <w:r>
        <w:rPr>
          <w:rFonts w:hint="cs"/>
          <w:rtl/>
        </w:rPr>
        <w:t xml:space="preserve">, </w:t>
      </w:r>
      <w:bookmarkEnd w:id="52"/>
      <w:r>
        <w:rPr>
          <w:rFonts w:hint="cs"/>
          <w:rtl/>
        </w:rPr>
        <w:t>ובין היתר אלו: הנחיות ע</w:t>
      </w:r>
      <w:r>
        <w:rPr>
          <w:rtl/>
        </w:rPr>
        <w:t>ל</w:t>
      </w:r>
      <w:r>
        <w:rPr>
          <w:rFonts w:hint="cs"/>
          <w:rtl/>
        </w:rPr>
        <w:t xml:space="preserve"> שמירת שטחים</w:t>
      </w:r>
      <w:r>
        <w:rPr>
          <w:rtl/>
        </w:rPr>
        <w:t xml:space="preserve"> </w:t>
      </w:r>
      <w:r>
        <w:rPr>
          <w:rFonts w:hint="cs"/>
          <w:rtl/>
        </w:rPr>
        <w:t>ו</w:t>
      </w:r>
      <w:r>
        <w:rPr>
          <w:rtl/>
        </w:rPr>
        <w:t>תכנון מפורט</w:t>
      </w:r>
      <w:r>
        <w:rPr>
          <w:rFonts w:hint="cs"/>
          <w:rtl/>
        </w:rPr>
        <w:t xml:space="preserve"> של </w:t>
      </w:r>
      <w:r>
        <w:rPr>
          <w:rtl/>
        </w:rPr>
        <w:t>אתרי ויסות</w:t>
      </w:r>
      <w:r>
        <w:rPr>
          <w:rFonts w:hint="cs"/>
          <w:rtl/>
        </w:rPr>
        <w:t xml:space="preserve">, </w:t>
      </w:r>
      <w:r>
        <w:rPr>
          <w:rtl/>
        </w:rPr>
        <w:t xml:space="preserve">סימון אתרים לניהול נגר </w:t>
      </w:r>
      <w:proofErr w:type="spellStart"/>
      <w:r>
        <w:rPr>
          <w:rtl/>
        </w:rPr>
        <w:t>בתשר</w:t>
      </w:r>
      <w:r>
        <w:rPr>
          <w:rFonts w:hint="cs"/>
          <w:rtl/>
        </w:rPr>
        <w:t>י</w:t>
      </w:r>
      <w:r>
        <w:rPr>
          <w:rtl/>
        </w:rPr>
        <w:t>ט</w:t>
      </w:r>
      <w:r>
        <w:rPr>
          <w:rFonts w:hint="cs"/>
          <w:rtl/>
        </w:rPr>
        <w:t>י</w:t>
      </w:r>
      <w:proofErr w:type="spellEnd"/>
      <w:r>
        <w:rPr>
          <w:rFonts w:hint="cs"/>
          <w:rtl/>
        </w:rPr>
        <w:t xml:space="preserve"> התוכניות</w:t>
      </w:r>
      <w:r>
        <w:rPr>
          <w:rtl/>
        </w:rPr>
        <w:t xml:space="preserve"> באמצעות </w:t>
      </w:r>
      <w:r>
        <w:rPr>
          <w:rFonts w:hint="cs"/>
          <w:rtl/>
        </w:rPr>
        <w:t>סמל ו</w:t>
      </w:r>
      <w:r>
        <w:rPr>
          <w:rtl/>
        </w:rPr>
        <w:t xml:space="preserve">באמצעות </w:t>
      </w:r>
      <w:r>
        <w:rPr>
          <w:rFonts w:hint="cs"/>
          <w:rtl/>
        </w:rPr>
        <w:t>פוליגון</w:t>
      </w:r>
      <w:r>
        <w:rPr>
          <w:rtl/>
        </w:rPr>
        <w:t>.</w:t>
      </w:r>
      <w:r>
        <w:rPr>
          <w:rFonts w:hint="cs"/>
          <w:rtl/>
        </w:rPr>
        <w:t xml:space="preserve"> כן ייקבעו הוראות לשינוי </w:t>
      </w:r>
      <w:proofErr w:type="spellStart"/>
      <w:r>
        <w:rPr>
          <w:rFonts w:hint="cs"/>
          <w:rtl/>
        </w:rPr>
        <w:t>תשריטי</w:t>
      </w:r>
      <w:proofErr w:type="spellEnd"/>
      <w:r>
        <w:rPr>
          <w:rFonts w:hint="cs"/>
          <w:rtl/>
        </w:rPr>
        <w:t xml:space="preserve"> </w:t>
      </w:r>
      <w:proofErr w:type="spellStart"/>
      <w:r>
        <w:rPr>
          <w:rFonts w:hint="cs"/>
          <w:rtl/>
        </w:rPr>
        <w:t>תוכניות</w:t>
      </w:r>
      <w:proofErr w:type="spellEnd"/>
      <w:r>
        <w:rPr>
          <w:rFonts w:hint="cs"/>
          <w:rtl/>
        </w:rPr>
        <w:t xml:space="preserve"> </w:t>
      </w:r>
      <w:proofErr w:type="spellStart"/>
      <w:r>
        <w:rPr>
          <w:rFonts w:hint="cs"/>
          <w:rtl/>
        </w:rPr>
        <w:t>תב"ע</w:t>
      </w:r>
      <w:proofErr w:type="spellEnd"/>
      <w:r>
        <w:rPr>
          <w:rFonts w:hint="cs"/>
          <w:rtl/>
        </w:rPr>
        <w:t xml:space="preserve">, באופן שיתוקנו טעויות בסימון נחלים אחדים ותעודכן שכבת פשטי הצפה. נוסף על כך, מתוכננים שינויים </w:t>
      </w:r>
      <w:proofErr w:type="spellStart"/>
      <w:r>
        <w:rPr>
          <w:rFonts w:hint="cs"/>
          <w:rtl/>
        </w:rPr>
        <w:t>בתשריטי</w:t>
      </w:r>
      <w:proofErr w:type="spellEnd"/>
      <w:r>
        <w:rPr>
          <w:rFonts w:hint="cs"/>
          <w:rtl/>
        </w:rPr>
        <w:t xml:space="preserve"> </w:t>
      </w:r>
      <w:proofErr w:type="spellStart"/>
      <w:r>
        <w:rPr>
          <w:rFonts w:hint="cs"/>
          <w:rtl/>
        </w:rPr>
        <w:t>התמ"א</w:t>
      </w:r>
      <w:proofErr w:type="spellEnd"/>
      <w:r>
        <w:rPr>
          <w:rFonts w:hint="cs"/>
          <w:rtl/>
        </w:rPr>
        <w:t xml:space="preserve"> עצמה - בסימון פשטי ההצפה על פי מידע עדכני וכן ב</w:t>
      </w:r>
      <w:r w:rsidRPr="004C1B0C">
        <w:rPr>
          <w:rtl/>
        </w:rPr>
        <w:t xml:space="preserve">סימון אתרים לניהול נגר באמצעות </w:t>
      </w:r>
      <w:r>
        <w:rPr>
          <w:rFonts w:hint="cs"/>
          <w:rtl/>
        </w:rPr>
        <w:t>סמל</w:t>
      </w:r>
      <w:r w:rsidRPr="004C1B0C">
        <w:rPr>
          <w:rtl/>
        </w:rPr>
        <w:t xml:space="preserve"> ובאמצעות פוליגון</w:t>
      </w:r>
      <w:r>
        <w:rPr>
          <w:rFonts w:hint="cs"/>
          <w:rtl/>
        </w:rPr>
        <w:t xml:space="preserve"> (בנושא עריכת תמ"א 7/1 בהתאם לתוכנית העבודה ולוח הזמנים להשלמת עריכתה, ראו בפרק </w:t>
      </w:r>
      <w:bookmarkStart w:id="53" w:name="_Hlk172475104"/>
      <w:r>
        <w:rPr>
          <w:rFonts w:hint="cs"/>
          <w:rtl/>
        </w:rPr>
        <w:t>"</w:t>
      </w:r>
      <w:r w:rsidRPr="00F631B2">
        <w:rPr>
          <w:rtl/>
        </w:rPr>
        <w:t>מיזמים לאומיים לת</w:t>
      </w:r>
      <w:r>
        <w:rPr>
          <w:rFonts w:hint="cs"/>
          <w:rtl/>
        </w:rPr>
        <w:t>י</w:t>
      </w:r>
      <w:r w:rsidRPr="00F631B2">
        <w:rPr>
          <w:rtl/>
        </w:rPr>
        <w:t>עדוף פעולות לצמצום נזקי שיטפונות</w:t>
      </w:r>
      <w:r>
        <w:rPr>
          <w:rFonts w:hint="cs"/>
          <w:rtl/>
        </w:rPr>
        <w:t>"</w:t>
      </w:r>
      <w:bookmarkEnd w:id="53"/>
      <w:r>
        <w:rPr>
          <w:rFonts w:hint="cs"/>
          <w:rtl/>
        </w:rPr>
        <w:t xml:space="preserve">). </w:t>
      </w:r>
    </w:p>
    <w:p w:rsidR="009F17C5" w:rsidRDefault="009F17C5" w:rsidP="009F17C5">
      <w:pPr>
        <w:pStyle w:val="a7"/>
        <w:spacing w:line="269" w:lineRule="auto"/>
        <w:rPr>
          <w:rtl/>
        </w:rPr>
      </w:pPr>
    </w:p>
    <w:p w:rsidR="009F17C5" w:rsidRPr="00FD1F48" w:rsidRDefault="009F17C5" w:rsidP="009F17C5">
      <w:pPr>
        <w:spacing w:line="269" w:lineRule="auto"/>
        <w:rPr>
          <w:rtl/>
        </w:rPr>
      </w:pPr>
      <w:r>
        <w:rPr>
          <w:rFonts w:hint="cs"/>
          <w:rtl/>
        </w:rPr>
        <w:t xml:space="preserve">מינהל התכנון מסר למשרד מבקר המדינה בתשובתו לממצאי הביקורת מדצמבר 2024 (להלן - תשובת מינהל התכנון) כי במסגרת </w:t>
      </w:r>
      <w:r w:rsidRPr="00926FA1">
        <w:rPr>
          <w:rtl/>
        </w:rPr>
        <w:t xml:space="preserve">שינוי תמ"א 7/1 </w:t>
      </w:r>
      <w:r w:rsidRPr="00720D53">
        <w:rPr>
          <w:rtl/>
        </w:rPr>
        <w:t>מוצע להרחיב את תחומי הנחל עליהם</w:t>
      </w:r>
      <w:r>
        <w:rPr>
          <w:rFonts w:hint="cs"/>
          <w:rtl/>
        </w:rPr>
        <w:t xml:space="preserve"> </w:t>
      </w:r>
      <w:r>
        <w:rPr>
          <w:rtl/>
        </w:rPr>
        <w:t>חלות ההוראות המחמירות ביותר לצורך הגנה על הנחלים</w:t>
      </w:r>
      <w:r>
        <w:rPr>
          <w:rFonts w:hint="cs"/>
          <w:rtl/>
        </w:rPr>
        <w:t xml:space="preserve">. ההצעה מרחיבה את </w:t>
      </w:r>
      <w:r>
        <w:rPr>
          <w:rtl/>
        </w:rPr>
        <w:t xml:space="preserve">רצועת </w:t>
      </w:r>
      <w:r>
        <w:rPr>
          <w:rFonts w:hint="cs"/>
          <w:rtl/>
        </w:rPr>
        <w:t>ה</w:t>
      </w:r>
      <w:r>
        <w:rPr>
          <w:rtl/>
        </w:rPr>
        <w:t xml:space="preserve">מגן </w:t>
      </w:r>
      <w:r>
        <w:rPr>
          <w:rFonts w:hint="cs"/>
          <w:rtl/>
        </w:rPr>
        <w:t>מ</w:t>
      </w:r>
      <w:r>
        <w:rPr>
          <w:rtl/>
        </w:rPr>
        <w:t xml:space="preserve">רוחב </w:t>
      </w:r>
      <w:r>
        <w:rPr>
          <w:rFonts w:hint="cs"/>
          <w:rtl/>
        </w:rPr>
        <w:t>של 5</w:t>
      </w:r>
      <w:r>
        <w:rPr>
          <w:rtl/>
        </w:rPr>
        <w:t xml:space="preserve"> מטר</w:t>
      </w:r>
      <w:r>
        <w:rPr>
          <w:rFonts w:hint="cs"/>
          <w:rtl/>
        </w:rPr>
        <w:t>ים</w:t>
      </w:r>
      <w:r>
        <w:rPr>
          <w:rtl/>
        </w:rPr>
        <w:t xml:space="preserve"> </w:t>
      </w:r>
      <w:proofErr w:type="spellStart"/>
      <w:r>
        <w:rPr>
          <w:rtl/>
        </w:rPr>
        <w:t>מ</w:t>
      </w:r>
      <w:r>
        <w:rPr>
          <w:rFonts w:hint="cs"/>
          <w:rtl/>
        </w:rPr>
        <w:t>צידי</w:t>
      </w:r>
      <w:proofErr w:type="spellEnd"/>
      <w:r>
        <w:rPr>
          <w:rFonts w:hint="cs"/>
          <w:rtl/>
        </w:rPr>
        <w:t xml:space="preserve"> הנחל ל</w:t>
      </w:r>
      <w:r>
        <w:rPr>
          <w:rtl/>
        </w:rPr>
        <w:t xml:space="preserve">רוחב של 20 מטרים לכל צד מגבול האפיק בנחלים משניים, ושל 30 מטרים לכל צד מגבול האפיק בנחלים ראשיים. </w:t>
      </w:r>
      <w:r>
        <w:rPr>
          <w:rFonts w:hint="cs"/>
          <w:rtl/>
        </w:rPr>
        <w:t xml:space="preserve">הוא הוסיף כי </w:t>
      </w:r>
      <w:r>
        <w:rPr>
          <w:rtl/>
        </w:rPr>
        <w:t xml:space="preserve">עדכון פשטי ההצפה </w:t>
      </w:r>
      <w:r>
        <w:rPr>
          <w:rFonts w:hint="cs"/>
          <w:rtl/>
        </w:rPr>
        <w:t xml:space="preserve">בשינוי תמ"א 7/1 </w:t>
      </w:r>
      <w:r>
        <w:rPr>
          <w:rtl/>
        </w:rPr>
        <w:t xml:space="preserve">נעשה בהתאם </w:t>
      </w:r>
      <w:r>
        <w:rPr>
          <w:rFonts w:hint="cs"/>
          <w:rtl/>
        </w:rPr>
        <w:t>למידע מעודכן</w:t>
      </w:r>
      <w:r>
        <w:rPr>
          <w:rtl/>
        </w:rPr>
        <w:t xml:space="preserve"> שהתקבל ממשרד החקלאות ו</w:t>
      </w:r>
      <w:r>
        <w:rPr>
          <w:rFonts w:hint="cs"/>
          <w:rtl/>
        </w:rPr>
        <w:t>מ</w:t>
      </w:r>
      <w:r>
        <w:rPr>
          <w:rtl/>
        </w:rPr>
        <w:t>רשויות הניקוז</w:t>
      </w:r>
      <w:r>
        <w:rPr>
          <w:rFonts w:hint="cs"/>
          <w:rtl/>
        </w:rPr>
        <w:t xml:space="preserve">. </w:t>
      </w:r>
      <w:r w:rsidRPr="00A07AE8">
        <w:rPr>
          <w:rtl/>
        </w:rPr>
        <w:t xml:space="preserve">שינוי תמ"א 7/1 </w:t>
      </w:r>
      <w:r>
        <w:rPr>
          <w:rFonts w:hint="cs"/>
          <w:rtl/>
        </w:rPr>
        <w:t xml:space="preserve">צפוי </w:t>
      </w:r>
      <w:r>
        <w:rPr>
          <w:rtl/>
        </w:rPr>
        <w:t>ל</w:t>
      </w:r>
      <w:r>
        <w:rPr>
          <w:rFonts w:hint="cs"/>
          <w:rtl/>
        </w:rPr>
        <w:t>עלות ל</w:t>
      </w:r>
      <w:r>
        <w:rPr>
          <w:rtl/>
        </w:rPr>
        <w:t xml:space="preserve">דיון </w:t>
      </w:r>
      <w:proofErr w:type="spellStart"/>
      <w:r>
        <w:rPr>
          <w:rtl/>
        </w:rPr>
        <w:t>ב</w:t>
      </w:r>
      <w:r>
        <w:rPr>
          <w:rFonts w:hint="cs"/>
          <w:rtl/>
        </w:rPr>
        <w:t>ו</w:t>
      </w:r>
      <w:r>
        <w:rPr>
          <w:rtl/>
        </w:rPr>
        <w:t>ולנת"ע</w:t>
      </w:r>
      <w:proofErr w:type="spellEnd"/>
      <w:r>
        <w:rPr>
          <w:rFonts w:hint="cs"/>
          <w:rtl/>
        </w:rPr>
        <w:t xml:space="preserve"> (</w:t>
      </w:r>
      <w:r w:rsidRPr="00AA02C4">
        <w:rPr>
          <w:rtl/>
        </w:rPr>
        <w:t>הוועדה לנושאים תכנוניים עקרוניים)</w:t>
      </w:r>
      <w:r>
        <w:rPr>
          <w:rtl/>
        </w:rPr>
        <w:t xml:space="preserve"> ברבעון הראשון של 2025</w:t>
      </w:r>
      <w:r w:rsidRPr="001C781E">
        <w:rPr>
          <w:rtl/>
        </w:rPr>
        <w:t xml:space="preserve"> </w:t>
      </w:r>
      <w:r>
        <w:rPr>
          <w:rFonts w:hint="cs"/>
          <w:rtl/>
        </w:rPr>
        <w:t xml:space="preserve">לצורך המלצה </w:t>
      </w:r>
      <w:r>
        <w:rPr>
          <w:rtl/>
        </w:rPr>
        <w:t xml:space="preserve">למועצה הארצית </w:t>
      </w:r>
      <w:r>
        <w:rPr>
          <w:rFonts w:hint="cs"/>
          <w:rtl/>
        </w:rPr>
        <w:t>להעבירו להערות ה</w:t>
      </w:r>
      <w:r>
        <w:rPr>
          <w:rtl/>
        </w:rPr>
        <w:t>ו</w:t>
      </w:r>
      <w:r>
        <w:rPr>
          <w:rFonts w:hint="cs"/>
          <w:rtl/>
        </w:rPr>
        <w:t>ו</w:t>
      </w:r>
      <w:r>
        <w:rPr>
          <w:rtl/>
        </w:rPr>
        <w:t xml:space="preserve">עדות </w:t>
      </w:r>
      <w:r>
        <w:rPr>
          <w:rFonts w:hint="cs"/>
          <w:rtl/>
        </w:rPr>
        <w:t>ה</w:t>
      </w:r>
      <w:r>
        <w:rPr>
          <w:rtl/>
        </w:rPr>
        <w:t>מחוזיות</w:t>
      </w:r>
      <w:r w:rsidRPr="00C3649C">
        <w:rPr>
          <w:rStyle w:val="af1"/>
          <w:rtl/>
        </w:rPr>
        <w:footnoteReference w:id="58"/>
      </w:r>
      <w:r w:rsidRPr="00C3649C">
        <w:rPr>
          <w:rtl/>
        </w:rPr>
        <w:t>.</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lastRenderedPageBreak/>
        <w:t xml:space="preserve">הדוח הקודם העלה כי </w:t>
      </w:r>
      <w:r w:rsidRPr="00190BB2">
        <w:rPr>
          <w:b/>
          <w:bCs/>
          <w:rtl/>
        </w:rPr>
        <w:t xml:space="preserve">הנחלים </w:t>
      </w:r>
      <w:proofErr w:type="spellStart"/>
      <w:r>
        <w:rPr>
          <w:rFonts w:hint="cs"/>
          <w:b/>
          <w:bCs/>
          <w:rtl/>
        </w:rPr>
        <w:t>בתמ"א</w:t>
      </w:r>
      <w:proofErr w:type="spellEnd"/>
      <w:r>
        <w:rPr>
          <w:rFonts w:hint="cs"/>
          <w:b/>
          <w:bCs/>
          <w:rtl/>
        </w:rPr>
        <w:t xml:space="preserve"> 1 </w:t>
      </w:r>
      <w:r w:rsidRPr="00190BB2">
        <w:rPr>
          <w:b/>
          <w:bCs/>
          <w:rtl/>
        </w:rPr>
        <w:t>מסומנים כקו ולא כפוליגון</w:t>
      </w:r>
      <w:r>
        <w:rPr>
          <w:rFonts w:hint="cs"/>
          <w:b/>
          <w:bCs/>
          <w:rtl/>
        </w:rPr>
        <w:t>,</w:t>
      </w:r>
      <w:r w:rsidRPr="00190BB2">
        <w:rPr>
          <w:b/>
          <w:bCs/>
          <w:rtl/>
        </w:rPr>
        <w:t xml:space="preserve"> </w:t>
      </w:r>
      <w:r>
        <w:rPr>
          <w:rFonts w:hint="cs"/>
          <w:b/>
          <w:bCs/>
          <w:rtl/>
        </w:rPr>
        <w:t xml:space="preserve">ולכן אינם משקפים </w:t>
      </w:r>
      <w:r w:rsidRPr="00190BB2">
        <w:rPr>
          <w:b/>
          <w:bCs/>
          <w:rtl/>
        </w:rPr>
        <w:t>את כל תחומי הנחל על שימושיו השונים</w:t>
      </w:r>
      <w:r>
        <w:rPr>
          <w:rFonts w:hint="cs"/>
          <w:b/>
          <w:bCs/>
          <w:rtl/>
        </w:rPr>
        <w:t xml:space="preserve"> ואינם יכולים לשמש בסיס</w:t>
      </w:r>
      <w:r w:rsidRPr="00190BB2">
        <w:rPr>
          <w:b/>
          <w:bCs/>
          <w:rtl/>
        </w:rPr>
        <w:t xml:space="preserve"> תכנוני להוראות </w:t>
      </w:r>
      <w:proofErr w:type="spellStart"/>
      <w:r w:rsidRPr="00190BB2">
        <w:rPr>
          <w:b/>
          <w:bCs/>
          <w:rtl/>
        </w:rPr>
        <w:t>ולתשריט</w:t>
      </w:r>
      <w:r>
        <w:rPr>
          <w:rFonts w:hint="cs"/>
          <w:b/>
          <w:bCs/>
          <w:rtl/>
        </w:rPr>
        <w:t>י</w:t>
      </w:r>
      <w:proofErr w:type="spellEnd"/>
      <w:r w:rsidRPr="00190BB2">
        <w:rPr>
          <w:b/>
          <w:bCs/>
          <w:rtl/>
        </w:rPr>
        <w:t xml:space="preserve"> התוכניות הכפופים </w:t>
      </w:r>
      <w:proofErr w:type="spellStart"/>
      <w:r w:rsidRPr="00190BB2">
        <w:rPr>
          <w:b/>
          <w:bCs/>
          <w:rtl/>
        </w:rPr>
        <w:t>לתמ"א</w:t>
      </w:r>
      <w:proofErr w:type="spellEnd"/>
      <w:r w:rsidRPr="00190BB2">
        <w:rPr>
          <w:b/>
          <w:bCs/>
          <w:rtl/>
        </w:rPr>
        <w:t xml:space="preserve">. כן </w:t>
      </w:r>
      <w:r>
        <w:rPr>
          <w:rFonts w:hint="cs"/>
          <w:b/>
          <w:bCs/>
          <w:rtl/>
        </w:rPr>
        <w:t>עלה</w:t>
      </w:r>
      <w:r w:rsidRPr="00190BB2">
        <w:rPr>
          <w:b/>
          <w:bCs/>
          <w:rtl/>
        </w:rPr>
        <w:t xml:space="preserve"> כי פשטי ההצפה</w:t>
      </w:r>
      <w:r>
        <w:rPr>
          <w:rFonts w:hint="cs"/>
          <w:b/>
          <w:bCs/>
          <w:rtl/>
        </w:rPr>
        <w:t xml:space="preserve"> </w:t>
      </w:r>
      <w:r w:rsidRPr="00190BB2">
        <w:rPr>
          <w:b/>
          <w:bCs/>
          <w:rtl/>
        </w:rPr>
        <w:t xml:space="preserve">המסומנים </w:t>
      </w:r>
      <w:proofErr w:type="spellStart"/>
      <w:r w:rsidRPr="00190BB2">
        <w:rPr>
          <w:b/>
          <w:bCs/>
          <w:rtl/>
        </w:rPr>
        <w:t>בתמ"א</w:t>
      </w:r>
      <w:proofErr w:type="spellEnd"/>
      <w:r w:rsidRPr="00190BB2">
        <w:rPr>
          <w:b/>
          <w:bCs/>
          <w:rtl/>
        </w:rPr>
        <w:t xml:space="preserve"> 1 אינם מעודכנים</w:t>
      </w:r>
      <w:r>
        <w:rPr>
          <w:rFonts w:hint="cs"/>
          <w:b/>
          <w:bCs/>
          <w:rtl/>
        </w:rPr>
        <w:t>,</w:t>
      </w:r>
      <w:r w:rsidRPr="000A708D">
        <w:rPr>
          <w:rFonts w:hint="cs"/>
          <w:b/>
          <w:bCs/>
          <w:rtl/>
        </w:rPr>
        <w:t xml:space="preserve"> </w:t>
      </w:r>
      <w:r>
        <w:rPr>
          <w:rFonts w:hint="cs"/>
          <w:b/>
          <w:bCs/>
          <w:rtl/>
        </w:rPr>
        <w:t xml:space="preserve">וקיים חשש כי יעשה בפשטי הצפה שלא עודכנו </w:t>
      </w:r>
      <w:proofErr w:type="spellStart"/>
      <w:r>
        <w:rPr>
          <w:rFonts w:hint="cs"/>
          <w:b/>
          <w:bCs/>
          <w:rtl/>
        </w:rPr>
        <w:t>בתמ"א</w:t>
      </w:r>
      <w:proofErr w:type="spellEnd"/>
      <w:r>
        <w:rPr>
          <w:rFonts w:hint="cs"/>
          <w:b/>
          <w:bCs/>
          <w:rtl/>
        </w:rPr>
        <w:t>, שימוש האסור על פיה</w:t>
      </w:r>
      <w:r w:rsidRPr="00190BB2">
        <w:rPr>
          <w:b/>
          <w:bCs/>
          <w:rtl/>
        </w:rPr>
        <w:t>.</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ביקורת המעקב העלתה כי במסגרת שינוי </w:t>
      </w:r>
      <w:r w:rsidRPr="0077041F">
        <w:rPr>
          <w:b/>
          <w:bCs/>
          <w:rtl/>
        </w:rPr>
        <w:t>תמ"א</w:t>
      </w:r>
      <w:r>
        <w:rPr>
          <w:rFonts w:hint="cs"/>
          <w:b/>
          <w:bCs/>
          <w:rtl/>
        </w:rPr>
        <w:t xml:space="preserve"> </w:t>
      </w:r>
      <w:r w:rsidRPr="0077041F">
        <w:rPr>
          <w:b/>
          <w:bCs/>
          <w:rtl/>
        </w:rPr>
        <w:t>7/1</w:t>
      </w:r>
      <w:r>
        <w:rPr>
          <w:rFonts w:hint="cs"/>
          <w:b/>
          <w:bCs/>
          <w:rtl/>
        </w:rPr>
        <w:t xml:space="preserve"> (שהכנתו מצויה בשלבי עבודה מתקדמים במועד ביקורת המעקב), פועלים </w:t>
      </w:r>
      <w:bookmarkStart w:id="54" w:name="_Hlk182825808"/>
      <w:r w:rsidRPr="00940E13">
        <w:rPr>
          <w:rFonts w:hint="cs"/>
          <w:b/>
          <w:bCs/>
          <w:rtl/>
        </w:rPr>
        <w:t>מינהל התכנון ומשרד החקלאות</w:t>
      </w:r>
      <w:r>
        <w:rPr>
          <w:rFonts w:hint="cs"/>
          <w:b/>
          <w:bCs/>
          <w:rtl/>
        </w:rPr>
        <w:t xml:space="preserve"> </w:t>
      </w:r>
      <w:bookmarkEnd w:id="54"/>
      <w:r>
        <w:rPr>
          <w:rFonts w:hint="cs"/>
          <w:b/>
          <w:bCs/>
          <w:rtl/>
        </w:rPr>
        <w:t>כדי לעדכן את פשטי ההצפה</w:t>
      </w:r>
      <w:r w:rsidRPr="00660D5F">
        <w:rPr>
          <w:rFonts w:hint="cs"/>
          <w:b/>
          <w:bCs/>
          <w:rtl/>
        </w:rPr>
        <w:t xml:space="preserve"> </w:t>
      </w:r>
      <w:proofErr w:type="spellStart"/>
      <w:r>
        <w:rPr>
          <w:rFonts w:hint="cs"/>
          <w:b/>
          <w:bCs/>
          <w:rtl/>
        </w:rPr>
        <w:t>בתמ"א</w:t>
      </w:r>
      <w:proofErr w:type="spellEnd"/>
      <w:r>
        <w:rPr>
          <w:rFonts w:hint="cs"/>
          <w:b/>
          <w:bCs/>
          <w:rtl/>
        </w:rPr>
        <w:t xml:space="preserve"> 1 ואת ההנחיות על סימון תחומי הנחלים כפוליגון בתוכניות הכפופות </w:t>
      </w:r>
      <w:proofErr w:type="spellStart"/>
      <w:r>
        <w:rPr>
          <w:rFonts w:hint="cs"/>
          <w:b/>
          <w:bCs/>
          <w:rtl/>
        </w:rPr>
        <w:t>לתמ"א</w:t>
      </w:r>
      <w:proofErr w:type="spellEnd"/>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מומלץ </w:t>
      </w:r>
      <w:proofErr w:type="spellStart"/>
      <w:r>
        <w:rPr>
          <w:rFonts w:hint="cs"/>
          <w:b/>
          <w:bCs/>
          <w:rtl/>
        </w:rPr>
        <w:t>שמינהל</w:t>
      </w:r>
      <w:proofErr w:type="spellEnd"/>
      <w:r>
        <w:rPr>
          <w:rFonts w:hint="cs"/>
          <w:b/>
          <w:bCs/>
          <w:rtl/>
        </w:rPr>
        <w:t xml:space="preserve"> התכנון ישלים את עבודת המטה לעדכון תמ"א 1 בנתוני תחומי הנחלים ופשטי </w:t>
      </w:r>
      <w:r w:rsidRPr="00A901B1">
        <w:rPr>
          <w:rFonts w:hint="cs"/>
          <w:b/>
          <w:bCs/>
          <w:rtl/>
        </w:rPr>
        <w:t>ההצפה</w:t>
      </w:r>
      <w:r>
        <w:rPr>
          <w:rFonts w:hint="cs"/>
          <w:b/>
          <w:bCs/>
          <w:rtl/>
        </w:rPr>
        <w:t xml:space="preserve"> ובהנחיות לגבי התוכניות הכפופות לה,</w:t>
      </w:r>
      <w:r w:rsidRPr="00A901B1">
        <w:rPr>
          <w:rFonts w:hint="cs"/>
          <w:b/>
          <w:bCs/>
          <w:rtl/>
        </w:rPr>
        <w:t xml:space="preserve"> </w:t>
      </w:r>
      <w:r>
        <w:rPr>
          <w:rFonts w:hint="cs"/>
          <w:b/>
          <w:bCs/>
          <w:rtl/>
        </w:rPr>
        <w:t>על מנת שניתן יהיה להתקדם בשלבי העבודה ולהביא את התוכנית המעודכנת לאישור הממשלה</w:t>
      </w:r>
      <w:r w:rsidRPr="00A901B1">
        <w:rPr>
          <w:rFonts w:hint="cs"/>
          <w:b/>
          <w:bCs/>
          <w:rtl/>
        </w:rPr>
        <w:t>.</w:t>
      </w:r>
    </w:p>
    <w:p w:rsidR="009F17C5" w:rsidRDefault="009F17C5" w:rsidP="009F17C5">
      <w:pPr>
        <w:pStyle w:val="a7"/>
        <w:spacing w:line="269" w:lineRule="auto"/>
        <w:rPr>
          <w:rtl/>
        </w:rPr>
      </w:pPr>
    </w:p>
    <w:p w:rsidR="009F17C5" w:rsidRPr="00BC5665" w:rsidRDefault="009F17C5" w:rsidP="009F17C5">
      <w:pPr>
        <w:spacing w:line="269" w:lineRule="auto"/>
        <w:jc w:val="center"/>
        <w:rPr>
          <w:b/>
          <w:bCs/>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778740AA" wp14:editId="1AC8B864">
            <wp:extent cx="4322445" cy="932815"/>
            <wp:effectExtent l="0" t="0" r="1905" b="635"/>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8A7572" w:rsidRDefault="009F17C5" w:rsidP="009F17C5">
      <w:pPr>
        <w:spacing w:line="269" w:lineRule="auto"/>
        <w:rPr>
          <w:rtl/>
        </w:rPr>
      </w:pPr>
    </w:p>
    <w:p w:rsidR="009F17C5" w:rsidRDefault="009F17C5" w:rsidP="009F17C5">
      <w:pPr>
        <w:pStyle w:val="20"/>
        <w:spacing w:before="0" w:line="269" w:lineRule="auto"/>
        <w:rPr>
          <w:rtl/>
        </w:rPr>
      </w:pPr>
      <w:bookmarkStart w:id="55" w:name="_Hlk172547979"/>
      <w:r w:rsidRPr="006A4B52">
        <w:rPr>
          <w:rtl/>
        </w:rPr>
        <w:t xml:space="preserve">מעורבות רשויות הניקוז באישור תוכניות </w:t>
      </w:r>
      <w:bookmarkEnd w:id="51"/>
      <w:r w:rsidRPr="006A4B52">
        <w:rPr>
          <w:rtl/>
        </w:rPr>
        <w:t>המשפיעות על הנגר</w:t>
      </w:r>
    </w:p>
    <w:p w:rsidR="009F17C5" w:rsidRPr="002C3EEF" w:rsidRDefault="009F17C5" w:rsidP="009F17C5">
      <w:pPr>
        <w:spacing w:line="269" w:lineRule="auto"/>
        <w:rPr>
          <w:rtl/>
        </w:rPr>
      </w:pPr>
    </w:p>
    <w:p w:rsidR="009F17C5" w:rsidRDefault="009F17C5" w:rsidP="009F17C5">
      <w:pPr>
        <w:pStyle w:val="31"/>
        <w:spacing w:before="0" w:line="269" w:lineRule="auto"/>
        <w:rPr>
          <w:rtl/>
        </w:rPr>
      </w:pPr>
      <w:r w:rsidRPr="009F3653">
        <w:rPr>
          <w:rtl/>
        </w:rPr>
        <w:t>פטור מהגשת מסמך לניהול נגר</w:t>
      </w:r>
    </w:p>
    <w:p w:rsidR="009F17C5" w:rsidRDefault="009F17C5" w:rsidP="009F17C5">
      <w:pPr>
        <w:spacing w:line="269" w:lineRule="auto"/>
        <w:rPr>
          <w:rtl/>
        </w:rPr>
      </w:pPr>
    </w:p>
    <w:p w:rsidR="009F17C5" w:rsidRDefault="009F17C5" w:rsidP="009F17C5">
      <w:pPr>
        <w:pStyle w:val="50"/>
        <w:spacing w:line="269" w:lineRule="auto"/>
        <w:rPr>
          <w:rtl/>
        </w:rPr>
      </w:pPr>
      <w:r>
        <w:rPr>
          <w:rFonts w:hint="cs"/>
          <w:rtl/>
        </w:rPr>
        <w:t>הביקורת</w:t>
      </w:r>
      <w:r w:rsidRPr="00522D14">
        <w:rPr>
          <w:rtl/>
        </w:rPr>
        <w:t xml:space="preserve"> הקוד</w:t>
      </w:r>
      <w:r>
        <w:rPr>
          <w:rFonts w:hint="cs"/>
          <w:rtl/>
        </w:rPr>
        <w:t>מת</w:t>
      </w:r>
    </w:p>
    <w:p w:rsidR="009F17C5" w:rsidRDefault="009F17C5" w:rsidP="009F17C5">
      <w:pPr>
        <w:pStyle w:val="a7"/>
        <w:spacing w:line="269" w:lineRule="auto"/>
        <w:rPr>
          <w:rtl/>
        </w:rPr>
      </w:pPr>
    </w:p>
    <w:p w:rsidR="009F17C5" w:rsidRDefault="009F17C5" w:rsidP="009F17C5">
      <w:pPr>
        <w:spacing w:line="269" w:lineRule="auto"/>
        <w:rPr>
          <w:rtl/>
        </w:rPr>
      </w:pPr>
      <w:r w:rsidRPr="00412CDD">
        <w:rPr>
          <w:rtl/>
        </w:rPr>
        <w:t>לפי תמ"א</w:t>
      </w:r>
      <w:r>
        <w:rPr>
          <w:rFonts w:hint="cs"/>
          <w:rtl/>
        </w:rPr>
        <w:t xml:space="preserve"> 1</w:t>
      </w:r>
      <w:r w:rsidRPr="00412CDD">
        <w:rPr>
          <w:rtl/>
        </w:rPr>
        <w:t xml:space="preserve">, תוכנית </w:t>
      </w:r>
      <w:r>
        <w:rPr>
          <w:rFonts w:hint="cs"/>
          <w:rtl/>
        </w:rPr>
        <w:t>ה</w:t>
      </w:r>
      <w:r w:rsidRPr="00412CDD">
        <w:rPr>
          <w:rtl/>
        </w:rPr>
        <w:t>צפויה לשנות את משטר הזרימה העילי של הנחל</w:t>
      </w:r>
      <w:r>
        <w:rPr>
          <w:rFonts w:hint="cs"/>
          <w:rtl/>
        </w:rPr>
        <w:t xml:space="preserve"> </w:t>
      </w:r>
      <w:r w:rsidRPr="00412CDD">
        <w:rPr>
          <w:rtl/>
        </w:rPr>
        <w:t>תוגש למוסד תכנון בצירוף מסמך לניהול הטיפול במי נגר ו</w:t>
      </w:r>
      <w:r>
        <w:rPr>
          <w:rFonts w:hint="cs"/>
          <w:rtl/>
        </w:rPr>
        <w:t>ב</w:t>
      </w:r>
      <w:r w:rsidRPr="00412CDD">
        <w:rPr>
          <w:rtl/>
        </w:rPr>
        <w:t xml:space="preserve">ניקוזם (להלן - המסמך או מסמך לניהול נגר). </w:t>
      </w:r>
      <w:r>
        <w:rPr>
          <w:rFonts w:hint="cs"/>
          <w:rtl/>
        </w:rPr>
        <w:t xml:space="preserve">המסמך מיועד לבחון את השפעת התכנון המוצע על משטר הניקוז בשטח התוכנית בהקשר לאגן הניקוז, ולהציע אמצעים על מנת להבטיח ניהול וטיפול בנגר תוך השפעה מושכלת ומזערית על הסביבה ועל אגן הניקוז. </w:t>
      </w:r>
      <w:r w:rsidRPr="00412CDD">
        <w:rPr>
          <w:rtl/>
        </w:rPr>
        <w:t xml:space="preserve">המסמך יועבר יחד עם יתר מסמכי התוכנית להתייעצות עם רשות הניקוז. </w:t>
      </w:r>
    </w:p>
    <w:p w:rsidR="009F17C5" w:rsidRDefault="009F17C5" w:rsidP="009F17C5">
      <w:pPr>
        <w:pStyle w:val="a7"/>
        <w:spacing w:line="269" w:lineRule="auto"/>
        <w:rPr>
          <w:rtl/>
        </w:rPr>
      </w:pPr>
    </w:p>
    <w:p w:rsidR="009F17C5" w:rsidRDefault="009F17C5" w:rsidP="009F17C5">
      <w:pPr>
        <w:spacing w:line="269" w:lineRule="auto"/>
        <w:rPr>
          <w:rtl/>
        </w:rPr>
      </w:pPr>
      <w:r w:rsidRPr="00BE49BA">
        <w:rPr>
          <w:rtl/>
        </w:rPr>
        <w:t>לפי תמ"א</w:t>
      </w:r>
      <w:r>
        <w:rPr>
          <w:rFonts w:hint="cs"/>
          <w:rtl/>
        </w:rPr>
        <w:t xml:space="preserve"> 1,</w:t>
      </w:r>
      <w:r w:rsidRPr="00BE49BA">
        <w:rPr>
          <w:rtl/>
        </w:rPr>
        <w:t xml:space="preserve"> גם תוכנית שאינה צפויה להשפיע על משטר הזרימה בנחל, אך חלה על שטח נרחב, או תוכנית שעשויה להשפיע מחוץ לגבולותיה בנושאי נגר עילי, הצפות או מי תהום, מחייבת צירוף מסמך לניהול נגר. </w:t>
      </w:r>
      <w:r>
        <w:rPr>
          <w:rFonts w:hint="cs"/>
          <w:rtl/>
        </w:rPr>
        <w:t xml:space="preserve">עם זאת, כאשר מצא </w:t>
      </w:r>
      <w:r w:rsidRPr="00BE05F3">
        <w:rPr>
          <w:rtl/>
        </w:rPr>
        <w:t xml:space="preserve">מוסד התכנון </w:t>
      </w:r>
      <w:r>
        <w:rPr>
          <w:rFonts w:hint="cs"/>
          <w:rtl/>
        </w:rPr>
        <w:t xml:space="preserve">שתוכנית מקיימת את אחד התבחינים שנקבעו </w:t>
      </w:r>
      <w:proofErr w:type="spellStart"/>
      <w:r>
        <w:rPr>
          <w:rFonts w:hint="cs"/>
          <w:rtl/>
        </w:rPr>
        <w:t>בתמ"א</w:t>
      </w:r>
      <w:proofErr w:type="spellEnd"/>
      <w:r>
        <w:rPr>
          <w:rStyle w:val="af1"/>
          <w:rtl/>
        </w:rPr>
        <w:footnoteReference w:id="59"/>
      </w:r>
      <w:r>
        <w:rPr>
          <w:rFonts w:hint="cs"/>
          <w:rtl/>
        </w:rPr>
        <w:t>, הוא</w:t>
      </w:r>
      <w:r w:rsidRPr="00BE49BA">
        <w:rPr>
          <w:rtl/>
        </w:rPr>
        <w:t xml:space="preserve"> רשאי לפטור את מגיש התוכנית מהגשת המסמך</w:t>
      </w:r>
      <w:r>
        <w:rPr>
          <w:rFonts w:hint="cs"/>
          <w:rtl/>
        </w:rPr>
        <w:t>, ללא צורך ביידוע רשות הניקוז או קבלת עמדתה בעניין.</w:t>
      </w:r>
    </w:p>
    <w:p w:rsidR="009F17C5" w:rsidRDefault="009F17C5" w:rsidP="009F17C5">
      <w:pPr>
        <w:pStyle w:val="a7"/>
        <w:spacing w:line="269" w:lineRule="auto"/>
        <w:rPr>
          <w:rtl/>
        </w:rPr>
      </w:pPr>
    </w:p>
    <w:p w:rsidR="009F17C5" w:rsidRDefault="009F17C5" w:rsidP="009F17C5">
      <w:pPr>
        <w:spacing w:line="269" w:lineRule="auto"/>
        <w:rPr>
          <w:rtl/>
        </w:rPr>
      </w:pPr>
      <w:r w:rsidRPr="008E2943">
        <w:rPr>
          <w:rStyle w:val="70"/>
          <w:rtl/>
        </w:rPr>
        <w:t>הליקוי</w:t>
      </w:r>
      <w:r w:rsidRPr="008E2943">
        <w:rPr>
          <w:rStyle w:val="70"/>
          <w:rFonts w:hint="cs"/>
          <w:rtl/>
        </w:rPr>
        <w:t xml:space="preserve"> בדוח הקודם</w:t>
      </w:r>
      <w:r w:rsidRPr="008E2943">
        <w:rPr>
          <w:rStyle w:val="70"/>
          <w:rtl/>
        </w:rPr>
        <w:t>:</w:t>
      </w:r>
      <w:r>
        <w:rPr>
          <w:rFonts w:hint="cs"/>
          <w:rtl/>
        </w:rPr>
        <w:t xml:space="preserve"> </w:t>
      </w:r>
      <w:proofErr w:type="spellStart"/>
      <w:r w:rsidRPr="0077379C">
        <w:rPr>
          <w:rtl/>
        </w:rPr>
        <w:t>בתמ"א</w:t>
      </w:r>
      <w:proofErr w:type="spellEnd"/>
      <w:r w:rsidRPr="0077379C">
        <w:rPr>
          <w:rtl/>
        </w:rPr>
        <w:t xml:space="preserve"> </w:t>
      </w:r>
      <w:r>
        <w:rPr>
          <w:rFonts w:hint="cs"/>
          <w:rtl/>
        </w:rPr>
        <w:t xml:space="preserve">1 </w:t>
      </w:r>
      <w:r w:rsidRPr="0077379C">
        <w:rPr>
          <w:rtl/>
        </w:rPr>
        <w:t xml:space="preserve">נקבע כי מוסד תכנון רשאי לפטור מגיש תוכנית </w:t>
      </w:r>
      <w:r>
        <w:rPr>
          <w:rFonts w:hint="cs"/>
          <w:rtl/>
        </w:rPr>
        <w:t xml:space="preserve">- </w:t>
      </w:r>
      <w:r>
        <w:rPr>
          <w:rtl/>
        </w:rPr>
        <w:t>שחלה על שטח נרחב או</w:t>
      </w:r>
      <w:r>
        <w:rPr>
          <w:rFonts w:hint="cs"/>
          <w:rtl/>
        </w:rPr>
        <w:t xml:space="preserve"> </w:t>
      </w:r>
      <w:r>
        <w:rPr>
          <w:rtl/>
        </w:rPr>
        <w:t xml:space="preserve">עשויה </w:t>
      </w:r>
      <w:bookmarkStart w:id="57" w:name="_Hlk178588901"/>
      <w:r>
        <w:rPr>
          <w:rtl/>
        </w:rPr>
        <w:t>להשפיע מחוץ לגבולותיה בנושאי נגר עילי, הצפות או מי תהום</w:t>
      </w:r>
      <w:r>
        <w:rPr>
          <w:rFonts w:hint="cs"/>
          <w:rtl/>
        </w:rPr>
        <w:t xml:space="preserve"> </w:t>
      </w:r>
      <w:bookmarkEnd w:id="57"/>
      <w:r>
        <w:rPr>
          <w:rFonts w:hint="cs"/>
          <w:rtl/>
        </w:rPr>
        <w:t>-</w:t>
      </w:r>
      <w:r>
        <w:rPr>
          <w:rtl/>
        </w:rPr>
        <w:t xml:space="preserve"> </w:t>
      </w:r>
      <w:r w:rsidRPr="0077379C">
        <w:rPr>
          <w:rtl/>
        </w:rPr>
        <w:t>מהגשת מסמך לניהול הנגר</w:t>
      </w:r>
      <w:r>
        <w:rPr>
          <w:rFonts w:hint="cs"/>
          <w:rtl/>
        </w:rPr>
        <w:t>,</w:t>
      </w:r>
      <w:r w:rsidRPr="0077379C">
        <w:rPr>
          <w:rtl/>
        </w:rPr>
        <w:t xml:space="preserve"> אחרי שמצא שהתוכנית עומדת באחד התבחינים שנקבעו </w:t>
      </w:r>
      <w:proofErr w:type="spellStart"/>
      <w:r w:rsidRPr="0077379C">
        <w:rPr>
          <w:rtl/>
        </w:rPr>
        <w:t>בתמ"א</w:t>
      </w:r>
      <w:proofErr w:type="spellEnd"/>
      <w:r w:rsidRPr="0077379C">
        <w:rPr>
          <w:rtl/>
        </w:rPr>
        <w:t xml:space="preserve">. </w:t>
      </w:r>
      <w:r>
        <w:rPr>
          <w:rFonts w:hint="cs"/>
          <w:rtl/>
        </w:rPr>
        <w:t xml:space="preserve">זאת, ללא צורך ביידוע רשות הניקוז או קבלת עמדתה בעניין. </w:t>
      </w:r>
      <w:r w:rsidRPr="0077379C">
        <w:rPr>
          <w:rtl/>
        </w:rPr>
        <w:t xml:space="preserve">במקרים אלו רשות הניקוז </w:t>
      </w:r>
      <w:r>
        <w:rPr>
          <w:rFonts w:hint="cs"/>
          <w:rtl/>
        </w:rPr>
        <w:t>אינה</w:t>
      </w:r>
      <w:r w:rsidRPr="0077379C">
        <w:rPr>
          <w:rtl/>
        </w:rPr>
        <w:t xml:space="preserve"> מיודעת בהליכי התכנון של התוכנית.</w:t>
      </w:r>
    </w:p>
    <w:p w:rsidR="009F17C5" w:rsidRDefault="009F17C5" w:rsidP="009F17C5">
      <w:pPr>
        <w:pStyle w:val="a7"/>
        <w:spacing w:line="269" w:lineRule="auto"/>
        <w:rPr>
          <w:rtl/>
        </w:rPr>
      </w:pPr>
    </w:p>
    <w:p w:rsidR="009F17C5" w:rsidRDefault="009F17C5" w:rsidP="009F17C5">
      <w:pPr>
        <w:spacing w:line="269" w:lineRule="auto"/>
        <w:rPr>
          <w:rtl/>
        </w:rPr>
      </w:pPr>
      <w:bookmarkStart w:id="58" w:name="_Hlk173150282"/>
      <w:r w:rsidRPr="002A187F">
        <w:rPr>
          <w:rStyle w:val="70"/>
          <w:rFonts w:hint="eastAsia"/>
          <w:rtl/>
        </w:rPr>
        <w:t>ההמלצה</w:t>
      </w:r>
      <w:r w:rsidRPr="00C17B1A">
        <w:rPr>
          <w:rStyle w:val="70"/>
          <w:rFonts w:hint="cs"/>
          <w:rtl/>
        </w:rPr>
        <w:t xml:space="preserve"> </w:t>
      </w:r>
      <w:r>
        <w:rPr>
          <w:rStyle w:val="70"/>
          <w:rFonts w:hint="cs"/>
          <w:rtl/>
        </w:rPr>
        <w:t>בדוח הקודם</w:t>
      </w:r>
      <w:r w:rsidRPr="002A187F">
        <w:rPr>
          <w:rStyle w:val="70"/>
          <w:b/>
          <w:rtl/>
        </w:rPr>
        <w:t>:</w:t>
      </w:r>
      <w:r>
        <w:rPr>
          <w:rFonts w:hint="cs"/>
          <w:rtl/>
        </w:rPr>
        <w:t xml:space="preserve"> </w:t>
      </w:r>
      <w:r w:rsidRPr="009D7475">
        <w:rPr>
          <w:rtl/>
        </w:rPr>
        <w:t>כדי להבטיח שמוסדות התכנון יהיו מודעים לכל השיקולים שיש להביא בחשבון במתן פטור מהגשת מסמך ניהול נגר לתוכנית, מוצע שבשנים הראשונות לתחולת תמ"א 1</w:t>
      </w:r>
      <w:r>
        <w:rPr>
          <w:rStyle w:val="af1"/>
          <w:rtl/>
        </w:rPr>
        <w:footnoteReference w:id="60"/>
      </w:r>
      <w:r w:rsidRPr="009D7475">
        <w:rPr>
          <w:rtl/>
        </w:rPr>
        <w:t xml:space="preserve">, בד </w:t>
      </w:r>
      <w:r>
        <w:rPr>
          <w:rFonts w:hint="cs"/>
          <w:rtl/>
        </w:rPr>
        <w:t>ב</w:t>
      </w:r>
      <w:r w:rsidRPr="009D7475">
        <w:rPr>
          <w:rtl/>
        </w:rPr>
        <w:t xml:space="preserve">בד עם קידום </w:t>
      </w:r>
      <w:r>
        <w:rPr>
          <w:rFonts w:hint="cs"/>
          <w:rtl/>
        </w:rPr>
        <w:lastRenderedPageBreak/>
        <w:t>שינוי</w:t>
      </w:r>
      <w:r w:rsidRPr="009D7475">
        <w:rPr>
          <w:rtl/>
        </w:rPr>
        <w:t xml:space="preserve"> 8 בה</w:t>
      </w:r>
      <w:r>
        <w:rPr>
          <w:rFonts w:hint="cs"/>
          <w:rtl/>
        </w:rPr>
        <w:t xml:space="preserve"> </w:t>
      </w:r>
      <w:r w:rsidRPr="00EB13A2">
        <w:rPr>
          <w:rtl/>
        </w:rPr>
        <w:t>הנוגע לניהול הנגר העירוני</w:t>
      </w:r>
      <w:r>
        <w:rPr>
          <w:rFonts w:hint="cs"/>
          <w:rtl/>
        </w:rPr>
        <w:t xml:space="preserve"> (להלן - </w:t>
      </w:r>
      <w:r w:rsidRPr="00C40149">
        <w:rPr>
          <w:rtl/>
        </w:rPr>
        <w:t>תמ"א</w:t>
      </w:r>
      <w:r>
        <w:rPr>
          <w:rFonts w:hint="cs"/>
          <w:rtl/>
        </w:rPr>
        <w:t xml:space="preserve"> </w:t>
      </w:r>
      <w:r w:rsidRPr="00C40149">
        <w:rPr>
          <w:rtl/>
        </w:rPr>
        <w:t>8</w:t>
      </w:r>
      <w:r>
        <w:rPr>
          <w:rFonts w:hint="cs"/>
          <w:rtl/>
        </w:rPr>
        <w:t>/1)</w:t>
      </w:r>
      <w:r>
        <w:rPr>
          <w:rStyle w:val="af1"/>
          <w:rtl/>
        </w:rPr>
        <w:footnoteReference w:id="61"/>
      </w:r>
      <w:r w:rsidRPr="009D7475">
        <w:rPr>
          <w:rtl/>
        </w:rPr>
        <w:t xml:space="preserve">, יינתנו החלטות מוסד תכנון על מתן פטור לאחר התייעצות עם רשות הניקוז ששטח התוכנית נמצא בתחומה. </w:t>
      </w:r>
    </w:p>
    <w:p w:rsidR="009F17C5" w:rsidRDefault="009F17C5" w:rsidP="009F17C5">
      <w:pPr>
        <w:pStyle w:val="a7"/>
        <w:spacing w:line="269" w:lineRule="auto"/>
        <w:rPr>
          <w:rtl/>
        </w:rPr>
      </w:pPr>
    </w:p>
    <w:p w:rsidR="009F17C5" w:rsidRDefault="009F17C5" w:rsidP="009F17C5">
      <w:pPr>
        <w:spacing w:line="269" w:lineRule="auto"/>
        <w:rPr>
          <w:rtl/>
        </w:rPr>
      </w:pPr>
      <w:r w:rsidRPr="002F7159">
        <w:rPr>
          <w:rFonts w:hint="eastAsia"/>
          <w:b/>
          <w:bCs/>
          <w:rtl/>
        </w:rPr>
        <w:t>בתגובת</w:t>
      </w:r>
      <w:r w:rsidRPr="002F7159">
        <w:rPr>
          <w:b/>
          <w:bCs/>
          <w:rtl/>
        </w:rPr>
        <w:t xml:space="preserve"> </w:t>
      </w:r>
      <w:r w:rsidRPr="002F7159">
        <w:rPr>
          <w:rFonts w:hint="eastAsia"/>
          <w:b/>
          <w:bCs/>
          <w:rtl/>
        </w:rPr>
        <w:t>מינהל</w:t>
      </w:r>
      <w:r w:rsidRPr="002F7159">
        <w:rPr>
          <w:b/>
          <w:bCs/>
          <w:rtl/>
        </w:rPr>
        <w:t xml:space="preserve"> </w:t>
      </w:r>
      <w:r w:rsidRPr="002F7159">
        <w:rPr>
          <w:rFonts w:hint="eastAsia"/>
          <w:b/>
          <w:bCs/>
          <w:rtl/>
        </w:rPr>
        <w:t>התכנון</w:t>
      </w:r>
      <w:r w:rsidRPr="002F7159">
        <w:rPr>
          <w:b/>
          <w:bCs/>
          <w:rtl/>
        </w:rPr>
        <w:t xml:space="preserve"> </w:t>
      </w:r>
      <w:r w:rsidRPr="002F7159">
        <w:rPr>
          <w:rFonts w:hint="eastAsia"/>
          <w:b/>
          <w:bCs/>
          <w:rtl/>
        </w:rPr>
        <w:t>על</w:t>
      </w:r>
      <w:r w:rsidRPr="002F7159">
        <w:rPr>
          <w:b/>
          <w:bCs/>
          <w:rtl/>
        </w:rPr>
        <w:t xml:space="preserve"> </w:t>
      </w:r>
      <w:r w:rsidRPr="002F7159">
        <w:rPr>
          <w:rFonts w:hint="eastAsia"/>
          <w:b/>
          <w:bCs/>
          <w:rtl/>
        </w:rPr>
        <w:t>הדוח</w:t>
      </w:r>
      <w:r w:rsidRPr="002F7159">
        <w:rPr>
          <w:b/>
          <w:bCs/>
          <w:rtl/>
        </w:rPr>
        <w:t xml:space="preserve"> </w:t>
      </w:r>
      <w:r w:rsidRPr="002F7159">
        <w:rPr>
          <w:rFonts w:hint="eastAsia"/>
          <w:b/>
          <w:bCs/>
          <w:rtl/>
        </w:rPr>
        <w:t>הקודם</w:t>
      </w:r>
      <w:r>
        <w:rPr>
          <w:rFonts w:hint="cs"/>
          <w:rtl/>
        </w:rPr>
        <w:t xml:space="preserve"> נמסר כי </w:t>
      </w:r>
      <w:r w:rsidRPr="00EB13A2">
        <w:rPr>
          <w:rtl/>
        </w:rPr>
        <w:t xml:space="preserve">בשינוי 8 </w:t>
      </w:r>
      <w:proofErr w:type="spellStart"/>
      <w:r w:rsidRPr="00EB13A2">
        <w:rPr>
          <w:rtl/>
        </w:rPr>
        <w:t>לתמ״א</w:t>
      </w:r>
      <w:proofErr w:type="spellEnd"/>
      <w:r w:rsidRPr="00EB13A2">
        <w:rPr>
          <w:rtl/>
        </w:rPr>
        <w:t xml:space="preserve"> 1</w:t>
      </w:r>
      <w:r>
        <w:rPr>
          <w:rFonts w:hint="cs"/>
          <w:rtl/>
        </w:rPr>
        <w:t>,</w:t>
      </w:r>
      <w:r w:rsidRPr="00EB13A2">
        <w:rPr>
          <w:rtl/>
        </w:rPr>
        <w:t xml:space="preserve"> </w:t>
      </w:r>
      <w:r w:rsidRPr="00F14E1B">
        <w:rPr>
          <w:rFonts w:hint="cs"/>
          <w:rtl/>
        </w:rPr>
        <w:t>יינתן</w:t>
      </w:r>
      <w:r w:rsidRPr="00EB13A2">
        <w:rPr>
          <w:rtl/>
        </w:rPr>
        <w:t xml:space="preserve"> מענה הולם ומלא להמלצות הביקורת</w:t>
      </w:r>
      <w:r>
        <w:rPr>
          <w:rFonts w:hint="cs"/>
          <w:rtl/>
        </w:rPr>
        <w:t>,</w:t>
      </w:r>
      <w:r w:rsidRPr="00EB13A2">
        <w:rPr>
          <w:rtl/>
        </w:rPr>
        <w:t xml:space="preserve"> </w:t>
      </w:r>
      <w:r>
        <w:rPr>
          <w:rFonts w:hint="cs"/>
          <w:rtl/>
        </w:rPr>
        <w:t xml:space="preserve">שכן </w:t>
      </w:r>
      <w:r w:rsidRPr="00EB13A2">
        <w:rPr>
          <w:rtl/>
        </w:rPr>
        <w:t xml:space="preserve">מוצע </w:t>
      </w:r>
      <w:r>
        <w:rPr>
          <w:rFonts w:hint="cs"/>
          <w:rtl/>
        </w:rPr>
        <w:t xml:space="preserve">בו </w:t>
      </w:r>
      <w:r w:rsidRPr="00EB13A2">
        <w:rPr>
          <w:rtl/>
        </w:rPr>
        <w:t xml:space="preserve">כי הפטור יינתן לאחר התייעצות עם רשות הניקוז. </w:t>
      </w:r>
    </w:p>
    <w:p w:rsidR="009F17C5" w:rsidRDefault="009F17C5" w:rsidP="009F17C5">
      <w:pPr>
        <w:spacing w:line="269" w:lineRule="auto"/>
        <w:rPr>
          <w:rtl/>
        </w:rPr>
      </w:pPr>
    </w:p>
    <w:bookmarkEnd w:id="58"/>
    <w:p w:rsidR="009F17C5" w:rsidRPr="00431B37" w:rsidRDefault="009F17C5" w:rsidP="009F17C5">
      <w:pPr>
        <w:pStyle w:val="50"/>
        <w:spacing w:line="269" w:lineRule="auto"/>
        <w:rPr>
          <w:rtl/>
        </w:rPr>
      </w:pPr>
      <w:r w:rsidRPr="00431B37">
        <w:rPr>
          <w:rFonts w:hint="cs"/>
          <w:rtl/>
        </w:rPr>
        <w:t xml:space="preserve">ביקורת </w:t>
      </w:r>
      <w:r>
        <w:rPr>
          <w:rFonts w:hint="cs"/>
          <w:rtl/>
        </w:rPr>
        <w:t>ה</w:t>
      </w:r>
      <w:r w:rsidRPr="00431B37">
        <w:rPr>
          <w:rFonts w:hint="cs"/>
          <w:rtl/>
        </w:rPr>
        <w:t>מעקב</w:t>
      </w:r>
    </w:p>
    <w:p w:rsidR="009F17C5" w:rsidRDefault="009F17C5" w:rsidP="009F17C5">
      <w:pPr>
        <w:pStyle w:val="a7"/>
        <w:spacing w:line="269" w:lineRule="auto"/>
        <w:rPr>
          <w:rtl/>
        </w:rPr>
      </w:pPr>
    </w:p>
    <w:p w:rsidR="009F17C5" w:rsidRDefault="009F17C5" w:rsidP="009F17C5">
      <w:pPr>
        <w:spacing w:line="269" w:lineRule="auto"/>
        <w:rPr>
          <w:rtl/>
        </w:rPr>
      </w:pPr>
      <w:r w:rsidRPr="00C40149">
        <w:rPr>
          <w:rtl/>
        </w:rPr>
        <w:t>תמ"א</w:t>
      </w:r>
      <w:r>
        <w:rPr>
          <w:rFonts w:hint="cs"/>
          <w:rtl/>
        </w:rPr>
        <w:t xml:space="preserve"> </w:t>
      </w:r>
      <w:r w:rsidRPr="00C40149">
        <w:rPr>
          <w:rtl/>
        </w:rPr>
        <w:t>8</w:t>
      </w:r>
      <w:r>
        <w:rPr>
          <w:rFonts w:hint="cs"/>
          <w:rtl/>
        </w:rPr>
        <w:t>/1 - שינוי לפרק המים אושרה על ידי הממשלה</w:t>
      </w:r>
      <w:r>
        <w:rPr>
          <w:rStyle w:val="af1"/>
          <w:rtl/>
        </w:rPr>
        <w:footnoteReference w:id="62"/>
      </w:r>
      <w:r>
        <w:rPr>
          <w:rFonts w:hint="cs"/>
          <w:rtl/>
        </w:rPr>
        <w:t xml:space="preserve"> באוגוסט 2023. בהוראותיה</w:t>
      </w:r>
      <w:r>
        <w:rPr>
          <w:rStyle w:val="af1"/>
          <w:rtl/>
        </w:rPr>
        <w:footnoteReference w:id="63"/>
      </w:r>
      <w:r>
        <w:rPr>
          <w:rFonts w:hint="cs"/>
          <w:rtl/>
        </w:rPr>
        <w:t xml:space="preserve"> נקבע כי מוסד תכנון רשאי לפטור מהצורך בהגשת מסמך ניהול נגר, באופן מלא או חלקי, אם השתכנע כי </w:t>
      </w:r>
      <w:r w:rsidRPr="00537818">
        <w:rPr>
          <w:rtl/>
        </w:rPr>
        <w:t>בהתייחס לגודל הת</w:t>
      </w:r>
      <w:r>
        <w:rPr>
          <w:rFonts w:hint="cs"/>
          <w:rtl/>
        </w:rPr>
        <w:t>ו</w:t>
      </w:r>
      <w:r w:rsidRPr="00537818">
        <w:rPr>
          <w:rtl/>
        </w:rPr>
        <w:t xml:space="preserve">כנית, </w:t>
      </w:r>
      <w:proofErr w:type="spellStart"/>
      <w:r w:rsidRPr="00537818">
        <w:rPr>
          <w:rtl/>
        </w:rPr>
        <w:t>תכסית</w:t>
      </w:r>
      <w:proofErr w:type="spellEnd"/>
      <w:r>
        <w:rPr>
          <w:rStyle w:val="af1"/>
          <w:rtl/>
        </w:rPr>
        <w:footnoteReference w:id="64"/>
      </w:r>
      <w:r w:rsidRPr="00537818">
        <w:rPr>
          <w:rtl/>
        </w:rPr>
        <w:t xml:space="preserve"> </w:t>
      </w:r>
      <w:r>
        <w:rPr>
          <w:rFonts w:hint="cs"/>
          <w:rtl/>
        </w:rPr>
        <w:t xml:space="preserve">הבינוי </w:t>
      </w:r>
      <w:r w:rsidRPr="00537818">
        <w:rPr>
          <w:rtl/>
        </w:rPr>
        <w:t>המוצעת בה, נפח הנגר שהיא עתידה לייצר ומאפייני הסביבה, ההשפעה הצפויה ממנה הינה שולית למערך הניקוז בסביבתה ולא צפויות הצפות בשטח הת</w:t>
      </w:r>
      <w:r>
        <w:rPr>
          <w:rFonts w:hint="cs"/>
          <w:rtl/>
        </w:rPr>
        <w:t>ו</w:t>
      </w:r>
      <w:r w:rsidRPr="00537818">
        <w:rPr>
          <w:rtl/>
        </w:rPr>
        <w:t>כנית</w:t>
      </w:r>
      <w:r>
        <w:rPr>
          <w:rFonts w:hint="cs"/>
          <w:rtl/>
        </w:rPr>
        <w:t>,</w:t>
      </w:r>
      <w:r w:rsidRPr="00702020">
        <w:rPr>
          <w:rFonts w:hint="cs"/>
          <w:rtl/>
        </w:rPr>
        <w:t xml:space="preserve"> </w:t>
      </w:r>
      <w:bookmarkStart w:id="59" w:name="_Hlk171859161"/>
      <w:r>
        <w:rPr>
          <w:rFonts w:hint="cs"/>
          <w:rtl/>
        </w:rPr>
        <w:t>וזאת לאחר התייעצות עם רשות הניקוז</w:t>
      </w:r>
      <w:r w:rsidRPr="00537818">
        <w:rPr>
          <w:rtl/>
        </w:rPr>
        <w:t>.</w:t>
      </w:r>
      <w:bookmarkEnd w:id="59"/>
    </w:p>
    <w:p w:rsidR="009F17C5" w:rsidRDefault="009F17C5" w:rsidP="009F17C5">
      <w:pPr>
        <w:pStyle w:val="a7"/>
        <w:spacing w:line="269" w:lineRule="auto"/>
        <w:rPr>
          <w:rtl/>
        </w:rPr>
      </w:pPr>
    </w:p>
    <w:p w:rsidR="009F17C5" w:rsidRDefault="009F17C5" w:rsidP="009F17C5">
      <w:pPr>
        <w:spacing w:line="269" w:lineRule="auto"/>
        <w:rPr>
          <w:b/>
          <w:bCs/>
          <w:rtl/>
        </w:rPr>
      </w:pPr>
      <w:r w:rsidRPr="00103943">
        <w:rPr>
          <w:rFonts w:hint="cs"/>
          <w:b/>
          <w:bCs/>
          <w:rtl/>
        </w:rPr>
        <w:t xml:space="preserve">בדוח הקודם נמצא כי </w:t>
      </w:r>
      <w:r w:rsidRPr="00103943">
        <w:rPr>
          <w:b/>
          <w:bCs/>
          <w:rtl/>
        </w:rPr>
        <w:t>רשו</w:t>
      </w:r>
      <w:r>
        <w:rPr>
          <w:rFonts w:hint="cs"/>
          <w:b/>
          <w:bCs/>
          <w:rtl/>
        </w:rPr>
        <w:t>יו</w:t>
      </w:r>
      <w:r w:rsidRPr="00103943">
        <w:rPr>
          <w:b/>
          <w:bCs/>
          <w:rtl/>
        </w:rPr>
        <w:t xml:space="preserve">ת הניקוז </w:t>
      </w:r>
      <w:r>
        <w:rPr>
          <w:rFonts w:hint="cs"/>
          <w:b/>
          <w:bCs/>
          <w:rtl/>
        </w:rPr>
        <w:t>אינן</w:t>
      </w:r>
      <w:r w:rsidRPr="00103943">
        <w:rPr>
          <w:b/>
          <w:bCs/>
          <w:rtl/>
        </w:rPr>
        <w:t xml:space="preserve"> מיודע</w:t>
      </w:r>
      <w:r>
        <w:rPr>
          <w:rFonts w:hint="cs"/>
          <w:b/>
          <w:bCs/>
          <w:rtl/>
        </w:rPr>
        <w:t>ו</w:t>
      </w:r>
      <w:r w:rsidRPr="00103943">
        <w:rPr>
          <w:b/>
          <w:bCs/>
          <w:rtl/>
        </w:rPr>
        <w:t xml:space="preserve">ת </w:t>
      </w:r>
      <w:r>
        <w:rPr>
          <w:rFonts w:hint="cs"/>
          <w:b/>
          <w:bCs/>
          <w:rtl/>
        </w:rPr>
        <w:t xml:space="preserve">לגבי </w:t>
      </w:r>
      <w:r w:rsidRPr="00103943">
        <w:rPr>
          <w:b/>
          <w:bCs/>
          <w:rtl/>
        </w:rPr>
        <w:t xml:space="preserve">הליכי התכנון של </w:t>
      </w:r>
      <w:r>
        <w:rPr>
          <w:rFonts w:hint="cs"/>
          <w:b/>
          <w:bCs/>
          <w:rtl/>
        </w:rPr>
        <w:t xml:space="preserve">כל </w:t>
      </w:r>
      <w:r w:rsidRPr="00103943">
        <w:rPr>
          <w:b/>
          <w:bCs/>
          <w:rtl/>
        </w:rPr>
        <w:t>תוכני</w:t>
      </w:r>
      <w:r>
        <w:rPr>
          <w:rFonts w:hint="cs"/>
          <w:b/>
          <w:bCs/>
          <w:rtl/>
        </w:rPr>
        <w:t>ו</w:t>
      </w:r>
      <w:r w:rsidRPr="00103943">
        <w:rPr>
          <w:b/>
          <w:bCs/>
          <w:rtl/>
        </w:rPr>
        <w:t xml:space="preserve">ת </w:t>
      </w:r>
      <w:r>
        <w:rPr>
          <w:rFonts w:hint="cs"/>
          <w:b/>
          <w:bCs/>
          <w:rtl/>
        </w:rPr>
        <w:t xml:space="preserve">המתאר אשר עשויות </w:t>
      </w:r>
      <w:r w:rsidRPr="00015B4E">
        <w:rPr>
          <w:b/>
          <w:bCs/>
          <w:rtl/>
        </w:rPr>
        <w:t>להשפיע מחוץ לגבולותיה</w:t>
      </w:r>
      <w:r>
        <w:rPr>
          <w:rFonts w:hint="cs"/>
          <w:b/>
          <w:bCs/>
          <w:rtl/>
        </w:rPr>
        <w:t>ן</w:t>
      </w:r>
      <w:r w:rsidRPr="00015B4E">
        <w:rPr>
          <w:b/>
          <w:bCs/>
          <w:rtl/>
        </w:rPr>
        <w:t xml:space="preserve"> בנושאי נגר עילי, הצפות או מי תהום</w:t>
      </w:r>
      <w:r>
        <w:rPr>
          <w:rFonts w:hint="cs"/>
          <w:b/>
          <w:bCs/>
          <w:rtl/>
        </w:rPr>
        <w:t>. זאת</w:t>
      </w:r>
      <w:r w:rsidRPr="00015B4E">
        <w:rPr>
          <w:b/>
          <w:bCs/>
          <w:rtl/>
        </w:rPr>
        <w:t xml:space="preserve"> </w:t>
      </w:r>
      <w:r>
        <w:rPr>
          <w:rFonts w:hint="cs"/>
          <w:b/>
          <w:bCs/>
          <w:rtl/>
        </w:rPr>
        <w:t>ב</w:t>
      </w:r>
      <w:r w:rsidRPr="00103943">
        <w:rPr>
          <w:rFonts w:hint="cs"/>
          <w:b/>
          <w:bCs/>
          <w:rtl/>
        </w:rPr>
        <w:t xml:space="preserve">מקרים </w:t>
      </w:r>
      <w:r>
        <w:rPr>
          <w:rFonts w:hint="cs"/>
          <w:b/>
          <w:bCs/>
          <w:rtl/>
        </w:rPr>
        <w:t>ש</w:t>
      </w:r>
      <w:r w:rsidRPr="00103943">
        <w:rPr>
          <w:rFonts w:hint="cs"/>
          <w:b/>
          <w:bCs/>
          <w:rtl/>
        </w:rPr>
        <w:t xml:space="preserve">בהם </w:t>
      </w:r>
      <w:r w:rsidRPr="00103943">
        <w:rPr>
          <w:b/>
          <w:bCs/>
          <w:rtl/>
        </w:rPr>
        <w:t xml:space="preserve">מוסד תכנון </w:t>
      </w:r>
      <w:r w:rsidRPr="00103943">
        <w:rPr>
          <w:rFonts w:hint="cs"/>
          <w:b/>
          <w:bCs/>
          <w:rtl/>
        </w:rPr>
        <w:t>פטר</w:t>
      </w:r>
      <w:r w:rsidRPr="00103943">
        <w:rPr>
          <w:b/>
          <w:bCs/>
          <w:rtl/>
        </w:rPr>
        <w:t xml:space="preserve"> </w:t>
      </w:r>
      <w:r>
        <w:rPr>
          <w:rFonts w:hint="cs"/>
          <w:b/>
          <w:bCs/>
          <w:rtl/>
        </w:rPr>
        <w:t xml:space="preserve">את </w:t>
      </w:r>
      <w:r w:rsidRPr="00103943">
        <w:rPr>
          <w:b/>
          <w:bCs/>
          <w:rtl/>
        </w:rPr>
        <w:t xml:space="preserve">מגיש התוכנית </w:t>
      </w:r>
      <w:r>
        <w:rPr>
          <w:rFonts w:hint="cs"/>
          <w:b/>
          <w:bCs/>
          <w:rtl/>
        </w:rPr>
        <w:t>מצירוף</w:t>
      </w:r>
      <w:r w:rsidRPr="00103943">
        <w:rPr>
          <w:b/>
          <w:bCs/>
          <w:rtl/>
        </w:rPr>
        <w:t xml:space="preserve"> מסמך לניהול הנגר</w:t>
      </w:r>
      <w:r>
        <w:rPr>
          <w:rFonts w:hint="cs"/>
          <w:b/>
          <w:bCs/>
          <w:rtl/>
        </w:rPr>
        <w:t xml:space="preserve"> שמטרתו </w:t>
      </w:r>
      <w:r w:rsidRPr="008B7B89">
        <w:rPr>
          <w:b/>
          <w:bCs/>
          <w:rtl/>
        </w:rPr>
        <w:t>לבחון את השפעת התכנון על משטר הניקוז ולהציע אמצעים על מנת להבטיח ניהול וטיפול בנגר לעת מימוש הת</w:t>
      </w:r>
      <w:r>
        <w:rPr>
          <w:rFonts w:hint="cs"/>
          <w:b/>
          <w:bCs/>
          <w:rtl/>
        </w:rPr>
        <w:t>ו</w:t>
      </w:r>
      <w:r w:rsidRPr="008B7B89">
        <w:rPr>
          <w:b/>
          <w:bCs/>
          <w:rtl/>
        </w:rPr>
        <w:t>כנית</w:t>
      </w:r>
      <w:r>
        <w:rPr>
          <w:rFonts w:hint="cs"/>
          <w:b/>
          <w:bCs/>
          <w:rtl/>
        </w:rPr>
        <w:t xml:space="preserve">. התוצאה של הפטור מהגשת המסמך היא גם העדר </w:t>
      </w:r>
      <w:r w:rsidRPr="002B4027">
        <w:rPr>
          <w:b/>
          <w:bCs/>
          <w:rtl/>
        </w:rPr>
        <w:t>התייע</w:t>
      </w:r>
      <w:r>
        <w:rPr>
          <w:rFonts w:hint="cs"/>
          <w:b/>
          <w:bCs/>
          <w:rtl/>
        </w:rPr>
        <w:t>צות</w:t>
      </w:r>
      <w:r w:rsidRPr="002B4027">
        <w:rPr>
          <w:b/>
          <w:bCs/>
          <w:rtl/>
        </w:rPr>
        <w:t xml:space="preserve"> עם רשות הניקוז בדבר הת</w:t>
      </w:r>
      <w:r>
        <w:rPr>
          <w:rFonts w:hint="cs"/>
          <w:b/>
          <w:bCs/>
          <w:rtl/>
        </w:rPr>
        <w:t>ו</w:t>
      </w:r>
      <w:r w:rsidRPr="002B4027">
        <w:rPr>
          <w:b/>
          <w:bCs/>
          <w:rtl/>
        </w:rPr>
        <w:t>כנית המוגשת</w:t>
      </w:r>
      <w:r w:rsidRPr="00103943">
        <w:rPr>
          <w:b/>
          <w:bCs/>
          <w:rtl/>
        </w:rPr>
        <w:t>.</w:t>
      </w:r>
      <w:r w:rsidRPr="00103943">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103943">
        <w:rPr>
          <w:rFonts w:hint="cs"/>
          <w:b/>
          <w:bCs/>
          <w:rtl/>
        </w:rPr>
        <w:t xml:space="preserve">ביקורת המעקב העלתה כי </w:t>
      </w:r>
      <w:proofErr w:type="spellStart"/>
      <w:r w:rsidRPr="00103943">
        <w:rPr>
          <w:rFonts w:hint="cs"/>
          <w:b/>
          <w:bCs/>
          <w:rtl/>
        </w:rPr>
        <w:t>בתמ"א</w:t>
      </w:r>
      <w:proofErr w:type="spellEnd"/>
      <w:r>
        <w:rPr>
          <w:rFonts w:hint="cs"/>
          <w:b/>
          <w:bCs/>
          <w:rtl/>
        </w:rPr>
        <w:t xml:space="preserve"> </w:t>
      </w:r>
      <w:r w:rsidRPr="00103943">
        <w:rPr>
          <w:rFonts w:hint="cs"/>
          <w:b/>
          <w:bCs/>
          <w:rtl/>
        </w:rPr>
        <w:t>8/1</w:t>
      </w:r>
      <w:r>
        <w:rPr>
          <w:rFonts w:hint="cs"/>
          <w:b/>
          <w:bCs/>
          <w:rtl/>
        </w:rPr>
        <w:t>,</w:t>
      </w:r>
      <w:r w:rsidRPr="00103943">
        <w:rPr>
          <w:rFonts w:hint="cs"/>
          <w:b/>
          <w:bCs/>
          <w:rtl/>
        </w:rPr>
        <w:t xml:space="preserve"> </w:t>
      </w:r>
      <w:r>
        <w:rPr>
          <w:rFonts w:hint="cs"/>
          <w:b/>
          <w:bCs/>
          <w:rtl/>
        </w:rPr>
        <w:t xml:space="preserve">המעדכנת את תמ"א 1, </w:t>
      </w:r>
      <w:r w:rsidRPr="00103943">
        <w:rPr>
          <w:rFonts w:hint="cs"/>
          <w:b/>
          <w:bCs/>
          <w:rtl/>
        </w:rPr>
        <w:t xml:space="preserve">נקבע כי פטור כאמור יינתן </w:t>
      </w:r>
      <w:r>
        <w:rPr>
          <w:rFonts w:hint="cs"/>
          <w:b/>
          <w:bCs/>
          <w:rtl/>
        </w:rPr>
        <w:t xml:space="preserve">רק </w:t>
      </w:r>
      <w:r w:rsidRPr="00103943">
        <w:rPr>
          <w:b/>
          <w:bCs/>
          <w:rtl/>
        </w:rPr>
        <w:t>לאחר התייעצות עם רשות הניקוז</w:t>
      </w:r>
      <w:r>
        <w:rPr>
          <w:rFonts w:hint="cs"/>
          <w:b/>
          <w:bCs/>
          <w:rtl/>
        </w:rPr>
        <w:t>, דבר האמור להבטיח כי רשויות הניקוז יהיו מודעות לכלל התוכניות, גם אלה שיקבלו פטור מהכנת מסמך לניהול הנגר</w:t>
      </w:r>
      <w:r w:rsidRPr="00103943">
        <w:rPr>
          <w:rFonts w:hint="cs"/>
          <w:b/>
          <w:bCs/>
          <w:rtl/>
        </w:rPr>
        <w:t>.</w:t>
      </w:r>
    </w:p>
    <w:p w:rsidR="009F17C5" w:rsidRDefault="009F17C5" w:rsidP="009F17C5">
      <w:pPr>
        <w:pStyle w:val="a7"/>
        <w:spacing w:line="269" w:lineRule="auto"/>
        <w:rPr>
          <w:rtl/>
        </w:rPr>
      </w:pPr>
    </w:p>
    <w:p w:rsidR="009F17C5" w:rsidRPr="00F34DBC"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pPr>
      <w:r>
        <w:rPr>
          <w:noProof/>
        </w:rPr>
        <w:drawing>
          <wp:inline distT="0" distB="0" distL="0" distR="0" wp14:anchorId="215686E8" wp14:editId="0F823D10">
            <wp:extent cx="4322445" cy="932815"/>
            <wp:effectExtent l="0" t="0" r="1905" b="63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bookmarkEnd w:id="55"/>
    <w:p w:rsidR="009F17C5" w:rsidRDefault="009F17C5" w:rsidP="009F17C5">
      <w:pPr>
        <w:spacing w:line="269" w:lineRule="auto"/>
        <w:rPr>
          <w:rtl/>
        </w:rPr>
      </w:pPr>
    </w:p>
    <w:p w:rsidR="009F17C5" w:rsidRDefault="009F17C5" w:rsidP="009F17C5">
      <w:pPr>
        <w:pStyle w:val="31"/>
        <w:spacing w:before="0" w:line="269" w:lineRule="auto"/>
        <w:rPr>
          <w:rtl/>
        </w:rPr>
      </w:pPr>
      <w:r w:rsidRPr="00566A2E">
        <w:rPr>
          <w:rtl/>
        </w:rPr>
        <w:t>מיזמים לאומיים לתיעדוף פעולות לצמצום נזקי שיטפונות</w:t>
      </w:r>
    </w:p>
    <w:p w:rsidR="009F17C5" w:rsidRDefault="009F17C5" w:rsidP="009F17C5">
      <w:pPr>
        <w:spacing w:line="269" w:lineRule="auto"/>
        <w:rPr>
          <w:b/>
          <w:bCs/>
          <w:rtl/>
        </w:rPr>
      </w:pPr>
      <w:r>
        <w:rPr>
          <w:rFonts w:hint="cs"/>
          <w:rtl/>
        </w:rPr>
        <w:t xml:space="preserve"> </w:t>
      </w:r>
    </w:p>
    <w:p w:rsidR="009F17C5" w:rsidRDefault="009F17C5" w:rsidP="009F17C5">
      <w:pPr>
        <w:pStyle w:val="4"/>
        <w:spacing w:before="0" w:line="269" w:lineRule="auto"/>
        <w:rPr>
          <w:rtl/>
        </w:rPr>
      </w:pPr>
      <w:bookmarkStart w:id="60" w:name="_Hlk157425094"/>
      <w:r w:rsidRPr="002C179D">
        <w:rPr>
          <w:rtl/>
        </w:rPr>
        <w:t>ניהול סיכוני שיטפונות</w:t>
      </w:r>
    </w:p>
    <w:p w:rsidR="009F17C5" w:rsidRPr="00310885" w:rsidRDefault="009F17C5" w:rsidP="009F17C5">
      <w:pPr>
        <w:spacing w:line="269" w:lineRule="auto"/>
      </w:pPr>
    </w:p>
    <w:bookmarkEnd w:id="60"/>
    <w:p w:rsidR="009F17C5" w:rsidRDefault="009F17C5" w:rsidP="009F17C5">
      <w:pPr>
        <w:pStyle w:val="50"/>
        <w:spacing w:line="269" w:lineRule="auto"/>
        <w:rPr>
          <w:rtl/>
        </w:rPr>
      </w:pPr>
      <w:r w:rsidRPr="00CF6322">
        <w:rPr>
          <w:rtl/>
        </w:rPr>
        <w:t>ה</w:t>
      </w:r>
      <w:r>
        <w:rPr>
          <w:rFonts w:hint="cs"/>
          <w:rtl/>
        </w:rPr>
        <w:t>ביקורת</w:t>
      </w:r>
      <w:r w:rsidRPr="00CF6322">
        <w:rPr>
          <w:rtl/>
        </w:rPr>
        <w:t xml:space="preserve"> הקוד</w:t>
      </w:r>
      <w:r>
        <w:rPr>
          <w:rFonts w:hint="cs"/>
          <w:rtl/>
        </w:rPr>
        <w:t>מת</w:t>
      </w:r>
    </w:p>
    <w:p w:rsidR="009F17C5" w:rsidRDefault="009F17C5" w:rsidP="009F17C5">
      <w:pPr>
        <w:pStyle w:val="a7"/>
        <w:spacing w:line="269" w:lineRule="auto"/>
        <w:rPr>
          <w:rtl/>
        </w:rPr>
      </w:pPr>
    </w:p>
    <w:p w:rsidR="009F17C5" w:rsidRPr="00431B37" w:rsidRDefault="009F17C5" w:rsidP="009F17C5">
      <w:pPr>
        <w:spacing w:line="269" w:lineRule="auto"/>
        <w:rPr>
          <w:rtl/>
        </w:rPr>
      </w:pPr>
      <w:r w:rsidRPr="00A44B19">
        <w:rPr>
          <w:rtl/>
        </w:rPr>
        <w:t>לאור מגמת הפיתוח המואץ והנרחב במדינה</w:t>
      </w:r>
      <w:r w:rsidRPr="00A44B19">
        <w:rPr>
          <w:rFonts w:hint="cs"/>
          <w:rtl/>
        </w:rPr>
        <w:t xml:space="preserve">, </w:t>
      </w:r>
      <w:r>
        <w:rPr>
          <w:rFonts w:hint="cs"/>
          <w:rtl/>
        </w:rPr>
        <w:t>ה</w:t>
      </w:r>
      <w:r w:rsidRPr="00A44B19">
        <w:rPr>
          <w:rtl/>
        </w:rPr>
        <w:t>גורר</w:t>
      </w:r>
      <w:r>
        <w:rPr>
          <w:rFonts w:hint="cs"/>
          <w:rtl/>
        </w:rPr>
        <w:t>ת</w:t>
      </w:r>
      <w:r w:rsidRPr="00A44B19">
        <w:rPr>
          <w:rtl/>
        </w:rPr>
        <w:t xml:space="preserve"> עלי</w:t>
      </w:r>
      <w:r w:rsidRPr="00A44B19">
        <w:rPr>
          <w:rFonts w:hint="cs"/>
          <w:rtl/>
        </w:rPr>
        <w:t>י</w:t>
      </w:r>
      <w:r w:rsidRPr="00A44B19">
        <w:rPr>
          <w:rtl/>
        </w:rPr>
        <w:t xml:space="preserve">ה ניכרת באירועי הצפות ובהיקף </w:t>
      </w:r>
      <w:r w:rsidRPr="00A44B19">
        <w:rPr>
          <w:rFonts w:hint="cs"/>
          <w:rtl/>
        </w:rPr>
        <w:t>הנז</w:t>
      </w:r>
      <w:r w:rsidRPr="00A44B19">
        <w:rPr>
          <w:rtl/>
        </w:rPr>
        <w:t>קים</w:t>
      </w:r>
      <w:r w:rsidRPr="00A44B19">
        <w:rPr>
          <w:rFonts w:hint="cs"/>
          <w:rtl/>
        </w:rPr>
        <w:t xml:space="preserve">, </w:t>
      </w:r>
      <w:r w:rsidRPr="00A44B19">
        <w:rPr>
          <w:rtl/>
        </w:rPr>
        <w:t xml:space="preserve">התחדדה במשרד </w:t>
      </w:r>
      <w:r w:rsidRPr="00A44B19">
        <w:rPr>
          <w:rFonts w:hint="cs"/>
          <w:rtl/>
        </w:rPr>
        <w:t xml:space="preserve">החקלאות </w:t>
      </w:r>
      <w:r w:rsidRPr="00A44B19">
        <w:rPr>
          <w:rtl/>
        </w:rPr>
        <w:t>ההכרה כי יש להרחיב את ארגז הכלים העומד לרשות רשויות הניקוז, ולעבור לנהל את תחום ניקוז</w:t>
      </w:r>
      <w:r w:rsidRPr="00536124">
        <w:rPr>
          <w:rtl/>
        </w:rPr>
        <w:t xml:space="preserve"> הנגר לפי תוכניות ניהול סיכונים שיתעדכנו מדי כמה שנים.</w:t>
      </w:r>
      <w:r>
        <w:rPr>
          <w:rFonts w:hint="cs"/>
          <w:rtl/>
        </w:rPr>
        <w:t xml:space="preserve"> </w:t>
      </w:r>
      <w:r w:rsidRPr="000F7F5E">
        <w:rPr>
          <w:rtl/>
        </w:rPr>
        <w:t xml:space="preserve">המשרד קידם בשנת 2020 </w:t>
      </w:r>
      <w:r w:rsidRPr="004D7BDE">
        <w:rPr>
          <w:rtl/>
        </w:rPr>
        <w:t xml:space="preserve">פעילות ניסיונית </w:t>
      </w:r>
      <w:r>
        <w:rPr>
          <w:rFonts w:hint="cs"/>
          <w:rtl/>
        </w:rPr>
        <w:t>(פיילוט) ובמסגרתה שש רשויות ניקוז</w:t>
      </w:r>
      <w:r>
        <w:rPr>
          <w:rStyle w:val="af1"/>
          <w:rtl/>
        </w:rPr>
        <w:footnoteReference w:id="65"/>
      </w:r>
      <w:r>
        <w:rPr>
          <w:rFonts w:hint="cs"/>
          <w:rtl/>
        </w:rPr>
        <w:t xml:space="preserve"> נדרשו </w:t>
      </w:r>
      <w:r w:rsidRPr="008B3AA9">
        <w:rPr>
          <w:rtl/>
        </w:rPr>
        <w:t>לאסוף ולנתח מידע על אירועי הצפות שאירעו בעבר</w:t>
      </w:r>
      <w:r>
        <w:rPr>
          <w:rtl/>
        </w:rPr>
        <w:t xml:space="preserve"> </w:t>
      </w:r>
      <w:r>
        <w:rPr>
          <w:rFonts w:hint="cs"/>
          <w:rtl/>
        </w:rPr>
        <w:t>ו</w:t>
      </w:r>
      <w:r w:rsidRPr="008B3AA9">
        <w:rPr>
          <w:rtl/>
        </w:rPr>
        <w:t xml:space="preserve">לאסוף מידע </w:t>
      </w:r>
      <w:r w:rsidRPr="008B3AA9">
        <w:rPr>
          <w:rtl/>
        </w:rPr>
        <w:lastRenderedPageBreak/>
        <w:t>מתוכניות של גופי תכנון</w:t>
      </w:r>
      <w:r>
        <w:rPr>
          <w:rtl/>
        </w:rPr>
        <w:t xml:space="preserve"> </w:t>
      </w:r>
      <w:r w:rsidRPr="008B3AA9">
        <w:rPr>
          <w:rtl/>
        </w:rPr>
        <w:t>על אודות הפיתוח הצפוי במדינה עד שנת 2040</w:t>
      </w:r>
      <w:r>
        <w:rPr>
          <w:rFonts w:hint="cs"/>
          <w:rtl/>
        </w:rPr>
        <w:t xml:space="preserve"> (שכן יש לו השפעה על ניהול הנגר</w:t>
      </w:r>
      <w:r>
        <w:rPr>
          <w:rStyle w:val="af1"/>
          <w:rtl/>
        </w:rPr>
        <w:footnoteReference w:id="66"/>
      </w:r>
      <w:r>
        <w:rPr>
          <w:rFonts w:hint="cs"/>
          <w:rtl/>
        </w:rPr>
        <w:t>)</w:t>
      </w:r>
      <w:r w:rsidRPr="008B3AA9">
        <w:rPr>
          <w:rtl/>
        </w:rPr>
        <w:t>. כן נקבעו בפיילוט כללים לעריכת תחשיבים כלכליים לחישוב נזקי השיטפונות (במשק בית, בבית עסק וכו').</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8A5F1F">
        <w:rPr>
          <w:bCs/>
          <w:spacing w:val="40"/>
          <w:rtl/>
        </w:rPr>
        <w:t>הליקוי</w:t>
      </w:r>
      <w:r w:rsidRPr="00445B3A">
        <w:rPr>
          <w:rStyle w:val="70"/>
          <w:rFonts w:hint="cs"/>
          <w:rtl/>
        </w:rPr>
        <w:t xml:space="preserve"> </w:t>
      </w:r>
      <w:r>
        <w:rPr>
          <w:rStyle w:val="70"/>
          <w:rFonts w:hint="cs"/>
          <w:rtl/>
        </w:rPr>
        <w:t>בדוח הקודם</w:t>
      </w:r>
      <w:r w:rsidRPr="008A5F1F">
        <w:rPr>
          <w:bCs/>
          <w:spacing w:val="40"/>
          <w:rtl/>
        </w:rPr>
        <w:t>:</w:t>
      </w:r>
      <w:r>
        <w:rPr>
          <w:rFonts w:hint="cs"/>
          <w:b/>
          <w:bCs/>
          <w:rtl/>
        </w:rPr>
        <w:t xml:space="preserve"> </w:t>
      </w:r>
      <w:r>
        <w:rPr>
          <w:rFonts w:hint="cs"/>
          <w:rtl/>
        </w:rPr>
        <w:t>ה</w:t>
      </w:r>
      <w:r w:rsidRPr="007E14F2">
        <w:rPr>
          <w:rtl/>
        </w:rPr>
        <w:t>מתודולוגי</w:t>
      </w:r>
      <w:r>
        <w:rPr>
          <w:rFonts w:hint="cs"/>
          <w:rtl/>
        </w:rPr>
        <w:t>ה של</w:t>
      </w:r>
      <w:r w:rsidRPr="007E14F2">
        <w:rPr>
          <w:rtl/>
        </w:rPr>
        <w:t xml:space="preserve"> </w:t>
      </w:r>
      <w:r>
        <w:rPr>
          <w:rFonts w:hint="cs"/>
          <w:rtl/>
        </w:rPr>
        <w:t>ה</w:t>
      </w:r>
      <w:r w:rsidRPr="007E14F2">
        <w:rPr>
          <w:rtl/>
        </w:rPr>
        <w:t>תוכני</w:t>
      </w:r>
      <w:r>
        <w:rPr>
          <w:rFonts w:hint="cs"/>
          <w:rtl/>
        </w:rPr>
        <w:t>ו</w:t>
      </w:r>
      <w:r w:rsidRPr="007E14F2">
        <w:rPr>
          <w:rtl/>
        </w:rPr>
        <w:t>ת ל</w:t>
      </w:r>
      <w:r>
        <w:rPr>
          <w:rFonts w:hint="cs"/>
          <w:rtl/>
        </w:rPr>
        <w:t>נ</w:t>
      </w:r>
      <w:r w:rsidRPr="007E14F2">
        <w:rPr>
          <w:rtl/>
        </w:rPr>
        <w:t>יהול סיכוני שיטפונות</w:t>
      </w:r>
      <w:r>
        <w:rPr>
          <w:rFonts w:hint="cs"/>
          <w:rtl/>
        </w:rPr>
        <w:t xml:space="preserve"> </w:t>
      </w:r>
      <w:r w:rsidRPr="007E14F2">
        <w:rPr>
          <w:rtl/>
        </w:rPr>
        <w:t xml:space="preserve">התמקדה בניהול הסיכונים </w:t>
      </w:r>
      <w:r>
        <w:rPr>
          <w:rFonts w:hint="cs"/>
          <w:rtl/>
        </w:rPr>
        <w:t>באגני הניקוז</w:t>
      </w:r>
      <w:r w:rsidRPr="007E14F2">
        <w:rPr>
          <w:rtl/>
        </w:rPr>
        <w:t xml:space="preserve"> של כל רשות ניקוז בנפרד, ואין בה הנחיה בדבר </w:t>
      </w:r>
      <w:proofErr w:type="spellStart"/>
      <w:r w:rsidRPr="007E14F2">
        <w:rPr>
          <w:rtl/>
        </w:rPr>
        <w:t>תכלולן</w:t>
      </w:r>
      <w:proofErr w:type="spellEnd"/>
      <w:r w:rsidRPr="007E14F2">
        <w:rPr>
          <w:rtl/>
        </w:rPr>
        <w:t xml:space="preserve"> של התוכניות הא</w:t>
      </w:r>
      <w:r>
        <w:rPr>
          <w:rFonts w:hint="cs"/>
          <w:rtl/>
        </w:rPr>
        <w:t xml:space="preserve">גניות </w:t>
      </w:r>
      <w:r w:rsidRPr="007E14F2">
        <w:rPr>
          <w:rtl/>
        </w:rPr>
        <w:t>לתוכנית לאומית לניהול סיכוני שיטפונות בראייה כלל-ארצית.</w:t>
      </w:r>
      <w:r>
        <w:rPr>
          <w:rFonts w:hint="cs"/>
          <w:b/>
          <w:bCs/>
          <w:rtl/>
        </w:rPr>
        <w:t xml:space="preserve"> </w:t>
      </w:r>
      <w:r>
        <w:rPr>
          <w:rFonts w:hint="cs"/>
          <w:rtl/>
        </w:rPr>
        <w:t xml:space="preserve">לפיכך, </w:t>
      </w:r>
      <w:r w:rsidRPr="007F0E26">
        <w:rPr>
          <w:rtl/>
        </w:rPr>
        <w:t xml:space="preserve">תהליך התיעדוף שמבצע משרד החקלאות בכל שנה לצורך הקצאת תמיכות עבור תוכניות ניקוז שמגישות רשויות הניקוז אינו כולל בחינה של </w:t>
      </w:r>
      <w:r w:rsidRPr="00F03199">
        <w:rPr>
          <w:rtl/>
        </w:rPr>
        <w:t xml:space="preserve">תוכניות </w:t>
      </w:r>
      <w:r w:rsidRPr="00F03199">
        <w:rPr>
          <w:rFonts w:hint="cs"/>
          <w:rtl/>
        </w:rPr>
        <w:t xml:space="preserve">הניקוז </w:t>
      </w:r>
      <w:r w:rsidRPr="00F03199">
        <w:rPr>
          <w:rtl/>
        </w:rPr>
        <w:t>האמורות</w:t>
      </w:r>
      <w:r w:rsidRPr="007F0E26">
        <w:rPr>
          <w:rtl/>
        </w:rPr>
        <w:t xml:space="preserve"> בהלימה לתוכנית לאומית לניהול סיכוני שיטפונות ובראייה כלל-ארצית ורב-שנתית (ראו להלן </w:t>
      </w:r>
      <w:r>
        <w:rPr>
          <w:rFonts w:hint="cs"/>
          <w:rtl/>
        </w:rPr>
        <w:t>בחלק</w:t>
      </w:r>
      <w:r w:rsidRPr="007F0E26">
        <w:rPr>
          <w:rtl/>
        </w:rPr>
        <w:t xml:space="preserve"> </w:t>
      </w:r>
      <w:r>
        <w:rPr>
          <w:rFonts w:hint="cs"/>
          <w:rtl/>
        </w:rPr>
        <w:t>"</w:t>
      </w:r>
      <w:r w:rsidRPr="007F0E26">
        <w:rPr>
          <w:rtl/>
        </w:rPr>
        <w:t xml:space="preserve">תקציב </w:t>
      </w:r>
      <w:r>
        <w:rPr>
          <w:rFonts w:hint="cs"/>
          <w:rtl/>
        </w:rPr>
        <w:t>ה</w:t>
      </w:r>
      <w:r w:rsidRPr="007F0E26">
        <w:rPr>
          <w:rtl/>
        </w:rPr>
        <w:t>פיתוח</w:t>
      </w:r>
      <w:r>
        <w:rPr>
          <w:rFonts w:hint="cs"/>
          <w:rtl/>
        </w:rPr>
        <w:t>", הפרק</w:t>
      </w:r>
      <w:r w:rsidRPr="007F0E26">
        <w:rPr>
          <w:rtl/>
        </w:rPr>
        <w:t xml:space="preserve"> </w:t>
      </w:r>
      <w:r>
        <w:rPr>
          <w:rFonts w:hint="cs"/>
          <w:rtl/>
        </w:rPr>
        <w:t>"</w:t>
      </w:r>
      <w:r w:rsidRPr="007F0E26">
        <w:rPr>
          <w:rtl/>
        </w:rPr>
        <w:t xml:space="preserve">דירוג </w:t>
      </w:r>
      <w:r>
        <w:rPr>
          <w:rFonts w:hint="cs"/>
          <w:rtl/>
        </w:rPr>
        <w:t>ה</w:t>
      </w:r>
      <w:r w:rsidRPr="007F0E26">
        <w:rPr>
          <w:rtl/>
        </w:rPr>
        <w:t>פרויקטים</w:t>
      </w:r>
      <w:r>
        <w:rPr>
          <w:rFonts w:hint="cs"/>
          <w:rtl/>
        </w:rPr>
        <w:t>"</w:t>
      </w:r>
      <w:r w:rsidRPr="007F0E26">
        <w:rPr>
          <w:rtl/>
        </w:rPr>
        <w:t>).</w:t>
      </w:r>
    </w:p>
    <w:p w:rsidR="009F17C5" w:rsidRDefault="009F17C5" w:rsidP="009F17C5">
      <w:pPr>
        <w:pStyle w:val="a7"/>
        <w:spacing w:line="269" w:lineRule="auto"/>
        <w:rPr>
          <w:rtl/>
        </w:rPr>
      </w:pPr>
    </w:p>
    <w:p w:rsidR="009F17C5" w:rsidRPr="003F02E7" w:rsidRDefault="009F17C5" w:rsidP="009F17C5">
      <w:pPr>
        <w:spacing w:line="269" w:lineRule="auto"/>
        <w:ind w:left="-28"/>
        <w:rPr>
          <w:rtl/>
        </w:rPr>
      </w:pPr>
      <w:r w:rsidRPr="00F12E81">
        <w:rPr>
          <w:rFonts w:hint="eastAsia"/>
          <w:b/>
          <w:bCs/>
          <w:spacing w:val="40"/>
          <w:rtl/>
        </w:rPr>
        <w:t>ההמלצה</w:t>
      </w:r>
      <w:r w:rsidRPr="00445B3A">
        <w:rPr>
          <w:rStyle w:val="70"/>
          <w:rFonts w:hint="cs"/>
          <w:rtl/>
        </w:rPr>
        <w:t xml:space="preserve"> </w:t>
      </w:r>
      <w:r>
        <w:rPr>
          <w:rStyle w:val="70"/>
          <w:rFonts w:hint="cs"/>
          <w:rtl/>
        </w:rPr>
        <w:t>בדוח הקודם</w:t>
      </w:r>
      <w:r w:rsidRPr="00F12E81">
        <w:rPr>
          <w:b/>
          <w:bCs/>
          <w:spacing w:val="40"/>
          <w:rtl/>
        </w:rPr>
        <w:t>:</w:t>
      </w:r>
      <w:r>
        <w:rPr>
          <w:rFonts w:hint="cs"/>
          <w:b/>
          <w:bCs/>
          <w:rtl/>
        </w:rPr>
        <w:t xml:space="preserve"> </w:t>
      </w:r>
      <w:r>
        <w:rPr>
          <w:rtl/>
        </w:rPr>
        <w:t xml:space="preserve">מומלץ שהאגף </w:t>
      </w:r>
      <w:r>
        <w:rPr>
          <w:rFonts w:hint="cs"/>
          <w:rtl/>
        </w:rPr>
        <w:t xml:space="preserve">לניהול נגר </w:t>
      </w:r>
      <w:r>
        <w:rPr>
          <w:rtl/>
        </w:rPr>
        <w:t>ישלי</w:t>
      </w:r>
      <w:r>
        <w:rPr>
          <w:rFonts w:hint="cs"/>
          <w:rtl/>
        </w:rPr>
        <w:t>ם</w:t>
      </w:r>
      <w:r>
        <w:rPr>
          <w:rtl/>
        </w:rPr>
        <w:t xml:space="preserve"> את פיתוח המתודולוגיה</w:t>
      </w:r>
      <w:r>
        <w:rPr>
          <w:rFonts w:hint="cs"/>
          <w:rtl/>
        </w:rPr>
        <w:t xml:space="preserve"> הארצית</w:t>
      </w:r>
      <w:r>
        <w:rPr>
          <w:rtl/>
        </w:rPr>
        <w:t xml:space="preserve"> לניהול סיכוני שיטפונות, ויכל</w:t>
      </w:r>
      <w:r>
        <w:rPr>
          <w:rFonts w:hint="cs"/>
          <w:rtl/>
        </w:rPr>
        <w:t>ו</w:t>
      </w:r>
      <w:r>
        <w:rPr>
          <w:rtl/>
        </w:rPr>
        <w:t xml:space="preserve">ל בה גם כלים לגיבוש החלטות למתן מענה לסיכוני ההצפה שיאותרו ולקביעת תיעדוף הטיפול בסיכונים ברמה הלאומית. </w:t>
      </w:r>
      <w:bookmarkStart w:id="61" w:name="_Hlk164346563"/>
      <w:r>
        <w:rPr>
          <w:rtl/>
        </w:rPr>
        <w:t xml:space="preserve">על המשרד לפעול בשיתוף משרד האוצר להשלמת גיבוש המענה התקציבי למעבר משלב הפיילוט, </w:t>
      </w:r>
      <w:r>
        <w:rPr>
          <w:rFonts w:hint="cs"/>
          <w:rtl/>
        </w:rPr>
        <w:t xml:space="preserve">כדי שניתן יהיה </w:t>
      </w:r>
      <w:r w:rsidRPr="00F03199">
        <w:rPr>
          <w:rFonts w:hint="cs"/>
          <w:rtl/>
        </w:rPr>
        <w:t>ליישם את</w:t>
      </w:r>
      <w:r w:rsidRPr="00F03199">
        <w:rPr>
          <w:rtl/>
        </w:rPr>
        <w:t xml:space="preserve"> </w:t>
      </w:r>
      <w:r w:rsidRPr="00F03199">
        <w:rPr>
          <w:rFonts w:hint="cs"/>
          <w:rtl/>
        </w:rPr>
        <w:t xml:space="preserve">הכנת </w:t>
      </w:r>
      <w:r w:rsidRPr="00F03199">
        <w:rPr>
          <w:rtl/>
        </w:rPr>
        <w:t xml:space="preserve">התוכניות לניהול סיכוני שיטפונות </w:t>
      </w:r>
      <w:bookmarkEnd w:id="61"/>
      <w:r w:rsidRPr="00F03199">
        <w:rPr>
          <w:rtl/>
        </w:rPr>
        <w:t>בכלל רשויות הניקוז וברמה הארצית, בהתאם לתוצאות</w:t>
      </w:r>
      <w:r w:rsidRPr="00F03199">
        <w:rPr>
          <w:rFonts w:hint="cs"/>
          <w:rtl/>
        </w:rPr>
        <w:t xml:space="preserve"> הפיילוט</w:t>
      </w:r>
      <w:r w:rsidRPr="00F03199">
        <w:rPr>
          <w:rtl/>
        </w:rPr>
        <w:t>. ראוי שאיסוף המידע והכנת התוכניות לניהול סיכוני שיטפונות ייעשו בשיתוף הרשויות המקומיות, כך</w:t>
      </w:r>
      <w:r>
        <w:rPr>
          <w:rtl/>
        </w:rPr>
        <w:t xml:space="preserve"> </w:t>
      </w:r>
      <w:r>
        <w:rPr>
          <w:rFonts w:hint="cs"/>
          <w:rtl/>
        </w:rPr>
        <w:t>ש</w:t>
      </w:r>
      <w:r>
        <w:rPr>
          <w:rtl/>
        </w:rPr>
        <w:t>יתאפשר גם למתכנני הניקוז ברשויות המקומיות לפעול בתיאום עם רשויות הניקוז לפי התובנות שירוכזו.</w:t>
      </w:r>
      <w:r>
        <w:rPr>
          <w:rFonts w:hint="cs"/>
          <w:rtl/>
        </w:rPr>
        <w:t xml:space="preserve"> </w:t>
      </w:r>
      <w:r>
        <w:rPr>
          <w:rtl/>
        </w:rPr>
        <w:t xml:space="preserve">מוצע </w:t>
      </w:r>
      <w:bookmarkStart w:id="62" w:name="_Hlk164346891"/>
      <w:r>
        <w:rPr>
          <w:rtl/>
        </w:rPr>
        <w:t xml:space="preserve">שהמשרד יקבע לרשויות הניקוז אבני דרך </w:t>
      </w:r>
      <w:r>
        <w:rPr>
          <w:rFonts w:hint="cs"/>
          <w:rtl/>
        </w:rPr>
        <w:t>ל</w:t>
      </w:r>
      <w:r>
        <w:rPr>
          <w:rtl/>
        </w:rPr>
        <w:t>הכנת התוכניות לניהול סיכונים ולוח זמנים להשגת</w:t>
      </w:r>
      <w:r>
        <w:rPr>
          <w:rFonts w:hint="cs"/>
          <w:rtl/>
        </w:rPr>
        <w:t>ן</w:t>
      </w:r>
      <w:r>
        <w:rPr>
          <w:rtl/>
        </w:rPr>
        <w:t>, וכן יקיים בקרה שוטפת אחר התקדמות הכנת התוכניות לניהול סיכונים.</w:t>
      </w:r>
    </w:p>
    <w:bookmarkEnd w:id="62"/>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משרד האוצר על הדוח הקודם </w:t>
      </w:r>
      <w:r>
        <w:rPr>
          <w:rFonts w:hint="cs"/>
          <w:rtl/>
        </w:rPr>
        <w:t xml:space="preserve">נמסר כי </w:t>
      </w:r>
      <w:r w:rsidRPr="00E452A7">
        <w:rPr>
          <w:rtl/>
        </w:rPr>
        <w:t xml:space="preserve">יש להרחיב את הפיילוט </w:t>
      </w:r>
      <w:r>
        <w:rPr>
          <w:rFonts w:hint="cs"/>
          <w:rtl/>
        </w:rPr>
        <w:t xml:space="preserve">כדי </w:t>
      </w:r>
      <w:r w:rsidRPr="00E452A7">
        <w:rPr>
          <w:rtl/>
        </w:rPr>
        <w:t>ליצ</w:t>
      </w:r>
      <w:r>
        <w:rPr>
          <w:rFonts w:hint="cs"/>
          <w:rtl/>
        </w:rPr>
        <w:t>ו</w:t>
      </w:r>
      <w:r w:rsidRPr="00E452A7">
        <w:rPr>
          <w:rtl/>
        </w:rPr>
        <w:t>ר תוכניות הממפות את הסיכונים הקיימים ומציגות תיעדוף להשקעה בתשתיות ניקוז לפי תחשיבים כלכליים</w:t>
      </w:r>
      <w:r>
        <w:rPr>
          <w:rFonts w:hint="cs"/>
          <w:rtl/>
        </w:rPr>
        <w:t xml:space="preserve"> עבור </w:t>
      </w:r>
      <w:r w:rsidRPr="00E452A7">
        <w:rPr>
          <w:rtl/>
        </w:rPr>
        <w:t>כל רשויות הניקוז. משרד האוצר הדגיש כי טרם הרחבת הפיילוט והשקעת תקציבים נוספים יש לבחון את תוצריו כדי לוודא שפתרון זה משיג את התוצאה הרצויה.</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w:t>
      </w:r>
      <w:proofErr w:type="spellStart"/>
      <w:r>
        <w:rPr>
          <w:rFonts w:hint="cs"/>
          <w:b/>
          <w:bCs/>
          <w:rtl/>
        </w:rPr>
        <w:t>מש"ם</w:t>
      </w:r>
      <w:proofErr w:type="spellEnd"/>
      <w:r>
        <w:rPr>
          <w:rFonts w:hint="cs"/>
          <w:b/>
          <w:bCs/>
          <w:rtl/>
        </w:rPr>
        <w:t xml:space="preserve"> על הדוח הקודם </w:t>
      </w:r>
      <w:r w:rsidRPr="00C4782C">
        <w:rPr>
          <w:rFonts w:hint="cs"/>
          <w:rtl/>
        </w:rPr>
        <w:t>נמסר</w:t>
      </w:r>
      <w:r>
        <w:rPr>
          <w:rFonts w:hint="cs"/>
          <w:b/>
          <w:bCs/>
          <w:rtl/>
        </w:rPr>
        <w:t xml:space="preserve"> </w:t>
      </w:r>
      <w:r w:rsidRPr="00E452A7">
        <w:rPr>
          <w:rFonts w:hint="cs"/>
          <w:rtl/>
        </w:rPr>
        <w:t xml:space="preserve">כי </w:t>
      </w:r>
      <w:r w:rsidRPr="00E452A7">
        <w:rPr>
          <w:rtl/>
        </w:rPr>
        <w:t>יש ליצור מאגר מידע אזורי, ברמה האגנית, שיוכל לגשר על פערי מידע הקיימים גם ברמה המקומית</w:t>
      </w:r>
      <w:r>
        <w:rPr>
          <w:rFonts w:hint="cs"/>
          <w:rtl/>
        </w:rPr>
        <w:t>,</w:t>
      </w:r>
      <w:r w:rsidRPr="00E452A7">
        <w:rPr>
          <w:rtl/>
        </w:rPr>
        <w:t xml:space="preserve"> </w:t>
      </w:r>
      <w:r>
        <w:rPr>
          <w:rFonts w:hint="cs"/>
          <w:rtl/>
        </w:rPr>
        <w:t>ו</w:t>
      </w:r>
      <w:r w:rsidRPr="00E452A7">
        <w:rPr>
          <w:rtl/>
        </w:rPr>
        <w:t>לתרום לאיכות הת</w:t>
      </w:r>
      <w:r>
        <w:rPr>
          <w:rFonts w:hint="cs"/>
          <w:rtl/>
        </w:rPr>
        <w:t>ו</w:t>
      </w:r>
      <w:r w:rsidRPr="00E452A7">
        <w:rPr>
          <w:rtl/>
        </w:rPr>
        <w:t>כניות ולאחידות בתכנון הניקוז באגן הניקוז.</w:t>
      </w:r>
      <w:r>
        <w:rPr>
          <w:rFonts w:hint="cs"/>
          <w:rtl/>
        </w:rPr>
        <w:t xml:space="preserve"> </w:t>
      </w:r>
    </w:p>
    <w:p w:rsidR="009F17C5" w:rsidRDefault="009F17C5" w:rsidP="009F17C5">
      <w:pPr>
        <w:spacing w:line="269" w:lineRule="auto"/>
        <w:rPr>
          <w:rtl/>
        </w:rPr>
      </w:pPr>
    </w:p>
    <w:p w:rsidR="009F17C5" w:rsidRDefault="009F17C5" w:rsidP="009F17C5">
      <w:pPr>
        <w:pStyle w:val="50"/>
        <w:spacing w:line="269" w:lineRule="auto"/>
        <w:rPr>
          <w:rtl/>
        </w:rPr>
      </w:pPr>
      <w:bookmarkStart w:id="63" w:name="_Hlk170199085"/>
      <w:r w:rsidRPr="00395F7E">
        <w:rPr>
          <w:rFonts w:hint="cs"/>
          <w:rtl/>
        </w:rPr>
        <w:t xml:space="preserve">ביקורת </w:t>
      </w:r>
      <w:r>
        <w:rPr>
          <w:rFonts w:hint="cs"/>
          <w:rtl/>
        </w:rPr>
        <w:t>ה</w:t>
      </w:r>
      <w:r w:rsidRPr="00395F7E">
        <w:rPr>
          <w:rFonts w:hint="cs"/>
          <w:rtl/>
        </w:rPr>
        <w:t>מעקב</w:t>
      </w:r>
    </w:p>
    <w:p w:rsidR="009F17C5" w:rsidRDefault="009F17C5" w:rsidP="009F17C5">
      <w:pPr>
        <w:spacing w:line="269" w:lineRule="auto"/>
        <w:rPr>
          <w:rtl/>
        </w:rPr>
      </w:pPr>
    </w:p>
    <w:p w:rsidR="009F17C5" w:rsidRDefault="009F17C5" w:rsidP="009F17C5">
      <w:pPr>
        <w:pStyle w:val="4"/>
        <w:spacing w:before="0"/>
        <w:rPr>
          <w:rtl/>
        </w:rPr>
      </w:pPr>
      <w:bookmarkStart w:id="64" w:name="_Hlk184895769"/>
      <w:r>
        <w:rPr>
          <w:rFonts w:hint="cs"/>
          <w:rtl/>
        </w:rPr>
        <w:t>תוכניות ניהול סיכונים אגניות</w:t>
      </w:r>
    </w:p>
    <w:bookmarkEnd w:id="64"/>
    <w:p w:rsidR="009F17C5" w:rsidRDefault="009F17C5" w:rsidP="009F17C5">
      <w:pPr>
        <w:pStyle w:val="a7"/>
        <w:spacing w:line="269" w:lineRule="auto"/>
        <w:rPr>
          <w:rtl/>
        </w:rPr>
      </w:pPr>
    </w:p>
    <w:p w:rsidR="009F17C5" w:rsidRDefault="009F17C5" w:rsidP="009F17C5">
      <w:pPr>
        <w:spacing w:line="269" w:lineRule="auto"/>
        <w:rPr>
          <w:rtl/>
        </w:rPr>
      </w:pPr>
      <w:bookmarkStart w:id="65" w:name="_Hlk164339534"/>
      <w:r w:rsidRPr="00AC41F4">
        <w:rPr>
          <w:rFonts w:hint="cs"/>
          <w:rtl/>
        </w:rPr>
        <w:t>בספטמבר 2021 פרסם משרד החקלאות את המדריך לגיבוש תוכניות אגניות לניהול סיכוני שיטפונות</w:t>
      </w:r>
      <w:r w:rsidRPr="000870BB">
        <w:rPr>
          <w:rFonts w:hint="cs"/>
          <w:rtl/>
        </w:rPr>
        <w:t xml:space="preserve"> </w:t>
      </w:r>
      <w:r>
        <w:rPr>
          <w:rFonts w:hint="cs"/>
          <w:rtl/>
        </w:rPr>
        <w:t>(</w:t>
      </w:r>
      <w:r w:rsidRPr="00AC41F4">
        <w:rPr>
          <w:rFonts w:hint="cs"/>
          <w:rtl/>
        </w:rPr>
        <w:t>להלן - תוכניות ניהול סיכונים אגניות). על פי המדריך</w:t>
      </w:r>
      <w:r w:rsidRPr="00AC41F4">
        <w:rPr>
          <w:rStyle w:val="af1"/>
          <w:rtl/>
        </w:rPr>
        <w:footnoteReference w:id="67"/>
      </w:r>
      <w:r w:rsidRPr="00AC41F4">
        <w:rPr>
          <w:rFonts w:hint="cs"/>
          <w:rtl/>
        </w:rPr>
        <w:t xml:space="preserve">, </w:t>
      </w:r>
      <w:r w:rsidRPr="00AC41F4">
        <w:rPr>
          <w:rtl/>
        </w:rPr>
        <w:t>מטרת ת</w:t>
      </w:r>
      <w:r w:rsidRPr="00AC41F4">
        <w:rPr>
          <w:rFonts w:hint="cs"/>
          <w:rtl/>
        </w:rPr>
        <w:t>ו</w:t>
      </w:r>
      <w:r w:rsidRPr="00AC41F4">
        <w:rPr>
          <w:rtl/>
        </w:rPr>
        <w:t>כניות ניהול סיכוני</w:t>
      </w:r>
      <w:r>
        <w:rPr>
          <w:rFonts w:hint="cs"/>
          <w:rtl/>
        </w:rPr>
        <w:t>ם אגניות</w:t>
      </w:r>
      <w:r w:rsidRPr="00AC41F4">
        <w:rPr>
          <w:rFonts w:hint="cs"/>
          <w:rtl/>
        </w:rPr>
        <w:t xml:space="preserve"> </w:t>
      </w:r>
      <w:bookmarkEnd w:id="65"/>
      <w:r w:rsidRPr="00AC41F4">
        <w:rPr>
          <w:rtl/>
        </w:rPr>
        <w:t xml:space="preserve">לסייע לרשויות הניקוז </w:t>
      </w:r>
      <w:r w:rsidRPr="00AC41F4">
        <w:rPr>
          <w:rFonts w:hint="cs"/>
          <w:rtl/>
        </w:rPr>
        <w:t>(</w:t>
      </w:r>
      <w:r w:rsidRPr="00AC41F4">
        <w:rPr>
          <w:rtl/>
        </w:rPr>
        <w:t>בשיתוף עם גורמי</w:t>
      </w:r>
      <w:r w:rsidRPr="00AC41F4">
        <w:rPr>
          <w:rFonts w:hint="cs"/>
          <w:rtl/>
        </w:rPr>
        <w:t xml:space="preserve"> </w:t>
      </w:r>
      <w:r w:rsidRPr="00AC41F4">
        <w:rPr>
          <w:rtl/>
        </w:rPr>
        <w:t>התכנון והפיתוח, רשויות מקומיות ומועצות אזוריות, קהילות, יזמים, נציגי הממשלה</w:t>
      </w:r>
      <w:r w:rsidRPr="00AC41F4">
        <w:rPr>
          <w:rFonts w:hint="cs"/>
          <w:rtl/>
        </w:rPr>
        <w:t xml:space="preserve"> </w:t>
      </w:r>
      <w:r w:rsidRPr="00AC41F4">
        <w:rPr>
          <w:rtl/>
        </w:rPr>
        <w:t>הרלוונטיים ועוד</w:t>
      </w:r>
      <w:r w:rsidRPr="00AC41F4">
        <w:rPr>
          <w:rFonts w:hint="cs"/>
          <w:rtl/>
        </w:rPr>
        <w:t>)</w:t>
      </w:r>
      <w:r w:rsidRPr="00AC41F4">
        <w:rPr>
          <w:rtl/>
        </w:rPr>
        <w:t xml:space="preserve"> למפות את תמונת</w:t>
      </w:r>
      <w:r w:rsidRPr="00AC41F4">
        <w:rPr>
          <w:rFonts w:hint="cs"/>
          <w:rtl/>
        </w:rPr>
        <w:t xml:space="preserve"> </w:t>
      </w:r>
      <w:r w:rsidRPr="00AC41F4">
        <w:rPr>
          <w:rtl/>
        </w:rPr>
        <w:t xml:space="preserve">הפיתוח העתידית </w:t>
      </w:r>
      <w:r w:rsidRPr="00AC41F4">
        <w:rPr>
          <w:rFonts w:hint="cs"/>
          <w:rtl/>
        </w:rPr>
        <w:t xml:space="preserve">באזור </w:t>
      </w:r>
      <w:r w:rsidRPr="00AC41F4">
        <w:rPr>
          <w:rtl/>
        </w:rPr>
        <w:t>ולכמת את הנזק הכלכלי הפוטנציאלי שעלול להתרחש כתוצאה מאירועי</w:t>
      </w:r>
      <w:r w:rsidRPr="00AC41F4">
        <w:rPr>
          <w:rFonts w:hint="cs"/>
          <w:rtl/>
        </w:rPr>
        <w:t xml:space="preserve"> </w:t>
      </w:r>
      <w:r w:rsidRPr="00AC41F4">
        <w:rPr>
          <w:rtl/>
        </w:rPr>
        <w:t>ש</w:t>
      </w:r>
      <w:r w:rsidRPr="00AC41F4">
        <w:rPr>
          <w:rFonts w:hint="cs"/>
          <w:rtl/>
        </w:rPr>
        <w:t>י</w:t>
      </w:r>
      <w:r w:rsidRPr="00AC41F4">
        <w:rPr>
          <w:rtl/>
        </w:rPr>
        <w:t>טפונות בהסתברויות השונות</w:t>
      </w:r>
      <w:r w:rsidRPr="00AC41F4">
        <w:rPr>
          <w:rFonts w:hint="cs"/>
          <w:rtl/>
        </w:rPr>
        <w:t>.</w:t>
      </w:r>
      <w:r w:rsidRPr="00AC41F4">
        <w:rPr>
          <w:rtl/>
        </w:rPr>
        <w:t xml:space="preserve"> </w:t>
      </w:r>
      <w:r w:rsidRPr="00AC41F4">
        <w:rPr>
          <w:rFonts w:hint="cs"/>
          <w:rtl/>
        </w:rPr>
        <w:t>ה</w:t>
      </w:r>
      <w:r w:rsidRPr="00AC41F4">
        <w:rPr>
          <w:rtl/>
        </w:rPr>
        <w:t xml:space="preserve">מענה </w:t>
      </w:r>
      <w:r w:rsidRPr="00AC41F4">
        <w:rPr>
          <w:rFonts w:hint="cs"/>
          <w:rtl/>
        </w:rPr>
        <w:t>ל</w:t>
      </w:r>
      <w:r w:rsidRPr="00AC41F4">
        <w:rPr>
          <w:rtl/>
        </w:rPr>
        <w:t xml:space="preserve">סיכונים </w:t>
      </w:r>
      <w:r w:rsidRPr="00AC41F4">
        <w:rPr>
          <w:rFonts w:hint="cs"/>
          <w:rtl/>
        </w:rPr>
        <w:t>ב</w:t>
      </w:r>
      <w:r w:rsidRPr="00AC41F4">
        <w:rPr>
          <w:rtl/>
        </w:rPr>
        <w:t>אג</w:t>
      </w:r>
      <w:r w:rsidRPr="00AC41F4">
        <w:rPr>
          <w:rFonts w:hint="cs"/>
          <w:rtl/>
        </w:rPr>
        <w:t>ן ניתן באמצעות ארבע חלופות פעולה.</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B708CC">
        <w:rPr>
          <w:rtl/>
        </w:rPr>
        <w:t>להלן בתמונ</w:t>
      </w:r>
      <w:r>
        <w:rPr>
          <w:rFonts w:hint="cs"/>
          <w:rtl/>
        </w:rPr>
        <w:t>ה</w:t>
      </w:r>
      <w:r w:rsidRPr="00B708CC">
        <w:rPr>
          <w:rtl/>
        </w:rPr>
        <w:t xml:space="preserve"> </w:t>
      </w:r>
      <w:r>
        <w:rPr>
          <w:rFonts w:hint="cs"/>
          <w:rtl/>
        </w:rPr>
        <w:t>3</w:t>
      </w:r>
      <w:r w:rsidRPr="00B708CC">
        <w:rPr>
          <w:rtl/>
        </w:rPr>
        <w:t xml:space="preserve">, לשם ההמחשה, פירוט </w:t>
      </w:r>
      <w:r>
        <w:rPr>
          <w:rFonts w:hint="cs"/>
          <w:rtl/>
        </w:rPr>
        <w:t>חלופות</w:t>
      </w:r>
      <w:r w:rsidRPr="00B708CC">
        <w:rPr>
          <w:rtl/>
        </w:rPr>
        <w:t xml:space="preserve"> הפעולה להגנה מפני נזקי שיטפונות</w:t>
      </w:r>
      <w:r>
        <w:rPr>
          <w:rFonts w:hint="cs"/>
          <w:rtl/>
        </w:rPr>
        <w:t xml:space="preserve"> </w:t>
      </w:r>
      <w:r w:rsidRPr="00A444EA">
        <w:rPr>
          <w:rtl/>
        </w:rPr>
        <w:t>לנוכח סיכונים שמזוהים בהליך ניהול הסיכונים</w:t>
      </w:r>
      <w:r>
        <w:rPr>
          <w:rFonts w:hint="cs"/>
          <w:rtl/>
        </w:rPr>
        <w:t>.</w:t>
      </w:r>
    </w:p>
    <w:p w:rsidR="009F17C5" w:rsidRDefault="009F17C5" w:rsidP="009F17C5">
      <w:pPr>
        <w:pStyle w:val="a7"/>
        <w:spacing w:line="269" w:lineRule="auto"/>
        <w:rPr>
          <w:rtl/>
        </w:rPr>
      </w:pPr>
    </w:p>
    <w:p w:rsidR="00F21363" w:rsidRDefault="00F21363">
      <w:pPr>
        <w:bidi w:val="0"/>
        <w:spacing w:after="200" w:line="276" w:lineRule="auto"/>
        <w:rPr>
          <w:rtl/>
        </w:rPr>
      </w:pPr>
      <w:r>
        <w:rPr>
          <w:rtl/>
        </w:rPr>
        <w:br w:type="page"/>
      </w:r>
    </w:p>
    <w:p w:rsidR="009F17C5" w:rsidRDefault="009F17C5" w:rsidP="009F17C5">
      <w:pPr>
        <w:spacing w:line="269" w:lineRule="auto"/>
        <w:jc w:val="center"/>
        <w:rPr>
          <w:rtl/>
        </w:rPr>
      </w:pPr>
      <w:r>
        <w:rPr>
          <w:rFonts w:hint="cs"/>
          <w:rtl/>
        </w:rPr>
        <w:lastRenderedPageBreak/>
        <w:t xml:space="preserve">תמונה 3: </w:t>
      </w:r>
      <w:r w:rsidRPr="00AC41F4">
        <w:rPr>
          <w:rFonts w:hint="eastAsia"/>
          <w:b/>
          <w:bCs/>
          <w:rtl/>
        </w:rPr>
        <w:t>חלופות</w:t>
      </w:r>
      <w:r w:rsidRPr="00AC41F4">
        <w:rPr>
          <w:b/>
          <w:bCs/>
          <w:rtl/>
        </w:rPr>
        <w:t xml:space="preserve"> הפעולה להגנה מפני נזקי שיטפונות</w:t>
      </w:r>
    </w:p>
    <w:p w:rsidR="009F17C5" w:rsidRDefault="009F17C5" w:rsidP="009F17C5">
      <w:pPr>
        <w:spacing w:line="269" w:lineRule="auto"/>
        <w:jc w:val="center"/>
        <w:rPr>
          <w:rtl/>
        </w:rPr>
      </w:pPr>
      <w:r>
        <w:rPr>
          <w:noProof/>
          <w:rtl/>
        </w:rPr>
        <w:drawing>
          <wp:inline distT="0" distB="0" distL="0" distR="0" wp14:anchorId="126D4CEE" wp14:editId="062D1032">
            <wp:extent cx="4857575" cy="3434963"/>
            <wp:effectExtent l="0" t="0" r="635" b="0"/>
            <wp:docPr id="21" name="תמונה 21" descr="חלופות הפעולה להגנה מפני נזקי שיטפונות: מניעה – הימנעות מבנייה ומפיתוח באזורים המועדים להצפות; התאמה – התאמת השימושים המבונים להתמודדות עם הצפות; הגנה – הגנה על שטחי פיתוח באמצעות עבודות הנדסיות או פתרונות מבוססי טבע; הכלה – הגעה להסכמים טרום הצפה כגון פיצוי וביט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רשים אסטרטגיות ניהול סיכוני שיטפונות.jpg"/>
                    <pic:cNvPicPr/>
                  </pic:nvPicPr>
                  <pic:blipFill rotWithShape="1">
                    <a:blip r:embed="rId14" cstate="print">
                      <a:extLst>
                        <a:ext uri="{28A0092B-C50C-407E-A947-70E740481C1C}">
                          <a14:useLocalDpi xmlns:a14="http://schemas.microsoft.com/office/drawing/2010/main" val="0"/>
                        </a:ext>
                      </a:extLst>
                    </a:blip>
                    <a:srcRect l="3504" t="6576" r="3432" b="7345"/>
                    <a:stretch/>
                  </pic:blipFill>
                  <pic:spPr bwMode="auto">
                    <a:xfrm>
                      <a:off x="0" y="0"/>
                      <a:ext cx="4858223" cy="3435421"/>
                    </a:xfrm>
                    <a:prstGeom prst="rect">
                      <a:avLst/>
                    </a:prstGeom>
                    <a:ln>
                      <a:noFill/>
                    </a:ln>
                    <a:extLst>
                      <a:ext uri="{53640926-AAD7-44D8-BBD7-CCE9431645EC}">
                        <a14:shadowObscured xmlns:a14="http://schemas.microsoft.com/office/drawing/2010/main"/>
                      </a:ext>
                    </a:extLst>
                  </pic:spPr>
                </pic:pic>
              </a:graphicData>
            </a:graphic>
          </wp:inline>
        </w:drawing>
      </w:r>
    </w:p>
    <w:p w:rsidR="009F17C5" w:rsidRPr="00AC41F4" w:rsidRDefault="009F17C5" w:rsidP="009F17C5">
      <w:pPr>
        <w:spacing w:line="269" w:lineRule="auto"/>
        <w:rPr>
          <w:szCs w:val="20"/>
          <w:rtl/>
        </w:rPr>
      </w:pPr>
      <w:r w:rsidRPr="00EC666A">
        <w:rPr>
          <w:szCs w:val="20"/>
          <w:rtl/>
        </w:rPr>
        <w:t>תמונות מתוך מצגת בנושא המתודולוגיה לניהול סיכוני שיטפונות של</w:t>
      </w:r>
      <w:r w:rsidRPr="00EC666A" w:rsidDel="00EC666A">
        <w:rPr>
          <w:rFonts w:hint="eastAsia"/>
          <w:szCs w:val="20"/>
          <w:rtl/>
        </w:rPr>
        <w:t xml:space="preserve"> </w:t>
      </w:r>
      <w:r w:rsidRPr="00AC41F4">
        <w:rPr>
          <w:rFonts w:hint="eastAsia"/>
          <w:szCs w:val="20"/>
          <w:rtl/>
        </w:rPr>
        <w:t>משרד</w:t>
      </w:r>
      <w:r w:rsidRPr="00AC41F4">
        <w:rPr>
          <w:szCs w:val="20"/>
          <w:rtl/>
        </w:rPr>
        <w:t xml:space="preserve"> החקלאות וביטחון </w:t>
      </w:r>
      <w:r w:rsidRPr="00AC41F4">
        <w:rPr>
          <w:rFonts w:hint="eastAsia"/>
          <w:szCs w:val="20"/>
          <w:rtl/>
        </w:rPr>
        <w:t>המזון</w:t>
      </w:r>
      <w:r w:rsidRPr="00AC41F4">
        <w:rPr>
          <w:szCs w:val="20"/>
          <w:rtl/>
        </w:rPr>
        <w:t>.</w:t>
      </w:r>
    </w:p>
    <w:bookmarkEnd w:id="63"/>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בהתאם למתודולוגיה, הכנת תוכנית ניהול הסיכוני</w:t>
      </w:r>
      <w:r>
        <w:rPr>
          <w:rFonts w:hint="eastAsia"/>
          <w:rtl/>
        </w:rPr>
        <w:t>ם</w:t>
      </w:r>
      <w:r>
        <w:rPr>
          <w:rFonts w:hint="cs"/>
          <w:rtl/>
        </w:rPr>
        <w:t xml:space="preserve"> האגנית </w:t>
      </w:r>
      <w:r w:rsidRPr="00FC2FC1">
        <w:rPr>
          <w:rtl/>
        </w:rPr>
        <w:t xml:space="preserve">מורכבת </w:t>
      </w:r>
      <w:r>
        <w:rPr>
          <w:rFonts w:hint="cs"/>
          <w:rtl/>
        </w:rPr>
        <w:t>מכמה</w:t>
      </w:r>
      <w:r w:rsidRPr="00FC2FC1">
        <w:rPr>
          <w:rtl/>
        </w:rPr>
        <w:t xml:space="preserve"> תהליכים הפרו</w:t>
      </w:r>
      <w:r>
        <w:rPr>
          <w:rFonts w:hint="cs"/>
          <w:rtl/>
        </w:rPr>
        <w:t>ש</w:t>
      </w:r>
      <w:r w:rsidRPr="00FC2FC1">
        <w:rPr>
          <w:rtl/>
        </w:rPr>
        <w:t xml:space="preserve">ים על פני 15 אבני דרך, </w:t>
      </w:r>
      <w:r>
        <w:rPr>
          <w:rFonts w:hint="cs"/>
          <w:rtl/>
        </w:rPr>
        <w:t xml:space="preserve">שביצוען אמור להימשך כ-24 חודשים. בכלל תהליכים אלה, </w:t>
      </w:r>
      <w:r w:rsidRPr="009C22A2">
        <w:rPr>
          <w:rtl/>
        </w:rPr>
        <w:t>מיפוי שטחי האגן שצפויים להיבנות עד שנת 2040</w:t>
      </w:r>
      <w:r>
        <w:rPr>
          <w:rFonts w:hint="cs"/>
          <w:rtl/>
        </w:rPr>
        <w:t xml:space="preserve"> (אבני דרך 1 ו-2)</w:t>
      </w:r>
      <w:r w:rsidRPr="009C22A2">
        <w:rPr>
          <w:rtl/>
        </w:rPr>
        <w:t>, חישוב פשטי ההצפה</w:t>
      </w:r>
      <w:r>
        <w:rPr>
          <w:rFonts w:hint="cs"/>
          <w:rtl/>
        </w:rPr>
        <w:t xml:space="preserve"> (אבן דרך 3)</w:t>
      </w:r>
      <w:r w:rsidRPr="009C22A2">
        <w:rPr>
          <w:rtl/>
        </w:rPr>
        <w:t>, איתור שימושי הקרקע הצפויים להיפגע מהצפות ואלה שניתן להגן עליהם</w:t>
      </w:r>
      <w:r>
        <w:rPr>
          <w:rFonts w:hint="cs"/>
          <w:rtl/>
        </w:rPr>
        <w:t xml:space="preserve"> (אבן דרך 4)</w:t>
      </w:r>
      <w:r w:rsidRPr="009C22A2">
        <w:rPr>
          <w:rtl/>
        </w:rPr>
        <w:t>, חישוב פוטנציאל הנזק</w:t>
      </w:r>
      <w:r>
        <w:rPr>
          <w:rFonts w:hint="cs"/>
          <w:rtl/>
        </w:rPr>
        <w:t xml:space="preserve"> (</w:t>
      </w:r>
      <w:r w:rsidRPr="00757D64">
        <w:rPr>
          <w:rtl/>
        </w:rPr>
        <w:t>אבני דרך 10</w:t>
      </w:r>
      <w:r>
        <w:rPr>
          <w:rFonts w:hint="cs"/>
          <w:rtl/>
        </w:rPr>
        <w:t>-5</w:t>
      </w:r>
      <w:r w:rsidRPr="00757D64">
        <w:rPr>
          <w:rtl/>
        </w:rPr>
        <w:t>)</w:t>
      </w:r>
      <w:r w:rsidRPr="009C22A2">
        <w:rPr>
          <w:rtl/>
        </w:rPr>
        <w:t xml:space="preserve">, מיפוי שימושים רגישים </w:t>
      </w:r>
      <w:r w:rsidRPr="00636BB4">
        <w:rPr>
          <w:rtl/>
        </w:rPr>
        <w:t>ותשתיות תחבורה (אבני דרך 11</w:t>
      </w:r>
      <w:r>
        <w:rPr>
          <w:rFonts w:hint="cs"/>
          <w:rtl/>
        </w:rPr>
        <w:t xml:space="preserve"> ו</w:t>
      </w:r>
      <w:r w:rsidRPr="00636BB4">
        <w:rPr>
          <w:rtl/>
        </w:rPr>
        <w:t>-12)</w:t>
      </w:r>
      <w:r>
        <w:rPr>
          <w:rFonts w:hint="cs"/>
          <w:rtl/>
        </w:rPr>
        <w:t xml:space="preserve">, </w:t>
      </w:r>
      <w:r w:rsidRPr="009C22A2">
        <w:rPr>
          <w:rtl/>
        </w:rPr>
        <w:t>וגיבוש תוכנית עבודה רב</w:t>
      </w:r>
      <w:r>
        <w:rPr>
          <w:rFonts w:hint="cs"/>
          <w:rtl/>
        </w:rPr>
        <w:t>-</w:t>
      </w:r>
      <w:r w:rsidRPr="009C22A2">
        <w:rPr>
          <w:rtl/>
        </w:rPr>
        <w:t>שנתית הנותנת מענה לסיכונים</w:t>
      </w:r>
      <w:r>
        <w:rPr>
          <w:rFonts w:hint="cs"/>
          <w:rtl/>
        </w:rPr>
        <w:t xml:space="preserve"> (אבני דרך 15-13)</w:t>
      </w:r>
      <w:r w:rsidRPr="009C22A2">
        <w:rPr>
          <w:rtl/>
        </w:rPr>
        <w:t>.</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באוקטובר 2021 פרסם האגף קול קורא לרשויות הניקוז </w:t>
      </w:r>
      <w:r>
        <w:rPr>
          <w:rtl/>
        </w:rPr>
        <w:t>להגשת בקשות להשקעה בנושא</w:t>
      </w:r>
      <w:r>
        <w:rPr>
          <w:rFonts w:hint="cs"/>
          <w:rtl/>
        </w:rPr>
        <w:t xml:space="preserve"> </w:t>
      </w:r>
      <w:r>
        <w:rPr>
          <w:rtl/>
        </w:rPr>
        <w:t>"תוכניות אגניות לניהול סיכוני ש</w:t>
      </w:r>
      <w:r>
        <w:rPr>
          <w:rFonts w:hint="cs"/>
          <w:rtl/>
        </w:rPr>
        <w:t>י</w:t>
      </w:r>
      <w:r>
        <w:rPr>
          <w:rtl/>
        </w:rPr>
        <w:t>טפונות באגני נחלים מרכזיים"</w:t>
      </w:r>
      <w:r>
        <w:rPr>
          <w:rStyle w:val="af1"/>
          <w:rtl/>
        </w:rPr>
        <w:footnoteReference w:id="68"/>
      </w:r>
      <w:r>
        <w:rPr>
          <w:rFonts w:hint="cs"/>
          <w:rtl/>
        </w:rPr>
        <w:t>, שיתבססו על המתודולוגי</w:t>
      </w:r>
      <w:r>
        <w:rPr>
          <w:rFonts w:hint="eastAsia"/>
          <w:rtl/>
        </w:rPr>
        <w:t>ה</w:t>
      </w:r>
      <w:r>
        <w:rPr>
          <w:rFonts w:hint="cs"/>
          <w:rtl/>
        </w:rPr>
        <w:t xml:space="preserve"> שכתב. בהסכם בין המשרד למשרד האוצר הוקצה תקציב שנתי בסך 10 מיליון ש"ח בכל אחת מהשנים 2022 - 2024 לצורך קידומן של התוכניות האגניות.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בשנים 2022 - 2024 הקצה משרד החקלאות תקציב תמיכות לרשויות הניקוז בסך 26.3 מיליון שקלים לטובת הכנת התוכניות. גובה ההקצאה נקבע בהתאם למאפייני אגני הניקוז של הרשות ולהצעות המחיר שהציגו לרשויות הניקוז יועצים מקצועיים לעריכת התוכניות, בהתאם להיקף העבודה הנדרשת.</w:t>
      </w:r>
      <w:r w:rsidRPr="00AB37D2">
        <w:rPr>
          <w:rFonts w:hint="cs"/>
          <w:rtl/>
        </w:rPr>
        <w:t xml:space="preserve"> </w:t>
      </w:r>
      <w:r w:rsidRPr="0040550B">
        <w:rPr>
          <w:rFonts w:hint="cs"/>
          <w:rtl/>
        </w:rPr>
        <w:t>במועד ביקורת המעקב עסקו תשע רשויות ניקוז בהכנת תוכניות ניהול סיכונים אגניות.</w:t>
      </w:r>
      <w:r>
        <w:rPr>
          <w:rFonts w:hint="cs"/>
          <w:rtl/>
        </w:rPr>
        <w:t xml:space="preserve"> במהלך ביקורת המעקב החלו שתי רשויות הניקוז הנותרות להכין את תוכניות ניהול הסיכונים האגניות.</w:t>
      </w:r>
    </w:p>
    <w:p w:rsidR="009F17C5" w:rsidRDefault="009F17C5" w:rsidP="009F17C5">
      <w:pPr>
        <w:pStyle w:val="a7"/>
        <w:spacing w:line="269" w:lineRule="auto"/>
        <w:rPr>
          <w:rtl/>
        </w:rPr>
      </w:pPr>
    </w:p>
    <w:p w:rsidR="00F21363" w:rsidRDefault="00F21363">
      <w:pPr>
        <w:bidi w:val="0"/>
        <w:spacing w:after="200" w:line="276" w:lineRule="auto"/>
        <w:rPr>
          <w:rtl/>
        </w:rPr>
      </w:pPr>
      <w:r>
        <w:rPr>
          <w:rtl/>
        </w:rPr>
        <w:br w:type="page"/>
      </w:r>
    </w:p>
    <w:p w:rsidR="009F17C5" w:rsidRPr="00774FDB" w:rsidRDefault="009F17C5" w:rsidP="009F17C5">
      <w:pPr>
        <w:spacing w:line="269" w:lineRule="auto"/>
        <w:jc w:val="center"/>
        <w:rPr>
          <w:rtl/>
        </w:rPr>
      </w:pPr>
      <w:r>
        <w:rPr>
          <w:rFonts w:hint="cs"/>
          <w:rtl/>
        </w:rPr>
        <w:lastRenderedPageBreak/>
        <w:t xml:space="preserve">לוח 1: </w:t>
      </w:r>
      <w:r w:rsidRPr="009A4A25">
        <w:rPr>
          <w:b/>
          <w:bCs/>
          <w:rtl/>
        </w:rPr>
        <w:t>פירוט של התחייבו</w:t>
      </w:r>
      <w:r>
        <w:rPr>
          <w:rFonts w:hint="cs"/>
          <w:b/>
          <w:bCs/>
          <w:rtl/>
        </w:rPr>
        <w:t>יו</w:t>
      </w:r>
      <w:r w:rsidRPr="009A4A25">
        <w:rPr>
          <w:b/>
          <w:bCs/>
          <w:rtl/>
        </w:rPr>
        <w:t>ת משרד החקלאות לרשויות הניקוז (באלפי שקלים)</w:t>
      </w:r>
      <w:r>
        <w:rPr>
          <w:rFonts w:hint="cs"/>
          <w:b/>
          <w:bCs/>
          <w:rtl/>
        </w:rPr>
        <w:t xml:space="preserve">, </w:t>
      </w:r>
      <w:r w:rsidRPr="00464B4F">
        <w:rPr>
          <w:b/>
          <w:bCs/>
          <w:rtl/>
        </w:rPr>
        <w:t>לוחות הזמנים להכנת התוכניות האגניות והשלב שהן נתונות בו</w:t>
      </w:r>
      <w:r w:rsidRPr="004F7897">
        <w:rPr>
          <w:b/>
          <w:bCs/>
          <w:rtl/>
        </w:rPr>
        <w:t xml:space="preserve">, </w:t>
      </w:r>
      <w:r w:rsidRPr="004F7897">
        <w:rPr>
          <w:rFonts w:hint="eastAsia"/>
          <w:b/>
          <w:bCs/>
          <w:rtl/>
        </w:rPr>
        <w:t>דצמבר</w:t>
      </w:r>
      <w:r w:rsidRPr="004F7897">
        <w:rPr>
          <w:b/>
          <w:bCs/>
          <w:rtl/>
        </w:rPr>
        <w:t xml:space="preserve"> 2024</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531"/>
        <w:gridCol w:w="1148"/>
        <w:gridCol w:w="1146"/>
        <w:gridCol w:w="1148"/>
        <w:gridCol w:w="3437"/>
      </w:tblGrid>
      <w:tr w:rsidR="009F17C5" w:rsidTr="009534D1">
        <w:trPr>
          <w:trHeight w:val="900"/>
        </w:trPr>
        <w:tc>
          <w:tcPr>
            <w:tcW w:w="568" w:type="pct"/>
            <w:shd w:val="clear" w:color="000000" w:fill="4472C4"/>
            <w:noWrap/>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sidRPr="0016032F">
              <w:rPr>
                <w:rFonts w:ascii="David" w:eastAsia="Times New Roman" w:hAnsi="David"/>
                <w:b/>
                <w:bCs/>
                <w:color w:val="FFFFFF"/>
                <w:sz w:val="22"/>
                <w:szCs w:val="22"/>
                <w:rtl/>
              </w:rPr>
              <w:t xml:space="preserve">רשות </w:t>
            </w:r>
            <w:r>
              <w:rPr>
                <w:rFonts w:ascii="David" w:eastAsia="Times New Roman" w:hAnsi="David" w:hint="cs"/>
                <w:b/>
                <w:bCs/>
                <w:color w:val="FFFFFF"/>
                <w:sz w:val="22"/>
                <w:szCs w:val="22"/>
                <w:rtl/>
              </w:rPr>
              <w:t>ה</w:t>
            </w:r>
            <w:r w:rsidRPr="0016032F">
              <w:rPr>
                <w:rFonts w:ascii="David" w:eastAsia="Times New Roman" w:hAnsi="David"/>
                <w:b/>
                <w:bCs/>
                <w:color w:val="FFFFFF"/>
                <w:sz w:val="22"/>
                <w:szCs w:val="22"/>
                <w:rtl/>
              </w:rPr>
              <w:t>ניקוז</w:t>
            </w:r>
          </w:p>
        </w:tc>
        <w:tc>
          <w:tcPr>
            <w:tcW w:w="807" w:type="pct"/>
            <w:shd w:val="clear" w:color="000000" w:fill="4472C4"/>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sidRPr="0016032F">
              <w:rPr>
                <w:rFonts w:ascii="David" w:eastAsia="Times New Roman" w:hAnsi="David"/>
                <w:b/>
                <w:bCs/>
                <w:color w:val="FFFFFF"/>
                <w:sz w:val="22"/>
                <w:szCs w:val="22"/>
                <w:rtl/>
              </w:rPr>
              <w:t xml:space="preserve">מועד הוצאת </w:t>
            </w:r>
            <w:r>
              <w:rPr>
                <w:rFonts w:ascii="David" w:eastAsia="Times New Roman" w:hAnsi="David" w:hint="cs"/>
                <w:b/>
                <w:bCs/>
                <w:color w:val="FFFFFF"/>
                <w:sz w:val="22"/>
                <w:szCs w:val="22"/>
                <w:rtl/>
              </w:rPr>
              <w:t>ה</w:t>
            </w:r>
            <w:r w:rsidRPr="0016032F">
              <w:rPr>
                <w:rFonts w:ascii="David" w:eastAsia="Times New Roman" w:hAnsi="David"/>
                <w:b/>
                <w:bCs/>
                <w:color w:val="FFFFFF"/>
                <w:sz w:val="22"/>
                <w:szCs w:val="22"/>
                <w:rtl/>
              </w:rPr>
              <w:t xml:space="preserve">התחייבות </w:t>
            </w:r>
            <w:r>
              <w:rPr>
                <w:rFonts w:ascii="David" w:eastAsia="Times New Roman" w:hAnsi="David" w:hint="cs"/>
                <w:b/>
                <w:bCs/>
                <w:color w:val="FFFFFF"/>
                <w:sz w:val="22"/>
                <w:szCs w:val="22"/>
                <w:rtl/>
              </w:rPr>
              <w:t>ה</w:t>
            </w:r>
            <w:r w:rsidRPr="0016032F">
              <w:rPr>
                <w:rFonts w:ascii="David" w:eastAsia="Times New Roman" w:hAnsi="David"/>
                <w:b/>
                <w:bCs/>
                <w:color w:val="FFFFFF"/>
                <w:sz w:val="22"/>
                <w:szCs w:val="22"/>
                <w:rtl/>
              </w:rPr>
              <w:t>תקציבית</w:t>
            </w:r>
            <w:r>
              <w:rPr>
                <w:rFonts w:ascii="David" w:eastAsia="Times New Roman" w:hAnsi="David" w:hint="cs"/>
                <w:b/>
                <w:bCs/>
                <w:color w:val="FFFFFF"/>
                <w:sz w:val="22"/>
                <w:szCs w:val="22"/>
                <w:rtl/>
              </w:rPr>
              <w:t>*</w:t>
            </w:r>
          </w:p>
        </w:tc>
        <w:tc>
          <w:tcPr>
            <w:tcW w:w="605" w:type="pct"/>
            <w:shd w:val="clear" w:color="000000" w:fill="4472C4"/>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sidRPr="0016032F">
              <w:rPr>
                <w:rFonts w:ascii="David" w:eastAsia="Times New Roman" w:hAnsi="David"/>
                <w:b/>
                <w:bCs/>
                <w:color w:val="FFFFFF"/>
                <w:sz w:val="22"/>
                <w:szCs w:val="22"/>
                <w:rtl/>
              </w:rPr>
              <w:t>סכום התמיכה באלפי ש"ח</w:t>
            </w:r>
          </w:p>
        </w:tc>
        <w:tc>
          <w:tcPr>
            <w:tcW w:w="604" w:type="pct"/>
            <w:shd w:val="clear" w:color="000000" w:fill="4472C4"/>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sidRPr="0016032F">
              <w:rPr>
                <w:rFonts w:ascii="David" w:eastAsia="Times New Roman" w:hAnsi="David"/>
                <w:b/>
                <w:bCs/>
                <w:color w:val="FFFFFF"/>
                <w:sz w:val="22"/>
                <w:szCs w:val="22"/>
                <w:rtl/>
              </w:rPr>
              <w:t>מועד תחילת הכנת התוכנית</w:t>
            </w:r>
          </w:p>
        </w:tc>
        <w:tc>
          <w:tcPr>
            <w:tcW w:w="605" w:type="pct"/>
            <w:shd w:val="clear" w:color="000000" w:fill="4472C4"/>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sidRPr="0016032F">
              <w:rPr>
                <w:rFonts w:ascii="David" w:eastAsia="Times New Roman" w:hAnsi="David"/>
                <w:b/>
                <w:bCs/>
                <w:color w:val="FFFFFF"/>
                <w:sz w:val="22"/>
                <w:szCs w:val="22"/>
                <w:rtl/>
              </w:rPr>
              <w:t xml:space="preserve">תאריך </w:t>
            </w:r>
            <w:r>
              <w:rPr>
                <w:rFonts w:ascii="David" w:eastAsia="Times New Roman" w:hAnsi="David" w:hint="cs"/>
                <w:b/>
                <w:bCs/>
                <w:color w:val="FFFFFF"/>
                <w:sz w:val="22"/>
                <w:szCs w:val="22"/>
                <w:rtl/>
              </w:rPr>
              <w:t>ה</w:t>
            </w:r>
            <w:r w:rsidRPr="0016032F">
              <w:rPr>
                <w:rFonts w:ascii="David" w:eastAsia="Times New Roman" w:hAnsi="David"/>
                <w:b/>
                <w:bCs/>
                <w:color w:val="FFFFFF"/>
                <w:sz w:val="22"/>
                <w:szCs w:val="22"/>
                <w:rtl/>
              </w:rPr>
              <w:t xml:space="preserve">סיום </w:t>
            </w:r>
            <w:r>
              <w:rPr>
                <w:rFonts w:ascii="David" w:eastAsia="Times New Roman" w:hAnsi="David" w:hint="cs"/>
                <w:b/>
                <w:bCs/>
                <w:color w:val="FFFFFF"/>
                <w:sz w:val="22"/>
                <w:szCs w:val="22"/>
                <w:rtl/>
              </w:rPr>
              <w:t>המקורי</w:t>
            </w:r>
          </w:p>
        </w:tc>
        <w:tc>
          <w:tcPr>
            <w:tcW w:w="1812" w:type="pct"/>
            <w:shd w:val="clear" w:color="000000" w:fill="4472C4"/>
            <w:vAlign w:val="center"/>
            <w:hideMark/>
          </w:tcPr>
          <w:p w:rsidR="009F17C5" w:rsidRPr="0016032F" w:rsidRDefault="009F17C5" w:rsidP="009534D1">
            <w:pPr>
              <w:spacing w:line="269" w:lineRule="auto"/>
              <w:jc w:val="center"/>
              <w:rPr>
                <w:rFonts w:ascii="David" w:eastAsia="Times New Roman" w:hAnsi="David"/>
                <w:b/>
                <w:bCs/>
                <w:color w:val="FFFFFF"/>
                <w:sz w:val="22"/>
                <w:szCs w:val="22"/>
                <w:rtl/>
              </w:rPr>
            </w:pPr>
            <w:r>
              <w:rPr>
                <w:rFonts w:ascii="David" w:eastAsia="Times New Roman" w:hAnsi="David" w:hint="cs"/>
                <w:b/>
                <w:bCs/>
                <w:color w:val="FFFFFF"/>
                <w:sz w:val="22"/>
                <w:szCs w:val="22"/>
                <w:rtl/>
              </w:rPr>
              <w:t>השלב שבו נמצאת</w:t>
            </w:r>
            <w:r w:rsidRPr="0016032F">
              <w:rPr>
                <w:rFonts w:ascii="David" w:eastAsia="Times New Roman" w:hAnsi="David"/>
                <w:b/>
                <w:bCs/>
                <w:color w:val="FFFFFF"/>
                <w:sz w:val="22"/>
                <w:szCs w:val="22"/>
                <w:rtl/>
              </w:rPr>
              <w:t xml:space="preserve"> רשות הניקוז ביישום התוכנית</w:t>
            </w:r>
            <w:r>
              <w:rPr>
                <w:rFonts w:ascii="David" w:eastAsia="Times New Roman" w:hAnsi="David" w:hint="cs"/>
                <w:b/>
                <w:bCs/>
                <w:color w:val="FFFFFF"/>
                <w:sz w:val="22"/>
                <w:szCs w:val="22"/>
                <w:rtl/>
              </w:rPr>
              <w:t xml:space="preserve"> (מתוך 15)</w:t>
            </w:r>
          </w:p>
        </w:tc>
      </w:tr>
      <w:tr w:rsidR="009F17C5" w:rsidTr="009534D1">
        <w:trPr>
          <w:trHeight w:val="300"/>
        </w:trPr>
        <w:tc>
          <w:tcPr>
            <w:tcW w:w="568"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קישון</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12.12.21</w:t>
            </w:r>
          </w:p>
        </w:tc>
        <w:tc>
          <w:tcPr>
            <w:tcW w:w="605" w:type="pct"/>
            <w:vMerge w:val="restart"/>
            <w:shd w:val="clear" w:color="auto" w:fill="auto"/>
            <w:noWrap/>
            <w:vAlign w:val="center"/>
          </w:tcPr>
          <w:p w:rsidR="009F17C5" w:rsidRPr="0035443F" w:rsidRDefault="009F17C5" w:rsidP="009534D1">
            <w:pPr>
              <w:spacing w:line="269" w:lineRule="auto"/>
              <w:jc w:val="left"/>
              <w:rPr>
                <w:rFonts w:ascii="David" w:eastAsia="Times New Roman" w:hAnsi="David"/>
                <w:color w:val="000000"/>
                <w:sz w:val="22"/>
                <w:szCs w:val="22"/>
                <w:rtl/>
              </w:rPr>
            </w:pPr>
            <w:r>
              <w:rPr>
                <w:rFonts w:ascii="David" w:eastAsia="Times New Roman" w:hAnsi="David"/>
                <w:color w:val="000000"/>
                <w:sz w:val="22"/>
                <w:szCs w:val="22"/>
              </w:rPr>
              <w:t>2,919</w:t>
            </w:r>
          </w:p>
        </w:tc>
        <w:tc>
          <w:tcPr>
            <w:tcW w:w="604"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color w:val="000000"/>
                <w:sz w:val="22"/>
                <w:szCs w:val="22"/>
              </w:rPr>
              <w:t>5.2.23</w:t>
            </w:r>
          </w:p>
        </w:tc>
        <w:tc>
          <w:tcPr>
            <w:tcW w:w="605"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25.1.25</w:t>
            </w:r>
          </w:p>
        </w:tc>
        <w:tc>
          <w:tcPr>
            <w:tcW w:w="1812"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color w:val="000000"/>
                <w:sz w:val="22"/>
                <w:szCs w:val="22"/>
                <w:rtl/>
              </w:rPr>
              <w:t xml:space="preserve">סיום </w:t>
            </w:r>
            <w:r>
              <w:rPr>
                <w:rFonts w:ascii="David" w:eastAsia="Times New Roman" w:hAnsi="David" w:hint="cs"/>
                <w:color w:val="000000"/>
                <w:sz w:val="22"/>
                <w:szCs w:val="22"/>
                <w:rtl/>
              </w:rPr>
              <w:t>אבן דרך 4</w:t>
            </w:r>
            <w:r w:rsidRPr="0035443F">
              <w:rPr>
                <w:rFonts w:ascii="David" w:eastAsia="Times New Roman" w:hAnsi="David"/>
                <w:color w:val="000000"/>
                <w:sz w:val="22"/>
                <w:szCs w:val="22"/>
                <w:rtl/>
              </w:rPr>
              <w:t xml:space="preserve">, </w:t>
            </w:r>
            <w:r w:rsidRPr="00B453C7">
              <w:rPr>
                <w:rFonts w:ascii="David" w:eastAsia="Times New Roman" w:hAnsi="David"/>
                <w:color w:val="000000"/>
                <w:sz w:val="22"/>
                <w:szCs w:val="22"/>
                <w:rtl/>
              </w:rPr>
              <w:t>איתור שימושי הקרקע הצפויים להיפגע מהצפות ואלה שניתן להגן עליהם</w:t>
            </w:r>
          </w:p>
        </w:tc>
      </w:tr>
      <w:tr w:rsidR="009F17C5" w:rsidTr="009534D1">
        <w:trPr>
          <w:trHeight w:val="300"/>
        </w:trPr>
        <w:tc>
          <w:tcPr>
            <w:tcW w:w="568" w:type="pct"/>
            <w:vMerge/>
            <w:vAlign w:val="center"/>
            <w:hideMark/>
          </w:tcPr>
          <w:p w:rsidR="009F17C5" w:rsidRPr="0035443F" w:rsidRDefault="009F17C5" w:rsidP="009534D1">
            <w:pPr>
              <w:spacing w:line="269" w:lineRule="auto"/>
              <w:jc w:val="left"/>
              <w:rPr>
                <w:rFonts w:ascii="David" w:eastAsia="Times New Roman" w:hAnsi="David"/>
                <w:b/>
                <w:bCs/>
                <w:color w:val="000000"/>
                <w:sz w:val="22"/>
                <w:szCs w:val="22"/>
              </w:rPr>
            </w:pP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w:t>
            </w:r>
            <w:r w:rsidRPr="0035443F">
              <w:rPr>
                <w:rFonts w:ascii="David" w:eastAsia="Times New Roman" w:hAnsi="David" w:hint="cs"/>
                <w:color w:val="000000"/>
                <w:sz w:val="22"/>
                <w:szCs w:val="22"/>
                <w:rtl/>
              </w:rPr>
              <w:t>7.8.23</w:t>
            </w:r>
          </w:p>
        </w:tc>
        <w:tc>
          <w:tcPr>
            <w:tcW w:w="605"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604"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605"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1812"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r>
      <w:tr w:rsidR="009F17C5" w:rsidTr="009534D1">
        <w:trPr>
          <w:trHeight w:val="300"/>
        </w:trPr>
        <w:tc>
          <w:tcPr>
            <w:tcW w:w="568"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Pr>
            </w:pPr>
            <w:r w:rsidRPr="0035443F">
              <w:rPr>
                <w:rFonts w:ascii="David" w:eastAsia="Times New Roman" w:hAnsi="David"/>
                <w:b/>
                <w:bCs/>
                <w:color w:val="000000"/>
                <w:sz w:val="22"/>
                <w:szCs w:val="22"/>
                <w:rtl/>
              </w:rPr>
              <w:t>שרון</w:t>
            </w:r>
          </w:p>
        </w:tc>
        <w:tc>
          <w:tcPr>
            <w:tcW w:w="807" w:type="pct"/>
            <w:shd w:val="clear" w:color="auto" w:fill="auto"/>
            <w:noWrap/>
            <w:vAlign w:val="center"/>
            <w:hideMark/>
          </w:tcPr>
          <w:p w:rsidR="009F17C5" w:rsidRPr="00464B4F" w:rsidRDefault="009F17C5" w:rsidP="009534D1">
            <w:pPr>
              <w:spacing w:line="269" w:lineRule="auto"/>
              <w:jc w:val="left"/>
              <w:rPr>
                <w:rFonts w:asciiTheme="minorHAnsi" w:eastAsia="Times New Roman" w:hAnsiTheme="minorHAnsi"/>
                <w:color w:val="000000"/>
                <w:sz w:val="22"/>
                <w:szCs w:val="22"/>
                <w:rtl/>
              </w:rPr>
            </w:pPr>
            <w:r w:rsidRPr="0035443F">
              <w:rPr>
                <w:rFonts w:ascii="David" w:eastAsia="Times New Roman" w:hAnsi="David"/>
                <w:color w:val="000000"/>
                <w:sz w:val="22"/>
                <w:szCs w:val="22"/>
              </w:rPr>
              <w:t>12.12.21</w:t>
            </w:r>
          </w:p>
        </w:tc>
        <w:tc>
          <w:tcPr>
            <w:tcW w:w="605" w:type="pct"/>
            <w:vMerge w:val="restart"/>
            <w:shd w:val="clear" w:color="auto" w:fill="auto"/>
            <w:noWrap/>
            <w:vAlign w:val="center"/>
            <w:hideMark/>
          </w:tcPr>
          <w:p w:rsidR="009F17C5" w:rsidRPr="00996FA7" w:rsidRDefault="009F17C5" w:rsidP="009534D1">
            <w:pPr>
              <w:spacing w:line="269" w:lineRule="auto"/>
              <w:jc w:val="left"/>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2,694</w:t>
            </w:r>
          </w:p>
        </w:tc>
        <w:tc>
          <w:tcPr>
            <w:tcW w:w="604"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21.7.22</w:t>
            </w:r>
          </w:p>
        </w:tc>
        <w:tc>
          <w:tcPr>
            <w:tcW w:w="605"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10.7.24</w:t>
            </w:r>
          </w:p>
        </w:tc>
        <w:tc>
          <w:tcPr>
            <w:tcW w:w="1812" w:type="pct"/>
            <w:vMerge w:val="restar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color w:val="000000"/>
                <w:sz w:val="22"/>
                <w:szCs w:val="22"/>
                <w:rtl/>
              </w:rPr>
              <w:t xml:space="preserve">סיום </w:t>
            </w:r>
            <w:r>
              <w:rPr>
                <w:rFonts w:ascii="David" w:eastAsia="Times New Roman" w:hAnsi="David" w:hint="cs"/>
                <w:color w:val="000000"/>
                <w:sz w:val="22"/>
                <w:szCs w:val="22"/>
                <w:rtl/>
              </w:rPr>
              <w:t>אבן דרך 4</w:t>
            </w:r>
            <w:r w:rsidRPr="0035443F">
              <w:rPr>
                <w:rFonts w:ascii="David" w:eastAsia="Times New Roman" w:hAnsi="David"/>
                <w:color w:val="000000"/>
                <w:sz w:val="22"/>
                <w:szCs w:val="22"/>
                <w:rtl/>
              </w:rPr>
              <w:t xml:space="preserve">, </w:t>
            </w:r>
            <w:r w:rsidRPr="00B453C7">
              <w:rPr>
                <w:rFonts w:ascii="David" w:eastAsia="Times New Roman" w:hAnsi="David"/>
                <w:color w:val="000000"/>
                <w:sz w:val="22"/>
                <w:szCs w:val="22"/>
                <w:rtl/>
              </w:rPr>
              <w:t>איתור שימושי הקרקע הצפויים להיפגע מהצפות ואלה שניתן להגן עליהם</w:t>
            </w:r>
          </w:p>
        </w:tc>
      </w:tr>
      <w:tr w:rsidR="009F17C5" w:rsidTr="009534D1">
        <w:trPr>
          <w:trHeight w:val="300"/>
        </w:trPr>
        <w:tc>
          <w:tcPr>
            <w:tcW w:w="568" w:type="pct"/>
            <w:vMerge/>
            <w:vAlign w:val="center"/>
            <w:hideMark/>
          </w:tcPr>
          <w:p w:rsidR="009F17C5" w:rsidRPr="0035443F" w:rsidRDefault="009F17C5" w:rsidP="009534D1">
            <w:pPr>
              <w:spacing w:line="269" w:lineRule="auto"/>
              <w:jc w:val="left"/>
              <w:rPr>
                <w:rFonts w:ascii="David" w:eastAsia="Times New Roman" w:hAnsi="David"/>
                <w:b/>
                <w:bCs/>
                <w:color w:val="000000"/>
                <w:sz w:val="22"/>
                <w:szCs w:val="22"/>
              </w:rPr>
            </w:pP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7.8.23**</w:t>
            </w:r>
          </w:p>
        </w:tc>
        <w:tc>
          <w:tcPr>
            <w:tcW w:w="605"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604"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605"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1812" w:type="pct"/>
            <w:vMerge/>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Pr>
            </w:pPr>
            <w:r w:rsidRPr="0035443F">
              <w:rPr>
                <w:rFonts w:ascii="David" w:eastAsia="Times New Roman" w:hAnsi="David"/>
                <w:b/>
                <w:bCs/>
                <w:color w:val="000000"/>
                <w:sz w:val="22"/>
                <w:szCs w:val="22"/>
                <w:rtl/>
              </w:rPr>
              <w:t>שורק לכיש</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2.3.22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color w:val="000000"/>
                <w:sz w:val="22"/>
                <w:szCs w:val="22"/>
              </w:rPr>
              <w:t>2,500</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16.1.23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5.1.25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 xml:space="preserve">סיום </w:t>
            </w:r>
            <w:r>
              <w:rPr>
                <w:rFonts w:ascii="David" w:eastAsia="Times New Roman" w:hAnsi="David"/>
                <w:color w:val="000000"/>
                <w:sz w:val="22"/>
                <w:szCs w:val="22"/>
                <w:rtl/>
              </w:rPr>
              <w:t>אבן דרך</w:t>
            </w:r>
            <w:r w:rsidRPr="0035443F">
              <w:rPr>
                <w:rFonts w:ascii="David" w:eastAsia="Times New Roman" w:hAnsi="David"/>
                <w:color w:val="000000"/>
                <w:sz w:val="22"/>
                <w:szCs w:val="22"/>
                <w:rtl/>
              </w:rPr>
              <w:t xml:space="preserve"> 3, הכנת מפות</w:t>
            </w:r>
            <w:r w:rsidRPr="0035443F">
              <w:rPr>
                <w:rFonts w:ascii="David" w:eastAsia="Times New Roman" w:hAnsi="David" w:hint="cs"/>
                <w:color w:val="000000"/>
                <w:sz w:val="22"/>
                <w:szCs w:val="22"/>
                <w:rtl/>
              </w:rPr>
              <w:t xml:space="preserve"> פשטי</w:t>
            </w:r>
            <w:r w:rsidRPr="0035443F">
              <w:rPr>
                <w:rFonts w:ascii="David" w:eastAsia="Times New Roman" w:hAnsi="David"/>
                <w:color w:val="000000"/>
                <w:sz w:val="22"/>
                <w:szCs w:val="22"/>
                <w:rtl/>
              </w:rPr>
              <w:t xml:space="preserve"> הצפה</w:t>
            </w:r>
            <w:r>
              <w:rPr>
                <w:rFonts w:ascii="David" w:eastAsia="Times New Roman" w:hAnsi="David" w:hint="cs"/>
                <w:color w:val="000000"/>
                <w:sz w:val="22"/>
                <w:szCs w:val="22"/>
                <w:rtl/>
              </w:rPr>
              <w:t xml:space="preserve"> </w:t>
            </w: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גליל מערבי</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26.6.22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Pr>
                <w:rFonts w:ascii="David" w:eastAsia="Times New Roman" w:hAnsi="David"/>
                <w:color w:val="000000"/>
                <w:sz w:val="22"/>
                <w:szCs w:val="22"/>
              </w:rPr>
              <w:t>3</w:t>
            </w:r>
            <w:r>
              <w:rPr>
                <w:rFonts w:asciiTheme="minorHAnsi" w:eastAsia="Times New Roman" w:hAnsiTheme="minorHAnsi"/>
                <w:color w:val="000000"/>
                <w:sz w:val="22"/>
                <w:szCs w:val="22"/>
              </w:rPr>
              <w:t>,</w:t>
            </w:r>
            <w:r>
              <w:rPr>
                <w:rFonts w:ascii="David" w:eastAsia="Times New Roman" w:hAnsi="David"/>
                <w:color w:val="000000"/>
                <w:sz w:val="22"/>
                <w:szCs w:val="22"/>
              </w:rPr>
              <w:t>056</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16.1.23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5.1.25</w:t>
            </w:r>
          </w:p>
        </w:tc>
        <w:tc>
          <w:tcPr>
            <w:tcW w:w="1812"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 xml:space="preserve">יישום </w:t>
            </w:r>
            <w:r>
              <w:rPr>
                <w:rFonts w:ascii="David" w:eastAsia="Times New Roman" w:hAnsi="David"/>
                <w:color w:val="000000"/>
                <w:sz w:val="22"/>
                <w:szCs w:val="22"/>
                <w:rtl/>
              </w:rPr>
              <w:t>אבן דרך</w:t>
            </w:r>
            <w:r w:rsidRPr="0035443F">
              <w:rPr>
                <w:rFonts w:ascii="David" w:eastAsia="Times New Roman" w:hAnsi="David"/>
                <w:color w:val="000000"/>
                <w:sz w:val="22"/>
                <w:szCs w:val="22"/>
                <w:rtl/>
              </w:rPr>
              <w:t xml:space="preserve"> 3, הכנת מפות</w:t>
            </w:r>
            <w:r w:rsidRPr="0035443F">
              <w:rPr>
                <w:rFonts w:ascii="David" w:eastAsia="Times New Roman" w:hAnsi="David" w:hint="cs"/>
                <w:color w:val="000000"/>
                <w:sz w:val="22"/>
                <w:szCs w:val="22"/>
                <w:rtl/>
              </w:rPr>
              <w:t xml:space="preserve"> פשטי</w:t>
            </w:r>
            <w:r w:rsidRPr="0035443F">
              <w:rPr>
                <w:rFonts w:ascii="David" w:eastAsia="Times New Roman" w:hAnsi="David"/>
                <w:color w:val="000000"/>
                <w:sz w:val="22"/>
                <w:szCs w:val="22"/>
                <w:rtl/>
              </w:rPr>
              <w:t xml:space="preserve"> הצפה</w:t>
            </w: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כ</w:t>
            </w:r>
            <w:r w:rsidRPr="0035443F">
              <w:rPr>
                <w:rFonts w:ascii="David" w:eastAsia="Times New Roman" w:hAnsi="David" w:hint="cs"/>
                <w:b/>
                <w:bCs/>
                <w:color w:val="000000"/>
                <w:sz w:val="22"/>
                <w:szCs w:val="22"/>
                <w:rtl/>
              </w:rPr>
              <w:t>י</w:t>
            </w:r>
            <w:r w:rsidRPr="0035443F">
              <w:rPr>
                <w:rFonts w:ascii="David" w:eastAsia="Times New Roman" w:hAnsi="David"/>
                <w:b/>
                <w:bCs/>
                <w:color w:val="000000"/>
                <w:sz w:val="22"/>
                <w:szCs w:val="22"/>
                <w:rtl/>
              </w:rPr>
              <w:t>נרת</w:t>
            </w:r>
          </w:p>
        </w:tc>
        <w:tc>
          <w:tcPr>
            <w:tcW w:w="807" w:type="pct"/>
            <w:shd w:val="clear" w:color="auto" w:fill="auto"/>
            <w:noWrap/>
            <w:vAlign w:val="center"/>
            <w:hideMark/>
          </w:tcPr>
          <w:p w:rsidR="009F17C5" w:rsidRPr="003279F0" w:rsidRDefault="009F17C5" w:rsidP="009534D1">
            <w:pPr>
              <w:spacing w:line="269" w:lineRule="auto"/>
              <w:jc w:val="left"/>
              <w:rPr>
                <w:rFonts w:asciiTheme="minorHAnsi" w:eastAsia="Times New Roman" w:hAnsiTheme="minorHAnsi"/>
                <w:color w:val="000000"/>
                <w:sz w:val="22"/>
                <w:szCs w:val="22"/>
                <w:rtl/>
              </w:rPr>
            </w:pPr>
            <w:r w:rsidRPr="0035443F">
              <w:rPr>
                <w:rFonts w:ascii="David" w:eastAsia="Times New Roman" w:hAnsi="David"/>
                <w:color w:val="000000"/>
                <w:sz w:val="22"/>
                <w:szCs w:val="22"/>
              </w:rPr>
              <w:t>26.6.22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Pr>
                <w:rFonts w:ascii="David" w:eastAsia="Times New Roman" w:hAnsi="David"/>
                <w:color w:val="000000"/>
                <w:sz w:val="22"/>
                <w:szCs w:val="22"/>
              </w:rPr>
              <w:t>1,600</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16.1.23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5.1.25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6E5FBB">
              <w:rPr>
                <w:rFonts w:ascii="David" w:eastAsia="Times New Roman" w:hAnsi="David"/>
                <w:color w:val="000000"/>
                <w:sz w:val="22"/>
                <w:szCs w:val="22"/>
                <w:rtl/>
              </w:rPr>
              <w:t>לקראת סיום שלב 4</w:t>
            </w:r>
            <w:r>
              <w:rPr>
                <w:rFonts w:ascii="David" w:eastAsia="Times New Roman" w:hAnsi="David" w:hint="cs"/>
                <w:color w:val="000000"/>
                <w:sz w:val="22"/>
                <w:szCs w:val="22"/>
                <w:rtl/>
              </w:rPr>
              <w:t xml:space="preserve">, </w:t>
            </w:r>
            <w:r w:rsidRPr="00591083">
              <w:rPr>
                <w:rFonts w:ascii="David" w:eastAsia="Times New Roman" w:hAnsi="David"/>
                <w:color w:val="000000"/>
                <w:sz w:val="22"/>
                <w:szCs w:val="22"/>
                <w:rtl/>
              </w:rPr>
              <w:t>איתור שימושי הקרקע הצפויים להיפגע מהצפות ואלה שניתן להגן עליהם</w:t>
            </w:r>
            <w:r w:rsidRPr="0035443F">
              <w:rPr>
                <w:rFonts w:ascii="David" w:eastAsia="Times New Roman" w:hAnsi="David"/>
                <w:color w:val="000000"/>
                <w:sz w:val="22"/>
                <w:szCs w:val="22"/>
                <w:rtl/>
              </w:rPr>
              <w:t xml:space="preserve">, מיפוי בינוי </w:t>
            </w:r>
            <w:r w:rsidRPr="0035443F">
              <w:rPr>
                <w:rFonts w:ascii="David" w:eastAsia="Times New Roman" w:hAnsi="David" w:hint="cs"/>
                <w:color w:val="000000"/>
                <w:sz w:val="22"/>
                <w:szCs w:val="22"/>
                <w:rtl/>
              </w:rPr>
              <w:t>קיים ו</w:t>
            </w:r>
            <w:r w:rsidRPr="0035443F">
              <w:rPr>
                <w:rFonts w:ascii="David" w:eastAsia="Times New Roman" w:hAnsi="David"/>
                <w:color w:val="000000"/>
                <w:sz w:val="22"/>
                <w:szCs w:val="22"/>
                <w:rtl/>
              </w:rPr>
              <w:t>עתידי</w:t>
            </w:r>
          </w:p>
        </w:tc>
      </w:tr>
      <w:tr w:rsidR="009F17C5" w:rsidTr="009534D1">
        <w:trPr>
          <w:trHeight w:val="6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ירדן דרומי</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21.12.22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1,5</w:t>
            </w:r>
            <w:r>
              <w:rPr>
                <w:rFonts w:ascii="David" w:eastAsia="Times New Roman" w:hAnsi="David"/>
                <w:color w:val="000000"/>
                <w:sz w:val="22"/>
                <w:szCs w:val="22"/>
              </w:rPr>
              <w:t>48</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21.9.23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10.9.25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6C3FF1">
              <w:rPr>
                <w:rFonts w:ascii="David" w:eastAsia="Times New Roman" w:hAnsi="David"/>
                <w:color w:val="000000"/>
                <w:sz w:val="22"/>
                <w:szCs w:val="22"/>
                <w:rtl/>
              </w:rPr>
              <w:t>לקראת סיום שלב 2</w:t>
            </w:r>
            <w:r>
              <w:rPr>
                <w:rFonts w:ascii="David" w:eastAsia="Times New Roman" w:hAnsi="David" w:hint="cs"/>
                <w:color w:val="000000"/>
                <w:sz w:val="22"/>
                <w:szCs w:val="22"/>
                <w:rtl/>
              </w:rPr>
              <w:t xml:space="preserve">, </w:t>
            </w:r>
            <w:r w:rsidRPr="00591083">
              <w:rPr>
                <w:rFonts w:ascii="David" w:eastAsia="Times New Roman" w:hAnsi="David"/>
                <w:color w:val="000000"/>
                <w:sz w:val="22"/>
                <w:szCs w:val="22"/>
                <w:rtl/>
              </w:rPr>
              <w:t>מיפוי בינוי קיים ועתידי</w:t>
            </w: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ירקון</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21.12.22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w:t>
            </w:r>
            <w:r>
              <w:rPr>
                <w:rFonts w:ascii="David" w:eastAsia="Times New Roman" w:hAnsi="David"/>
                <w:color w:val="000000"/>
                <w:sz w:val="22"/>
                <w:szCs w:val="22"/>
              </w:rPr>
              <w:t>923</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5.6.23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20.5.25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 xml:space="preserve">יישום </w:t>
            </w:r>
            <w:r w:rsidRPr="0070051E">
              <w:rPr>
                <w:rFonts w:ascii="David" w:eastAsia="Times New Roman" w:hAnsi="David"/>
                <w:color w:val="000000"/>
                <w:sz w:val="22"/>
                <w:szCs w:val="22"/>
                <w:rtl/>
              </w:rPr>
              <w:t>אבן דרך 3, הכנת מפות פשטי הצפה</w:t>
            </w:r>
          </w:p>
        </w:tc>
      </w:tr>
      <w:tr w:rsidR="009F17C5" w:rsidTr="009534D1">
        <w:trPr>
          <w:trHeight w:val="6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כרמל</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21.12.22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color w:val="000000"/>
                <w:sz w:val="22"/>
                <w:szCs w:val="22"/>
              </w:rPr>
              <w:t>3</w:t>
            </w:r>
            <w:r w:rsidRPr="0035443F">
              <w:rPr>
                <w:rFonts w:ascii="David" w:eastAsia="Times New Roman" w:hAnsi="David"/>
                <w:color w:val="000000"/>
                <w:sz w:val="22"/>
                <w:szCs w:val="22"/>
              </w:rPr>
              <w:t>,</w:t>
            </w:r>
            <w:r>
              <w:rPr>
                <w:rFonts w:ascii="David" w:eastAsia="Times New Roman" w:hAnsi="David"/>
                <w:color w:val="000000"/>
                <w:sz w:val="22"/>
                <w:szCs w:val="22"/>
              </w:rPr>
              <w:t>092</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9.3.23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26.2.25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 xml:space="preserve">יישום </w:t>
            </w:r>
            <w:r w:rsidRPr="0070051E">
              <w:rPr>
                <w:rFonts w:ascii="David" w:eastAsia="Times New Roman" w:hAnsi="David"/>
                <w:color w:val="000000"/>
                <w:sz w:val="22"/>
                <w:szCs w:val="22"/>
                <w:rtl/>
              </w:rPr>
              <w:t>אבן דרך 3, הכנת מפות פשטי הצפה</w:t>
            </w:r>
            <w:r>
              <w:rPr>
                <w:rFonts w:ascii="David" w:eastAsia="Times New Roman" w:hAnsi="David" w:hint="cs"/>
                <w:color w:val="000000"/>
                <w:sz w:val="22"/>
                <w:szCs w:val="22"/>
                <w:rtl/>
              </w:rPr>
              <w:t xml:space="preserve"> </w:t>
            </w: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שקמה בשור</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21.12.22</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Pr>
                <w:rFonts w:ascii="David" w:eastAsia="Times New Roman" w:hAnsi="David"/>
                <w:color w:val="000000"/>
                <w:sz w:val="22"/>
                <w:szCs w:val="22"/>
              </w:rPr>
              <w:t>3</w:t>
            </w:r>
            <w:r w:rsidRPr="0035443F">
              <w:rPr>
                <w:rFonts w:ascii="David" w:eastAsia="Times New Roman" w:hAnsi="David"/>
                <w:color w:val="000000"/>
                <w:sz w:val="22"/>
                <w:szCs w:val="22"/>
              </w:rPr>
              <w:t>,</w:t>
            </w:r>
            <w:r>
              <w:rPr>
                <w:rFonts w:ascii="David" w:eastAsia="Times New Roman" w:hAnsi="David"/>
                <w:color w:val="000000"/>
                <w:sz w:val="22"/>
                <w:szCs w:val="22"/>
              </w:rPr>
              <w:t>17</w:t>
            </w:r>
            <w:r w:rsidRPr="0035443F">
              <w:rPr>
                <w:rFonts w:ascii="David" w:eastAsia="Times New Roman" w:hAnsi="David"/>
                <w:color w:val="000000"/>
                <w:sz w:val="22"/>
                <w:szCs w:val="22"/>
              </w:rPr>
              <w:t>5</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23.7.23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sidRPr="0035443F">
              <w:rPr>
                <w:rFonts w:ascii="David" w:eastAsia="Times New Roman" w:hAnsi="David" w:hint="cs"/>
                <w:color w:val="000000"/>
                <w:sz w:val="22"/>
                <w:szCs w:val="22"/>
                <w:rtl/>
              </w:rPr>
              <w:t>12.7.25</w:t>
            </w:r>
          </w:p>
        </w:tc>
        <w:tc>
          <w:tcPr>
            <w:tcW w:w="1812" w:type="pct"/>
            <w:shd w:val="clear" w:color="auto" w:fill="auto"/>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 xml:space="preserve">יישום </w:t>
            </w:r>
            <w:r w:rsidRPr="0070051E">
              <w:rPr>
                <w:rFonts w:ascii="David" w:eastAsia="Times New Roman" w:hAnsi="David"/>
                <w:color w:val="000000"/>
                <w:sz w:val="22"/>
                <w:szCs w:val="22"/>
                <w:rtl/>
              </w:rPr>
              <w:t>אבן דרך 3, הכנת מפות פשטי הצפה</w:t>
            </w:r>
            <w:r>
              <w:rPr>
                <w:rFonts w:ascii="David" w:eastAsia="Times New Roman" w:hAnsi="David" w:hint="cs"/>
                <w:color w:val="000000"/>
                <w:sz w:val="22"/>
                <w:szCs w:val="22"/>
                <w:rtl/>
              </w:rPr>
              <w:t xml:space="preserve"> </w:t>
            </w: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ים המלח</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18.10.23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1,</w:t>
            </w:r>
            <w:r>
              <w:rPr>
                <w:rFonts w:ascii="David" w:eastAsia="Times New Roman" w:hAnsi="David"/>
                <w:color w:val="000000"/>
                <w:sz w:val="22"/>
                <w:szCs w:val="22"/>
              </w:rPr>
              <w:t>494</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15.5.24</w:t>
            </w:r>
          </w:p>
        </w:tc>
        <w:tc>
          <w:tcPr>
            <w:tcW w:w="605" w:type="pct"/>
            <w:shd w:val="clear" w:color="auto" w:fill="auto"/>
            <w:noWrap/>
            <w:vAlign w:val="center"/>
            <w:hideMark/>
          </w:tcPr>
          <w:p w:rsidR="009F17C5" w:rsidRPr="0035443F" w:rsidRDefault="009F17C5" w:rsidP="009534D1">
            <w:pPr>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__</w:t>
            </w:r>
          </w:p>
        </w:tc>
        <w:tc>
          <w:tcPr>
            <w:tcW w:w="1812" w:type="pct"/>
            <w:shd w:val="clear" w:color="auto" w:fill="auto"/>
            <w:vAlign w:val="center"/>
            <w:hideMark/>
          </w:tcPr>
          <w:p w:rsidR="009F17C5" w:rsidRPr="006C3FF1" w:rsidRDefault="009F17C5" w:rsidP="009534D1">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 xml:space="preserve">יישום </w:t>
            </w:r>
            <w:r w:rsidRPr="006C3FF1">
              <w:rPr>
                <w:rFonts w:ascii="David" w:eastAsia="Times New Roman" w:hAnsi="David"/>
                <w:color w:val="000000"/>
                <w:sz w:val="22"/>
                <w:szCs w:val="22"/>
                <w:rtl/>
              </w:rPr>
              <w:t>אבן דרך 1, איסוף מידע ובחירת אזור התמקדות</w:t>
            </w:r>
          </w:p>
          <w:p w:rsidR="009F17C5" w:rsidRPr="0035443F" w:rsidRDefault="009F17C5" w:rsidP="009534D1">
            <w:pPr>
              <w:spacing w:line="269" w:lineRule="auto"/>
              <w:jc w:val="left"/>
              <w:rPr>
                <w:rFonts w:ascii="David" w:eastAsia="Times New Roman" w:hAnsi="David"/>
                <w:color w:val="000000"/>
                <w:sz w:val="22"/>
                <w:szCs w:val="22"/>
              </w:rPr>
            </w:pPr>
          </w:p>
        </w:tc>
      </w:tr>
      <w:tr w:rsidR="009F17C5" w:rsidTr="009534D1">
        <w:trPr>
          <w:trHeight w:val="300"/>
        </w:trPr>
        <w:tc>
          <w:tcPr>
            <w:tcW w:w="568" w:type="pct"/>
            <w:shd w:val="clear" w:color="auto" w:fill="auto"/>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ערבה</w:t>
            </w:r>
          </w:p>
        </w:tc>
        <w:tc>
          <w:tcPr>
            <w:tcW w:w="807"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sidRPr="0035443F">
              <w:rPr>
                <w:rFonts w:ascii="David" w:eastAsia="Times New Roman" w:hAnsi="David"/>
                <w:color w:val="000000"/>
                <w:sz w:val="22"/>
                <w:szCs w:val="22"/>
              </w:rPr>
              <w:t>18.10.23</w:t>
            </w:r>
          </w:p>
        </w:tc>
        <w:tc>
          <w:tcPr>
            <w:tcW w:w="605"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r>
              <w:rPr>
                <w:rFonts w:ascii="David" w:eastAsia="Times New Roman" w:hAnsi="David"/>
                <w:color w:val="000000"/>
                <w:sz w:val="22"/>
                <w:szCs w:val="22"/>
              </w:rPr>
              <w:t>1,265</w:t>
            </w:r>
          </w:p>
        </w:tc>
        <w:tc>
          <w:tcPr>
            <w:tcW w:w="604" w:type="pct"/>
            <w:shd w:val="clear" w:color="auto" w:fill="auto"/>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r>
              <w:rPr>
                <w:rFonts w:ascii="David" w:eastAsia="Times New Roman" w:hAnsi="David" w:hint="cs"/>
                <w:color w:val="000000"/>
                <w:sz w:val="22"/>
                <w:szCs w:val="22"/>
                <w:rtl/>
              </w:rPr>
              <w:t>21.5.24</w:t>
            </w:r>
          </w:p>
        </w:tc>
        <w:tc>
          <w:tcPr>
            <w:tcW w:w="605" w:type="pct"/>
            <w:shd w:val="clear" w:color="auto" w:fill="auto"/>
            <w:noWrap/>
            <w:vAlign w:val="center"/>
            <w:hideMark/>
          </w:tcPr>
          <w:p w:rsidR="009F17C5" w:rsidRPr="0035443F" w:rsidRDefault="009F17C5" w:rsidP="009534D1">
            <w:pPr>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__</w:t>
            </w:r>
          </w:p>
        </w:tc>
        <w:tc>
          <w:tcPr>
            <w:tcW w:w="1812" w:type="pct"/>
            <w:shd w:val="clear" w:color="auto" w:fill="auto"/>
            <w:noWrap/>
            <w:vAlign w:val="center"/>
            <w:hideMark/>
          </w:tcPr>
          <w:p w:rsidR="009F17C5" w:rsidRPr="006C3FF1" w:rsidRDefault="009F17C5" w:rsidP="009534D1">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 xml:space="preserve">יישום </w:t>
            </w:r>
            <w:r w:rsidRPr="006C3FF1">
              <w:rPr>
                <w:rFonts w:ascii="David" w:eastAsia="Times New Roman" w:hAnsi="David"/>
                <w:color w:val="000000"/>
                <w:sz w:val="22"/>
                <w:szCs w:val="22"/>
                <w:rtl/>
              </w:rPr>
              <w:t>אבן דרך 2, מיפוי בינוי קיים ועתידי</w:t>
            </w:r>
          </w:p>
          <w:p w:rsidR="009F17C5" w:rsidRPr="0035443F" w:rsidRDefault="009F17C5" w:rsidP="009534D1">
            <w:pPr>
              <w:spacing w:line="269" w:lineRule="auto"/>
              <w:jc w:val="left"/>
              <w:rPr>
                <w:rFonts w:ascii="David" w:eastAsia="Times New Roman" w:hAnsi="David"/>
                <w:color w:val="000000"/>
                <w:sz w:val="22"/>
                <w:szCs w:val="22"/>
              </w:rPr>
            </w:pPr>
          </w:p>
        </w:tc>
      </w:tr>
      <w:tr w:rsidR="009F17C5" w:rsidTr="009534D1">
        <w:trPr>
          <w:trHeight w:val="416"/>
        </w:trPr>
        <w:tc>
          <w:tcPr>
            <w:tcW w:w="568"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tl/>
              </w:rPr>
            </w:pPr>
            <w:r w:rsidRPr="0035443F">
              <w:rPr>
                <w:rFonts w:ascii="David" w:eastAsia="Times New Roman" w:hAnsi="David"/>
                <w:b/>
                <w:bCs/>
                <w:color w:val="000000"/>
                <w:sz w:val="22"/>
                <w:szCs w:val="22"/>
                <w:rtl/>
              </w:rPr>
              <w:t>סך הכול</w:t>
            </w:r>
          </w:p>
        </w:tc>
        <w:tc>
          <w:tcPr>
            <w:tcW w:w="807"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color w:val="000000"/>
                <w:sz w:val="22"/>
                <w:szCs w:val="22"/>
                <w:rtl/>
              </w:rPr>
            </w:pPr>
          </w:p>
        </w:tc>
        <w:tc>
          <w:tcPr>
            <w:tcW w:w="605"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b/>
                <w:bCs/>
                <w:color w:val="000000"/>
                <w:sz w:val="22"/>
                <w:szCs w:val="22"/>
              </w:rPr>
            </w:pPr>
            <w:r w:rsidRPr="0035443F">
              <w:rPr>
                <w:rFonts w:ascii="David" w:eastAsia="Times New Roman" w:hAnsi="David"/>
                <w:b/>
                <w:bCs/>
                <w:color w:val="000000"/>
                <w:sz w:val="22"/>
                <w:szCs w:val="22"/>
              </w:rPr>
              <w:t>2</w:t>
            </w:r>
            <w:r>
              <w:rPr>
                <w:rFonts w:ascii="David" w:eastAsia="Times New Roman" w:hAnsi="David"/>
                <w:b/>
                <w:bCs/>
                <w:color w:val="000000"/>
                <w:sz w:val="22"/>
                <w:szCs w:val="22"/>
              </w:rPr>
              <w:t>6</w:t>
            </w:r>
            <w:r w:rsidRPr="0035443F">
              <w:rPr>
                <w:rFonts w:ascii="David" w:eastAsia="Times New Roman" w:hAnsi="David"/>
                <w:b/>
                <w:bCs/>
                <w:color w:val="000000"/>
                <w:sz w:val="22"/>
                <w:szCs w:val="22"/>
              </w:rPr>
              <w:t>,</w:t>
            </w:r>
            <w:r>
              <w:rPr>
                <w:rFonts w:ascii="David" w:eastAsia="Times New Roman" w:hAnsi="David"/>
                <w:b/>
                <w:bCs/>
                <w:color w:val="000000"/>
                <w:sz w:val="22"/>
                <w:szCs w:val="22"/>
              </w:rPr>
              <w:t>266</w:t>
            </w:r>
          </w:p>
        </w:tc>
        <w:tc>
          <w:tcPr>
            <w:tcW w:w="604"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605"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c>
          <w:tcPr>
            <w:tcW w:w="1812" w:type="pct"/>
            <w:shd w:val="clear" w:color="auto" w:fill="8DB3E2" w:themeFill="text2" w:themeFillTint="66"/>
            <w:noWrap/>
            <w:vAlign w:val="center"/>
            <w:hideMark/>
          </w:tcPr>
          <w:p w:rsidR="009F17C5" w:rsidRPr="0035443F" w:rsidRDefault="009F17C5" w:rsidP="009534D1">
            <w:pPr>
              <w:spacing w:line="269" w:lineRule="auto"/>
              <w:jc w:val="left"/>
              <w:rPr>
                <w:rFonts w:ascii="David" w:eastAsia="Times New Roman" w:hAnsi="David"/>
                <w:color w:val="000000"/>
                <w:sz w:val="22"/>
                <w:szCs w:val="22"/>
              </w:rPr>
            </w:pPr>
          </w:p>
        </w:tc>
      </w:tr>
    </w:tbl>
    <w:p w:rsidR="009F17C5" w:rsidRPr="00CF6642" w:rsidRDefault="009F17C5" w:rsidP="009F17C5">
      <w:pPr>
        <w:spacing w:line="269" w:lineRule="auto"/>
        <w:rPr>
          <w:szCs w:val="20"/>
          <w:rtl/>
        </w:rPr>
      </w:pPr>
      <w:r w:rsidRPr="00CF6642">
        <w:rPr>
          <w:rFonts w:hint="cs"/>
          <w:szCs w:val="20"/>
          <w:rtl/>
        </w:rPr>
        <w:t>על פי נתוני משרד החקלאות, דצמבר 2024.</w:t>
      </w:r>
    </w:p>
    <w:p w:rsidR="009F17C5" w:rsidRPr="00CF6642" w:rsidRDefault="009F17C5" w:rsidP="009F17C5">
      <w:pPr>
        <w:spacing w:line="269" w:lineRule="auto"/>
        <w:rPr>
          <w:szCs w:val="20"/>
          <w:rtl/>
        </w:rPr>
      </w:pPr>
      <w:r w:rsidRPr="00CF6642">
        <w:rPr>
          <w:rFonts w:hint="cs"/>
          <w:szCs w:val="20"/>
          <w:rtl/>
        </w:rPr>
        <w:t>* הנתונים בלוח ממוינים לפי מועד ההתחייבות התקציבית.</w:t>
      </w:r>
    </w:p>
    <w:p w:rsidR="009F17C5" w:rsidRDefault="009F17C5" w:rsidP="00F21363">
      <w:pPr>
        <w:spacing w:line="269" w:lineRule="auto"/>
        <w:rPr>
          <w:szCs w:val="20"/>
        </w:rPr>
      </w:pPr>
      <w:r w:rsidRPr="00CF6642">
        <w:rPr>
          <w:rFonts w:hint="cs"/>
          <w:szCs w:val="20"/>
          <w:rtl/>
        </w:rPr>
        <w:t xml:space="preserve">** תוקף ההתחייבות התקציבית הוארך על ידי המשרד באוגוסט 2023. </w:t>
      </w:r>
    </w:p>
    <w:p w:rsidR="00F21363" w:rsidRPr="00F21363" w:rsidRDefault="00F21363" w:rsidP="00F21363">
      <w:pPr>
        <w:spacing w:line="269" w:lineRule="auto"/>
        <w:rPr>
          <w:szCs w:val="20"/>
        </w:rPr>
      </w:pPr>
    </w:p>
    <w:p w:rsidR="009F17C5" w:rsidRDefault="009F17C5" w:rsidP="009F17C5">
      <w:pPr>
        <w:spacing w:line="269" w:lineRule="auto"/>
        <w:rPr>
          <w:rtl/>
        </w:rPr>
      </w:pPr>
      <w:r>
        <w:rPr>
          <w:rFonts w:hint="cs"/>
          <w:rtl/>
        </w:rPr>
        <w:t>משרד החקלאות מסר למשרד מבקר המדינה באפריל 2024 כי קיים חשש שחמש רשויות ניקוז</w:t>
      </w:r>
      <w:r>
        <w:rPr>
          <w:rStyle w:val="af1"/>
          <w:rtl/>
        </w:rPr>
        <w:footnoteReference w:id="69"/>
      </w:r>
      <w:r>
        <w:rPr>
          <w:rFonts w:hint="cs"/>
          <w:rtl/>
        </w:rPr>
        <w:t xml:space="preserve"> יתעכבו במעבר ליישום אבן הדרך השלישית במתודולוגיה נוכח קשיים טכניים בהשגת נתונים טופוגרפיי</w:t>
      </w:r>
      <w:r>
        <w:rPr>
          <w:rFonts w:hint="eastAsia"/>
          <w:rtl/>
        </w:rPr>
        <w:t>ם</w:t>
      </w:r>
      <w:r>
        <w:rPr>
          <w:rFonts w:hint="cs"/>
          <w:rtl/>
        </w:rPr>
        <w:t xml:space="preserve"> מעודכנים הנדרשים לחישוב פשטי ההצפה בשטחן, וזאת עקב אילוצים הנובעים ממלחמת "חרבות ברזל". המשרד מסר כי הוא מנסה לסייע לרשויות אלה להצטייד במידע מהימן, בסיוע משרד הביטחון.</w:t>
      </w:r>
    </w:p>
    <w:p w:rsidR="009F17C5" w:rsidRDefault="009F17C5" w:rsidP="009F17C5">
      <w:pPr>
        <w:pStyle w:val="a7"/>
        <w:spacing w:line="269" w:lineRule="auto"/>
        <w:rPr>
          <w:rtl/>
        </w:rPr>
      </w:pPr>
    </w:p>
    <w:p w:rsidR="009F17C5" w:rsidRPr="00A048BD" w:rsidRDefault="009F17C5" w:rsidP="009F17C5">
      <w:pPr>
        <w:spacing w:line="269" w:lineRule="auto"/>
        <w:rPr>
          <w:rtl/>
        </w:rPr>
      </w:pPr>
      <w:r>
        <w:rPr>
          <w:rFonts w:hint="cs"/>
          <w:rtl/>
        </w:rPr>
        <w:t xml:space="preserve">משרד החקלאות מסר בתשובתו לממצאי הביקורת כי הוא מיישם את </w:t>
      </w:r>
      <w:r w:rsidRPr="00E50E8A">
        <w:rPr>
          <w:rtl/>
        </w:rPr>
        <w:t xml:space="preserve">המתודולוגיה </w:t>
      </w:r>
      <w:r>
        <w:rPr>
          <w:rFonts w:hint="cs"/>
          <w:rtl/>
        </w:rPr>
        <w:t>להכנת תוכנית ניהול הסיכוני</w:t>
      </w:r>
      <w:r>
        <w:rPr>
          <w:rFonts w:hint="eastAsia"/>
          <w:rtl/>
        </w:rPr>
        <w:t>ם</w:t>
      </w:r>
      <w:r>
        <w:rPr>
          <w:rFonts w:hint="cs"/>
          <w:rtl/>
        </w:rPr>
        <w:t xml:space="preserve"> האגנית</w:t>
      </w:r>
      <w:r w:rsidRPr="00E50E8A">
        <w:rPr>
          <w:rtl/>
        </w:rPr>
        <w:t xml:space="preserve"> </w:t>
      </w:r>
      <w:r>
        <w:rPr>
          <w:rFonts w:hint="cs"/>
          <w:rtl/>
        </w:rPr>
        <w:t>ב</w:t>
      </w:r>
      <w:r w:rsidRPr="00E50E8A">
        <w:rPr>
          <w:rtl/>
        </w:rPr>
        <w:t>כל רשויות הניקוז.</w:t>
      </w:r>
      <w:r>
        <w:rPr>
          <w:rFonts w:hint="cs"/>
          <w:rtl/>
        </w:rPr>
        <w:t xml:space="preserve"> </w:t>
      </w:r>
      <w:r w:rsidRPr="00096570">
        <w:rPr>
          <w:rtl/>
        </w:rPr>
        <w:t>כל משרדי הממשלה והרשויות המקומיות להם יש נגיעה לאזורים בעלי סיכון והנמצאים בפשט הצפה, חברים בוועדות היגוי שמנהלות את הליך יישום המתודולוגיה בכל אחת מרשויות הניקוז.</w:t>
      </w:r>
      <w:r>
        <w:rPr>
          <w:rFonts w:hint="cs"/>
          <w:rtl/>
        </w:rPr>
        <w:t xml:space="preserve"> המשרד ציין כי גם רשויות ניקוז ים המלח וערבה שהתעכבו תחילה, החלו במאי 2024 ביישום </w:t>
      </w:r>
      <w:r w:rsidRPr="00E50E8A">
        <w:rPr>
          <w:rtl/>
        </w:rPr>
        <w:lastRenderedPageBreak/>
        <w:t xml:space="preserve">המתודולוגיה </w:t>
      </w:r>
      <w:r>
        <w:rPr>
          <w:rFonts w:hint="cs"/>
          <w:rtl/>
        </w:rPr>
        <w:t>להכנת תוכנית ניהול הסיכוני</w:t>
      </w:r>
      <w:r>
        <w:rPr>
          <w:rFonts w:hint="eastAsia"/>
          <w:rtl/>
        </w:rPr>
        <w:t>ם</w:t>
      </w:r>
      <w:r>
        <w:rPr>
          <w:rFonts w:hint="cs"/>
          <w:rtl/>
        </w:rPr>
        <w:t xml:space="preserve"> האגנית וכי רשויות ניקוז אחרות התקדמו מאז אפריל 2024 ביישום אבני הדרך. עוד מסר המשרד כי </w:t>
      </w:r>
      <w:r w:rsidRPr="003D5E30">
        <w:rPr>
          <w:rtl/>
        </w:rPr>
        <w:t>בשל קשיי המלחמה ה</w:t>
      </w:r>
      <w:r>
        <w:rPr>
          <w:rFonts w:hint="cs"/>
          <w:rtl/>
        </w:rPr>
        <w:t>ו</w:t>
      </w:r>
      <w:r w:rsidRPr="003D5E30">
        <w:rPr>
          <w:rtl/>
        </w:rPr>
        <w:t>א</w:t>
      </w:r>
      <w:r>
        <w:rPr>
          <w:rFonts w:hint="cs"/>
          <w:rtl/>
        </w:rPr>
        <w:t xml:space="preserve"> דחה את המועד שקבע לרשויות הניקוז ל</w:t>
      </w:r>
      <w:r w:rsidRPr="003D5E30">
        <w:rPr>
          <w:rtl/>
        </w:rPr>
        <w:t xml:space="preserve">סיום </w:t>
      </w:r>
      <w:r>
        <w:rPr>
          <w:rFonts w:hint="cs"/>
          <w:rtl/>
        </w:rPr>
        <w:t xml:space="preserve">יישום </w:t>
      </w:r>
      <w:r w:rsidRPr="003D5E30">
        <w:rPr>
          <w:rtl/>
        </w:rPr>
        <w:t xml:space="preserve">המתודולוגיה </w:t>
      </w:r>
      <w:r>
        <w:rPr>
          <w:rFonts w:hint="cs"/>
          <w:rtl/>
        </w:rPr>
        <w:t xml:space="preserve">והכנת תוכניות הסיכונים האגניות </w:t>
      </w:r>
      <w:r w:rsidRPr="003D5E30">
        <w:rPr>
          <w:rtl/>
        </w:rPr>
        <w:t xml:space="preserve">לדצמבר 2026, </w:t>
      </w:r>
      <w:r>
        <w:rPr>
          <w:rFonts w:hint="cs"/>
          <w:rtl/>
        </w:rPr>
        <w:t>ו</w:t>
      </w:r>
      <w:r w:rsidRPr="003D5E30">
        <w:rPr>
          <w:rtl/>
        </w:rPr>
        <w:t>בהתאם לכך הוארכו גם כל ההתחייבויות</w:t>
      </w:r>
      <w:r>
        <w:rPr>
          <w:rFonts w:hint="cs"/>
          <w:rtl/>
        </w:rPr>
        <w:t xml:space="preserve"> התקציביות שנתן לרשויות הניקוז</w:t>
      </w:r>
      <w:r w:rsidRPr="003D5E30">
        <w:rPr>
          <w:rtl/>
        </w:rPr>
        <w:t>.</w:t>
      </w:r>
    </w:p>
    <w:p w:rsidR="009F17C5" w:rsidRDefault="009F17C5" w:rsidP="009F17C5">
      <w:pPr>
        <w:pStyle w:val="a7"/>
        <w:spacing w:line="269" w:lineRule="auto"/>
        <w:rPr>
          <w:rtl/>
        </w:rPr>
      </w:pPr>
    </w:p>
    <w:p w:rsidR="009F17C5" w:rsidRDefault="009F17C5" w:rsidP="009F17C5">
      <w:pPr>
        <w:spacing w:line="269" w:lineRule="auto"/>
        <w:rPr>
          <w:b/>
          <w:bCs/>
          <w:rtl/>
        </w:rPr>
      </w:pPr>
      <w:r w:rsidRPr="003D76A2">
        <w:rPr>
          <w:b/>
          <w:bCs/>
          <w:rtl/>
        </w:rPr>
        <w:t>משרד החקלאות פרסם בספטמבר 2021 את המדריך לגיבוש תוכניות ניהול סיכונים אגניות.</w:t>
      </w:r>
      <w:r>
        <w:rPr>
          <w:rFonts w:hint="cs"/>
          <w:b/>
          <w:bCs/>
          <w:rtl/>
        </w:rPr>
        <w:t xml:space="preserve"> כמו כן, </w:t>
      </w:r>
      <w:r w:rsidRPr="00260975">
        <w:rPr>
          <w:b/>
          <w:bCs/>
          <w:rtl/>
        </w:rPr>
        <w:t>בשנים 2022 - 202</w:t>
      </w:r>
      <w:r>
        <w:rPr>
          <w:rFonts w:hint="cs"/>
          <w:b/>
          <w:bCs/>
          <w:rtl/>
        </w:rPr>
        <w:t>4</w:t>
      </w:r>
      <w:r w:rsidRPr="00260975">
        <w:rPr>
          <w:b/>
          <w:bCs/>
          <w:rtl/>
        </w:rPr>
        <w:t xml:space="preserve"> הקצה </w:t>
      </w:r>
      <w:r>
        <w:rPr>
          <w:rFonts w:hint="cs"/>
          <w:b/>
          <w:bCs/>
          <w:rtl/>
        </w:rPr>
        <w:t>ה</w:t>
      </w:r>
      <w:r w:rsidRPr="00260975">
        <w:rPr>
          <w:b/>
          <w:bCs/>
          <w:rtl/>
        </w:rPr>
        <w:t xml:space="preserve">משרד תקציב תמיכות לרשויות הניקוז בסך </w:t>
      </w:r>
      <w:r>
        <w:rPr>
          <w:rFonts w:hint="cs"/>
          <w:b/>
          <w:bCs/>
          <w:rtl/>
        </w:rPr>
        <w:t>26.3</w:t>
      </w:r>
      <w:r w:rsidRPr="00260975">
        <w:rPr>
          <w:b/>
          <w:bCs/>
          <w:rtl/>
        </w:rPr>
        <w:t xml:space="preserve"> מיליון ש</w:t>
      </w:r>
      <w:r>
        <w:rPr>
          <w:rFonts w:hint="cs"/>
          <w:b/>
          <w:bCs/>
          <w:rtl/>
        </w:rPr>
        <w:t>"ח</w:t>
      </w:r>
      <w:r w:rsidRPr="00260975">
        <w:rPr>
          <w:b/>
          <w:bCs/>
          <w:rtl/>
        </w:rPr>
        <w:t xml:space="preserve"> לטובת הכנת </w:t>
      </w:r>
      <w:r>
        <w:rPr>
          <w:rFonts w:hint="cs"/>
          <w:b/>
          <w:bCs/>
          <w:rtl/>
        </w:rPr>
        <w:t>ה</w:t>
      </w:r>
      <w:r w:rsidRPr="00260975">
        <w:rPr>
          <w:b/>
          <w:bCs/>
          <w:rtl/>
        </w:rPr>
        <w:t>תוכניות.</w:t>
      </w:r>
      <w:r w:rsidRPr="003D76A2">
        <w:rPr>
          <w:b/>
          <w:bCs/>
          <w:rtl/>
        </w:rPr>
        <w:t xml:space="preserve"> </w:t>
      </w:r>
      <w:r>
        <w:rPr>
          <w:rFonts w:hint="cs"/>
          <w:b/>
          <w:bCs/>
          <w:rtl/>
        </w:rPr>
        <w:t xml:space="preserve">עם זאת, רשויות הניקוז ים המלח והערבה החלו בהכנת תוכנית ניהול סיכונים לאגני הניקוז שבתחומן רק במהלך הביקורת -במאי 2024. </w:t>
      </w:r>
      <w:r w:rsidRPr="004D48F0">
        <w:rPr>
          <w:b/>
          <w:bCs/>
          <w:rtl/>
        </w:rPr>
        <w:t xml:space="preserve">אשר ליתר רשויות הניקוז, </w:t>
      </w:r>
      <w:r>
        <w:rPr>
          <w:rFonts w:hint="cs"/>
          <w:b/>
          <w:bCs/>
          <w:rtl/>
        </w:rPr>
        <w:t>רובן מצויות בשלבים הראשוניים של הכנת התוכנית האגנית לניהול סיכוני שיטפונות. נוכח מלחמת חרבות ברזל, דחה משרד החקלאות את המועד שקבע להשלמת תוכניות ניהול הסיכונים האגניות לסוף שנת 2026</w:t>
      </w:r>
      <w:r w:rsidRPr="00C96A0E">
        <w:rPr>
          <w:rFonts w:hint="cs"/>
          <w:b/>
          <w:bCs/>
          <w:rtl/>
        </w:rPr>
        <w:t>.</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מומלץ כי המשרד ימשיך לעקוב אחר הרשויות וללוות אותן בהתקדמות פעולותיהן להכנת התוכניות, ויבחן אם באפשרותו לסייע לרשויות ניקוז שנתקלות בקשיים, להתקדם בעריכת התוכניות כך שכל רשויות הניקוז יסיימו את הכנתן, לפי </w:t>
      </w:r>
      <w:proofErr w:type="spellStart"/>
      <w:r>
        <w:rPr>
          <w:rFonts w:hint="cs"/>
          <w:b/>
          <w:bCs/>
          <w:rtl/>
        </w:rPr>
        <w:t>הלו"ז</w:t>
      </w:r>
      <w:proofErr w:type="spellEnd"/>
      <w:r>
        <w:rPr>
          <w:rFonts w:hint="cs"/>
          <w:b/>
          <w:bCs/>
          <w:rtl/>
        </w:rPr>
        <w:t xml:space="preserve"> החדש שנקבע לכך בדצמבר 2026. </w:t>
      </w:r>
    </w:p>
    <w:p w:rsidR="009F17C5" w:rsidRDefault="009F17C5" w:rsidP="009F17C5">
      <w:pPr>
        <w:spacing w:line="269" w:lineRule="auto"/>
        <w:rPr>
          <w:rtl/>
        </w:rPr>
      </w:pPr>
    </w:p>
    <w:p w:rsidR="009F17C5" w:rsidRDefault="009F17C5" w:rsidP="009F17C5">
      <w:pPr>
        <w:pStyle w:val="4"/>
        <w:spacing w:before="0"/>
        <w:rPr>
          <w:rtl/>
        </w:rPr>
      </w:pPr>
      <w:r w:rsidRPr="005D5288">
        <w:rPr>
          <w:rFonts w:hint="eastAsia"/>
          <w:rtl/>
        </w:rPr>
        <w:t>תוכנית</w:t>
      </w:r>
      <w:r w:rsidRPr="005D5288">
        <w:rPr>
          <w:rtl/>
        </w:rPr>
        <w:t xml:space="preserve"> ארצית לניהול סיכוני שיטפונות</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התוכניות האגניות לניהול סיכוני שיטפונות אמורות לשמש בסיס ליצירת תוכנית ארצית לניהול סיכוני שיטפונות. באפריל 2024 מסר משרד החקלאות למשרד מבקר המדינה כי הוא מקדם חשיבה </w:t>
      </w:r>
      <w:proofErr w:type="spellStart"/>
      <w:r>
        <w:rPr>
          <w:rFonts w:hint="cs"/>
          <w:rtl/>
        </w:rPr>
        <w:t>לתכלול</w:t>
      </w:r>
      <w:proofErr w:type="spellEnd"/>
      <w:r>
        <w:rPr>
          <w:rFonts w:hint="cs"/>
          <w:rtl/>
        </w:rPr>
        <w:t xml:space="preserve"> כלל ה</w:t>
      </w:r>
      <w:r w:rsidRPr="001843FF">
        <w:rPr>
          <w:rtl/>
        </w:rPr>
        <w:t>ת</w:t>
      </w:r>
      <w:r>
        <w:rPr>
          <w:rFonts w:hint="cs"/>
          <w:rtl/>
        </w:rPr>
        <w:t>ו</w:t>
      </w:r>
      <w:r w:rsidRPr="001843FF">
        <w:rPr>
          <w:rtl/>
        </w:rPr>
        <w:t xml:space="preserve">כניות </w:t>
      </w:r>
      <w:r>
        <w:rPr>
          <w:rFonts w:hint="cs"/>
          <w:rtl/>
        </w:rPr>
        <w:t>ה</w:t>
      </w:r>
      <w:r w:rsidRPr="001843FF">
        <w:rPr>
          <w:rtl/>
        </w:rPr>
        <w:t>אגניות ל</w:t>
      </w:r>
      <w:r>
        <w:rPr>
          <w:rFonts w:hint="cs"/>
          <w:rtl/>
        </w:rPr>
        <w:t>יצירת תוכנית לאומית ל</w:t>
      </w:r>
      <w:r w:rsidRPr="001843FF">
        <w:rPr>
          <w:rtl/>
        </w:rPr>
        <w:t>ניהול סיכוני שיטפונות</w:t>
      </w:r>
      <w:r>
        <w:rPr>
          <w:rFonts w:hint="cs"/>
          <w:rtl/>
        </w:rPr>
        <w:t xml:space="preserve"> בראייה כלל-ארצית, ובהתאם לכך לתעדף </w:t>
      </w:r>
      <w:proofErr w:type="spellStart"/>
      <w:r>
        <w:rPr>
          <w:rFonts w:hint="cs"/>
          <w:rtl/>
        </w:rPr>
        <w:t>תוכניות</w:t>
      </w:r>
      <w:proofErr w:type="spellEnd"/>
      <w:r>
        <w:rPr>
          <w:rFonts w:hint="cs"/>
          <w:rtl/>
        </w:rPr>
        <w:t xml:space="preserve"> ופרויקטים לביצוע. </w:t>
      </w:r>
      <w:r>
        <w:rPr>
          <w:rtl/>
        </w:rPr>
        <w:t xml:space="preserve">המפתח המדויק </w:t>
      </w:r>
      <w:r>
        <w:rPr>
          <w:rFonts w:hint="cs"/>
          <w:rtl/>
        </w:rPr>
        <w:t xml:space="preserve">לתיעדוף </w:t>
      </w:r>
      <w:r>
        <w:rPr>
          <w:rtl/>
        </w:rPr>
        <w:t xml:space="preserve">יגובש </w:t>
      </w:r>
      <w:r>
        <w:rPr>
          <w:rFonts w:hint="cs"/>
          <w:rtl/>
        </w:rPr>
        <w:t>ב</w:t>
      </w:r>
      <w:r>
        <w:rPr>
          <w:rtl/>
        </w:rPr>
        <w:t xml:space="preserve">מסמך </w:t>
      </w:r>
      <w:r>
        <w:rPr>
          <w:rFonts w:hint="cs"/>
          <w:rtl/>
        </w:rPr>
        <w:t>מתודולוגיה</w:t>
      </w:r>
      <w:r>
        <w:rPr>
          <w:rtl/>
        </w:rPr>
        <w:t xml:space="preserve"> במהלך שנת 2024</w:t>
      </w:r>
      <w:r>
        <w:rPr>
          <w:rFonts w:hint="cs"/>
          <w:rtl/>
        </w:rPr>
        <w:t>,</w:t>
      </w:r>
      <w:r>
        <w:rPr>
          <w:rtl/>
        </w:rPr>
        <w:t xml:space="preserve"> בשיתוף</w:t>
      </w:r>
      <w:r>
        <w:rPr>
          <w:rFonts w:hint="cs"/>
          <w:rtl/>
        </w:rPr>
        <w:t xml:space="preserve"> </w:t>
      </w:r>
      <w:r>
        <w:rPr>
          <w:rtl/>
        </w:rPr>
        <w:t>פעולה עם אגף התקציבים במשרד האוצר</w:t>
      </w:r>
      <w:r>
        <w:rPr>
          <w:rFonts w:hint="cs"/>
          <w:rtl/>
        </w:rPr>
        <w:t xml:space="preserve">. </w:t>
      </w:r>
      <w:r>
        <w:rPr>
          <w:rtl/>
        </w:rPr>
        <w:t xml:space="preserve">זאת כדי </w:t>
      </w:r>
      <w:r>
        <w:rPr>
          <w:rFonts w:hint="cs"/>
          <w:rtl/>
        </w:rPr>
        <w:t>שהמשרד יהיה</w:t>
      </w:r>
      <w:r>
        <w:rPr>
          <w:rtl/>
        </w:rPr>
        <w:t xml:space="preserve"> ערו</w:t>
      </w:r>
      <w:r>
        <w:rPr>
          <w:rFonts w:hint="cs"/>
          <w:rtl/>
        </w:rPr>
        <w:t>ך</w:t>
      </w:r>
      <w:r>
        <w:rPr>
          <w:rtl/>
        </w:rPr>
        <w:t xml:space="preserve"> בשנת 2026</w:t>
      </w:r>
      <w:r>
        <w:rPr>
          <w:rFonts w:hint="cs"/>
          <w:rtl/>
        </w:rPr>
        <w:t xml:space="preserve"> לתעד</w:t>
      </w:r>
      <w:r>
        <w:rPr>
          <w:rFonts w:hint="eastAsia"/>
          <w:rtl/>
        </w:rPr>
        <w:t>ף</w:t>
      </w:r>
      <w:r>
        <w:rPr>
          <w:rFonts w:hint="cs"/>
          <w:rtl/>
        </w:rPr>
        <w:t xml:space="preserve"> את פעולותיו ל</w:t>
      </w:r>
      <w:r>
        <w:rPr>
          <w:rtl/>
        </w:rPr>
        <w:t>יישום</w:t>
      </w:r>
      <w:r>
        <w:rPr>
          <w:rFonts w:hint="cs"/>
          <w:rtl/>
        </w:rPr>
        <w:t xml:space="preserve"> תוכניות ניהול הנגר.</w:t>
      </w:r>
    </w:p>
    <w:p w:rsidR="009F17C5" w:rsidRDefault="009F17C5" w:rsidP="009F17C5">
      <w:pPr>
        <w:pStyle w:val="a7"/>
        <w:spacing w:line="269" w:lineRule="auto"/>
        <w:rPr>
          <w:rtl/>
        </w:rPr>
      </w:pPr>
    </w:p>
    <w:p w:rsidR="009F17C5" w:rsidRDefault="009F17C5" w:rsidP="009F17C5">
      <w:pPr>
        <w:spacing w:line="269" w:lineRule="auto"/>
        <w:rPr>
          <w:b/>
          <w:bCs/>
          <w:rtl/>
        </w:rPr>
      </w:pPr>
      <w:r w:rsidRPr="004D36D4">
        <w:rPr>
          <w:rFonts w:hint="cs"/>
          <w:b/>
          <w:bCs/>
          <w:rtl/>
        </w:rPr>
        <w:t xml:space="preserve">בדוח הקודם עלה כי </w:t>
      </w:r>
      <w:r w:rsidRPr="00665901">
        <w:rPr>
          <w:b/>
          <w:bCs/>
          <w:rtl/>
        </w:rPr>
        <w:t xml:space="preserve">מתודולוגיית </w:t>
      </w:r>
      <w:r>
        <w:rPr>
          <w:rFonts w:hint="cs"/>
          <w:b/>
          <w:bCs/>
          <w:rtl/>
        </w:rPr>
        <w:t>ה</w:t>
      </w:r>
      <w:r w:rsidRPr="00665901">
        <w:rPr>
          <w:b/>
          <w:bCs/>
          <w:rtl/>
        </w:rPr>
        <w:t xml:space="preserve">תוכניות לניהול סיכוני השיטפונות </w:t>
      </w:r>
      <w:r>
        <w:rPr>
          <w:rFonts w:hint="cs"/>
          <w:b/>
          <w:bCs/>
          <w:rtl/>
        </w:rPr>
        <w:t>אינה כוללת</w:t>
      </w:r>
      <w:r w:rsidRPr="00665901">
        <w:rPr>
          <w:b/>
          <w:bCs/>
          <w:rtl/>
        </w:rPr>
        <w:t xml:space="preserve"> הנחיה בדבר </w:t>
      </w:r>
      <w:proofErr w:type="spellStart"/>
      <w:r w:rsidRPr="00665901">
        <w:rPr>
          <w:b/>
          <w:bCs/>
          <w:rtl/>
        </w:rPr>
        <w:t>תכלולן</w:t>
      </w:r>
      <w:proofErr w:type="spellEnd"/>
      <w:r w:rsidRPr="00665901">
        <w:rPr>
          <w:b/>
          <w:bCs/>
          <w:rtl/>
        </w:rPr>
        <w:t xml:space="preserve"> של התוכניות האגניות </w:t>
      </w:r>
      <w:bookmarkStart w:id="66" w:name="_Hlk184739707"/>
      <w:r w:rsidRPr="00665901">
        <w:rPr>
          <w:b/>
          <w:bCs/>
          <w:rtl/>
        </w:rPr>
        <w:t>לתוכנית לאומית לניהול סיכוני שיטפונות בראייה כלל-ארצית</w:t>
      </w:r>
      <w:bookmarkEnd w:id="66"/>
      <w:r>
        <w:rPr>
          <w:rFonts w:hint="cs"/>
          <w:b/>
          <w:bCs/>
          <w:rtl/>
        </w:rPr>
        <w:t xml:space="preserve">. כתוצאה מכך, </w:t>
      </w:r>
      <w:r w:rsidRPr="003122BD">
        <w:rPr>
          <w:b/>
          <w:bCs/>
          <w:rtl/>
        </w:rPr>
        <w:t>תהליך</w:t>
      </w:r>
      <w:r>
        <w:rPr>
          <w:rFonts w:hint="cs"/>
          <w:b/>
          <w:bCs/>
          <w:rtl/>
        </w:rPr>
        <w:t xml:space="preserve"> </w:t>
      </w:r>
      <w:r w:rsidRPr="003122BD">
        <w:rPr>
          <w:b/>
          <w:bCs/>
          <w:rtl/>
        </w:rPr>
        <w:t>התיעדוף ש</w:t>
      </w:r>
      <w:r>
        <w:rPr>
          <w:rFonts w:hint="cs"/>
          <w:b/>
          <w:bCs/>
          <w:rtl/>
        </w:rPr>
        <w:t>ל</w:t>
      </w:r>
      <w:r w:rsidRPr="003122BD">
        <w:rPr>
          <w:b/>
          <w:bCs/>
          <w:rtl/>
        </w:rPr>
        <w:t xml:space="preserve"> משרד החקלאות </w:t>
      </w:r>
      <w:r>
        <w:rPr>
          <w:rFonts w:hint="cs"/>
          <w:b/>
          <w:bCs/>
          <w:rtl/>
        </w:rPr>
        <w:t>ל</w:t>
      </w:r>
      <w:r w:rsidRPr="003122BD">
        <w:rPr>
          <w:b/>
          <w:bCs/>
          <w:rtl/>
        </w:rPr>
        <w:t>הקצאת תמיכות עבור תוכניות</w:t>
      </w:r>
      <w:r>
        <w:rPr>
          <w:rFonts w:hint="cs"/>
          <w:b/>
          <w:bCs/>
          <w:rtl/>
        </w:rPr>
        <w:t xml:space="preserve"> הניקוז שמגישות לו</w:t>
      </w:r>
      <w:r w:rsidRPr="003122BD">
        <w:rPr>
          <w:b/>
          <w:bCs/>
          <w:rtl/>
        </w:rPr>
        <w:t xml:space="preserve"> רשויות הניקוז</w:t>
      </w:r>
      <w:r>
        <w:rPr>
          <w:rFonts w:hint="cs"/>
          <w:b/>
          <w:bCs/>
          <w:rtl/>
        </w:rPr>
        <w:t>,</w:t>
      </w:r>
      <w:r w:rsidRPr="003122BD">
        <w:rPr>
          <w:b/>
          <w:bCs/>
          <w:rtl/>
        </w:rPr>
        <w:t xml:space="preserve"> אינו כולל בחינה בראייה כלל-ארצית ורב-שנתית.</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בביקורת המעקב נמצא כי רק במהלך הביקורת בשנת 2024 המשרד החל</w:t>
      </w:r>
      <w:r w:rsidRPr="00815FAC">
        <w:rPr>
          <w:rFonts w:hint="cs"/>
          <w:b/>
          <w:bCs/>
          <w:rtl/>
        </w:rPr>
        <w:t xml:space="preserve"> </w:t>
      </w:r>
      <w:r>
        <w:rPr>
          <w:rFonts w:hint="cs"/>
          <w:b/>
          <w:bCs/>
          <w:rtl/>
        </w:rPr>
        <w:t>ב</w:t>
      </w:r>
      <w:r w:rsidRPr="00C93EE2">
        <w:rPr>
          <w:b/>
          <w:bCs/>
          <w:rtl/>
        </w:rPr>
        <w:t>פיתוח המתודולוגיה</w:t>
      </w:r>
      <w:r w:rsidRPr="00C93EE2">
        <w:rPr>
          <w:rFonts w:hint="cs"/>
          <w:b/>
          <w:bCs/>
          <w:rtl/>
        </w:rPr>
        <w:t xml:space="preserve"> הארצית</w:t>
      </w:r>
      <w:r w:rsidRPr="00C93EE2">
        <w:rPr>
          <w:b/>
          <w:bCs/>
          <w:rtl/>
        </w:rPr>
        <w:t xml:space="preserve"> לניהול סיכוני שיטפונות</w:t>
      </w:r>
      <w:r>
        <w:rPr>
          <w:rFonts w:hint="cs"/>
          <w:b/>
          <w:bCs/>
          <w:rtl/>
        </w:rPr>
        <w:t>,</w:t>
      </w:r>
      <w:r w:rsidRPr="00815FAC">
        <w:rPr>
          <w:rFonts w:hint="cs"/>
          <w:b/>
          <w:bCs/>
          <w:rtl/>
        </w:rPr>
        <w:t xml:space="preserve"> באופן שתכלול </w:t>
      </w:r>
      <w:r w:rsidRPr="00C93EE2">
        <w:rPr>
          <w:b/>
          <w:bCs/>
          <w:rtl/>
        </w:rPr>
        <w:t xml:space="preserve">כלים לגיבוש החלטות ולקביעת תיעדוף </w:t>
      </w:r>
      <w:r>
        <w:rPr>
          <w:rFonts w:hint="cs"/>
          <w:b/>
          <w:bCs/>
          <w:rtl/>
        </w:rPr>
        <w:t>ל</w:t>
      </w:r>
      <w:r w:rsidRPr="00C93EE2">
        <w:rPr>
          <w:b/>
          <w:bCs/>
          <w:rtl/>
        </w:rPr>
        <w:t>טיפול בסיכונים ברמה הלאומית.</w:t>
      </w:r>
    </w:p>
    <w:p w:rsidR="009F17C5" w:rsidRDefault="009F17C5" w:rsidP="009F17C5">
      <w:pPr>
        <w:pStyle w:val="a7"/>
        <w:spacing w:line="269" w:lineRule="auto"/>
        <w:rPr>
          <w:rtl/>
        </w:rPr>
      </w:pPr>
    </w:p>
    <w:p w:rsidR="009F17C5" w:rsidRPr="009424E4" w:rsidRDefault="009F17C5" w:rsidP="009F17C5">
      <w:pPr>
        <w:spacing w:line="269" w:lineRule="auto"/>
        <w:rPr>
          <w:rtl/>
        </w:rPr>
      </w:pPr>
      <w:r>
        <w:rPr>
          <w:rFonts w:hint="cs"/>
          <w:rtl/>
        </w:rPr>
        <w:t xml:space="preserve">בתשובת </w:t>
      </w:r>
      <w:r w:rsidRPr="00A206CB">
        <w:rPr>
          <w:rtl/>
        </w:rPr>
        <w:t>משרד החקלאות</w:t>
      </w:r>
      <w:r>
        <w:rPr>
          <w:rFonts w:hint="cs"/>
          <w:rtl/>
        </w:rPr>
        <w:t xml:space="preserve"> לממצאי הביקורת</w:t>
      </w:r>
      <w:r w:rsidRPr="00A206CB">
        <w:rPr>
          <w:rtl/>
        </w:rPr>
        <w:t xml:space="preserve"> </w:t>
      </w:r>
      <w:r>
        <w:rPr>
          <w:rFonts w:hint="cs"/>
          <w:rtl/>
        </w:rPr>
        <w:t>נ</w:t>
      </w:r>
      <w:r w:rsidRPr="00A206CB">
        <w:rPr>
          <w:rtl/>
        </w:rPr>
        <w:t xml:space="preserve">מסר כי עבודת </w:t>
      </w:r>
      <w:r>
        <w:rPr>
          <w:rFonts w:hint="cs"/>
          <w:rtl/>
        </w:rPr>
        <w:t>ה</w:t>
      </w:r>
      <w:r w:rsidRPr="00A206CB">
        <w:rPr>
          <w:rtl/>
        </w:rPr>
        <w:t xml:space="preserve">מטה </w:t>
      </w:r>
      <w:r>
        <w:rPr>
          <w:rFonts w:hint="cs"/>
          <w:rtl/>
        </w:rPr>
        <w:t>ה</w:t>
      </w:r>
      <w:r w:rsidRPr="00A206CB">
        <w:rPr>
          <w:rtl/>
        </w:rPr>
        <w:t xml:space="preserve">משרדית להכנת מסמך המפרט </w:t>
      </w:r>
      <w:r>
        <w:rPr>
          <w:rFonts w:hint="cs"/>
          <w:rtl/>
        </w:rPr>
        <w:t>את ה</w:t>
      </w:r>
      <w:r w:rsidRPr="00A206CB">
        <w:rPr>
          <w:rtl/>
        </w:rPr>
        <w:t xml:space="preserve">מתודולוגיה </w:t>
      </w:r>
      <w:r>
        <w:rPr>
          <w:rFonts w:hint="cs"/>
          <w:rtl/>
        </w:rPr>
        <w:t>ה</w:t>
      </w:r>
      <w:r w:rsidRPr="00A206CB">
        <w:rPr>
          <w:rtl/>
        </w:rPr>
        <w:t>ארצית</w:t>
      </w:r>
      <w:r>
        <w:rPr>
          <w:rFonts w:hint="cs"/>
          <w:rtl/>
        </w:rPr>
        <w:t xml:space="preserve"> לניהול סיכוני שיטפונות</w:t>
      </w:r>
      <w:r w:rsidRPr="00A206CB">
        <w:rPr>
          <w:rtl/>
        </w:rPr>
        <w:t xml:space="preserve"> צפויה להסתיים לקראת סוף שנת 2026.</w:t>
      </w:r>
    </w:p>
    <w:p w:rsidR="009F17C5" w:rsidRDefault="009F17C5" w:rsidP="009F17C5">
      <w:pPr>
        <w:pStyle w:val="a7"/>
        <w:spacing w:line="269" w:lineRule="auto"/>
        <w:rPr>
          <w:rtl/>
        </w:rPr>
      </w:pPr>
    </w:p>
    <w:p w:rsidR="009F17C5" w:rsidRDefault="009F17C5" w:rsidP="009F17C5">
      <w:pPr>
        <w:spacing w:line="269" w:lineRule="auto"/>
        <w:rPr>
          <w:b/>
          <w:bCs/>
          <w:rtl/>
        </w:rPr>
      </w:pPr>
      <w:r w:rsidRPr="004D36D4">
        <w:rPr>
          <w:rFonts w:hint="cs"/>
          <w:b/>
          <w:bCs/>
          <w:rtl/>
        </w:rPr>
        <w:t xml:space="preserve">על המשרד </w:t>
      </w:r>
      <w:r>
        <w:rPr>
          <w:rFonts w:hint="cs"/>
          <w:b/>
          <w:bCs/>
          <w:rtl/>
        </w:rPr>
        <w:t>לסיים את הכנת ה</w:t>
      </w:r>
      <w:r w:rsidRPr="004D36D4">
        <w:rPr>
          <w:b/>
          <w:bCs/>
          <w:rtl/>
        </w:rPr>
        <w:t xml:space="preserve">מתודולוגיה הארצית לניהול סיכוני שיטפונות </w:t>
      </w:r>
      <w:r>
        <w:rPr>
          <w:rFonts w:hint="cs"/>
          <w:b/>
          <w:bCs/>
          <w:rtl/>
        </w:rPr>
        <w:t xml:space="preserve">במועד שנקבע </w:t>
      </w:r>
      <w:r w:rsidRPr="004D36D4">
        <w:rPr>
          <w:rFonts w:hint="cs"/>
          <w:b/>
          <w:bCs/>
          <w:rtl/>
        </w:rPr>
        <w:t>ול</w:t>
      </w:r>
      <w:r w:rsidRPr="004D36D4">
        <w:rPr>
          <w:b/>
          <w:bCs/>
          <w:rtl/>
        </w:rPr>
        <w:t>כל</w:t>
      </w:r>
      <w:r w:rsidRPr="004D36D4">
        <w:rPr>
          <w:rFonts w:hint="cs"/>
          <w:b/>
          <w:bCs/>
          <w:rtl/>
        </w:rPr>
        <w:t>ו</w:t>
      </w:r>
      <w:r w:rsidRPr="004D36D4">
        <w:rPr>
          <w:b/>
          <w:bCs/>
          <w:rtl/>
        </w:rPr>
        <w:t xml:space="preserve">ל בה כלים לגיבוש החלטות </w:t>
      </w:r>
      <w:proofErr w:type="spellStart"/>
      <w:r>
        <w:rPr>
          <w:rFonts w:hint="cs"/>
          <w:b/>
          <w:bCs/>
          <w:rtl/>
        </w:rPr>
        <w:t>ותיעדוף</w:t>
      </w:r>
      <w:proofErr w:type="spellEnd"/>
      <w:r>
        <w:rPr>
          <w:rFonts w:hint="cs"/>
          <w:b/>
          <w:bCs/>
          <w:rtl/>
        </w:rPr>
        <w:t xml:space="preserve"> </w:t>
      </w:r>
      <w:r w:rsidRPr="004D36D4">
        <w:rPr>
          <w:b/>
          <w:bCs/>
          <w:rtl/>
        </w:rPr>
        <w:t>ברמה הלאומית</w:t>
      </w:r>
      <w:r>
        <w:rPr>
          <w:rFonts w:hint="cs"/>
          <w:b/>
          <w:bCs/>
          <w:rtl/>
        </w:rPr>
        <w:t>. בהתאם לכך, עליו ל</w:t>
      </w:r>
      <w:r w:rsidRPr="002D64B3">
        <w:rPr>
          <w:b/>
          <w:bCs/>
          <w:rtl/>
        </w:rPr>
        <w:t>הקצ</w:t>
      </w:r>
      <w:r>
        <w:rPr>
          <w:rFonts w:hint="cs"/>
          <w:b/>
          <w:bCs/>
          <w:rtl/>
        </w:rPr>
        <w:t>ו</w:t>
      </w:r>
      <w:r w:rsidRPr="002D64B3">
        <w:rPr>
          <w:b/>
          <w:bCs/>
          <w:rtl/>
        </w:rPr>
        <w:t xml:space="preserve">ת תמיכות עבור תוכניות </w:t>
      </w:r>
      <w:r>
        <w:rPr>
          <w:rFonts w:hint="cs"/>
          <w:b/>
          <w:bCs/>
          <w:rtl/>
        </w:rPr>
        <w:t>ניהול נגר ו</w:t>
      </w:r>
      <w:r w:rsidRPr="002D64B3">
        <w:rPr>
          <w:b/>
          <w:bCs/>
          <w:rtl/>
        </w:rPr>
        <w:t>ניקוז בהלימה ל</w:t>
      </w:r>
      <w:r w:rsidRPr="004D36D4">
        <w:rPr>
          <w:b/>
          <w:bCs/>
          <w:rtl/>
        </w:rPr>
        <w:t>מתודולוגיה הארצית</w:t>
      </w:r>
      <w:r>
        <w:rPr>
          <w:rFonts w:hint="cs"/>
          <w:b/>
          <w:bCs/>
          <w:rtl/>
        </w:rPr>
        <w:t xml:space="preserve"> שתיקבע.</w:t>
      </w:r>
    </w:p>
    <w:p w:rsidR="009F17C5" w:rsidRDefault="009F17C5" w:rsidP="009F17C5">
      <w:pPr>
        <w:pStyle w:val="a7"/>
        <w:spacing w:line="269" w:lineRule="auto"/>
        <w:rPr>
          <w:rtl/>
        </w:rPr>
      </w:pPr>
    </w:p>
    <w:p w:rsidR="009F17C5" w:rsidRPr="002D3F13" w:rsidRDefault="009F17C5" w:rsidP="009F17C5">
      <w:pPr>
        <w:spacing w:line="269" w:lineRule="auto"/>
        <w:jc w:val="center"/>
        <w:rPr>
          <w:b/>
          <w:bCs/>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09D2F774" wp14:editId="7D6BD3D6">
            <wp:extent cx="4322445" cy="932815"/>
            <wp:effectExtent l="0" t="0" r="1905" b="63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spacing w:line="269" w:lineRule="auto"/>
        <w:rPr>
          <w:rtl/>
        </w:rPr>
      </w:pPr>
      <w:bookmarkStart w:id="67" w:name="_Hlk155084984"/>
    </w:p>
    <w:p w:rsidR="00F21363" w:rsidRDefault="00F21363">
      <w:pPr>
        <w:bidi w:val="0"/>
        <w:spacing w:after="200" w:line="276" w:lineRule="auto"/>
        <w:rPr>
          <w:rFonts w:eastAsiaTheme="majorEastAsia"/>
          <w:bCs/>
          <w:szCs w:val="26"/>
          <w:rtl/>
        </w:rPr>
      </w:pPr>
      <w:r>
        <w:rPr>
          <w:rtl/>
        </w:rPr>
        <w:br w:type="page"/>
      </w:r>
    </w:p>
    <w:p w:rsidR="009F17C5" w:rsidRPr="003242D0" w:rsidRDefault="009F17C5" w:rsidP="009F17C5">
      <w:pPr>
        <w:pStyle w:val="4"/>
        <w:spacing w:before="0" w:line="269" w:lineRule="auto"/>
      </w:pPr>
      <w:r w:rsidRPr="00502288">
        <w:rPr>
          <w:rtl/>
        </w:rPr>
        <w:lastRenderedPageBreak/>
        <w:t>תוכנית מתאר ארצית ייעודית להגנה מפני נזקי שיטפונות</w:t>
      </w:r>
    </w:p>
    <w:bookmarkEnd w:id="67"/>
    <w:p w:rsidR="009F17C5" w:rsidRDefault="009F17C5" w:rsidP="009F17C5">
      <w:pPr>
        <w:spacing w:line="269" w:lineRule="auto"/>
        <w:rPr>
          <w:b/>
          <w:bCs/>
          <w:rtl/>
        </w:rPr>
      </w:pPr>
    </w:p>
    <w:p w:rsidR="009F17C5" w:rsidRPr="007F11F6" w:rsidRDefault="009F17C5" w:rsidP="009F17C5">
      <w:pPr>
        <w:pStyle w:val="50"/>
        <w:spacing w:line="269" w:lineRule="auto"/>
        <w:rPr>
          <w:rtl/>
        </w:rPr>
      </w:pPr>
      <w:r w:rsidRPr="007F11F6">
        <w:rPr>
          <w:rFonts w:hint="cs"/>
          <w:rtl/>
        </w:rPr>
        <w:t>הביקורת הקודמת</w:t>
      </w:r>
    </w:p>
    <w:p w:rsidR="009F17C5" w:rsidRDefault="009F17C5" w:rsidP="009F17C5">
      <w:pPr>
        <w:pStyle w:val="a7"/>
        <w:spacing w:line="269" w:lineRule="auto"/>
        <w:rPr>
          <w:rtl/>
        </w:rPr>
      </w:pPr>
      <w:bookmarkStart w:id="68" w:name="_Hlk170204956"/>
    </w:p>
    <w:p w:rsidR="009F17C5" w:rsidRDefault="009F17C5" w:rsidP="009F17C5">
      <w:pPr>
        <w:spacing w:line="269" w:lineRule="auto"/>
        <w:rPr>
          <w:rtl/>
        </w:rPr>
      </w:pPr>
      <w:r w:rsidRPr="0099369D">
        <w:rPr>
          <w:rFonts w:hint="eastAsia"/>
          <w:bCs/>
          <w:spacing w:val="40"/>
          <w:rtl/>
        </w:rPr>
        <w:t>הליקוי</w:t>
      </w:r>
      <w:r w:rsidRPr="00F4650D">
        <w:rPr>
          <w:rStyle w:val="70"/>
          <w:rFonts w:hint="cs"/>
          <w:rtl/>
        </w:rPr>
        <w:t xml:space="preserve"> </w:t>
      </w:r>
      <w:r>
        <w:rPr>
          <w:rStyle w:val="70"/>
          <w:rFonts w:hint="cs"/>
          <w:rtl/>
        </w:rPr>
        <w:t>בדוח הקודם</w:t>
      </w:r>
      <w:r w:rsidRPr="0099369D">
        <w:rPr>
          <w:bCs/>
          <w:spacing w:val="40"/>
          <w:rtl/>
        </w:rPr>
        <w:t>:</w:t>
      </w:r>
      <w:r>
        <w:rPr>
          <w:rFonts w:hint="cs"/>
          <w:rtl/>
        </w:rPr>
        <w:t xml:space="preserve"> </w:t>
      </w:r>
      <w:bookmarkEnd w:id="68"/>
      <w:r>
        <w:rPr>
          <w:rFonts w:hint="cs"/>
          <w:rtl/>
        </w:rPr>
        <w:t xml:space="preserve">בתוכניות המתאר הארציות </w:t>
      </w:r>
      <w:r w:rsidRPr="006125D4">
        <w:rPr>
          <w:rtl/>
        </w:rPr>
        <w:t>אין הגנה סטטוטורית מספקת לתשתיות הידרולוגיות (נחלים, פשטי הצפה, ערוצי ניקוז, אתרי ויסות נגר) שנועדו לצמצם ואף למנוע נזקי שיטפונות במקומות מועדים לכך בארץ</w:t>
      </w:r>
      <w:r>
        <w:rPr>
          <w:rFonts w:hint="cs"/>
          <w:rtl/>
        </w:rPr>
        <w:t>.</w:t>
      </w:r>
      <w:r w:rsidRPr="00DC29D3">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Fonts w:hint="eastAsia"/>
          <w:rtl/>
        </w:rPr>
        <w:t>ההמלצה</w:t>
      </w:r>
      <w:r w:rsidRPr="005C43ED">
        <w:rPr>
          <w:rStyle w:val="70"/>
          <w:rFonts w:hint="cs"/>
          <w:rtl/>
        </w:rPr>
        <w:t xml:space="preserve"> בדוח הקודם</w:t>
      </w:r>
      <w:r w:rsidRPr="005C43ED">
        <w:rPr>
          <w:rStyle w:val="70"/>
          <w:rtl/>
        </w:rPr>
        <w:t>:</w:t>
      </w:r>
      <w:r>
        <w:rPr>
          <w:rFonts w:hint="cs"/>
          <w:rtl/>
        </w:rPr>
        <w:t xml:space="preserve"> </w:t>
      </w:r>
      <w:r w:rsidRPr="00D2761D">
        <w:rPr>
          <w:rtl/>
        </w:rPr>
        <w:t>משרד מבקר המדינה ציין לחיוב את היוזמה המשותפת של האגף ושל מינהל התכנון להכנת תמ"א לניהול נגר ברמה האגנית.</w:t>
      </w:r>
      <w:r>
        <w:rPr>
          <w:rFonts w:hint="cs"/>
          <w:rtl/>
        </w:rPr>
        <w:t xml:space="preserve"> </w:t>
      </w:r>
      <w:r w:rsidRPr="00F658EE">
        <w:rPr>
          <w:rtl/>
        </w:rPr>
        <w:t xml:space="preserve">מאחר שמדובר בפרויקט תכנוני לאומי, </w:t>
      </w:r>
      <w:r>
        <w:rPr>
          <w:rFonts w:hint="cs"/>
          <w:rtl/>
        </w:rPr>
        <w:t>ה</w:t>
      </w:r>
      <w:r w:rsidRPr="00F658EE">
        <w:rPr>
          <w:rtl/>
        </w:rPr>
        <w:t>וצע לקבוע במסגרתו הן את אבני הדרך ואת הגורמים האחראיים ליישומן והן לוח זמנים לכך</w:t>
      </w:r>
      <w:r>
        <w:rPr>
          <w:rFonts w:hint="cs"/>
          <w:rtl/>
        </w:rPr>
        <w:t>.</w:t>
      </w:r>
      <w:r w:rsidRPr="00F658EE">
        <w:rPr>
          <w:rtl/>
        </w:rPr>
        <w:t xml:space="preserve"> </w:t>
      </w:r>
      <w:r>
        <w:rPr>
          <w:rFonts w:hint="cs"/>
          <w:rtl/>
        </w:rPr>
        <w:t>ה</w:t>
      </w:r>
      <w:r w:rsidRPr="00F658EE">
        <w:rPr>
          <w:rtl/>
        </w:rPr>
        <w:t xml:space="preserve">וצע גם לקיים בקרה אחר התקדמות תכנון </w:t>
      </w:r>
      <w:proofErr w:type="spellStart"/>
      <w:r w:rsidRPr="00F658EE">
        <w:rPr>
          <w:rtl/>
        </w:rPr>
        <w:t>התמ"א</w:t>
      </w:r>
      <w:proofErr w:type="spellEnd"/>
      <w:r w:rsidRPr="00F658EE">
        <w:rPr>
          <w:rtl/>
        </w:rPr>
        <w:t xml:space="preserve"> ויישומה.</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מינהל התכנון לדוח הקודם </w:t>
      </w:r>
      <w:r>
        <w:rPr>
          <w:rFonts w:hint="cs"/>
          <w:rtl/>
        </w:rPr>
        <w:t xml:space="preserve">נמסר כי </w:t>
      </w:r>
      <w:r w:rsidRPr="005E7D3A">
        <w:rPr>
          <w:rtl/>
        </w:rPr>
        <w:t xml:space="preserve">בדצמבר 2020 הורתה המועצה הארצית לתכנון ולבנייה על הכנתה של </w:t>
      </w:r>
      <w:proofErr w:type="spellStart"/>
      <w:r w:rsidRPr="005E7D3A">
        <w:rPr>
          <w:rtl/>
        </w:rPr>
        <w:t>התמ״א</w:t>
      </w:r>
      <w:proofErr w:type="spellEnd"/>
      <w:r w:rsidRPr="005E7D3A">
        <w:rPr>
          <w:rtl/>
        </w:rPr>
        <w:t xml:space="preserve"> לניהול נגר ברמה האגנית</w:t>
      </w:r>
      <w:r>
        <w:rPr>
          <w:rFonts w:hint="cs"/>
          <w:rtl/>
        </w:rPr>
        <w:t xml:space="preserve"> - </w:t>
      </w:r>
      <w:r w:rsidRPr="008C2BB0">
        <w:rPr>
          <w:rtl/>
        </w:rPr>
        <w:t>תמ"א</w:t>
      </w:r>
      <w:r>
        <w:rPr>
          <w:rFonts w:hint="cs"/>
          <w:rtl/>
        </w:rPr>
        <w:t xml:space="preserve"> 7/1</w:t>
      </w:r>
      <w:r w:rsidRPr="005E7D3A">
        <w:rPr>
          <w:rtl/>
        </w:rPr>
        <w:t xml:space="preserve">. ההוראה קובעת כי על </w:t>
      </w:r>
      <w:proofErr w:type="spellStart"/>
      <w:r w:rsidRPr="005E7D3A">
        <w:rPr>
          <w:rtl/>
        </w:rPr>
        <w:t>התמ״א</w:t>
      </w:r>
      <w:proofErr w:type="spellEnd"/>
      <w:r w:rsidRPr="005E7D3A">
        <w:rPr>
          <w:rtl/>
        </w:rPr>
        <w:t xml:space="preserve"> להתייחס בין היתר </w:t>
      </w:r>
      <w:r>
        <w:rPr>
          <w:rFonts w:hint="cs"/>
          <w:rtl/>
        </w:rPr>
        <w:t>ל</w:t>
      </w:r>
      <w:r w:rsidRPr="007F210F">
        <w:rPr>
          <w:rtl/>
        </w:rPr>
        <w:t>גיבוש עקרונות וקריטריונים למיקום אתרי הוויסות ו</w:t>
      </w:r>
      <w:r>
        <w:rPr>
          <w:rFonts w:hint="cs"/>
          <w:rtl/>
        </w:rPr>
        <w:t>ל</w:t>
      </w:r>
      <w:r w:rsidRPr="007F210F">
        <w:rPr>
          <w:rtl/>
        </w:rPr>
        <w:t>פתרונות לניהול הנגר בראייה אגנית</w:t>
      </w:r>
      <w:r>
        <w:rPr>
          <w:rFonts w:hint="cs"/>
          <w:rtl/>
        </w:rPr>
        <w:t>, ל</w:t>
      </w:r>
      <w:r w:rsidRPr="00C33633">
        <w:rPr>
          <w:rtl/>
        </w:rPr>
        <w:t>הקמת אתרי ויסות בשטחים החקלאיים,</w:t>
      </w:r>
      <w:r>
        <w:rPr>
          <w:rFonts w:hint="cs"/>
          <w:rtl/>
        </w:rPr>
        <w:t xml:space="preserve"> ל</w:t>
      </w:r>
      <w:r w:rsidRPr="00C33633">
        <w:rPr>
          <w:rtl/>
        </w:rPr>
        <w:t>קביעת הוראות להכנת תוכניות מפורטות לאתרים ו</w:t>
      </w:r>
      <w:r>
        <w:rPr>
          <w:rFonts w:hint="cs"/>
          <w:rtl/>
        </w:rPr>
        <w:t>ל</w:t>
      </w:r>
      <w:r w:rsidRPr="00C33633">
        <w:rPr>
          <w:rtl/>
        </w:rPr>
        <w:t>בחינת הצורך במתן הוראות לאזורי פיתוח סמוכים לאתר ויסות, נחל או פשט הצפה.</w:t>
      </w:r>
      <w:r>
        <w:rPr>
          <w:rFonts w:hint="cs"/>
          <w:rtl/>
        </w:rPr>
        <w:t xml:space="preserve"> </w:t>
      </w:r>
      <w:r w:rsidRPr="00884DBF">
        <w:rPr>
          <w:rtl/>
        </w:rPr>
        <w:t xml:space="preserve">הכנת </w:t>
      </w:r>
      <w:proofErr w:type="spellStart"/>
      <w:r w:rsidRPr="00884DBF">
        <w:rPr>
          <w:rtl/>
        </w:rPr>
        <w:t>התמ״א</w:t>
      </w:r>
      <w:proofErr w:type="spellEnd"/>
      <w:r w:rsidRPr="00884DBF">
        <w:rPr>
          <w:rtl/>
        </w:rPr>
        <w:t xml:space="preserve"> לניהול נגר ברמה האגנית תיעשה לפי אבני הדרך שייקבעו על ידיו ועל ידי המשרד</w:t>
      </w:r>
      <w:r>
        <w:rPr>
          <w:rFonts w:hint="cs"/>
          <w:rtl/>
        </w:rPr>
        <w:t>.</w:t>
      </w:r>
    </w:p>
    <w:p w:rsidR="009F17C5" w:rsidRDefault="009F17C5" w:rsidP="009F17C5">
      <w:pPr>
        <w:pStyle w:val="a7"/>
        <w:spacing w:line="269" w:lineRule="auto"/>
        <w:rPr>
          <w:sz w:val="24"/>
          <w:szCs w:val="24"/>
          <w:rtl/>
        </w:rPr>
      </w:pPr>
    </w:p>
    <w:p w:rsidR="009F17C5" w:rsidRDefault="009F17C5" w:rsidP="009F17C5">
      <w:pPr>
        <w:pStyle w:val="50"/>
        <w:spacing w:line="269" w:lineRule="auto"/>
        <w:rPr>
          <w:rtl/>
        </w:rPr>
      </w:pPr>
      <w:r w:rsidRPr="006F5CF7">
        <w:rPr>
          <w:rFonts w:hint="cs"/>
          <w:rtl/>
        </w:rPr>
        <w:t>ביקורת המעקב</w:t>
      </w:r>
      <w:bookmarkStart w:id="69" w:name="_Hlk166143835"/>
    </w:p>
    <w:bookmarkEnd w:id="69"/>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ממסמכי </w:t>
      </w:r>
      <w:r w:rsidRPr="00AA02C4">
        <w:rPr>
          <w:rtl/>
        </w:rPr>
        <w:t>ועדת ההיגוי של תמ"א</w:t>
      </w:r>
      <w:r>
        <w:rPr>
          <w:rFonts w:hint="cs"/>
          <w:rtl/>
        </w:rPr>
        <w:t xml:space="preserve"> </w:t>
      </w:r>
      <w:r w:rsidRPr="00AA02C4">
        <w:rPr>
          <w:rtl/>
        </w:rPr>
        <w:t xml:space="preserve">7/1 </w:t>
      </w:r>
      <w:r>
        <w:rPr>
          <w:rFonts w:hint="cs"/>
          <w:rtl/>
        </w:rPr>
        <w:t xml:space="preserve">(שהיא גם </w:t>
      </w:r>
      <w:r w:rsidRPr="00AA02C4">
        <w:rPr>
          <w:rtl/>
        </w:rPr>
        <w:t xml:space="preserve">הוועדה לנושאים תכנוניים עקרוניים </w:t>
      </w:r>
      <w:r>
        <w:rPr>
          <w:rFonts w:hint="cs"/>
          <w:rtl/>
        </w:rPr>
        <w:t xml:space="preserve">- </w:t>
      </w:r>
      <w:proofErr w:type="spellStart"/>
      <w:r w:rsidRPr="00AA02C4">
        <w:rPr>
          <w:rtl/>
        </w:rPr>
        <w:t>ולנת"ע</w:t>
      </w:r>
      <w:proofErr w:type="spellEnd"/>
      <w:r w:rsidRPr="00AA02C4">
        <w:rPr>
          <w:rtl/>
        </w:rPr>
        <w:t>)</w:t>
      </w:r>
      <w:r>
        <w:rPr>
          <w:rFonts w:hint="cs"/>
          <w:rtl/>
        </w:rPr>
        <w:t xml:space="preserve"> עולה כי בפברואר 2023</w:t>
      </w:r>
      <w:r>
        <w:rPr>
          <w:rStyle w:val="af1"/>
          <w:rtl/>
        </w:rPr>
        <w:footnoteReference w:id="70"/>
      </w:r>
      <w:r>
        <w:rPr>
          <w:rFonts w:hint="cs"/>
          <w:rtl/>
        </w:rPr>
        <w:t xml:space="preserve"> היא קבעה, תוכנית עבודה הכוללת אבני דרך ולוח זמנים להכנת </w:t>
      </w:r>
      <w:proofErr w:type="spellStart"/>
      <w:r>
        <w:rPr>
          <w:rFonts w:hint="cs"/>
          <w:rtl/>
        </w:rPr>
        <w:t>התמ"א</w:t>
      </w:r>
      <w:proofErr w:type="spellEnd"/>
      <w:r>
        <w:rPr>
          <w:rFonts w:hint="cs"/>
          <w:rtl/>
        </w:rPr>
        <w:t xml:space="preserve">. לפי התוכנית המועצה הארצית לתכנון ובנייה תיתן </w:t>
      </w:r>
      <w:proofErr w:type="spellStart"/>
      <w:r>
        <w:rPr>
          <w:rFonts w:hint="cs"/>
          <w:rtl/>
        </w:rPr>
        <w:t>לתמ"א</w:t>
      </w:r>
      <w:proofErr w:type="spellEnd"/>
      <w:r>
        <w:rPr>
          <w:rFonts w:hint="cs"/>
          <w:rtl/>
        </w:rPr>
        <w:t xml:space="preserve"> תוקף במרץ 2025.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ועדת העורכים של תמ"א 7/1 קיימה 14 דיונים בחודשים ספטמבר 2023 עד יוני 2024. מינהל התכנון מסר למשרד מבקר המדינה בינואר 2025 כי תמ"א 7/1 הייתה אמורה להגיע לשלב אישור התוכנית </w:t>
      </w:r>
      <w:proofErr w:type="spellStart"/>
      <w:r>
        <w:rPr>
          <w:rFonts w:hint="cs"/>
          <w:rtl/>
        </w:rPr>
        <w:t>בוולנת"ע</w:t>
      </w:r>
      <w:proofErr w:type="spellEnd"/>
      <w:r>
        <w:rPr>
          <w:rFonts w:hint="cs"/>
          <w:rtl/>
        </w:rPr>
        <w:t xml:space="preserve"> ובמועצה הארצית באפריל 2025. בפועל, הוארך המועד, </w:t>
      </w:r>
      <w:proofErr w:type="spellStart"/>
      <w:r>
        <w:rPr>
          <w:rFonts w:hint="cs"/>
          <w:rtl/>
        </w:rPr>
        <w:t>ותמ"א</w:t>
      </w:r>
      <w:proofErr w:type="spellEnd"/>
      <w:r>
        <w:rPr>
          <w:rFonts w:hint="cs"/>
          <w:rtl/>
        </w:rPr>
        <w:t xml:space="preserve"> 7/1 צפויה להגיע לאישור המועצה הארצית באוגוסט 2025 (כחצי שנה לאחר המועד שנקבע במקור) </w:t>
      </w:r>
      <w:r w:rsidRPr="00D460C6">
        <w:rPr>
          <w:rtl/>
        </w:rPr>
        <w:t>ובעקבותי</w:t>
      </w:r>
      <w:r>
        <w:rPr>
          <w:rFonts w:hint="cs"/>
          <w:rtl/>
        </w:rPr>
        <w:t>ה</w:t>
      </w:r>
      <w:r w:rsidRPr="00D460C6">
        <w:rPr>
          <w:rtl/>
        </w:rPr>
        <w:t xml:space="preserve"> לאישור הממשלה</w:t>
      </w:r>
      <w:r>
        <w:rPr>
          <w:rFonts w:hint="cs"/>
          <w:rtl/>
        </w:rPr>
        <w:t>.</w:t>
      </w:r>
    </w:p>
    <w:p w:rsidR="009F17C5" w:rsidRDefault="009F17C5" w:rsidP="009F17C5">
      <w:pPr>
        <w:pStyle w:val="a7"/>
        <w:spacing w:line="269" w:lineRule="auto"/>
        <w:rPr>
          <w:rtl/>
        </w:rPr>
      </w:pPr>
    </w:p>
    <w:p w:rsidR="009F17C5" w:rsidRPr="008708A0" w:rsidRDefault="009F17C5" w:rsidP="009F17C5">
      <w:pPr>
        <w:spacing w:line="269" w:lineRule="auto"/>
        <w:jc w:val="center"/>
        <w:rPr>
          <w:rtl/>
        </w:rPr>
      </w:pPr>
      <w:r>
        <w:rPr>
          <w:rFonts w:hint="cs"/>
          <w:rtl/>
        </w:rPr>
        <w:t xml:space="preserve">לוח 2: </w:t>
      </w:r>
      <w:r w:rsidRPr="008708A0">
        <w:rPr>
          <w:b/>
          <w:bCs/>
          <w:rtl/>
        </w:rPr>
        <w:t xml:space="preserve">פירוט תוכנית </w:t>
      </w:r>
      <w:r>
        <w:rPr>
          <w:rFonts w:hint="cs"/>
          <w:b/>
          <w:bCs/>
          <w:rtl/>
        </w:rPr>
        <w:t>ה</w:t>
      </w:r>
      <w:r w:rsidRPr="008708A0">
        <w:rPr>
          <w:b/>
          <w:bCs/>
          <w:rtl/>
        </w:rPr>
        <w:t>עבודה</w:t>
      </w:r>
      <w:r w:rsidRPr="008708A0">
        <w:rPr>
          <w:rFonts w:hint="cs"/>
          <w:b/>
          <w:bCs/>
          <w:rtl/>
        </w:rPr>
        <w:t xml:space="preserve"> של תמ"א</w:t>
      </w:r>
      <w:r>
        <w:rPr>
          <w:rFonts w:hint="cs"/>
          <w:b/>
          <w:bCs/>
          <w:rtl/>
        </w:rPr>
        <w:t xml:space="preserve"> </w:t>
      </w:r>
      <w:r w:rsidRPr="008708A0">
        <w:rPr>
          <w:rFonts w:hint="cs"/>
          <w:b/>
          <w:bCs/>
          <w:rtl/>
        </w:rPr>
        <w:t>7/1 ו</w:t>
      </w:r>
      <w:r w:rsidRPr="008708A0">
        <w:rPr>
          <w:b/>
          <w:bCs/>
          <w:rtl/>
        </w:rPr>
        <w:t>לו</w:t>
      </w:r>
      <w:r w:rsidRPr="008708A0">
        <w:rPr>
          <w:rFonts w:hint="cs"/>
          <w:b/>
          <w:bCs/>
          <w:rtl/>
        </w:rPr>
        <w:t>ח ה</w:t>
      </w:r>
      <w:r w:rsidRPr="008708A0">
        <w:rPr>
          <w:b/>
          <w:bCs/>
          <w:rtl/>
        </w:rPr>
        <w:t>ז</w:t>
      </w:r>
      <w:r w:rsidRPr="008708A0">
        <w:rPr>
          <w:rFonts w:hint="cs"/>
          <w:b/>
          <w:bCs/>
          <w:rtl/>
        </w:rPr>
        <w:t>מנים</w:t>
      </w:r>
      <w:r w:rsidRPr="008708A0">
        <w:rPr>
          <w:b/>
          <w:bCs/>
          <w:rtl/>
        </w:rPr>
        <w:t xml:space="preserve"> להשלמת</w:t>
      </w:r>
      <w:r w:rsidRPr="008708A0">
        <w:rPr>
          <w:rFonts w:hint="cs"/>
          <w:b/>
          <w:bCs/>
          <w:rtl/>
        </w:rPr>
        <w:t>ה</w:t>
      </w:r>
      <w:r w:rsidRPr="00A26821">
        <w:rPr>
          <w:rFonts w:hint="cs"/>
          <w:b/>
          <w:bCs/>
          <w:rtl/>
        </w:rPr>
        <w:t xml:space="preserve">, </w:t>
      </w:r>
      <w:r>
        <w:rPr>
          <w:rFonts w:hint="cs"/>
          <w:b/>
          <w:bCs/>
          <w:rtl/>
        </w:rPr>
        <w:t>נכון ל</w:t>
      </w:r>
      <w:r w:rsidRPr="00A26821">
        <w:rPr>
          <w:rFonts w:hint="cs"/>
          <w:b/>
          <w:bCs/>
          <w:rtl/>
        </w:rPr>
        <w:t>יולי 2024</w:t>
      </w:r>
    </w:p>
    <w:p w:rsidR="00F21363" w:rsidRDefault="009F17C5" w:rsidP="00F21363">
      <w:pPr>
        <w:spacing w:line="269" w:lineRule="auto"/>
        <w:jc w:val="center"/>
        <w:rPr>
          <w:szCs w:val="20"/>
          <w:rtl/>
        </w:rPr>
      </w:pPr>
      <w:r>
        <w:rPr>
          <w:noProof/>
        </w:rPr>
        <w:drawing>
          <wp:inline distT="0" distB="0" distL="0" distR="0" wp14:anchorId="2CAAA983" wp14:editId="2A35C84E">
            <wp:extent cx="5220335" cy="255524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335" cy="2555240"/>
                    </a:xfrm>
                    <a:prstGeom prst="rect">
                      <a:avLst/>
                    </a:prstGeom>
                  </pic:spPr>
                </pic:pic>
              </a:graphicData>
            </a:graphic>
          </wp:inline>
        </w:drawing>
      </w:r>
    </w:p>
    <w:p w:rsidR="009F17C5" w:rsidRDefault="009F17C5" w:rsidP="00F21363">
      <w:pPr>
        <w:spacing w:line="269" w:lineRule="auto"/>
        <w:rPr>
          <w:rtl/>
        </w:rPr>
      </w:pPr>
      <w:r w:rsidRPr="008708A0">
        <w:rPr>
          <w:rFonts w:hint="cs"/>
          <w:szCs w:val="20"/>
          <w:rtl/>
        </w:rPr>
        <w:t>המקור: מינהל התכנון</w:t>
      </w:r>
      <w:r>
        <w:rPr>
          <w:rFonts w:hint="cs"/>
          <w:szCs w:val="20"/>
          <w:rtl/>
        </w:rPr>
        <w:t>.</w:t>
      </w:r>
    </w:p>
    <w:p w:rsidR="009F17C5" w:rsidRPr="009534D1" w:rsidRDefault="009F17C5" w:rsidP="009534D1">
      <w:pPr>
        <w:spacing w:line="269" w:lineRule="auto"/>
        <w:jc w:val="center"/>
        <w:rPr>
          <w:rtl/>
        </w:rPr>
      </w:pPr>
      <w:r>
        <w:rPr>
          <w:rFonts w:hint="cs"/>
          <w:rtl/>
        </w:rPr>
        <w:lastRenderedPageBreak/>
        <w:t xml:space="preserve">לוח 3: </w:t>
      </w:r>
      <w:r w:rsidRPr="008708A0">
        <w:rPr>
          <w:b/>
          <w:bCs/>
          <w:rtl/>
        </w:rPr>
        <w:t xml:space="preserve">פירוט תוכנית </w:t>
      </w:r>
      <w:r>
        <w:rPr>
          <w:rFonts w:hint="cs"/>
          <w:b/>
          <w:bCs/>
          <w:rtl/>
        </w:rPr>
        <w:t>ה</w:t>
      </w:r>
      <w:r w:rsidRPr="008708A0">
        <w:rPr>
          <w:b/>
          <w:bCs/>
          <w:rtl/>
        </w:rPr>
        <w:t>עבודה</w:t>
      </w:r>
      <w:r>
        <w:rPr>
          <w:rFonts w:hint="cs"/>
          <w:b/>
          <w:bCs/>
          <w:rtl/>
        </w:rPr>
        <w:t xml:space="preserve"> המעודכנת</w:t>
      </w:r>
      <w:r w:rsidRPr="008708A0">
        <w:rPr>
          <w:rFonts w:hint="cs"/>
          <w:b/>
          <w:bCs/>
          <w:rtl/>
        </w:rPr>
        <w:t xml:space="preserve"> של תמ"א</w:t>
      </w:r>
      <w:r>
        <w:rPr>
          <w:rFonts w:hint="cs"/>
          <w:b/>
          <w:bCs/>
          <w:rtl/>
        </w:rPr>
        <w:t xml:space="preserve"> </w:t>
      </w:r>
      <w:r w:rsidRPr="008708A0">
        <w:rPr>
          <w:rFonts w:hint="cs"/>
          <w:b/>
          <w:bCs/>
          <w:rtl/>
        </w:rPr>
        <w:t>7/1 ו</w:t>
      </w:r>
      <w:r w:rsidRPr="008708A0">
        <w:rPr>
          <w:b/>
          <w:bCs/>
          <w:rtl/>
        </w:rPr>
        <w:t>לו</w:t>
      </w:r>
      <w:r w:rsidRPr="008708A0">
        <w:rPr>
          <w:rFonts w:hint="cs"/>
          <w:b/>
          <w:bCs/>
          <w:rtl/>
        </w:rPr>
        <w:t>ח ה</w:t>
      </w:r>
      <w:r w:rsidRPr="008708A0">
        <w:rPr>
          <w:b/>
          <w:bCs/>
          <w:rtl/>
        </w:rPr>
        <w:t>ז</w:t>
      </w:r>
      <w:r w:rsidRPr="008708A0">
        <w:rPr>
          <w:rFonts w:hint="cs"/>
          <w:b/>
          <w:bCs/>
          <w:rtl/>
        </w:rPr>
        <w:t>מנים</w:t>
      </w:r>
      <w:r w:rsidRPr="008708A0">
        <w:rPr>
          <w:b/>
          <w:bCs/>
          <w:rtl/>
        </w:rPr>
        <w:t xml:space="preserve"> להשלמת</w:t>
      </w:r>
      <w:r w:rsidRPr="008708A0">
        <w:rPr>
          <w:rFonts w:hint="cs"/>
          <w:b/>
          <w:bCs/>
          <w:rtl/>
        </w:rPr>
        <w:t>ה</w:t>
      </w:r>
      <w:r w:rsidR="009534D1">
        <w:rPr>
          <w:rFonts w:hint="cs"/>
          <w:b/>
          <w:bCs/>
          <w:rtl/>
        </w:rPr>
        <w:t>,</w:t>
      </w:r>
      <w:r>
        <w:rPr>
          <w:rFonts w:hint="cs"/>
          <w:rtl/>
        </w:rPr>
        <w:t xml:space="preserve"> </w:t>
      </w:r>
      <w:r w:rsidRPr="00A26821">
        <w:rPr>
          <w:rFonts w:hint="cs"/>
          <w:b/>
          <w:bCs/>
          <w:rtl/>
        </w:rPr>
        <w:t>ינואר 2025</w:t>
      </w:r>
    </w:p>
    <w:p w:rsidR="00F21363" w:rsidRDefault="009F17C5" w:rsidP="009534D1">
      <w:pPr>
        <w:spacing w:line="269" w:lineRule="auto"/>
        <w:jc w:val="center"/>
        <w:rPr>
          <w:szCs w:val="20"/>
          <w:rtl/>
        </w:rPr>
      </w:pPr>
      <w:r>
        <w:rPr>
          <w:noProof/>
        </w:rPr>
        <w:drawing>
          <wp:inline distT="0" distB="0" distL="0" distR="0" wp14:anchorId="6C521746" wp14:editId="2453C873">
            <wp:extent cx="5220335" cy="293687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0335" cy="2936875"/>
                    </a:xfrm>
                    <a:prstGeom prst="rect">
                      <a:avLst/>
                    </a:prstGeom>
                  </pic:spPr>
                </pic:pic>
              </a:graphicData>
            </a:graphic>
          </wp:inline>
        </w:drawing>
      </w:r>
    </w:p>
    <w:p w:rsidR="009F17C5" w:rsidRPr="007F11F6" w:rsidRDefault="009F17C5" w:rsidP="009F17C5">
      <w:pPr>
        <w:spacing w:line="269" w:lineRule="auto"/>
        <w:rPr>
          <w:szCs w:val="20"/>
          <w:rtl/>
        </w:rPr>
      </w:pPr>
      <w:r w:rsidRPr="008708A0">
        <w:rPr>
          <w:rFonts w:hint="cs"/>
          <w:szCs w:val="20"/>
          <w:rtl/>
        </w:rPr>
        <w:t>המקור: מינהל התכנון</w:t>
      </w:r>
      <w:r>
        <w:rPr>
          <w:rFonts w:hint="cs"/>
          <w:szCs w:val="20"/>
          <w:rtl/>
        </w:rPr>
        <w:t>.</w:t>
      </w:r>
    </w:p>
    <w:p w:rsidR="009F17C5" w:rsidRDefault="009F17C5" w:rsidP="009F17C5">
      <w:pPr>
        <w:pStyle w:val="a7"/>
        <w:spacing w:line="269" w:lineRule="auto"/>
        <w:rPr>
          <w:rtl/>
        </w:rPr>
      </w:pPr>
    </w:p>
    <w:p w:rsidR="009F17C5" w:rsidRDefault="009F17C5" w:rsidP="009F17C5">
      <w:pPr>
        <w:spacing w:line="269" w:lineRule="auto"/>
        <w:rPr>
          <w:b/>
          <w:bCs/>
          <w:rtl/>
        </w:rPr>
      </w:pPr>
      <w:r w:rsidRPr="004D36D4">
        <w:rPr>
          <w:rFonts w:hint="cs"/>
          <w:b/>
          <w:bCs/>
          <w:rtl/>
        </w:rPr>
        <w:t>ב</w:t>
      </w:r>
      <w:r>
        <w:rPr>
          <w:rFonts w:hint="cs"/>
          <w:b/>
          <w:bCs/>
          <w:rtl/>
        </w:rPr>
        <w:t>ביקורת</w:t>
      </w:r>
      <w:r w:rsidRPr="004D36D4">
        <w:rPr>
          <w:rFonts w:hint="cs"/>
          <w:b/>
          <w:bCs/>
          <w:rtl/>
        </w:rPr>
        <w:t xml:space="preserve"> הקוד</w:t>
      </w:r>
      <w:r>
        <w:rPr>
          <w:rFonts w:hint="cs"/>
          <w:b/>
          <w:bCs/>
          <w:rtl/>
        </w:rPr>
        <w:t>מת</w:t>
      </w:r>
      <w:r w:rsidRPr="004D36D4">
        <w:rPr>
          <w:rFonts w:hint="cs"/>
          <w:b/>
          <w:bCs/>
          <w:rtl/>
        </w:rPr>
        <w:t xml:space="preserve"> </w:t>
      </w:r>
      <w:r>
        <w:rPr>
          <w:rFonts w:hint="cs"/>
          <w:b/>
          <w:bCs/>
          <w:rtl/>
        </w:rPr>
        <w:t>מסר</w:t>
      </w:r>
      <w:r w:rsidRPr="004D36D4">
        <w:rPr>
          <w:rFonts w:hint="cs"/>
          <w:b/>
          <w:bCs/>
          <w:rtl/>
        </w:rPr>
        <w:t xml:space="preserve"> </w:t>
      </w:r>
      <w:r>
        <w:rPr>
          <w:rFonts w:hint="cs"/>
          <w:b/>
          <w:bCs/>
          <w:rtl/>
        </w:rPr>
        <w:t xml:space="preserve">מינהל התכנון </w:t>
      </w:r>
      <w:r w:rsidRPr="004D36D4">
        <w:rPr>
          <w:rFonts w:hint="cs"/>
          <w:b/>
          <w:bCs/>
          <w:rtl/>
        </w:rPr>
        <w:t>כי</w:t>
      </w:r>
      <w:r>
        <w:rPr>
          <w:rFonts w:hint="cs"/>
          <w:rtl/>
        </w:rPr>
        <w:t xml:space="preserve"> </w:t>
      </w:r>
      <w:r w:rsidRPr="0023196E">
        <w:rPr>
          <w:rFonts w:hint="cs"/>
          <w:b/>
          <w:bCs/>
          <w:rtl/>
        </w:rPr>
        <w:t xml:space="preserve">כבר </w:t>
      </w:r>
      <w:r w:rsidRPr="001610D7">
        <w:rPr>
          <w:b/>
          <w:bCs/>
          <w:rtl/>
        </w:rPr>
        <w:t>בדצמבר 2020 הורתה המועצה הארצית לתכנון ולבנייה על הכנתה של תמ"א</w:t>
      </w:r>
      <w:r>
        <w:rPr>
          <w:rFonts w:hint="cs"/>
          <w:b/>
          <w:bCs/>
          <w:rtl/>
        </w:rPr>
        <w:t xml:space="preserve"> </w:t>
      </w:r>
      <w:r w:rsidRPr="001610D7">
        <w:rPr>
          <w:b/>
          <w:bCs/>
          <w:rtl/>
        </w:rPr>
        <w:t>7/1</w:t>
      </w:r>
      <w:r>
        <w:rPr>
          <w:rFonts w:hint="cs"/>
          <w:b/>
          <w:bCs/>
          <w:rtl/>
        </w:rPr>
        <w:t xml:space="preserve"> אשר </w:t>
      </w:r>
      <w:r w:rsidRPr="008673F3">
        <w:rPr>
          <w:rFonts w:hint="cs"/>
          <w:b/>
          <w:bCs/>
          <w:rtl/>
        </w:rPr>
        <w:t>אמורה ל</w:t>
      </w:r>
      <w:r w:rsidRPr="008673F3">
        <w:rPr>
          <w:b/>
          <w:bCs/>
          <w:rtl/>
        </w:rPr>
        <w:t xml:space="preserve">עגן סטטוטורית פתרונות </w:t>
      </w:r>
      <w:r w:rsidRPr="008673F3">
        <w:rPr>
          <w:rFonts w:hint="cs"/>
          <w:b/>
          <w:bCs/>
          <w:rtl/>
        </w:rPr>
        <w:t>להשהיה</w:t>
      </w:r>
      <w:r w:rsidRPr="008673F3">
        <w:rPr>
          <w:b/>
          <w:bCs/>
          <w:rtl/>
        </w:rPr>
        <w:t xml:space="preserve"> וויסות נגר</w:t>
      </w:r>
      <w:r w:rsidRPr="008673F3">
        <w:rPr>
          <w:rFonts w:hint="cs"/>
          <w:b/>
          <w:bCs/>
          <w:rtl/>
        </w:rPr>
        <w:t xml:space="preserve">, </w:t>
      </w:r>
      <w:r w:rsidRPr="008673F3">
        <w:rPr>
          <w:b/>
          <w:bCs/>
          <w:rtl/>
        </w:rPr>
        <w:t xml:space="preserve">לקבוע הנחיות </w:t>
      </w:r>
      <w:r w:rsidRPr="008673F3">
        <w:rPr>
          <w:rFonts w:hint="cs"/>
          <w:b/>
          <w:bCs/>
          <w:rtl/>
        </w:rPr>
        <w:t>בדבר ה</w:t>
      </w:r>
      <w:r w:rsidRPr="008673F3">
        <w:rPr>
          <w:b/>
          <w:bCs/>
          <w:rtl/>
        </w:rPr>
        <w:t>פיתוח באזורים המושפעים מנגר</w:t>
      </w:r>
      <w:r w:rsidRPr="008673F3">
        <w:rPr>
          <w:rFonts w:hint="cs"/>
          <w:b/>
          <w:bCs/>
          <w:rtl/>
        </w:rPr>
        <w:t>,</w:t>
      </w:r>
      <w:r w:rsidRPr="008673F3">
        <w:rPr>
          <w:b/>
          <w:bCs/>
          <w:rtl/>
        </w:rPr>
        <w:t xml:space="preserve"> </w:t>
      </w:r>
      <w:r w:rsidRPr="008673F3">
        <w:rPr>
          <w:rFonts w:hint="cs"/>
          <w:b/>
          <w:bCs/>
          <w:rtl/>
        </w:rPr>
        <w:t>ו</w:t>
      </w:r>
      <w:r w:rsidRPr="008673F3">
        <w:rPr>
          <w:b/>
          <w:bCs/>
          <w:rtl/>
        </w:rPr>
        <w:t>להבט</w:t>
      </w:r>
      <w:r>
        <w:rPr>
          <w:rFonts w:hint="cs"/>
          <w:b/>
          <w:bCs/>
          <w:rtl/>
        </w:rPr>
        <w:t>י</w:t>
      </w:r>
      <w:r w:rsidRPr="008673F3">
        <w:rPr>
          <w:b/>
          <w:bCs/>
          <w:rtl/>
        </w:rPr>
        <w:t>ח</w:t>
      </w:r>
      <w:r>
        <w:rPr>
          <w:rFonts w:hint="cs"/>
          <w:b/>
          <w:bCs/>
          <w:rtl/>
        </w:rPr>
        <w:t xml:space="preserve"> את</w:t>
      </w:r>
      <w:r w:rsidRPr="008673F3">
        <w:rPr>
          <w:b/>
          <w:bCs/>
          <w:rtl/>
        </w:rPr>
        <w:t xml:space="preserve"> תפקוד התשתית ההידרולוגית של מערכת הנחלים</w:t>
      </w:r>
      <w:r w:rsidRPr="00BE5A34">
        <w:rPr>
          <w:rFonts w:hint="cs"/>
          <w:b/>
          <w:bCs/>
          <w:rtl/>
        </w:rPr>
        <w:t xml:space="preserve">. </w:t>
      </w:r>
    </w:p>
    <w:p w:rsidR="009F17C5" w:rsidRDefault="009F17C5" w:rsidP="009F17C5">
      <w:pPr>
        <w:pStyle w:val="a7"/>
        <w:spacing w:line="269" w:lineRule="auto"/>
        <w:rPr>
          <w:rtl/>
        </w:rPr>
      </w:pPr>
    </w:p>
    <w:p w:rsidR="009F17C5" w:rsidRPr="001C6802" w:rsidRDefault="009F17C5" w:rsidP="009F17C5">
      <w:pPr>
        <w:spacing w:line="269" w:lineRule="auto"/>
        <w:rPr>
          <w:b/>
          <w:bCs/>
          <w:rtl/>
        </w:rPr>
      </w:pPr>
      <w:r>
        <w:rPr>
          <w:rFonts w:hint="cs"/>
          <w:b/>
          <w:bCs/>
          <w:rtl/>
        </w:rPr>
        <w:t xml:space="preserve">מביקורת המעקב </w:t>
      </w:r>
      <w:r w:rsidRPr="008673F3">
        <w:rPr>
          <w:rFonts w:hint="cs"/>
          <w:b/>
          <w:bCs/>
          <w:rtl/>
        </w:rPr>
        <w:t xml:space="preserve">עולה כי הכנתה של </w:t>
      </w:r>
      <w:r w:rsidRPr="008673F3">
        <w:rPr>
          <w:b/>
          <w:bCs/>
          <w:rtl/>
        </w:rPr>
        <w:t>תמ"א</w:t>
      </w:r>
      <w:r>
        <w:rPr>
          <w:rFonts w:hint="cs"/>
          <w:b/>
          <w:bCs/>
          <w:rtl/>
        </w:rPr>
        <w:t xml:space="preserve"> </w:t>
      </w:r>
      <w:r w:rsidRPr="008673F3">
        <w:rPr>
          <w:b/>
          <w:bCs/>
          <w:rtl/>
        </w:rPr>
        <w:t xml:space="preserve">7/1 </w:t>
      </w:r>
      <w:r>
        <w:rPr>
          <w:rFonts w:hint="cs"/>
          <w:b/>
          <w:bCs/>
          <w:rtl/>
        </w:rPr>
        <w:t xml:space="preserve">החלה במחצית שנת 2022, והיא נמצאת כעת בשלב </w:t>
      </w:r>
      <w:r w:rsidRPr="007A001B">
        <w:rPr>
          <w:b/>
          <w:bCs/>
          <w:rtl/>
        </w:rPr>
        <w:t xml:space="preserve">הכנת החלופות של אתרי ויסות שייכללו </w:t>
      </w:r>
      <w:proofErr w:type="spellStart"/>
      <w:r w:rsidRPr="007A001B">
        <w:rPr>
          <w:b/>
          <w:bCs/>
          <w:rtl/>
        </w:rPr>
        <w:t>בתמ"א</w:t>
      </w:r>
      <w:proofErr w:type="spellEnd"/>
      <w:r w:rsidRPr="007A001B">
        <w:rPr>
          <w:b/>
          <w:bCs/>
          <w:rtl/>
        </w:rPr>
        <w:t xml:space="preserve"> ובחירת החלופות המתאימות להיכלל בה</w:t>
      </w:r>
      <w:r w:rsidRPr="00A53B9D">
        <w:rPr>
          <w:rFonts w:hint="cs"/>
          <w:b/>
          <w:bCs/>
          <w:rtl/>
        </w:rPr>
        <w:t xml:space="preserve"> </w:t>
      </w:r>
      <w:r>
        <w:rPr>
          <w:rFonts w:hint="cs"/>
          <w:b/>
          <w:bCs/>
          <w:rtl/>
        </w:rPr>
        <w:t xml:space="preserve">(שלב ד' בתוכנית העבודה). בהתאם לתוכנית העבודה המעודכנת שקבעה </w:t>
      </w:r>
      <w:r w:rsidRPr="00C6481A">
        <w:rPr>
          <w:b/>
          <w:bCs/>
          <w:rtl/>
        </w:rPr>
        <w:t>הוועדה לנושאים תכנוניים עקרוניים</w:t>
      </w:r>
      <w:r>
        <w:rPr>
          <w:rFonts w:hint="cs"/>
          <w:b/>
          <w:bCs/>
          <w:rtl/>
        </w:rPr>
        <w:t xml:space="preserve"> (</w:t>
      </w:r>
      <w:proofErr w:type="spellStart"/>
      <w:r>
        <w:rPr>
          <w:rFonts w:hint="cs"/>
          <w:b/>
          <w:bCs/>
          <w:rtl/>
        </w:rPr>
        <w:t>ולנת"ע</w:t>
      </w:r>
      <w:proofErr w:type="spellEnd"/>
      <w:r>
        <w:rPr>
          <w:rFonts w:hint="cs"/>
          <w:b/>
          <w:bCs/>
          <w:rtl/>
        </w:rPr>
        <w:t xml:space="preserve">), עד </w:t>
      </w:r>
      <w:r w:rsidRPr="001C6802">
        <w:rPr>
          <w:rFonts w:hint="eastAsia"/>
          <w:b/>
          <w:bCs/>
          <w:rtl/>
        </w:rPr>
        <w:t>חודש</w:t>
      </w:r>
      <w:r w:rsidRPr="001C6802">
        <w:rPr>
          <w:b/>
          <w:bCs/>
          <w:rtl/>
        </w:rPr>
        <w:t xml:space="preserve"> </w:t>
      </w:r>
      <w:r>
        <w:rPr>
          <w:rFonts w:hint="cs"/>
          <w:b/>
          <w:bCs/>
          <w:rtl/>
        </w:rPr>
        <w:t>אוגוסט</w:t>
      </w:r>
      <w:r w:rsidRPr="001C6802">
        <w:rPr>
          <w:b/>
          <w:bCs/>
          <w:rtl/>
        </w:rPr>
        <w:t xml:space="preserve"> 2025</w:t>
      </w:r>
      <w:r>
        <w:rPr>
          <w:rFonts w:hint="cs"/>
          <w:b/>
          <w:bCs/>
          <w:rtl/>
        </w:rPr>
        <w:t xml:space="preserve"> על מינהל התכנון ומשרד </w:t>
      </w:r>
      <w:r w:rsidRPr="001C6802">
        <w:rPr>
          <w:rFonts w:hint="cs"/>
          <w:b/>
          <w:bCs/>
          <w:rtl/>
        </w:rPr>
        <w:t xml:space="preserve">החקלאות להשלים </w:t>
      </w:r>
      <w:r>
        <w:rPr>
          <w:rFonts w:hint="cs"/>
          <w:b/>
          <w:bCs/>
          <w:rtl/>
        </w:rPr>
        <w:t xml:space="preserve">את </w:t>
      </w:r>
      <w:r w:rsidRPr="001C6802">
        <w:rPr>
          <w:rFonts w:hint="cs"/>
          <w:b/>
          <w:bCs/>
          <w:rtl/>
        </w:rPr>
        <w:t xml:space="preserve">עריכת מסמכי </w:t>
      </w:r>
      <w:proofErr w:type="spellStart"/>
      <w:r w:rsidRPr="001C6802">
        <w:rPr>
          <w:rFonts w:hint="cs"/>
          <w:b/>
          <w:bCs/>
          <w:rtl/>
        </w:rPr>
        <w:t>התמ"א</w:t>
      </w:r>
      <w:proofErr w:type="spellEnd"/>
      <w:r w:rsidRPr="001C6802">
        <w:rPr>
          <w:rFonts w:hint="cs"/>
          <w:b/>
          <w:bCs/>
          <w:rtl/>
        </w:rPr>
        <w:t xml:space="preserve">, לקבל וליישם בהערות התוכנית תובנות שיעלו מוסדות התכנון בהערותיהם, להביא את </w:t>
      </w:r>
      <w:proofErr w:type="spellStart"/>
      <w:r w:rsidRPr="001C6802">
        <w:rPr>
          <w:rFonts w:hint="cs"/>
          <w:b/>
          <w:bCs/>
          <w:rtl/>
        </w:rPr>
        <w:t>התמ"א</w:t>
      </w:r>
      <w:proofErr w:type="spellEnd"/>
      <w:r w:rsidRPr="001C6802">
        <w:rPr>
          <w:rFonts w:hint="cs"/>
          <w:b/>
          <w:bCs/>
          <w:rtl/>
        </w:rPr>
        <w:t xml:space="preserve"> לאישור </w:t>
      </w:r>
      <w:r>
        <w:rPr>
          <w:rFonts w:hint="cs"/>
          <w:b/>
          <w:bCs/>
          <w:rtl/>
        </w:rPr>
        <w:t>המועצה הארצית,</w:t>
      </w:r>
      <w:r w:rsidRPr="001C6802">
        <w:rPr>
          <w:rFonts w:hint="cs"/>
          <w:b/>
          <w:bCs/>
          <w:rtl/>
        </w:rPr>
        <w:t xml:space="preserve"> </w:t>
      </w:r>
      <w:r>
        <w:rPr>
          <w:rFonts w:hint="cs"/>
          <w:b/>
          <w:bCs/>
          <w:rtl/>
        </w:rPr>
        <w:t>ולאחר קבלתו - להביאה</w:t>
      </w:r>
      <w:r w:rsidRPr="001C6802">
        <w:rPr>
          <w:rFonts w:hint="cs"/>
          <w:b/>
          <w:bCs/>
          <w:rtl/>
        </w:rPr>
        <w:t xml:space="preserve"> לאישור הממשלה</w:t>
      </w:r>
      <w:r w:rsidRPr="001C6802">
        <w:rPr>
          <w:b/>
          <w:bCs/>
          <w:rtl/>
        </w:rPr>
        <w:t>.</w:t>
      </w:r>
      <w:r>
        <w:rPr>
          <w:rFonts w:hint="cs"/>
          <w:b/>
          <w:bCs/>
          <w:rtl/>
        </w:rPr>
        <w:t xml:space="preserve"> </w:t>
      </w:r>
    </w:p>
    <w:p w:rsidR="009F17C5" w:rsidRDefault="009F17C5" w:rsidP="009F17C5">
      <w:pPr>
        <w:pStyle w:val="a7"/>
        <w:spacing w:line="269" w:lineRule="auto"/>
        <w:rPr>
          <w:rtl/>
        </w:rPr>
      </w:pPr>
    </w:p>
    <w:p w:rsidR="009F17C5" w:rsidRPr="008673F3" w:rsidRDefault="009F17C5" w:rsidP="009F17C5">
      <w:pPr>
        <w:spacing w:line="269" w:lineRule="auto"/>
        <w:rPr>
          <w:b/>
          <w:bCs/>
          <w:rtl/>
        </w:rPr>
      </w:pPr>
      <w:bookmarkStart w:id="70" w:name="_Hlk181797952"/>
      <w:r w:rsidRPr="008673F3">
        <w:rPr>
          <w:rFonts w:hint="cs"/>
          <w:b/>
          <w:bCs/>
          <w:rtl/>
        </w:rPr>
        <w:t>על</w:t>
      </w:r>
      <w:r>
        <w:rPr>
          <w:rFonts w:hint="cs"/>
          <w:b/>
          <w:bCs/>
          <w:rtl/>
        </w:rPr>
        <w:t xml:space="preserve"> </w:t>
      </w:r>
      <w:r w:rsidRPr="008673F3">
        <w:rPr>
          <w:rFonts w:hint="cs"/>
          <w:b/>
          <w:bCs/>
          <w:rtl/>
        </w:rPr>
        <w:t>מינהל התכנון ו</w:t>
      </w:r>
      <w:r>
        <w:rPr>
          <w:rFonts w:hint="cs"/>
          <w:b/>
          <w:bCs/>
          <w:rtl/>
        </w:rPr>
        <w:t xml:space="preserve">על </w:t>
      </w:r>
      <w:r w:rsidRPr="008673F3">
        <w:rPr>
          <w:rFonts w:hint="cs"/>
          <w:b/>
          <w:bCs/>
          <w:rtl/>
        </w:rPr>
        <w:t xml:space="preserve">משרד </w:t>
      </w:r>
      <w:r>
        <w:rPr>
          <w:rFonts w:hint="cs"/>
          <w:b/>
          <w:bCs/>
          <w:rtl/>
        </w:rPr>
        <w:t xml:space="preserve">החקלאות להשלים את הכנתה של תמ"א 7/1, כדי שניתן יהיה </w:t>
      </w:r>
      <w:r w:rsidRPr="008673F3">
        <w:rPr>
          <w:rFonts w:hint="cs"/>
          <w:b/>
          <w:bCs/>
          <w:rtl/>
        </w:rPr>
        <w:t xml:space="preserve">להביאה לאישור </w:t>
      </w:r>
      <w:r>
        <w:rPr>
          <w:rFonts w:hint="cs"/>
          <w:b/>
          <w:bCs/>
          <w:rtl/>
        </w:rPr>
        <w:t>המועצה הארצית עד אוגוסט 2025 בהתאם לתוכנית העבודה המעודכנת מינואר 2025, ובסמוך לאחר מכן להביאה לאישור הממשלה</w:t>
      </w:r>
      <w:r w:rsidRPr="008673F3">
        <w:rPr>
          <w:rFonts w:hint="cs"/>
          <w:b/>
          <w:bCs/>
          <w:rtl/>
        </w:rPr>
        <w:t xml:space="preserve">. </w:t>
      </w:r>
    </w:p>
    <w:bookmarkEnd w:id="70"/>
    <w:p w:rsidR="009F17C5" w:rsidRDefault="009F17C5" w:rsidP="009F17C5">
      <w:pPr>
        <w:pStyle w:val="a7"/>
        <w:spacing w:line="269" w:lineRule="auto"/>
        <w:rPr>
          <w:rtl/>
        </w:rPr>
      </w:pPr>
    </w:p>
    <w:p w:rsidR="009F17C5" w:rsidRPr="00B521C3" w:rsidRDefault="009F17C5" w:rsidP="009F17C5">
      <w:pPr>
        <w:spacing w:line="269" w:lineRule="auto"/>
        <w:jc w:val="center"/>
        <w:rPr>
          <w:rtl/>
        </w:rPr>
      </w:pPr>
      <w:r w:rsidRPr="00600167">
        <w:rPr>
          <w:rFonts w:hint="cs"/>
          <w:b/>
          <w:bCs/>
          <w:rtl/>
        </w:rPr>
        <w:t>מידת תיקון הליקוי</w:t>
      </w:r>
    </w:p>
    <w:p w:rsidR="009F17C5" w:rsidRPr="0047630B" w:rsidRDefault="009F17C5" w:rsidP="009F17C5">
      <w:pPr>
        <w:spacing w:line="269" w:lineRule="auto"/>
        <w:jc w:val="center"/>
        <w:rPr>
          <w:rtl/>
        </w:rPr>
      </w:pPr>
      <w:r>
        <w:rPr>
          <w:noProof/>
        </w:rPr>
        <w:drawing>
          <wp:inline distT="0" distB="0" distL="0" distR="0" wp14:anchorId="3D3DAC89" wp14:editId="0210C590">
            <wp:extent cx="4322445" cy="932815"/>
            <wp:effectExtent l="0" t="0" r="1905" b="63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E0652A" w:rsidRDefault="009F17C5" w:rsidP="009F17C5">
      <w:pPr>
        <w:rPr>
          <w:rtl/>
        </w:rPr>
      </w:pPr>
    </w:p>
    <w:p w:rsidR="00F21363" w:rsidRDefault="00F21363">
      <w:pPr>
        <w:bidi w:val="0"/>
        <w:spacing w:after="200" w:line="276" w:lineRule="auto"/>
        <w:rPr>
          <w:rFonts w:eastAsiaTheme="majorEastAsia"/>
          <w:bCs/>
          <w:szCs w:val="32"/>
          <w:rtl/>
        </w:rPr>
      </w:pPr>
      <w:r>
        <w:rPr>
          <w:rtl/>
        </w:rPr>
        <w:br w:type="page"/>
      </w:r>
    </w:p>
    <w:p w:rsidR="009F17C5" w:rsidRDefault="009F17C5" w:rsidP="009F17C5">
      <w:pPr>
        <w:pStyle w:val="20"/>
        <w:spacing w:before="0" w:line="269" w:lineRule="auto"/>
        <w:rPr>
          <w:rtl/>
        </w:rPr>
      </w:pPr>
      <w:r>
        <w:rPr>
          <w:rFonts w:hint="cs"/>
          <w:rtl/>
        </w:rPr>
        <w:lastRenderedPageBreak/>
        <w:t>ה</w:t>
      </w:r>
      <w:r w:rsidRPr="009E3DE0">
        <w:rPr>
          <w:rtl/>
        </w:rPr>
        <w:t>קמת מפעלי ניקוז</w:t>
      </w:r>
    </w:p>
    <w:p w:rsidR="009F17C5" w:rsidRPr="00234B79" w:rsidRDefault="009F17C5" w:rsidP="009F17C5">
      <w:pPr>
        <w:spacing w:line="269" w:lineRule="auto"/>
        <w:rPr>
          <w:rtl/>
        </w:rPr>
      </w:pPr>
    </w:p>
    <w:p w:rsidR="009F17C5" w:rsidRDefault="009F17C5" w:rsidP="009F17C5">
      <w:pPr>
        <w:pStyle w:val="31"/>
        <w:spacing w:before="0" w:line="269" w:lineRule="auto"/>
        <w:rPr>
          <w:rtl/>
        </w:rPr>
      </w:pPr>
      <w:r w:rsidRPr="00864AAB">
        <w:rPr>
          <w:rtl/>
        </w:rPr>
        <w:t>בקרה על יישום תיקונים בת</w:t>
      </w:r>
      <w:r>
        <w:rPr>
          <w:rFonts w:hint="cs"/>
          <w:rtl/>
        </w:rPr>
        <w:t>ו</w:t>
      </w:r>
      <w:r w:rsidRPr="00864AAB">
        <w:rPr>
          <w:rtl/>
        </w:rPr>
        <w:t>כניות מפעל ניקוז טרם אישורן</w:t>
      </w:r>
    </w:p>
    <w:p w:rsidR="009F17C5"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pPr>
      <w:r w:rsidRPr="00C3649C">
        <w:rPr>
          <w:rFonts w:hint="cs"/>
          <w:rtl/>
        </w:rPr>
        <w:t>מפעלי ניקוז הם</w:t>
      </w:r>
      <w:r w:rsidRPr="00C3649C">
        <w:rPr>
          <w:rtl/>
        </w:rPr>
        <w:t xml:space="preserve"> </w:t>
      </w:r>
      <w:proofErr w:type="spellStart"/>
      <w:r w:rsidRPr="00C3649C">
        <w:rPr>
          <w:rtl/>
        </w:rPr>
        <w:t>פרויקטי</w:t>
      </w:r>
      <w:proofErr w:type="spellEnd"/>
      <w:r w:rsidRPr="00C3649C">
        <w:rPr>
          <w:rtl/>
        </w:rPr>
        <w:t xml:space="preserve"> בנייה או תשתית שאמורים למנוע נזקי שיטפונות</w:t>
      </w:r>
      <w:r w:rsidRPr="00C3649C">
        <w:rPr>
          <w:rFonts w:hint="cs"/>
          <w:rtl/>
        </w:rPr>
        <w:t>.</w:t>
      </w:r>
      <w:r w:rsidRPr="00C3649C">
        <w:rPr>
          <w:rtl/>
        </w:rPr>
        <w:t xml:space="preserve"> תוכנית </w:t>
      </w:r>
      <w:r>
        <w:rPr>
          <w:rFonts w:hint="cs"/>
          <w:rtl/>
        </w:rPr>
        <w:t xml:space="preserve">להקמת </w:t>
      </w:r>
      <w:r w:rsidRPr="00C3649C">
        <w:rPr>
          <w:rtl/>
        </w:rPr>
        <w:t>מפעל ניקוז נבדקת על ידי ועדה הנדסית שמ</w:t>
      </w:r>
      <w:r w:rsidRPr="00F27576">
        <w:rPr>
          <w:rtl/>
        </w:rPr>
        <w:t>ינתה מועצת הניקוז (</w:t>
      </w:r>
      <w:r w:rsidRPr="00C3649C">
        <w:rPr>
          <w:rtl/>
        </w:rPr>
        <w:t>להלן - הוועדה ההנדסית)</w:t>
      </w:r>
      <w:r w:rsidRPr="00C3649C">
        <w:rPr>
          <w:rFonts w:hint="cs"/>
          <w:rtl/>
        </w:rPr>
        <w:t>.</w:t>
      </w:r>
      <w:r w:rsidRPr="00C3649C">
        <w:rPr>
          <w:rtl/>
        </w:rPr>
        <w:t xml:space="preserve"> אם הוועדה ההנדסית אישרה את הת</w:t>
      </w:r>
      <w:r w:rsidRPr="00F27576">
        <w:rPr>
          <w:rFonts w:hint="cs"/>
          <w:rtl/>
        </w:rPr>
        <w:t>ו</w:t>
      </w:r>
      <w:r w:rsidRPr="003349D8">
        <w:rPr>
          <w:rtl/>
        </w:rPr>
        <w:t>כנית, היא מובאת לאישור הוועד</w:t>
      </w:r>
      <w:r>
        <w:rPr>
          <w:rFonts w:hint="cs"/>
          <w:rtl/>
        </w:rPr>
        <w:t>ה</w:t>
      </w:r>
      <w:r w:rsidRPr="003349D8">
        <w:rPr>
          <w:rtl/>
        </w:rPr>
        <w:t xml:space="preserve"> המחוזי</w:t>
      </w:r>
      <w:r w:rsidRPr="00D627B4">
        <w:rPr>
          <w:rFonts w:hint="cs"/>
          <w:rtl/>
        </w:rPr>
        <w:t>ו</w:t>
      </w:r>
      <w:r w:rsidRPr="00D627B4">
        <w:rPr>
          <w:rtl/>
        </w:rPr>
        <w:t>ת</w:t>
      </w:r>
      <w:r w:rsidRPr="00D627B4">
        <w:rPr>
          <w:rFonts w:hint="cs"/>
          <w:rtl/>
        </w:rPr>
        <w:t xml:space="preserve"> </w:t>
      </w:r>
      <w:r>
        <w:rPr>
          <w:rFonts w:hint="cs"/>
          <w:rtl/>
        </w:rPr>
        <w:t>ל</w:t>
      </w:r>
      <w:r w:rsidRPr="00D627B4">
        <w:rPr>
          <w:rFonts w:hint="cs"/>
          <w:rtl/>
        </w:rPr>
        <w:t xml:space="preserve">תכנון </w:t>
      </w:r>
      <w:r>
        <w:rPr>
          <w:rFonts w:hint="cs"/>
          <w:rtl/>
        </w:rPr>
        <w:t>ולבנייה הרלוונטית</w:t>
      </w:r>
      <w:r w:rsidRPr="00D627B4">
        <w:rPr>
          <w:rFonts w:hint="cs"/>
          <w:rtl/>
        </w:rPr>
        <w:t xml:space="preserve"> (להלן - הוועדות המחוזיות)</w:t>
      </w:r>
      <w:r w:rsidRPr="00C3649C">
        <w:rPr>
          <w:rtl/>
        </w:rPr>
        <w:t>. לאחר קבלת אישור הוועדה</w:t>
      </w:r>
      <w:r>
        <w:rPr>
          <w:rFonts w:hint="cs"/>
          <w:rtl/>
        </w:rPr>
        <w:t xml:space="preserve"> המחוזית והתנאים שקבעה בו</w:t>
      </w:r>
      <w:r w:rsidRPr="007901DF">
        <w:rPr>
          <w:rtl/>
        </w:rPr>
        <w:t>, התוכנית מועברת לדיון במועצת הניקוז הארצית, ובהתאם להמלצתה היא מוגשת לאישור שר החקלאות. לאחר אישור השר התוכנית מפורסמת ברשומות.</w:t>
      </w:r>
    </w:p>
    <w:p w:rsidR="009F17C5" w:rsidRDefault="009F17C5" w:rsidP="009F17C5">
      <w:pPr>
        <w:pStyle w:val="a7"/>
        <w:spacing w:line="269" w:lineRule="auto"/>
        <w:rPr>
          <w:rtl/>
        </w:rPr>
      </w:pPr>
    </w:p>
    <w:p w:rsidR="009F17C5" w:rsidRDefault="009F17C5" w:rsidP="009F17C5">
      <w:pPr>
        <w:spacing w:line="269" w:lineRule="auto"/>
        <w:rPr>
          <w:rtl/>
        </w:rPr>
      </w:pPr>
      <w:r w:rsidRPr="00BC1E1B">
        <w:rPr>
          <w:bCs/>
          <w:spacing w:val="40"/>
          <w:rtl/>
        </w:rPr>
        <w:t>הליקוי</w:t>
      </w:r>
      <w:r w:rsidRPr="0057774F">
        <w:rPr>
          <w:rStyle w:val="70"/>
          <w:rFonts w:hint="cs"/>
          <w:rtl/>
        </w:rPr>
        <w:t xml:space="preserve"> </w:t>
      </w:r>
      <w:r>
        <w:rPr>
          <w:rStyle w:val="70"/>
          <w:rFonts w:hint="cs"/>
          <w:rtl/>
        </w:rPr>
        <w:t>בדוח הקודם</w:t>
      </w:r>
      <w:r w:rsidRPr="00BC1E1B">
        <w:rPr>
          <w:bCs/>
          <w:spacing w:val="40"/>
          <w:rtl/>
        </w:rPr>
        <w:t>:</w:t>
      </w:r>
      <w:r>
        <w:rPr>
          <w:rFonts w:hint="cs"/>
          <w:rtl/>
        </w:rPr>
        <w:t xml:space="preserve"> </w:t>
      </w:r>
      <w:r w:rsidRPr="007901DF">
        <w:rPr>
          <w:rtl/>
        </w:rPr>
        <w:t xml:space="preserve">משרד </w:t>
      </w:r>
      <w:r>
        <w:rPr>
          <w:rFonts w:hint="cs"/>
          <w:rtl/>
        </w:rPr>
        <w:t xml:space="preserve">החקלאות </w:t>
      </w:r>
      <w:r w:rsidRPr="007901DF">
        <w:rPr>
          <w:rtl/>
        </w:rPr>
        <w:t>לא וידא שתוכניות מפעל ניקוז עומדות בתנאי האישור שקבעו ועדות</w:t>
      </w:r>
      <w:r>
        <w:rPr>
          <w:rFonts w:hint="cs"/>
          <w:rtl/>
        </w:rPr>
        <w:t xml:space="preserve"> מחוזיות</w:t>
      </w:r>
      <w:r w:rsidRPr="007901DF">
        <w:rPr>
          <w:rtl/>
        </w:rPr>
        <w:t xml:space="preserve"> טרם שהעבירן לאישור השר לפי חוק הניקוז.</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Fonts w:hint="eastAsia"/>
          <w:rtl/>
        </w:rPr>
        <w:t>ההמלצה</w:t>
      </w:r>
      <w:r w:rsidRPr="005C43ED">
        <w:rPr>
          <w:rStyle w:val="70"/>
          <w:rFonts w:hint="cs"/>
          <w:rtl/>
        </w:rPr>
        <w:t xml:space="preserve"> בדוח הקודם</w:t>
      </w:r>
      <w:r w:rsidRPr="005C43ED">
        <w:rPr>
          <w:rStyle w:val="70"/>
          <w:rtl/>
        </w:rPr>
        <w:t>:</w:t>
      </w:r>
      <w:r>
        <w:rPr>
          <w:rFonts w:hint="cs"/>
          <w:rtl/>
        </w:rPr>
        <w:t xml:space="preserve"> מומלץ כי </w:t>
      </w:r>
      <w:r w:rsidRPr="00ED7F81">
        <w:rPr>
          <w:rtl/>
        </w:rPr>
        <w:t>משרד החקלאות יעביר ת</w:t>
      </w:r>
      <w:r>
        <w:rPr>
          <w:rFonts w:hint="cs"/>
          <w:rtl/>
        </w:rPr>
        <w:t>ו</w:t>
      </w:r>
      <w:r w:rsidRPr="00ED7F81">
        <w:rPr>
          <w:rtl/>
        </w:rPr>
        <w:t>כניות לאישור השר לאחר שהוועדות המחוזיות וידאו כי מולאו התנאים שנקבעו לאישורן. עוד מומלץ כי כדי למנוע עיכוב באישור ת</w:t>
      </w:r>
      <w:r>
        <w:rPr>
          <w:rFonts w:hint="cs"/>
          <w:rtl/>
        </w:rPr>
        <w:t>ו</w:t>
      </w:r>
      <w:r w:rsidRPr="00ED7F81">
        <w:rPr>
          <w:rtl/>
        </w:rPr>
        <w:t>כניות מפעל ניקוז לאחר תיקונן, משרד החקלאות יסדיר עניין זה בנוהל שיתואם עם מינהל התכנון.</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משרד החקלאות לדוח הקודם </w:t>
      </w:r>
      <w:r>
        <w:rPr>
          <w:rFonts w:hint="cs"/>
          <w:rtl/>
        </w:rPr>
        <w:t xml:space="preserve">נמסר כי כאשר </w:t>
      </w:r>
      <w:r w:rsidRPr="00DA6174">
        <w:rPr>
          <w:rtl/>
        </w:rPr>
        <w:t>החלטת הוועדה המחוזית ברורה, בדיקת ביצוע התנאים שקבעה והטמעת התיקונים מבוצעת על ידי אגף</w:t>
      </w:r>
      <w:r>
        <w:rPr>
          <w:rFonts w:hint="cs"/>
          <w:rtl/>
        </w:rPr>
        <w:t xml:space="preserve"> </w:t>
      </w:r>
      <w:r w:rsidRPr="005E1F86">
        <w:rPr>
          <w:rtl/>
        </w:rPr>
        <w:t>ניהול נגר</w:t>
      </w:r>
      <w:r w:rsidRPr="00DA6174">
        <w:rPr>
          <w:rtl/>
        </w:rPr>
        <w:t xml:space="preserve">. במקרים </w:t>
      </w:r>
      <w:r>
        <w:rPr>
          <w:rFonts w:hint="cs"/>
          <w:rtl/>
        </w:rPr>
        <w:t>ש</w:t>
      </w:r>
      <w:r w:rsidRPr="00DA6174">
        <w:rPr>
          <w:rtl/>
        </w:rPr>
        <w:t>בהם יש ספק</w:t>
      </w:r>
      <w:r>
        <w:rPr>
          <w:rFonts w:hint="cs"/>
          <w:rtl/>
        </w:rPr>
        <w:t>,</w:t>
      </w:r>
      <w:r>
        <w:rPr>
          <w:rtl/>
        </w:rPr>
        <w:t xml:space="preserve"> </w:t>
      </w:r>
      <w:r>
        <w:rPr>
          <w:rFonts w:hint="cs"/>
          <w:rtl/>
        </w:rPr>
        <w:t xml:space="preserve">האגף </w:t>
      </w:r>
      <w:r w:rsidRPr="00DA6174">
        <w:rPr>
          <w:rtl/>
        </w:rPr>
        <w:t>מתייעץ עם לשכת התכנון המחוזית הרלוונטית. המשרד ציין כי בחוק ובהחלטות הוועדות המחוזיות לא נקבע שמילוי התנאים שקבעה הוועדה המחוזית ייבדק על ידי לשכת התכנון. לדידו, אין כל סיבה חוקית או מקצועית להחזרת הת</w:t>
      </w:r>
      <w:r>
        <w:rPr>
          <w:rFonts w:hint="cs"/>
          <w:rtl/>
        </w:rPr>
        <w:t>ו</w:t>
      </w:r>
      <w:r w:rsidRPr="00DA6174">
        <w:rPr>
          <w:rtl/>
        </w:rPr>
        <w:t>כניות לבדיקה בלשכות התכנון, דבר שיגרום עיכוב משמעותי בהליך אישור הת</w:t>
      </w:r>
      <w:r>
        <w:rPr>
          <w:rFonts w:hint="cs"/>
          <w:rtl/>
        </w:rPr>
        <w:t>ו</w:t>
      </w:r>
      <w:r w:rsidRPr="00DA6174">
        <w:rPr>
          <w:rtl/>
        </w:rPr>
        <w:t>כניות.</w:t>
      </w:r>
    </w:p>
    <w:p w:rsidR="009F17C5" w:rsidRDefault="009F17C5" w:rsidP="009F17C5">
      <w:pPr>
        <w:pStyle w:val="a7"/>
        <w:spacing w:line="269" w:lineRule="auto"/>
        <w:rPr>
          <w:rtl/>
        </w:rPr>
      </w:pPr>
    </w:p>
    <w:p w:rsidR="009F17C5" w:rsidRDefault="009F17C5" w:rsidP="009F17C5">
      <w:pPr>
        <w:spacing w:line="269" w:lineRule="auto"/>
        <w:rPr>
          <w:rtl/>
        </w:rPr>
      </w:pPr>
      <w:r w:rsidRPr="00767E56">
        <w:rPr>
          <w:b/>
          <w:bCs/>
          <w:rtl/>
        </w:rPr>
        <w:t xml:space="preserve">בתגובת </w:t>
      </w:r>
      <w:r w:rsidRPr="00767E56">
        <w:rPr>
          <w:rFonts w:hint="cs"/>
          <w:b/>
          <w:bCs/>
          <w:rtl/>
        </w:rPr>
        <w:t>מינהל התכנון</w:t>
      </w:r>
      <w:r w:rsidRPr="00767E56">
        <w:rPr>
          <w:b/>
          <w:bCs/>
          <w:rtl/>
        </w:rPr>
        <w:t xml:space="preserve"> לדוח הקודם</w:t>
      </w:r>
      <w:r>
        <w:rPr>
          <w:rFonts w:hint="cs"/>
          <w:rtl/>
        </w:rPr>
        <w:t xml:space="preserve"> נמסר </w:t>
      </w:r>
      <w:r w:rsidRPr="00767E56">
        <w:rPr>
          <w:rtl/>
        </w:rPr>
        <w:t>כי הוא תומך בהמלצת הביקורת</w:t>
      </w:r>
      <w:r>
        <w:rPr>
          <w:rFonts w:hint="cs"/>
          <w:rtl/>
        </w:rPr>
        <w:t>,</w:t>
      </w:r>
      <w:r w:rsidRPr="00767E56">
        <w:rPr>
          <w:rtl/>
        </w:rPr>
        <w:t xml:space="preserve"> לפיה יש להעביר את הת</w:t>
      </w:r>
      <w:r>
        <w:rPr>
          <w:rFonts w:hint="cs"/>
          <w:rtl/>
        </w:rPr>
        <w:t>ו</w:t>
      </w:r>
      <w:r w:rsidRPr="00767E56">
        <w:rPr>
          <w:rtl/>
        </w:rPr>
        <w:t>כניות לבדיקה של לשכות התכנון המחוזיות כדי לוודא שתוקנו לפי החלטת הוועדה המחוזית, וזאת לפני העברת הת</w:t>
      </w:r>
      <w:r>
        <w:rPr>
          <w:rFonts w:hint="cs"/>
          <w:rtl/>
        </w:rPr>
        <w:t>ו</w:t>
      </w:r>
      <w:r w:rsidRPr="00767E56">
        <w:rPr>
          <w:rtl/>
        </w:rPr>
        <w:t>כניות לאישור שר החקלאות ופרסומן ברשומות.</w:t>
      </w:r>
    </w:p>
    <w:p w:rsidR="009F17C5" w:rsidRDefault="009F17C5" w:rsidP="009F17C5">
      <w:pPr>
        <w:spacing w:line="269" w:lineRule="auto"/>
        <w:rPr>
          <w:rtl/>
        </w:rPr>
      </w:pPr>
    </w:p>
    <w:p w:rsidR="009F17C5" w:rsidRPr="008034D2" w:rsidRDefault="009F17C5" w:rsidP="009F17C5">
      <w:pPr>
        <w:pStyle w:val="50"/>
        <w:spacing w:line="269" w:lineRule="auto"/>
        <w:rPr>
          <w:rtl/>
        </w:rPr>
      </w:pPr>
      <w:r w:rsidRPr="008034D2">
        <w:rPr>
          <w:rFonts w:hint="cs"/>
          <w:rtl/>
        </w:rPr>
        <w:t>ביקורת המעקב</w:t>
      </w:r>
    </w:p>
    <w:p w:rsidR="009F17C5" w:rsidRDefault="009F17C5" w:rsidP="009F17C5">
      <w:pPr>
        <w:pStyle w:val="a7"/>
        <w:spacing w:line="269" w:lineRule="auto"/>
        <w:rPr>
          <w:rtl/>
        </w:rPr>
      </w:pPr>
    </w:p>
    <w:p w:rsidR="009F17C5" w:rsidRPr="007B7F40" w:rsidRDefault="009F17C5" w:rsidP="009F17C5">
      <w:pPr>
        <w:spacing w:line="269" w:lineRule="auto"/>
        <w:rPr>
          <w:rFonts w:ascii="David" w:hAnsi="David"/>
          <w:noProof/>
          <w:sz w:val="24"/>
          <w:rtl/>
        </w:rPr>
      </w:pPr>
      <w:r w:rsidRPr="008034D2">
        <w:rPr>
          <w:rFonts w:hint="cs"/>
          <w:rtl/>
        </w:rPr>
        <w:t xml:space="preserve">בפברואר 2024 פרסמו מינהל התכנון והמשרד הנחיות מקצועיות להגשה ולבדיקת תוכניות מפעל ניקוז על פי סעיף 9 לפרק נחלים </w:t>
      </w:r>
      <w:proofErr w:type="spellStart"/>
      <w:r w:rsidRPr="008034D2">
        <w:rPr>
          <w:rFonts w:hint="cs"/>
          <w:rtl/>
        </w:rPr>
        <w:t>בתמ"א</w:t>
      </w:r>
      <w:proofErr w:type="spellEnd"/>
      <w:r w:rsidRPr="008034D2">
        <w:rPr>
          <w:rFonts w:hint="cs"/>
          <w:rtl/>
        </w:rPr>
        <w:t xml:space="preserve"> 1</w:t>
      </w:r>
      <w:r w:rsidRPr="008034D2">
        <w:rPr>
          <w:rStyle w:val="af1"/>
          <w:rtl/>
        </w:rPr>
        <w:footnoteReference w:id="71"/>
      </w:r>
      <w:r w:rsidRPr="008034D2">
        <w:rPr>
          <w:rFonts w:hint="cs"/>
          <w:rtl/>
        </w:rPr>
        <w:t xml:space="preserve"> (להלן - ההנחיות המשותפות). מטרת ההנחיות לתאם בין </w:t>
      </w:r>
      <w:r w:rsidRPr="008034D2">
        <w:rPr>
          <w:rFonts w:ascii="David" w:hAnsi="David" w:hint="cs"/>
          <w:noProof/>
          <w:sz w:val="24"/>
          <w:rtl/>
        </w:rPr>
        <w:t>רשויות הניקוז, משרד החקלאות ולשכות התכנון המחוזיות, לייעל את הטיפול בתוכניות מפעלי ניקוז, להגדיר את אופן הגשת התוכנית של מפעל ניקוז ואת אופן הבדיקה של תוכנית מפעל ניקוז על ידי לשכת התכנון והוועדה המחוזית.</w:t>
      </w:r>
    </w:p>
    <w:p w:rsidR="009F17C5" w:rsidRDefault="009F17C5" w:rsidP="009F17C5">
      <w:pPr>
        <w:pStyle w:val="a7"/>
        <w:spacing w:line="269" w:lineRule="auto"/>
        <w:rPr>
          <w:rtl/>
        </w:rPr>
      </w:pPr>
    </w:p>
    <w:p w:rsidR="009F17C5" w:rsidRPr="004D3D19" w:rsidRDefault="009F17C5" w:rsidP="009F17C5">
      <w:pPr>
        <w:spacing w:line="269" w:lineRule="auto"/>
        <w:rPr>
          <w:rFonts w:ascii="David" w:hAnsi="David"/>
          <w:sz w:val="24"/>
        </w:rPr>
      </w:pPr>
      <w:r>
        <w:rPr>
          <w:rFonts w:hint="cs"/>
          <w:rtl/>
        </w:rPr>
        <w:t xml:space="preserve">בהנחיות המשותפות נקבע כי </w:t>
      </w:r>
      <w:r w:rsidRPr="004D3D19">
        <w:rPr>
          <w:rFonts w:ascii="David" w:hAnsi="David" w:hint="cs"/>
          <w:sz w:val="24"/>
          <w:rtl/>
        </w:rPr>
        <w:t>כאשר ועדה מחוזית מאשרת ת</w:t>
      </w:r>
      <w:r>
        <w:rPr>
          <w:rFonts w:ascii="David" w:hAnsi="David" w:hint="cs"/>
          <w:sz w:val="24"/>
          <w:rtl/>
        </w:rPr>
        <w:t>ו</w:t>
      </w:r>
      <w:r w:rsidRPr="004D3D19">
        <w:rPr>
          <w:rFonts w:ascii="David" w:hAnsi="David" w:hint="cs"/>
          <w:sz w:val="24"/>
          <w:rtl/>
        </w:rPr>
        <w:t xml:space="preserve">כנית </w:t>
      </w:r>
      <w:r>
        <w:rPr>
          <w:rFonts w:ascii="David" w:hAnsi="David" w:hint="cs"/>
          <w:sz w:val="24"/>
          <w:rtl/>
        </w:rPr>
        <w:t xml:space="preserve">מפעל ניקוז </w:t>
      </w:r>
      <w:r w:rsidRPr="004D3D19">
        <w:rPr>
          <w:rFonts w:ascii="David" w:hAnsi="David" w:hint="cs"/>
          <w:sz w:val="24"/>
          <w:rtl/>
        </w:rPr>
        <w:t>בתנאים</w:t>
      </w:r>
      <w:r>
        <w:rPr>
          <w:rFonts w:ascii="David" w:hAnsi="David" w:hint="cs"/>
          <w:sz w:val="24"/>
          <w:rtl/>
        </w:rPr>
        <w:t>,</w:t>
      </w:r>
      <w:r w:rsidRPr="004D3D19">
        <w:rPr>
          <w:rFonts w:ascii="David" w:hAnsi="David" w:hint="cs"/>
          <w:sz w:val="24"/>
          <w:rtl/>
        </w:rPr>
        <w:t xml:space="preserve"> לשכת התכנון תקבל מסמכים מעודכנים של הת</w:t>
      </w:r>
      <w:r>
        <w:rPr>
          <w:rFonts w:ascii="David" w:hAnsi="David" w:hint="cs"/>
          <w:sz w:val="24"/>
          <w:rtl/>
        </w:rPr>
        <w:t>ו</w:t>
      </w:r>
      <w:r w:rsidRPr="004D3D19">
        <w:rPr>
          <w:rFonts w:ascii="David" w:hAnsi="David" w:hint="cs"/>
          <w:sz w:val="24"/>
          <w:rtl/>
        </w:rPr>
        <w:t>כנית וכן מסמך השלמות ממשרד החקלאות</w:t>
      </w:r>
      <w:r>
        <w:rPr>
          <w:rFonts w:ascii="David" w:hAnsi="David" w:hint="cs"/>
          <w:sz w:val="24"/>
          <w:rtl/>
        </w:rPr>
        <w:t xml:space="preserve"> או </w:t>
      </w:r>
      <w:r w:rsidRPr="004D3D19">
        <w:rPr>
          <w:rFonts w:ascii="David" w:hAnsi="David" w:hint="cs"/>
          <w:sz w:val="24"/>
          <w:rtl/>
        </w:rPr>
        <w:t>מרשות הניקוז, שיפרט את השלמת התנאים לפי החלטת הוועדה המחוזית. לשכת התכנון תעביר אישור סופי להשלמת התנאים בתוך 21 ימי עבודה.</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מינואר 2023 ועד אפריל 2024 אישר השר 32 מפעלי ניקוז בתחום תשע</w:t>
      </w:r>
      <w:r>
        <w:rPr>
          <w:rStyle w:val="af1"/>
          <w:rtl/>
        </w:rPr>
        <w:footnoteReference w:id="72"/>
      </w:r>
      <w:r>
        <w:rPr>
          <w:rFonts w:hint="cs"/>
          <w:rtl/>
        </w:rPr>
        <w:t xml:space="preserve"> רשויות ניקוז. 30 תוכניות מתוכן אושרו ע"י הוועדות המחוזיות בתנאים. עבור 25 תוכניות המציאו הוועדות המחוזיות למשרד אישור סופי של השלמת התנאים שקבעו לאישור מפעלי הניקוז. השלמת התנאים שקבעו הוועדות בעניינן של חמש תוכניות מפעלי ניקוז (שפורסמו ברשומות עוד במאי 2023, טרם פרסום ההנחיות המשותפות) נבדקה על ידי המשרד בלבד.</w:t>
      </w:r>
    </w:p>
    <w:p w:rsidR="009F17C5" w:rsidRDefault="009F17C5" w:rsidP="009F17C5">
      <w:pPr>
        <w:pStyle w:val="a7"/>
        <w:spacing w:line="269" w:lineRule="auto"/>
        <w:rPr>
          <w:rtl/>
        </w:rPr>
      </w:pPr>
    </w:p>
    <w:p w:rsidR="009F17C5" w:rsidRDefault="009F17C5" w:rsidP="009F17C5">
      <w:pPr>
        <w:spacing w:line="269" w:lineRule="auto"/>
        <w:rPr>
          <w:b/>
          <w:bCs/>
          <w:rtl/>
        </w:rPr>
      </w:pPr>
      <w:r w:rsidRPr="00757E0F">
        <w:rPr>
          <w:rFonts w:hint="cs"/>
          <w:b/>
          <w:bCs/>
          <w:rtl/>
        </w:rPr>
        <w:lastRenderedPageBreak/>
        <w:t xml:space="preserve">בדוח הקודם עלה כי </w:t>
      </w:r>
      <w:r w:rsidRPr="00757E0F">
        <w:rPr>
          <w:b/>
          <w:bCs/>
          <w:rtl/>
        </w:rPr>
        <w:t>משרד החקלאות לא וידא שתוכניות מפעל ניקוז עומדות בתנאי האישור שקבעו ועדות מחוזיות טרם שהעבירן לאישור השר לפי חוק הניקוז.</w:t>
      </w:r>
      <w:r w:rsidRPr="00757E0F">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757E0F">
        <w:rPr>
          <w:rFonts w:hint="cs"/>
          <w:b/>
          <w:bCs/>
          <w:rtl/>
        </w:rPr>
        <w:t>מביקורת המעקב</w:t>
      </w:r>
      <w:r>
        <w:rPr>
          <w:rFonts w:hint="cs"/>
          <w:b/>
          <w:bCs/>
          <w:rtl/>
        </w:rPr>
        <w:t xml:space="preserve"> עולה </w:t>
      </w:r>
      <w:r w:rsidRPr="00B05B80">
        <w:rPr>
          <w:rFonts w:hint="cs"/>
          <w:b/>
          <w:bCs/>
          <w:rtl/>
        </w:rPr>
        <w:t xml:space="preserve">כי </w:t>
      </w:r>
      <w:r>
        <w:rPr>
          <w:rFonts w:hint="cs"/>
          <w:b/>
          <w:bCs/>
          <w:rtl/>
        </w:rPr>
        <w:t xml:space="preserve">הליקוי תוקן וכי </w:t>
      </w:r>
      <w:r w:rsidRPr="00B05B80">
        <w:rPr>
          <w:rFonts w:hint="cs"/>
          <w:b/>
          <w:bCs/>
          <w:rtl/>
        </w:rPr>
        <w:t>מ</w:t>
      </w:r>
      <w:r>
        <w:rPr>
          <w:rFonts w:hint="cs"/>
          <w:b/>
          <w:bCs/>
          <w:rtl/>
        </w:rPr>
        <w:t>י</w:t>
      </w:r>
      <w:r w:rsidRPr="00B05B80">
        <w:rPr>
          <w:rFonts w:hint="cs"/>
          <w:b/>
          <w:bCs/>
          <w:rtl/>
        </w:rPr>
        <w:t xml:space="preserve">נהל התכנון והמשרד קבעו הנחיות </w:t>
      </w:r>
      <w:r>
        <w:rPr>
          <w:rFonts w:hint="cs"/>
          <w:b/>
          <w:bCs/>
          <w:rtl/>
        </w:rPr>
        <w:t xml:space="preserve">משותפות </w:t>
      </w:r>
      <w:r w:rsidRPr="00B05B80">
        <w:rPr>
          <w:rFonts w:hint="cs"/>
          <w:b/>
          <w:bCs/>
          <w:rtl/>
        </w:rPr>
        <w:t xml:space="preserve">שנועדו לוודא שתוכניות מפעל ניקוז </w:t>
      </w:r>
      <w:r>
        <w:rPr>
          <w:rFonts w:hint="cs"/>
          <w:b/>
          <w:bCs/>
          <w:rtl/>
        </w:rPr>
        <w:t xml:space="preserve">שיועברו לאישור השר </w:t>
      </w:r>
      <w:r w:rsidRPr="00B05B80">
        <w:rPr>
          <w:rFonts w:hint="cs"/>
          <w:b/>
          <w:bCs/>
          <w:rtl/>
        </w:rPr>
        <w:t>יעמדו בתנאים שקבעו ה</w:t>
      </w:r>
      <w:r>
        <w:rPr>
          <w:rFonts w:hint="cs"/>
          <w:b/>
          <w:bCs/>
          <w:rtl/>
        </w:rPr>
        <w:t>ו</w:t>
      </w:r>
      <w:r w:rsidRPr="00B05B80">
        <w:rPr>
          <w:rFonts w:hint="cs"/>
          <w:b/>
          <w:bCs/>
          <w:rtl/>
        </w:rPr>
        <w:t>ועדות המחוזיות</w:t>
      </w:r>
      <w:r>
        <w:rPr>
          <w:rFonts w:hint="cs"/>
          <w:b/>
          <w:bCs/>
          <w:rtl/>
        </w:rPr>
        <w:t>. כן עלה</w:t>
      </w:r>
      <w:r w:rsidRPr="00B05B80">
        <w:rPr>
          <w:rFonts w:hint="cs"/>
          <w:b/>
          <w:bCs/>
          <w:rtl/>
        </w:rPr>
        <w:t xml:space="preserve"> </w:t>
      </w:r>
      <w:r>
        <w:rPr>
          <w:rFonts w:hint="cs"/>
          <w:b/>
          <w:bCs/>
          <w:rtl/>
        </w:rPr>
        <w:t xml:space="preserve">כי משרד החקלאות, מינהל התכנון ומועצות הניקוז מיישמים </w:t>
      </w:r>
      <w:r w:rsidRPr="00B05B80">
        <w:rPr>
          <w:rFonts w:hint="cs"/>
          <w:b/>
          <w:bCs/>
          <w:rtl/>
        </w:rPr>
        <w:t xml:space="preserve">הנחיות אלה </w:t>
      </w:r>
      <w:r>
        <w:rPr>
          <w:rFonts w:hint="cs"/>
          <w:b/>
          <w:bCs/>
          <w:rtl/>
        </w:rPr>
        <w:t xml:space="preserve">החל במאי </w:t>
      </w:r>
      <w:r w:rsidRPr="00B05B80">
        <w:rPr>
          <w:rFonts w:hint="cs"/>
          <w:b/>
          <w:bCs/>
          <w:rtl/>
        </w:rPr>
        <w:t>2023.</w:t>
      </w:r>
    </w:p>
    <w:p w:rsidR="009F17C5" w:rsidRDefault="009F17C5" w:rsidP="009F17C5">
      <w:pPr>
        <w:pStyle w:val="a7"/>
        <w:spacing w:line="269" w:lineRule="auto"/>
        <w:rPr>
          <w:rtl/>
        </w:rPr>
      </w:pPr>
    </w:p>
    <w:p w:rsidR="009F17C5" w:rsidRPr="003B7A85"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pPr>
      <w:r>
        <w:rPr>
          <w:noProof/>
        </w:rPr>
        <w:drawing>
          <wp:inline distT="0" distB="0" distL="0" distR="0" wp14:anchorId="5877C4DB" wp14:editId="05C7F176">
            <wp:extent cx="4322445" cy="932815"/>
            <wp:effectExtent l="0" t="0" r="1905" b="63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90243D" w:rsidRDefault="009F17C5" w:rsidP="009F17C5">
      <w:pPr>
        <w:spacing w:line="269" w:lineRule="auto"/>
        <w:rPr>
          <w:rtl/>
        </w:rPr>
      </w:pPr>
      <w:bookmarkStart w:id="71" w:name="_Hlk155085085"/>
    </w:p>
    <w:p w:rsidR="009F17C5" w:rsidRDefault="009F17C5" w:rsidP="009F17C5">
      <w:pPr>
        <w:pStyle w:val="31"/>
        <w:spacing w:before="0" w:line="269" w:lineRule="auto"/>
        <w:rPr>
          <w:rtl/>
        </w:rPr>
      </w:pPr>
      <w:r w:rsidRPr="00D108C0">
        <w:rPr>
          <w:rtl/>
        </w:rPr>
        <w:t>נוהל כולל לטיפול בתוכניות מפעל</w:t>
      </w:r>
      <w:r w:rsidRPr="004260B6">
        <w:rPr>
          <w:rtl/>
        </w:rPr>
        <w:t xml:space="preserve"> ניקוז ולהליכי אישורן</w:t>
      </w:r>
    </w:p>
    <w:p w:rsidR="009F17C5" w:rsidRPr="00234B79" w:rsidRDefault="009F17C5" w:rsidP="009F17C5">
      <w:pPr>
        <w:spacing w:line="269" w:lineRule="auto"/>
        <w:rPr>
          <w:rtl/>
        </w:rPr>
      </w:pPr>
    </w:p>
    <w:bookmarkEnd w:id="71"/>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pPr>
      <w:r w:rsidRPr="00ED7F81">
        <w:rPr>
          <w:rtl/>
        </w:rPr>
        <w:t>תהליך אישור תוכנית מפעל ניקוז הוסדר בחוק הניקוז</w:t>
      </w:r>
      <w:r>
        <w:rPr>
          <w:rFonts w:hint="cs"/>
          <w:rtl/>
        </w:rPr>
        <w:t>,</w:t>
      </w:r>
      <w:r w:rsidRPr="00ED7F81">
        <w:rPr>
          <w:rtl/>
        </w:rPr>
        <w:t xml:space="preserve"> ולגבי החלק הנוגע לוועדות המחוזיות </w:t>
      </w:r>
      <w:r>
        <w:rPr>
          <w:rFonts w:hint="cs"/>
          <w:rtl/>
        </w:rPr>
        <w:t xml:space="preserve">- </w:t>
      </w:r>
      <w:r w:rsidRPr="00ED7F81">
        <w:rPr>
          <w:rtl/>
        </w:rPr>
        <w:t>גם בהוראות תוכנית המתאר הארצית</w:t>
      </w:r>
      <w:r>
        <w:rPr>
          <w:rFonts w:hint="cs"/>
          <w:rtl/>
        </w:rPr>
        <w:t xml:space="preserve"> (תמ"א 1)</w:t>
      </w:r>
      <w:r w:rsidRPr="00ED7F81">
        <w:rPr>
          <w:rtl/>
        </w:rPr>
        <w:t>.</w:t>
      </w:r>
      <w:r>
        <w:rPr>
          <w:rFonts w:hint="cs"/>
          <w:rtl/>
        </w:rPr>
        <w:t xml:space="preserve"> </w:t>
      </w:r>
      <w:r w:rsidRPr="00ED7F81">
        <w:rPr>
          <w:rtl/>
        </w:rPr>
        <w:t>עם זאת</w:t>
      </w:r>
      <w:r>
        <w:rPr>
          <w:rFonts w:hint="cs"/>
          <w:rtl/>
        </w:rPr>
        <w:t>,</w:t>
      </w:r>
      <w:r w:rsidRPr="00ED7F81">
        <w:rPr>
          <w:rtl/>
        </w:rPr>
        <w:t xml:space="preserve"> יישומה באופן מיטבי מחייב פעולה מתואמת ומשולבת של כל הגורמים המעורבים, לרבות קביעת כללים ברורים </w:t>
      </w:r>
      <w:r>
        <w:rPr>
          <w:rFonts w:hint="cs"/>
          <w:rtl/>
        </w:rPr>
        <w:t>בנוגע</w:t>
      </w:r>
      <w:r w:rsidRPr="00ED7F81">
        <w:rPr>
          <w:rtl/>
        </w:rPr>
        <w:t xml:space="preserve"> לשלבים השונים, המסמכים והמידע הנדרש בהם</w:t>
      </w:r>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tl/>
        </w:rPr>
        <w:t>הליקוי</w:t>
      </w:r>
      <w:r w:rsidRPr="005C43ED">
        <w:rPr>
          <w:rStyle w:val="70"/>
          <w:rFonts w:hint="cs"/>
          <w:rtl/>
        </w:rPr>
        <w:t xml:space="preserve"> בדוח הקודם</w:t>
      </w:r>
      <w:r w:rsidRPr="005C43ED">
        <w:rPr>
          <w:rStyle w:val="70"/>
          <w:rtl/>
        </w:rPr>
        <w:t>:</w:t>
      </w:r>
      <w:r>
        <w:rPr>
          <w:rFonts w:hint="cs"/>
          <w:rtl/>
        </w:rPr>
        <w:t xml:space="preserve"> </w:t>
      </w:r>
      <w:r w:rsidRPr="00C260A9">
        <w:rPr>
          <w:rtl/>
        </w:rPr>
        <w:t>תהליך האישור של תוכנית מפעל ניקוז, שבו נוטלים חלק שורה של גורמים, והוא נסמך על מידע רב, נעשה שלא על בסיס נוהל המפרט את תהליך הגשת בקשה לאישור מפעל ניקוז</w:t>
      </w:r>
      <w:r>
        <w:rPr>
          <w:rFonts w:hint="cs"/>
          <w:rtl/>
        </w:rPr>
        <w:t xml:space="preserve">. כמו כן, הוא </w:t>
      </w:r>
      <w:r w:rsidRPr="00C260A9">
        <w:rPr>
          <w:rtl/>
        </w:rPr>
        <w:t>אינו כולל תבנית אחידה להגשת מסמכי תוכנית למפעל ניקוז, שבה הוראות על דרך הצגת והמצאת המידע הנדרש לבחינת התוכנית בידי הוועדה ההנדסית, הוועדה המחוזית, המועצה הארצית לענייני ניקוז ויתר הגורמים</w:t>
      </w:r>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Fonts w:hint="eastAsia"/>
          <w:rtl/>
        </w:rPr>
        <w:t>ההמלצה</w:t>
      </w:r>
      <w:r w:rsidRPr="005C43ED">
        <w:rPr>
          <w:rStyle w:val="70"/>
          <w:rFonts w:hint="cs"/>
          <w:rtl/>
        </w:rPr>
        <w:t xml:space="preserve"> בדוח הקודם</w:t>
      </w:r>
      <w:r w:rsidRPr="005C43ED">
        <w:rPr>
          <w:rStyle w:val="70"/>
          <w:rtl/>
        </w:rPr>
        <w:t>:</w:t>
      </w:r>
      <w:r>
        <w:rPr>
          <w:rFonts w:hint="cs"/>
          <w:rtl/>
        </w:rPr>
        <w:t xml:space="preserve"> בעקבות תגובת משרד החקלאות לטיוטת הדוח הקודם, שבה מסר כי טיוטת הנוהל לטיפול בתוכניות מפעל ניקוז נמצאת בשלבי גיבוש מתקדמים והוא יושלם בתחילת יוני 2021, המליץ משרד מבקר המדינה כי </w:t>
      </w:r>
      <w:r w:rsidRPr="00A6754F">
        <w:rPr>
          <w:rtl/>
        </w:rPr>
        <w:t xml:space="preserve">משרד החקלאות ישלים </w:t>
      </w:r>
      <w:r>
        <w:rPr>
          <w:rFonts w:hint="cs"/>
          <w:rtl/>
        </w:rPr>
        <w:t xml:space="preserve">את </w:t>
      </w:r>
      <w:r w:rsidRPr="00A6754F">
        <w:rPr>
          <w:rtl/>
        </w:rPr>
        <w:t>גיבוש הנוהל החדש בשיתוף פעולה עם מינהל התכנון ולשכות התכנון המחוזיות שלו</w:t>
      </w:r>
      <w:r>
        <w:rPr>
          <w:rFonts w:hint="cs"/>
          <w:rtl/>
        </w:rPr>
        <w:t>.</w:t>
      </w:r>
      <w:r w:rsidRPr="00A6754F">
        <w:rPr>
          <w:rtl/>
        </w:rPr>
        <w:t xml:space="preserve"> </w:t>
      </w:r>
      <w:r>
        <w:rPr>
          <w:rFonts w:hint="cs"/>
          <w:rtl/>
        </w:rPr>
        <w:t>זאת כדי</w:t>
      </w:r>
      <w:r w:rsidRPr="00A6754F">
        <w:rPr>
          <w:rtl/>
        </w:rPr>
        <w:t xml:space="preserve"> לטייב את הליכי האישור של מפעלי </w:t>
      </w:r>
      <w:r>
        <w:rPr>
          <w:rFonts w:hint="cs"/>
          <w:rtl/>
        </w:rPr>
        <w:t>ה</w:t>
      </w:r>
      <w:r w:rsidRPr="00A6754F">
        <w:rPr>
          <w:rtl/>
        </w:rPr>
        <w:t>ניקוז.</w:t>
      </w:r>
      <w:bookmarkStart w:id="72" w:name="_Hlk159165680"/>
      <w:r>
        <w:rPr>
          <w:rFonts w:hint="cs"/>
          <w:rtl/>
        </w:rPr>
        <w:t xml:space="preserve"> עוד הומלץ, ש</w:t>
      </w:r>
      <w:r w:rsidRPr="00123777">
        <w:rPr>
          <w:rtl/>
        </w:rPr>
        <w:t>הנוהל יקבע את המידע על מאפייני התוכנית שיש לפרט</w:t>
      </w:r>
      <w:r>
        <w:rPr>
          <w:rFonts w:hint="cs"/>
          <w:rtl/>
        </w:rPr>
        <w:t xml:space="preserve"> </w:t>
      </w:r>
      <w:r w:rsidRPr="00123777">
        <w:rPr>
          <w:rtl/>
        </w:rPr>
        <w:t>והנחיות בנושאים אקולוגיים ונופיים</w:t>
      </w:r>
      <w:r>
        <w:rPr>
          <w:rFonts w:hint="cs"/>
          <w:rtl/>
        </w:rPr>
        <w:t>,</w:t>
      </w:r>
      <w:r w:rsidRPr="00123777">
        <w:rPr>
          <w:rtl/>
        </w:rPr>
        <w:t xml:space="preserve"> </w:t>
      </w:r>
      <w:r>
        <w:rPr>
          <w:rFonts w:hint="cs"/>
          <w:rtl/>
        </w:rPr>
        <w:t>ו</w:t>
      </w:r>
      <w:r w:rsidRPr="00123777">
        <w:rPr>
          <w:rtl/>
        </w:rPr>
        <w:t xml:space="preserve">שייקבעו הנחיות ותבחינים </w:t>
      </w:r>
      <w:r>
        <w:rPr>
          <w:rFonts w:hint="cs"/>
          <w:rtl/>
        </w:rPr>
        <w:t>בנוגע</w:t>
      </w:r>
      <w:r w:rsidRPr="00123777">
        <w:rPr>
          <w:rtl/>
        </w:rPr>
        <w:t xml:space="preserve"> </w:t>
      </w:r>
      <w:r>
        <w:rPr>
          <w:rFonts w:hint="cs"/>
          <w:rtl/>
        </w:rPr>
        <w:t>ל</w:t>
      </w:r>
      <w:r w:rsidRPr="00123777">
        <w:rPr>
          <w:rtl/>
        </w:rPr>
        <w:t>חישוב הספיקה בנחלים ו</w:t>
      </w:r>
      <w:r>
        <w:rPr>
          <w:rFonts w:hint="cs"/>
          <w:rtl/>
        </w:rPr>
        <w:t>בנוגע</w:t>
      </w:r>
      <w:r w:rsidRPr="00123777">
        <w:rPr>
          <w:rtl/>
        </w:rPr>
        <w:t xml:space="preserve"> </w:t>
      </w:r>
      <w:r>
        <w:rPr>
          <w:rFonts w:hint="cs"/>
          <w:rtl/>
        </w:rPr>
        <w:t>ל</w:t>
      </w:r>
      <w:r w:rsidRPr="00123777">
        <w:rPr>
          <w:rtl/>
        </w:rPr>
        <w:t xml:space="preserve">שיטת אומדן נתוני </w:t>
      </w:r>
      <w:r>
        <w:rPr>
          <w:rFonts w:hint="cs"/>
          <w:rtl/>
        </w:rPr>
        <w:t xml:space="preserve">ספיקת </w:t>
      </w:r>
      <w:r w:rsidRPr="00123777">
        <w:rPr>
          <w:rtl/>
        </w:rPr>
        <w:t>התכן בהתאם לנחוץ לבחינתם בוועדה ההנדסית</w:t>
      </w:r>
      <w:r>
        <w:rPr>
          <w:rFonts w:hint="cs"/>
          <w:rtl/>
        </w:rPr>
        <w:t>.</w:t>
      </w:r>
    </w:p>
    <w:bookmarkEnd w:id="72"/>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משרד החקלאות לדוח הקודם </w:t>
      </w:r>
      <w:r>
        <w:rPr>
          <w:rFonts w:hint="cs"/>
          <w:rtl/>
        </w:rPr>
        <w:t xml:space="preserve">נמסר כאמור כי </w:t>
      </w:r>
      <w:r w:rsidRPr="00183CCE">
        <w:rPr>
          <w:rtl/>
        </w:rPr>
        <w:t xml:space="preserve">טיוטת </w:t>
      </w:r>
      <w:r>
        <w:rPr>
          <w:rFonts w:hint="cs"/>
          <w:rtl/>
        </w:rPr>
        <w:t>ה</w:t>
      </w:r>
      <w:r w:rsidRPr="00183CCE">
        <w:rPr>
          <w:rtl/>
        </w:rPr>
        <w:t xml:space="preserve">נוהל </w:t>
      </w:r>
      <w:r>
        <w:rPr>
          <w:rFonts w:hint="cs"/>
          <w:rtl/>
        </w:rPr>
        <w:t>תושלם</w:t>
      </w:r>
      <w:r w:rsidRPr="00183CCE">
        <w:rPr>
          <w:rtl/>
        </w:rPr>
        <w:t xml:space="preserve"> בתחילת יוני 2021</w:t>
      </w:r>
      <w:r>
        <w:rPr>
          <w:rFonts w:hint="cs"/>
          <w:rtl/>
        </w:rPr>
        <w:t>,</w:t>
      </w:r>
      <w:r w:rsidRPr="00183CCE">
        <w:rPr>
          <w:rtl/>
        </w:rPr>
        <w:t xml:space="preserve"> לאחר ש</w:t>
      </w:r>
      <w:r>
        <w:rPr>
          <w:rFonts w:hint="cs"/>
          <w:rtl/>
        </w:rPr>
        <w:t>ת</w:t>
      </w:r>
      <w:r w:rsidRPr="00183CCE">
        <w:rPr>
          <w:rtl/>
        </w:rPr>
        <w:t>תואם מול גורמי מ</w:t>
      </w:r>
      <w:r>
        <w:rPr>
          <w:rFonts w:hint="cs"/>
          <w:rtl/>
        </w:rPr>
        <w:t>י</w:t>
      </w:r>
      <w:r w:rsidRPr="00183CCE">
        <w:rPr>
          <w:rtl/>
        </w:rPr>
        <w:t xml:space="preserve">נהל התכנון ורשויות הניקוז. </w:t>
      </w:r>
    </w:p>
    <w:p w:rsidR="009F17C5" w:rsidRDefault="009F17C5" w:rsidP="009F17C5">
      <w:pPr>
        <w:pStyle w:val="a7"/>
        <w:spacing w:line="269" w:lineRule="auto"/>
        <w:rPr>
          <w:rtl/>
        </w:rPr>
      </w:pPr>
    </w:p>
    <w:p w:rsidR="009F17C5" w:rsidRDefault="009F17C5" w:rsidP="009F17C5">
      <w:pPr>
        <w:spacing w:line="269" w:lineRule="auto"/>
        <w:rPr>
          <w:rtl/>
        </w:rPr>
      </w:pPr>
      <w:r w:rsidRPr="00183CCE">
        <w:rPr>
          <w:rFonts w:hint="cs"/>
          <w:b/>
          <w:bCs/>
          <w:rtl/>
        </w:rPr>
        <w:t>בתגובת מינהל התכנון לדוח הקודם</w:t>
      </w:r>
      <w:r>
        <w:rPr>
          <w:rFonts w:hint="cs"/>
          <w:rtl/>
        </w:rPr>
        <w:t xml:space="preserve"> נמסר כי </w:t>
      </w:r>
      <w:r w:rsidRPr="00183CCE">
        <w:rPr>
          <w:rtl/>
        </w:rPr>
        <w:t xml:space="preserve">הוא רואה בחיוב הכנה של נוהל אחיד להגשה של תוכניות למפעלי ניקוז. </w:t>
      </w:r>
    </w:p>
    <w:p w:rsidR="009F17C5" w:rsidRPr="00183CCE" w:rsidRDefault="009F17C5" w:rsidP="009F17C5">
      <w:pPr>
        <w:spacing w:line="269" w:lineRule="auto"/>
        <w:rPr>
          <w:rtl/>
        </w:rPr>
      </w:pPr>
    </w:p>
    <w:p w:rsidR="009F17C5" w:rsidRDefault="009F17C5" w:rsidP="009F17C5">
      <w:pPr>
        <w:pStyle w:val="50"/>
        <w:spacing w:line="269" w:lineRule="auto"/>
        <w:rPr>
          <w:rtl/>
        </w:rPr>
      </w:pPr>
      <w:r w:rsidRPr="006F5CF7">
        <w:rPr>
          <w:rFonts w:hint="cs"/>
          <w:rtl/>
        </w:rPr>
        <w:t>ביקורת המעקב</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נמצא כי משנת 2022 רשויות הניקוז מגישות תוכניות מפעל ניקוז לבדיקה ולאישור של האגף באמצעות טופס מקוון המצוי באתר המרשתת (האינטרנט)</w:t>
      </w:r>
      <w:r>
        <w:rPr>
          <w:rStyle w:val="af1"/>
          <w:rtl/>
        </w:rPr>
        <w:footnoteReference w:id="73"/>
      </w:r>
      <w:r>
        <w:rPr>
          <w:rFonts w:hint="cs"/>
          <w:rtl/>
        </w:rPr>
        <w:t xml:space="preserve"> של המשרד. רשויות הניקוז מתבקשות לעדכן פרטים כלליים וכן לצרף מסמכים ובהם פרטים על תוכנית מפעל הניקוז הנדונה (להלן - מסמכי התוכנית): </w:t>
      </w:r>
      <w:r w:rsidRPr="00CB2118">
        <w:rPr>
          <w:rtl/>
        </w:rPr>
        <w:t>הוראות הת</w:t>
      </w:r>
      <w:r>
        <w:rPr>
          <w:rFonts w:hint="cs"/>
          <w:rtl/>
        </w:rPr>
        <w:t>ו</w:t>
      </w:r>
      <w:r w:rsidRPr="00CB2118">
        <w:rPr>
          <w:rtl/>
        </w:rPr>
        <w:t>כנית</w:t>
      </w:r>
      <w:r>
        <w:rPr>
          <w:rFonts w:hint="cs"/>
          <w:rtl/>
        </w:rPr>
        <w:t xml:space="preserve">, </w:t>
      </w:r>
      <w:proofErr w:type="spellStart"/>
      <w:r w:rsidRPr="00CB2118">
        <w:rPr>
          <w:rtl/>
        </w:rPr>
        <w:t>תשריט</w:t>
      </w:r>
      <w:proofErr w:type="spellEnd"/>
      <w:r>
        <w:rPr>
          <w:rFonts w:hint="cs"/>
          <w:rtl/>
        </w:rPr>
        <w:t xml:space="preserve"> </w:t>
      </w:r>
      <w:r>
        <w:rPr>
          <w:rFonts w:hint="cs"/>
          <w:rtl/>
        </w:rPr>
        <w:lastRenderedPageBreak/>
        <w:t xml:space="preserve">התוכנית, רקע סטטוטורי, </w:t>
      </w:r>
      <w:r w:rsidRPr="00653AB3">
        <w:rPr>
          <w:rtl/>
        </w:rPr>
        <w:t>פרשה טכנית</w:t>
      </w:r>
      <w:r>
        <w:rPr>
          <w:rStyle w:val="af1"/>
          <w:rtl/>
        </w:rPr>
        <w:footnoteReference w:id="74"/>
      </w:r>
      <w:r>
        <w:rPr>
          <w:rFonts w:hint="cs"/>
          <w:rtl/>
        </w:rPr>
        <w:t>, "</w:t>
      </w:r>
      <w:r w:rsidRPr="00653AB3">
        <w:rPr>
          <w:rtl/>
        </w:rPr>
        <w:t>קו כחול</w:t>
      </w:r>
      <w:r>
        <w:rPr>
          <w:rFonts w:hint="cs"/>
          <w:rtl/>
        </w:rPr>
        <w:t>"</w:t>
      </w:r>
      <w:r>
        <w:rPr>
          <w:rStyle w:val="af1"/>
          <w:rtl/>
        </w:rPr>
        <w:footnoteReference w:id="75"/>
      </w:r>
      <w:r>
        <w:rPr>
          <w:rFonts w:hint="cs"/>
          <w:rtl/>
        </w:rPr>
        <w:t xml:space="preserve">, </w:t>
      </w:r>
      <w:r w:rsidRPr="00653AB3">
        <w:rPr>
          <w:rtl/>
        </w:rPr>
        <w:t>חתכי אורך ורוחב</w:t>
      </w:r>
      <w:r>
        <w:rPr>
          <w:rFonts w:hint="cs"/>
          <w:rtl/>
        </w:rPr>
        <w:t xml:space="preserve">, </w:t>
      </w:r>
      <w:r w:rsidRPr="00653AB3">
        <w:rPr>
          <w:rtl/>
        </w:rPr>
        <w:t xml:space="preserve">מצגת </w:t>
      </w:r>
      <w:r>
        <w:rPr>
          <w:rFonts w:hint="cs"/>
          <w:rtl/>
        </w:rPr>
        <w:t xml:space="preserve">של </w:t>
      </w:r>
      <w:r w:rsidRPr="00653AB3">
        <w:rPr>
          <w:rtl/>
        </w:rPr>
        <w:t>הת</w:t>
      </w:r>
      <w:r>
        <w:rPr>
          <w:rFonts w:hint="cs"/>
          <w:rtl/>
        </w:rPr>
        <w:t>ו</w:t>
      </w:r>
      <w:r w:rsidRPr="00653AB3">
        <w:rPr>
          <w:rtl/>
        </w:rPr>
        <w:t>כנית</w:t>
      </w:r>
      <w:r>
        <w:rPr>
          <w:rFonts w:hint="cs"/>
          <w:rtl/>
        </w:rPr>
        <w:t xml:space="preserve"> ו</w:t>
      </w:r>
      <w:r w:rsidRPr="00653AB3">
        <w:rPr>
          <w:rtl/>
        </w:rPr>
        <w:t>נספח סביבתי נופי</w:t>
      </w:r>
      <w:r>
        <w:rPr>
          <w:rFonts w:hint="cs"/>
          <w:rtl/>
        </w:rPr>
        <w:t xml:space="preserve">. כמו כן בשנת 2017 הפיץ האגף מסמך </w:t>
      </w:r>
      <w:r w:rsidRPr="00E3552C">
        <w:rPr>
          <w:rtl/>
        </w:rPr>
        <w:t>הנחיות לחישוב ספיקות באגני ניקוז</w:t>
      </w:r>
      <w:r>
        <w:rPr>
          <w:rFonts w:hint="cs"/>
          <w:rtl/>
        </w:rPr>
        <w:t xml:space="preserve"> שלפיו יחושבו ספיקות במסמכי תוכניות מפעל ניקוז. </w:t>
      </w:r>
    </w:p>
    <w:p w:rsidR="009F17C5" w:rsidRDefault="009F17C5" w:rsidP="009F17C5">
      <w:pPr>
        <w:pStyle w:val="a7"/>
        <w:spacing w:line="269" w:lineRule="auto"/>
        <w:rPr>
          <w:rtl/>
        </w:rPr>
      </w:pPr>
    </w:p>
    <w:p w:rsidR="009F17C5" w:rsidRPr="00E75241" w:rsidRDefault="009F17C5" w:rsidP="009F17C5">
      <w:pPr>
        <w:spacing w:line="269" w:lineRule="auto"/>
        <w:rPr>
          <w:rtl/>
        </w:rPr>
      </w:pPr>
      <w:r w:rsidRPr="00E75241">
        <w:rPr>
          <w:rFonts w:hint="cs"/>
          <w:rtl/>
        </w:rPr>
        <w:t>במרץ 2024 עדכן האגף את רשויות הניקוז בנוגע לגרסה חדשה לתבנית מסמך הוראות תוכנית מפעל ניקוז ול</w:t>
      </w:r>
      <w:r w:rsidRPr="00E75241">
        <w:rPr>
          <w:rtl/>
        </w:rPr>
        <w:t xml:space="preserve">מידע </w:t>
      </w:r>
      <w:r w:rsidRPr="00E75241">
        <w:rPr>
          <w:rFonts w:hint="cs"/>
          <w:rtl/>
        </w:rPr>
        <w:t>שהן נדרשות להציג בו. אולם האגף לא קבע</w:t>
      </w:r>
      <w:r w:rsidRPr="00E75241">
        <w:rPr>
          <w:rtl/>
        </w:rPr>
        <w:t xml:space="preserve"> </w:t>
      </w:r>
      <w:r w:rsidRPr="00E75241">
        <w:rPr>
          <w:rFonts w:hint="cs"/>
          <w:rtl/>
        </w:rPr>
        <w:t>נוהל</w:t>
      </w:r>
      <w:r w:rsidRPr="00E75241">
        <w:rPr>
          <w:rtl/>
        </w:rPr>
        <w:t xml:space="preserve"> </w:t>
      </w:r>
      <w:r>
        <w:rPr>
          <w:rFonts w:hint="cs"/>
          <w:rtl/>
        </w:rPr>
        <w:t xml:space="preserve">סדור </w:t>
      </w:r>
      <w:r w:rsidRPr="00E75241">
        <w:rPr>
          <w:rtl/>
        </w:rPr>
        <w:t>ו</w:t>
      </w:r>
      <w:r w:rsidRPr="00E75241">
        <w:rPr>
          <w:rFonts w:hint="cs"/>
          <w:rtl/>
        </w:rPr>
        <w:t xml:space="preserve">בו </w:t>
      </w:r>
      <w:r w:rsidRPr="00E75241">
        <w:rPr>
          <w:rtl/>
        </w:rPr>
        <w:t>תבחינים בנושאים הידרולוגיים והנחיות בנושאים אקולוגיים ונופיים</w:t>
      </w:r>
      <w:r w:rsidRPr="00E75241">
        <w:rPr>
          <w:rFonts w:hint="cs"/>
          <w:rtl/>
        </w:rPr>
        <w:t xml:space="preserve">, ובכלל זה </w:t>
      </w:r>
      <w:r w:rsidRPr="00E75241">
        <w:rPr>
          <w:rtl/>
        </w:rPr>
        <w:t xml:space="preserve">דרך חישוב הספיקה בנחלים </w:t>
      </w:r>
      <w:r w:rsidRPr="00E75241">
        <w:rPr>
          <w:rFonts w:hint="cs"/>
          <w:rtl/>
        </w:rPr>
        <w:t>ו</w:t>
      </w:r>
      <w:r w:rsidRPr="00E75241">
        <w:rPr>
          <w:rtl/>
        </w:rPr>
        <w:t xml:space="preserve">שיטת אומדן נתוני </w:t>
      </w:r>
      <w:r w:rsidRPr="00E75241">
        <w:rPr>
          <w:rFonts w:hint="cs"/>
          <w:rtl/>
        </w:rPr>
        <w:t xml:space="preserve">ספיקת </w:t>
      </w:r>
      <w:r w:rsidRPr="00E75241">
        <w:rPr>
          <w:rtl/>
        </w:rPr>
        <w:t>התכן בהתאם לנחוץ לבחינתם בוועדה ההנדסית</w:t>
      </w:r>
      <w:r w:rsidRPr="00E75241">
        <w:rPr>
          <w:rFonts w:hint="cs"/>
          <w:rtl/>
        </w:rPr>
        <w:t>. במצב זה קיים חשש שתוכניות יידחו או יידרשו לעבור תיקונים, סיכון שניתן היה לצמצם, לו הדרישות היו מפורטות ומובהרות בנוהל מקצועי.</w:t>
      </w:r>
    </w:p>
    <w:p w:rsidR="009F17C5" w:rsidRDefault="009F17C5" w:rsidP="009F17C5">
      <w:pPr>
        <w:pStyle w:val="a7"/>
        <w:spacing w:line="269" w:lineRule="auto"/>
        <w:rPr>
          <w:rtl/>
        </w:rPr>
      </w:pPr>
    </w:p>
    <w:p w:rsidR="009F17C5" w:rsidRDefault="009F17C5" w:rsidP="009F17C5">
      <w:pPr>
        <w:spacing w:line="269" w:lineRule="auto"/>
        <w:rPr>
          <w:rtl/>
        </w:rPr>
      </w:pPr>
      <w:r w:rsidRPr="00E75241">
        <w:rPr>
          <w:rFonts w:hint="cs"/>
          <w:rtl/>
        </w:rPr>
        <w:t>אגף ניהול נגר מסר למשרד מבקר המדינה ביולי 2024 כי בתוכנית העבודה של</w:t>
      </w:r>
      <w:r>
        <w:rPr>
          <w:rFonts w:hint="cs"/>
          <w:rtl/>
        </w:rPr>
        <w:t xml:space="preserve"> האגף לשנת 2025 כלולה משימה של כתיבה ועריכה של </w:t>
      </w:r>
      <w:r w:rsidRPr="002E1FE7">
        <w:rPr>
          <w:rtl/>
        </w:rPr>
        <w:t xml:space="preserve">נוהל </w:t>
      </w:r>
      <w:r w:rsidRPr="00D34A0C">
        <w:rPr>
          <w:rtl/>
        </w:rPr>
        <w:t>אחוד</w:t>
      </w:r>
      <w:r>
        <w:rPr>
          <w:rFonts w:hint="cs"/>
          <w:rtl/>
        </w:rPr>
        <w:t>,</w:t>
      </w:r>
      <w:r w:rsidRPr="00D34A0C">
        <w:rPr>
          <w:rtl/>
        </w:rPr>
        <w:t xml:space="preserve"> </w:t>
      </w:r>
      <w:r>
        <w:rPr>
          <w:rFonts w:hint="cs"/>
          <w:rtl/>
        </w:rPr>
        <w:t>שיתבסס בין היתר על מסמך הנחיות לחישוב ספיקות באגני ניקוז שהכין האגף בשנת 2017, וי</w:t>
      </w:r>
      <w:r w:rsidRPr="002E1FE7">
        <w:rPr>
          <w:rtl/>
        </w:rPr>
        <w:t xml:space="preserve">פרט את </w:t>
      </w:r>
      <w:r>
        <w:rPr>
          <w:rFonts w:hint="cs"/>
          <w:rtl/>
        </w:rPr>
        <w:t>הדרישות והתבחינים הכרוכים</w:t>
      </w:r>
      <w:r w:rsidRPr="002E1FE7">
        <w:rPr>
          <w:rtl/>
        </w:rPr>
        <w:t xml:space="preserve"> </w:t>
      </w:r>
      <w:r>
        <w:rPr>
          <w:rFonts w:hint="cs"/>
          <w:rtl/>
        </w:rPr>
        <w:t>בעריכת תוכנית מפעל ניקוז וב</w:t>
      </w:r>
      <w:r w:rsidRPr="002E1FE7">
        <w:rPr>
          <w:rtl/>
        </w:rPr>
        <w:t xml:space="preserve">הגשת </w:t>
      </w:r>
      <w:r>
        <w:rPr>
          <w:rFonts w:hint="cs"/>
          <w:rtl/>
        </w:rPr>
        <w:t>ה</w:t>
      </w:r>
      <w:r w:rsidRPr="002E1FE7">
        <w:rPr>
          <w:rtl/>
        </w:rPr>
        <w:t>בקשה לאישור</w:t>
      </w:r>
      <w:r>
        <w:rPr>
          <w:rFonts w:hint="cs"/>
          <w:rtl/>
        </w:rPr>
        <w:t xml:space="preserve">ה. </w:t>
      </w:r>
    </w:p>
    <w:p w:rsidR="009F17C5" w:rsidRDefault="009F17C5" w:rsidP="009F17C5">
      <w:pPr>
        <w:pStyle w:val="a7"/>
        <w:spacing w:line="269" w:lineRule="auto"/>
        <w:rPr>
          <w:rtl/>
        </w:rPr>
      </w:pPr>
    </w:p>
    <w:p w:rsidR="009F17C5" w:rsidRDefault="009F17C5" w:rsidP="009F17C5">
      <w:pPr>
        <w:spacing w:line="269" w:lineRule="auto"/>
        <w:rPr>
          <w:b/>
          <w:bCs/>
          <w:rtl/>
        </w:rPr>
      </w:pPr>
      <w:r w:rsidRPr="00510EB5">
        <w:rPr>
          <w:rFonts w:hint="cs"/>
          <w:b/>
          <w:bCs/>
          <w:rtl/>
        </w:rPr>
        <w:t xml:space="preserve">בדוח הקודם עלה כי </w:t>
      </w:r>
      <w:r w:rsidRPr="00510EB5">
        <w:rPr>
          <w:b/>
          <w:bCs/>
          <w:rtl/>
        </w:rPr>
        <w:t xml:space="preserve">תהליך האישור של תוכנית מפעל ניקוז, שבו נוטלים חלק </w:t>
      </w:r>
      <w:r>
        <w:rPr>
          <w:rFonts w:hint="cs"/>
          <w:b/>
          <w:bCs/>
          <w:rtl/>
        </w:rPr>
        <w:t>מספר</w:t>
      </w:r>
      <w:r w:rsidRPr="00510EB5">
        <w:rPr>
          <w:b/>
          <w:bCs/>
          <w:rtl/>
        </w:rPr>
        <w:t xml:space="preserve"> גורמים, והוא נסמך על מידע רב, נעשה שלא על בסיס נוהל המפרט</w:t>
      </w:r>
      <w:r w:rsidRPr="00510EB5">
        <w:rPr>
          <w:rFonts w:hint="cs"/>
          <w:b/>
          <w:bCs/>
          <w:rtl/>
        </w:rPr>
        <w:t xml:space="preserve"> </w:t>
      </w:r>
      <w:r w:rsidRPr="00510EB5">
        <w:rPr>
          <w:b/>
          <w:bCs/>
          <w:rtl/>
        </w:rPr>
        <w:t>את תהליך הגשת בקשה לאישור מפעל ניקוז</w:t>
      </w:r>
      <w:r>
        <w:rPr>
          <w:rFonts w:hint="cs"/>
          <w:b/>
          <w:bCs/>
          <w:rtl/>
        </w:rPr>
        <w:t xml:space="preserve"> </w:t>
      </w:r>
      <w:r w:rsidRPr="00DE5A44">
        <w:rPr>
          <w:b/>
          <w:bCs/>
          <w:rtl/>
        </w:rPr>
        <w:t>ואינו כולל תבנית אחידה להגשת מסמכי תוכנית למפעל ניקוז</w:t>
      </w:r>
      <w:r w:rsidRPr="00510EB5">
        <w:rPr>
          <w:rFonts w:hint="cs"/>
          <w:b/>
          <w:bCs/>
          <w:rtl/>
        </w:rPr>
        <w:t xml:space="preserve">. </w:t>
      </w:r>
      <w:r w:rsidRPr="00A72C17">
        <w:rPr>
          <w:b/>
          <w:bCs/>
          <w:rtl/>
        </w:rPr>
        <w:t xml:space="preserve">כמו כן הומלץ בדוח הקודם, </w:t>
      </w:r>
      <w:r>
        <w:rPr>
          <w:rFonts w:hint="cs"/>
          <w:b/>
          <w:bCs/>
          <w:rtl/>
        </w:rPr>
        <w:t xml:space="preserve">לקבוע </w:t>
      </w:r>
      <w:r w:rsidRPr="00A72C17">
        <w:rPr>
          <w:b/>
          <w:bCs/>
          <w:rtl/>
        </w:rPr>
        <w:t xml:space="preserve">נוהל </w:t>
      </w:r>
      <w:r>
        <w:rPr>
          <w:rFonts w:hint="cs"/>
          <w:b/>
          <w:bCs/>
          <w:rtl/>
        </w:rPr>
        <w:t>שיעגן</w:t>
      </w:r>
      <w:r w:rsidRPr="00A72C17">
        <w:rPr>
          <w:b/>
          <w:bCs/>
          <w:rtl/>
        </w:rPr>
        <w:t xml:space="preserve"> את המידע על מאפייני התוכנית שיש לפרט ו</w:t>
      </w:r>
      <w:r>
        <w:rPr>
          <w:rFonts w:hint="cs"/>
          <w:b/>
          <w:bCs/>
          <w:rtl/>
        </w:rPr>
        <w:t xml:space="preserve">כן </w:t>
      </w:r>
      <w:r w:rsidRPr="00A72C17">
        <w:rPr>
          <w:b/>
          <w:bCs/>
          <w:rtl/>
        </w:rPr>
        <w:t>הנחיות בנושאים אקולוגיים ונופיים</w:t>
      </w:r>
      <w:r>
        <w:rPr>
          <w:rFonts w:hint="cs"/>
          <w:b/>
          <w:bCs/>
          <w:rtl/>
        </w:rPr>
        <w:t>,</w:t>
      </w:r>
      <w:r w:rsidRPr="00A72C17">
        <w:rPr>
          <w:b/>
          <w:bCs/>
          <w:rtl/>
        </w:rPr>
        <w:t xml:space="preserve"> ושייקבעו </w:t>
      </w:r>
      <w:r>
        <w:rPr>
          <w:rFonts w:hint="cs"/>
          <w:b/>
          <w:bCs/>
          <w:rtl/>
        </w:rPr>
        <w:t xml:space="preserve">בו </w:t>
      </w:r>
      <w:r w:rsidRPr="00A72C17">
        <w:rPr>
          <w:b/>
          <w:bCs/>
          <w:rtl/>
        </w:rPr>
        <w:t>הנחיות ותבחינים על דרך חישוב הספיקה בנחלים, ועל שיטת אומדן נתוני ספיקת התכן בהתאם לנחוץ לבחינתם בוועדה ההנדסית.</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מ</w:t>
      </w:r>
      <w:r w:rsidRPr="00510EB5">
        <w:rPr>
          <w:rFonts w:hint="cs"/>
          <w:b/>
          <w:bCs/>
          <w:rtl/>
        </w:rPr>
        <w:t xml:space="preserve">ביקורת המעקב עולה </w:t>
      </w:r>
      <w:r>
        <w:rPr>
          <w:rFonts w:hint="cs"/>
          <w:b/>
          <w:bCs/>
          <w:rtl/>
        </w:rPr>
        <w:t xml:space="preserve">כי בשנת 2017 הכין המשרד מסמך הנחיות לחישוב </w:t>
      </w:r>
      <w:r w:rsidRPr="00B11118">
        <w:rPr>
          <w:b/>
          <w:bCs/>
          <w:rtl/>
        </w:rPr>
        <w:t>ספיקות באגני ניקוז</w:t>
      </w:r>
      <w:r>
        <w:rPr>
          <w:rFonts w:hint="cs"/>
          <w:b/>
          <w:bCs/>
          <w:rtl/>
        </w:rPr>
        <w:t xml:space="preserve">, כי משנת 2022 ואילך </w:t>
      </w:r>
      <w:r w:rsidRPr="009E07B5">
        <w:rPr>
          <w:b/>
          <w:bCs/>
          <w:rtl/>
        </w:rPr>
        <w:t>רשויות הניקוז מגישות תוכניות מפעל ניקוז לבדיקה ולאישור של האגף באמצעות טופס מקוון</w:t>
      </w:r>
      <w:r>
        <w:rPr>
          <w:rFonts w:hint="cs"/>
          <w:b/>
          <w:bCs/>
          <w:rtl/>
        </w:rPr>
        <w:t>,</w:t>
      </w:r>
      <w:r w:rsidRPr="009E07B5">
        <w:rPr>
          <w:b/>
          <w:bCs/>
          <w:rtl/>
        </w:rPr>
        <w:t xml:space="preserve"> </w:t>
      </w:r>
      <w:r>
        <w:rPr>
          <w:rFonts w:hint="cs"/>
          <w:b/>
          <w:bCs/>
          <w:rtl/>
        </w:rPr>
        <w:t xml:space="preserve">וכי במרץ 2024 קבע המשרד תבנית אחידה להגשת מסמכי תוכנית למפעל ניקוז. </w:t>
      </w:r>
      <w:r w:rsidRPr="00A72C17">
        <w:rPr>
          <w:b/>
          <w:bCs/>
          <w:rtl/>
        </w:rPr>
        <w:t xml:space="preserve">עם זאת, </w:t>
      </w:r>
      <w:r>
        <w:rPr>
          <w:rFonts w:hint="cs"/>
          <w:b/>
          <w:bCs/>
          <w:rtl/>
        </w:rPr>
        <w:t>לא הסתיימה הכנת נוהל אחוד שאמור היה להיות מסוכם ביוני 2021.</w:t>
      </w:r>
    </w:p>
    <w:p w:rsidR="009F17C5" w:rsidRDefault="009F17C5" w:rsidP="009F17C5">
      <w:pPr>
        <w:pStyle w:val="a7"/>
        <w:spacing w:line="269" w:lineRule="auto"/>
        <w:rPr>
          <w:rtl/>
        </w:rPr>
      </w:pPr>
    </w:p>
    <w:p w:rsidR="009F17C5" w:rsidRDefault="009F17C5" w:rsidP="009F17C5">
      <w:pPr>
        <w:spacing w:line="269" w:lineRule="auto"/>
        <w:rPr>
          <w:b/>
          <w:bCs/>
          <w:rtl/>
        </w:rPr>
      </w:pPr>
      <w:r w:rsidRPr="00AC6AF5">
        <w:rPr>
          <w:rFonts w:hint="cs"/>
          <w:b/>
          <w:bCs/>
          <w:noProof/>
          <w:rtl/>
        </w:rPr>
        <w:t xml:space="preserve">מומלץ שהמשרד יקבע </w:t>
      </w:r>
      <w:r>
        <w:rPr>
          <w:rFonts w:hint="cs"/>
          <w:b/>
          <w:bCs/>
          <w:noProof/>
          <w:rtl/>
        </w:rPr>
        <w:t>ב</w:t>
      </w:r>
      <w:r w:rsidRPr="00AC6AF5">
        <w:rPr>
          <w:rFonts w:hint="cs"/>
          <w:b/>
          <w:bCs/>
          <w:noProof/>
          <w:rtl/>
        </w:rPr>
        <w:t>נוהל</w:t>
      </w:r>
      <w:r>
        <w:rPr>
          <w:rFonts w:hint="cs"/>
          <w:b/>
          <w:bCs/>
          <w:noProof/>
          <w:rtl/>
        </w:rPr>
        <w:t xml:space="preserve"> אחוד את ה</w:t>
      </w:r>
      <w:r w:rsidRPr="00A9715A">
        <w:rPr>
          <w:b/>
          <w:bCs/>
          <w:noProof/>
          <w:rtl/>
        </w:rPr>
        <w:t xml:space="preserve">מידע על מאפייני התוכנית שיש לפרט, </w:t>
      </w:r>
      <w:r w:rsidRPr="00AC6AF5">
        <w:rPr>
          <w:rFonts w:hint="cs"/>
          <w:b/>
          <w:bCs/>
          <w:noProof/>
          <w:rtl/>
        </w:rPr>
        <w:t>ו</w:t>
      </w:r>
      <w:bookmarkStart w:id="73" w:name="_Hlk180928413"/>
      <w:r w:rsidRPr="00AC6AF5">
        <w:rPr>
          <w:rFonts w:hint="cs"/>
          <w:b/>
          <w:bCs/>
          <w:noProof/>
          <w:rtl/>
        </w:rPr>
        <w:t>ה</w:t>
      </w:r>
      <w:r w:rsidRPr="00AC6AF5">
        <w:rPr>
          <w:b/>
          <w:bCs/>
          <w:noProof/>
          <w:rtl/>
        </w:rPr>
        <w:t>נחיות בנושאים הידרולוגיים</w:t>
      </w:r>
      <w:r w:rsidRPr="00AC6AF5">
        <w:rPr>
          <w:rFonts w:hint="cs"/>
          <w:b/>
          <w:bCs/>
          <w:noProof/>
          <w:rtl/>
        </w:rPr>
        <w:t xml:space="preserve"> ו</w:t>
      </w:r>
      <w:r w:rsidRPr="00AC6AF5">
        <w:rPr>
          <w:b/>
          <w:bCs/>
          <w:noProof/>
          <w:rtl/>
        </w:rPr>
        <w:t>בנושאים אקולוגיים ונופיים</w:t>
      </w:r>
      <w:r>
        <w:rPr>
          <w:rFonts w:hint="cs"/>
          <w:b/>
          <w:bCs/>
          <w:noProof/>
          <w:rtl/>
        </w:rPr>
        <w:t>.</w:t>
      </w:r>
      <w:bookmarkEnd w:id="73"/>
      <w:r>
        <w:rPr>
          <w:rFonts w:hint="cs"/>
          <w:b/>
          <w:bCs/>
          <w:noProof/>
          <w:rtl/>
        </w:rPr>
        <w:t xml:space="preserve"> </w:t>
      </w:r>
      <w:r w:rsidRPr="00AC6AF5">
        <w:rPr>
          <w:rFonts w:hint="cs"/>
          <w:b/>
          <w:bCs/>
          <w:noProof/>
          <w:rtl/>
        </w:rPr>
        <w:t>עוד מומלץ</w:t>
      </w:r>
      <w:r>
        <w:rPr>
          <w:rFonts w:hint="cs"/>
          <w:b/>
          <w:bCs/>
          <w:noProof/>
          <w:rtl/>
        </w:rPr>
        <w:t>,</w:t>
      </w:r>
      <w:r w:rsidRPr="00AC6AF5">
        <w:rPr>
          <w:rFonts w:hint="cs"/>
          <w:b/>
          <w:bCs/>
          <w:noProof/>
          <w:rtl/>
        </w:rPr>
        <w:t xml:space="preserve"> שלאחר שרשויות הניקוז ישלימו את הכנת תוכניות ניהול הסיכונים האגניות, המשרד ידרוש מרשויות הניקוז להוסיף לתוכניות מפעל הניקוז שמוגשות לאישורו פירוט על אודות התאמתן לאסטרטגיית הפעולה שנקבעה בתוכנית ניהול הסיכונים.</w:t>
      </w:r>
      <w:r>
        <w:rPr>
          <w:rFonts w:hint="cs"/>
          <w:noProof/>
          <w:rtl/>
        </w:rPr>
        <w:t xml:space="preserve"> </w:t>
      </w:r>
    </w:p>
    <w:p w:rsidR="009F17C5" w:rsidRDefault="009F17C5" w:rsidP="009F17C5">
      <w:pPr>
        <w:pStyle w:val="a7"/>
        <w:spacing w:line="269" w:lineRule="auto"/>
        <w:rPr>
          <w:rtl/>
        </w:rPr>
      </w:pPr>
    </w:p>
    <w:p w:rsidR="009F17C5" w:rsidRPr="005C43ED"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b/>
          <w:bCs/>
        </w:rPr>
      </w:pPr>
      <w:r>
        <w:rPr>
          <w:b/>
          <w:bCs/>
          <w:noProof/>
        </w:rPr>
        <w:drawing>
          <wp:inline distT="0" distB="0" distL="0" distR="0" wp14:anchorId="6286F58F" wp14:editId="6E8769E7">
            <wp:extent cx="4322445" cy="932815"/>
            <wp:effectExtent l="0" t="0" r="1905" b="63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spacing w:line="269" w:lineRule="auto"/>
        <w:rPr>
          <w:rtl/>
        </w:rPr>
      </w:pPr>
    </w:p>
    <w:p w:rsidR="009F17C5" w:rsidRDefault="009F17C5" w:rsidP="009F17C5">
      <w:pPr>
        <w:pStyle w:val="31"/>
        <w:spacing w:before="0" w:line="269" w:lineRule="auto"/>
        <w:rPr>
          <w:rtl/>
        </w:rPr>
      </w:pPr>
      <w:r w:rsidRPr="00CF7DDF">
        <w:rPr>
          <w:rtl/>
        </w:rPr>
        <w:t>פרסום בדבר הכנת תוכניות מפעל ניקוז</w:t>
      </w:r>
      <w:r>
        <w:rPr>
          <w:rFonts w:hint="cs"/>
          <w:rtl/>
        </w:rPr>
        <w:t xml:space="preserve"> - </w:t>
      </w:r>
      <w:r w:rsidRPr="00CF7DDF">
        <w:rPr>
          <w:rtl/>
        </w:rPr>
        <w:t xml:space="preserve">שיתוף הציבור בהוראות </w:t>
      </w:r>
      <w:r>
        <w:rPr>
          <w:rFonts w:hint="cs"/>
          <w:rtl/>
        </w:rPr>
        <w:t>ה</w:t>
      </w:r>
      <w:r w:rsidRPr="00CF7DDF">
        <w:rPr>
          <w:rtl/>
        </w:rPr>
        <w:t xml:space="preserve">תוכניות </w:t>
      </w:r>
      <w:r>
        <w:rPr>
          <w:rFonts w:hint="cs"/>
          <w:rtl/>
        </w:rPr>
        <w:t>ה</w:t>
      </w:r>
      <w:r w:rsidRPr="00CF7DDF">
        <w:rPr>
          <w:rtl/>
        </w:rPr>
        <w:t xml:space="preserve">מאושרות </w:t>
      </w:r>
      <w:proofErr w:type="spellStart"/>
      <w:r w:rsidRPr="00CF7DDF">
        <w:rPr>
          <w:rtl/>
        </w:rPr>
        <w:t>ובתשריטים</w:t>
      </w:r>
      <w:proofErr w:type="spellEnd"/>
    </w:p>
    <w:p w:rsidR="009F17C5" w:rsidRPr="00234B79"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E11BA6">
        <w:rPr>
          <w:rtl/>
        </w:rPr>
        <w:t xml:space="preserve">אתר המפות הממשלתי </w:t>
      </w:r>
      <w:proofErr w:type="spellStart"/>
      <w:r w:rsidRPr="00E11BA6">
        <w:t>GovMap</w:t>
      </w:r>
      <w:proofErr w:type="spellEnd"/>
      <w:r w:rsidRPr="00E11BA6">
        <w:rPr>
          <w:rtl/>
        </w:rPr>
        <w:t xml:space="preserve"> הוא מערכת מידע גיאוגרפית ממוחשבת (</w:t>
      </w:r>
      <w:r w:rsidRPr="00E11BA6">
        <w:t>GIS</w:t>
      </w:r>
      <w:r w:rsidRPr="00E11BA6">
        <w:rPr>
          <w:rtl/>
        </w:rPr>
        <w:t>)</w:t>
      </w:r>
      <w:r>
        <w:rPr>
          <w:rFonts w:hint="cs"/>
          <w:rtl/>
        </w:rPr>
        <w:t>,</w:t>
      </w:r>
      <w:r w:rsidRPr="00E11BA6">
        <w:rPr>
          <w:rtl/>
        </w:rPr>
        <w:t xml:space="preserve"> המאפשרת ניהול, אחזור וניתוח מידע ג</w:t>
      </w:r>
      <w:r>
        <w:rPr>
          <w:rFonts w:hint="cs"/>
          <w:rtl/>
        </w:rPr>
        <w:t>י</w:t>
      </w:r>
      <w:r w:rsidRPr="00E11BA6">
        <w:rPr>
          <w:rtl/>
        </w:rPr>
        <w:t xml:space="preserve">אוגרפי. האתר מאפשר גישה ושיתוף של האזרח </w:t>
      </w:r>
      <w:r>
        <w:rPr>
          <w:rFonts w:hint="cs"/>
          <w:rtl/>
        </w:rPr>
        <w:t>ב</w:t>
      </w:r>
      <w:r w:rsidRPr="00E11BA6">
        <w:rPr>
          <w:rtl/>
        </w:rPr>
        <w:t>מידע הג</w:t>
      </w:r>
      <w:r>
        <w:rPr>
          <w:rFonts w:hint="cs"/>
          <w:rtl/>
        </w:rPr>
        <w:t>י</w:t>
      </w:r>
      <w:r w:rsidRPr="00E11BA6">
        <w:rPr>
          <w:rtl/>
        </w:rPr>
        <w:t>אוגרפי הממשלתי והציבורי הקיים.</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CF7DDF">
        <w:rPr>
          <w:rtl/>
        </w:rPr>
        <w:lastRenderedPageBreak/>
        <w:t>המשרד מציג לציבור את המידע על תוכניות מפעלי ניקוז מאושרות</w:t>
      </w:r>
      <w:r>
        <w:rPr>
          <w:rtl/>
        </w:rPr>
        <w:t xml:space="preserve"> </w:t>
      </w:r>
      <w:r w:rsidRPr="00CF7DDF">
        <w:rPr>
          <w:rtl/>
        </w:rPr>
        <w:t>באתר המפות הממוחשבות של המשרד באינטרנט</w:t>
      </w:r>
      <w:r>
        <w:rPr>
          <w:rtl/>
        </w:rPr>
        <w:t xml:space="preserve"> </w:t>
      </w:r>
      <w:r w:rsidRPr="00CF7DDF">
        <w:rPr>
          <w:rtl/>
        </w:rPr>
        <w:t>בשני אופנים: הצגת שכבת שטחי התוכניות על גבי מפה</w:t>
      </w:r>
      <w:r>
        <w:rPr>
          <w:rFonts w:hint="cs"/>
          <w:rtl/>
        </w:rPr>
        <w:t>,</w:t>
      </w:r>
      <w:r w:rsidRPr="00CF7DDF">
        <w:rPr>
          <w:rtl/>
        </w:rPr>
        <w:t xml:space="preserve"> ואפשרות להורדת קובץ עם פרטים כלל</w:t>
      </w:r>
      <w:r>
        <w:rPr>
          <w:rFonts w:hint="cs"/>
          <w:rtl/>
        </w:rPr>
        <w:t>י</w:t>
      </w:r>
      <w:r w:rsidRPr="00CF7DDF">
        <w:rPr>
          <w:rtl/>
        </w:rPr>
        <w:t>ים בלבד על תוכניות מפעלי הניקוז ועל פרסומ</w:t>
      </w:r>
      <w:r>
        <w:rPr>
          <w:rFonts w:hint="cs"/>
          <w:rtl/>
        </w:rPr>
        <w:t>ן</w:t>
      </w:r>
      <w:r w:rsidRPr="00CF7DDF">
        <w:rPr>
          <w:rtl/>
        </w:rPr>
        <w:t xml:space="preserve"> ברשומות.</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tl/>
        </w:rPr>
        <w:t>הליקוי</w:t>
      </w:r>
      <w:r w:rsidRPr="005C43ED">
        <w:rPr>
          <w:rStyle w:val="70"/>
          <w:rFonts w:hint="cs"/>
          <w:rtl/>
        </w:rPr>
        <w:t xml:space="preserve"> בדוח הקודם</w:t>
      </w:r>
      <w:r w:rsidRPr="005C43ED">
        <w:rPr>
          <w:rStyle w:val="70"/>
          <w:rtl/>
        </w:rPr>
        <w:t>:</w:t>
      </w:r>
      <w:r>
        <w:rPr>
          <w:rFonts w:hint="cs"/>
          <w:rtl/>
        </w:rPr>
        <w:t xml:space="preserve"> </w:t>
      </w:r>
      <w:r w:rsidRPr="00CF7DDF">
        <w:rPr>
          <w:rtl/>
        </w:rPr>
        <w:t xml:space="preserve">המידע שהנגיש המשרד לציבור באתר המשרד על תוכניות מפעלי הניקוז שאושרו אינו כולל את מסמכי התוכניות ואת </w:t>
      </w:r>
      <w:proofErr w:type="spellStart"/>
      <w:r w:rsidRPr="00CF7DDF">
        <w:rPr>
          <w:rtl/>
        </w:rPr>
        <w:t>התשריטים</w:t>
      </w:r>
      <w:proofErr w:type="spellEnd"/>
      <w:r w:rsidRPr="00CF7DDF">
        <w:rPr>
          <w:rtl/>
        </w:rPr>
        <w:t xml:space="preserve"> שלהן.</w:t>
      </w:r>
      <w:r>
        <w:rPr>
          <w:rFonts w:hint="cs"/>
          <w:rtl/>
        </w:rPr>
        <w:t xml:space="preserve"> כמו כן, </w:t>
      </w:r>
      <w:r w:rsidRPr="00E11BA6">
        <w:rPr>
          <w:rtl/>
        </w:rPr>
        <w:t>שכבת המידע הגיאוגרפי של תוכניות מפעל</w:t>
      </w:r>
      <w:r>
        <w:rPr>
          <w:rFonts w:hint="cs"/>
          <w:rtl/>
        </w:rPr>
        <w:t>י</w:t>
      </w:r>
      <w:r w:rsidRPr="00E11BA6">
        <w:rPr>
          <w:rtl/>
        </w:rPr>
        <w:t xml:space="preserve"> ניקוז מאושרות לא </w:t>
      </w:r>
      <w:r>
        <w:rPr>
          <w:rFonts w:hint="cs"/>
          <w:rtl/>
        </w:rPr>
        <w:t xml:space="preserve">הייתה </w:t>
      </w:r>
      <w:r w:rsidRPr="00E11BA6">
        <w:rPr>
          <w:rtl/>
        </w:rPr>
        <w:t>מצויה באתר המפות הממשלתי</w:t>
      </w:r>
      <w:r>
        <w:rPr>
          <w:rFonts w:hint="cs"/>
          <w:rtl/>
        </w:rPr>
        <w:t>, אלא רק באתר המשרד</w:t>
      </w:r>
      <w:r w:rsidRPr="00E11BA6">
        <w:rPr>
          <w:rtl/>
        </w:rPr>
        <w:t>.</w:t>
      </w:r>
      <w:r w:rsidRPr="00FF5288">
        <w:rPr>
          <w:rtl/>
        </w:rPr>
        <w:t xml:space="preserve"> </w:t>
      </w:r>
      <w:r>
        <w:rPr>
          <w:rtl/>
        </w:rPr>
        <w:t>בעקבות זאת</w:t>
      </w:r>
      <w:r>
        <w:rPr>
          <w:rFonts w:hint="cs"/>
          <w:rtl/>
        </w:rPr>
        <w:t>,</w:t>
      </w:r>
      <w:r>
        <w:rPr>
          <w:rtl/>
        </w:rPr>
        <w:t xml:space="preserve"> יזמים, מתכננים, עובדי מוסדות המדינה</w:t>
      </w:r>
      <w:r>
        <w:rPr>
          <w:rFonts w:hint="cs"/>
          <w:rtl/>
        </w:rPr>
        <w:t xml:space="preserve"> </w:t>
      </w:r>
      <w:r>
        <w:rPr>
          <w:rtl/>
        </w:rPr>
        <w:t>וכלל הציבור, שנעזרים באתר ומציגים בתא שטח את כל השכבות התכנוניות המאושרות,</w:t>
      </w:r>
      <w:r>
        <w:rPr>
          <w:rFonts w:hint="cs"/>
          <w:rtl/>
        </w:rPr>
        <w:t xml:space="preserve"> </w:t>
      </w:r>
      <w:r>
        <w:rPr>
          <w:rtl/>
        </w:rPr>
        <w:t>עלולים להתעלם בלא יודעין משכבת מפעלי הניקוז, שאינה מפורסמת.</w:t>
      </w:r>
    </w:p>
    <w:p w:rsidR="009F17C5" w:rsidRDefault="009F17C5" w:rsidP="009F17C5">
      <w:pPr>
        <w:pStyle w:val="a7"/>
        <w:spacing w:line="269" w:lineRule="auto"/>
        <w:rPr>
          <w:rtl/>
        </w:rPr>
      </w:pPr>
    </w:p>
    <w:p w:rsidR="009F17C5" w:rsidRDefault="009F17C5" w:rsidP="009F17C5">
      <w:pPr>
        <w:spacing w:line="269" w:lineRule="auto"/>
        <w:rPr>
          <w:rtl/>
        </w:rPr>
      </w:pPr>
      <w:r w:rsidRPr="00D533E4">
        <w:rPr>
          <w:rFonts w:hint="eastAsia"/>
          <w:b/>
          <w:bCs/>
          <w:spacing w:val="40"/>
          <w:rtl/>
        </w:rPr>
        <w:t>ההמלצה</w:t>
      </w:r>
      <w:r w:rsidRPr="005D3617">
        <w:rPr>
          <w:rStyle w:val="70"/>
          <w:rFonts w:hint="cs"/>
          <w:rtl/>
        </w:rPr>
        <w:t xml:space="preserve"> </w:t>
      </w:r>
      <w:r>
        <w:rPr>
          <w:rStyle w:val="70"/>
          <w:rFonts w:hint="cs"/>
          <w:rtl/>
        </w:rPr>
        <w:t>בדוח הקודם</w:t>
      </w:r>
      <w:r w:rsidRPr="00D533E4">
        <w:rPr>
          <w:b/>
          <w:bCs/>
          <w:spacing w:val="40"/>
          <w:rtl/>
        </w:rPr>
        <w:t>:</w:t>
      </w:r>
      <w:r>
        <w:rPr>
          <w:rFonts w:hint="cs"/>
          <w:rtl/>
        </w:rPr>
        <w:t xml:space="preserve"> ע</w:t>
      </w:r>
      <w:r w:rsidRPr="00726205">
        <w:rPr>
          <w:rtl/>
        </w:rPr>
        <w:t>ל</w:t>
      </w:r>
      <w:r>
        <w:rPr>
          <w:rFonts w:hint="cs"/>
          <w:rtl/>
        </w:rPr>
        <w:t xml:space="preserve"> ה</w:t>
      </w:r>
      <w:r w:rsidRPr="00726205">
        <w:rPr>
          <w:rtl/>
        </w:rPr>
        <w:t xml:space="preserve">משרד לשתף את הציבור גם במסמכי התוכניות </w:t>
      </w:r>
      <w:proofErr w:type="spellStart"/>
      <w:r w:rsidRPr="00726205">
        <w:rPr>
          <w:rtl/>
        </w:rPr>
        <w:t>ובתשריטים</w:t>
      </w:r>
      <w:proofErr w:type="spellEnd"/>
      <w:r w:rsidRPr="00726205">
        <w:rPr>
          <w:rtl/>
        </w:rPr>
        <w:t xml:space="preserve"> שאושרו</w:t>
      </w:r>
      <w:r>
        <w:rPr>
          <w:rFonts w:hint="cs"/>
          <w:rtl/>
        </w:rPr>
        <w:t xml:space="preserve"> ו</w:t>
      </w:r>
      <w:r w:rsidRPr="00C04D89">
        <w:rPr>
          <w:rtl/>
        </w:rPr>
        <w:t>לפעול כדי לכלול את שכבת מפעלי הניקוז באתר המפות הממשלתי.</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משרד החקלאות לדוח הקודם </w:t>
      </w:r>
      <w:r>
        <w:rPr>
          <w:rFonts w:hint="cs"/>
          <w:rtl/>
        </w:rPr>
        <w:t>נמסר כי</w:t>
      </w:r>
      <w:r>
        <w:rPr>
          <w:rFonts w:hint="cs"/>
          <w:b/>
          <w:bCs/>
          <w:rtl/>
        </w:rPr>
        <w:t xml:space="preserve"> </w:t>
      </w:r>
      <w:r>
        <w:rPr>
          <w:rFonts w:hint="cs"/>
          <w:rtl/>
        </w:rPr>
        <w:t>החל ב</w:t>
      </w:r>
      <w:r w:rsidRPr="009301D3">
        <w:rPr>
          <w:rtl/>
        </w:rPr>
        <w:t xml:space="preserve">פברואר 2020 הוא דורש מרשויות הניקוז, נוסף </w:t>
      </w:r>
      <w:r>
        <w:rPr>
          <w:rFonts w:hint="cs"/>
          <w:rtl/>
        </w:rPr>
        <w:t xml:space="preserve">על </w:t>
      </w:r>
      <w:r w:rsidRPr="009301D3">
        <w:rPr>
          <w:rtl/>
        </w:rPr>
        <w:t xml:space="preserve">פרסום התוכניות ברשומות ובעיתונים, לפרסם </w:t>
      </w:r>
      <w:bookmarkStart w:id="74" w:name="_Hlk166166700"/>
      <w:r w:rsidRPr="009301D3">
        <w:rPr>
          <w:rtl/>
        </w:rPr>
        <w:t xml:space="preserve">את דבר הנחת התוכניות </w:t>
      </w:r>
      <w:bookmarkEnd w:id="74"/>
      <w:r w:rsidRPr="009301D3">
        <w:rPr>
          <w:rtl/>
        </w:rPr>
        <w:t xml:space="preserve">גם באתרי האינטרנט שלהן ובאתר שלו. </w:t>
      </w:r>
      <w:r>
        <w:rPr>
          <w:rFonts w:hint="cs"/>
          <w:rtl/>
        </w:rPr>
        <w:t xml:space="preserve">המשרד הוסיף כי </w:t>
      </w:r>
      <w:r w:rsidRPr="009301D3">
        <w:rPr>
          <w:rtl/>
        </w:rPr>
        <w:t>בטיוטת נוהל הטיפול בתוכניות מפעל ניקוז שהוא מקדם, נקבע כי יש לפרסם באתר האינטרנט של רשויות הניקוז גם את מסמכי התוכנית שהונחה, דבר ש</w:t>
      </w:r>
      <w:r>
        <w:rPr>
          <w:rFonts w:hint="cs"/>
          <w:rtl/>
        </w:rPr>
        <w:t xml:space="preserve">כבר </w:t>
      </w:r>
      <w:r w:rsidRPr="009301D3">
        <w:rPr>
          <w:rtl/>
        </w:rPr>
        <w:t>מתבצע באופן חלקי.</w:t>
      </w:r>
    </w:p>
    <w:p w:rsidR="009F17C5" w:rsidRDefault="009F17C5" w:rsidP="009F17C5">
      <w:pPr>
        <w:spacing w:line="269" w:lineRule="auto"/>
        <w:rPr>
          <w:rtl/>
        </w:rPr>
      </w:pPr>
    </w:p>
    <w:p w:rsidR="009F17C5" w:rsidRDefault="009F17C5" w:rsidP="009F17C5">
      <w:pPr>
        <w:pStyle w:val="50"/>
        <w:spacing w:line="269" w:lineRule="auto"/>
      </w:pPr>
      <w:r w:rsidRPr="006F5CF7">
        <w:rPr>
          <w:rFonts w:hint="cs"/>
          <w:rtl/>
        </w:rPr>
        <w:t>ביקורת המעקב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מהאגף לניהול נגר נמסר</w:t>
      </w:r>
      <w:r w:rsidRPr="00880F42">
        <w:rPr>
          <w:rtl/>
        </w:rPr>
        <w:t xml:space="preserve"> למשרד מבקר המדינה </w:t>
      </w:r>
      <w:r>
        <w:rPr>
          <w:rFonts w:hint="cs"/>
          <w:rtl/>
        </w:rPr>
        <w:t xml:space="preserve">כי בהתאם להנחיות המשותפות למשרד </w:t>
      </w:r>
      <w:proofErr w:type="spellStart"/>
      <w:r>
        <w:rPr>
          <w:rFonts w:hint="cs"/>
          <w:rtl/>
        </w:rPr>
        <w:t>ולמינהל</w:t>
      </w:r>
      <w:proofErr w:type="spellEnd"/>
      <w:r>
        <w:rPr>
          <w:rFonts w:hint="cs"/>
          <w:rtl/>
        </w:rPr>
        <w:t xml:space="preserve"> התכנון, </w:t>
      </w:r>
      <w:proofErr w:type="spellStart"/>
      <w:r>
        <w:rPr>
          <w:rFonts w:hint="cs"/>
          <w:rtl/>
        </w:rPr>
        <w:t>תוכניות</w:t>
      </w:r>
      <w:proofErr w:type="spellEnd"/>
      <w:r>
        <w:rPr>
          <w:rFonts w:hint="cs"/>
          <w:rtl/>
        </w:rPr>
        <w:t xml:space="preserve"> מפעלי ניקוז יועברו לבדיקת הוועדות המחוזיות באמצעות מערכת מקוונת של מבנה אחיד לתוכניות (להלן - </w:t>
      </w:r>
      <w:proofErr w:type="spellStart"/>
      <w:r>
        <w:rPr>
          <w:rFonts w:hint="cs"/>
          <w:rtl/>
        </w:rPr>
        <w:t>מבא"ת</w:t>
      </w:r>
      <w:proofErr w:type="spellEnd"/>
      <w:r>
        <w:rPr>
          <w:rFonts w:hint="cs"/>
          <w:rtl/>
        </w:rPr>
        <w:t xml:space="preserve">) להגשת </w:t>
      </w:r>
      <w:proofErr w:type="spellStart"/>
      <w:r>
        <w:rPr>
          <w:rFonts w:hint="cs"/>
          <w:rtl/>
        </w:rPr>
        <w:t>תוכניות</w:t>
      </w:r>
      <w:proofErr w:type="spellEnd"/>
      <w:r>
        <w:rPr>
          <w:rFonts w:hint="cs"/>
          <w:rtl/>
        </w:rPr>
        <w:t xml:space="preserve"> של מינהל התכנון. כפועל יוצא מכך, התוכניות </w:t>
      </w:r>
      <w:proofErr w:type="spellStart"/>
      <w:r>
        <w:rPr>
          <w:rFonts w:hint="cs"/>
          <w:rtl/>
        </w:rPr>
        <w:t>ותשריטיהן</w:t>
      </w:r>
      <w:proofErr w:type="spellEnd"/>
      <w:r>
        <w:rPr>
          <w:rFonts w:hint="cs"/>
          <w:rtl/>
        </w:rPr>
        <w:t xml:space="preserve"> יונגשו לציבור באתר המידע התכנוני של מינהל התכנון.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rtl/>
        </w:rPr>
        <w:t xml:space="preserve">המשרד מסר בתשובתו כי </w:t>
      </w:r>
      <w:r w:rsidRPr="006A3198">
        <w:rPr>
          <w:rtl/>
        </w:rPr>
        <w:t>נכון שתהיה הנגשה של מסמכי הת</w:t>
      </w:r>
      <w:r>
        <w:rPr>
          <w:rFonts w:hint="cs"/>
          <w:rtl/>
        </w:rPr>
        <w:t>ו</w:t>
      </w:r>
      <w:r w:rsidRPr="006A3198">
        <w:rPr>
          <w:rtl/>
        </w:rPr>
        <w:t>כניות המאושרות</w:t>
      </w:r>
      <w:r>
        <w:rPr>
          <w:rFonts w:hint="cs"/>
          <w:rtl/>
        </w:rPr>
        <w:t xml:space="preserve"> וכי ב</w:t>
      </w:r>
      <w:r w:rsidRPr="006A3198">
        <w:rPr>
          <w:rtl/>
        </w:rPr>
        <w:t xml:space="preserve">התאם להוראות הדין, </w:t>
      </w:r>
      <w:r>
        <w:rPr>
          <w:rFonts w:hint="cs"/>
          <w:rtl/>
        </w:rPr>
        <w:t xml:space="preserve">המשרד פועל עם מנהל התכנון כדי שיוכל </w:t>
      </w:r>
      <w:proofErr w:type="spellStart"/>
      <w:r>
        <w:rPr>
          <w:rFonts w:hint="cs"/>
          <w:rtl/>
        </w:rPr>
        <w:t>להנגיש</w:t>
      </w:r>
      <w:proofErr w:type="spellEnd"/>
      <w:r>
        <w:rPr>
          <w:rFonts w:hint="cs"/>
          <w:rtl/>
        </w:rPr>
        <w:t xml:space="preserve"> לציבור את </w:t>
      </w:r>
      <w:r w:rsidRPr="00DC20AB">
        <w:rPr>
          <w:rtl/>
        </w:rPr>
        <w:t xml:space="preserve">מסמכי </w:t>
      </w:r>
      <w:r>
        <w:rPr>
          <w:rFonts w:hint="cs"/>
          <w:rtl/>
        </w:rPr>
        <w:t xml:space="preserve">כל </w:t>
      </w:r>
      <w:r w:rsidRPr="00DC20AB">
        <w:rPr>
          <w:rtl/>
        </w:rPr>
        <w:t xml:space="preserve">תוכניות מפעלי הניקוז </w:t>
      </w:r>
      <w:r>
        <w:rPr>
          <w:rFonts w:hint="cs"/>
          <w:rtl/>
        </w:rPr>
        <w:t xml:space="preserve">שאישר השר </w:t>
      </w:r>
      <w:r w:rsidRPr="00DC20AB">
        <w:rPr>
          <w:rtl/>
        </w:rPr>
        <w:t xml:space="preserve">ואת </w:t>
      </w:r>
      <w:proofErr w:type="spellStart"/>
      <w:r w:rsidRPr="00DC20AB">
        <w:rPr>
          <w:rtl/>
        </w:rPr>
        <w:t>התשריטים</w:t>
      </w:r>
      <w:proofErr w:type="spellEnd"/>
      <w:r w:rsidRPr="00DC20AB">
        <w:rPr>
          <w:rtl/>
        </w:rPr>
        <w:t xml:space="preserve"> שלהן</w:t>
      </w:r>
      <w:r>
        <w:rPr>
          <w:rFonts w:hint="cs"/>
          <w:rtl/>
        </w:rPr>
        <w:t xml:space="preserve"> </w:t>
      </w:r>
      <w:r w:rsidRPr="001B7C1D">
        <w:rPr>
          <w:rtl/>
        </w:rPr>
        <w:t>באתר המידע התכנוני של מינהל התכנון</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bookmarkStart w:id="75" w:name="_Hlk187052782"/>
      <w:r>
        <w:rPr>
          <w:rFonts w:hint="cs"/>
          <w:rtl/>
        </w:rPr>
        <w:t xml:space="preserve">מינהל התכנון מסר בתשובתו כי </w:t>
      </w:r>
      <w:r w:rsidRPr="00A70D89">
        <w:rPr>
          <w:rtl/>
        </w:rPr>
        <w:t xml:space="preserve">בהתאם להנחיות המשותפות מפברואר 2024, </w:t>
      </w:r>
      <w:r w:rsidRPr="00762370">
        <w:rPr>
          <w:rtl/>
        </w:rPr>
        <w:t>משרד החקלאות ורשות הניקוז הם האחראים להגיש את</w:t>
      </w:r>
      <w:r>
        <w:rPr>
          <w:rFonts w:hint="cs"/>
          <w:rtl/>
        </w:rPr>
        <w:t xml:space="preserve"> ה</w:t>
      </w:r>
      <w:r w:rsidRPr="00A70D89">
        <w:rPr>
          <w:rtl/>
        </w:rPr>
        <w:t xml:space="preserve">תוכניות למפעלי </w:t>
      </w:r>
      <w:r>
        <w:rPr>
          <w:rFonts w:hint="cs"/>
          <w:rtl/>
        </w:rPr>
        <w:t>ה</w:t>
      </w:r>
      <w:r w:rsidRPr="00A70D89">
        <w:rPr>
          <w:rtl/>
        </w:rPr>
        <w:t>ניקוז לוועדות המחוזיות באופן מקוון ב</w:t>
      </w:r>
      <w:r>
        <w:rPr>
          <w:rFonts w:hint="cs"/>
          <w:rtl/>
        </w:rPr>
        <w:t xml:space="preserve">אמצעות </w:t>
      </w:r>
      <w:r w:rsidRPr="00A70D89">
        <w:rPr>
          <w:rtl/>
        </w:rPr>
        <w:t xml:space="preserve">מערכת </w:t>
      </w:r>
      <w:proofErr w:type="spellStart"/>
      <w:r w:rsidRPr="00A70D89">
        <w:rPr>
          <w:rtl/>
        </w:rPr>
        <w:t>מבא"ת</w:t>
      </w:r>
      <w:proofErr w:type="spellEnd"/>
      <w:r w:rsidRPr="00A70D89">
        <w:rPr>
          <w:rtl/>
        </w:rPr>
        <w:t xml:space="preserve">, והן יפורסמו לציבור באתר מידע תכנוני של מינהל התכנון </w:t>
      </w:r>
      <w:bookmarkStart w:id="76" w:name="_Hlk187053366"/>
      <w:r w:rsidRPr="00A70D89">
        <w:rPr>
          <w:rtl/>
        </w:rPr>
        <w:t>משלב קליטתן במערכת</w:t>
      </w:r>
      <w:bookmarkEnd w:id="76"/>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לעניין שכבת המידע הגיאוגרפי, נמצא כי משרד החקלאות מציג לציבור באתר </w:t>
      </w:r>
      <w:r w:rsidRPr="00DB5CDE">
        <w:rPr>
          <w:rtl/>
        </w:rPr>
        <w:t>המפות הממשלתי</w:t>
      </w:r>
      <w:r>
        <w:rPr>
          <w:rFonts w:hint="cs"/>
          <w:rtl/>
        </w:rPr>
        <w:t xml:space="preserve"> </w:t>
      </w:r>
      <w:proofErr w:type="spellStart"/>
      <w:r w:rsidRPr="00DB5CDE">
        <w:t>GovMap</w:t>
      </w:r>
      <w:proofErr w:type="spellEnd"/>
      <w:r>
        <w:rPr>
          <w:rtl/>
        </w:rPr>
        <w:t xml:space="preserve"> </w:t>
      </w:r>
      <w:r>
        <w:rPr>
          <w:rFonts w:hint="cs"/>
          <w:rtl/>
        </w:rPr>
        <w:t xml:space="preserve">את </w:t>
      </w:r>
      <w:r w:rsidRPr="00E651E5">
        <w:rPr>
          <w:rtl/>
        </w:rPr>
        <w:t xml:space="preserve">שכבת </w:t>
      </w:r>
      <w:r>
        <w:rPr>
          <w:rFonts w:hint="cs"/>
          <w:rtl/>
        </w:rPr>
        <w:t>ה</w:t>
      </w:r>
      <w:r w:rsidRPr="00E651E5">
        <w:rPr>
          <w:rtl/>
        </w:rPr>
        <w:t>מידע</w:t>
      </w:r>
      <w:r>
        <w:rPr>
          <w:rFonts w:hint="cs"/>
          <w:rtl/>
        </w:rPr>
        <w:t xml:space="preserve"> ה</w:t>
      </w:r>
      <w:r w:rsidRPr="00E651E5">
        <w:rPr>
          <w:rtl/>
        </w:rPr>
        <w:t>ג</w:t>
      </w:r>
      <w:r>
        <w:rPr>
          <w:rFonts w:hint="cs"/>
          <w:rtl/>
        </w:rPr>
        <w:t>י</w:t>
      </w:r>
      <w:r w:rsidRPr="00E651E5">
        <w:rPr>
          <w:rtl/>
        </w:rPr>
        <w:t>אוגרפי על מפעלי הניקוז</w:t>
      </w:r>
      <w:r>
        <w:rPr>
          <w:rFonts w:hint="cs"/>
          <w:rtl/>
        </w:rPr>
        <w:t xml:space="preserve"> שאישר השר עד שנת 2023 (כולל)</w:t>
      </w:r>
      <w:r>
        <w:rPr>
          <w:rStyle w:val="af1"/>
        </w:rPr>
        <w:footnoteReference w:id="76"/>
      </w:r>
      <w:r>
        <w:rPr>
          <w:rFonts w:hint="cs"/>
          <w:rtl/>
        </w:rPr>
        <w:t>. יצוין כי שכבה זו מוצגת ממועד הביקורת הקודמת ואילך באתר המידע הגיאוגרפי של המשרד</w:t>
      </w:r>
      <w:r>
        <w:rPr>
          <w:rStyle w:val="af1"/>
          <w:rtl/>
        </w:rPr>
        <w:footnoteReference w:id="77"/>
      </w:r>
      <w:r>
        <w:rPr>
          <w:rFonts w:hint="cs"/>
          <w:rtl/>
        </w:rPr>
        <w:t xml:space="preserve">. </w:t>
      </w:r>
    </w:p>
    <w:bookmarkEnd w:id="75"/>
    <w:p w:rsidR="009F17C5" w:rsidRDefault="009F17C5" w:rsidP="009F17C5">
      <w:pPr>
        <w:pStyle w:val="a7"/>
        <w:spacing w:line="269" w:lineRule="auto"/>
        <w:rPr>
          <w:rtl/>
        </w:rPr>
      </w:pPr>
    </w:p>
    <w:p w:rsidR="009F17C5" w:rsidRPr="008F0431" w:rsidRDefault="009F17C5" w:rsidP="009F17C5">
      <w:pPr>
        <w:spacing w:line="269" w:lineRule="auto"/>
        <w:rPr>
          <w:rtl/>
        </w:rPr>
      </w:pPr>
      <w:r>
        <w:rPr>
          <w:rFonts w:hint="cs"/>
          <w:rtl/>
        </w:rPr>
        <w:t xml:space="preserve">רשות ניקוז ונחלים כינרת מסרה בתשובתה מדצמבר 2024 כי היא מפרסמת </w:t>
      </w:r>
      <w:r>
        <w:rPr>
          <w:rtl/>
        </w:rPr>
        <w:t>באתר האינטרנט של</w:t>
      </w:r>
      <w:r>
        <w:rPr>
          <w:rFonts w:hint="cs"/>
          <w:rtl/>
        </w:rPr>
        <w:t xml:space="preserve">ה את </w:t>
      </w:r>
      <w:r>
        <w:rPr>
          <w:rtl/>
        </w:rPr>
        <w:t xml:space="preserve">מסמכי התוכנית </w:t>
      </w:r>
      <w:proofErr w:type="spellStart"/>
      <w:r>
        <w:rPr>
          <w:rtl/>
        </w:rPr>
        <w:t>והתשריטים</w:t>
      </w:r>
      <w:proofErr w:type="spellEnd"/>
      <w:r>
        <w:rPr>
          <w:rtl/>
        </w:rPr>
        <w:t xml:space="preserve"> </w:t>
      </w:r>
      <w:r>
        <w:rPr>
          <w:rFonts w:hint="cs"/>
          <w:rtl/>
        </w:rPr>
        <w:t xml:space="preserve">של </w:t>
      </w:r>
      <w:r>
        <w:rPr>
          <w:rtl/>
        </w:rPr>
        <w:t xml:space="preserve">כל מפעל ניקוז </w:t>
      </w:r>
      <w:r>
        <w:rPr>
          <w:rFonts w:hint="cs"/>
          <w:rtl/>
        </w:rPr>
        <w:t>שב</w:t>
      </w:r>
      <w:r>
        <w:rPr>
          <w:rtl/>
        </w:rPr>
        <w:t>תחו</w:t>
      </w:r>
      <w:r>
        <w:rPr>
          <w:rFonts w:hint="cs"/>
          <w:rtl/>
        </w:rPr>
        <w:t xml:space="preserve">מה בליווי קישור לשכבת מפעלי הניקוז באתר </w:t>
      </w:r>
      <w:proofErr w:type="spellStart"/>
      <w:r w:rsidRPr="00DB5CDE">
        <w:t>GovMap</w:t>
      </w:r>
      <w:proofErr w:type="spellEnd"/>
      <w:r>
        <w:rPr>
          <w:rFonts w:hint="cs"/>
          <w:rtl/>
        </w:rPr>
        <w:t xml:space="preserve">, לצורך קבלת התנגדויות מהציבור וכן לאחר אישורן. </w:t>
      </w:r>
    </w:p>
    <w:p w:rsidR="009F17C5" w:rsidRDefault="009F17C5" w:rsidP="009F17C5">
      <w:pPr>
        <w:pStyle w:val="a7"/>
        <w:spacing w:line="269" w:lineRule="auto"/>
        <w:rPr>
          <w:rtl/>
        </w:rPr>
      </w:pPr>
    </w:p>
    <w:p w:rsidR="009F17C5" w:rsidRDefault="009F17C5" w:rsidP="009F17C5">
      <w:pPr>
        <w:spacing w:line="269" w:lineRule="auto"/>
        <w:rPr>
          <w:b/>
          <w:bCs/>
          <w:rtl/>
        </w:rPr>
      </w:pPr>
      <w:r w:rsidRPr="00510EB5">
        <w:rPr>
          <w:rFonts w:hint="cs"/>
          <w:b/>
          <w:bCs/>
          <w:rtl/>
        </w:rPr>
        <w:t>בדוח הקודם עלה כי</w:t>
      </w:r>
      <w:r>
        <w:rPr>
          <w:rFonts w:hint="cs"/>
          <w:rtl/>
        </w:rPr>
        <w:t xml:space="preserve"> </w:t>
      </w:r>
      <w:r w:rsidRPr="003921BD">
        <w:rPr>
          <w:b/>
          <w:bCs/>
          <w:rtl/>
        </w:rPr>
        <w:t xml:space="preserve">המידע על תוכניות מפעלי הניקוז </w:t>
      </w:r>
      <w:r>
        <w:rPr>
          <w:rFonts w:hint="cs"/>
          <w:b/>
          <w:bCs/>
          <w:rtl/>
        </w:rPr>
        <w:t>המאושרות,</w:t>
      </w:r>
      <w:r w:rsidRPr="003921BD">
        <w:rPr>
          <w:b/>
          <w:bCs/>
          <w:rtl/>
        </w:rPr>
        <w:t xml:space="preserve"> שהנגיש המשרד לציבור באתר ה</w:t>
      </w:r>
      <w:r>
        <w:rPr>
          <w:rFonts w:hint="cs"/>
          <w:b/>
          <w:bCs/>
          <w:rtl/>
        </w:rPr>
        <w:t>אינטרנט שלו,</w:t>
      </w:r>
      <w:r w:rsidRPr="003921BD">
        <w:rPr>
          <w:b/>
          <w:bCs/>
          <w:rtl/>
        </w:rPr>
        <w:t xml:space="preserve"> אינו כולל את מסמכי התוכניות ואת </w:t>
      </w:r>
      <w:proofErr w:type="spellStart"/>
      <w:r w:rsidRPr="003921BD">
        <w:rPr>
          <w:b/>
          <w:bCs/>
          <w:rtl/>
        </w:rPr>
        <w:t>התשריטים</w:t>
      </w:r>
      <w:proofErr w:type="spellEnd"/>
      <w:r w:rsidRPr="003921BD">
        <w:rPr>
          <w:b/>
          <w:bCs/>
          <w:rtl/>
        </w:rPr>
        <w:t xml:space="preserve"> שלהן.</w:t>
      </w:r>
    </w:p>
    <w:p w:rsidR="009F17C5" w:rsidRDefault="009F17C5" w:rsidP="009F17C5">
      <w:pPr>
        <w:pStyle w:val="a7"/>
        <w:spacing w:line="269" w:lineRule="auto"/>
        <w:rPr>
          <w:b/>
          <w:bCs/>
          <w:rtl/>
        </w:rPr>
      </w:pPr>
    </w:p>
    <w:p w:rsidR="009F17C5" w:rsidRDefault="009F17C5" w:rsidP="009F17C5">
      <w:pPr>
        <w:spacing w:line="269" w:lineRule="auto"/>
        <w:rPr>
          <w:b/>
          <w:bCs/>
          <w:rtl/>
        </w:rPr>
      </w:pPr>
      <w:r w:rsidRPr="00234B79">
        <w:rPr>
          <w:rFonts w:hint="eastAsia"/>
          <w:b/>
          <w:bCs/>
          <w:rtl/>
        </w:rPr>
        <w:t>מביקורת</w:t>
      </w:r>
      <w:r w:rsidRPr="00234B79">
        <w:rPr>
          <w:b/>
          <w:bCs/>
          <w:rtl/>
        </w:rPr>
        <w:t xml:space="preserve"> </w:t>
      </w:r>
      <w:r w:rsidRPr="00234B79">
        <w:rPr>
          <w:rFonts w:hint="eastAsia"/>
          <w:b/>
          <w:bCs/>
          <w:rtl/>
        </w:rPr>
        <w:t>המעקב</w:t>
      </w:r>
      <w:r w:rsidRPr="00234B79">
        <w:rPr>
          <w:b/>
          <w:bCs/>
          <w:rtl/>
        </w:rPr>
        <w:t xml:space="preserve"> </w:t>
      </w:r>
      <w:r w:rsidRPr="00234B79">
        <w:rPr>
          <w:rFonts w:hint="eastAsia"/>
          <w:b/>
          <w:bCs/>
          <w:rtl/>
        </w:rPr>
        <w:t>עולה</w:t>
      </w:r>
      <w:r w:rsidRPr="00234B79">
        <w:rPr>
          <w:b/>
          <w:bCs/>
          <w:rtl/>
        </w:rPr>
        <w:t xml:space="preserve"> </w:t>
      </w:r>
      <w:r w:rsidRPr="00234B79">
        <w:rPr>
          <w:rFonts w:hint="eastAsia"/>
          <w:b/>
          <w:bCs/>
          <w:rtl/>
        </w:rPr>
        <w:t>כי</w:t>
      </w:r>
      <w:r w:rsidRPr="00234B79">
        <w:rPr>
          <w:b/>
          <w:bCs/>
          <w:rtl/>
        </w:rPr>
        <w:t xml:space="preserve"> </w:t>
      </w:r>
      <w:r w:rsidRPr="00234B79">
        <w:rPr>
          <w:rFonts w:hint="eastAsia"/>
          <w:b/>
          <w:bCs/>
          <w:rtl/>
        </w:rPr>
        <w:t>המשרד</w:t>
      </w:r>
      <w:r w:rsidRPr="00234B79">
        <w:rPr>
          <w:b/>
          <w:bCs/>
          <w:rtl/>
        </w:rPr>
        <w:t xml:space="preserve"> </w:t>
      </w:r>
      <w:r w:rsidRPr="00234B79">
        <w:rPr>
          <w:rFonts w:hint="eastAsia"/>
          <w:b/>
          <w:bCs/>
          <w:rtl/>
        </w:rPr>
        <w:t>טרם</w:t>
      </w:r>
      <w:r w:rsidRPr="00234B79">
        <w:rPr>
          <w:b/>
          <w:bCs/>
          <w:rtl/>
        </w:rPr>
        <w:t xml:space="preserve"> </w:t>
      </w:r>
      <w:r w:rsidRPr="00234B79">
        <w:rPr>
          <w:rFonts w:hint="eastAsia"/>
          <w:b/>
          <w:bCs/>
          <w:rtl/>
        </w:rPr>
        <w:t>הנגיש</w:t>
      </w:r>
      <w:r w:rsidRPr="00234B79">
        <w:rPr>
          <w:b/>
          <w:bCs/>
          <w:rtl/>
        </w:rPr>
        <w:t xml:space="preserve"> </w:t>
      </w:r>
      <w:r w:rsidRPr="00234B79">
        <w:rPr>
          <w:rFonts w:hint="eastAsia"/>
          <w:b/>
          <w:bCs/>
          <w:rtl/>
        </w:rPr>
        <w:t>לציבור</w:t>
      </w:r>
      <w:r w:rsidRPr="00234B79">
        <w:rPr>
          <w:b/>
          <w:bCs/>
          <w:rtl/>
        </w:rPr>
        <w:t xml:space="preserve"> </w:t>
      </w:r>
      <w:r w:rsidRPr="00234B79">
        <w:rPr>
          <w:rFonts w:hint="eastAsia"/>
          <w:b/>
          <w:bCs/>
          <w:rtl/>
        </w:rPr>
        <w:t>באתרו</w:t>
      </w:r>
      <w:r w:rsidRPr="00234B79">
        <w:rPr>
          <w:b/>
          <w:bCs/>
          <w:rtl/>
        </w:rPr>
        <w:t xml:space="preserve"> </w:t>
      </w:r>
      <w:r w:rsidRPr="00234B79">
        <w:rPr>
          <w:rFonts w:hint="cs"/>
          <w:b/>
          <w:bCs/>
          <w:rtl/>
        </w:rPr>
        <w:t xml:space="preserve">במרשתת </w:t>
      </w:r>
      <w:r w:rsidRPr="00234B79">
        <w:rPr>
          <w:rFonts w:hint="eastAsia"/>
          <w:b/>
          <w:bCs/>
          <w:rtl/>
        </w:rPr>
        <w:t>או</w:t>
      </w:r>
      <w:r w:rsidRPr="00234B79">
        <w:rPr>
          <w:b/>
          <w:bCs/>
          <w:rtl/>
        </w:rPr>
        <w:t xml:space="preserve"> בדרך אחרת את מסמכי תוכניות </w:t>
      </w:r>
      <w:r w:rsidRPr="00234B79">
        <w:rPr>
          <w:rFonts w:hint="eastAsia"/>
          <w:b/>
          <w:bCs/>
          <w:rtl/>
        </w:rPr>
        <w:t>מפעלי</w:t>
      </w:r>
      <w:r w:rsidRPr="00234B79">
        <w:rPr>
          <w:b/>
          <w:bCs/>
          <w:rtl/>
        </w:rPr>
        <w:t xml:space="preserve"> הניקוז ואת </w:t>
      </w:r>
      <w:proofErr w:type="spellStart"/>
      <w:r w:rsidRPr="00234B79">
        <w:rPr>
          <w:b/>
          <w:bCs/>
          <w:rtl/>
        </w:rPr>
        <w:t>התשריטים</w:t>
      </w:r>
      <w:proofErr w:type="spellEnd"/>
      <w:r w:rsidRPr="00234B79">
        <w:rPr>
          <w:b/>
          <w:bCs/>
          <w:rtl/>
        </w:rPr>
        <w:t xml:space="preserve"> שלהן. עם זאת, בהתאם להנחיות המשותפות של המשרד </w:t>
      </w:r>
      <w:r w:rsidRPr="00234B79">
        <w:rPr>
          <w:rFonts w:hint="eastAsia"/>
          <w:b/>
          <w:bCs/>
          <w:rtl/>
        </w:rPr>
        <w:t>ומינהל</w:t>
      </w:r>
      <w:r w:rsidRPr="00234B79">
        <w:rPr>
          <w:b/>
          <w:bCs/>
          <w:rtl/>
        </w:rPr>
        <w:t xml:space="preserve"> התכנון </w:t>
      </w:r>
      <w:r w:rsidRPr="00234B79">
        <w:rPr>
          <w:b/>
          <w:bCs/>
          <w:rtl/>
        </w:rPr>
        <w:lastRenderedPageBreak/>
        <w:t xml:space="preserve">מפברואר 2024, ההוראות </w:t>
      </w:r>
      <w:proofErr w:type="spellStart"/>
      <w:r w:rsidRPr="00234B79">
        <w:rPr>
          <w:rFonts w:hint="eastAsia"/>
          <w:b/>
          <w:bCs/>
          <w:rtl/>
        </w:rPr>
        <w:t>והתשריטים</w:t>
      </w:r>
      <w:proofErr w:type="spellEnd"/>
      <w:r w:rsidRPr="00234B79">
        <w:rPr>
          <w:b/>
          <w:bCs/>
          <w:rtl/>
        </w:rPr>
        <w:t xml:space="preserve"> של </w:t>
      </w:r>
      <w:proofErr w:type="spellStart"/>
      <w:r w:rsidRPr="00234B79">
        <w:rPr>
          <w:rFonts w:hint="eastAsia"/>
          <w:b/>
          <w:bCs/>
          <w:rtl/>
        </w:rPr>
        <w:t>תוכניות</w:t>
      </w:r>
      <w:proofErr w:type="spellEnd"/>
      <w:r w:rsidRPr="00234B79">
        <w:rPr>
          <w:b/>
          <w:bCs/>
          <w:rtl/>
        </w:rPr>
        <w:t xml:space="preserve"> מפעלי ניקוז אמורות להיות מוטמעות במערכת </w:t>
      </w:r>
      <w:bookmarkStart w:id="77" w:name="_Hlk188190583"/>
      <w:proofErr w:type="spellStart"/>
      <w:r w:rsidRPr="00234B79">
        <w:rPr>
          <w:rFonts w:hint="eastAsia"/>
          <w:b/>
          <w:bCs/>
          <w:rtl/>
        </w:rPr>
        <w:t>מבא</w:t>
      </w:r>
      <w:r w:rsidRPr="00234B79">
        <w:rPr>
          <w:b/>
          <w:bCs/>
          <w:rtl/>
        </w:rPr>
        <w:t>"ת</w:t>
      </w:r>
      <w:proofErr w:type="spellEnd"/>
      <w:r w:rsidRPr="00234B79">
        <w:rPr>
          <w:b/>
          <w:bCs/>
          <w:rtl/>
        </w:rPr>
        <w:t xml:space="preserve"> ומונגשות לציבור באמצעות אתר </w:t>
      </w:r>
      <w:bookmarkEnd w:id="77"/>
      <w:r w:rsidRPr="00234B79">
        <w:rPr>
          <w:rFonts w:hint="eastAsia"/>
          <w:b/>
          <w:bCs/>
          <w:rtl/>
        </w:rPr>
        <w:t>המידע</w:t>
      </w:r>
      <w:r w:rsidRPr="00234B79">
        <w:rPr>
          <w:b/>
          <w:bCs/>
          <w:rtl/>
        </w:rPr>
        <w:t xml:space="preserve"> התכנוני של </w:t>
      </w:r>
      <w:r w:rsidRPr="00234B79">
        <w:rPr>
          <w:rFonts w:hint="eastAsia"/>
          <w:b/>
          <w:bCs/>
          <w:rtl/>
        </w:rPr>
        <w:t>מינהל</w:t>
      </w:r>
      <w:r w:rsidRPr="00234B79">
        <w:rPr>
          <w:b/>
          <w:bCs/>
          <w:rtl/>
        </w:rPr>
        <w:t xml:space="preserve"> התכנון. פעולה זו אמורה לאפשר לציבור גישה למסמכי התוכניות </w:t>
      </w:r>
      <w:proofErr w:type="spellStart"/>
      <w:r w:rsidRPr="00234B79">
        <w:rPr>
          <w:b/>
          <w:bCs/>
          <w:rtl/>
        </w:rPr>
        <w:t>ו</w:t>
      </w:r>
      <w:r w:rsidRPr="00234B79">
        <w:rPr>
          <w:rFonts w:hint="eastAsia"/>
          <w:b/>
          <w:bCs/>
          <w:rtl/>
        </w:rPr>
        <w:t>ל</w:t>
      </w:r>
      <w:r w:rsidRPr="00234B79">
        <w:rPr>
          <w:b/>
          <w:bCs/>
          <w:rtl/>
        </w:rPr>
        <w:t>תשריטים</w:t>
      </w:r>
      <w:proofErr w:type="spellEnd"/>
      <w:r w:rsidRPr="00234B79">
        <w:rPr>
          <w:b/>
          <w:bCs/>
          <w:rtl/>
        </w:rPr>
        <w:t xml:space="preserve"> שלהן </w:t>
      </w:r>
      <w:bookmarkStart w:id="78" w:name="_Hlk188964486"/>
      <w:r w:rsidRPr="00234B79">
        <w:rPr>
          <w:rFonts w:hint="eastAsia"/>
          <w:b/>
          <w:bCs/>
          <w:rtl/>
        </w:rPr>
        <w:t>עם</w:t>
      </w:r>
      <w:r w:rsidRPr="00234B79">
        <w:rPr>
          <w:b/>
          <w:bCs/>
          <w:rtl/>
        </w:rPr>
        <w:t xml:space="preserve"> </w:t>
      </w:r>
      <w:r w:rsidRPr="00234B79">
        <w:rPr>
          <w:rFonts w:hint="eastAsia"/>
          <w:b/>
          <w:bCs/>
          <w:rtl/>
        </w:rPr>
        <w:t>שיבוצן</w:t>
      </w:r>
      <w:r w:rsidRPr="00234B79">
        <w:rPr>
          <w:b/>
          <w:bCs/>
          <w:rtl/>
        </w:rPr>
        <w:t xml:space="preserve"> </w:t>
      </w:r>
      <w:r w:rsidRPr="00234B79">
        <w:rPr>
          <w:rFonts w:hint="eastAsia"/>
          <w:b/>
          <w:bCs/>
          <w:rtl/>
        </w:rPr>
        <w:t>לדיון</w:t>
      </w:r>
      <w:r w:rsidRPr="00234B79">
        <w:rPr>
          <w:b/>
          <w:bCs/>
          <w:rtl/>
        </w:rPr>
        <w:t xml:space="preserve"> </w:t>
      </w:r>
      <w:r w:rsidRPr="00234B79">
        <w:rPr>
          <w:rFonts w:hint="eastAsia"/>
          <w:b/>
          <w:bCs/>
          <w:rtl/>
        </w:rPr>
        <w:t>בוועדה</w:t>
      </w:r>
      <w:r w:rsidRPr="00234B79">
        <w:rPr>
          <w:b/>
          <w:bCs/>
          <w:rtl/>
        </w:rPr>
        <w:t xml:space="preserve"> </w:t>
      </w:r>
      <w:r w:rsidRPr="00234B79">
        <w:rPr>
          <w:rFonts w:hint="eastAsia"/>
          <w:b/>
          <w:bCs/>
          <w:rtl/>
        </w:rPr>
        <w:t>המחוזית</w:t>
      </w:r>
      <w:bookmarkEnd w:id="78"/>
      <w:r>
        <w:rPr>
          <w:rStyle w:val="af1"/>
          <w:b/>
          <w:bCs/>
          <w:rtl/>
        </w:rPr>
        <w:footnoteReference w:id="78"/>
      </w:r>
      <w:r w:rsidRPr="0079786A">
        <w:rPr>
          <w:rFonts w:hint="cs"/>
          <w:b/>
          <w:b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עוד עלה בדוח הקודם כי </w:t>
      </w:r>
      <w:r w:rsidRPr="003921BD">
        <w:rPr>
          <w:b/>
          <w:bCs/>
          <w:rtl/>
        </w:rPr>
        <w:t xml:space="preserve">שכבת המידע הגיאוגרפי של </w:t>
      </w:r>
      <w:r w:rsidRPr="00BD18CE">
        <w:rPr>
          <w:b/>
          <w:bCs/>
          <w:rtl/>
        </w:rPr>
        <w:t>תוכניות מפעל</w:t>
      </w:r>
      <w:r>
        <w:rPr>
          <w:rFonts w:hint="cs"/>
          <w:b/>
          <w:bCs/>
          <w:rtl/>
        </w:rPr>
        <w:t>י</w:t>
      </w:r>
      <w:r w:rsidRPr="00BD18CE">
        <w:rPr>
          <w:b/>
          <w:bCs/>
          <w:rtl/>
        </w:rPr>
        <w:t xml:space="preserve"> ניקוז מאושרות לא הייתה מצויה באתר המפות הממשלתי.</w:t>
      </w:r>
      <w:r w:rsidRPr="00BD18CE">
        <w:rPr>
          <w:rFonts w:hint="cs"/>
          <w:b/>
          <w:bCs/>
          <w:rtl/>
        </w:rPr>
        <w:t xml:space="preserve"> </w:t>
      </w:r>
      <w:r>
        <w:rPr>
          <w:rFonts w:hint="cs"/>
          <w:b/>
          <w:bCs/>
          <w:rtl/>
        </w:rPr>
        <w:t xml:space="preserve">מביקורת המעקב עולה כי הליקוי תוקן ושכבת המידע הגיאוגרפי על תוכניות מפעלי הניקוז המאושרות הוקמה גם </w:t>
      </w:r>
      <w:r w:rsidRPr="003F2A1A">
        <w:rPr>
          <w:b/>
          <w:bCs/>
          <w:rtl/>
        </w:rPr>
        <w:t>באתר המפות הממשלתי</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משרד החקלאות הוסיף וציין כי בשנת 2025 הוא מתכנן, בסיוע מינהל התכנון, לשדרג את הגישה של הציבור, היזמים והמתכננים, למידע על קיומן של תוכניות מפעל ניקוז מאושרות, באמצעות </w:t>
      </w:r>
      <w:r w:rsidRPr="00D83E6D">
        <w:rPr>
          <w:rtl/>
        </w:rPr>
        <w:t xml:space="preserve">אתר - </w:t>
      </w:r>
      <w:r w:rsidRPr="00D83E6D">
        <w:t>XPLAN</w:t>
      </w:r>
      <w:r w:rsidRPr="005B6ADB">
        <w:rPr>
          <w:rStyle w:val="af1"/>
          <w:rtl/>
        </w:rPr>
        <w:footnoteReference w:id="79"/>
      </w:r>
      <w:r>
        <w:t xml:space="preserve"> </w:t>
      </w:r>
      <w:r>
        <w:rPr>
          <w:rFonts w:hint="cs"/>
          <w:rtl/>
        </w:rPr>
        <w:t>המאפשר לאתר</w:t>
      </w:r>
      <w:r w:rsidRPr="00274FD9">
        <w:rPr>
          <w:rtl/>
        </w:rPr>
        <w:t xml:space="preserve"> ת</w:t>
      </w:r>
      <w:r>
        <w:rPr>
          <w:rFonts w:hint="cs"/>
          <w:rtl/>
        </w:rPr>
        <w:t>ו</w:t>
      </w:r>
      <w:r w:rsidRPr="00274FD9">
        <w:rPr>
          <w:rtl/>
        </w:rPr>
        <w:t xml:space="preserve">כניות </w:t>
      </w:r>
      <w:r>
        <w:rPr>
          <w:rFonts w:hint="cs"/>
          <w:rtl/>
        </w:rPr>
        <w:t>של מינהל התכנון.</w:t>
      </w:r>
    </w:p>
    <w:p w:rsidR="009F17C5" w:rsidRDefault="009F17C5" w:rsidP="009F17C5">
      <w:pPr>
        <w:pStyle w:val="a7"/>
        <w:spacing w:line="269" w:lineRule="auto"/>
        <w:rPr>
          <w:rtl/>
        </w:rPr>
      </w:pPr>
    </w:p>
    <w:p w:rsidR="009F17C5" w:rsidRPr="00280F33" w:rsidRDefault="009F17C5" w:rsidP="009F17C5">
      <w:pPr>
        <w:spacing w:line="269" w:lineRule="auto"/>
        <w:rPr>
          <w:rtl/>
        </w:rPr>
      </w:pPr>
      <w:bookmarkStart w:id="79" w:name="_Hlk187052804"/>
      <w:r w:rsidRPr="001C0957">
        <w:rPr>
          <w:rFonts w:hint="cs"/>
          <w:rtl/>
        </w:rPr>
        <w:t xml:space="preserve">מינהל התכנון מסר בתשובתו כי הוא </w:t>
      </w:r>
      <w:r w:rsidRPr="001C0957">
        <w:rPr>
          <w:rtl/>
        </w:rPr>
        <w:t xml:space="preserve">מאפשר למשרד ולרשויות הניקוז להגיש את תוכניות </w:t>
      </w:r>
      <w:r w:rsidRPr="001C0957">
        <w:rPr>
          <w:rFonts w:hint="cs"/>
          <w:rtl/>
        </w:rPr>
        <w:t xml:space="preserve">מפעל ניקוז </w:t>
      </w:r>
      <w:r w:rsidRPr="001C0957">
        <w:rPr>
          <w:rtl/>
        </w:rPr>
        <w:t xml:space="preserve">במערכת </w:t>
      </w:r>
      <w:proofErr w:type="spellStart"/>
      <w:r w:rsidRPr="001C0957">
        <w:rPr>
          <w:rtl/>
        </w:rPr>
        <w:t>מבא"ת</w:t>
      </w:r>
      <w:proofErr w:type="spellEnd"/>
      <w:r w:rsidRPr="001C0957">
        <w:rPr>
          <w:rtl/>
        </w:rPr>
        <w:t xml:space="preserve"> ולפרסמן לציבור באתר המידע התכנוני </w:t>
      </w:r>
      <w:r w:rsidRPr="001C0957">
        <w:rPr>
          <w:rFonts w:hint="cs"/>
          <w:rtl/>
        </w:rPr>
        <w:t xml:space="preserve">גם </w:t>
      </w:r>
      <w:r w:rsidRPr="001C0957">
        <w:rPr>
          <w:rtl/>
        </w:rPr>
        <w:t>בשלב האישור הסופי של הת</w:t>
      </w:r>
      <w:r>
        <w:rPr>
          <w:rFonts w:hint="cs"/>
          <w:rtl/>
        </w:rPr>
        <w:t>ו</w:t>
      </w:r>
      <w:r w:rsidRPr="001C0957">
        <w:rPr>
          <w:rtl/>
        </w:rPr>
        <w:t>כניות על ידי שר החקלאות</w:t>
      </w:r>
      <w:r w:rsidRPr="001C0957">
        <w:rPr>
          <w:rStyle w:val="af1"/>
          <w:rtl/>
        </w:rPr>
        <w:footnoteReference w:id="80"/>
      </w:r>
      <w:r w:rsidRPr="001C0957">
        <w:rPr>
          <w:rFonts w:hint="cs"/>
          <w:rtl/>
        </w:rPr>
        <w:t>.</w:t>
      </w:r>
      <w:r>
        <w:rPr>
          <w:rFonts w:hint="cs"/>
          <w:rtl/>
        </w:rPr>
        <w:t xml:space="preserve"> המינהל פועל כדי לאפשר למשרד החקלאות להציג באתר </w:t>
      </w:r>
      <w:r>
        <w:rPr>
          <w:rFonts w:hint="cs"/>
        </w:rPr>
        <w:t>XPLAN</w:t>
      </w:r>
      <w:r>
        <w:rPr>
          <w:rFonts w:hint="cs"/>
          <w:rtl/>
        </w:rPr>
        <w:t>, החל ב</w:t>
      </w:r>
      <w:r w:rsidRPr="001406FD">
        <w:rPr>
          <w:rtl/>
        </w:rPr>
        <w:t>סוף הרבעון הראשון של שנת 2025</w:t>
      </w:r>
      <w:r>
        <w:rPr>
          <w:rFonts w:hint="cs"/>
          <w:rtl/>
        </w:rPr>
        <w:t>, גם תוכניות מפעל ניקוז שאושרו ופורסמו ברשומות קודם אישור ההנחיות המשותפות (בהתבסס על נתונים שמסר משרד החקלאות), באופן שיאפשר לציבור לאתר את תוכנית מפעל הניקוז ואת גבולותיה</w:t>
      </w:r>
      <w:r w:rsidRPr="00A035F3">
        <w:rPr>
          <w:rtl/>
        </w:rPr>
        <w:t>.</w:t>
      </w:r>
    </w:p>
    <w:bookmarkEnd w:id="79"/>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על משרד החקלאות ומינהל התכנון, בשיתוף רשויות הניקוז, להטמיע הלכה למעשה את ההנחיות המשותפות שנקבעו בפברואר 2024, ולאפשר לציבור גישה להוראות </w:t>
      </w:r>
      <w:proofErr w:type="spellStart"/>
      <w:r>
        <w:rPr>
          <w:rFonts w:hint="cs"/>
          <w:b/>
          <w:bCs/>
          <w:rtl/>
        </w:rPr>
        <w:t>ולתשריטים</w:t>
      </w:r>
      <w:proofErr w:type="spellEnd"/>
      <w:r>
        <w:rPr>
          <w:rFonts w:hint="cs"/>
          <w:b/>
          <w:bCs/>
          <w:rtl/>
        </w:rPr>
        <w:t xml:space="preserve"> של </w:t>
      </w:r>
      <w:proofErr w:type="spellStart"/>
      <w:r>
        <w:rPr>
          <w:rFonts w:hint="cs"/>
          <w:b/>
          <w:bCs/>
          <w:rtl/>
        </w:rPr>
        <w:t>תוכניות</w:t>
      </w:r>
      <w:proofErr w:type="spellEnd"/>
      <w:r>
        <w:rPr>
          <w:rFonts w:hint="cs"/>
          <w:b/>
          <w:bCs/>
          <w:rtl/>
        </w:rPr>
        <w:t xml:space="preserve"> מפעלי הניקוז וכן למידע על אודות הליכי האישור של תוכניות אלו. על משרד החקלאות לוודא שלציבור תהיה גישה לתוכניות המאושרות החתומות בידי השר. כמו כן, על משרד החקלאות לפעול כדי לאפשר לציבור גישה גם להוראות </w:t>
      </w:r>
      <w:proofErr w:type="spellStart"/>
      <w:r>
        <w:rPr>
          <w:rFonts w:hint="cs"/>
          <w:b/>
          <w:bCs/>
          <w:rtl/>
        </w:rPr>
        <w:t>ולתשריטים</w:t>
      </w:r>
      <w:proofErr w:type="spellEnd"/>
      <w:r>
        <w:rPr>
          <w:rFonts w:hint="cs"/>
          <w:b/>
          <w:bCs/>
          <w:rtl/>
        </w:rPr>
        <w:t xml:space="preserve"> של </w:t>
      </w:r>
      <w:proofErr w:type="spellStart"/>
      <w:r>
        <w:rPr>
          <w:rFonts w:hint="cs"/>
          <w:b/>
          <w:bCs/>
          <w:rtl/>
        </w:rPr>
        <w:t>תוכניות</w:t>
      </w:r>
      <w:proofErr w:type="spellEnd"/>
      <w:r>
        <w:rPr>
          <w:rFonts w:hint="cs"/>
          <w:b/>
          <w:bCs/>
          <w:rtl/>
        </w:rPr>
        <w:t xml:space="preserve"> מפעלי ניקוז שאושרו לפני קביעת ההנחיות המשותפות. זאת כדי למנוע מצב שלפיו יזמים ומתכננים יפעלו באופן שאינו מתיישב עם הוראות תוכניות מפעלי הניקוז המאושרות.</w:t>
      </w:r>
    </w:p>
    <w:p w:rsidR="009F17C5" w:rsidRDefault="009F17C5" w:rsidP="009F17C5">
      <w:pPr>
        <w:pStyle w:val="a7"/>
        <w:spacing w:line="269" w:lineRule="auto"/>
        <w:rPr>
          <w:rtl/>
        </w:rPr>
      </w:pPr>
    </w:p>
    <w:p w:rsidR="009F17C5" w:rsidRPr="00035D79" w:rsidRDefault="009F17C5" w:rsidP="009F17C5">
      <w:pPr>
        <w:spacing w:line="269" w:lineRule="auto"/>
        <w:jc w:val="center"/>
        <w:rPr>
          <w:rtl/>
        </w:rPr>
      </w:pPr>
      <w:r w:rsidRPr="00600167">
        <w:rPr>
          <w:rFonts w:hint="cs"/>
          <w:b/>
          <w:bCs/>
          <w:rtl/>
        </w:rPr>
        <w:t>מידת תיקון הליקוי</w:t>
      </w:r>
    </w:p>
    <w:p w:rsidR="009F17C5" w:rsidRPr="00BD18CE" w:rsidRDefault="009F17C5" w:rsidP="009F17C5">
      <w:pPr>
        <w:spacing w:line="269" w:lineRule="auto"/>
        <w:jc w:val="center"/>
        <w:rPr>
          <w:b/>
          <w:bCs/>
          <w:rtl/>
        </w:rPr>
      </w:pPr>
      <w:r>
        <w:rPr>
          <w:b/>
          <w:bCs/>
          <w:noProof/>
        </w:rPr>
        <w:drawing>
          <wp:inline distT="0" distB="0" distL="0" distR="0" wp14:anchorId="5BF6C5E4" wp14:editId="2512A927">
            <wp:extent cx="4322445" cy="932815"/>
            <wp:effectExtent l="0" t="0" r="1905" b="635"/>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90243D" w:rsidRDefault="009F17C5" w:rsidP="009F17C5">
      <w:pPr>
        <w:spacing w:line="269" w:lineRule="auto"/>
        <w:rPr>
          <w:rtl/>
        </w:rPr>
      </w:pPr>
      <w:bookmarkStart w:id="80" w:name="_Hlk179125129"/>
      <w:bookmarkStart w:id="81" w:name="_Hlk154048431"/>
    </w:p>
    <w:p w:rsidR="009F17C5" w:rsidRDefault="009F17C5" w:rsidP="009F17C5">
      <w:pPr>
        <w:pStyle w:val="31"/>
        <w:spacing w:before="0" w:line="269" w:lineRule="auto"/>
        <w:rPr>
          <w:rtl/>
        </w:rPr>
      </w:pPr>
      <w:r w:rsidRPr="00562E37">
        <w:rPr>
          <w:rtl/>
        </w:rPr>
        <w:t>הסדרת שטחי הצפה באזור מפרץ חיפה</w:t>
      </w:r>
      <w:bookmarkEnd w:id="80"/>
    </w:p>
    <w:bookmarkEnd w:id="81"/>
    <w:p w:rsidR="009F17C5"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C71D2B">
        <w:rPr>
          <w:rFonts w:hint="cs"/>
          <w:rtl/>
        </w:rPr>
        <w:t xml:space="preserve">חוק </w:t>
      </w:r>
      <w:r>
        <w:rPr>
          <w:rFonts w:hint="cs"/>
          <w:rtl/>
        </w:rPr>
        <w:t xml:space="preserve">הניקוז </w:t>
      </w:r>
      <w:r w:rsidRPr="00C71D2B">
        <w:rPr>
          <w:rFonts w:hint="cs"/>
          <w:rtl/>
        </w:rPr>
        <w:t xml:space="preserve">מעניק עדיפות לשימושים בקרקע הנדרשים לצורך ניקוזו הסדיר של התחום שעליו מופקדת רשות הניקוז. </w:t>
      </w:r>
      <w:r>
        <w:rPr>
          <w:rFonts w:hint="cs"/>
          <w:rtl/>
        </w:rPr>
        <w:t xml:space="preserve">כך למשל, </w:t>
      </w:r>
      <w:r w:rsidRPr="00C71D2B">
        <w:rPr>
          <w:rFonts w:hint="cs"/>
          <w:rtl/>
        </w:rPr>
        <w:t>רשות הניקוז רשאית על סמך אישור שר החקלאות לרכוש שטחים המיועדים לתפיסה צמיתה או לרכוש את זכויות החכירה בהם, בין היתר לצורך הסדרת הזכויות במקרקעין שמיועדים לשמש כשטחי הצפה במפעל ניקוז.</w:t>
      </w:r>
    </w:p>
    <w:p w:rsidR="009F17C5" w:rsidRDefault="009F17C5" w:rsidP="009F17C5">
      <w:pPr>
        <w:pStyle w:val="a7"/>
        <w:spacing w:line="269" w:lineRule="auto"/>
        <w:rPr>
          <w:rtl/>
        </w:rPr>
      </w:pPr>
    </w:p>
    <w:p w:rsidR="009F17C5" w:rsidRDefault="009F17C5" w:rsidP="00F21363">
      <w:pPr>
        <w:spacing w:line="269" w:lineRule="auto"/>
        <w:rPr>
          <w:rtl/>
        </w:rPr>
      </w:pPr>
      <w:r w:rsidRPr="00843F1B">
        <w:rPr>
          <w:rtl/>
        </w:rPr>
        <w:t>אזור מפרץ חיפה שבתחומיה של רשות הניקוז קישון הוא בעל רגישות גבוהה לשיטפונות בשל היותו אזור מישורי הגבוה רק במעט ממי הים ובנוי בצפיפות.</w:t>
      </w:r>
      <w:r>
        <w:rPr>
          <w:rFonts w:hint="cs"/>
          <w:rtl/>
        </w:rPr>
        <w:t xml:space="preserve"> </w:t>
      </w:r>
      <w:r w:rsidRPr="00037FBA">
        <w:rPr>
          <w:rtl/>
        </w:rPr>
        <w:t xml:space="preserve">לצורך ההגנה על אזור זה </w:t>
      </w:r>
      <w:r>
        <w:rPr>
          <w:rFonts w:hint="cs"/>
          <w:rtl/>
        </w:rPr>
        <w:t>מקימה</w:t>
      </w:r>
      <w:r w:rsidRPr="00037FBA">
        <w:rPr>
          <w:rtl/>
        </w:rPr>
        <w:t xml:space="preserve"> רשות הניקוז מאגרי ויסות (שטחי הצפה)</w:t>
      </w:r>
      <w:r>
        <w:rPr>
          <w:rFonts w:hint="cs"/>
          <w:rtl/>
        </w:rPr>
        <w:t xml:space="preserve">, ובכללם </w:t>
      </w:r>
      <w:r w:rsidRPr="00037FBA">
        <w:rPr>
          <w:rtl/>
        </w:rPr>
        <w:t>מתק</w:t>
      </w:r>
      <w:r>
        <w:rPr>
          <w:rFonts w:hint="cs"/>
          <w:rtl/>
        </w:rPr>
        <w:t>ני</w:t>
      </w:r>
      <w:r w:rsidRPr="00037FBA">
        <w:rPr>
          <w:rtl/>
        </w:rPr>
        <w:t xml:space="preserve"> הוויסות של נחל שפרעם</w:t>
      </w:r>
      <w:r>
        <w:rPr>
          <w:rFonts w:hint="cs"/>
          <w:rtl/>
        </w:rPr>
        <w:t xml:space="preserve"> ונחל סומך. </w:t>
      </w:r>
    </w:p>
    <w:p w:rsidR="009F17C5" w:rsidRDefault="009F17C5" w:rsidP="009F17C5">
      <w:pPr>
        <w:spacing w:line="269" w:lineRule="auto"/>
        <w:rPr>
          <w:rtl/>
        </w:rPr>
      </w:pPr>
      <w:bookmarkStart w:id="82" w:name="_Hlk179380884"/>
      <w:r>
        <w:rPr>
          <w:rFonts w:hint="cs"/>
          <w:rtl/>
        </w:rPr>
        <w:lastRenderedPageBreak/>
        <w:t xml:space="preserve">במסקנות שגיבשה רשות ניקוז קישון </w:t>
      </w:r>
      <w:r w:rsidRPr="002218C0">
        <w:rPr>
          <w:rtl/>
        </w:rPr>
        <w:t>בעקבות אירועי גשם קיצוניים</w:t>
      </w:r>
      <w:r>
        <w:rPr>
          <w:rFonts w:hint="cs"/>
          <w:rtl/>
        </w:rPr>
        <w:t xml:space="preserve"> שאירעו</w:t>
      </w:r>
      <w:r w:rsidRPr="002218C0">
        <w:rPr>
          <w:rtl/>
        </w:rPr>
        <w:t xml:space="preserve"> בחורף 2019/20 </w:t>
      </w:r>
      <w:r>
        <w:rPr>
          <w:rFonts w:hint="cs"/>
          <w:rtl/>
        </w:rPr>
        <w:t>היא</w:t>
      </w:r>
      <w:r w:rsidRPr="002218C0">
        <w:rPr>
          <w:rtl/>
        </w:rPr>
        <w:t xml:space="preserve"> מצאה כי מתקני הוויסות של הנחלים סומך ושפרעם </w:t>
      </w:r>
      <w:r w:rsidRPr="00DA02FD">
        <w:rPr>
          <w:rtl/>
        </w:rPr>
        <w:t>מילאו תפקיד מרכזי בהגנה על מפרץ חיפה והקריות מפני הצפות משמעותיות</w:t>
      </w:r>
      <w:r>
        <w:rPr>
          <w:rFonts w:hint="cs"/>
          <w:rtl/>
        </w:rPr>
        <w:t>.</w:t>
      </w:r>
      <w:r w:rsidRPr="00BD1484">
        <w:rPr>
          <w:rtl/>
        </w:rPr>
        <w:t xml:space="preserve"> </w:t>
      </w:r>
      <w:bookmarkEnd w:id="82"/>
      <w:r w:rsidRPr="00DA02FD">
        <w:rPr>
          <w:rtl/>
        </w:rPr>
        <w:t xml:space="preserve">מתקני הוויסות </w:t>
      </w:r>
      <w:r w:rsidRPr="002218C0">
        <w:rPr>
          <w:rtl/>
        </w:rPr>
        <w:t xml:space="preserve">התמלאו בעקבות גשמים עזים שירדו בינואר 2020, והחלו לגלוש לעבר השטח הבנוי באזור תענך, </w:t>
      </w:r>
      <w:r>
        <w:rPr>
          <w:rFonts w:hint="cs"/>
          <w:rtl/>
        </w:rPr>
        <w:t>קריית אתא ומפרץ חיפה</w:t>
      </w:r>
      <w:r w:rsidRPr="002218C0">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tl/>
        </w:rPr>
        <w:t>הליקוי</w:t>
      </w:r>
      <w:r w:rsidRPr="005C43ED">
        <w:rPr>
          <w:rStyle w:val="70"/>
          <w:rFonts w:hint="cs"/>
          <w:rtl/>
        </w:rPr>
        <w:t xml:space="preserve"> בדוח הקודם</w:t>
      </w:r>
      <w:r w:rsidRPr="005C43ED">
        <w:rPr>
          <w:rStyle w:val="70"/>
          <w:rtl/>
        </w:rPr>
        <w:t>:</w:t>
      </w:r>
      <w:r>
        <w:rPr>
          <w:rFonts w:hint="cs"/>
          <w:rtl/>
        </w:rPr>
        <w:t xml:space="preserve"> </w:t>
      </w:r>
      <w:bookmarkStart w:id="83" w:name="_Hlk154048451"/>
      <w:bookmarkStart w:id="84" w:name="_Hlk179380920"/>
      <w:r>
        <w:rPr>
          <w:rFonts w:hint="cs"/>
          <w:rtl/>
        </w:rPr>
        <w:t xml:space="preserve">רשות ניקוז קישון לא הסדירה את מעמדם הסטטוטורי של </w:t>
      </w:r>
      <w:r w:rsidRPr="00DA02FD">
        <w:rPr>
          <w:rtl/>
        </w:rPr>
        <w:t xml:space="preserve">מתקני הוויסות </w:t>
      </w:r>
      <w:r w:rsidRPr="00037FBA">
        <w:rPr>
          <w:rtl/>
        </w:rPr>
        <w:t>של נחל שפרעם</w:t>
      </w:r>
      <w:r>
        <w:rPr>
          <w:rFonts w:hint="cs"/>
          <w:rtl/>
        </w:rPr>
        <w:t xml:space="preserve"> ונחל סומך</w:t>
      </w:r>
      <w:bookmarkEnd w:id="83"/>
      <w:r>
        <w:rPr>
          <w:rtl/>
        </w:rPr>
        <w:t xml:space="preserve"> </w:t>
      </w:r>
      <w:r w:rsidRPr="00DA02FD">
        <w:rPr>
          <w:rtl/>
        </w:rPr>
        <w:t>כ</w:t>
      </w:r>
      <w:r>
        <w:rPr>
          <w:rFonts w:hint="cs"/>
          <w:rtl/>
        </w:rPr>
        <w:t xml:space="preserve">תוכנית </w:t>
      </w:r>
      <w:r w:rsidRPr="00DA02FD">
        <w:rPr>
          <w:rtl/>
        </w:rPr>
        <w:t>מפעל ניקוז בהתאם לחוק הניקוז</w:t>
      </w:r>
      <w:r>
        <w:rPr>
          <w:rFonts w:hint="cs"/>
          <w:rtl/>
        </w:rPr>
        <w:t xml:space="preserve">. </w:t>
      </w:r>
      <w:bookmarkEnd w:id="84"/>
      <w:r>
        <w:rPr>
          <w:rFonts w:hint="cs"/>
          <w:rtl/>
        </w:rPr>
        <w:t xml:space="preserve">לפיכך, </w:t>
      </w:r>
      <w:r w:rsidRPr="00DA02FD">
        <w:rPr>
          <w:rtl/>
        </w:rPr>
        <w:t xml:space="preserve">לא </w:t>
      </w:r>
      <w:r>
        <w:rPr>
          <w:rFonts w:hint="cs"/>
          <w:rtl/>
        </w:rPr>
        <w:t xml:space="preserve">נבחנה מידת התאמתם ויעילותם של מתקני הוויסות </w:t>
      </w:r>
      <w:bookmarkStart w:id="85" w:name="_Hlk189985421"/>
      <w:r w:rsidRPr="009F7A00">
        <w:rPr>
          <w:rtl/>
        </w:rPr>
        <w:t>למתן מענה ל</w:t>
      </w:r>
      <w:r>
        <w:rPr>
          <w:rFonts w:hint="cs"/>
          <w:rtl/>
        </w:rPr>
        <w:t xml:space="preserve">שיטפונות ולהצפות בספיקות </w:t>
      </w:r>
      <w:r w:rsidRPr="009F7A00">
        <w:rPr>
          <w:rtl/>
        </w:rPr>
        <w:t>תכן שונ</w:t>
      </w:r>
      <w:r>
        <w:rPr>
          <w:rFonts w:hint="cs"/>
          <w:rtl/>
        </w:rPr>
        <w:t>ות</w:t>
      </w:r>
      <w:bookmarkEnd w:id="85"/>
      <w:r w:rsidRPr="009F7A00">
        <w:rPr>
          <w:rtl/>
        </w:rPr>
        <w:t>,</w:t>
      </w:r>
      <w:r>
        <w:rPr>
          <w:rFonts w:hint="cs"/>
          <w:rtl/>
        </w:rPr>
        <w:t xml:space="preserve"> ולא </w:t>
      </w:r>
      <w:r w:rsidRPr="00DA02FD">
        <w:rPr>
          <w:rtl/>
        </w:rPr>
        <w:t xml:space="preserve">הוסדר </w:t>
      </w:r>
      <w:r w:rsidRPr="00017B33">
        <w:rPr>
          <w:rtl/>
        </w:rPr>
        <w:t xml:space="preserve">השימוש </w:t>
      </w:r>
      <w:r>
        <w:rPr>
          <w:rFonts w:hint="cs"/>
          <w:rtl/>
        </w:rPr>
        <w:t>לדורות</w:t>
      </w:r>
      <w:r w:rsidRPr="00017B33">
        <w:rPr>
          <w:rtl/>
        </w:rPr>
        <w:t xml:space="preserve"> במקרקעין</w:t>
      </w:r>
      <w:r>
        <w:rPr>
          <w:rFonts w:hint="cs"/>
          <w:rtl/>
        </w:rPr>
        <w:t xml:space="preserve"> אשר מיועדים להצפה באופן שיבטיח את היכולת להציפם בעת שיטפון. היות שהוועדה ההנדסית של המשרד לא אישרה את התאמת מתקני הוויסות ויעילותם לשמש בתפקידם, </w:t>
      </w:r>
      <w:r w:rsidRPr="00DA02FD">
        <w:rPr>
          <w:rtl/>
        </w:rPr>
        <w:t xml:space="preserve">לא נבחנו סוגיות מקצועיות והידרולוגיות הקשורות להתאמת מתקן הוויסות ושטח ההצפה שסמוך לו </w:t>
      </w:r>
      <w:r>
        <w:rPr>
          <w:rFonts w:hint="cs"/>
          <w:rtl/>
        </w:rPr>
        <w:t>באופן</w:t>
      </w:r>
      <w:r w:rsidRPr="00DA02FD">
        <w:rPr>
          <w:rtl/>
        </w:rPr>
        <w:t xml:space="preserve"> שיספקו הגנה מפני הצפות במורד הנחלים שפרעם וסומך.</w:t>
      </w:r>
    </w:p>
    <w:p w:rsidR="009F17C5" w:rsidRDefault="009F17C5" w:rsidP="009F17C5">
      <w:pPr>
        <w:pStyle w:val="a7"/>
        <w:spacing w:line="269" w:lineRule="auto"/>
        <w:rPr>
          <w:rtl/>
        </w:rPr>
      </w:pPr>
    </w:p>
    <w:p w:rsidR="009F17C5" w:rsidRDefault="009F17C5" w:rsidP="009F17C5">
      <w:pPr>
        <w:spacing w:line="269" w:lineRule="auto"/>
        <w:rPr>
          <w:rtl/>
        </w:rPr>
      </w:pPr>
      <w:r w:rsidRPr="005C43ED">
        <w:rPr>
          <w:rStyle w:val="70"/>
          <w:rFonts w:hint="eastAsia"/>
          <w:rtl/>
        </w:rPr>
        <w:t>ההמלצה</w:t>
      </w:r>
      <w:r w:rsidRPr="005C43ED">
        <w:rPr>
          <w:rStyle w:val="70"/>
          <w:rFonts w:hint="cs"/>
          <w:rtl/>
        </w:rPr>
        <w:t xml:space="preserve"> בדוח הקודם</w:t>
      </w:r>
      <w:r w:rsidRPr="005C43ED">
        <w:rPr>
          <w:rStyle w:val="70"/>
          <w:rtl/>
        </w:rPr>
        <w:t>:</w:t>
      </w:r>
      <w:r>
        <w:rPr>
          <w:rFonts w:hint="cs"/>
          <w:rtl/>
        </w:rPr>
        <w:t xml:space="preserve"> על ה</w:t>
      </w:r>
      <w:r w:rsidRPr="004266B8">
        <w:rPr>
          <w:rtl/>
        </w:rPr>
        <w:t xml:space="preserve">משרד </w:t>
      </w:r>
      <w:r>
        <w:rPr>
          <w:rFonts w:hint="cs"/>
          <w:rtl/>
        </w:rPr>
        <w:t>ו</w:t>
      </w:r>
      <w:r w:rsidRPr="004266B8">
        <w:rPr>
          <w:rtl/>
        </w:rPr>
        <w:t xml:space="preserve">רשות הניקוז קישון להשלים את הסדרתם של מתקני הוויסות כמפעלי ניקוז לפי חוק הניקוז, לרבות הסדרת השימוש במקרקעין הנדרשים לשם כך </w:t>
      </w:r>
      <w:r>
        <w:rPr>
          <w:rFonts w:hint="cs"/>
          <w:rtl/>
        </w:rPr>
        <w:t xml:space="preserve">והבטחת </w:t>
      </w:r>
      <w:r w:rsidRPr="004266B8">
        <w:rPr>
          <w:rtl/>
        </w:rPr>
        <w:t xml:space="preserve">השימוש בשטחי ההצפה לדורות. </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תגובת רשות ניקוז קישון לדוח הקודם</w:t>
      </w:r>
      <w:r>
        <w:rPr>
          <w:rFonts w:hint="cs"/>
          <w:rtl/>
        </w:rPr>
        <w:t xml:space="preserve">: תוכניות מפעל ניקוז של </w:t>
      </w:r>
      <w:r w:rsidRPr="00454CDE">
        <w:rPr>
          <w:rtl/>
        </w:rPr>
        <w:t>מתקני הוויסות של נחל שפרעם ונחל סומך</w:t>
      </w:r>
      <w:r>
        <w:rPr>
          <w:rFonts w:hint="cs"/>
          <w:rtl/>
        </w:rPr>
        <w:t xml:space="preserve"> נדונו בוועדה ההנדסית של משרד החקלאות והוגשו לאישור הוועדה המחוזית במחוז צפון.</w:t>
      </w:r>
    </w:p>
    <w:p w:rsidR="009F17C5" w:rsidRDefault="009F17C5" w:rsidP="009F17C5">
      <w:pPr>
        <w:spacing w:line="269" w:lineRule="auto"/>
        <w:rPr>
          <w:rtl/>
        </w:rPr>
      </w:pPr>
    </w:p>
    <w:p w:rsidR="009F17C5" w:rsidRPr="005717C6" w:rsidRDefault="009F17C5" w:rsidP="009F17C5">
      <w:pPr>
        <w:pStyle w:val="50"/>
        <w:spacing w:line="269" w:lineRule="auto"/>
        <w:rPr>
          <w:rtl/>
        </w:rPr>
      </w:pPr>
      <w:r w:rsidRPr="005717C6">
        <w:rPr>
          <w:rFonts w:hint="cs"/>
          <w:rtl/>
        </w:rPr>
        <w:t>ביקורת המעקב</w:t>
      </w:r>
    </w:p>
    <w:p w:rsidR="009F17C5" w:rsidRDefault="009F17C5" w:rsidP="009F17C5">
      <w:pPr>
        <w:pStyle w:val="a7"/>
        <w:spacing w:line="269" w:lineRule="auto"/>
        <w:rPr>
          <w:rtl/>
        </w:rPr>
      </w:pPr>
    </w:p>
    <w:p w:rsidR="009F17C5" w:rsidRDefault="009F17C5" w:rsidP="009F17C5">
      <w:pPr>
        <w:spacing w:line="269" w:lineRule="auto"/>
        <w:rPr>
          <w:rtl/>
        </w:rPr>
      </w:pPr>
      <w:bookmarkStart w:id="86" w:name="_Hlk179381022"/>
      <w:r>
        <w:rPr>
          <w:rFonts w:hint="cs"/>
          <w:rtl/>
        </w:rPr>
        <w:t>ביולי 2020 דנה הוועדה ההנדסית בתוכנית מפעל הניקוז</w:t>
      </w:r>
      <w:r w:rsidRPr="00F11013">
        <w:rPr>
          <w:rFonts w:hint="cs"/>
          <w:rtl/>
        </w:rPr>
        <w:t xml:space="preserve"> </w:t>
      </w:r>
      <w:r>
        <w:rPr>
          <w:rFonts w:hint="cs"/>
          <w:rtl/>
        </w:rPr>
        <w:t>בנחל שפרעם</w:t>
      </w:r>
      <w:r>
        <w:rPr>
          <w:rStyle w:val="af1"/>
          <w:rtl/>
        </w:rPr>
        <w:footnoteReference w:id="81"/>
      </w:r>
      <w:r>
        <w:rPr>
          <w:rFonts w:hint="cs"/>
          <w:rtl/>
        </w:rPr>
        <w:t xml:space="preserve"> שמטרתה לצמצם את סכנת ההצפות בעיר קריית אתא. הוועדה ההנדסית קבעה כי על רשות ניקוז קישון להשלים את התוכנית לפי הדרישות שפירטה כתנאי להמשך הדיון באישורה (להלן - דרישות ההתאמה של הוועדה ההנדסית מיולי 2020)</w:t>
      </w:r>
      <w:r>
        <w:rPr>
          <w:rStyle w:val="af1"/>
          <w:rtl/>
        </w:rPr>
        <w:footnoteReference w:id="82"/>
      </w:r>
      <w:r>
        <w:rPr>
          <w:rFonts w:hint="cs"/>
          <w:rtl/>
        </w:rPr>
        <w:t xml:space="preserve">. רשות הניקוז לא הביאה את התוכנית לדיון נוסף. לעומת זאת, הדיונים על תוכנית מפעל הניקוז בנחל סומך קודמו, ובמאי 2023 אישר השר את תוכנית "מפעל ניקוז </w:t>
      </w:r>
      <w:r>
        <w:rPr>
          <w:rtl/>
        </w:rPr>
        <w:t>מיתקן ויסות</w:t>
      </w:r>
      <w:r>
        <w:rPr>
          <w:rFonts w:hint="cs"/>
          <w:rtl/>
        </w:rPr>
        <w:t xml:space="preserve"> </w:t>
      </w:r>
      <w:r>
        <w:rPr>
          <w:rtl/>
        </w:rPr>
        <w:t>סומך כביש 70</w:t>
      </w:r>
      <w:r>
        <w:rPr>
          <w:rFonts w:hint="cs"/>
          <w:rtl/>
        </w:rPr>
        <w:t>"</w:t>
      </w:r>
      <w:r>
        <w:rPr>
          <w:rStyle w:val="af1"/>
          <w:rtl/>
        </w:rPr>
        <w:footnoteReference w:id="83"/>
      </w:r>
      <w:r>
        <w:rPr>
          <w:rFonts w:hint="cs"/>
          <w:rtl/>
        </w:rPr>
        <w:t xml:space="preserve">. </w:t>
      </w:r>
    </w:p>
    <w:bookmarkEnd w:id="86"/>
    <w:p w:rsidR="009F17C5" w:rsidRDefault="009F17C5" w:rsidP="009F17C5">
      <w:pPr>
        <w:pStyle w:val="a7"/>
        <w:spacing w:line="269" w:lineRule="auto"/>
        <w:rPr>
          <w:rtl/>
        </w:rPr>
      </w:pPr>
    </w:p>
    <w:p w:rsidR="009F17C5" w:rsidRPr="00032229" w:rsidRDefault="009F17C5" w:rsidP="009F17C5">
      <w:pPr>
        <w:spacing w:line="269" w:lineRule="auto"/>
      </w:pPr>
      <w:r>
        <w:rPr>
          <w:rFonts w:hint="cs"/>
          <w:rtl/>
        </w:rPr>
        <w:t>בנובמבר 2024 מסרו מינהל התכנון ומשרד החקלאות למשרד מבקר המדינה כי מעמדו הסטטוטורי של מתקן ויסות שפרעם יוסדר באופן הבא: סוללת העפר ומעביר המים של המתקן הם חלק מהתוכנית המאושרת</w:t>
      </w:r>
      <w:r>
        <w:rPr>
          <w:rStyle w:val="af1"/>
          <w:rtl/>
        </w:rPr>
        <w:footnoteReference w:id="84"/>
      </w:r>
      <w:r>
        <w:rPr>
          <w:rFonts w:hint="cs"/>
          <w:rtl/>
        </w:rPr>
        <w:t xml:space="preserve"> של הכביש הקיים. שטח פשט ההצפה של המתקן ייכלל ברשימת אתרי הוויסות שמעמדם יוסדר </w:t>
      </w:r>
      <w:proofErr w:type="spellStart"/>
      <w:r>
        <w:rPr>
          <w:rFonts w:hint="cs"/>
          <w:rtl/>
        </w:rPr>
        <w:t>בתמ"א</w:t>
      </w:r>
      <w:proofErr w:type="spellEnd"/>
      <w:r>
        <w:rPr>
          <w:rFonts w:hint="cs"/>
          <w:rtl/>
        </w:rPr>
        <w:t xml:space="preserve"> 7/1 (שצפויה לקבל תוקף סטטוטורי בשנת 2025) באופן שלא ניתן יהיה להשתמש בהם למטרה אחרת. מנהל התכנון הוסיף כי תמ"א 31/א/2/8 העוסקת בשדרוג מחלף </w:t>
      </w:r>
      <w:proofErr w:type="spellStart"/>
      <w:r>
        <w:rPr>
          <w:rFonts w:hint="cs"/>
          <w:rtl/>
        </w:rPr>
        <w:t>גלעם</w:t>
      </w:r>
      <w:proofErr w:type="spellEnd"/>
      <w:r>
        <w:rPr>
          <w:rFonts w:hint="cs"/>
          <w:rtl/>
        </w:rPr>
        <w:t xml:space="preserve"> ובהקמת מרכז תחבורה, תכלול שדרוג של מתקן הוויסות. </w:t>
      </w:r>
    </w:p>
    <w:p w:rsidR="009F17C5" w:rsidRDefault="009F17C5" w:rsidP="009F17C5">
      <w:pPr>
        <w:pStyle w:val="a7"/>
        <w:spacing w:line="269" w:lineRule="auto"/>
        <w:rPr>
          <w:rtl/>
        </w:rPr>
      </w:pPr>
    </w:p>
    <w:p w:rsidR="009F17C5" w:rsidRDefault="009F17C5" w:rsidP="009F17C5">
      <w:pPr>
        <w:spacing w:line="269" w:lineRule="auto"/>
        <w:rPr>
          <w:b/>
          <w:bCs/>
          <w:rtl/>
        </w:rPr>
      </w:pPr>
      <w:r w:rsidRPr="00E54B4F">
        <w:rPr>
          <w:rFonts w:hint="cs"/>
          <w:b/>
          <w:bCs/>
          <w:rtl/>
        </w:rPr>
        <w:t xml:space="preserve">בביקורת הקודמת עלה כי </w:t>
      </w:r>
      <w:r w:rsidRPr="00E54B4F">
        <w:rPr>
          <w:b/>
          <w:bCs/>
          <w:rtl/>
        </w:rPr>
        <w:t>מתקני הוויסות של נחל שפרעם</w:t>
      </w:r>
      <w:r w:rsidRPr="00E54B4F">
        <w:rPr>
          <w:rFonts w:hint="cs"/>
          <w:b/>
          <w:bCs/>
          <w:rtl/>
        </w:rPr>
        <w:t xml:space="preserve"> ונחל סומך</w:t>
      </w:r>
      <w:r w:rsidRPr="00E54B4F">
        <w:rPr>
          <w:b/>
          <w:bCs/>
          <w:rtl/>
        </w:rPr>
        <w:t xml:space="preserve"> לא הוסדרו כמפעל ניקוז בהתאם לחוק הניקוז</w:t>
      </w:r>
      <w:r>
        <w:rPr>
          <w:rFonts w:hint="cs"/>
          <w:b/>
          <w:bCs/>
          <w:rtl/>
        </w:rPr>
        <w:t>. בשל כך</w:t>
      </w:r>
      <w:r w:rsidRPr="00E54B4F">
        <w:rPr>
          <w:b/>
          <w:bCs/>
          <w:rtl/>
        </w:rPr>
        <w:t xml:space="preserve"> לא נבחנו סוגיות </w:t>
      </w:r>
      <w:r>
        <w:rPr>
          <w:rFonts w:hint="cs"/>
          <w:b/>
          <w:bCs/>
          <w:rtl/>
        </w:rPr>
        <w:t>מקצועיות והידרולוגיות,</w:t>
      </w:r>
      <w:r w:rsidRPr="00E54B4F">
        <w:rPr>
          <w:b/>
          <w:bCs/>
          <w:rtl/>
        </w:rPr>
        <w:t xml:space="preserve"> </w:t>
      </w:r>
      <w:r>
        <w:rPr>
          <w:rFonts w:hint="cs"/>
          <w:b/>
          <w:bCs/>
          <w:rtl/>
        </w:rPr>
        <w:t xml:space="preserve">ולא הובהרה יעילותם והתאמתם של </w:t>
      </w:r>
      <w:r w:rsidRPr="00E54B4F">
        <w:rPr>
          <w:b/>
          <w:bCs/>
          <w:rtl/>
        </w:rPr>
        <w:t>מתק</w:t>
      </w:r>
      <w:r w:rsidRPr="00E54B4F">
        <w:rPr>
          <w:rFonts w:hint="cs"/>
          <w:b/>
          <w:bCs/>
          <w:rtl/>
        </w:rPr>
        <w:t>נ</w:t>
      </w:r>
      <w:r>
        <w:rPr>
          <w:rFonts w:hint="cs"/>
          <w:b/>
          <w:bCs/>
          <w:rtl/>
        </w:rPr>
        <w:t>י</w:t>
      </w:r>
      <w:r w:rsidRPr="00E54B4F">
        <w:rPr>
          <w:b/>
          <w:bCs/>
          <w:rtl/>
        </w:rPr>
        <w:t xml:space="preserve"> הוויסות ושטח ההצפה שסמוך ל</w:t>
      </w:r>
      <w:r w:rsidRPr="00E54B4F">
        <w:rPr>
          <w:rFonts w:hint="cs"/>
          <w:b/>
          <w:bCs/>
          <w:rtl/>
        </w:rPr>
        <w:t>הם</w:t>
      </w:r>
      <w:r>
        <w:rPr>
          <w:b/>
          <w:bCs/>
          <w:rtl/>
        </w:rPr>
        <w:t xml:space="preserve"> </w:t>
      </w:r>
      <w:bookmarkStart w:id="87" w:name="_Hlk179125835"/>
      <w:r w:rsidRPr="00E54B4F">
        <w:rPr>
          <w:rFonts w:hint="cs"/>
          <w:b/>
          <w:bCs/>
          <w:rtl/>
        </w:rPr>
        <w:t>לספק</w:t>
      </w:r>
      <w:r w:rsidRPr="00E54B4F">
        <w:rPr>
          <w:b/>
          <w:bCs/>
          <w:rtl/>
        </w:rPr>
        <w:t xml:space="preserve"> הגנה מפני הצפות במורד </w:t>
      </w:r>
      <w:r>
        <w:rPr>
          <w:rFonts w:hint="cs"/>
          <w:b/>
          <w:bCs/>
          <w:rtl/>
        </w:rPr>
        <w:t xml:space="preserve">בהתאם </w:t>
      </w:r>
      <w:r w:rsidRPr="00416C63">
        <w:rPr>
          <w:b/>
          <w:bCs/>
          <w:rtl/>
        </w:rPr>
        <w:t>לאירועי התכן השונים</w:t>
      </w:r>
      <w:bookmarkEnd w:id="87"/>
      <w:r w:rsidRPr="00E54B4F">
        <w:rPr>
          <w:b/>
          <w:bCs/>
          <w:rtl/>
        </w:rPr>
        <w:t>.</w:t>
      </w:r>
      <w:r w:rsidRPr="00E54B4F">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E54B4F">
        <w:rPr>
          <w:rFonts w:hint="cs"/>
          <w:b/>
          <w:bCs/>
          <w:rtl/>
        </w:rPr>
        <w:t xml:space="preserve">מביקורת המעקב עולה כי מתקן הוויסות של נחל סומך </w:t>
      </w:r>
      <w:r>
        <w:rPr>
          <w:rFonts w:hint="cs"/>
          <w:b/>
          <w:bCs/>
          <w:rtl/>
        </w:rPr>
        <w:t xml:space="preserve">נבחן ואושר בידי הוועדה ההנדסית, ומעמדו </w:t>
      </w:r>
      <w:r w:rsidRPr="00E54B4F">
        <w:rPr>
          <w:rFonts w:hint="cs"/>
          <w:b/>
          <w:bCs/>
          <w:rtl/>
        </w:rPr>
        <w:t>הוסדר בתוכנית מפעל ניקוז</w:t>
      </w:r>
      <w:r>
        <w:rPr>
          <w:rFonts w:hint="cs"/>
          <w:b/>
          <w:bCs/>
          <w:rtl/>
        </w:rPr>
        <w:t xml:space="preserve"> שאישר השר. לעומת זאת, רשות הניקוז קישון ומשרד החקלאות לא השלימו את הפעולות הנדרשות להתאמתו של המתקן בנחל שפרעם, ובכללן את דרישות ההתאמה של הוועדה ההנדסית מיולי 2020, כדי </w:t>
      </w:r>
      <w:r w:rsidRPr="0082329C">
        <w:rPr>
          <w:b/>
          <w:bCs/>
          <w:rtl/>
        </w:rPr>
        <w:t xml:space="preserve">לממש את ייעודו לספק הגנה נאותה </w:t>
      </w:r>
      <w:bookmarkStart w:id="88" w:name="_Hlk179381308"/>
      <w:r>
        <w:rPr>
          <w:rFonts w:hint="cs"/>
          <w:b/>
          <w:bCs/>
          <w:rtl/>
        </w:rPr>
        <w:t xml:space="preserve">בהתאם </w:t>
      </w:r>
      <w:r w:rsidRPr="00416C63">
        <w:rPr>
          <w:b/>
          <w:bCs/>
          <w:rtl/>
        </w:rPr>
        <w:t>לאירועי התכן השונים</w:t>
      </w:r>
      <w:bookmarkEnd w:id="88"/>
      <w:r>
        <w:rPr>
          <w:rFonts w:hint="cs"/>
          <w:b/>
          <w:bCs/>
          <w:rtl/>
        </w:rPr>
        <w:t xml:space="preserve"> ולהסדרתו בתוכנית מפעל ניקוז. עוד </w:t>
      </w:r>
      <w:r>
        <w:rPr>
          <w:rFonts w:hint="cs"/>
          <w:b/>
          <w:bCs/>
          <w:rtl/>
        </w:rPr>
        <w:lastRenderedPageBreak/>
        <w:t>עולה כי שטחי הוויסות בנחל שפרעם</w:t>
      </w:r>
      <w:r w:rsidRPr="00AB082E">
        <w:rPr>
          <w:b/>
          <w:bCs/>
          <w:rtl/>
        </w:rPr>
        <w:t xml:space="preserve"> </w:t>
      </w:r>
      <w:r w:rsidRPr="00AB082E">
        <w:rPr>
          <w:rFonts w:hint="cs"/>
          <w:b/>
          <w:bCs/>
          <w:rtl/>
        </w:rPr>
        <w:t>צפויים להיות מ</w:t>
      </w:r>
      <w:r w:rsidRPr="00AB082E">
        <w:rPr>
          <w:b/>
          <w:bCs/>
          <w:rtl/>
        </w:rPr>
        <w:t>וסדר</w:t>
      </w:r>
      <w:r>
        <w:rPr>
          <w:rFonts w:hint="cs"/>
          <w:b/>
          <w:bCs/>
          <w:rtl/>
        </w:rPr>
        <w:t>ים</w:t>
      </w:r>
      <w:r w:rsidRPr="00AB082E">
        <w:rPr>
          <w:b/>
          <w:bCs/>
          <w:rtl/>
        </w:rPr>
        <w:t xml:space="preserve"> </w:t>
      </w:r>
      <w:r w:rsidRPr="00AB082E">
        <w:rPr>
          <w:rFonts w:hint="cs"/>
          <w:b/>
          <w:bCs/>
          <w:rtl/>
        </w:rPr>
        <w:t xml:space="preserve">ומוגנים </w:t>
      </w:r>
      <w:r w:rsidRPr="00AB082E">
        <w:rPr>
          <w:b/>
          <w:bCs/>
          <w:rtl/>
        </w:rPr>
        <w:t>ב</w:t>
      </w:r>
      <w:r w:rsidRPr="00AB082E">
        <w:rPr>
          <w:rFonts w:hint="cs"/>
          <w:b/>
          <w:bCs/>
          <w:rtl/>
        </w:rPr>
        <w:t>מסגרת</w:t>
      </w:r>
      <w:r>
        <w:rPr>
          <w:rFonts w:hint="cs"/>
          <w:b/>
          <w:bCs/>
          <w:rtl/>
        </w:rPr>
        <w:t xml:space="preserve"> תמ"א 7/1.</w:t>
      </w:r>
      <w:r w:rsidRPr="00103BA6">
        <w:rPr>
          <w:rFonts w:hint="cs"/>
          <w:b/>
          <w:bCs/>
          <w:rtl/>
        </w:rPr>
        <w:t xml:space="preserve"> </w:t>
      </w:r>
      <w:r w:rsidRPr="0082329C">
        <w:rPr>
          <w:b/>
          <w:bCs/>
          <w:rtl/>
        </w:rPr>
        <w:t xml:space="preserve">על כן </w:t>
      </w:r>
      <w:r>
        <w:rPr>
          <w:rFonts w:hint="cs"/>
          <w:b/>
          <w:bCs/>
          <w:rtl/>
        </w:rPr>
        <w:t xml:space="preserve">במועד ביקורת המעקב עדיין אין מענה יעיל ומוסדר להגנה מפני שיטפונות במורד נחל שפרעם בהתאם </w:t>
      </w:r>
      <w:r w:rsidRPr="00416C63">
        <w:rPr>
          <w:b/>
          <w:bCs/>
          <w:rtl/>
        </w:rPr>
        <w:t>לאירועי התכן השונים</w:t>
      </w:r>
      <w:r>
        <w:rPr>
          <w:rFonts w:hint="cs"/>
          <w:b/>
          <w:bCs/>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חשיבותם של מתקני הוויסות בנחלי סומך ושפרעם ל</w:t>
      </w:r>
      <w:r w:rsidRPr="00E54B4F">
        <w:rPr>
          <w:b/>
          <w:bCs/>
          <w:rtl/>
        </w:rPr>
        <w:t>הגנה על אזור</w:t>
      </w:r>
      <w:r w:rsidRPr="00E54B4F">
        <w:rPr>
          <w:rFonts w:hint="cs"/>
          <w:b/>
          <w:bCs/>
          <w:rtl/>
        </w:rPr>
        <w:t xml:space="preserve"> </w:t>
      </w:r>
      <w:r w:rsidRPr="00E54B4F">
        <w:rPr>
          <w:b/>
          <w:bCs/>
          <w:rtl/>
        </w:rPr>
        <w:t>מפרץ חיפה והקריות מפני</w:t>
      </w:r>
      <w:r>
        <w:rPr>
          <w:rFonts w:hint="cs"/>
          <w:b/>
          <w:bCs/>
          <w:rtl/>
        </w:rPr>
        <w:t xml:space="preserve"> שיטפונות</w:t>
      </w:r>
      <w:r w:rsidRPr="00E54B4F">
        <w:rPr>
          <w:b/>
          <w:bCs/>
          <w:rtl/>
        </w:rPr>
        <w:t xml:space="preserve"> </w:t>
      </w:r>
      <w:r>
        <w:rPr>
          <w:rFonts w:hint="cs"/>
          <w:b/>
          <w:bCs/>
          <w:rtl/>
        </w:rPr>
        <w:t>ו</w:t>
      </w:r>
      <w:r w:rsidRPr="00E54B4F">
        <w:rPr>
          <w:b/>
          <w:bCs/>
          <w:rtl/>
        </w:rPr>
        <w:t>הצפות</w:t>
      </w:r>
      <w:r>
        <w:rPr>
          <w:rFonts w:hint="cs"/>
          <w:b/>
          <w:bCs/>
          <w:rtl/>
        </w:rPr>
        <w:t xml:space="preserve"> מתעצמת נוכח הפיתוח הצפוי של בינוי ותשתיות באזור זה.</w:t>
      </w:r>
      <w:r w:rsidRPr="00E54B4F">
        <w:rPr>
          <w:rFonts w:hint="cs"/>
          <w:b/>
          <w:bCs/>
          <w:rtl/>
        </w:rPr>
        <w:t xml:space="preserve"> על המשרד ו</w:t>
      </w:r>
      <w:r>
        <w:rPr>
          <w:rFonts w:hint="cs"/>
          <w:b/>
          <w:bCs/>
          <w:rtl/>
        </w:rPr>
        <w:t xml:space="preserve">על </w:t>
      </w:r>
      <w:r w:rsidRPr="00E54B4F">
        <w:rPr>
          <w:rFonts w:hint="cs"/>
          <w:b/>
          <w:bCs/>
          <w:rtl/>
        </w:rPr>
        <w:t>רשות ניקוז קישון ל</w:t>
      </w:r>
      <w:r>
        <w:rPr>
          <w:rFonts w:hint="cs"/>
          <w:b/>
          <w:bCs/>
          <w:rtl/>
        </w:rPr>
        <w:t>וודא את ביצוען של כל הפעולות הנדרשות להתאמת יכולתו ויעילות</w:t>
      </w:r>
      <w:r>
        <w:rPr>
          <w:rFonts w:hint="eastAsia"/>
          <w:b/>
          <w:bCs/>
          <w:rtl/>
        </w:rPr>
        <w:t>ו</w:t>
      </w:r>
      <w:r>
        <w:rPr>
          <w:rFonts w:hint="cs"/>
          <w:b/>
          <w:bCs/>
          <w:rtl/>
        </w:rPr>
        <w:t xml:space="preserve"> של מתקן הוויסות של נחל שפרעם למניעת נזקי שיטפונות הצפויים להתרחש לפי תקופות חזרה שונות. בנוסף יש להסדיר על פי דין את מעמדם של מתקן הוויסות וכל שטחי ההצפה הנדרשים בסמוך לו. אם בסופו של התהליך, יתברר שביצוע ההתאמות הנדרשות אינו אפשרי, על </w:t>
      </w:r>
      <w:r w:rsidRPr="00A63DBD">
        <w:rPr>
          <w:b/>
          <w:bCs/>
          <w:rtl/>
        </w:rPr>
        <w:t xml:space="preserve">המשרד ועל רשות ניקוז קישון </w:t>
      </w:r>
      <w:r>
        <w:rPr>
          <w:rFonts w:hint="cs"/>
          <w:b/>
          <w:bCs/>
          <w:rtl/>
        </w:rPr>
        <w:t>לפעול בהתאם לסמכויותיהם להסדרת פתרון ויסות חליפי ובר-קיימא לאורך שנים, בהתאם להוראות הדין.</w:t>
      </w:r>
    </w:p>
    <w:p w:rsidR="009F17C5" w:rsidRPr="001C1148"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57EFF12B" wp14:editId="2B03DAB6">
            <wp:extent cx="4322445" cy="932815"/>
            <wp:effectExtent l="0" t="0" r="1905" b="635"/>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spacing w:line="269" w:lineRule="auto"/>
        <w:jc w:val="center"/>
        <w:rPr>
          <w:rtl/>
        </w:rPr>
      </w:pPr>
    </w:p>
    <w:p w:rsidR="009F17C5" w:rsidRDefault="009F17C5" w:rsidP="009F17C5">
      <w:pPr>
        <w:pStyle w:val="20"/>
        <w:spacing w:before="0" w:line="269" w:lineRule="auto"/>
        <w:rPr>
          <w:rtl/>
        </w:rPr>
      </w:pPr>
      <w:r>
        <w:rPr>
          <w:rtl/>
        </w:rPr>
        <w:fldChar w:fldCharType="begin"/>
      </w:r>
      <w:r>
        <w:rPr>
          <w:rtl/>
        </w:rPr>
        <w:instrText xml:space="preserve">  </w:instrText>
      </w:r>
      <w:r>
        <w:rPr>
          <w:rtl/>
        </w:rPr>
        <w:fldChar w:fldCharType="end"/>
      </w:r>
      <w:r w:rsidRPr="00A24684">
        <w:rPr>
          <w:rtl/>
        </w:rPr>
        <w:t>תקציבי</w:t>
      </w:r>
      <w:r w:rsidRPr="00450232">
        <w:rPr>
          <w:rtl/>
        </w:rPr>
        <w:t xml:space="preserve"> רשויות הניקוז</w:t>
      </w:r>
    </w:p>
    <w:p w:rsidR="009F17C5" w:rsidRDefault="009F17C5" w:rsidP="009F17C5">
      <w:pPr>
        <w:pStyle w:val="31"/>
        <w:spacing w:before="0" w:line="269" w:lineRule="auto"/>
        <w:rPr>
          <w:rtl/>
        </w:rPr>
      </w:pPr>
      <w:r>
        <w:rPr>
          <w:rFonts w:hint="cs"/>
          <w:rtl/>
        </w:rPr>
        <w:t>רקע</w:t>
      </w:r>
    </w:p>
    <w:p w:rsidR="009F17C5" w:rsidRDefault="009F17C5" w:rsidP="009F17C5">
      <w:pPr>
        <w:pStyle w:val="a7"/>
        <w:spacing w:line="269" w:lineRule="auto"/>
        <w:rPr>
          <w:rtl/>
        </w:rPr>
      </w:pPr>
    </w:p>
    <w:p w:rsidR="009F17C5" w:rsidRPr="009D439F" w:rsidRDefault="009F17C5" w:rsidP="009F17C5">
      <w:pPr>
        <w:spacing w:line="269" w:lineRule="auto"/>
        <w:rPr>
          <w:rtl/>
        </w:rPr>
      </w:pPr>
      <w:r w:rsidRPr="00E85164">
        <w:rPr>
          <w:rtl/>
        </w:rPr>
        <w:t>בהתאם לחוק הניקוז</w:t>
      </w:r>
      <w:r>
        <w:rPr>
          <w:rFonts w:hint="cs"/>
          <w:rtl/>
        </w:rPr>
        <w:t xml:space="preserve"> </w:t>
      </w:r>
      <w:r w:rsidRPr="005C6229">
        <w:rPr>
          <w:rtl/>
        </w:rPr>
        <w:t>ולחוק יסודות התקציב, התשמ"ה-1985, לקראת סוף כל שנה</w:t>
      </w:r>
      <w:r w:rsidRPr="005C6229" w:rsidDel="005C6229">
        <w:rPr>
          <w:rtl/>
        </w:rPr>
        <w:t xml:space="preserve"> </w:t>
      </w:r>
      <w:r w:rsidRPr="00E85164">
        <w:rPr>
          <w:rtl/>
        </w:rPr>
        <w:t>נדרשת כל אחת מרשויות הניקוז להכין הצעת תקציב המפרטת את אומדן הכנסותיה והוצאותיה לשנת התקציב הבאה ולהגישה לאישור שרי החקלאות</w:t>
      </w:r>
      <w:r w:rsidRPr="00E85164">
        <w:rPr>
          <w:rFonts w:hint="cs"/>
          <w:rtl/>
        </w:rPr>
        <w:t xml:space="preserve"> ו</w:t>
      </w:r>
      <w:r w:rsidRPr="00E85164">
        <w:rPr>
          <w:rtl/>
        </w:rPr>
        <w:t xml:space="preserve">האוצר. תקציב רשויות הניקוז נחלק לשניים: </w:t>
      </w:r>
      <w:r w:rsidRPr="00E85164">
        <w:rPr>
          <w:rFonts w:hint="cs"/>
          <w:rtl/>
        </w:rPr>
        <w:t>ה</w:t>
      </w:r>
      <w:r w:rsidRPr="00E85164">
        <w:rPr>
          <w:rtl/>
        </w:rPr>
        <w:t xml:space="preserve">תקציב </w:t>
      </w:r>
      <w:r w:rsidRPr="00E85164">
        <w:rPr>
          <w:rFonts w:hint="cs"/>
          <w:rtl/>
        </w:rPr>
        <w:t>ה</w:t>
      </w:r>
      <w:r w:rsidRPr="00E85164">
        <w:rPr>
          <w:rtl/>
        </w:rPr>
        <w:t xml:space="preserve">שוטף ותקציב </w:t>
      </w:r>
      <w:r w:rsidRPr="00E85164">
        <w:rPr>
          <w:rFonts w:hint="cs"/>
          <w:rtl/>
        </w:rPr>
        <w:t>ה</w:t>
      </w:r>
      <w:r w:rsidRPr="00E85164">
        <w:rPr>
          <w:rtl/>
        </w:rPr>
        <w:t xml:space="preserve">פיתוח. </w:t>
      </w:r>
      <w:r w:rsidRPr="000D283E">
        <w:rPr>
          <w:rtl/>
        </w:rPr>
        <w:t xml:space="preserve">בהתאם </w:t>
      </w:r>
      <w:r w:rsidRPr="00015D09">
        <w:rPr>
          <w:rtl/>
        </w:rPr>
        <w:t>לנוהל משרד החקלאות</w:t>
      </w:r>
      <w:r>
        <w:rPr>
          <w:rStyle w:val="af1"/>
          <w:rtl/>
        </w:rPr>
        <w:footnoteReference w:id="85"/>
      </w:r>
      <w:r w:rsidRPr="000D283E">
        <w:rPr>
          <w:rtl/>
        </w:rPr>
        <w:t>, יתרות התקציב השוטף שנותרו ברשות הניקוז לאחר תשלום כל ההוצאות השוטפות נצברות כ</w:t>
      </w:r>
      <w:r w:rsidRPr="00E85164">
        <w:rPr>
          <w:rtl/>
        </w:rPr>
        <w:t>קרן פיתוח</w:t>
      </w:r>
      <w:r w:rsidRPr="00E85164">
        <w:rPr>
          <w:rFonts w:hint="cs"/>
          <w:rtl/>
        </w:rPr>
        <w:t>,</w:t>
      </w:r>
      <w:r w:rsidRPr="00E85164">
        <w:rPr>
          <w:rtl/>
        </w:rPr>
        <w:t xml:space="preserve"> </w:t>
      </w:r>
      <w:r>
        <w:rPr>
          <w:rFonts w:hint="cs"/>
          <w:rtl/>
        </w:rPr>
        <w:t>או קרן עודפים</w:t>
      </w:r>
      <w:r w:rsidRPr="00E85164">
        <w:rPr>
          <w:rFonts w:hint="cs"/>
          <w:rtl/>
        </w:rPr>
        <w:t xml:space="preserve"> (להלן - קרן עודפים)</w:t>
      </w:r>
      <w:r w:rsidRPr="00E85164">
        <w:rPr>
          <w:rtl/>
        </w:rPr>
        <w:t xml:space="preserve"> ה</w:t>
      </w:r>
      <w:r>
        <w:rPr>
          <w:rFonts w:hint="cs"/>
          <w:rtl/>
        </w:rPr>
        <w:t>מ</w:t>
      </w:r>
      <w:r w:rsidRPr="00E85164">
        <w:rPr>
          <w:rtl/>
        </w:rPr>
        <w:t>שמש</w:t>
      </w:r>
      <w:r>
        <w:rPr>
          <w:rFonts w:hint="cs"/>
          <w:rtl/>
        </w:rPr>
        <w:t>ת</w:t>
      </w:r>
      <w:r>
        <w:rPr>
          <w:rtl/>
        </w:rPr>
        <w:t xml:space="preserve"> </w:t>
      </w:r>
      <w:r w:rsidRPr="00E85164">
        <w:rPr>
          <w:rtl/>
        </w:rPr>
        <w:t>גם לצורכי פיתוח - הקמת מפעלי ניקוז.</w:t>
      </w:r>
    </w:p>
    <w:p w:rsidR="009F17C5" w:rsidRDefault="009F17C5" w:rsidP="009F17C5">
      <w:pPr>
        <w:pStyle w:val="a7"/>
        <w:spacing w:line="269" w:lineRule="auto"/>
        <w:rPr>
          <w:rtl/>
        </w:rPr>
      </w:pPr>
    </w:p>
    <w:p w:rsidR="00F21363" w:rsidRDefault="00F21363" w:rsidP="009F17C5">
      <w:pPr>
        <w:spacing w:line="269" w:lineRule="auto"/>
        <w:jc w:val="center"/>
        <w:rPr>
          <w:rtl/>
        </w:rPr>
      </w:pPr>
      <w:r>
        <w:rPr>
          <w:rtl/>
        </w:rPr>
        <w:br/>
      </w:r>
    </w:p>
    <w:p w:rsidR="00F21363" w:rsidRDefault="00F21363">
      <w:pPr>
        <w:bidi w:val="0"/>
        <w:spacing w:after="200" w:line="276" w:lineRule="auto"/>
        <w:rPr>
          <w:rtl/>
        </w:rPr>
      </w:pPr>
      <w:r>
        <w:rPr>
          <w:rtl/>
        </w:rPr>
        <w:br w:type="page"/>
      </w:r>
    </w:p>
    <w:p w:rsidR="009F17C5" w:rsidRPr="00572EF2" w:rsidRDefault="009F17C5" w:rsidP="009F17C5">
      <w:pPr>
        <w:spacing w:line="269" w:lineRule="auto"/>
        <w:jc w:val="center"/>
        <w:rPr>
          <w:b/>
          <w:bCs/>
          <w:rtl/>
        </w:rPr>
      </w:pPr>
      <w:r w:rsidRPr="00BC0B50">
        <w:rPr>
          <w:rtl/>
        </w:rPr>
        <w:lastRenderedPageBreak/>
        <w:t xml:space="preserve">תרשים </w:t>
      </w:r>
      <w:r>
        <w:rPr>
          <w:rFonts w:hint="cs"/>
          <w:rtl/>
        </w:rPr>
        <w:t>1</w:t>
      </w:r>
      <w:r w:rsidRPr="00BC0B50">
        <w:rPr>
          <w:rtl/>
        </w:rPr>
        <w:t>:</w:t>
      </w:r>
      <w:r w:rsidRPr="00572EF2">
        <w:rPr>
          <w:b/>
          <w:bCs/>
          <w:rtl/>
        </w:rPr>
        <w:t xml:space="preserve"> </w:t>
      </w:r>
      <w:bookmarkStart w:id="89" w:name="_Hlk193353023"/>
      <w:r w:rsidRPr="00572EF2">
        <w:rPr>
          <w:b/>
          <w:bCs/>
          <w:rtl/>
        </w:rPr>
        <w:t>התפלגות מקורות ההכנס</w:t>
      </w:r>
      <w:r>
        <w:rPr>
          <w:rFonts w:hint="cs"/>
          <w:b/>
          <w:bCs/>
          <w:rtl/>
        </w:rPr>
        <w:t>ה</w:t>
      </w:r>
      <w:r w:rsidRPr="00572EF2">
        <w:rPr>
          <w:b/>
          <w:bCs/>
          <w:rtl/>
        </w:rPr>
        <w:t xml:space="preserve"> הצפוי</w:t>
      </w:r>
      <w:r>
        <w:rPr>
          <w:rFonts w:hint="cs"/>
          <w:b/>
          <w:bCs/>
          <w:rtl/>
        </w:rPr>
        <w:t>ים</w:t>
      </w:r>
      <w:r w:rsidRPr="00572EF2">
        <w:rPr>
          <w:b/>
          <w:bCs/>
          <w:rtl/>
        </w:rPr>
        <w:t xml:space="preserve"> של רשויות הניקוז לשנת 202</w:t>
      </w:r>
      <w:r w:rsidRPr="00572EF2">
        <w:rPr>
          <w:rFonts w:hint="cs"/>
          <w:b/>
          <w:bCs/>
          <w:rtl/>
        </w:rPr>
        <w:t>4</w:t>
      </w:r>
    </w:p>
    <w:p w:rsidR="009F17C5" w:rsidRPr="00572EF2" w:rsidRDefault="009F17C5" w:rsidP="009F17C5">
      <w:pPr>
        <w:spacing w:line="269" w:lineRule="auto"/>
        <w:jc w:val="center"/>
        <w:rPr>
          <w:b/>
          <w:bCs/>
          <w:rtl/>
        </w:rPr>
      </w:pPr>
      <w:r w:rsidRPr="00572EF2">
        <w:rPr>
          <w:b/>
          <w:bCs/>
          <w:rtl/>
        </w:rPr>
        <w:t>(באחוזים וב</w:t>
      </w:r>
      <w:r w:rsidRPr="00572EF2">
        <w:rPr>
          <w:rFonts w:hint="cs"/>
          <w:b/>
          <w:bCs/>
          <w:rtl/>
        </w:rPr>
        <w:t xml:space="preserve">מיליוני </w:t>
      </w:r>
      <w:r w:rsidRPr="00572EF2">
        <w:rPr>
          <w:b/>
          <w:bCs/>
          <w:rtl/>
        </w:rPr>
        <w:t>ש"ח)</w:t>
      </w:r>
    </w:p>
    <w:bookmarkEnd w:id="89"/>
    <w:p w:rsidR="009F17C5" w:rsidRDefault="009F17C5" w:rsidP="009F17C5">
      <w:pPr>
        <w:pStyle w:val="a7"/>
        <w:spacing w:line="269" w:lineRule="auto"/>
        <w:ind w:left="-143"/>
        <w:jc w:val="center"/>
        <w:rPr>
          <w:noProof/>
        </w:rPr>
      </w:pPr>
      <w:r>
        <w:rPr>
          <w:noProof/>
        </w:rPr>
        <w:drawing>
          <wp:inline distT="0" distB="0" distL="0" distR="0" wp14:anchorId="4DEA34A9" wp14:editId="2CF3083E">
            <wp:extent cx="5220335" cy="3910330"/>
            <wp:effectExtent l="0" t="0" r="0" b="0"/>
            <wp:docPr id="2" name="תמונה 2" descr="תרשים 1: התפלגות מקורות ההכנסה הצפויים של רשויות הניקוז לשנת 2024 (באחוזים ובמיליוני ש&quot;ח), סה&quot;כ 562 מיליון ש&quot;ח: משרדים מוסדות וארגונים - 196 מיליון ש&quot;ח שהם 35% ממקורות ההכנסה; תמיכות משרד החקלאות למפעלי ניקוז - 121 מיליון ש&quot;ח שהם 21% ממקורות ההכנסה; הטילי ניקוז מהשלטון המקומי - 99 מיליון ש&quot;ח שהם 18% ממקורות ההכנסה; היטלי ניקוז מרשות מקרקעי ישראל - 60 מיליון ש&quot;ח שהם 11% ממקורות ההכנסה; הכנסות אחרות - 7 מיליון ש&quot;ח שהם 1% ממקורות ההכנסה; תמיכות משרד החקלאות בפעולות שימור קרקע - 5 מיליון ש&quot;ח שהם 1% ממקורות ההכנ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shim-1-Protection flood.jpg"/>
                    <pic:cNvPicPr/>
                  </pic:nvPicPr>
                  <pic:blipFill>
                    <a:blip r:embed="rId18">
                      <a:extLst>
                        <a:ext uri="{28A0092B-C50C-407E-A947-70E740481C1C}">
                          <a14:useLocalDpi xmlns:a14="http://schemas.microsoft.com/office/drawing/2010/main" val="0"/>
                        </a:ext>
                      </a:extLst>
                    </a:blip>
                    <a:stretch>
                      <a:fillRect/>
                    </a:stretch>
                  </pic:blipFill>
                  <pic:spPr>
                    <a:xfrm>
                      <a:off x="0" y="0"/>
                      <a:ext cx="5220335" cy="3910330"/>
                    </a:xfrm>
                    <a:prstGeom prst="rect">
                      <a:avLst/>
                    </a:prstGeom>
                  </pic:spPr>
                </pic:pic>
              </a:graphicData>
            </a:graphic>
          </wp:inline>
        </w:drawing>
      </w:r>
    </w:p>
    <w:p w:rsidR="009F17C5" w:rsidRDefault="009F17C5" w:rsidP="009F17C5">
      <w:pPr>
        <w:spacing w:line="269" w:lineRule="auto"/>
        <w:rPr>
          <w:szCs w:val="20"/>
          <w:rtl/>
        </w:rPr>
      </w:pPr>
      <w:r w:rsidRPr="00B452A5">
        <w:rPr>
          <w:rFonts w:hint="cs"/>
          <w:szCs w:val="20"/>
          <w:rtl/>
        </w:rPr>
        <w:t>על פי נתוני משרד החקלאות</w:t>
      </w:r>
      <w:r>
        <w:rPr>
          <w:rStyle w:val="af1"/>
          <w:szCs w:val="20"/>
          <w:rtl/>
        </w:rPr>
        <w:footnoteReference w:id="86"/>
      </w:r>
      <w:r>
        <w:rPr>
          <w:rFonts w:hint="cs"/>
          <w:szCs w:val="20"/>
          <w:rtl/>
        </w:rPr>
        <w:t>,</w:t>
      </w:r>
      <w:r w:rsidRPr="00B452A5">
        <w:rPr>
          <w:rFonts w:hint="cs"/>
          <w:szCs w:val="20"/>
          <w:rtl/>
        </w:rPr>
        <w:t xml:space="preserve"> בעיבוד משרד מבקר המדינה</w:t>
      </w:r>
      <w:r>
        <w:rPr>
          <w:rFonts w:hint="cs"/>
          <w:szCs w:val="20"/>
          <w:rtl/>
        </w:rPr>
        <w:t>.</w:t>
      </w:r>
    </w:p>
    <w:p w:rsidR="001A3247" w:rsidRDefault="001A3247" w:rsidP="009F17C5">
      <w:pPr>
        <w:spacing w:line="269" w:lineRule="auto"/>
        <w:rPr>
          <w:b/>
          <w:bCs/>
          <w:rtl/>
        </w:rPr>
      </w:pPr>
    </w:p>
    <w:p w:rsidR="009F17C5" w:rsidRDefault="009F17C5" w:rsidP="009F17C5">
      <w:pPr>
        <w:spacing w:line="269" w:lineRule="auto"/>
        <w:rPr>
          <w:b/>
          <w:bCs/>
          <w:rtl/>
        </w:rPr>
      </w:pPr>
      <w:r w:rsidRPr="004E16F8">
        <w:rPr>
          <w:rFonts w:hint="eastAsia"/>
          <w:b/>
          <w:bCs/>
          <w:rtl/>
        </w:rPr>
        <w:t>מהתרשים</w:t>
      </w:r>
      <w:r w:rsidRPr="004E16F8">
        <w:rPr>
          <w:b/>
          <w:bCs/>
          <w:rtl/>
        </w:rPr>
        <w:t xml:space="preserve"> עולה כי סך תקציב ההכנסות של רשויות הניקוז בשנת 2024 </w:t>
      </w:r>
      <w:r>
        <w:rPr>
          <w:rFonts w:hint="cs"/>
          <w:b/>
          <w:bCs/>
          <w:rtl/>
        </w:rPr>
        <w:t>היה</w:t>
      </w:r>
      <w:r w:rsidRPr="004E16F8">
        <w:rPr>
          <w:b/>
          <w:bCs/>
          <w:rtl/>
        </w:rPr>
        <w:t xml:space="preserve"> כ-562 מיליון ש"ח. כ-159 מיליון ש"ח (כ-28%) מקורם מהיטלי ניקוז שמשלמות הרשויות המקומיות </w:t>
      </w:r>
      <w:proofErr w:type="spellStart"/>
      <w:r w:rsidRPr="004E16F8">
        <w:rPr>
          <w:rFonts w:hint="eastAsia"/>
          <w:b/>
          <w:bCs/>
          <w:rtl/>
        </w:rPr>
        <w:t>ורמ</w:t>
      </w:r>
      <w:r w:rsidRPr="004E16F8">
        <w:rPr>
          <w:b/>
          <w:bCs/>
          <w:rtl/>
        </w:rPr>
        <w:t>"י</w:t>
      </w:r>
      <w:proofErr w:type="spellEnd"/>
      <w:r w:rsidRPr="004E16F8">
        <w:rPr>
          <w:b/>
          <w:bCs/>
          <w:rtl/>
        </w:rPr>
        <w:t xml:space="preserve">. </w:t>
      </w:r>
      <w:r w:rsidRPr="004E16F8">
        <w:rPr>
          <w:rFonts w:hint="eastAsia"/>
          <w:b/>
          <w:bCs/>
          <w:rtl/>
        </w:rPr>
        <w:t>כ</w:t>
      </w:r>
      <w:r w:rsidRPr="004E16F8">
        <w:rPr>
          <w:b/>
          <w:bCs/>
          <w:rtl/>
        </w:rPr>
        <w:t xml:space="preserve">-121 </w:t>
      </w:r>
      <w:r w:rsidRPr="004E16F8">
        <w:rPr>
          <w:rFonts w:hint="eastAsia"/>
          <w:b/>
          <w:bCs/>
          <w:rtl/>
        </w:rPr>
        <w:t>מיליון</w:t>
      </w:r>
      <w:r w:rsidRPr="004E16F8">
        <w:rPr>
          <w:b/>
          <w:bCs/>
          <w:rtl/>
        </w:rPr>
        <w:t xml:space="preserve"> </w:t>
      </w:r>
      <w:r w:rsidRPr="004E16F8">
        <w:rPr>
          <w:rFonts w:hint="eastAsia"/>
          <w:b/>
          <w:bCs/>
          <w:rtl/>
        </w:rPr>
        <w:t>ש</w:t>
      </w:r>
      <w:r w:rsidRPr="004E16F8">
        <w:rPr>
          <w:b/>
          <w:bCs/>
          <w:rtl/>
        </w:rPr>
        <w:t xml:space="preserve">"ח (כ-21%) </w:t>
      </w:r>
      <w:r w:rsidRPr="004E16F8">
        <w:rPr>
          <w:rFonts w:hint="eastAsia"/>
          <w:b/>
          <w:bCs/>
          <w:rtl/>
        </w:rPr>
        <w:t>מההכנסות</w:t>
      </w:r>
      <w:r w:rsidRPr="004E16F8">
        <w:rPr>
          <w:b/>
          <w:bCs/>
          <w:rtl/>
        </w:rPr>
        <w:t xml:space="preserve"> </w:t>
      </w:r>
      <w:r w:rsidRPr="004E16F8">
        <w:rPr>
          <w:rFonts w:hint="eastAsia"/>
          <w:b/>
          <w:bCs/>
          <w:rtl/>
        </w:rPr>
        <w:t>מקורם</w:t>
      </w:r>
      <w:r w:rsidRPr="004E16F8">
        <w:rPr>
          <w:b/>
          <w:bCs/>
          <w:rtl/>
        </w:rPr>
        <w:t xml:space="preserve"> </w:t>
      </w:r>
      <w:r w:rsidRPr="004E16F8">
        <w:rPr>
          <w:rFonts w:hint="eastAsia"/>
          <w:b/>
          <w:bCs/>
          <w:rtl/>
        </w:rPr>
        <w:t>מכספי</w:t>
      </w:r>
      <w:r w:rsidRPr="004E16F8">
        <w:rPr>
          <w:b/>
          <w:bCs/>
          <w:rtl/>
        </w:rPr>
        <w:t xml:space="preserve"> </w:t>
      </w:r>
      <w:r w:rsidRPr="004E16F8">
        <w:rPr>
          <w:rFonts w:hint="eastAsia"/>
          <w:b/>
          <w:bCs/>
          <w:rtl/>
        </w:rPr>
        <w:t>תמיכות</w:t>
      </w:r>
      <w:r w:rsidRPr="004E16F8">
        <w:rPr>
          <w:b/>
          <w:bCs/>
          <w:rtl/>
        </w:rPr>
        <w:t xml:space="preserve"> </w:t>
      </w:r>
      <w:r w:rsidRPr="004E16F8">
        <w:rPr>
          <w:rFonts w:hint="eastAsia"/>
          <w:b/>
          <w:bCs/>
          <w:rtl/>
        </w:rPr>
        <w:t>של</w:t>
      </w:r>
      <w:r w:rsidRPr="004E16F8">
        <w:rPr>
          <w:b/>
          <w:bCs/>
          <w:rtl/>
        </w:rPr>
        <w:t xml:space="preserve"> </w:t>
      </w:r>
      <w:r w:rsidRPr="004E16F8">
        <w:rPr>
          <w:rFonts w:hint="eastAsia"/>
          <w:b/>
          <w:bCs/>
          <w:rtl/>
        </w:rPr>
        <w:t>המשרד</w:t>
      </w:r>
      <w:r w:rsidRPr="004E16F8">
        <w:rPr>
          <w:b/>
          <w:bCs/>
          <w:rtl/>
        </w:rPr>
        <w:t xml:space="preserve"> </w:t>
      </w:r>
      <w:r w:rsidRPr="004E16F8">
        <w:rPr>
          <w:rFonts w:hint="eastAsia"/>
          <w:b/>
          <w:bCs/>
          <w:rtl/>
        </w:rPr>
        <w:t>לתכנון</w:t>
      </w:r>
      <w:r w:rsidRPr="004E16F8">
        <w:rPr>
          <w:b/>
          <w:bCs/>
          <w:rtl/>
        </w:rPr>
        <w:t xml:space="preserve"> </w:t>
      </w:r>
      <w:r w:rsidRPr="004E16F8">
        <w:rPr>
          <w:rFonts w:hint="eastAsia"/>
          <w:b/>
          <w:bCs/>
          <w:rtl/>
        </w:rPr>
        <w:t>ולביצוע</w:t>
      </w:r>
      <w:r w:rsidRPr="004E16F8">
        <w:rPr>
          <w:b/>
          <w:bCs/>
          <w:rtl/>
        </w:rPr>
        <w:t xml:space="preserve"> </w:t>
      </w:r>
      <w:r w:rsidRPr="004E16F8">
        <w:rPr>
          <w:rFonts w:hint="eastAsia"/>
          <w:b/>
          <w:bCs/>
          <w:rtl/>
        </w:rPr>
        <w:t>פעולות</w:t>
      </w:r>
      <w:r w:rsidRPr="004E16F8">
        <w:rPr>
          <w:b/>
          <w:bCs/>
          <w:rtl/>
        </w:rPr>
        <w:t xml:space="preserve"> </w:t>
      </w:r>
      <w:r w:rsidRPr="004E16F8">
        <w:rPr>
          <w:rFonts w:hint="eastAsia"/>
          <w:b/>
          <w:bCs/>
          <w:rtl/>
        </w:rPr>
        <w:t>ניקוז</w:t>
      </w:r>
      <w:r w:rsidRPr="004E16F8">
        <w:rPr>
          <w:b/>
          <w:bCs/>
          <w:rtl/>
        </w:rPr>
        <w:t xml:space="preserve"> </w:t>
      </w:r>
      <w:r w:rsidRPr="004E16F8">
        <w:rPr>
          <w:rFonts w:hint="eastAsia"/>
          <w:b/>
          <w:bCs/>
          <w:rtl/>
        </w:rPr>
        <w:t>וניהול</w:t>
      </w:r>
      <w:r w:rsidRPr="004E16F8">
        <w:rPr>
          <w:b/>
          <w:bCs/>
          <w:rtl/>
        </w:rPr>
        <w:t xml:space="preserve"> </w:t>
      </w:r>
      <w:r w:rsidRPr="004E16F8">
        <w:rPr>
          <w:rFonts w:hint="eastAsia"/>
          <w:b/>
          <w:bCs/>
          <w:rtl/>
        </w:rPr>
        <w:t>נגר</w:t>
      </w:r>
      <w:r w:rsidRPr="004E16F8">
        <w:rPr>
          <w:b/>
          <w:bCs/>
          <w:rtl/>
        </w:rPr>
        <w:t xml:space="preserve">. </w:t>
      </w:r>
      <w:r w:rsidRPr="004E16F8">
        <w:rPr>
          <w:rFonts w:hint="eastAsia"/>
          <w:b/>
          <w:bCs/>
          <w:rtl/>
        </w:rPr>
        <w:t>כ</w:t>
      </w:r>
      <w:r w:rsidRPr="004E16F8">
        <w:rPr>
          <w:b/>
          <w:bCs/>
          <w:rtl/>
        </w:rPr>
        <w:t xml:space="preserve">-196 </w:t>
      </w:r>
      <w:r w:rsidRPr="004E16F8">
        <w:rPr>
          <w:rFonts w:hint="eastAsia"/>
          <w:b/>
          <w:bCs/>
          <w:rtl/>
        </w:rPr>
        <w:t>מיליון</w:t>
      </w:r>
      <w:r w:rsidRPr="004E16F8">
        <w:rPr>
          <w:b/>
          <w:bCs/>
          <w:rtl/>
        </w:rPr>
        <w:t xml:space="preserve"> </w:t>
      </w:r>
      <w:r w:rsidRPr="004E16F8">
        <w:rPr>
          <w:rFonts w:hint="eastAsia"/>
          <w:b/>
          <w:bCs/>
          <w:rtl/>
        </w:rPr>
        <w:t>ש</w:t>
      </w:r>
      <w:r w:rsidRPr="004E16F8">
        <w:rPr>
          <w:b/>
          <w:bCs/>
          <w:rtl/>
        </w:rPr>
        <w:t xml:space="preserve">"ח </w:t>
      </w:r>
      <w:r w:rsidRPr="004E16F8">
        <w:rPr>
          <w:rFonts w:hint="eastAsia"/>
          <w:b/>
          <w:bCs/>
          <w:rtl/>
        </w:rPr>
        <w:t>מההכנסות</w:t>
      </w:r>
      <w:r w:rsidRPr="004E16F8">
        <w:rPr>
          <w:b/>
          <w:bCs/>
          <w:rtl/>
        </w:rPr>
        <w:t xml:space="preserve"> </w:t>
      </w:r>
      <w:r w:rsidRPr="004E16F8">
        <w:rPr>
          <w:rFonts w:hint="eastAsia"/>
          <w:b/>
          <w:bCs/>
          <w:rtl/>
        </w:rPr>
        <w:t>הם</w:t>
      </w:r>
      <w:r w:rsidRPr="004E16F8">
        <w:rPr>
          <w:b/>
          <w:bCs/>
          <w:rtl/>
        </w:rPr>
        <w:t xml:space="preserve"> </w:t>
      </w:r>
      <w:r w:rsidRPr="004E16F8">
        <w:rPr>
          <w:rFonts w:hint="eastAsia"/>
          <w:b/>
          <w:bCs/>
          <w:rtl/>
        </w:rPr>
        <w:t>מגופים</w:t>
      </w:r>
      <w:r w:rsidRPr="004E16F8">
        <w:rPr>
          <w:b/>
          <w:bCs/>
          <w:rtl/>
        </w:rPr>
        <w:t xml:space="preserve"> </w:t>
      </w:r>
      <w:r w:rsidRPr="004E16F8">
        <w:rPr>
          <w:rFonts w:hint="eastAsia"/>
          <w:b/>
          <w:bCs/>
          <w:rtl/>
        </w:rPr>
        <w:t>חיצוניים</w:t>
      </w:r>
      <w:r w:rsidRPr="004E16F8">
        <w:rPr>
          <w:b/>
          <w:bCs/>
          <w:rtl/>
        </w:rPr>
        <w:t xml:space="preserve"> (שאינם </w:t>
      </w:r>
      <w:r w:rsidRPr="004E16F8">
        <w:rPr>
          <w:rFonts w:hint="eastAsia"/>
          <w:b/>
          <w:bCs/>
          <w:rtl/>
        </w:rPr>
        <w:t>משרד</w:t>
      </w:r>
      <w:r w:rsidRPr="004E16F8">
        <w:rPr>
          <w:b/>
          <w:bCs/>
          <w:rtl/>
        </w:rPr>
        <w:t xml:space="preserve"> </w:t>
      </w:r>
      <w:r w:rsidRPr="004E16F8">
        <w:rPr>
          <w:rFonts w:hint="eastAsia"/>
          <w:b/>
          <w:bCs/>
          <w:rtl/>
        </w:rPr>
        <w:t>החקלאות</w:t>
      </w:r>
      <w:r w:rsidRPr="004E16F8">
        <w:rPr>
          <w:rStyle w:val="af1"/>
          <w:b/>
          <w:bCs/>
          <w:rtl/>
        </w:rPr>
        <w:footnoteReference w:id="87"/>
      </w:r>
      <w:r w:rsidRPr="004E16F8">
        <w:rPr>
          <w:b/>
          <w:bCs/>
          <w:rtl/>
        </w:rPr>
        <w:t xml:space="preserve">) לביצוע תכנון ופיתוח של פעולות כרשות נחל. כ-5 מיליון ש"ח </w:t>
      </w:r>
      <w:r w:rsidRPr="004E16F8">
        <w:rPr>
          <w:rFonts w:hint="eastAsia"/>
          <w:b/>
          <w:bCs/>
          <w:rtl/>
        </w:rPr>
        <w:t>מקורם</w:t>
      </w:r>
      <w:r w:rsidRPr="004E16F8">
        <w:rPr>
          <w:b/>
          <w:bCs/>
          <w:rtl/>
        </w:rPr>
        <w:t xml:space="preserve"> </w:t>
      </w:r>
      <w:r w:rsidRPr="004E16F8">
        <w:rPr>
          <w:rFonts w:hint="eastAsia"/>
          <w:b/>
          <w:bCs/>
          <w:rtl/>
        </w:rPr>
        <w:t>מתמיכות</w:t>
      </w:r>
      <w:r w:rsidRPr="004E16F8">
        <w:rPr>
          <w:b/>
          <w:bCs/>
          <w:rtl/>
        </w:rPr>
        <w:t xml:space="preserve"> </w:t>
      </w:r>
      <w:r w:rsidRPr="004E16F8">
        <w:rPr>
          <w:rFonts w:hint="eastAsia"/>
          <w:b/>
          <w:bCs/>
          <w:rtl/>
        </w:rPr>
        <w:t>המשרד</w:t>
      </w:r>
      <w:r w:rsidRPr="004E16F8">
        <w:rPr>
          <w:b/>
          <w:bCs/>
          <w:rtl/>
        </w:rPr>
        <w:t xml:space="preserve"> </w:t>
      </w:r>
      <w:r w:rsidRPr="004E16F8">
        <w:rPr>
          <w:rFonts w:hint="eastAsia"/>
          <w:b/>
          <w:bCs/>
          <w:rtl/>
        </w:rPr>
        <w:t>לצורכי</w:t>
      </w:r>
      <w:r w:rsidRPr="004E16F8">
        <w:rPr>
          <w:b/>
          <w:bCs/>
          <w:rtl/>
        </w:rPr>
        <w:t xml:space="preserve"> </w:t>
      </w:r>
      <w:r w:rsidRPr="004E16F8">
        <w:rPr>
          <w:rFonts w:hint="eastAsia"/>
          <w:b/>
          <w:bCs/>
          <w:rtl/>
        </w:rPr>
        <w:t>שימור</w:t>
      </w:r>
      <w:r w:rsidRPr="004E16F8">
        <w:rPr>
          <w:b/>
          <w:bCs/>
          <w:rtl/>
        </w:rPr>
        <w:t xml:space="preserve"> </w:t>
      </w:r>
      <w:r w:rsidRPr="004E16F8">
        <w:rPr>
          <w:rFonts w:hint="eastAsia"/>
          <w:b/>
          <w:bCs/>
          <w:rtl/>
        </w:rPr>
        <w:t>קרקע</w:t>
      </w:r>
      <w:r w:rsidRPr="004E16F8">
        <w:rPr>
          <w:b/>
          <w:bCs/>
          <w:rtl/>
        </w:rPr>
        <w:t xml:space="preserve">, </w:t>
      </w:r>
      <w:r w:rsidRPr="004E16F8">
        <w:rPr>
          <w:rFonts w:hint="eastAsia"/>
          <w:b/>
          <w:bCs/>
          <w:rtl/>
        </w:rPr>
        <w:t>וכ</w:t>
      </w:r>
      <w:r w:rsidRPr="004E16F8">
        <w:rPr>
          <w:b/>
          <w:bCs/>
          <w:rtl/>
        </w:rPr>
        <w:t xml:space="preserve">-7 </w:t>
      </w:r>
      <w:r w:rsidRPr="004E16F8">
        <w:rPr>
          <w:rFonts w:hint="eastAsia"/>
          <w:b/>
          <w:bCs/>
          <w:rtl/>
        </w:rPr>
        <w:t>מיליון</w:t>
      </w:r>
      <w:r w:rsidRPr="004E16F8">
        <w:rPr>
          <w:b/>
          <w:bCs/>
          <w:rtl/>
        </w:rPr>
        <w:t xml:space="preserve"> </w:t>
      </w:r>
      <w:r w:rsidRPr="004E16F8">
        <w:rPr>
          <w:rFonts w:hint="eastAsia"/>
          <w:b/>
          <w:bCs/>
          <w:rtl/>
        </w:rPr>
        <w:t>ש</w:t>
      </w:r>
      <w:r w:rsidRPr="004E16F8">
        <w:rPr>
          <w:b/>
          <w:bCs/>
          <w:rtl/>
        </w:rPr>
        <w:t xml:space="preserve">"ח </w:t>
      </w:r>
      <w:r w:rsidRPr="004E16F8">
        <w:rPr>
          <w:rFonts w:hint="eastAsia"/>
          <w:b/>
          <w:bCs/>
          <w:rtl/>
        </w:rPr>
        <w:t>מקורם</w:t>
      </w:r>
      <w:r w:rsidRPr="004E16F8">
        <w:rPr>
          <w:b/>
          <w:bCs/>
          <w:rtl/>
        </w:rPr>
        <w:t xml:space="preserve"> </w:t>
      </w:r>
      <w:r w:rsidRPr="004E16F8">
        <w:rPr>
          <w:rFonts w:hint="eastAsia"/>
          <w:b/>
          <w:bCs/>
          <w:rtl/>
        </w:rPr>
        <w:t>מפעולות</w:t>
      </w:r>
      <w:r w:rsidRPr="004E16F8">
        <w:rPr>
          <w:b/>
          <w:bCs/>
          <w:rtl/>
        </w:rPr>
        <w:t xml:space="preserve"> </w:t>
      </w:r>
      <w:r w:rsidRPr="004E16F8">
        <w:rPr>
          <w:rFonts w:hint="eastAsia"/>
          <w:b/>
          <w:bCs/>
          <w:rtl/>
        </w:rPr>
        <w:t>ניקוז</w:t>
      </w:r>
      <w:r w:rsidRPr="004E16F8">
        <w:rPr>
          <w:b/>
          <w:bCs/>
          <w:rtl/>
        </w:rPr>
        <w:t xml:space="preserve"> </w:t>
      </w:r>
      <w:r w:rsidRPr="004E16F8">
        <w:rPr>
          <w:rFonts w:hint="eastAsia"/>
          <w:b/>
          <w:bCs/>
          <w:rtl/>
        </w:rPr>
        <w:t>שוטפות</w:t>
      </w:r>
      <w:r w:rsidRPr="004E16F8">
        <w:rPr>
          <w:b/>
          <w:bCs/>
          <w:rtl/>
        </w:rPr>
        <w:t xml:space="preserve"> </w:t>
      </w:r>
      <w:r w:rsidRPr="004E16F8">
        <w:rPr>
          <w:rFonts w:hint="eastAsia"/>
          <w:b/>
          <w:bCs/>
          <w:rtl/>
        </w:rPr>
        <w:t>והכנסות</w:t>
      </w:r>
      <w:r w:rsidRPr="004E16F8">
        <w:rPr>
          <w:b/>
          <w:bCs/>
          <w:rtl/>
        </w:rPr>
        <w:t xml:space="preserve"> </w:t>
      </w:r>
      <w:r w:rsidRPr="004E16F8">
        <w:rPr>
          <w:rFonts w:hint="eastAsia"/>
          <w:b/>
          <w:bCs/>
          <w:rtl/>
        </w:rPr>
        <w:t>אחרות</w:t>
      </w:r>
      <w:r w:rsidRPr="004E16F8">
        <w:rPr>
          <w:rStyle w:val="af1"/>
          <w:b/>
          <w:bCs/>
          <w:rtl/>
        </w:rPr>
        <w:footnoteReference w:id="88"/>
      </w:r>
      <w:r w:rsidRPr="004E16F8">
        <w:rPr>
          <w:b/>
          <w:bCs/>
          <w:rtl/>
        </w:rPr>
        <w:t xml:space="preserve">. </w:t>
      </w:r>
    </w:p>
    <w:p w:rsidR="009F17C5" w:rsidRDefault="009F17C5" w:rsidP="009F17C5">
      <w:pPr>
        <w:pStyle w:val="a7"/>
        <w:spacing w:line="269" w:lineRule="auto"/>
        <w:rPr>
          <w:rtl/>
        </w:rPr>
      </w:pPr>
    </w:p>
    <w:p w:rsidR="001A3247" w:rsidRDefault="001A3247">
      <w:pPr>
        <w:bidi w:val="0"/>
        <w:spacing w:after="200" w:line="276" w:lineRule="auto"/>
        <w:rPr>
          <w:rtl/>
        </w:rPr>
      </w:pPr>
      <w:r>
        <w:rPr>
          <w:rtl/>
        </w:rPr>
        <w:br w:type="page"/>
      </w:r>
    </w:p>
    <w:p w:rsidR="009F17C5" w:rsidRDefault="009F17C5" w:rsidP="009F17C5">
      <w:pPr>
        <w:spacing w:line="269" w:lineRule="auto"/>
        <w:jc w:val="center"/>
        <w:rPr>
          <w:rtl/>
        </w:rPr>
      </w:pPr>
      <w:r w:rsidRPr="00BC0B50">
        <w:rPr>
          <w:rFonts w:hint="eastAsia"/>
          <w:rtl/>
        </w:rPr>
        <w:lastRenderedPageBreak/>
        <w:t>תרשים</w:t>
      </w:r>
      <w:r w:rsidRPr="00BC0B50">
        <w:rPr>
          <w:rtl/>
        </w:rPr>
        <w:t xml:space="preserve"> </w:t>
      </w:r>
      <w:r>
        <w:rPr>
          <w:rFonts w:hint="cs"/>
          <w:rtl/>
        </w:rPr>
        <w:t>2</w:t>
      </w:r>
      <w:r w:rsidRPr="00BC0B50">
        <w:rPr>
          <w:rFonts w:hint="cs"/>
          <w:rtl/>
        </w:rPr>
        <w:t>:</w:t>
      </w:r>
      <w:r w:rsidRPr="00BC67EF">
        <w:rPr>
          <w:rFonts w:hint="cs"/>
          <w:b/>
          <w:bCs/>
          <w:rtl/>
        </w:rPr>
        <w:t xml:space="preserve"> התפלגות ההוצאות הצפויות של רשויות הניקוז לשנת 2024 (באחוזים ובמיליוני ש"ח)</w:t>
      </w:r>
    </w:p>
    <w:p w:rsidR="009F17C5" w:rsidRDefault="009F17C5" w:rsidP="009F17C5">
      <w:pPr>
        <w:spacing w:line="269" w:lineRule="auto"/>
        <w:jc w:val="center"/>
        <w:rPr>
          <w:rtl/>
        </w:rPr>
      </w:pPr>
      <w:r>
        <w:rPr>
          <w:noProof/>
          <w:rtl/>
          <w:lang w:val="he-IL"/>
        </w:rPr>
        <w:drawing>
          <wp:inline distT="0" distB="0" distL="0" distR="0" wp14:anchorId="02900BFE" wp14:editId="6B28BE1A">
            <wp:extent cx="4467225" cy="3857625"/>
            <wp:effectExtent l="0" t="0" r="9525" b="9525"/>
            <wp:docPr id="3" name="תמונה 3" descr="התפלגות ההוצאות הצפויות של רשויות הניקוז לשנת 2024 (באחוזים ובמיליוני ש&quot;ח), סה&quot;כ 549 מיליון ש&quot;ח: הוצאות פיתוח (פרויקטים של ניקוז וניהול נגר ופעולות מתוקף רשויות נחל) - 347 מיליון ש&quot;ח שהם 63% מההוצאות; תחזוקת נחלים - 75 מיליון ש&quot;ח שהם 14% מההוצאות; הוצאות שוטפות - 68 מיליון ש&quot;ח שהם 12% מההוצאות; הוצאות מינהלת הכינרת  שפועלת בתוך רשות ניקוז כינרת - 60 מיליון ש&quot;ח שהם 11% מההוצ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shim-2-Protection flood.jpg"/>
                    <pic:cNvPicPr/>
                  </pic:nvPicPr>
                  <pic:blipFill>
                    <a:blip r:embed="rId19">
                      <a:extLst>
                        <a:ext uri="{28A0092B-C50C-407E-A947-70E740481C1C}">
                          <a14:useLocalDpi xmlns:a14="http://schemas.microsoft.com/office/drawing/2010/main" val="0"/>
                        </a:ext>
                      </a:extLst>
                    </a:blip>
                    <a:stretch>
                      <a:fillRect/>
                    </a:stretch>
                  </pic:blipFill>
                  <pic:spPr>
                    <a:xfrm>
                      <a:off x="0" y="0"/>
                      <a:ext cx="4467225" cy="3857625"/>
                    </a:xfrm>
                    <a:prstGeom prst="rect">
                      <a:avLst/>
                    </a:prstGeom>
                  </pic:spPr>
                </pic:pic>
              </a:graphicData>
            </a:graphic>
          </wp:inline>
        </w:drawing>
      </w:r>
    </w:p>
    <w:p w:rsidR="009F17C5" w:rsidRPr="00D9145C" w:rsidRDefault="009F17C5" w:rsidP="009F17C5">
      <w:pPr>
        <w:spacing w:line="269" w:lineRule="auto"/>
        <w:jc w:val="left"/>
        <w:rPr>
          <w:szCs w:val="20"/>
          <w:rtl/>
        </w:rPr>
      </w:pPr>
      <w:r w:rsidRPr="00D9145C">
        <w:rPr>
          <w:rFonts w:hint="cs"/>
          <w:szCs w:val="20"/>
          <w:rtl/>
        </w:rPr>
        <w:t>על פי נתוני משרד החקלאות, בעיבוד משרד מבקר המדינה.</w:t>
      </w:r>
    </w:p>
    <w:p w:rsidR="009F17C5" w:rsidRPr="00D9145C" w:rsidRDefault="009F17C5" w:rsidP="009F17C5">
      <w:pPr>
        <w:spacing w:line="269" w:lineRule="auto"/>
        <w:rPr>
          <w:szCs w:val="20"/>
          <w:rtl/>
        </w:rPr>
      </w:pPr>
      <w:r w:rsidRPr="00D9145C">
        <w:rPr>
          <w:rFonts w:hint="cs"/>
          <w:szCs w:val="20"/>
          <w:rtl/>
        </w:rPr>
        <w:t>* הוצאות מינהלת הכינרת, שפועלת בתוך רשות ניקוז כינרת</w:t>
      </w:r>
      <w:r w:rsidRPr="00D9145C">
        <w:rPr>
          <w:rStyle w:val="af1"/>
          <w:szCs w:val="20"/>
          <w:rtl/>
        </w:rPr>
        <w:footnoteReference w:id="89"/>
      </w:r>
      <w:r w:rsidRPr="00D9145C">
        <w:rPr>
          <w:rFonts w:hint="cs"/>
          <w:szCs w:val="20"/>
          <w:rtl/>
        </w:rPr>
        <w:t>.</w:t>
      </w:r>
    </w:p>
    <w:p w:rsidR="009F17C5" w:rsidRPr="007F11F6" w:rsidRDefault="009F17C5" w:rsidP="009F17C5">
      <w:pPr>
        <w:spacing w:line="269" w:lineRule="auto"/>
        <w:rPr>
          <w:szCs w:val="20"/>
          <w:rtl/>
        </w:rPr>
      </w:pPr>
      <w:r w:rsidRPr="00D9145C">
        <w:rPr>
          <w:rFonts w:hint="cs"/>
          <w:szCs w:val="20"/>
          <w:rtl/>
        </w:rPr>
        <w:t xml:space="preserve">** ביצוע </w:t>
      </w:r>
      <w:proofErr w:type="spellStart"/>
      <w:r w:rsidRPr="00D9145C">
        <w:rPr>
          <w:rFonts w:hint="cs"/>
          <w:szCs w:val="20"/>
          <w:rtl/>
        </w:rPr>
        <w:t>פרויקטי</w:t>
      </w:r>
      <w:proofErr w:type="spellEnd"/>
      <w:r w:rsidRPr="00D9145C">
        <w:rPr>
          <w:rFonts w:hint="cs"/>
          <w:szCs w:val="20"/>
          <w:rtl/>
        </w:rPr>
        <w:t xml:space="preserve"> ניקוז וניהול נגר ופעולות מתוקף רשויות נחל.</w:t>
      </w:r>
    </w:p>
    <w:p w:rsidR="009F17C5" w:rsidRDefault="009F17C5" w:rsidP="009F17C5">
      <w:pPr>
        <w:pStyle w:val="a7"/>
        <w:spacing w:line="269" w:lineRule="auto"/>
        <w:rPr>
          <w:rtl/>
        </w:rPr>
      </w:pPr>
    </w:p>
    <w:p w:rsidR="009F17C5" w:rsidRDefault="009F17C5" w:rsidP="009F17C5">
      <w:pPr>
        <w:spacing w:line="269" w:lineRule="auto"/>
        <w:rPr>
          <w:szCs w:val="20"/>
          <w:rtl/>
        </w:rPr>
      </w:pPr>
      <w:r>
        <w:rPr>
          <w:rFonts w:hint="cs"/>
          <w:rtl/>
        </w:rPr>
        <w:t>יצוין כי עודפי הכנסות רשויות הניקוז בגובה של כ-13.5 מיליון ש"ח מעל הוצאותיהן מועברים</w:t>
      </w:r>
      <w:r w:rsidRPr="00572EF2">
        <w:rPr>
          <w:rFonts w:hint="cs"/>
          <w:rtl/>
        </w:rPr>
        <w:t xml:space="preserve"> </w:t>
      </w:r>
      <w:r>
        <w:rPr>
          <w:rFonts w:hint="cs"/>
          <w:rtl/>
        </w:rPr>
        <w:t>ל</w:t>
      </w:r>
      <w:r w:rsidRPr="00572EF2">
        <w:rPr>
          <w:rFonts w:hint="cs"/>
          <w:rtl/>
        </w:rPr>
        <w:t>קרנות העודפים של רשויות</w:t>
      </w:r>
      <w:r>
        <w:rPr>
          <w:rFonts w:hint="cs"/>
          <w:rtl/>
        </w:rPr>
        <w:t xml:space="preserve"> הניקוז</w:t>
      </w:r>
      <w:r>
        <w:rPr>
          <w:rStyle w:val="af1"/>
          <w:rtl/>
        </w:rPr>
        <w:footnoteReference w:id="90"/>
      </w:r>
      <w:r>
        <w:rPr>
          <w:rFonts w:hint="cs"/>
          <w:rtl/>
        </w:rPr>
        <w:t>.</w:t>
      </w:r>
    </w:p>
    <w:p w:rsidR="009F17C5" w:rsidRPr="00581DB1" w:rsidRDefault="009F17C5" w:rsidP="009F17C5">
      <w:pPr>
        <w:rPr>
          <w:rtl/>
        </w:rPr>
      </w:pPr>
    </w:p>
    <w:p w:rsidR="009F17C5" w:rsidRDefault="009F17C5" w:rsidP="009F17C5">
      <w:pPr>
        <w:pStyle w:val="31"/>
        <w:spacing w:before="0" w:line="269" w:lineRule="auto"/>
        <w:rPr>
          <w:rtl/>
        </w:rPr>
      </w:pPr>
      <w:r>
        <w:rPr>
          <w:rFonts w:hint="cs"/>
          <w:rtl/>
        </w:rPr>
        <w:t>ה</w:t>
      </w:r>
      <w:r w:rsidRPr="00450232">
        <w:rPr>
          <w:rtl/>
        </w:rPr>
        <w:t xml:space="preserve">תקציב </w:t>
      </w:r>
      <w:r>
        <w:rPr>
          <w:rFonts w:hint="cs"/>
          <w:rtl/>
        </w:rPr>
        <w:t>ה</w:t>
      </w:r>
      <w:r w:rsidRPr="00450232">
        <w:rPr>
          <w:rtl/>
        </w:rPr>
        <w:t>שוטף</w:t>
      </w:r>
    </w:p>
    <w:p w:rsidR="009F17C5" w:rsidRDefault="009F17C5" w:rsidP="009F17C5">
      <w:pPr>
        <w:pStyle w:val="a7"/>
        <w:spacing w:line="269" w:lineRule="auto"/>
        <w:rPr>
          <w:rtl/>
        </w:rPr>
      </w:pPr>
    </w:p>
    <w:p w:rsidR="009F17C5" w:rsidRDefault="009F17C5" w:rsidP="009F17C5">
      <w:pPr>
        <w:spacing w:line="269" w:lineRule="auto"/>
        <w:rPr>
          <w:rtl/>
        </w:rPr>
      </w:pPr>
      <w:r w:rsidRPr="00BA2DAC">
        <w:rPr>
          <w:rtl/>
        </w:rPr>
        <w:t xml:space="preserve">התקציב השוטף מפרט את ההוצאות </w:t>
      </w:r>
      <w:r>
        <w:rPr>
          <w:rFonts w:hint="cs"/>
          <w:rtl/>
        </w:rPr>
        <w:t>ו</w:t>
      </w:r>
      <w:r w:rsidRPr="00BA2DAC">
        <w:rPr>
          <w:rtl/>
        </w:rPr>
        <w:t>ההכנסות השנתיות של רשות הניקוז המשמשות לפעילותה השוטפת</w:t>
      </w:r>
      <w:r>
        <w:rPr>
          <w:rFonts w:hint="cs"/>
          <w:rtl/>
        </w:rPr>
        <w:t>,</w:t>
      </w:r>
      <w:r w:rsidRPr="00BA2DAC">
        <w:rPr>
          <w:rtl/>
        </w:rPr>
        <w:t xml:space="preserve"> ובכלל זה לתחזוקת מפעלי ניקוז קיימים, וכן להוצאות כלליות ולהוצאות תפעול של רשות הניקוז.</w:t>
      </w:r>
      <w:r w:rsidRPr="002C1F8A">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0F374D">
        <w:rPr>
          <w:rtl/>
        </w:rPr>
        <w:t>לפי חוק הניקוז</w:t>
      </w:r>
      <w:r w:rsidRPr="000F374D">
        <w:rPr>
          <w:rFonts w:hint="cs"/>
          <w:rtl/>
        </w:rPr>
        <w:t>, קיימים</w:t>
      </w:r>
      <w:r w:rsidRPr="000F374D">
        <w:rPr>
          <w:rtl/>
        </w:rPr>
        <w:t xml:space="preserve"> ש</w:t>
      </w:r>
      <w:r w:rsidRPr="000F374D">
        <w:rPr>
          <w:rFonts w:hint="cs"/>
          <w:rtl/>
        </w:rPr>
        <w:t>נ</w:t>
      </w:r>
      <w:r w:rsidRPr="000F374D">
        <w:rPr>
          <w:rtl/>
        </w:rPr>
        <w:t xml:space="preserve">י </w:t>
      </w:r>
      <w:r w:rsidRPr="000F374D">
        <w:rPr>
          <w:rFonts w:hint="cs"/>
          <w:rtl/>
        </w:rPr>
        <w:t xml:space="preserve">מסלולים חליפיים </w:t>
      </w:r>
      <w:r w:rsidRPr="000F374D">
        <w:rPr>
          <w:rtl/>
        </w:rPr>
        <w:t>למימון הפעילות השוטפת: (א) להטיל, באישור שר החקלאות, ארנונות ניקוז ישירות על כל בעלי המקרקעין שבתחום רשות הניקוז</w:t>
      </w:r>
      <w:r w:rsidRPr="000F374D">
        <w:rPr>
          <w:rFonts w:hint="cs"/>
          <w:rtl/>
        </w:rPr>
        <w:t>;</w:t>
      </w:r>
      <w:r w:rsidRPr="000F374D">
        <w:rPr>
          <w:rtl/>
        </w:rPr>
        <w:t xml:space="preserve"> (ב) להטיל</w:t>
      </w:r>
      <w:r w:rsidRPr="000F374D">
        <w:rPr>
          <w:rFonts w:hint="cs"/>
          <w:rtl/>
        </w:rPr>
        <w:t xml:space="preserve"> היטלי</w:t>
      </w:r>
      <w:r w:rsidRPr="000F374D">
        <w:rPr>
          <w:rtl/>
        </w:rPr>
        <w:t xml:space="preserve"> ניקוז </w:t>
      </w:r>
      <w:r w:rsidRPr="000F374D">
        <w:rPr>
          <w:rFonts w:hint="cs"/>
          <w:rtl/>
        </w:rPr>
        <w:t>אזוריים</w:t>
      </w:r>
      <w:r w:rsidRPr="000F374D">
        <w:rPr>
          <w:rStyle w:val="af1"/>
          <w:rtl/>
        </w:rPr>
        <w:footnoteReference w:id="91"/>
      </w:r>
      <w:r w:rsidRPr="000F374D">
        <w:rPr>
          <w:rtl/>
        </w:rPr>
        <w:t xml:space="preserve"> (להלן - </w:t>
      </w:r>
      <w:r w:rsidRPr="000F374D">
        <w:rPr>
          <w:rFonts w:hint="cs"/>
          <w:rtl/>
        </w:rPr>
        <w:t xml:space="preserve">היטלים או </w:t>
      </w:r>
      <w:r w:rsidRPr="000F374D">
        <w:rPr>
          <w:rtl/>
        </w:rPr>
        <w:t xml:space="preserve">מכסות) על הרשויות המקומיות </w:t>
      </w:r>
      <w:r w:rsidRPr="000F374D">
        <w:rPr>
          <w:rFonts w:hint="cs"/>
          <w:rtl/>
        </w:rPr>
        <w:t xml:space="preserve">המיוצגות ברשות הניקוז, </w:t>
      </w:r>
      <w:r w:rsidRPr="000F374D">
        <w:rPr>
          <w:rtl/>
        </w:rPr>
        <w:t xml:space="preserve">ועל </w:t>
      </w:r>
      <w:proofErr w:type="spellStart"/>
      <w:r w:rsidRPr="000F374D">
        <w:rPr>
          <w:rFonts w:hint="cs"/>
          <w:rtl/>
        </w:rPr>
        <w:t>רמ"י</w:t>
      </w:r>
      <w:proofErr w:type="spellEnd"/>
      <w:r w:rsidRPr="000F374D">
        <w:rPr>
          <w:rFonts w:hint="cs"/>
          <w:rtl/>
        </w:rPr>
        <w:t xml:space="preserve"> בעד שטחים שהם מקרקעי ישראל</w:t>
      </w:r>
      <w:r>
        <w:rPr>
          <w:rFonts w:hint="cs"/>
          <w:rtl/>
        </w:rPr>
        <w:t>,</w:t>
      </w:r>
      <w:r w:rsidRPr="000F374D">
        <w:rPr>
          <w:rFonts w:hint="cs"/>
          <w:rtl/>
        </w:rPr>
        <w:t xml:space="preserve"> כמשמעותם</w:t>
      </w:r>
      <w:r>
        <w:rPr>
          <w:rFonts w:hint="cs"/>
          <w:rtl/>
        </w:rPr>
        <w:t xml:space="preserve"> בחוק-יסוד: מקרקעי ישראל, התש"ך-1960</w:t>
      </w:r>
      <w:r>
        <w:rPr>
          <w:rStyle w:val="af1"/>
          <w:rtl/>
        </w:rPr>
        <w:footnoteReference w:id="92"/>
      </w:r>
      <w:r w:rsidRPr="002A6374">
        <w:rPr>
          <w:rtl/>
        </w:rPr>
        <w:t xml:space="preserve">. </w:t>
      </w:r>
      <w:r>
        <w:rPr>
          <w:rFonts w:hint="cs"/>
          <w:rtl/>
        </w:rPr>
        <w:t>היטלים</w:t>
      </w:r>
      <w:r w:rsidRPr="002A6374">
        <w:rPr>
          <w:rtl/>
        </w:rPr>
        <w:t xml:space="preserve"> אלו מותנ</w:t>
      </w:r>
      <w:r>
        <w:rPr>
          <w:rFonts w:hint="cs"/>
          <w:rtl/>
        </w:rPr>
        <w:t>ים</w:t>
      </w:r>
      <w:r w:rsidRPr="002A6374">
        <w:rPr>
          <w:rtl/>
        </w:rPr>
        <w:t xml:space="preserve"> באישור שר החקלאות ושר הפנים. </w:t>
      </w:r>
      <w:r>
        <w:rPr>
          <w:rFonts w:hint="cs"/>
          <w:rtl/>
        </w:rPr>
        <w:t xml:space="preserve">בפועל, </w:t>
      </w:r>
      <w:r w:rsidRPr="002A6374">
        <w:rPr>
          <w:rtl/>
        </w:rPr>
        <w:t xml:space="preserve">רשויות הניקוז </w:t>
      </w:r>
      <w:r>
        <w:rPr>
          <w:rFonts w:hint="cs"/>
          <w:rtl/>
        </w:rPr>
        <w:t>מחייבות</w:t>
      </w:r>
      <w:r w:rsidRPr="002A6374">
        <w:rPr>
          <w:rtl/>
        </w:rPr>
        <w:t xml:space="preserve"> </w:t>
      </w:r>
      <w:r>
        <w:rPr>
          <w:rFonts w:hint="cs"/>
          <w:rtl/>
        </w:rPr>
        <w:t xml:space="preserve">את הרשויות המקומיות ואת </w:t>
      </w:r>
      <w:proofErr w:type="spellStart"/>
      <w:r>
        <w:rPr>
          <w:rFonts w:hint="cs"/>
          <w:rtl/>
        </w:rPr>
        <w:t>רמ"י</w:t>
      </w:r>
      <w:proofErr w:type="spellEnd"/>
      <w:r>
        <w:rPr>
          <w:rFonts w:hint="cs"/>
          <w:rtl/>
        </w:rPr>
        <w:t xml:space="preserve"> בגין הוצאותיהן </w:t>
      </w:r>
      <w:r w:rsidRPr="002A6374">
        <w:rPr>
          <w:rtl/>
        </w:rPr>
        <w:t xml:space="preserve">לפי </w:t>
      </w:r>
      <w:r>
        <w:rPr>
          <w:rFonts w:hint="cs"/>
          <w:rtl/>
        </w:rPr>
        <w:t>המסלול השני.</w:t>
      </w:r>
      <w:r w:rsidRPr="002A6374">
        <w:rPr>
          <w:rtl/>
        </w:rPr>
        <w:t xml:space="preserve"> </w:t>
      </w:r>
      <w:r w:rsidRPr="008D0A17">
        <w:rPr>
          <w:rtl/>
        </w:rPr>
        <w:t xml:space="preserve">אם רשות ניקוז החליטה להטיל היטלי ניקוז אזוריים, היא רשאית גם להטיל ארנונת ניקוז במקרקעין </w:t>
      </w:r>
      <w:r w:rsidRPr="008D0A17">
        <w:rPr>
          <w:rtl/>
        </w:rPr>
        <w:lastRenderedPageBreak/>
        <w:t>שאינם כלולים בתחום של רשות מקומית, ובכלל זה במקרקעין שאינם מקרקעי ישראל, לשם גביית היטל הניקוז האזורי שנקבע לאותו שטח</w:t>
      </w:r>
      <w:r>
        <w:rPr>
          <w:rFonts w:hint="cs"/>
          <w:rtl/>
        </w:rPr>
        <w:t>.</w:t>
      </w:r>
      <w:r w:rsidRPr="008D0A17">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7B754E">
        <w:rPr>
          <w:rtl/>
        </w:rPr>
        <w:t xml:space="preserve">חוק הניקוז קובע כי חלוקת נטל ההוצאות לפי </w:t>
      </w:r>
      <w:r w:rsidRPr="007B754E">
        <w:rPr>
          <w:rFonts w:hint="cs"/>
          <w:rtl/>
        </w:rPr>
        <w:t>היטלי ניקוז</w:t>
      </w:r>
      <w:r w:rsidRPr="007B754E">
        <w:rPr>
          <w:rtl/>
        </w:rPr>
        <w:t xml:space="preserve"> תיעשה ככל האפשר</w:t>
      </w:r>
      <w:r w:rsidRPr="007B754E">
        <w:rPr>
          <w:rFonts w:hint="cs"/>
          <w:rtl/>
        </w:rPr>
        <w:t xml:space="preserve"> תוך התייחסות להנאה ולתועלת שיש</w:t>
      </w:r>
      <w:r w:rsidRPr="007B754E">
        <w:rPr>
          <w:rtl/>
        </w:rPr>
        <w:t xml:space="preserve"> לרשות מקומית </w:t>
      </w:r>
      <w:r w:rsidRPr="007B754E">
        <w:rPr>
          <w:rFonts w:hint="cs"/>
          <w:rtl/>
        </w:rPr>
        <w:t xml:space="preserve">המיוצגת ברשות ניקוז </w:t>
      </w:r>
      <w:proofErr w:type="spellStart"/>
      <w:r w:rsidRPr="007B754E">
        <w:rPr>
          <w:rFonts w:hint="cs"/>
          <w:rtl/>
        </w:rPr>
        <w:t>ולרמ"י</w:t>
      </w:r>
      <w:proofErr w:type="spellEnd"/>
      <w:r w:rsidRPr="007B754E">
        <w:rPr>
          <w:rFonts w:hint="cs"/>
          <w:rtl/>
        </w:rPr>
        <w:t xml:space="preserve"> - לפי העניין - מפעולות הניקוז</w:t>
      </w:r>
      <w:r>
        <w:rPr>
          <w:rFonts w:hint="cs"/>
          <w:rtl/>
        </w:rPr>
        <w:t>,</w:t>
      </w:r>
      <w:r w:rsidRPr="007B754E">
        <w:rPr>
          <w:rFonts w:hint="cs"/>
          <w:rtl/>
        </w:rPr>
        <w:t xml:space="preserve"> ולתרומה שיש לגורמים האמורים בצורך לבצע פעולות ניקוז בשל </w:t>
      </w:r>
      <w:r w:rsidRPr="007B754E">
        <w:rPr>
          <w:rtl/>
        </w:rPr>
        <w:t>מתקנים ומבנים הנמצאים בתחומם. הפרקטיקה הנהוגה ברשויות הניקוז היא שיש שני סוגי תעריפים: תעריף לבית ‏אב</w:t>
      </w:r>
      <w:r w:rsidRPr="007B754E">
        <w:rPr>
          <w:rFonts w:hint="cs"/>
          <w:rtl/>
        </w:rPr>
        <w:t>,</w:t>
      </w:r>
      <w:r w:rsidRPr="007B754E">
        <w:rPr>
          <w:rtl/>
        </w:rPr>
        <w:t xml:space="preserve"> </w:t>
      </w:r>
      <w:r w:rsidRPr="007B754E">
        <w:rPr>
          <w:rFonts w:hint="cs"/>
          <w:rtl/>
        </w:rPr>
        <w:t>ש</w:t>
      </w:r>
      <w:r w:rsidRPr="007B754E">
        <w:rPr>
          <w:rtl/>
        </w:rPr>
        <w:t xml:space="preserve">הרשויות המקומיות משלמות </w:t>
      </w:r>
      <w:r w:rsidRPr="007B754E">
        <w:rPr>
          <w:rFonts w:hint="cs"/>
          <w:rtl/>
        </w:rPr>
        <w:t xml:space="preserve">לפיו, וזאת </w:t>
      </w:r>
      <w:r w:rsidRPr="007B754E">
        <w:rPr>
          <w:rtl/>
        </w:rPr>
        <w:t xml:space="preserve">בהתאם למספר בתי האב שבהן (להלן - תעריף לבית אב); </w:t>
      </w:r>
      <w:r>
        <w:rPr>
          <w:rFonts w:hint="cs"/>
          <w:rtl/>
        </w:rPr>
        <w:t>ו</w:t>
      </w:r>
      <w:r w:rsidRPr="007B754E">
        <w:rPr>
          <w:rtl/>
        </w:rPr>
        <w:t>תעריף ליחידת‏ שטח (להלן - תעריף לדונם)</w:t>
      </w:r>
      <w:r w:rsidRPr="007B754E">
        <w:rPr>
          <w:rStyle w:val="af1"/>
          <w:rtl/>
        </w:rPr>
        <w:footnoteReference w:id="93"/>
      </w:r>
      <w:r w:rsidRPr="007B754E">
        <w:rPr>
          <w:rFonts w:hint="cs"/>
          <w:rtl/>
        </w:rPr>
        <w:t>,</w:t>
      </w:r>
      <w:r w:rsidRPr="007B754E">
        <w:rPr>
          <w:rtl/>
        </w:rPr>
        <w:t xml:space="preserve"> </w:t>
      </w:r>
      <w:r w:rsidRPr="007B754E">
        <w:rPr>
          <w:rFonts w:hint="cs"/>
          <w:rtl/>
        </w:rPr>
        <w:t>שלפיו</w:t>
      </w:r>
      <w:r w:rsidRPr="007B754E">
        <w:rPr>
          <w:rtl/>
        </w:rPr>
        <w:t xml:space="preserve"> משלמות הן הרשויות המקומיות</w:t>
      </w:r>
      <w:r w:rsidRPr="007B754E">
        <w:rPr>
          <w:rFonts w:hint="cs"/>
          <w:rtl/>
        </w:rPr>
        <w:t>,</w:t>
      </w:r>
      <w:r w:rsidRPr="007B754E">
        <w:rPr>
          <w:rtl/>
        </w:rPr>
        <w:t xml:space="preserve"> לגבי השטחים שבתחומ</w:t>
      </w:r>
      <w:r w:rsidRPr="007B754E">
        <w:rPr>
          <w:rFonts w:hint="cs"/>
          <w:rtl/>
        </w:rPr>
        <w:t>יה</w:t>
      </w:r>
      <w:r w:rsidRPr="007B754E">
        <w:rPr>
          <w:rtl/>
        </w:rPr>
        <w:t>ן</w:t>
      </w:r>
      <w:r w:rsidRPr="007B754E">
        <w:rPr>
          <w:rFonts w:hint="cs"/>
          <w:rtl/>
        </w:rPr>
        <w:t>,</w:t>
      </w:r>
      <w:r w:rsidRPr="007B754E">
        <w:rPr>
          <w:rtl/>
        </w:rPr>
        <w:t xml:space="preserve"> והן </w:t>
      </w:r>
      <w:proofErr w:type="spellStart"/>
      <w:r w:rsidRPr="007B754E">
        <w:rPr>
          <w:rtl/>
        </w:rPr>
        <w:t>רמ"י</w:t>
      </w:r>
      <w:proofErr w:type="spellEnd"/>
      <w:r w:rsidRPr="007B754E">
        <w:rPr>
          <w:rFonts w:hint="cs"/>
          <w:rtl/>
        </w:rPr>
        <w:t xml:space="preserve"> - בעד שטחים שהם מקרקעי ישראל בתחומי הרשויות המקומיות ומחוץ להם</w:t>
      </w:r>
      <w:r w:rsidRPr="007B754E">
        <w:rPr>
          <w:rStyle w:val="af1"/>
          <w:rtl/>
        </w:rPr>
        <w:footnoteReference w:id="94"/>
      </w:r>
      <w:r w:rsidRPr="007B754E">
        <w:rPr>
          <w:rtl/>
        </w:rPr>
        <w:t>.</w:t>
      </w:r>
      <w:r w:rsidRPr="007B754E">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442942">
        <w:rPr>
          <w:rtl/>
        </w:rPr>
        <w:t>לפי ההסדר הקבוע בחוק, מליאת רשות הניקוז</w:t>
      </w:r>
      <w:r>
        <w:rPr>
          <w:rFonts w:hint="cs"/>
          <w:rtl/>
        </w:rPr>
        <w:t>,</w:t>
      </w:r>
      <w:r w:rsidRPr="00442942">
        <w:rPr>
          <w:rtl/>
        </w:rPr>
        <w:t xml:space="preserve"> שרוב חבריה על פי חוק הם נציגי הרשויות המקומיות, היא המוסמכת לקבוע את התעריפים להיטלי הניקוז</w:t>
      </w:r>
      <w:r>
        <w:rPr>
          <w:rFonts w:hint="cs"/>
          <w:rtl/>
        </w:rPr>
        <w:t xml:space="preserve"> (ובכלל זה היטלים שרשות הניקוז מטילה על אותן רשויות מקומיות)</w:t>
      </w:r>
      <w:r w:rsidRPr="00442942">
        <w:rPr>
          <w:rtl/>
        </w:rPr>
        <w:t>.</w:t>
      </w:r>
      <w:r>
        <w:rPr>
          <w:rFonts w:hint="cs"/>
          <w:rtl/>
        </w:rPr>
        <w:t xml:space="preserve"> </w:t>
      </w:r>
      <w:r w:rsidRPr="00DA5D0E">
        <w:rPr>
          <w:rFonts w:hint="cs"/>
          <w:rtl/>
        </w:rPr>
        <w:t xml:space="preserve">כדי לאפשר </w:t>
      </w:r>
      <w:r w:rsidRPr="00DA5D0E">
        <w:rPr>
          <w:rtl/>
        </w:rPr>
        <w:t>תקצוב ראוי של פעילות רשויות הניקוז</w:t>
      </w:r>
      <w:r w:rsidRPr="00DA5D0E">
        <w:rPr>
          <w:rFonts w:hint="cs"/>
          <w:rtl/>
        </w:rPr>
        <w:t>,</w:t>
      </w:r>
      <w:r w:rsidRPr="00DA5D0E">
        <w:rPr>
          <w:rtl/>
        </w:rPr>
        <w:t xml:space="preserve"> הצ</w:t>
      </w:r>
      <w:r w:rsidRPr="00DA5D0E">
        <w:rPr>
          <w:rFonts w:hint="cs"/>
          <w:rtl/>
        </w:rPr>
        <w:t>י</w:t>
      </w:r>
      <w:r w:rsidRPr="00DA5D0E">
        <w:rPr>
          <w:rtl/>
        </w:rPr>
        <w:t xml:space="preserve">ע </w:t>
      </w:r>
      <w:r w:rsidRPr="00DA5D0E">
        <w:rPr>
          <w:rFonts w:hint="cs"/>
          <w:rtl/>
        </w:rPr>
        <w:t xml:space="preserve">משרד החקלאות </w:t>
      </w:r>
      <w:r w:rsidRPr="00DA5D0E">
        <w:rPr>
          <w:rtl/>
        </w:rPr>
        <w:t xml:space="preserve">בהצעת החוק </w:t>
      </w:r>
      <w:r w:rsidRPr="00DA5D0E">
        <w:rPr>
          <w:rFonts w:hint="cs"/>
          <w:rtl/>
        </w:rPr>
        <w:t>מ</w:t>
      </w:r>
      <w:r w:rsidRPr="00DA5D0E">
        <w:rPr>
          <w:rtl/>
        </w:rPr>
        <w:t>שנת 2014</w:t>
      </w:r>
      <w:r>
        <w:rPr>
          <w:rFonts w:hint="cs"/>
          <w:rtl/>
        </w:rPr>
        <w:t>,</w:t>
      </w:r>
      <w:r w:rsidRPr="00DA5D0E">
        <w:rPr>
          <w:rtl/>
        </w:rPr>
        <w:t xml:space="preserve"> </w:t>
      </w:r>
      <w:r>
        <w:rPr>
          <w:rFonts w:hint="cs"/>
          <w:rtl/>
        </w:rPr>
        <w:t xml:space="preserve">כי </w:t>
      </w:r>
      <w:r w:rsidRPr="00DA5D0E">
        <w:rPr>
          <w:rtl/>
        </w:rPr>
        <w:t xml:space="preserve">שרי האוצר והחקלאות יקבעו טווח תעריפים </w:t>
      </w:r>
      <w:r w:rsidRPr="00DA5D0E">
        <w:rPr>
          <w:rFonts w:hint="cs"/>
          <w:rtl/>
        </w:rPr>
        <w:t xml:space="preserve">לפיו </w:t>
      </w:r>
      <w:r w:rsidRPr="00DA5D0E">
        <w:rPr>
          <w:rtl/>
        </w:rPr>
        <w:t xml:space="preserve">יקבעו רשויות הניקוז את תעריפי </w:t>
      </w:r>
      <w:r>
        <w:rPr>
          <w:rFonts w:hint="cs"/>
          <w:rtl/>
        </w:rPr>
        <w:t xml:space="preserve">היטלי הניקוז </w:t>
      </w:r>
      <w:r w:rsidRPr="00DA5D0E">
        <w:rPr>
          <w:rtl/>
        </w:rPr>
        <w:t>שיו</w:t>
      </w:r>
      <w:r>
        <w:rPr>
          <w:rFonts w:hint="cs"/>
          <w:rtl/>
        </w:rPr>
        <w:t>טל</w:t>
      </w:r>
      <w:r w:rsidRPr="00DA5D0E">
        <w:rPr>
          <w:rtl/>
        </w:rPr>
        <w:t xml:space="preserve">ו על הרשויות המקומיות ועל </w:t>
      </w:r>
      <w:proofErr w:type="spellStart"/>
      <w:r w:rsidRPr="00DA5D0E">
        <w:rPr>
          <w:rtl/>
        </w:rPr>
        <w:t>רמ"י</w:t>
      </w:r>
      <w:proofErr w:type="spellEnd"/>
      <w:r>
        <w:rPr>
          <w:rStyle w:val="af1"/>
          <w:rtl/>
        </w:rPr>
        <w:footnoteReference w:id="95"/>
      </w:r>
      <w:r w:rsidRPr="00DA5D0E">
        <w:rPr>
          <w:rtl/>
        </w:rPr>
        <w:t>. כאמור, הליכי החקיקה של הצעה</w:t>
      </w:r>
      <w:r>
        <w:rPr>
          <w:rFonts w:hint="cs"/>
          <w:rtl/>
        </w:rPr>
        <w:t xml:space="preserve"> זו</w:t>
      </w:r>
      <w:r w:rsidRPr="00DA5D0E">
        <w:rPr>
          <w:rtl/>
        </w:rPr>
        <w:t xml:space="preserve"> שהונחה בשנת 2014</w:t>
      </w:r>
      <w:r>
        <w:rPr>
          <w:rFonts w:hint="cs"/>
          <w:rtl/>
        </w:rPr>
        <w:t>,</w:t>
      </w:r>
      <w:r w:rsidRPr="00DA5D0E">
        <w:rPr>
          <w:rtl/>
        </w:rPr>
        <w:t xml:space="preserve"> לא הושלמו</w:t>
      </w:r>
      <w:r>
        <w:rPr>
          <w:rFonts w:hint="cs"/>
          <w:rtl/>
        </w:rPr>
        <w:t xml:space="preserve">. </w:t>
      </w:r>
    </w:p>
    <w:p w:rsidR="009F17C5" w:rsidRDefault="009F17C5" w:rsidP="009F17C5">
      <w:pPr>
        <w:spacing w:line="269" w:lineRule="auto"/>
        <w:rPr>
          <w:rtl/>
        </w:rPr>
      </w:pPr>
    </w:p>
    <w:p w:rsidR="009F17C5" w:rsidRPr="00894B84" w:rsidRDefault="009F17C5" w:rsidP="009F17C5">
      <w:pPr>
        <w:pStyle w:val="4"/>
        <w:spacing w:before="0" w:line="269" w:lineRule="auto"/>
        <w:rPr>
          <w:rtl/>
        </w:rPr>
      </w:pPr>
      <w:bookmarkStart w:id="90" w:name="_Hlk167948934"/>
      <w:bookmarkStart w:id="91" w:name="_Hlk159827378"/>
      <w:r>
        <w:rPr>
          <w:rFonts w:hint="cs"/>
          <w:rtl/>
        </w:rPr>
        <w:t>היטלי ניקוז המשולמים על ידי</w:t>
      </w:r>
      <w:r w:rsidRPr="00894B84">
        <w:rPr>
          <w:rtl/>
        </w:rPr>
        <w:t xml:space="preserve"> הרשויות המקומיות</w:t>
      </w:r>
      <w:bookmarkEnd w:id="90"/>
    </w:p>
    <w:bookmarkEnd w:id="91"/>
    <w:p w:rsidR="009F17C5" w:rsidRDefault="009F17C5" w:rsidP="009F17C5">
      <w:pPr>
        <w:pStyle w:val="a7"/>
        <w:spacing w:line="269" w:lineRule="auto"/>
        <w:rPr>
          <w:rtl/>
        </w:rPr>
      </w:pPr>
    </w:p>
    <w:p w:rsidR="009F17C5" w:rsidRDefault="009F17C5" w:rsidP="009F17C5">
      <w:pPr>
        <w:pStyle w:val="50"/>
        <w:spacing w:line="269" w:lineRule="auto"/>
        <w:rPr>
          <w:rtl/>
        </w:rPr>
      </w:pPr>
      <w:r>
        <w:rPr>
          <w:rFonts w:hint="cs"/>
          <w:rtl/>
        </w:rPr>
        <w:t>הביקורת</w:t>
      </w:r>
      <w:r w:rsidRPr="00894B84">
        <w:rPr>
          <w:rFonts w:hint="cs"/>
          <w:rtl/>
        </w:rPr>
        <w:t xml:space="preserve"> הקוד</w:t>
      </w:r>
      <w:r>
        <w:rPr>
          <w:rFonts w:hint="cs"/>
          <w:rtl/>
        </w:rPr>
        <w:t>מת</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כאמור, </w:t>
      </w:r>
      <w:r w:rsidRPr="00133B2F">
        <w:rPr>
          <w:rtl/>
        </w:rPr>
        <w:t>הרשויות המקומיות משלמות</w:t>
      </w:r>
      <w:r>
        <w:rPr>
          <w:rFonts w:hint="cs"/>
          <w:rtl/>
        </w:rPr>
        <w:t xml:space="preserve"> לרשות הניקוז</w:t>
      </w:r>
      <w:r w:rsidRPr="00133B2F">
        <w:rPr>
          <w:rtl/>
        </w:rPr>
        <w:t xml:space="preserve"> שני סוגי </w:t>
      </w:r>
      <w:r>
        <w:rPr>
          <w:rFonts w:hint="cs"/>
          <w:rtl/>
        </w:rPr>
        <w:t>היטלי ניקוז - היטל לפי</w:t>
      </w:r>
      <w:r w:rsidRPr="00133B2F">
        <w:rPr>
          <w:rtl/>
        </w:rPr>
        <w:t xml:space="preserve"> </w:t>
      </w:r>
      <w:r w:rsidRPr="00FD53A9">
        <w:rPr>
          <w:rtl/>
        </w:rPr>
        <w:t>תעריף לבית אב</w:t>
      </w:r>
      <w:r>
        <w:rPr>
          <w:rFonts w:hint="cs"/>
          <w:rtl/>
        </w:rPr>
        <w:t xml:space="preserve"> והיטל לפי תעריף לדונם. </w:t>
      </w:r>
    </w:p>
    <w:p w:rsidR="009F17C5" w:rsidRDefault="009F17C5" w:rsidP="009F17C5">
      <w:pPr>
        <w:pStyle w:val="a7"/>
        <w:spacing w:line="269" w:lineRule="auto"/>
        <w:rPr>
          <w:rtl/>
        </w:rPr>
      </w:pPr>
      <w:bookmarkStart w:id="92" w:name="_Hlk170284869"/>
    </w:p>
    <w:p w:rsidR="009F17C5" w:rsidRDefault="009F17C5" w:rsidP="009F17C5">
      <w:pPr>
        <w:spacing w:line="269" w:lineRule="auto"/>
        <w:rPr>
          <w:rtl/>
        </w:rPr>
      </w:pPr>
      <w:bookmarkStart w:id="93" w:name="_Hlk159827418"/>
      <w:bookmarkStart w:id="94" w:name="_Hlk167948977"/>
      <w:r w:rsidRPr="005C43ED">
        <w:rPr>
          <w:rStyle w:val="70"/>
          <w:rtl/>
        </w:rPr>
        <w:t>הליקוי</w:t>
      </w:r>
      <w:r w:rsidRPr="005C43ED">
        <w:rPr>
          <w:rStyle w:val="70"/>
          <w:rFonts w:hint="cs"/>
          <w:rtl/>
        </w:rPr>
        <w:t xml:space="preserve"> בדוח הקודם</w:t>
      </w:r>
      <w:r w:rsidRPr="005C43ED">
        <w:rPr>
          <w:rStyle w:val="70"/>
          <w:rtl/>
        </w:rPr>
        <w:t>:</w:t>
      </w:r>
      <w:r>
        <w:rPr>
          <w:rFonts w:hint="cs"/>
          <w:rtl/>
        </w:rPr>
        <w:t xml:space="preserve"> </w:t>
      </w:r>
      <w:bookmarkStart w:id="95" w:name="_Hlk166665307"/>
      <w:r>
        <w:rPr>
          <w:rtl/>
        </w:rPr>
        <w:t>אין ברשויות הניקוז או במשרד החקלאות תחשיבים כלכליים הבוחנים את התקציבים הנדרשים לכל אחת מרשויות הניקוז לצרכיה השוטפים ולצ</w:t>
      </w:r>
      <w:r>
        <w:rPr>
          <w:rFonts w:hint="cs"/>
          <w:rtl/>
        </w:rPr>
        <w:t>ו</w:t>
      </w:r>
      <w:r>
        <w:rPr>
          <w:rtl/>
        </w:rPr>
        <w:t xml:space="preserve">רכי הפיתוח שלה בהתאם לסיכונים המצויים בתחומי הרשות, תוך השוואתם למכסות שהיא גובה. </w:t>
      </w:r>
      <w:bookmarkEnd w:id="93"/>
      <w:r>
        <w:rPr>
          <w:rFonts w:hint="cs"/>
          <w:rtl/>
        </w:rPr>
        <w:t xml:space="preserve">הדוח הקודם העלה </w:t>
      </w:r>
      <w:r>
        <w:rPr>
          <w:rtl/>
        </w:rPr>
        <w:t xml:space="preserve">פער </w:t>
      </w:r>
      <w:r>
        <w:rPr>
          <w:rFonts w:hint="cs"/>
          <w:rtl/>
        </w:rPr>
        <w:t xml:space="preserve">בין רשויות הניקוז </w:t>
      </w:r>
      <w:r w:rsidRPr="00C71D2B">
        <w:rPr>
          <w:rFonts w:hint="cs"/>
          <w:rtl/>
        </w:rPr>
        <w:t xml:space="preserve">בשיעור של מאות אחוזים </w:t>
      </w:r>
      <w:r>
        <w:rPr>
          <w:rtl/>
        </w:rPr>
        <w:t xml:space="preserve">בין התעריפים לבית אב </w:t>
      </w:r>
      <w:r>
        <w:rPr>
          <w:rFonts w:hint="cs"/>
          <w:rtl/>
        </w:rPr>
        <w:t xml:space="preserve">ובין התעריפים לדונם </w:t>
      </w:r>
      <w:r>
        <w:rPr>
          <w:rtl/>
        </w:rPr>
        <w:t>ש</w:t>
      </w:r>
      <w:r>
        <w:rPr>
          <w:rFonts w:hint="cs"/>
          <w:rtl/>
        </w:rPr>
        <w:t xml:space="preserve">הן </w:t>
      </w:r>
      <w:r>
        <w:rPr>
          <w:rtl/>
        </w:rPr>
        <w:t>גובות</w:t>
      </w:r>
      <w:r>
        <w:rPr>
          <w:rFonts w:hint="cs"/>
          <w:rtl/>
        </w:rPr>
        <w:t>.</w:t>
      </w:r>
      <w:bookmarkEnd w:id="95"/>
      <w:r>
        <w:rPr>
          <w:rFonts w:hint="cs"/>
          <w:rtl/>
        </w:rPr>
        <w:t xml:space="preserve"> </w:t>
      </w:r>
      <w:bookmarkEnd w:id="94"/>
    </w:p>
    <w:p w:rsidR="009F17C5" w:rsidRDefault="009F17C5" w:rsidP="009F17C5">
      <w:pPr>
        <w:pStyle w:val="a7"/>
        <w:spacing w:line="269" w:lineRule="auto"/>
        <w:rPr>
          <w:rtl/>
        </w:rPr>
      </w:pPr>
    </w:p>
    <w:p w:rsidR="009F17C5" w:rsidRDefault="009F17C5" w:rsidP="009F17C5">
      <w:pPr>
        <w:spacing w:line="269" w:lineRule="auto"/>
        <w:rPr>
          <w:rtl/>
        </w:rPr>
      </w:pPr>
      <w:bookmarkStart w:id="96" w:name="_Hlk159827451"/>
      <w:bookmarkStart w:id="97" w:name="_Hlk167949034"/>
      <w:r w:rsidRPr="00F92785">
        <w:rPr>
          <w:b/>
          <w:bCs/>
          <w:spacing w:val="40"/>
          <w:rtl/>
        </w:rPr>
        <w:t>ההמלצה</w:t>
      </w:r>
      <w:r w:rsidRPr="00687C71">
        <w:rPr>
          <w:rStyle w:val="70"/>
          <w:rFonts w:hint="cs"/>
          <w:rtl/>
        </w:rPr>
        <w:t xml:space="preserve"> </w:t>
      </w:r>
      <w:r>
        <w:rPr>
          <w:rStyle w:val="70"/>
          <w:rFonts w:hint="cs"/>
          <w:rtl/>
        </w:rPr>
        <w:t>בדוח הקודם</w:t>
      </w:r>
      <w:r w:rsidRPr="00F92785">
        <w:rPr>
          <w:b/>
          <w:bCs/>
          <w:spacing w:val="40"/>
          <w:rtl/>
        </w:rPr>
        <w:t>:</w:t>
      </w:r>
      <w:r>
        <w:rPr>
          <w:rtl/>
        </w:rPr>
        <w:t xml:space="preserve"> </w:t>
      </w:r>
      <w:r w:rsidRPr="00B66363">
        <w:rPr>
          <w:rtl/>
        </w:rPr>
        <w:t xml:space="preserve">מומלץ שמשרדי האוצר, החקלאות והפנים, בשיתוף </w:t>
      </w:r>
      <w:proofErr w:type="spellStart"/>
      <w:r>
        <w:rPr>
          <w:rFonts w:hint="cs"/>
          <w:rtl/>
        </w:rPr>
        <w:t>מש"ם</w:t>
      </w:r>
      <w:proofErr w:type="spellEnd"/>
      <w:r>
        <w:rPr>
          <w:rFonts w:hint="cs"/>
          <w:rtl/>
        </w:rPr>
        <w:t>,</w:t>
      </w:r>
      <w:r w:rsidRPr="00B66363">
        <w:rPr>
          <w:rtl/>
        </w:rPr>
        <w:t xml:space="preserve"> יבצעו</w:t>
      </w:r>
      <w:r>
        <w:rPr>
          <w:rtl/>
        </w:rPr>
        <w:t xml:space="preserve"> בחינה כלכלית מקיפה של המשאבים הנדרשים לרשויות הניקוז לעומת המקורות העומדים לרשותן ויגבשו </w:t>
      </w:r>
      <w:bookmarkStart w:id="98" w:name="_Hlk160438741"/>
      <w:r>
        <w:rPr>
          <w:rtl/>
        </w:rPr>
        <w:t xml:space="preserve">מודל כלכלי </w:t>
      </w:r>
      <w:bookmarkStart w:id="99" w:name="_Hlk160367399"/>
      <w:r>
        <w:rPr>
          <w:rtl/>
        </w:rPr>
        <w:t>מעודכן לגבייה הנדרשת מהרשויות המקומיות</w:t>
      </w:r>
      <w:bookmarkEnd w:id="99"/>
      <w:r>
        <w:rPr>
          <w:rtl/>
        </w:rPr>
        <w:t xml:space="preserve">, </w:t>
      </w:r>
      <w:proofErr w:type="spellStart"/>
      <w:r>
        <w:rPr>
          <w:rtl/>
        </w:rPr>
        <w:t>מרמ"י</w:t>
      </w:r>
      <w:proofErr w:type="spellEnd"/>
      <w:r>
        <w:rPr>
          <w:rtl/>
        </w:rPr>
        <w:t xml:space="preserve"> ובמידת הצורך משאר בעלי המקרקעין </w:t>
      </w:r>
      <w:r>
        <w:rPr>
          <w:rFonts w:hint="cs"/>
          <w:rtl/>
        </w:rPr>
        <w:t>ש</w:t>
      </w:r>
      <w:r>
        <w:rPr>
          <w:rtl/>
        </w:rPr>
        <w:t>מחוץ לתחומיהן של הרשויות המקומיות</w:t>
      </w:r>
      <w:r>
        <w:rPr>
          <w:rFonts w:hint="cs"/>
          <w:rtl/>
        </w:rPr>
        <w:t>.</w:t>
      </w:r>
      <w:bookmarkEnd w:id="96"/>
      <w:bookmarkEnd w:id="98"/>
    </w:p>
    <w:bookmarkEnd w:id="92"/>
    <w:bookmarkEnd w:id="97"/>
    <w:p w:rsidR="009F17C5" w:rsidRDefault="009F17C5" w:rsidP="009F17C5">
      <w:pPr>
        <w:pStyle w:val="a7"/>
        <w:spacing w:line="269" w:lineRule="auto"/>
        <w:rPr>
          <w:rtl/>
        </w:rPr>
      </w:pPr>
    </w:p>
    <w:p w:rsidR="009F17C5" w:rsidRDefault="009F17C5" w:rsidP="009F17C5">
      <w:pPr>
        <w:spacing w:line="269" w:lineRule="auto"/>
        <w:rPr>
          <w:rtl/>
        </w:rPr>
      </w:pPr>
      <w:bookmarkStart w:id="100" w:name="_Hlk159827508"/>
      <w:r w:rsidRPr="0027695C">
        <w:rPr>
          <w:rFonts w:hint="cs"/>
          <w:b/>
          <w:bCs/>
          <w:rtl/>
        </w:rPr>
        <w:t xml:space="preserve">בתגובת </w:t>
      </w:r>
      <w:proofErr w:type="spellStart"/>
      <w:r w:rsidRPr="0027695C">
        <w:rPr>
          <w:rFonts w:hint="cs"/>
          <w:b/>
          <w:bCs/>
          <w:rtl/>
        </w:rPr>
        <w:t>מש"ם</w:t>
      </w:r>
      <w:proofErr w:type="spellEnd"/>
      <w:r w:rsidRPr="0027695C">
        <w:rPr>
          <w:rFonts w:hint="cs"/>
          <w:b/>
          <w:bCs/>
          <w:rtl/>
        </w:rPr>
        <w:t xml:space="preserve"> על הדוח הקודם</w:t>
      </w:r>
      <w:r>
        <w:rPr>
          <w:rFonts w:hint="cs"/>
          <w:rtl/>
        </w:rPr>
        <w:t xml:space="preserve"> נמסר כי </w:t>
      </w:r>
      <w:r w:rsidRPr="0027695C">
        <w:rPr>
          <w:rtl/>
        </w:rPr>
        <w:t>אין להעמיק את הגבייה מהגורמים המתקצבים הנוכחיים ולהתעלם מבעלי מקרקעין נוספים שאינם משלמים כיום. הוא הוסיף כי לנוכח הצרכים שאין להם מענה תקציבי בתחום הניקוז העירוני, לא סביר להעמיק את דרישת המימון מהרשויות המקומיות ללא הידרשות לטיפול בנגר הקיים בשטחיהן.</w:t>
      </w:r>
    </w:p>
    <w:bookmarkEnd w:id="100"/>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משרד הפנים לדוח הקודם </w:t>
      </w:r>
      <w:r w:rsidRPr="00B66363">
        <w:rPr>
          <w:rFonts w:hint="cs"/>
          <w:rtl/>
        </w:rPr>
        <w:t>נמסר כי</w:t>
      </w:r>
      <w:r>
        <w:rPr>
          <w:rFonts w:hint="cs"/>
          <w:b/>
          <w:bCs/>
          <w:rtl/>
        </w:rPr>
        <w:t xml:space="preserve"> </w:t>
      </w:r>
      <w:r>
        <w:rPr>
          <w:rFonts w:hint="cs"/>
          <w:rtl/>
        </w:rPr>
        <w:t>כאשר</w:t>
      </w:r>
      <w:r w:rsidRPr="001648F0">
        <w:rPr>
          <w:rtl/>
        </w:rPr>
        <w:t xml:space="preserve"> הדברים נוגעים לרשויות הניקוז, משרד החקלאות הוא הגוף המקצועי הנדרש לבחינה כלכלית מקיפה של המשאבים הנדרשים לרשויות הניקוז למול המקורות העומדים לרשותן. אם וכאשר יוביל משרד החקלאות הליך של גיבוש בחינה כלכלית, אשר יהיה צפוי להשפיע על תקציבן של הרשויות המקומיות, משרד הפנים יידרש לדבר, כפי שיובא בפניו, כמקובל.</w:t>
      </w:r>
    </w:p>
    <w:p w:rsidR="009F17C5" w:rsidRPr="00E0652A" w:rsidRDefault="009F17C5" w:rsidP="009F17C5">
      <w:pPr>
        <w:rPr>
          <w:rtl/>
        </w:rPr>
      </w:pPr>
    </w:p>
    <w:p w:rsidR="009F17C5" w:rsidRDefault="009F17C5" w:rsidP="009F17C5">
      <w:pPr>
        <w:pStyle w:val="50"/>
        <w:spacing w:line="269" w:lineRule="auto"/>
        <w:rPr>
          <w:rtl/>
        </w:rPr>
      </w:pPr>
      <w:r w:rsidRPr="006F5CF7">
        <w:rPr>
          <w:rFonts w:hint="cs"/>
          <w:rtl/>
        </w:rPr>
        <w:lastRenderedPageBreak/>
        <w:t>ביקורת המעקב</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7B754E">
        <w:rPr>
          <w:rtl/>
        </w:rPr>
        <w:t>להלן ב</w:t>
      </w:r>
      <w:r w:rsidRPr="007B754E">
        <w:rPr>
          <w:rFonts w:hint="cs"/>
          <w:rtl/>
        </w:rPr>
        <w:t>תרשים</w:t>
      </w:r>
      <w:r w:rsidRPr="007B754E">
        <w:rPr>
          <w:rtl/>
        </w:rPr>
        <w:t xml:space="preserve"> </w:t>
      </w:r>
      <w:r>
        <w:rPr>
          <w:rFonts w:hint="cs"/>
          <w:rtl/>
        </w:rPr>
        <w:t>3</w:t>
      </w:r>
      <w:r w:rsidRPr="007B754E">
        <w:rPr>
          <w:rtl/>
        </w:rPr>
        <w:t xml:space="preserve"> פ</w:t>
      </w:r>
      <w:r w:rsidRPr="007B754E">
        <w:rPr>
          <w:rFonts w:hint="cs"/>
          <w:rtl/>
        </w:rPr>
        <w:t>י</w:t>
      </w:r>
      <w:r w:rsidRPr="007B754E">
        <w:rPr>
          <w:rtl/>
        </w:rPr>
        <w:t>ר</w:t>
      </w:r>
      <w:r w:rsidRPr="007B754E">
        <w:rPr>
          <w:rFonts w:hint="cs"/>
          <w:rtl/>
        </w:rPr>
        <w:t>ו</w:t>
      </w:r>
      <w:r w:rsidRPr="007B754E">
        <w:rPr>
          <w:rtl/>
        </w:rPr>
        <w:t xml:space="preserve">ט </w:t>
      </w:r>
      <w:r w:rsidRPr="007B754E">
        <w:rPr>
          <w:rFonts w:hint="cs"/>
          <w:rtl/>
        </w:rPr>
        <w:t xml:space="preserve">סך תשלומי </w:t>
      </w:r>
      <w:r w:rsidRPr="007B754E">
        <w:rPr>
          <w:rtl/>
        </w:rPr>
        <w:t xml:space="preserve">היטלי הניקוז שהעבירו </w:t>
      </w:r>
      <w:proofErr w:type="spellStart"/>
      <w:r w:rsidRPr="007B754E">
        <w:rPr>
          <w:rtl/>
        </w:rPr>
        <w:t>רמ"י</w:t>
      </w:r>
      <w:proofErr w:type="spellEnd"/>
      <w:r w:rsidRPr="007B754E">
        <w:rPr>
          <w:rtl/>
        </w:rPr>
        <w:t xml:space="preserve"> והרשויות המקומיות לכלל רשויות הניקוז</w:t>
      </w:r>
      <w:r w:rsidRPr="007B754E">
        <w:rPr>
          <w:rFonts w:hint="cs"/>
          <w:rtl/>
        </w:rPr>
        <w:t xml:space="preserve"> בשנים</w:t>
      </w:r>
      <w:r w:rsidRPr="007B754E">
        <w:rPr>
          <w:rtl/>
        </w:rPr>
        <w:t xml:space="preserve"> 2020 - 2024</w:t>
      </w:r>
      <w:r w:rsidRPr="007B754E">
        <w:rPr>
          <w:rFonts w:hint="cs"/>
          <w:rtl/>
        </w:rPr>
        <w:t>.</w:t>
      </w:r>
    </w:p>
    <w:p w:rsidR="009F17C5" w:rsidRDefault="009F17C5" w:rsidP="009F17C5">
      <w:pPr>
        <w:pStyle w:val="a7"/>
        <w:spacing w:line="269" w:lineRule="auto"/>
        <w:rPr>
          <w:rtl/>
        </w:rPr>
      </w:pPr>
    </w:p>
    <w:p w:rsidR="009F17C5" w:rsidRDefault="009F17C5" w:rsidP="009F17C5">
      <w:pPr>
        <w:spacing w:line="269" w:lineRule="auto"/>
        <w:jc w:val="center"/>
        <w:rPr>
          <w:b/>
          <w:bCs/>
          <w:rtl/>
        </w:rPr>
      </w:pPr>
      <w:r w:rsidRPr="00365818">
        <w:rPr>
          <w:rtl/>
        </w:rPr>
        <w:t xml:space="preserve">תרשים </w:t>
      </w:r>
      <w:r>
        <w:rPr>
          <w:rFonts w:hint="cs"/>
          <w:rtl/>
        </w:rPr>
        <w:t>3</w:t>
      </w:r>
      <w:r w:rsidRPr="00365818">
        <w:rPr>
          <w:rtl/>
        </w:rPr>
        <w:t xml:space="preserve">: </w:t>
      </w:r>
      <w:r w:rsidRPr="00EE17A3">
        <w:rPr>
          <w:b/>
          <w:bCs/>
          <w:rtl/>
        </w:rPr>
        <w:t xml:space="preserve">סך </w:t>
      </w:r>
      <w:r w:rsidRPr="00EE17A3">
        <w:rPr>
          <w:rFonts w:hint="cs"/>
          <w:b/>
          <w:bCs/>
          <w:rtl/>
        </w:rPr>
        <w:t>היטלי</w:t>
      </w:r>
      <w:r w:rsidRPr="00EE17A3">
        <w:rPr>
          <w:b/>
          <w:bCs/>
          <w:rtl/>
        </w:rPr>
        <w:t xml:space="preserve"> הניקוז שהעבירו </w:t>
      </w:r>
      <w:proofErr w:type="spellStart"/>
      <w:r w:rsidRPr="00EE17A3">
        <w:rPr>
          <w:b/>
          <w:bCs/>
          <w:rtl/>
        </w:rPr>
        <w:t>רמ"י</w:t>
      </w:r>
      <w:proofErr w:type="spellEnd"/>
      <w:r w:rsidRPr="00EE17A3">
        <w:rPr>
          <w:b/>
          <w:bCs/>
          <w:rtl/>
        </w:rPr>
        <w:t xml:space="preserve"> והרשויות המקומיות לכלל רשויות הניקוז, </w:t>
      </w:r>
      <w:r>
        <w:rPr>
          <w:b/>
          <w:bCs/>
          <w:rtl/>
        </w:rPr>
        <w:br/>
      </w:r>
      <w:r w:rsidRPr="00EE17A3">
        <w:rPr>
          <w:b/>
          <w:bCs/>
          <w:rtl/>
        </w:rPr>
        <w:t>20</w:t>
      </w:r>
      <w:r w:rsidRPr="00EE17A3">
        <w:rPr>
          <w:rFonts w:hint="cs"/>
          <w:b/>
          <w:bCs/>
          <w:rtl/>
        </w:rPr>
        <w:t>20</w:t>
      </w:r>
      <w:r w:rsidRPr="00EE17A3">
        <w:rPr>
          <w:b/>
          <w:bCs/>
          <w:rtl/>
        </w:rPr>
        <w:t xml:space="preserve"> - 202</w:t>
      </w:r>
      <w:r w:rsidRPr="00EE17A3">
        <w:rPr>
          <w:rFonts w:hint="cs"/>
          <w:b/>
          <w:bCs/>
          <w:rtl/>
        </w:rPr>
        <w:t>4*</w:t>
      </w:r>
      <w:r w:rsidRPr="00EE17A3">
        <w:rPr>
          <w:b/>
          <w:bCs/>
          <w:rtl/>
        </w:rPr>
        <w:t xml:space="preserve"> (במיליוני ש"ח)</w:t>
      </w:r>
    </w:p>
    <w:p w:rsidR="009F17C5" w:rsidRPr="00EE17A3" w:rsidRDefault="009F17C5" w:rsidP="009F17C5">
      <w:pPr>
        <w:spacing w:line="269" w:lineRule="auto"/>
        <w:jc w:val="center"/>
        <w:rPr>
          <w:b/>
          <w:bCs/>
          <w:rtl/>
        </w:rPr>
      </w:pPr>
      <w:r>
        <w:rPr>
          <w:b/>
          <w:bCs/>
          <w:noProof/>
          <w:rtl/>
          <w:lang w:val="he-IL"/>
        </w:rPr>
        <w:drawing>
          <wp:inline distT="0" distB="0" distL="0" distR="0" wp14:anchorId="1511D972" wp14:editId="68CFA77A">
            <wp:extent cx="5220335" cy="3629660"/>
            <wp:effectExtent l="0" t="0" r="0" b="8890"/>
            <wp:docPr id="5" name="תמונה 5" descr="סך היטלי הניקוז שהעבירו רמ&quot;י והרשויות המקומיות לכלל רשויות הניקוז, 2020 - 2024 (במיליוני ש&quot;ח): בשנת 2020 העבירו הרשויות המקומיות לרשויות הניקוז 71.9 מיליון ש&quot;ח ורשות מקרקעי ישראל העבירה 55.4 מיליון ש&quot;ח; בשנת 2021 העבירו הרשויות המקומיות לרשויות הניקוז 75.3 מיליון ש&quot;ח ורשות מקרקעי ישראל העבירה 55.5 מיליון ש&quot;ח; בשנת 2022 העבירו הרשויות המקומיות לרשויות הניקוז 79.6 מיליון ש&quot;ח ורשות מקרקעי ישראל העבירה 56.4 מיליון ש&quot;ח; בשנת 2023 העבירו הרשויות המקומיות לרשויות הניקוז 89.7 מיליון ש&quot;ח ורשות מקרקעי ישראל העבירה 58.2 מיליון ש&quot;ח; בהתאם לתקציבי רשויות הניקוז לשנת 2024 הרשויות המקומיות נועדו להעביר לרשויות הניקוז 99.2 מיליון ש&quot;ח ורשות מקרקעי ישראל נועדה להעביר 59.6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shim-3-Protection flood.jpg"/>
                    <pic:cNvPicPr/>
                  </pic:nvPicPr>
                  <pic:blipFill>
                    <a:blip r:embed="rId20">
                      <a:extLst>
                        <a:ext uri="{28A0092B-C50C-407E-A947-70E740481C1C}">
                          <a14:useLocalDpi xmlns:a14="http://schemas.microsoft.com/office/drawing/2010/main" val="0"/>
                        </a:ext>
                      </a:extLst>
                    </a:blip>
                    <a:stretch>
                      <a:fillRect/>
                    </a:stretch>
                  </pic:blipFill>
                  <pic:spPr>
                    <a:xfrm>
                      <a:off x="0" y="0"/>
                      <a:ext cx="5220335" cy="3629660"/>
                    </a:xfrm>
                    <a:prstGeom prst="rect">
                      <a:avLst/>
                    </a:prstGeom>
                  </pic:spPr>
                </pic:pic>
              </a:graphicData>
            </a:graphic>
          </wp:inline>
        </w:drawing>
      </w:r>
    </w:p>
    <w:p w:rsidR="009F17C5" w:rsidRPr="007B754E" w:rsidRDefault="009F17C5" w:rsidP="009F17C5">
      <w:pPr>
        <w:spacing w:line="269" w:lineRule="auto"/>
        <w:rPr>
          <w:szCs w:val="20"/>
          <w:rtl/>
        </w:rPr>
      </w:pPr>
      <w:r w:rsidRPr="007B754E">
        <w:rPr>
          <w:rFonts w:hint="eastAsia"/>
          <w:szCs w:val="20"/>
          <w:rtl/>
        </w:rPr>
        <w:t>על</w:t>
      </w:r>
      <w:r w:rsidRPr="007B754E">
        <w:rPr>
          <w:szCs w:val="20"/>
          <w:rtl/>
        </w:rPr>
        <w:t xml:space="preserve"> </w:t>
      </w:r>
      <w:r w:rsidRPr="007B754E">
        <w:rPr>
          <w:rFonts w:hint="eastAsia"/>
          <w:szCs w:val="20"/>
          <w:rtl/>
        </w:rPr>
        <w:t>פי</w:t>
      </w:r>
      <w:r w:rsidRPr="007B754E">
        <w:rPr>
          <w:szCs w:val="20"/>
          <w:rtl/>
        </w:rPr>
        <w:t xml:space="preserve"> נתוני משרד החקלאות, בעיבוד משרד מבקר המדינה.</w:t>
      </w:r>
    </w:p>
    <w:p w:rsidR="009F17C5" w:rsidRPr="0002700F" w:rsidRDefault="009F17C5" w:rsidP="009F17C5">
      <w:pPr>
        <w:spacing w:line="269" w:lineRule="auto"/>
        <w:rPr>
          <w:szCs w:val="20"/>
          <w:rtl/>
        </w:rPr>
      </w:pPr>
      <w:r w:rsidRPr="007B754E">
        <w:rPr>
          <w:szCs w:val="20"/>
          <w:rtl/>
        </w:rPr>
        <w:t xml:space="preserve">* </w:t>
      </w:r>
      <w:r w:rsidRPr="007B754E">
        <w:rPr>
          <w:rFonts w:hint="eastAsia"/>
          <w:szCs w:val="20"/>
          <w:rtl/>
        </w:rPr>
        <w:t>בהתאם</w:t>
      </w:r>
      <w:r w:rsidRPr="007B754E">
        <w:rPr>
          <w:szCs w:val="20"/>
          <w:rtl/>
        </w:rPr>
        <w:t xml:space="preserve"> </w:t>
      </w:r>
      <w:r w:rsidRPr="007B754E">
        <w:rPr>
          <w:rFonts w:hint="eastAsia"/>
          <w:szCs w:val="20"/>
          <w:rtl/>
        </w:rPr>
        <w:t>לתקציבי</w:t>
      </w:r>
      <w:r w:rsidRPr="007B754E">
        <w:rPr>
          <w:szCs w:val="20"/>
          <w:rtl/>
        </w:rPr>
        <w:t xml:space="preserve"> </w:t>
      </w:r>
      <w:r w:rsidRPr="007B754E">
        <w:rPr>
          <w:rFonts w:hint="eastAsia"/>
          <w:szCs w:val="20"/>
          <w:rtl/>
        </w:rPr>
        <w:t>רשויות</w:t>
      </w:r>
      <w:r w:rsidRPr="007B754E">
        <w:rPr>
          <w:szCs w:val="20"/>
          <w:rtl/>
        </w:rPr>
        <w:t xml:space="preserve"> </w:t>
      </w:r>
      <w:r w:rsidRPr="007B754E">
        <w:rPr>
          <w:rFonts w:hint="eastAsia"/>
          <w:szCs w:val="20"/>
          <w:rtl/>
        </w:rPr>
        <w:t>הניקוז</w:t>
      </w:r>
      <w:r w:rsidRPr="007B754E">
        <w:rPr>
          <w:szCs w:val="20"/>
          <w:rtl/>
        </w:rPr>
        <w:t xml:space="preserve"> </w:t>
      </w:r>
      <w:r w:rsidRPr="007B754E">
        <w:rPr>
          <w:rFonts w:hint="eastAsia"/>
          <w:szCs w:val="20"/>
          <w:rtl/>
        </w:rPr>
        <w:t>לשנת</w:t>
      </w:r>
      <w:r w:rsidRPr="007B754E">
        <w:rPr>
          <w:szCs w:val="20"/>
          <w:rtl/>
        </w:rPr>
        <w:t xml:space="preserve"> 2024.</w:t>
      </w:r>
    </w:p>
    <w:p w:rsidR="009F17C5" w:rsidRDefault="009F17C5" w:rsidP="009F17C5">
      <w:pPr>
        <w:pStyle w:val="a7"/>
        <w:spacing w:line="269" w:lineRule="auto"/>
        <w:rPr>
          <w:rtl/>
        </w:rPr>
      </w:pPr>
    </w:p>
    <w:p w:rsidR="009F17C5" w:rsidRPr="00F13A72" w:rsidRDefault="009F17C5" w:rsidP="009F17C5">
      <w:pPr>
        <w:spacing w:line="269" w:lineRule="auto"/>
        <w:rPr>
          <w:b/>
          <w:bCs/>
          <w:rtl/>
        </w:rPr>
      </w:pPr>
      <w:r w:rsidRPr="00F13A72">
        <w:rPr>
          <w:rFonts w:hint="eastAsia"/>
          <w:b/>
          <w:bCs/>
          <w:rtl/>
        </w:rPr>
        <w:t>מהנתונים</w:t>
      </w:r>
      <w:r w:rsidRPr="00F13A72">
        <w:rPr>
          <w:b/>
          <w:bCs/>
          <w:rtl/>
        </w:rPr>
        <w:t xml:space="preserve"> בתרשים עולה כי צפוי גידול בשיעור 38% (כ-27 מיליון ש"ח) בסך היטלי הניקוז שישלמו הרשויות המקומיות בשנת 2024 ביחס לתשלומים ששילמו בשנת 2020, וגידול בשיעור 8% (כ-4 מיליון ש"ח) בסך ההיטלים שתשלם </w:t>
      </w:r>
      <w:proofErr w:type="spellStart"/>
      <w:r w:rsidRPr="00F13A72">
        <w:rPr>
          <w:rFonts w:hint="eastAsia"/>
          <w:b/>
          <w:bCs/>
          <w:rtl/>
        </w:rPr>
        <w:t>רמ</w:t>
      </w:r>
      <w:r w:rsidRPr="00F13A72">
        <w:rPr>
          <w:b/>
          <w:bCs/>
          <w:rtl/>
        </w:rPr>
        <w:t>"י</w:t>
      </w:r>
      <w:proofErr w:type="spellEnd"/>
      <w:r w:rsidRPr="00F13A72">
        <w:rPr>
          <w:b/>
          <w:bCs/>
          <w:rtl/>
        </w:rPr>
        <w:t xml:space="preserve"> ביחס לתשלומים ששילמה בשנת 2020. סך הכול צפוי גידול בשיעור 25% (כ-31 מיליון ש"ח) בסך תשלום היטלי הניקוז של הרשויות המקומיות ושל </w:t>
      </w:r>
      <w:proofErr w:type="spellStart"/>
      <w:r w:rsidRPr="00F13A72">
        <w:rPr>
          <w:rFonts w:hint="eastAsia"/>
          <w:b/>
          <w:bCs/>
          <w:rtl/>
        </w:rPr>
        <w:t>רמ</w:t>
      </w:r>
      <w:r w:rsidRPr="00F13A72">
        <w:rPr>
          <w:b/>
          <w:bCs/>
          <w:rtl/>
        </w:rPr>
        <w:t>"י</w:t>
      </w:r>
      <w:proofErr w:type="spellEnd"/>
      <w:r w:rsidRPr="00F13A72">
        <w:rPr>
          <w:b/>
          <w:bCs/>
          <w:rtl/>
        </w:rPr>
        <w:t xml:space="preserve"> בשנת 2024 (כ-159 מיליון ש"ח) לעומת שנת 2020 (כ-127 מיליון ש"ח).</w:t>
      </w:r>
    </w:p>
    <w:p w:rsidR="009F17C5" w:rsidRDefault="009F17C5" w:rsidP="009F17C5">
      <w:pPr>
        <w:pStyle w:val="a7"/>
        <w:spacing w:line="269" w:lineRule="auto"/>
        <w:rPr>
          <w:rtl/>
        </w:rPr>
      </w:pPr>
    </w:p>
    <w:p w:rsidR="009F17C5" w:rsidRDefault="009F17C5" w:rsidP="009F17C5">
      <w:pPr>
        <w:tabs>
          <w:tab w:val="left" w:pos="4960"/>
        </w:tabs>
        <w:spacing w:line="269" w:lineRule="auto"/>
        <w:rPr>
          <w:rtl/>
        </w:rPr>
      </w:pPr>
      <w:r>
        <w:rPr>
          <w:rFonts w:hint="cs"/>
          <w:rtl/>
        </w:rPr>
        <w:t>על פי תקציבי רשויות הניקוז לשנת 2024, תשלומי היטלי הניקוז המושתים על הרשויות המקומיות</w:t>
      </w:r>
      <w:r w:rsidRPr="00E16DE2">
        <w:rPr>
          <w:rtl/>
        </w:rPr>
        <w:t xml:space="preserve"> </w:t>
      </w:r>
      <w:r>
        <w:rPr>
          <w:rFonts w:hint="cs"/>
          <w:rtl/>
        </w:rPr>
        <w:t>עומדים על סך</w:t>
      </w:r>
      <w:r w:rsidRPr="004B4EA5">
        <w:rPr>
          <w:rtl/>
        </w:rPr>
        <w:t xml:space="preserve"> </w:t>
      </w:r>
      <w:r>
        <w:rPr>
          <w:rFonts w:hint="cs"/>
          <w:rtl/>
        </w:rPr>
        <w:t xml:space="preserve">של </w:t>
      </w:r>
      <w:r w:rsidRPr="00E16DE2">
        <w:rPr>
          <w:rtl/>
        </w:rPr>
        <w:t>כ-</w:t>
      </w:r>
      <w:r w:rsidRPr="00E16DE2">
        <w:rPr>
          <w:rFonts w:hint="cs"/>
          <w:rtl/>
        </w:rPr>
        <w:t>99</w:t>
      </w:r>
      <w:r w:rsidRPr="00E16DE2">
        <w:rPr>
          <w:rtl/>
        </w:rPr>
        <w:t xml:space="preserve"> מיליוני ש"ח</w:t>
      </w:r>
      <w:r>
        <w:rPr>
          <w:rFonts w:hint="cs"/>
          <w:rtl/>
        </w:rPr>
        <w:t xml:space="preserve">. </w:t>
      </w:r>
      <w:r w:rsidRPr="00E16DE2">
        <w:rPr>
          <w:rtl/>
        </w:rPr>
        <w:t>כ-</w:t>
      </w:r>
      <w:r w:rsidRPr="00E16DE2">
        <w:rPr>
          <w:rFonts w:hint="cs"/>
          <w:rtl/>
        </w:rPr>
        <w:t>68</w:t>
      </w:r>
      <w:r w:rsidRPr="00E16DE2">
        <w:rPr>
          <w:rtl/>
        </w:rPr>
        <w:t xml:space="preserve"> מיליו</w:t>
      </w:r>
      <w:r>
        <w:rPr>
          <w:rFonts w:hint="cs"/>
          <w:rtl/>
        </w:rPr>
        <w:t>ן</w:t>
      </w:r>
      <w:r w:rsidRPr="00E16DE2">
        <w:rPr>
          <w:rtl/>
        </w:rPr>
        <w:t xml:space="preserve"> ש"ח </w:t>
      </w:r>
      <w:r>
        <w:rPr>
          <w:rFonts w:hint="cs"/>
          <w:rtl/>
        </w:rPr>
        <w:t>(69%) הם</w:t>
      </w:r>
      <w:r w:rsidRPr="00E16DE2">
        <w:rPr>
          <w:rFonts w:hint="cs"/>
          <w:rtl/>
        </w:rPr>
        <w:t xml:space="preserve"> </w:t>
      </w:r>
      <w:r>
        <w:rPr>
          <w:rFonts w:hint="cs"/>
          <w:rtl/>
        </w:rPr>
        <w:t xml:space="preserve">היטלים שייגבו לפי </w:t>
      </w:r>
      <w:r w:rsidRPr="00E16DE2">
        <w:rPr>
          <w:rtl/>
        </w:rPr>
        <w:t>תעריף בית אב</w:t>
      </w:r>
      <w:r>
        <w:rPr>
          <w:rFonts w:hint="cs"/>
          <w:rtl/>
        </w:rPr>
        <w:t xml:space="preserve">, וכ-31 מיליון ש"ח (31%) הם לפי תעריף לדונם. </w:t>
      </w:r>
    </w:p>
    <w:p w:rsidR="009F17C5" w:rsidRDefault="009F17C5" w:rsidP="009F17C5">
      <w:pPr>
        <w:pStyle w:val="a7"/>
        <w:spacing w:line="269" w:lineRule="auto"/>
        <w:rPr>
          <w:rtl/>
        </w:rPr>
      </w:pPr>
    </w:p>
    <w:p w:rsidR="009F17C5" w:rsidRDefault="009F17C5" w:rsidP="009F17C5">
      <w:pPr>
        <w:tabs>
          <w:tab w:val="left" w:pos="4960"/>
        </w:tabs>
        <w:spacing w:line="269" w:lineRule="auto"/>
        <w:rPr>
          <w:rtl/>
        </w:rPr>
      </w:pPr>
      <w:r w:rsidRPr="00A22375">
        <w:rPr>
          <w:rtl/>
        </w:rPr>
        <w:t xml:space="preserve">להלן </w:t>
      </w:r>
      <w:r>
        <w:rPr>
          <w:rFonts w:hint="cs"/>
          <w:rtl/>
        </w:rPr>
        <w:t>בתרשים</w:t>
      </w:r>
      <w:r w:rsidRPr="00A22375">
        <w:rPr>
          <w:rtl/>
        </w:rPr>
        <w:t xml:space="preserve"> </w:t>
      </w:r>
      <w:r>
        <w:rPr>
          <w:rFonts w:hint="cs"/>
          <w:rtl/>
        </w:rPr>
        <w:t>4</w:t>
      </w:r>
      <w:r w:rsidRPr="00A22375">
        <w:rPr>
          <w:rtl/>
        </w:rPr>
        <w:t xml:space="preserve"> </w:t>
      </w:r>
      <w:r w:rsidRPr="00C23CF2">
        <w:rPr>
          <w:rtl/>
        </w:rPr>
        <w:t>פ</w:t>
      </w:r>
      <w:r>
        <w:rPr>
          <w:rFonts w:hint="cs"/>
          <w:rtl/>
        </w:rPr>
        <w:t>י</w:t>
      </w:r>
      <w:r w:rsidRPr="00C23CF2">
        <w:rPr>
          <w:rtl/>
        </w:rPr>
        <w:t>ר</w:t>
      </w:r>
      <w:r>
        <w:rPr>
          <w:rFonts w:hint="cs"/>
          <w:rtl/>
        </w:rPr>
        <w:t>ו</w:t>
      </w:r>
      <w:r w:rsidRPr="00C23CF2">
        <w:rPr>
          <w:rtl/>
        </w:rPr>
        <w:t>ט</w:t>
      </w:r>
      <w:r w:rsidRPr="00A22375">
        <w:rPr>
          <w:rtl/>
        </w:rPr>
        <w:t xml:space="preserve"> </w:t>
      </w:r>
      <w:r w:rsidRPr="009E2751">
        <w:rPr>
          <w:rtl/>
        </w:rPr>
        <w:t xml:space="preserve">תעריפי היטלי ניקוז </w:t>
      </w:r>
      <w:r w:rsidRPr="00F27576">
        <w:rPr>
          <w:rtl/>
        </w:rPr>
        <w:t>לבית אב ברשויות המקומיות שבתחומי רשויות הניקוז, בשנת 2020 ובשנת 2024 (בש"ח) ושיעור</w:t>
      </w:r>
      <w:r w:rsidRPr="00F27576">
        <w:rPr>
          <w:rFonts w:hint="cs"/>
          <w:rtl/>
        </w:rPr>
        <w:t>י</w:t>
      </w:r>
      <w:r w:rsidRPr="00F27576">
        <w:rPr>
          <w:rtl/>
        </w:rPr>
        <w:t xml:space="preserve"> השינוי (באחוזים)</w:t>
      </w:r>
      <w:r w:rsidRPr="00F27576">
        <w:rPr>
          <w:rFonts w:hint="cs"/>
          <w:rtl/>
        </w:rPr>
        <w:t>.</w:t>
      </w:r>
    </w:p>
    <w:p w:rsidR="009F17C5" w:rsidRDefault="009F17C5" w:rsidP="009F17C5">
      <w:pPr>
        <w:pStyle w:val="a7"/>
        <w:spacing w:line="269" w:lineRule="auto"/>
        <w:rPr>
          <w:rtl/>
        </w:rPr>
      </w:pPr>
    </w:p>
    <w:p w:rsidR="001A3247" w:rsidRDefault="001A3247">
      <w:pPr>
        <w:bidi w:val="0"/>
        <w:spacing w:after="200" w:line="276" w:lineRule="auto"/>
        <w:rPr>
          <w:rtl/>
        </w:rPr>
      </w:pPr>
      <w:r>
        <w:rPr>
          <w:rtl/>
        </w:rPr>
        <w:br w:type="page"/>
      </w:r>
    </w:p>
    <w:p w:rsidR="009F17C5" w:rsidRDefault="009F17C5" w:rsidP="009F17C5">
      <w:pPr>
        <w:spacing w:line="269" w:lineRule="auto"/>
        <w:jc w:val="center"/>
        <w:rPr>
          <w:b/>
          <w:bCs/>
          <w:rtl/>
        </w:rPr>
      </w:pPr>
      <w:r w:rsidRPr="006C46F0">
        <w:rPr>
          <w:rtl/>
        </w:rPr>
        <w:lastRenderedPageBreak/>
        <w:t xml:space="preserve">תרשים </w:t>
      </w:r>
      <w:r>
        <w:rPr>
          <w:rFonts w:hint="cs"/>
          <w:rtl/>
        </w:rPr>
        <w:t>4</w:t>
      </w:r>
      <w:r w:rsidRPr="006C46F0">
        <w:rPr>
          <w:rtl/>
        </w:rPr>
        <w:t>:</w:t>
      </w:r>
      <w:r w:rsidRPr="001965E2">
        <w:rPr>
          <w:b/>
          <w:bCs/>
          <w:rtl/>
        </w:rPr>
        <w:t xml:space="preserve"> </w:t>
      </w:r>
      <w:bookmarkStart w:id="101" w:name="_Hlk154650440"/>
      <w:r w:rsidRPr="001965E2">
        <w:rPr>
          <w:b/>
          <w:bCs/>
          <w:rtl/>
        </w:rPr>
        <w:t>תעריפי</w:t>
      </w:r>
      <w:r>
        <w:rPr>
          <w:rFonts w:hint="cs"/>
          <w:b/>
          <w:bCs/>
          <w:rtl/>
        </w:rPr>
        <w:t xml:space="preserve"> היטלי הניקוז</w:t>
      </w:r>
      <w:r w:rsidRPr="001965E2">
        <w:rPr>
          <w:b/>
          <w:bCs/>
          <w:rtl/>
        </w:rPr>
        <w:t xml:space="preserve"> לבית אב </w:t>
      </w:r>
      <w:r>
        <w:rPr>
          <w:rFonts w:hint="cs"/>
          <w:b/>
          <w:bCs/>
          <w:rtl/>
        </w:rPr>
        <w:t>ב</w:t>
      </w:r>
      <w:r w:rsidRPr="001965E2">
        <w:rPr>
          <w:b/>
          <w:bCs/>
          <w:rtl/>
        </w:rPr>
        <w:t xml:space="preserve">רשויות המקומיות </w:t>
      </w:r>
      <w:r>
        <w:rPr>
          <w:rFonts w:hint="cs"/>
          <w:b/>
          <w:bCs/>
          <w:rtl/>
        </w:rPr>
        <w:t xml:space="preserve">שבתחומי </w:t>
      </w:r>
      <w:r w:rsidRPr="001965E2">
        <w:rPr>
          <w:b/>
          <w:bCs/>
          <w:rtl/>
        </w:rPr>
        <w:t>רשויות הניקוז</w:t>
      </w:r>
      <w:r>
        <w:rPr>
          <w:rFonts w:hint="cs"/>
          <w:b/>
          <w:bCs/>
          <w:rtl/>
        </w:rPr>
        <w:t>, ושיעורי השינויים, 2020, 2024 (בש"ח ובאחוזים)</w:t>
      </w:r>
    </w:p>
    <w:p w:rsidR="009F17C5" w:rsidRPr="001965E2" w:rsidRDefault="009F17C5" w:rsidP="009F17C5">
      <w:pPr>
        <w:spacing w:line="269" w:lineRule="auto"/>
        <w:jc w:val="center"/>
        <w:rPr>
          <w:b/>
          <w:bCs/>
          <w:rtl/>
        </w:rPr>
      </w:pPr>
      <w:r>
        <w:rPr>
          <w:b/>
          <w:bCs/>
          <w:noProof/>
          <w:rtl/>
          <w:lang w:val="he-IL"/>
        </w:rPr>
        <w:drawing>
          <wp:inline distT="0" distB="0" distL="0" distR="0" wp14:anchorId="0158F4F3" wp14:editId="4CB9CAE5">
            <wp:extent cx="5220335" cy="5485130"/>
            <wp:effectExtent l="0" t="0" r="0" b="1270"/>
            <wp:docPr id="8" name="תמונה 8" descr="תעריפי היטלי הניקוז לבית אב ברשויות המקומיות שבתחומי רשויות הניקוז, ושיעורי השינויים, 2020, 2024 (בש&quot;ח ובאחוזים): רשות ניקוז ירדן דרומי - 62 ש&quot;ח בשנת 2020 וכן בשנת 2024; רשות ניקוז ערבה - 60 ש&quot;ח בשנת 2020 וכן בשנת 2024; רשות ניקוז ים המלח - 60 ש&quot;ח בשנת 2020 וכן בשנת 2024; רשות ניקוז כנרת - 60 ש&quot;ח בשנת 2020 וכן בשנת 2024; רשות ניקוז קישון - 25.8 ש&quot;ח בשנת 2020 ו-27.4 ש&quot;ח בשנת 2024, שינוי המגלם גידול בשיעור 6%; רשות ניקוז שורק לכיש - 15.3 ש&quot;ח בשנת 2020 ו-27.1 ש&quot;ח בשנת 2024, שינוי המגלם גידול בשיעור 77%; רשות ניקוז שקמה בשור - 25.1 ש&quot;ח בשנת 2020 ו-26.4 ש&quot;ח בשנת 2024, שינוי המגלם גידול בשיעור 5%; רשות ניקוז גליל מערבי - 22 ש&quot;ח בשנת 2020 ו-23.7 ש&quot;ח בשנת 2024, שינוי המגלם גידול בשיעור 8%;  רשות ניקוז ירקון  - 10.6 ש&quot;ח בשנת 2020 ו-16 ש&quot;ח בשנת 2024, שינוי המגלם גידול בשיעור 51%; רשות ניקוז שרון  - 14 ש&quot;ח בשנת 2020 ו-14.9 ש&quot;ח בשנת 2024, שינוי המגלם גידול בשיעור 6%; רשות ניקוז כרמל  - 7.4 ש&quot;ח בשנת 2020 ו-16 בשנת 2024, שינוי המגלם גידול בשיעור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shim-4-Protection flood.jpg"/>
                    <pic:cNvPicPr/>
                  </pic:nvPicPr>
                  <pic:blipFill>
                    <a:blip r:embed="rId21">
                      <a:extLst>
                        <a:ext uri="{28A0092B-C50C-407E-A947-70E740481C1C}">
                          <a14:useLocalDpi xmlns:a14="http://schemas.microsoft.com/office/drawing/2010/main" val="0"/>
                        </a:ext>
                      </a:extLst>
                    </a:blip>
                    <a:stretch>
                      <a:fillRect/>
                    </a:stretch>
                  </pic:blipFill>
                  <pic:spPr>
                    <a:xfrm>
                      <a:off x="0" y="0"/>
                      <a:ext cx="5220335" cy="5485130"/>
                    </a:xfrm>
                    <a:prstGeom prst="rect">
                      <a:avLst/>
                    </a:prstGeom>
                  </pic:spPr>
                </pic:pic>
              </a:graphicData>
            </a:graphic>
          </wp:inline>
        </w:drawing>
      </w:r>
    </w:p>
    <w:bookmarkEnd w:id="101"/>
    <w:p w:rsidR="009F17C5" w:rsidRPr="001718A4" w:rsidRDefault="009F17C5" w:rsidP="009F17C5">
      <w:pPr>
        <w:spacing w:line="269" w:lineRule="auto"/>
        <w:rPr>
          <w:szCs w:val="20"/>
          <w:rtl/>
        </w:rPr>
      </w:pPr>
      <w:r w:rsidRPr="001718A4">
        <w:rPr>
          <w:rFonts w:hint="cs"/>
          <w:szCs w:val="20"/>
          <w:rtl/>
        </w:rPr>
        <w:t>על פי</w:t>
      </w:r>
      <w:r w:rsidRPr="001718A4">
        <w:rPr>
          <w:szCs w:val="20"/>
          <w:rtl/>
        </w:rPr>
        <w:t xml:space="preserve"> </w:t>
      </w:r>
      <w:r w:rsidRPr="001718A4">
        <w:rPr>
          <w:rFonts w:hint="cs"/>
          <w:szCs w:val="20"/>
          <w:rtl/>
        </w:rPr>
        <w:t>נתוני משרד החקלאות</w:t>
      </w:r>
      <w:r w:rsidRPr="001718A4">
        <w:rPr>
          <w:szCs w:val="20"/>
          <w:rtl/>
        </w:rPr>
        <w:t>, בעיבוד משרד מבקר המדינה.</w:t>
      </w:r>
    </w:p>
    <w:p w:rsidR="009F17C5" w:rsidRDefault="009F17C5" w:rsidP="009F17C5">
      <w:pPr>
        <w:pStyle w:val="a7"/>
        <w:spacing w:line="269" w:lineRule="auto"/>
        <w:rPr>
          <w:rtl/>
        </w:rPr>
      </w:pPr>
    </w:p>
    <w:p w:rsidR="009F17C5" w:rsidRDefault="009F17C5" w:rsidP="009F17C5">
      <w:pPr>
        <w:spacing w:line="269" w:lineRule="auto"/>
        <w:rPr>
          <w:rtl/>
        </w:rPr>
      </w:pPr>
      <w:r w:rsidRPr="00E565AE">
        <w:rPr>
          <w:rtl/>
        </w:rPr>
        <w:t>להלן ב</w:t>
      </w:r>
      <w:r>
        <w:rPr>
          <w:rFonts w:hint="cs"/>
          <w:rtl/>
        </w:rPr>
        <w:t>תרשים</w:t>
      </w:r>
      <w:r w:rsidRPr="00E565AE">
        <w:rPr>
          <w:rtl/>
        </w:rPr>
        <w:t xml:space="preserve"> </w:t>
      </w:r>
      <w:r>
        <w:rPr>
          <w:rFonts w:hint="cs"/>
          <w:rtl/>
        </w:rPr>
        <w:t>5</w:t>
      </w:r>
      <w:r w:rsidRPr="00E565AE">
        <w:rPr>
          <w:rtl/>
        </w:rPr>
        <w:t xml:space="preserve"> </w:t>
      </w:r>
      <w:r w:rsidRPr="0074528C">
        <w:rPr>
          <w:rtl/>
        </w:rPr>
        <w:t>פירוט</w:t>
      </w:r>
      <w:r w:rsidRPr="00E565AE">
        <w:rPr>
          <w:rtl/>
        </w:rPr>
        <w:t xml:space="preserve"> תעריפי היטלי ניקוז לדונם לפי רשות הניקוז, בשנת 2020 ובשנת 2024 (בש"ח), ושיעור השינוי (באחוזים)</w:t>
      </w:r>
      <w:r>
        <w:rPr>
          <w:rFonts w:hint="cs"/>
          <w:rtl/>
        </w:rPr>
        <w:t>.</w:t>
      </w:r>
    </w:p>
    <w:p w:rsidR="009F17C5" w:rsidRDefault="009F17C5" w:rsidP="009F17C5">
      <w:pPr>
        <w:spacing w:line="269" w:lineRule="auto"/>
        <w:rPr>
          <w:rtl/>
        </w:rPr>
      </w:pPr>
    </w:p>
    <w:p w:rsidR="009F17C5" w:rsidRDefault="009F17C5" w:rsidP="009F17C5">
      <w:pPr>
        <w:pStyle w:val="a7"/>
        <w:spacing w:line="269" w:lineRule="auto"/>
        <w:rPr>
          <w:rtl/>
        </w:rPr>
      </w:pPr>
    </w:p>
    <w:p w:rsidR="001A3247" w:rsidRDefault="001A3247">
      <w:pPr>
        <w:bidi w:val="0"/>
        <w:spacing w:after="200" w:line="276" w:lineRule="auto"/>
        <w:rPr>
          <w:rtl/>
        </w:rPr>
      </w:pPr>
      <w:r>
        <w:rPr>
          <w:rtl/>
        </w:rPr>
        <w:br w:type="page"/>
      </w:r>
    </w:p>
    <w:p w:rsidR="009F17C5" w:rsidRDefault="009F17C5" w:rsidP="009F17C5">
      <w:pPr>
        <w:spacing w:line="269" w:lineRule="auto"/>
        <w:jc w:val="center"/>
        <w:rPr>
          <w:b/>
          <w:bCs/>
          <w:rtl/>
        </w:rPr>
      </w:pPr>
      <w:r w:rsidRPr="00222220">
        <w:rPr>
          <w:rtl/>
        </w:rPr>
        <w:lastRenderedPageBreak/>
        <w:t xml:space="preserve">תרשים </w:t>
      </w:r>
      <w:r>
        <w:rPr>
          <w:rFonts w:hint="cs"/>
          <w:rtl/>
        </w:rPr>
        <w:t>5</w:t>
      </w:r>
      <w:r w:rsidRPr="00222220">
        <w:rPr>
          <w:rtl/>
        </w:rPr>
        <w:t>:</w:t>
      </w:r>
      <w:r w:rsidRPr="00BF7399">
        <w:rPr>
          <w:b/>
          <w:bCs/>
          <w:rtl/>
        </w:rPr>
        <w:t xml:space="preserve"> </w:t>
      </w:r>
      <w:r w:rsidRPr="00D147D1">
        <w:rPr>
          <w:b/>
          <w:bCs/>
          <w:rtl/>
        </w:rPr>
        <w:t xml:space="preserve">תעריפי </w:t>
      </w:r>
      <w:r>
        <w:rPr>
          <w:rFonts w:hint="cs"/>
          <w:b/>
          <w:bCs/>
          <w:rtl/>
        </w:rPr>
        <w:t>היטלי</w:t>
      </w:r>
      <w:r w:rsidRPr="00D147D1">
        <w:rPr>
          <w:b/>
          <w:bCs/>
          <w:rtl/>
        </w:rPr>
        <w:t xml:space="preserve"> ניקוז </w:t>
      </w:r>
      <w:r>
        <w:rPr>
          <w:rFonts w:hint="cs"/>
          <w:b/>
          <w:bCs/>
          <w:rtl/>
        </w:rPr>
        <w:t>לדונם</w:t>
      </w:r>
      <w:r w:rsidRPr="00D147D1">
        <w:rPr>
          <w:b/>
          <w:bCs/>
          <w:rtl/>
        </w:rPr>
        <w:t xml:space="preserve"> </w:t>
      </w:r>
      <w:r>
        <w:rPr>
          <w:rFonts w:hint="cs"/>
          <w:b/>
          <w:bCs/>
          <w:rtl/>
        </w:rPr>
        <w:t>לפי</w:t>
      </w:r>
      <w:r w:rsidRPr="00D147D1">
        <w:rPr>
          <w:b/>
          <w:bCs/>
          <w:rtl/>
        </w:rPr>
        <w:t xml:space="preserve"> רשות הניקוז, בשנת 2020 ובשנת 2024 (בש"ח)</w:t>
      </w:r>
      <w:r>
        <w:rPr>
          <w:rFonts w:hint="cs"/>
          <w:b/>
          <w:bCs/>
          <w:rtl/>
        </w:rPr>
        <w:t>,</w:t>
      </w:r>
      <w:r w:rsidRPr="00D147D1">
        <w:rPr>
          <w:b/>
          <w:bCs/>
          <w:rtl/>
        </w:rPr>
        <w:t xml:space="preserve"> ושיעור השינוי (באחוזים).</w:t>
      </w:r>
    </w:p>
    <w:p w:rsidR="009F17C5" w:rsidRPr="00BF7399" w:rsidRDefault="009F17C5" w:rsidP="009F17C5">
      <w:pPr>
        <w:spacing w:line="269" w:lineRule="auto"/>
        <w:jc w:val="center"/>
        <w:rPr>
          <w:b/>
          <w:bCs/>
          <w:rtl/>
        </w:rPr>
      </w:pPr>
      <w:r>
        <w:rPr>
          <w:b/>
          <w:bCs/>
          <w:noProof/>
          <w:rtl/>
          <w:lang w:val="he-IL"/>
        </w:rPr>
        <w:drawing>
          <wp:inline distT="0" distB="0" distL="0" distR="0" wp14:anchorId="0EA98B03" wp14:editId="1946AC89">
            <wp:extent cx="5220335" cy="5485130"/>
            <wp:effectExtent l="0" t="0" r="0" b="1270"/>
            <wp:docPr id="11" name="תמונה 11" descr="תעריפי היטלי ניקוז לדונם לפי רשות הניקוז, בשנת 2020 ובשנת 2024 (בש&quot;ח), ושיעור השינוי (באחוזים): רשות ניקוז ירקון - 5.4 ש&quot;ח בשנת 2020 ו-8 ש&quot;ח בשנת 2024, שינוי המגלם גידול בשיעור 49%; רשות ניקוז קישון - 6 ש&quot;ח בשנת 2020 ו-7.1 ש&quot;ח בשנת 2024, שינוי המגלם גידול בשיעור 18%; רשות ניקוז שורק לכיש - 3.6 ש&quot;ח בשנת 2020 ו-6.3 ש&quot;ח בשנת 2024, שינוי המגלם גידול בשיעור 77%; רשות ניקוז ירדן דרומי - 6 ש&quot;ח בשנת 2020 וכן בשנת 2024; רשות ניקוז כנרת - 6 ש&quot;ח בשנת 2020 וכן בשנת 2024; רשות ניקוז שרון - 5.6 ש&quot;ח בשנת 2020 ו-5.9 ש&quot;ח בשנת 2024, שינוי המגלם גידול בשיעור 6%; רשות ניקוז גליל מערבי - 5 ש&quot;ח בשנת 2020 ו-5.9 ש&quot;ח בשנת 2024, שינוי המגלם גידול בשיעור 17%; רשות ניקוז כרמל - 3.7 ש&quot;ח בשנת 2020 ו-5.5 בשנת 2024, שינוי המגלם גידול בשיעור 50%; רשות ניקוז ים המלח - 4.5 ש&quot;ח בשנת 2020 וכן בשנת 2024; רשות ניקוז ערבה - 2.5 ש&quot;ח בשנת 2020 וכן בשנת 2024; רשות ניקוז שקמה בשור - 1.9 ש&quot;ח בשנת 2020 ו-2 ש&quot;ח בשנת 2024, שינוי המגלם גידול בשיעור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rshim-5-Protection flood.jpg"/>
                    <pic:cNvPicPr/>
                  </pic:nvPicPr>
                  <pic:blipFill>
                    <a:blip r:embed="rId22">
                      <a:extLst>
                        <a:ext uri="{28A0092B-C50C-407E-A947-70E740481C1C}">
                          <a14:useLocalDpi xmlns:a14="http://schemas.microsoft.com/office/drawing/2010/main" val="0"/>
                        </a:ext>
                      </a:extLst>
                    </a:blip>
                    <a:stretch>
                      <a:fillRect/>
                    </a:stretch>
                  </pic:blipFill>
                  <pic:spPr>
                    <a:xfrm>
                      <a:off x="0" y="0"/>
                      <a:ext cx="5220335" cy="5485130"/>
                    </a:xfrm>
                    <a:prstGeom prst="rect">
                      <a:avLst/>
                    </a:prstGeom>
                  </pic:spPr>
                </pic:pic>
              </a:graphicData>
            </a:graphic>
          </wp:inline>
        </w:drawing>
      </w:r>
    </w:p>
    <w:p w:rsidR="009F17C5" w:rsidRPr="00D9145C" w:rsidRDefault="009F17C5" w:rsidP="009F17C5">
      <w:pPr>
        <w:spacing w:line="269" w:lineRule="auto"/>
        <w:rPr>
          <w:szCs w:val="20"/>
          <w:rtl/>
        </w:rPr>
      </w:pPr>
      <w:r w:rsidRPr="00D9145C">
        <w:rPr>
          <w:rFonts w:hint="cs"/>
          <w:szCs w:val="20"/>
          <w:rtl/>
        </w:rPr>
        <w:t>על פי</w:t>
      </w:r>
      <w:r w:rsidRPr="00D9145C">
        <w:rPr>
          <w:szCs w:val="20"/>
          <w:rtl/>
        </w:rPr>
        <w:t xml:space="preserve"> </w:t>
      </w:r>
      <w:r w:rsidRPr="00D9145C">
        <w:rPr>
          <w:rFonts w:hint="cs"/>
          <w:szCs w:val="20"/>
          <w:rtl/>
        </w:rPr>
        <w:t>נתוני משרד החקלאות</w:t>
      </w:r>
      <w:r>
        <w:rPr>
          <w:rFonts w:hint="cs"/>
          <w:szCs w:val="20"/>
          <w:rtl/>
        </w:rPr>
        <w:t>,</w:t>
      </w:r>
      <w:r w:rsidRPr="00D9145C">
        <w:rPr>
          <w:szCs w:val="20"/>
          <w:rtl/>
        </w:rPr>
        <w:t xml:space="preserve"> בעיבוד משרד מבקר המדינה.</w:t>
      </w:r>
    </w:p>
    <w:p w:rsidR="009F17C5" w:rsidRDefault="009F17C5" w:rsidP="009F17C5">
      <w:pPr>
        <w:pStyle w:val="a7"/>
        <w:spacing w:line="269" w:lineRule="auto"/>
        <w:rPr>
          <w:rtl/>
        </w:rPr>
      </w:pPr>
    </w:p>
    <w:p w:rsidR="009F17C5" w:rsidRDefault="009F17C5" w:rsidP="009F17C5">
      <w:pPr>
        <w:spacing w:line="269" w:lineRule="auto"/>
        <w:rPr>
          <w:b/>
          <w:bCs/>
          <w:rtl/>
        </w:rPr>
      </w:pPr>
    </w:p>
    <w:p w:rsidR="009F17C5" w:rsidRDefault="009F17C5" w:rsidP="009F17C5">
      <w:pPr>
        <w:spacing w:line="269" w:lineRule="auto"/>
        <w:rPr>
          <w:b/>
          <w:bCs/>
          <w:sz w:val="22"/>
          <w:szCs w:val="22"/>
          <w:rtl/>
        </w:rPr>
      </w:pPr>
      <w:r w:rsidRPr="00284F00">
        <w:rPr>
          <w:rFonts w:hint="eastAsia"/>
          <w:b/>
          <w:bCs/>
          <w:rtl/>
        </w:rPr>
        <w:t>מתרשימים</w:t>
      </w:r>
      <w:r w:rsidRPr="00284F00">
        <w:rPr>
          <w:b/>
          <w:bCs/>
          <w:rtl/>
        </w:rPr>
        <w:t xml:space="preserve"> </w:t>
      </w:r>
      <w:r>
        <w:rPr>
          <w:rFonts w:hint="cs"/>
          <w:b/>
          <w:bCs/>
          <w:rtl/>
        </w:rPr>
        <w:t>4</w:t>
      </w:r>
      <w:r w:rsidRPr="00284F00">
        <w:rPr>
          <w:b/>
          <w:bCs/>
          <w:rtl/>
        </w:rPr>
        <w:t xml:space="preserve"> ו-</w:t>
      </w:r>
      <w:r>
        <w:rPr>
          <w:rFonts w:hint="cs"/>
          <w:b/>
          <w:bCs/>
          <w:rtl/>
        </w:rPr>
        <w:t>5</w:t>
      </w:r>
      <w:r w:rsidRPr="00284F00">
        <w:rPr>
          <w:b/>
          <w:bCs/>
          <w:rtl/>
        </w:rPr>
        <w:t xml:space="preserve"> עולה כי </w:t>
      </w:r>
      <w:r w:rsidRPr="00284F00">
        <w:rPr>
          <w:rFonts w:hint="eastAsia"/>
          <w:b/>
          <w:bCs/>
          <w:rtl/>
        </w:rPr>
        <w:t>בשנים</w:t>
      </w:r>
      <w:r w:rsidRPr="00284F00">
        <w:rPr>
          <w:b/>
          <w:bCs/>
          <w:rtl/>
        </w:rPr>
        <w:t xml:space="preserve"> 202</w:t>
      </w:r>
      <w:r>
        <w:rPr>
          <w:rFonts w:hint="cs"/>
          <w:b/>
          <w:bCs/>
          <w:rtl/>
        </w:rPr>
        <w:t xml:space="preserve">0 </w:t>
      </w:r>
      <w:r w:rsidRPr="00284F00">
        <w:rPr>
          <w:b/>
          <w:bCs/>
          <w:rtl/>
        </w:rPr>
        <w:t>-</w:t>
      </w:r>
      <w:r>
        <w:rPr>
          <w:rFonts w:hint="cs"/>
          <w:b/>
          <w:bCs/>
          <w:rtl/>
        </w:rPr>
        <w:t xml:space="preserve"> </w:t>
      </w:r>
      <w:r w:rsidRPr="00284F00">
        <w:rPr>
          <w:b/>
          <w:bCs/>
          <w:rtl/>
        </w:rPr>
        <w:t>202</w:t>
      </w:r>
      <w:r>
        <w:rPr>
          <w:rFonts w:hint="cs"/>
          <w:b/>
          <w:bCs/>
          <w:rtl/>
        </w:rPr>
        <w:t>4</w:t>
      </w:r>
      <w:r w:rsidRPr="00284F00">
        <w:rPr>
          <w:b/>
          <w:bCs/>
          <w:rtl/>
        </w:rPr>
        <w:t xml:space="preserve"> </w:t>
      </w:r>
      <w:r w:rsidRPr="00284F00">
        <w:rPr>
          <w:rFonts w:hint="eastAsia"/>
          <w:b/>
          <w:bCs/>
          <w:rtl/>
        </w:rPr>
        <w:t>שבע</w:t>
      </w:r>
      <w:r w:rsidRPr="00284F00">
        <w:rPr>
          <w:b/>
          <w:bCs/>
          <w:rtl/>
        </w:rPr>
        <w:t xml:space="preserve"> רשויות ניקוז שקבעו את </w:t>
      </w:r>
      <w:r>
        <w:rPr>
          <w:rFonts w:hint="cs"/>
          <w:b/>
          <w:bCs/>
          <w:rtl/>
        </w:rPr>
        <w:t xml:space="preserve">התעריפים </w:t>
      </w:r>
      <w:r w:rsidRPr="00284F00">
        <w:rPr>
          <w:b/>
          <w:bCs/>
          <w:rtl/>
        </w:rPr>
        <w:t xml:space="preserve">הנמוכים ביותר </w:t>
      </w:r>
      <w:r>
        <w:rPr>
          <w:rFonts w:hint="cs"/>
          <w:b/>
          <w:bCs/>
          <w:rtl/>
        </w:rPr>
        <w:t>עבור</w:t>
      </w:r>
      <w:r w:rsidRPr="00284F00">
        <w:rPr>
          <w:b/>
          <w:bCs/>
          <w:rtl/>
        </w:rPr>
        <w:t xml:space="preserve"> היטלי </w:t>
      </w:r>
      <w:r w:rsidRPr="00284F00">
        <w:rPr>
          <w:rFonts w:hint="eastAsia"/>
          <w:b/>
          <w:bCs/>
          <w:rtl/>
        </w:rPr>
        <w:t>הניקוז</w:t>
      </w:r>
      <w:r w:rsidRPr="00284F00">
        <w:rPr>
          <w:b/>
          <w:bCs/>
          <w:rtl/>
        </w:rPr>
        <w:t xml:space="preserve"> לבתי אב ולדונם העלו את התעריפים. העלאת התעריפים הגדולה ביותר נעשתה על ידי רשות </w:t>
      </w:r>
      <w:r>
        <w:rPr>
          <w:rFonts w:hint="cs"/>
          <w:b/>
          <w:bCs/>
          <w:rtl/>
        </w:rPr>
        <w:t>ה</w:t>
      </w:r>
      <w:r w:rsidRPr="00284F00">
        <w:rPr>
          <w:b/>
          <w:bCs/>
          <w:rtl/>
        </w:rPr>
        <w:t>ניקוז שורק לכיש</w:t>
      </w:r>
      <w:r>
        <w:rPr>
          <w:rFonts w:hint="cs"/>
          <w:b/>
          <w:bCs/>
          <w:rtl/>
        </w:rPr>
        <w:t>, הן בתעריף היטל הניקוז לבית אב והן בתעריף לדונם</w:t>
      </w:r>
      <w:r w:rsidRPr="00284F00">
        <w:rPr>
          <w:b/>
          <w:bCs/>
          <w:rtl/>
        </w:rPr>
        <w:t xml:space="preserve"> (77%). </w:t>
      </w:r>
    </w:p>
    <w:p w:rsidR="009F17C5" w:rsidRPr="00A84E2A" w:rsidRDefault="009F17C5" w:rsidP="009F17C5">
      <w:pPr>
        <w:rPr>
          <w:rtl/>
        </w:rPr>
      </w:pPr>
    </w:p>
    <w:p w:rsidR="001A3247" w:rsidRDefault="001A3247">
      <w:pPr>
        <w:bidi w:val="0"/>
        <w:spacing w:after="200" w:line="276" w:lineRule="auto"/>
        <w:rPr>
          <w:rFonts w:ascii="David" w:hAnsi="David"/>
          <w:sz w:val="24"/>
          <w:rtl/>
        </w:rPr>
      </w:pPr>
      <w:r>
        <w:rPr>
          <w:rFonts w:ascii="David" w:hAnsi="David"/>
          <w:sz w:val="24"/>
          <w:rtl/>
        </w:rPr>
        <w:br w:type="page"/>
      </w:r>
    </w:p>
    <w:p w:rsidR="009F17C5" w:rsidRPr="001E6564" w:rsidRDefault="009F17C5" w:rsidP="009F17C5">
      <w:pPr>
        <w:spacing w:line="269" w:lineRule="auto"/>
        <w:jc w:val="center"/>
        <w:rPr>
          <w:rtl/>
        </w:rPr>
      </w:pPr>
      <w:r w:rsidRPr="00814182">
        <w:rPr>
          <w:rFonts w:ascii="David" w:hAnsi="David"/>
          <w:sz w:val="24"/>
          <w:rtl/>
        </w:rPr>
        <w:lastRenderedPageBreak/>
        <w:t>לוח</w:t>
      </w:r>
      <w:r>
        <w:rPr>
          <w:rFonts w:ascii="David" w:hAnsi="David" w:hint="cs"/>
          <w:sz w:val="24"/>
          <w:rtl/>
        </w:rPr>
        <w:t xml:space="preserve"> 4</w:t>
      </w:r>
      <w:r w:rsidRPr="00814182">
        <w:rPr>
          <w:rFonts w:ascii="David" w:hAnsi="David"/>
          <w:sz w:val="24"/>
          <w:rtl/>
        </w:rPr>
        <w:t>:</w:t>
      </w:r>
      <w:r w:rsidRPr="005A6D57">
        <w:rPr>
          <w:rFonts w:ascii="David" w:hAnsi="David"/>
          <w:sz w:val="24"/>
          <w:rtl/>
        </w:rPr>
        <w:t xml:space="preserve"> </w:t>
      </w:r>
      <w:bookmarkStart w:id="102" w:name="_Hlk171431633"/>
      <w:r w:rsidRPr="00814182">
        <w:rPr>
          <w:rFonts w:ascii="David" w:hAnsi="David"/>
          <w:b/>
          <w:bCs/>
          <w:sz w:val="24"/>
          <w:rtl/>
        </w:rPr>
        <w:t xml:space="preserve">סך </w:t>
      </w:r>
      <w:r>
        <w:rPr>
          <w:rFonts w:ascii="David" w:hAnsi="David" w:hint="cs"/>
          <w:b/>
          <w:bCs/>
          <w:sz w:val="24"/>
          <w:rtl/>
        </w:rPr>
        <w:t xml:space="preserve">היטלי הניקוז לגביה מאת </w:t>
      </w:r>
      <w:r w:rsidRPr="00814182">
        <w:rPr>
          <w:rFonts w:ascii="David" w:hAnsi="David"/>
          <w:b/>
          <w:bCs/>
          <w:sz w:val="24"/>
          <w:rtl/>
        </w:rPr>
        <w:t xml:space="preserve">הרשויות המקומיות לרשויות הניקוז </w:t>
      </w:r>
      <w:r>
        <w:rPr>
          <w:rFonts w:ascii="David" w:hAnsi="David" w:hint="cs"/>
          <w:b/>
          <w:bCs/>
          <w:sz w:val="24"/>
          <w:rtl/>
        </w:rPr>
        <w:t xml:space="preserve">על פי תקציבי רשויות הניקוז </w:t>
      </w:r>
      <w:r w:rsidR="001A3247">
        <w:rPr>
          <w:rFonts w:ascii="David" w:hAnsi="David"/>
          <w:b/>
          <w:bCs/>
          <w:sz w:val="24"/>
          <w:rtl/>
        </w:rPr>
        <w:br/>
      </w:r>
      <w:r>
        <w:rPr>
          <w:rFonts w:ascii="David" w:hAnsi="David" w:hint="cs"/>
          <w:b/>
          <w:bCs/>
          <w:sz w:val="24"/>
          <w:rtl/>
        </w:rPr>
        <w:t>ב-2024, ו</w:t>
      </w:r>
      <w:r w:rsidRPr="00814182">
        <w:rPr>
          <w:rFonts w:ascii="David" w:hAnsi="David"/>
          <w:b/>
          <w:bCs/>
          <w:sz w:val="24"/>
          <w:rtl/>
        </w:rPr>
        <w:t>שיעור</w:t>
      </w:r>
      <w:r>
        <w:rPr>
          <w:rFonts w:ascii="David" w:hAnsi="David" w:hint="cs"/>
          <w:b/>
          <w:bCs/>
          <w:sz w:val="24"/>
          <w:rtl/>
        </w:rPr>
        <w:t>י</w:t>
      </w:r>
      <w:r w:rsidRPr="00814182">
        <w:rPr>
          <w:rFonts w:ascii="David" w:hAnsi="David"/>
          <w:b/>
          <w:bCs/>
          <w:sz w:val="24"/>
          <w:rtl/>
        </w:rPr>
        <w:t xml:space="preserve"> השינוי</w:t>
      </w:r>
      <w:r>
        <w:rPr>
          <w:rFonts w:ascii="David" w:hAnsi="David" w:hint="cs"/>
          <w:b/>
          <w:bCs/>
          <w:sz w:val="24"/>
          <w:rtl/>
        </w:rPr>
        <w:t>ים</w:t>
      </w:r>
      <w:r w:rsidRPr="00814182">
        <w:rPr>
          <w:rFonts w:ascii="David" w:hAnsi="David"/>
          <w:b/>
          <w:bCs/>
          <w:sz w:val="24"/>
          <w:rtl/>
        </w:rPr>
        <w:t xml:space="preserve"> במרכיבי היטלי הניקוז </w:t>
      </w:r>
      <w:r>
        <w:rPr>
          <w:rFonts w:ascii="David" w:hAnsi="David" w:hint="cs"/>
          <w:b/>
          <w:bCs/>
          <w:sz w:val="24"/>
          <w:rtl/>
        </w:rPr>
        <w:t>ו</w:t>
      </w:r>
      <w:r w:rsidRPr="00814182">
        <w:rPr>
          <w:rFonts w:ascii="David" w:hAnsi="David"/>
          <w:b/>
          <w:bCs/>
          <w:sz w:val="24"/>
          <w:rtl/>
        </w:rPr>
        <w:t xml:space="preserve">בעלות הממוצעת לבית אב </w:t>
      </w:r>
      <w:r>
        <w:rPr>
          <w:rFonts w:ascii="David" w:hAnsi="David" w:hint="cs"/>
          <w:b/>
          <w:bCs/>
          <w:sz w:val="24"/>
          <w:rtl/>
        </w:rPr>
        <w:t>בין 2020</w:t>
      </w:r>
      <w:r w:rsidRPr="00814182">
        <w:rPr>
          <w:rFonts w:ascii="David" w:hAnsi="David"/>
          <w:b/>
          <w:bCs/>
          <w:sz w:val="24"/>
          <w:rtl/>
        </w:rPr>
        <w:t xml:space="preserve"> </w:t>
      </w:r>
      <w:r>
        <w:rPr>
          <w:rFonts w:ascii="David" w:hAnsi="David" w:hint="cs"/>
          <w:b/>
          <w:bCs/>
          <w:sz w:val="24"/>
          <w:rtl/>
        </w:rPr>
        <w:t>ל-</w:t>
      </w:r>
      <w:r w:rsidRPr="00814182">
        <w:rPr>
          <w:rFonts w:ascii="David" w:hAnsi="David"/>
          <w:b/>
          <w:bCs/>
          <w:sz w:val="24"/>
          <w:rtl/>
        </w:rPr>
        <w:t xml:space="preserve">2024 </w:t>
      </w:r>
      <w:r w:rsidRPr="00814182">
        <w:rPr>
          <w:rFonts w:ascii="David" w:hAnsi="David" w:hint="cs"/>
          <w:b/>
          <w:bCs/>
          <w:sz w:val="24"/>
          <w:rtl/>
        </w:rPr>
        <w:t>(</w:t>
      </w:r>
      <w:r w:rsidRPr="00814182">
        <w:rPr>
          <w:rFonts w:ascii="David" w:hAnsi="David"/>
          <w:b/>
          <w:bCs/>
          <w:sz w:val="24"/>
          <w:rtl/>
        </w:rPr>
        <w:t>באלפי ש"ח</w:t>
      </w:r>
      <w:r>
        <w:rPr>
          <w:rFonts w:ascii="David" w:hAnsi="David" w:hint="cs"/>
          <w:b/>
          <w:bCs/>
          <w:sz w:val="24"/>
          <w:rtl/>
        </w:rPr>
        <w:t xml:space="preserve"> ו</w:t>
      </w:r>
      <w:r w:rsidRPr="00814182">
        <w:rPr>
          <w:rFonts w:ascii="David" w:hAnsi="David" w:hint="cs"/>
          <w:b/>
          <w:bCs/>
          <w:sz w:val="24"/>
          <w:rtl/>
        </w:rPr>
        <w:t>באחוזים)</w:t>
      </w:r>
      <w:bookmarkEnd w:id="102"/>
    </w:p>
    <w:tbl>
      <w:tblPr>
        <w:bidiVisual/>
        <w:tblW w:w="5000" w:type="pct"/>
        <w:tblLook w:val="04A0" w:firstRow="1" w:lastRow="0" w:firstColumn="1" w:lastColumn="0" w:noHBand="0" w:noVBand="1"/>
      </w:tblPr>
      <w:tblGrid>
        <w:gridCol w:w="1356"/>
        <w:gridCol w:w="913"/>
        <w:gridCol w:w="1083"/>
        <w:gridCol w:w="913"/>
        <w:gridCol w:w="873"/>
        <w:gridCol w:w="1082"/>
        <w:gridCol w:w="1082"/>
        <w:gridCol w:w="1088"/>
        <w:gridCol w:w="1088"/>
      </w:tblGrid>
      <w:tr w:rsidR="009F17C5" w:rsidTr="009534D1">
        <w:trPr>
          <w:trHeight w:val="980"/>
        </w:trPr>
        <w:tc>
          <w:tcPr>
            <w:tcW w:w="715" w:type="pct"/>
            <w:tcBorders>
              <w:top w:val="single" w:sz="8" w:space="0" w:color="auto"/>
              <w:left w:val="single" w:sz="8" w:space="0" w:color="auto"/>
              <w:bottom w:val="single" w:sz="4" w:space="0" w:color="auto"/>
              <w:right w:val="nil"/>
            </w:tcBorders>
            <w:shd w:val="clear" w:color="000000" w:fill="FFFFCC"/>
            <w:noWrap/>
            <w:hideMark/>
          </w:tcPr>
          <w:p w:rsidR="009F17C5" w:rsidRPr="008D066F" w:rsidRDefault="009F17C5" w:rsidP="009534D1">
            <w:pPr>
              <w:spacing w:line="269" w:lineRule="auto"/>
              <w:jc w:val="center"/>
              <w:rPr>
                <w:rFonts w:ascii="David" w:eastAsia="Times New Roman" w:hAnsi="David"/>
                <w:b/>
                <w:bCs/>
                <w:color w:val="000000"/>
                <w:sz w:val="18"/>
                <w:szCs w:val="18"/>
              </w:rPr>
            </w:pPr>
            <w:r w:rsidRPr="008D066F">
              <w:rPr>
                <w:rFonts w:ascii="David" w:eastAsia="Times New Roman" w:hAnsi="David"/>
                <w:b/>
                <w:bCs/>
                <w:color w:val="000000"/>
                <w:sz w:val="18"/>
                <w:szCs w:val="18"/>
                <w:rtl/>
              </w:rPr>
              <w:t xml:space="preserve">רשות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ניקוז</w:t>
            </w:r>
          </w:p>
        </w:tc>
        <w:tc>
          <w:tcPr>
            <w:tcW w:w="481" w:type="pct"/>
            <w:tcBorders>
              <w:top w:val="single" w:sz="8" w:space="0" w:color="auto"/>
              <w:left w:val="single" w:sz="8" w:space="0" w:color="auto"/>
              <w:bottom w:val="single" w:sz="4" w:space="0" w:color="auto"/>
              <w:right w:val="single" w:sz="4" w:space="0" w:color="auto"/>
            </w:tcBorders>
            <w:shd w:val="clear" w:color="000000" w:fill="FFC000"/>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 xml:space="preserve">שיעור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שינוי בתעריף לדונם</w:t>
            </w:r>
          </w:p>
        </w:tc>
        <w:tc>
          <w:tcPr>
            <w:tcW w:w="571" w:type="pct"/>
            <w:tcBorders>
              <w:top w:val="single" w:sz="8" w:space="0" w:color="auto"/>
              <w:left w:val="single" w:sz="4" w:space="0" w:color="auto"/>
              <w:bottom w:val="single" w:sz="4" w:space="0" w:color="auto"/>
              <w:right w:val="single" w:sz="4" w:space="0" w:color="auto"/>
            </w:tcBorders>
            <w:shd w:val="clear" w:color="000000" w:fill="FFC000"/>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 xml:space="preserve">שיעור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שינוי בשטח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רשות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מקומית</w:t>
            </w:r>
          </w:p>
        </w:tc>
        <w:tc>
          <w:tcPr>
            <w:tcW w:w="481" w:type="pct"/>
            <w:tcBorders>
              <w:top w:val="single" w:sz="8" w:space="0" w:color="auto"/>
              <w:left w:val="single" w:sz="4" w:space="0" w:color="auto"/>
              <w:bottom w:val="single" w:sz="4" w:space="0" w:color="auto"/>
              <w:right w:val="single" w:sz="4" w:space="0" w:color="auto"/>
            </w:tcBorders>
            <w:shd w:val="clear" w:color="000000" w:fill="00B0F0"/>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 xml:space="preserve">שיעור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שינוי בתעריף לבית אב</w:t>
            </w:r>
          </w:p>
        </w:tc>
        <w:tc>
          <w:tcPr>
            <w:tcW w:w="460" w:type="pct"/>
            <w:tcBorders>
              <w:top w:val="single" w:sz="8" w:space="0" w:color="auto"/>
              <w:left w:val="single" w:sz="4" w:space="0" w:color="auto"/>
              <w:bottom w:val="single" w:sz="4" w:space="0" w:color="auto"/>
              <w:right w:val="single" w:sz="4" w:space="0" w:color="auto"/>
            </w:tcBorders>
            <w:shd w:val="clear" w:color="000000" w:fill="00B0F0"/>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 xml:space="preserve">שיעור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שינוי במספר בתי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אב</w:t>
            </w:r>
          </w:p>
        </w:tc>
        <w:tc>
          <w:tcPr>
            <w:tcW w:w="571" w:type="pct"/>
            <w:tcBorders>
              <w:top w:val="single" w:sz="8" w:space="0" w:color="auto"/>
              <w:left w:val="single" w:sz="4" w:space="0" w:color="auto"/>
              <w:bottom w:val="single" w:sz="4" w:space="0" w:color="auto"/>
              <w:right w:val="single" w:sz="4" w:space="0" w:color="auto"/>
            </w:tcBorders>
            <w:shd w:val="clear" w:color="000000" w:fill="8EA9DB"/>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סה"כ מכסות מ</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רשות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מקומית (2024)</w:t>
            </w:r>
          </w:p>
        </w:tc>
        <w:tc>
          <w:tcPr>
            <w:tcW w:w="571" w:type="pct"/>
            <w:tcBorders>
              <w:top w:val="single" w:sz="8" w:space="0" w:color="auto"/>
              <w:left w:val="single" w:sz="4" w:space="0" w:color="auto"/>
              <w:bottom w:val="single" w:sz="4" w:space="0" w:color="auto"/>
              <w:right w:val="single" w:sz="4" w:space="0" w:color="auto"/>
            </w:tcBorders>
            <w:shd w:val="clear" w:color="000000" w:fill="8EA9DB"/>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 xml:space="preserve">שיעור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שינוי בתשלומי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מכסות מ</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רשות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מקומית</w:t>
            </w:r>
          </w:p>
        </w:tc>
        <w:tc>
          <w:tcPr>
            <w:tcW w:w="574" w:type="pct"/>
            <w:tcBorders>
              <w:top w:val="single" w:sz="8" w:space="0" w:color="auto"/>
              <w:left w:val="single" w:sz="4" w:space="0" w:color="auto"/>
              <w:bottom w:val="single" w:sz="4" w:space="0" w:color="auto"/>
              <w:right w:val="single" w:sz="4" w:space="0" w:color="auto"/>
            </w:tcBorders>
            <w:shd w:val="clear" w:color="000000" w:fill="ED7D31"/>
            <w:hideMark/>
          </w:tcPr>
          <w:p w:rsidR="009F17C5" w:rsidRPr="008D066F"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 xml:space="preserve">עלות </w:t>
            </w:r>
            <w:r w:rsidRPr="008D066F">
              <w:rPr>
                <w:rFonts w:ascii="David" w:eastAsia="Times New Roman" w:hAnsi="David" w:hint="eastAsia"/>
                <w:b/>
                <w:bCs/>
                <w:color w:val="000000"/>
                <w:sz w:val="18"/>
                <w:szCs w:val="18"/>
                <w:rtl/>
              </w:rPr>
              <w:t>ה</w:t>
            </w:r>
            <w:r w:rsidRPr="008D066F">
              <w:rPr>
                <w:rFonts w:ascii="David" w:eastAsia="Times New Roman" w:hAnsi="David"/>
                <w:b/>
                <w:bCs/>
                <w:color w:val="000000"/>
                <w:sz w:val="18"/>
                <w:szCs w:val="18"/>
                <w:rtl/>
              </w:rPr>
              <w:t>ממוצעת לבית אב בש"ח (2024)</w:t>
            </w:r>
          </w:p>
        </w:tc>
        <w:tc>
          <w:tcPr>
            <w:tcW w:w="574" w:type="pct"/>
            <w:tcBorders>
              <w:top w:val="single" w:sz="8" w:space="0" w:color="auto"/>
              <w:left w:val="nil"/>
              <w:bottom w:val="single" w:sz="4" w:space="0" w:color="auto"/>
              <w:right w:val="single" w:sz="8" w:space="0" w:color="auto"/>
            </w:tcBorders>
            <w:shd w:val="clear" w:color="000000" w:fill="ED7D31"/>
            <w:hideMark/>
          </w:tcPr>
          <w:p w:rsidR="009F17C5" w:rsidRPr="00686A6A" w:rsidRDefault="009F17C5" w:rsidP="009534D1">
            <w:pPr>
              <w:spacing w:line="269" w:lineRule="auto"/>
              <w:jc w:val="center"/>
              <w:rPr>
                <w:rFonts w:ascii="David" w:eastAsia="Times New Roman" w:hAnsi="David"/>
                <w:b/>
                <w:bCs/>
                <w:color w:val="000000"/>
                <w:sz w:val="18"/>
                <w:szCs w:val="18"/>
                <w:rtl/>
              </w:rPr>
            </w:pPr>
            <w:r w:rsidRPr="008D066F">
              <w:rPr>
                <w:rFonts w:ascii="David" w:eastAsia="Times New Roman" w:hAnsi="David"/>
                <w:b/>
                <w:bCs/>
                <w:color w:val="000000"/>
                <w:sz w:val="18"/>
                <w:szCs w:val="18"/>
                <w:rtl/>
              </w:rPr>
              <w:t>שיעור השינוי</w:t>
            </w:r>
            <w:r w:rsidRPr="00686A6A">
              <w:rPr>
                <w:rFonts w:ascii="David" w:eastAsia="Times New Roman" w:hAnsi="David"/>
                <w:b/>
                <w:bCs/>
                <w:color w:val="000000"/>
                <w:sz w:val="18"/>
                <w:szCs w:val="18"/>
                <w:rtl/>
              </w:rPr>
              <w:t xml:space="preserve"> בעלות הממוצעת לבית אב</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tl/>
              </w:rPr>
            </w:pPr>
            <w:r w:rsidRPr="00151F8A">
              <w:rPr>
                <w:rFonts w:ascii="David" w:eastAsia="Times New Roman" w:hAnsi="David"/>
                <w:b/>
                <w:bCs/>
                <w:color w:val="000000"/>
                <w:sz w:val="22"/>
                <w:szCs w:val="22"/>
                <w:rtl/>
              </w:rPr>
              <w:t>שורק לכיש</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77%</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77%</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9%</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21,774</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90%</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38</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74%</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ירקון</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49%</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51%</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8%</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17,042</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60%</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20</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48%</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כ</w:t>
            </w:r>
            <w:r w:rsidRPr="00151F8A">
              <w:rPr>
                <w:rFonts w:ascii="David" w:eastAsia="Times New Roman" w:hAnsi="David" w:hint="eastAsia"/>
                <w:b/>
                <w:bCs/>
                <w:color w:val="000000"/>
                <w:sz w:val="22"/>
                <w:szCs w:val="22"/>
                <w:rtl/>
              </w:rPr>
              <w:t>י</w:t>
            </w:r>
            <w:r w:rsidRPr="00151F8A">
              <w:rPr>
                <w:rFonts w:ascii="David" w:eastAsia="Times New Roman" w:hAnsi="David"/>
                <w:b/>
                <w:bCs/>
                <w:color w:val="000000"/>
                <w:sz w:val="22"/>
                <w:szCs w:val="22"/>
                <w:rtl/>
              </w:rPr>
              <w:t>נרת</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0%</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108%</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9,641</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45%</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100</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-30%</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כרמל</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50%</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14%</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13%</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4,251</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35%</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13</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20%</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שרון</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6%</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22%</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7,844</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20%</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23</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קישון</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18%</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11%</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10,571</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18%</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45</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גליל מערבי</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17%</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8%</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9%</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7,415</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Theme="minorHAnsi" w:eastAsia="Times New Roman" w:hAnsiTheme="minorHAnsi"/>
                <w:sz w:val="22"/>
                <w:szCs w:val="22"/>
              </w:rPr>
            </w:pPr>
            <w:r w:rsidRPr="00151F8A">
              <w:rPr>
                <w:rFonts w:ascii="David" w:eastAsia="Times New Roman" w:hAnsi="David"/>
                <w:sz w:val="22"/>
                <w:szCs w:val="22"/>
              </w:rPr>
              <w:t>17%</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35</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ערבה</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0%</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10%</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1,568</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8%</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72</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-2%</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שקמה בשור</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5%</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5%</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7,491</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40</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w:t>
            </w:r>
          </w:p>
        </w:tc>
      </w:tr>
      <w:tr w:rsidR="009F17C5" w:rsidTr="009534D1">
        <w:trPr>
          <w:trHeight w:val="255"/>
        </w:trPr>
        <w:tc>
          <w:tcPr>
            <w:tcW w:w="715" w:type="pct"/>
            <w:tcBorders>
              <w:top w:val="nil"/>
              <w:left w:val="single" w:sz="8" w:space="0" w:color="auto"/>
              <w:bottom w:val="single" w:sz="4"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ירדן דרומי</w:t>
            </w:r>
          </w:p>
        </w:tc>
        <w:tc>
          <w:tcPr>
            <w:tcW w:w="481" w:type="pct"/>
            <w:tcBorders>
              <w:top w:val="nil"/>
              <w:left w:val="single" w:sz="8"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0%</w:t>
            </w:r>
          </w:p>
        </w:tc>
        <w:tc>
          <w:tcPr>
            <w:tcW w:w="571" w:type="pct"/>
            <w:tcBorders>
              <w:top w:val="nil"/>
              <w:left w:val="single" w:sz="4" w:space="0" w:color="auto"/>
              <w:bottom w:val="single" w:sz="4"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60" w:type="pct"/>
            <w:tcBorders>
              <w:top w:val="nil"/>
              <w:left w:val="single" w:sz="4" w:space="0" w:color="auto"/>
              <w:bottom w:val="single" w:sz="4"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9%</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4,672</w:t>
            </w:r>
          </w:p>
        </w:tc>
        <w:tc>
          <w:tcPr>
            <w:tcW w:w="571" w:type="pct"/>
            <w:tcBorders>
              <w:top w:val="nil"/>
              <w:left w:val="single" w:sz="4" w:space="0" w:color="auto"/>
              <w:bottom w:val="single" w:sz="4"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5%</w:t>
            </w:r>
          </w:p>
        </w:tc>
        <w:tc>
          <w:tcPr>
            <w:tcW w:w="574" w:type="pct"/>
            <w:tcBorders>
              <w:top w:val="nil"/>
              <w:left w:val="single" w:sz="4" w:space="0" w:color="auto"/>
              <w:bottom w:val="single" w:sz="4"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104</w:t>
            </w:r>
          </w:p>
        </w:tc>
        <w:tc>
          <w:tcPr>
            <w:tcW w:w="574" w:type="pct"/>
            <w:tcBorders>
              <w:top w:val="nil"/>
              <w:left w:val="nil"/>
              <w:bottom w:val="single" w:sz="4"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-4%</w:t>
            </w:r>
          </w:p>
        </w:tc>
      </w:tr>
      <w:tr w:rsidR="009F17C5" w:rsidTr="009534D1">
        <w:trPr>
          <w:trHeight w:val="270"/>
        </w:trPr>
        <w:tc>
          <w:tcPr>
            <w:tcW w:w="715" w:type="pct"/>
            <w:tcBorders>
              <w:top w:val="nil"/>
              <w:left w:val="single" w:sz="8" w:space="0" w:color="auto"/>
              <w:bottom w:val="single" w:sz="8" w:space="0" w:color="auto"/>
              <w:right w:val="nil"/>
            </w:tcBorders>
            <w:shd w:val="clear" w:color="000000" w:fill="FFF2CC"/>
            <w:noWrap/>
            <w:vAlign w:val="center"/>
            <w:hideMark/>
          </w:tcPr>
          <w:p w:rsidR="009F17C5" w:rsidRPr="00151F8A" w:rsidRDefault="009F17C5" w:rsidP="009534D1">
            <w:pPr>
              <w:spacing w:line="269" w:lineRule="auto"/>
              <w:jc w:val="left"/>
              <w:rPr>
                <w:rFonts w:ascii="David" w:eastAsia="Times New Roman" w:hAnsi="David"/>
                <w:b/>
                <w:bCs/>
                <w:color w:val="000000"/>
                <w:sz w:val="22"/>
                <w:szCs w:val="22"/>
              </w:rPr>
            </w:pPr>
            <w:r w:rsidRPr="00151F8A">
              <w:rPr>
                <w:rFonts w:ascii="David" w:eastAsia="Times New Roman" w:hAnsi="David"/>
                <w:b/>
                <w:bCs/>
                <w:color w:val="000000"/>
                <w:sz w:val="22"/>
                <w:szCs w:val="22"/>
                <w:rtl/>
              </w:rPr>
              <w:t>ים המלח</w:t>
            </w:r>
          </w:p>
        </w:tc>
        <w:tc>
          <w:tcPr>
            <w:tcW w:w="481" w:type="pct"/>
            <w:tcBorders>
              <w:top w:val="nil"/>
              <w:left w:val="single" w:sz="8" w:space="0" w:color="auto"/>
              <w:bottom w:val="single" w:sz="8"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tl/>
              </w:rPr>
            </w:pPr>
            <w:r w:rsidRPr="00151F8A">
              <w:rPr>
                <w:rFonts w:ascii="David" w:eastAsia="Times New Roman" w:hAnsi="David"/>
                <w:sz w:val="22"/>
                <w:szCs w:val="22"/>
              </w:rPr>
              <w:t>0%</w:t>
            </w:r>
          </w:p>
        </w:tc>
        <w:tc>
          <w:tcPr>
            <w:tcW w:w="571" w:type="pct"/>
            <w:tcBorders>
              <w:top w:val="nil"/>
              <w:left w:val="single" w:sz="4" w:space="0" w:color="auto"/>
              <w:bottom w:val="single" w:sz="8" w:space="0" w:color="auto"/>
              <w:right w:val="single" w:sz="4" w:space="0" w:color="auto"/>
            </w:tcBorders>
            <w:shd w:val="clear" w:color="000000" w:fill="FFE699"/>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481" w:type="pct"/>
            <w:tcBorders>
              <w:top w:val="nil"/>
              <w:left w:val="single" w:sz="4" w:space="0" w:color="auto"/>
              <w:bottom w:val="single" w:sz="8"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Theme="minorHAnsi" w:eastAsia="Times New Roman" w:hAnsiTheme="minorHAnsi"/>
                <w:sz w:val="22"/>
                <w:szCs w:val="22"/>
              </w:rPr>
            </w:pPr>
            <w:r w:rsidRPr="00151F8A">
              <w:rPr>
                <w:rFonts w:ascii="David" w:eastAsia="Times New Roman" w:hAnsi="David"/>
                <w:sz w:val="22"/>
                <w:szCs w:val="22"/>
              </w:rPr>
              <w:t>0%</w:t>
            </w:r>
          </w:p>
        </w:tc>
        <w:tc>
          <w:tcPr>
            <w:tcW w:w="460" w:type="pct"/>
            <w:tcBorders>
              <w:top w:val="nil"/>
              <w:left w:val="single" w:sz="4" w:space="0" w:color="auto"/>
              <w:bottom w:val="single" w:sz="8" w:space="0" w:color="auto"/>
              <w:right w:val="single" w:sz="4" w:space="0" w:color="auto"/>
            </w:tcBorders>
            <w:shd w:val="clear" w:color="000000" w:fill="CCFFFF"/>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571" w:type="pct"/>
            <w:tcBorders>
              <w:top w:val="nil"/>
              <w:left w:val="single" w:sz="4" w:space="0" w:color="auto"/>
              <w:bottom w:val="single" w:sz="8"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6,899</w:t>
            </w:r>
          </w:p>
        </w:tc>
        <w:tc>
          <w:tcPr>
            <w:tcW w:w="571" w:type="pct"/>
            <w:tcBorders>
              <w:top w:val="nil"/>
              <w:left w:val="single" w:sz="4" w:space="0" w:color="auto"/>
              <w:bottom w:val="single" w:sz="8" w:space="0" w:color="auto"/>
              <w:right w:val="single" w:sz="4" w:space="0" w:color="auto"/>
            </w:tcBorders>
            <w:shd w:val="clear" w:color="000000" w:fill="DDEBF7"/>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c>
          <w:tcPr>
            <w:tcW w:w="574" w:type="pct"/>
            <w:tcBorders>
              <w:top w:val="nil"/>
              <w:left w:val="single" w:sz="4" w:space="0" w:color="auto"/>
              <w:bottom w:val="single" w:sz="8" w:space="0" w:color="auto"/>
              <w:right w:val="single" w:sz="4"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82</w:t>
            </w:r>
          </w:p>
        </w:tc>
        <w:tc>
          <w:tcPr>
            <w:tcW w:w="574" w:type="pct"/>
            <w:tcBorders>
              <w:top w:val="nil"/>
              <w:left w:val="nil"/>
              <w:bottom w:val="single" w:sz="8" w:space="0" w:color="auto"/>
              <w:right w:val="single" w:sz="8" w:space="0" w:color="auto"/>
            </w:tcBorders>
            <w:shd w:val="clear" w:color="000000" w:fill="FCE4D6"/>
            <w:noWrap/>
            <w:vAlign w:val="center"/>
            <w:hideMark/>
          </w:tcPr>
          <w:p w:rsidR="009F17C5" w:rsidRPr="00151F8A" w:rsidRDefault="009F17C5" w:rsidP="009534D1">
            <w:pPr>
              <w:spacing w:line="269" w:lineRule="auto"/>
              <w:jc w:val="left"/>
              <w:rPr>
                <w:rFonts w:ascii="David" w:eastAsia="Times New Roman" w:hAnsi="David"/>
                <w:sz w:val="22"/>
                <w:szCs w:val="22"/>
              </w:rPr>
            </w:pPr>
            <w:r w:rsidRPr="00151F8A">
              <w:rPr>
                <w:rFonts w:ascii="David" w:eastAsia="Times New Roman" w:hAnsi="David"/>
                <w:sz w:val="22"/>
                <w:szCs w:val="22"/>
              </w:rPr>
              <w:t>0%</w:t>
            </w:r>
          </w:p>
        </w:tc>
      </w:tr>
    </w:tbl>
    <w:p w:rsidR="009F17C5" w:rsidRPr="00361E4A" w:rsidRDefault="009F17C5" w:rsidP="009F17C5">
      <w:pPr>
        <w:spacing w:line="269" w:lineRule="auto"/>
        <w:rPr>
          <w:szCs w:val="20"/>
          <w:rtl/>
        </w:rPr>
      </w:pPr>
      <w:r w:rsidRPr="00344078">
        <w:rPr>
          <w:rFonts w:hint="cs"/>
          <w:szCs w:val="20"/>
          <w:rtl/>
        </w:rPr>
        <w:t>על פי</w:t>
      </w:r>
      <w:r w:rsidRPr="00344078">
        <w:rPr>
          <w:szCs w:val="20"/>
          <w:rtl/>
        </w:rPr>
        <w:t xml:space="preserve"> </w:t>
      </w:r>
      <w:r w:rsidRPr="00EC7B53">
        <w:rPr>
          <w:szCs w:val="20"/>
          <w:rtl/>
        </w:rPr>
        <w:t>תקציב</w:t>
      </w:r>
      <w:r w:rsidRPr="00EC7B53">
        <w:rPr>
          <w:rFonts w:hint="eastAsia"/>
          <w:szCs w:val="20"/>
          <w:rtl/>
        </w:rPr>
        <w:t>י</w:t>
      </w:r>
      <w:r w:rsidRPr="00EC7B53">
        <w:rPr>
          <w:szCs w:val="20"/>
          <w:rtl/>
        </w:rPr>
        <w:t xml:space="preserve"> </w:t>
      </w:r>
      <w:r w:rsidRPr="00EC7B53">
        <w:rPr>
          <w:rFonts w:hint="eastAsia"/>
          <w:szCs w:val="20"/>
          <w:rtl/>
        </w:rPr>
        <w:t>רשויות</w:t>
      </w:r>
      <w:r w:rsidRPr="00EC7B53">
        <w:rPr>
          <w:szCs w:val="20"/>
          <w:rtl/>
        </w:rPr>
        <w:t xml:space="preserve"> הניקוז ל</w:t>
      </w:r>
      <w:r w:rsidRPr="00EC7B53">
        <w:rPr>
          <w:rFonts w:hint="eastAsia"/>
          <w:szCs w:val="20"/>
          <w:rtl/>
        </w:rPr>
        <w:t>ש</w:t>
      </w:r>
      <w:r w:rsidRPr="00EC7B53">
        <w:rPr>
          <w:szCs w:val="20"/>
          <w:rtl/>
        </w:rPr>
        <w:t>נת 2024</w:t>
      </w:r>
      <w:r w:rsidRPr="00344078">
        <w:rPr>
          <w:szCs w:val="20"/>
          <w:rtl/>
        </w:rPr>
        <w:t xml:space="preserve"> </w:t>
      </w:r>
      <w:r w:rsidRPr="00344078">
        <w:rPr>
          <w:rFonts w:hint="eastAsia"/>
          <w:szCs w:val="20"/>
          <w:rtl/>
        </w:rPr>
        <w:t>ו</w:t>
      </w:r>
      <w:r w:rsidRPr="00344078">
        <w:rPr>
          <w:szCs w:val="20"/>
          <w:rtl/>
        </w:rPr>
        <w:t>נתוני משרד החקלאות, בעיבוד משרד מבקר המדינה.</w:t>
      </w:r>
    </w:p>
    <w:p w:rsidR="009F17C5" w:rsidRDefault="009F17C5" w:rsidP="009F17C5">
      <w:pPr>
        <w:pStyle w:val="a7"/>
        <w:spacing w:line="269" w:lineRule="auto"/>
        <w:rPr>
          <w:rtl/>
        </w:rPr>
      </w:pPr>
    </w:p>
    <w:p w:rsidR="009F17C5" w:rsidRPr="00C34561" w:rsidRDefault="009F17C5" w:rsidP="009F17C5">
      <w:pPr>
        <w:spacing w:line="269" w:lineRule="auto"/>
        <w:rPr>
          <w:b/>
          <w:bCs/>
          <w:rtl/>
        </w:rPr>
      </w:pPr>
      <w:r w:rsidRPr="00BC56B9">
        <w:rPr>
          <w:rFonts w:hint="eastAsia"/>
          <w:b/>
          <w:bCs/>
          <w:rtl/>
        </w:rPr>
        <w:t>מהנתונים</w:t>
      </w:r>
      <w:r w:rsidRPr="00BC56B9">
        <w:rPr>
          <w:b/>
          <w:bCs/>
          <w:rtl/>
        </w:rPr>
        <w:t xml:space="preserve"> </w:t>
      </w:r>
      <w:r w:rsidRPr="00BC56B9">
        <w:rPr>
          <w:rFonts w:hint="eastAsia"/>
          <w:b/>
          <w:bCs/>
          <w:rtl/>
        </w:rPr>
        <w:t>בלוח</w:t>
      </w:r>
      <w:r w:rsidRPr="00BC56B9">
        <w:rPr>
          <w:b/>
          <w:bCs/>
          <w:rtl/>
        </w:rPr>
        <w:t xml:space="preserve"> </w:t>
      </w:r>
      <w:r w:rsidRPr="00BC56B9">
        <w:rPr>
          <w:rFonts w:hint="eastAsia"/>
          <w:b/>
          <w:bCs/>
          <w:rtl/>
        </w:rPr>
        <w:t>עולה</w:t>
      </w:r>
      <w:r w:rsidRPr="00BC56B9">
        <w:rPr>
          <w:b/>
          <w:bCs/>
          <w:rtl/>
        </w:rPr>
        <w:t xml:space="preserve"> </w:t>
      </w:r>
      <w:r w:rsidRPr="00BC56B9">
        <w:rPr>
          <w:rFonts w:hint="eastAsia"/>
          <w:b/>
          <w:bCs/>
          <w:rtl/>
        </w:rPr>
        <w:t>כי</w:t>
      </w:r>
      <w:r w:rsidRPr="00BC56B9">
        <w:rPr>
          <w:b/>
          <w:bCs/>
          <w:rtl/>
        </w:rPr>
        <w:t xml:space="preserve"> ברשות </w:t>
      </w:r>
      <w:r>
        <w:rPr>
          <w:rFonts w:hint="cs"/>
          <w:b/>
          <w:bCs/>
          <w:rtl/>
        </w:rPr>
        <w:t>ה</w:t>
      </w:r>
      <w:r w:rsidRPr="00BC56B9">
        <w:rPr>
          <w:b/>
          <w:bCs/>
          <w:rtl/>
        </w:rPr>
        <w:t>ניקוז שורק לכיש</w:t>
      </w:r>
      <w:r w:rsidRPr="00BC56B9">
        <w:rPr>
          <w:rFonts w:hint="eastAsia"/>
          <w:b/>
          <w:bCs/>
          <w:rtl/>
        </w:rPr>
        <w:t xml:space="preserve"> תשלומי</w:t>
      </w:r>
      <w:r w:rsidRPr="00BC56B9">
        <w:rPr>
          <w:b/>
          <w:bCs/>
          <w:rtl/>
        </w:rPr>
        <w:t xml:space="preserve"> </w:t>
      </w:r>
      <w:r w:rsidRPr="00BC56B9">
        <w:rPr>
          <w:rFonts w:hint="eastAsia"/>
          <w:b/>
          <w:bCs/>
          <w:rtl/>
        </w:rPr>
        <w:t>הרשויות</w:t>
      </w:r>
      <w:r w:rsidRPr="00BC56B9">
        <w:rPr>
          <w:b/>
          <w:bCs/>
          <w:rtl/>
        </w:rPr>
        <w:t xml:space="preserve"> המקומיות בגין היטלי הניקוז בשנת 2024</w:t>
      </w:r>
      <w:r>
        <w:rPr>
          <w:rFonts w:hint="cs"/>
          <w:b/>
          <w:bCs/>
          <w:rtl/>
        </w:rPr>
        <w:t xml:space="preserve"> </w:t>
      </w:r>
      <w:r w:rsidRPr="00BC56B9">
        <w:rPr>
          <w:b/>
          <w:bCs/>
          <w:rtl/>
        </w:rPr>
        <w:t xml:space="preserve">צפויים להיות הגבוהים ביותר, </w:t>
      </w:r>
      <w:r w:rsidRPr="00BC56B9">
        <w:rPr>
          <w:rFonts w:hint="eastAsia"/>
          <w:b/>
          <w:bCs/>
          <w:rtl/>
        </w:rPr>
        <w:t>וה</w:t>
      </w:r>
      <w:r>
        <w:rPr>
          <w:rFonts w:hint="cs"/>
          <w:b/>
          <w:bCs/>
          <w:rtl/>
        </w:rPr>
        <w:t>ם</w:t>
      </w:r>
      <w:r w:rsidRPr="00BC56B9">
        <w:rPr>
          <w:b/>
          <w:bCs/>
          <w:rtl/>
        </w:rPr>
        <w:t xml:space="preserve"> </w:t>
      </w:r>
      <w:r w:rsidRPr="00BC56B9">
        <w:rPr>
          <w:rFonts w:hint="eastAsia"/>
          <w:b/>
          <w:bCs/>
          <w:rtl/>
        </w:rPr>
        <w:t>מגלמים</w:t>
      </w:r>
      <w:r w:rsidRPr="00BC56B9">
        <w:rPr>
          <w:b/>
          <w:bCs/>
          <w:rtl/>
        </w:rPr>
        <w:t xml:space="preserve"> העלאה בשיעור</w:t>
      </w:r>
      <w:r>
        <w:rPr>
          <w:rFonts w:hint="cs"/>
          <w:b/>
          <w:bCs/>
          <w:rtl/>
        </w:rPr>
        <w:t xml:space="preserve"> של</w:t>
      </w:r>
      <w:r w:rsidRPr="00BC56B9">
        <w:rPr>
          <w:b/>
          <w:bCs/>
          <w:rtl/>
        </w:rPr>
        <w:t xml:space="preserve"> 90% ביחס לתשלו</w:t>
      </w:r>
      <w:r>
        <w:rPr>
          <w:rFonts w:hint="cs"/>
          <w:b/>
          <w:bCs/>
          <w:rtl/>
        </w:rPr>
        <w:t>מי</w:t>
      </w:r>
      <w:r w:rsidRPr="00BC56B9">
        <w:rPr>
          <w:b/>
          <w:bCs/>
          <w:rtl/>
        </w:rPr>
        <w:t xml:space="preserve">ם בשנת 2020. בתקופה זו העלתה </w:t>
      </w:r>
      <w:r w:rsidRPr="00BC56B9">
        <w:rPr>
          <w:rFonts w:hint="eastAsia"/>
          <w:b/>
          <w:bCs/>
          <w:rtl/>
        </w:rPr>
        <w:t>רשות</w:t>
      </w:r>
      <w:r w:rsidRPr="00BC56B9">
        <w:rPr>
          <w:b/>
          <w:bCs/>
          <w:rtl/>
        </w:rPr>
        <w:t xml:space="preserve"> </w:t>
      </w:r>
      <w:r>
        <w:rPr>
          <w:rFonts w:hint="cs"/>
          <w:b/>
          <w:bCs/>
          <w:rtl/>
        </w:rPr>
        <w:t>ה</w:t>
      </w:r>
      <w:r w:rsidRPr="00BC56B9">
        <w:rPr>
          <w:rFonts w:hint="eastAsia"/>
          <w:b/>
          <w:bCs/>
          <w:rtl/>
        </w:rPr>
        <w:t>ניקוז</w:t>
      </w:r>
      <w:r w:rsidRPr="00BC56B9">
        <w:rPr>
          <w:b/>
          <w:bCs/>
          <w:rtl/>
        </w:rPr>
        <w:t xml:space="preserve"> </w:t>
      </w:r>
      <w:r>
        <w:rPr>
          <w:rFonts w:hint="cs"/>
          <w:b/>
          <w:bCs/>
          <w:rtl/>
        </w:rPr>
        <w:t xml:space="preserve">שורק לכיש </w:t>
      </w:r>
      <w:r w:rsidRPr="00BC56B9">
        <w:rPr>
          <w:b/>
          <w:bCs/>
          <w:rtl/>
        </w:rPr>
        <w:t>את תעריפי היטלי הניקוז</w:t>
      </w:r>
      <w:r>
        <w:rPr>
          <w:rFonts w:hint="cs"/>
          <w:b/>
          <w:bCs/>
          <w:rtl/>
        </w:rPr>
        <w:t>,</w:t>
      </w:r>
      <w:r w:rsidRPr="00BC56B9">
        <w:rPr>
          <w:b/>
          <w:bCs/>
          <w:rtl/>
        </w:rPr>
        <w:t xml:space="preserve"> ו</w:t>
      </w:r>
      <w:r>
        <w:rPr>
          <w:rFonts w:hint="cs"/>
          <w:b/>
          <w:bCs/>
          <w:rtl/>
        </w:rPr>
        <w:t>ב</w:t>
      </w:r>
      <w:r w:rsidRPr="00BC56B9">
        <w:rPr>
          <w:b/>
          <w:bCs/>
          <w:rtl/>
        </w:rPr>
        <w:t xml:space="preserve">מקביל גם גדל מספר בתי האב </w:t>
      </w:r>
      <w:r>
        <w:rPr>
          <w:rFonts w:hint="cs"/>
          <w:b/>
          <w:bCs/>
          <w:rtl/>
        </w:rPr>
        <w:t>ש</w:t>
      </w:r>
      <w:r w:rsidRPr="00BC56B9">
        <w:rPr>
          <w:b/>
          <w:bCs/>
          <w:rtl/>
        </w:rPr>
        <w:t>בתחומה</w:t>
      </w:r>
      <w:r>
        <w:rPr>
          <w:rFonts w:hint="cs"/>
          <w:b/>
          <w:bCs/>
          <w:rtl/>
        </w:rPr>
        <w:t>.</w:t>
      </w:r>
      <w:r w:rsidRPr="00BC56B9">
        <w:rPr>
          <w:b/>
          <w:bCs/>
          <w:rtl/>
        </w:rPr>
        <w:t xml:space="preserve"> מהלך זה הביא לעלייה בעלות הממוצעת לבית אב בשיעור </w:t>
      </w:r>
      <w:r>
        <w:rPr>
          <w:rFonts w:hint="cs"/>
          <w:b/>
          <w:bCs/>
          <w:rtl/>
        </w:rPr>
        <w:t xml:space="preserve">של </w:t>
      </w:r>
      <w:r w:rsidRPr="00BC56B9">
        <w:rPr>
          <w:b/>
          <w:bCs/>
          <w:rtl/>
        </w:rPr>
        <w:t xml:space="preserve">74%. מהלך דומה ברשות </w:t>
      </w:r>
      <w:r>
        <w:rPr>
          <w:rFonts w:hint="cs"/>
          <w:b/>
          <w:bCs/>
          <w:rtl/>
        </w:rPr>
        <w:t>ה</w:t>
      </w:r>
      <w:r w:rsidRPr="00BC56B9">
        <w:rPr>
          <w:b/>
          <w:bCs/>
          <w:rtl/>
        </w:rPr>
        <w:t xml:space="preserve">ניקוז ירקון הביא להעלאה צפויה בשיעור 60% בתשלומי </w:t>
      </w:r>
      <w:r w:rsidRPr="00BC56B9">
        <w:rPr>
          <w:rFonts w:hint="eastAsia"/>
          <w:b/>
          <w:bCs/>
          <w:rtl/>
        </w:rPr>
        <w:t>הרשויות</w:t>
      </w:r>
      <w:r w:rsidRPr="00BC56B9">
        <w:rPr>
          <w:b/>
          <w:bCs/>
          <w:rtl/>
        </w:rPr>
        <w:t xml:space="preserve"> </w:t>
      </w:r>
      <w:r w:rsidRPr="00BC56B9">
        <w:rPr>
          <w:rFonts w:hint="eastAsia"/>
          <w:b/>
          <w:bCs/>
          <w:rtl/>
        </w:rPr>
        <w:t>המקומיות</w:t>
      </w:r>
      <w:r w:rsidRPr="00BC56B9">
        <w:rPr>
          <w:b/>
          <w:bCs/>
          <w:rtl/>
        </w:rPr>
        <w:t xml:space="preserve"> שבתחומה ועל</w:t>
      </w:r>
      <w:r>
        <w:rPr>
          <w:rFonts w:hint="cs"/>
          <w:b/>
          <w:bCs/>
          <w:rtl/>
        </w:rPr>
        <w:t>י</w:t>
      </w:r>
      <w:r w:rsidRPr="00BC56B9">
        <w:rPr>
          <w:b/>
          <w:bCs/>
          <w:rtl/>
        </w:rPr>
        <w:t>יה בשיעור</w:t>
      </w:r>
      <w:r>
        <w:rPr>
          <w:rFonts w:hint="cs"/>
          <w:b/>
          <w:bCs/>
          <w:rtl/>
        </w:rPr>
        <w:t xml:space="preserve"> של</w:t>
      </w:r>
      <w:r w:rsidRPr="00BC56B9">
        <w:rPr>
          <w:b/>
          <w:bCs/>
          <w:rtl/>
        </w:rPr>
        <w:t xml:space="preserve"> 48% בעלות הממוצעת </w:t>
      </w:r>
      <w:r>
        <w:rPr>
          <w:rFonts w:hint="cs"/>
          <w:b/>
          <w:bCs/>
          <w:rtl/>
        </w:rPr>
        <w:t xml:space="preserve">של </w:t>
      </w:r>
      <w:r w:rsidRPr="00BC56B9">
        <w:rPr>
          <w:b/>
          <w:bCs/>
          <w:rtl/>
        </w:rPr>
        <w:t xml:space="preserve">היטלי הניקוז לבית אב. </w:t>
      </w:r>
      <w:r>
        <w:rPr>
          <w:rFonts w:hint="cs"/>
          <w:b/>
          <w:bCs/>
          <w:rtl/>
        </w:rPr>
        <w:t xml:space="preserve">כמו כן, </w:t>
      </w:r>
      <w:r w:rsidRPr="00BC56B9">
        <w:rPr>
          <w:b/>
          <w:bCs/>
          <w:rtl/>
        </w:rPr>
        <w:t>העל</w:t>
      </w:r>
      <w:r>
        <w:rPr>
          <w:rFonts w:hint="cs"/>
          <w:b/>
          <w:bCs/>
          <w:rtl/>
        </w:rPr>
        <w:t>יי</w:t>
      </w:r>
      <w:r w:rsidRPr="00BC56B9">
        <w:rPr>
          <w:b/>
          <w:bCs/>
          <w:rtl/>
        </w:rPr>
        <w:t>ה בתשלו</w:t>
      </w:r>
      <w:r>
        <w:rPr>
          <w:rFonts w:hint="cs"/>
          <w:b/>
          <w:bCs/>
          <w:rtl/>
        </w:rPr>
        <w:t>מי</w:t>
      </w:r>
      <w:r w:rsidRPr="00BC56B9">
        <w:rPr>
          <w:b/>
          <w:bCs/>
          <w:rtl/>
        </w:rPr>
        <w:t xml:space="preserve"> </w:t>
      </w:r>
      <w:r w:rsidRPr="00BC56B9">
        <w:rPr>
          <w:rFonts w:hint="eastAsia"/>
          <w:b/>
          <w:bCs/>
          <w:rtl/>
        </w:rPr>
        <w:t>הרשויות</w:t>
      </w:r>
      <w:r w:rsidRPr="00BC56B9">
        <w:rPr>
          <w:b/>
          <w:bCs/>
          <w:rtl/>
        </w:rPr>
        <w:t xml:space="preserve"> </w:t>
      </w:r>
      <w:r w:rsidRPr="00BC56B9">
        <w:rPr>
          <w:rFonts w:hint="eastAsia"/>
          <w:b/>
          <w:bCs/>
          <w:rtl/>
        </w:rPr>
        <w:t>המקומיות</w:t>
      </w:r>
      <w:r w:rsidRPr="00BC56B9">
        <w:rPr>
          <w:b/>
          <w:bCs/>
          <w:rtl/>
        </w:rPr>
        <w:t xml:space="preserve"> </w:t>
      </w:r>
      <w:r w:rsidRPr="00BC56B9">
        <w:rPr>
          <w:rFonts w:hint="eastAsia"/>
          <w:b/>
          <w:bCs/>
          <w:rtl/>
        </w:rPr>
        <w:t>בתחו</w:t>
      </w:r>
      <w:r>
        <w:rPr>
          <w:rFonts w:hint="cs"/>
          <w:b/>
          <w:bCs/>
          <w:rtl/>
        </w:rPr>
        <w:t>מי</w:t>
      </w:r>
      <w:r w:rsidRPr="00BC56B9">
        <w:rPr>
          <w:b/>
          <w:bCs/>
          <w:rtl/>
        </w:rPr>
        <w:t xml:space="preserve"> </w:t>
      </w:r>
      <w:r w:rsidRPr="00BC56B9">
        <w:rPr>
          <w:rFonts w:hint="eastAsia"/>
          <w:b/>
          <w:bCs/>
          <w:rtl/>
        </w:rPr>
        <w:t>רשויות</w:t>
      </w:r>
      <w:r w:rsidRPr="00BC56B9">
        <w:rPr>
          <w:b/>
          <w:bCs/>
          <w:rtl/>
        </w:rPr>
        <w:t xml:space="preserve"> </w:t>
      </w:r>
      <w:r>
        <w:rPr>
          <w:rFonts w:hint="cs"/>
          <w:b/>
          <w:bCs/>
          <w:rtl/>
        </w:rPr>
        <w:t>ה</w:t>
      </w:r>
      <w:r w:rsidRPr="00BC56B9">
        <w:rPr>
          <w:b/>
          <w:bCs/>
          <w:rtl/>
        </w:rPr>
        <w:t>ניקוז כ</w:t>
      </w:r>
      <w:r>
        <w:rPr>
          <w:rFonts w:hint="cs"/>
          <w:b/>
          <w:bCs/>
          <w:rtl/>
        </w:rPr>
        <w:t>י</w:t>
      </w:r>
      <w:r w:rsidRPr="00BC56B9">
        <w:rPr>
          <w:b/>
          <w:bCs/>
          <w:rtl/>
        </w:rPr>
        <w:t xml:space="preserve">נרת </w:t>
      </w:r>
      <w:r w:rsidRPr="00BC56B9">
        <w:rPr>
          <w:rFonts w:hint="eastAsia"/>
          <w:b/>
          <w:bCs/>
          <w:rtl/>
        </w:rPr>
        <w:t>וירדן</w:t>
      </w:r>
      <w:r w:rsidRPr="00BC56B9">
        <w:rPr>
          <w:b/>
          <w:bCs/>
          <w:rtl/>
        </w:rPr>
        <w:t xml:space="preserve"> דרומי </w:t>
      </w:r>
      <w:r w:rsidRPr="00BC56B9">
        <w:rPr>
          <w:rFonts w:hint="eastAsia"/>
          <w:b/>
          <w:bCs/>
          <w:rtl/>
        </w:rPr>
        <w:t>היא</w:t>
      </w:r>
      <w:r w:rsidRPr="00BC56B9">
        <w:rPr>
          <w:b/>
          <w:bCs/>
          <w:rtl/>
        </w:rPr>
        <w:t xml:space="preserve"> פועל יוצא של </w:t>
      </w:r>
      <w:r>
        <w:rPr>
          <w:rFonts w:hint="cs"/>
          <w:b/>
          <w:bCs/>
          <w:rtl/>
        </w:rPr>
        <w:t>ה</w:t>
      </w:r>
      <w:r w:rsidRPr="00BC56B9">
        <w:rPr>
          <w:b/>
          <w:bCs/>
          <w:rtl/>
        </w:rPr>
        <w:t xml:space="preserve">גידול במספר בתי </w:t>
      </w:r>
      <w:r>
        <w:rPr>
          <w:rFonts w:hint="cs"/>
          <w:b/>
          <w:bCs/>
          <w:rtl/>
        </w:rPr>
        <w:t>ה</w:t>
      </w:r>
      <w:r w:rsidRPr="00BC56B9">
        <w:rPr>
          <w:b/>
          <w:bCs/>
          <w:rtl/>
        </w:rPr>
        <w:t>אב בתחומ</w:t>
      </w:r>
      <w:r>
        <w:rPr>
          <w:rFonts w:hint="cs"/>
          <w:b/>
          <w:bCs/>
          <w:rtl/>
        </w:rPr>
        <w:t>יה</w:t>
      </w:r>
      <w:r w:rsidRPr="00BC56B9">
        <w:rPr>
          <w:b/>
          <w:bCs/>
          <w:rtl/>
        </w:rPr>
        <w:t xml:space="preserve">ן, </w:t>
      </w:r>
      <w:r w:rsidRPr="00BC56B9">
        <w:rPr>
          <w:rFonts w:hint="eastAsia"/>
          <w:b/>
          <w:bCs/>
          <w:rtl/>
        </w:rPr>
        <w:t>שהביא</w:t>
      </w:r>
      <w:r w:rsidRPr="00BC56B9">
        <w:rPr>
          <w:b/>
          <w:bCs/>
          <w:rtl/>
        </w:rPr>
        <w:t xml:space="preserve"> לירידה בעלות הממוצעת </w:t>
      </w:r>
      <w:r>
        <w:rPr>
          <w:rFonts w:hint="cs"/>
          <w:b/>
          <w:bCs/>
          <w:rtl/>
        </w:rPr>
        <w:t xml:space="preserve">של היטלי </w:t>
      </w:r>
      <w:r w:rsidRPr="00BC56B9">
        <w:rPr>
          <w:b/>
          <w:bCs/>
          <w:rtl/>
        </w:rPr>
        <w:t xml:space="preserve">הניקוז לבית </w:t>
      </w:r>
      <w:r w:rsidRPr="00BC56B9">
        <w:rPr>
          <w:rFonts w:hint="eastAsia"/>
          <w:b/>
          <w:bCs/>
          <w:rtl/>
        </w:rPr>
        <w:t>אב</w:t>
      </w:r>
      <w:r w:rsidRPr="00C34561">
        <w:rPr>
          <w:b/>
          <w:bCs/>
          <w:rtl/>
        </w:rPr>
        <w:t>.</w:t>
      </w:r>
    </w:p>
    <w:p w:rsidR="009F17C5" w:rsidRDefault="009F17C5" w:rsidP="009F17C5">
      <w:pPr>
        <w:pStyle w:val="a7"/>
        <w:spacing w:line="269" w:lineRule="auto"/>
        <w:rPr>
          <w:rtl/>
        </w:rPr>
      </w:pPr>
    </w:p>
    <w:p w:rsidR="009F17C5" w:rsidRDefault="009F17C5" w:rsidP="009F17C5">
      <w:pPr>
        <w:spacing w:line="269" w:lineRule="auto"/>
      </w:pPr>
      <w:bookmarkStart w:id="103" w:name="_Hlk159831589"/>
      <w:r w:rsidRPr="00DA5D0E">
        <w:rPr>
          <w:rFonts w:hint="cs"/>
          <w:rtl/>
        </w:rPr>
        <w:t>ב</w:t>
      </w:r>
      <w:r>
        <w:rPr>
          <w:rFonts w:hint="cs"/>
          <w:rtl/>
        </w:rPr>
        <w:t xml:space="preserve">מסמך </w:t>
      </w:r>
      <w:r w:rsidRPr="006627F8">
        <w:rPr>
          <w:rtl/>
        </w:rPr>
        <w:t xml:space="preserve">בנושא גיבוש מסגרת חקיקתית חדשה לתחום ניהול הנגר העילי וההגנה מפני שיטפונות </w:t>
      </w:r>
      <w:r>
        <w:rPr>
          <w:rFonts w:hint="cs"/>
          <w:rtl/>
        </w:rPr>
        <w:t>מ</w:t>
      </w:r>
      <w:r w:rsidRPr="00DA5D0E">
        <w:rPr>
          <w:rFonts w:hint="cs"/>
          <w:rtl/>
        </w:rPr>
        <w:t>ינואר 2022</w:t>
      </w:r>
      <w:r>
        <w:rPr>
          <w:rFonts w:hint="cs"/>
          <w:rtl/>
        </w:rPr>
        <w:t>,</w:t>
      </w:r>
      <w:r w:rsidRPr="00DA5D0E">
        <w:rPr>
          <w:rFonts w:hint="cs"/>
          <w:rtl/>
        </w:rPr>
        <w:t xml:space="preserve"> כתב</w:t>
      </w:r>
      <w:r>
        <w:rPr>
          <w:rFonts w:hint="cs"/>
          <w:rtl/>
        </w:rPr>
        <w:t xml:space="preserve"> </w:t>
      </w:r>
      <w:r w:rsidRPr="00DA5D0E">
        <w:rPr>
          <w:rFonts w:hint="cs"/>
          <w:rtl/>
        </w:rPr>
        <w:t>סמנכ"ל</w:t>
      </w:r>
      <w:r>
        <w:rPr>
          <w:rFonts w:hint="cs"/>
          <w:rtl/>
        </w:rPr>
        <w:t xml:space="preserve"> ניהול נגר ומשאבי סביבה דאז</w:t>
      </w:r>
      <w:r w:rsidRPr="00DA5D0E">
        <w:rPr>
          <w:rFonts w:hint="cs"/>
          <w:rtl/>
        </w:rPr>
        <w:t xml:space="preserve"> </w:t>
      </w:r>
      <w:r>
        <w:rPr>
          <w:rFonts w:hint="cs"/>
          <w:rtl/>
        </w:rPr>
        <w:t>ב</w:t>
      </w:r>
      <w:r w:rsidRPr="00DA5D0E">
        <w:rPr>
          <w:rFonts w:hint="cs"/>
          <w:rtl/>
        </w:rPr>
        <w:t>משרד החקלאות</w:t>
      </w:r>
      <w:r>
        <w:rPr>
          <w:rFonts w:hint="cs"/>
          <w:rtl/>
        </w:rPr>
        <w:t xml:space="preserve"> ליועצת המשפטית של המשרד </w:t>
      </w:r>
      <w:r w:rsidRPr="00DA5D0E">
        <w:rPr>
          <w:rFonts w:hint="cs"/>
          <w:rtl/>
        </w:rPr>
        <w:t>כי</w:t>
      </w:r>
      <w:r w:rsidRPr="00DA5D0E">
        <w:rPr>
          <w:rtl/>
        </w:rPr>
        <w:t xml:space="preserve"> </w:t>
      </w:r>
      <w:r w:rsidRPr="00EB3B6A">
        <w:rPr>
          <w:rtl/>
        </w:rPr>
        <w:t xml:space="preserve">אין למעשה אמות מידה לחישוב מכסות הניקוז, ואין בהכרח קשר בין היקף הצרכים או המשימות לבין מכסות </w:t>
      </w:r>
      <w:r w:rsidRPr="00EB3B6A">
        <w:rPr>
          <w:rFonts w:hint="cs"/>
          <w:rtl/>
        </w:rPr>
        <w:t>הניקוז</w:t>
      </w:r>
      <w:r w:rsidRPr="00EB3B6A">
        <w:rPr>
          <w:rtl/>
        </w:rPr>
        <w:t>.</w:t>
      </w:r>
      <w:r w:rsidRPr="00DA5D0E">
        <w:rPr>
          <w:rtl/>
        </w:rPr>
        <w:t xml:space="preserve"> </w:t>
      </w:r>
      <w:bookmarkStart w:id="104" w:name="_Hlk167949266"/>
      <w:r w:rsidRPr="00DA5D0E">
        <w:rPr>
          <w:rtl/>
        </w:rPr>
        <w:t>מכסות הניקוז נקבעות באופן ש</w:t>
      </w:r>
      <w:r>
        <w:rPr>
          <w:rFonts w:hint="cs"/>
          <w:rtl/>
        </w:rPr>
        <w:t>ר</w:t>
      </w:r>
      <w:r w:rsidRPr="00DA5D0E">
        <w:rPr>
          <w:rtl/>
        </w:rPr>
        <w:t>ירותי או כנגזרת של יכולת מנכ״ל רשות הניקוז לשכנע את מליא</w:t>
      </w:r>
      <w:r w:rsidRPr="00DA5D0E">
        <w:rPr>
          <w:rFonts w:hint="cs"/>
          <w:rtl/>
        </w:rPr>
        <w:t>ת</w:t>
      </w:r>
      <w:r w:rsidRPr="00DA5D0E">
        <w:rPr>
          <w:rtl/>
        </w:rPr>
        <w:t xml:space="preserve"> </w:t>
      </w:r>
      <w:r w:rsidRPr="00DA5D0E">
        <w:rPr>
          <w:rFonts w:hint="cs"/>
          <w:rtl/>
        </w:rPr>
        <w:t xml:space="preserve">רשות הניקוז </w:t>
      </w:r>
      <w:r w:rsidRPr="00DA5D0E">
        <w:rPr>
          <w:rtl/>
        </w:rPr>
        <w:t>להתאים</w:t>
      </w:r>
      <w:r w:rsidRPr="00DA5D0E">
        <w:rPr>
          <w:rFonts w:hint="cs"/>
          <w:rtl/>
        </w:rPr>
        <w:t xml:space="preserve"> </w:t>
      </w:r>
      <w:r w:rsidRPr="00DA5D0E">
        <w:rPr>
          <w:rtl/>
        </w:rPr>
        <w:t xml:space="preserve">את המכסות לצרכים המשתנים. </w:t>
      </w:r>
      <w:bookmarkEnd w:id="104"/>
      <w:r w:rsidRPr="00DA5D0E">
        <w:rPr>
          <w:rFonts w:hint="cs"/>
          <w:rtl/>
        </w:rPr>
        <w:t>הדבר מתבטא</w:t>
      </w:r>
      <w:r w:rsidRPr="00DA5D0E">
        <w:rPr>
          <w:rtl/>
        </w:rPr>
        <w:t xml:space="preserve"> </w:t>
      </w:r>
      <w:r w:rsidRPr="00DA5D0E">
        <w:rPr>
          <w:rFonts w:hint="cs"/>
          <w:rtl/>
        </w:rPr>
        <w:t>ב</w:t>
      </w:r>
      <w:r w:rsidRPr="00DA5D0E">
        <w:rPr>
          <w:rtl/>
        </w:rPr>
        <w:t xml:space="preserve">פערים עצומים </w:t>
      </w:r>
      <w:r>
        <w:rPr>
          <w:rFonts w:hint="cs"/>
          <w:rtl/>
        </w:rPr>
        <w:t>ב</w:t>
      </w:r>
      <w:r w:rsidRPr="00DA5D0E">
        <w:rPr>
          <w:rtl/>
        </w:rPr>
        <w:t xml:space="preserve">גובה </w:t>
      </w:r>
      <w:r>
        <w:rPr>
          <w:rFonts w:hint="cs"/>
          <w:rtl/>
        </w:rPr>
        <w:t xml:space="preserve">תעריף </w:t>
      </w:r>
      <w:r w:rsidRPr="00DA5D0E">
        <w:rPr>
          <w:rtl/>
        </w:rPr>
        <w:t>המכסה בין רשויות הניקוז, ללא הצדקה מקצועית של ממש.</w:t>
      </w:r>
      <w:r w:rsidRPr="00DA5D0E">
        <w:rPr>
          <w:rFonts w:hint="cs"/>
          <w:rtl/>
        </w:rPr>
        <w:t xml:space="preserve"> </w:t>
      </w:r>
      <w:bookmarkStart w:id="105" w:name="_Hlk167949294"/>
      <w:r w:rsidRPr="00DA5D0E">
        <w:rPr>
          <w:rFonts w:hint="cs"/>
          <w:rtl/>
        </w:rPr>
        <w:t xml:space="preserve">הסמנכ"ל המליץ </w:t>
      </w:r>
      <w:r w:rsidRPr="00DA5D0E">
        <w:rPr>
          <w:rtl/>
        </w:rPr>
        <w:t xml:space="preserve">לגבש מודל לחישוב </w:t>
      </w:r>
      <w:r>
        <w:rPr>
          <w:rFonts w:hint="cs"/>
          <w:rtl/>
        </w:rPr>
        <w:t xml:space="preserve">תעריף </w:t>
      </w:r>
      <w:r w:rsidRPr="00DA5D0E">
        <w:rPr>
          <w:rtl/>
        </w:rPr>
        <w:t>מכסות הניקוז בתיאום ו</w:t>
      </w:r>
      <w:r>
        <w:rPr>
          <w:rFonts w:hint="cs"/>
          <w:rtl/>
        </w:rPr>
        <w:t>ב</w:t>
      </w:r>
      <w:r w:rsidRPr="00DA5D0E">
        <w:rPr>
          <w:rtl/>
        </w:rPr>
        <w:t xml:space="preserve">הסכמה עם </w:t>
      </w:r>
      <w:proofErr w:type="spellStart"/>
      <w:r w:rsidRPr="00DA5D0E">
        <w:rPr>
          <w:rFonts w:hint="cs"/>
          <w:rtl/>
        </w:rPr>
        <w:t>מש"ם</w:t>
      </w:r>
      <w:proofErr w:type="spellEnd"/>
      <w:r w:rsidRPr="00DA5D0E">
        <w:rPr>
          <w:rFonts w:hint="cs"/>
          <w:rtl/>
        </w:rPr>
        <w:t xml:space="preserve"> </w:t>
      </w:r>
      <w:r w:rsidRPr="00DA5D0E">
        <w:rPr>
          <w:rtl/>
        </w:rPr>
        <w:t>ו</w:t>
      </w:r>
      <w:r w:rsidRPr="00DA5D0E">
        <w:rPr>
          <w:rFonts w:hint="cs"/>
          <w:rtl/>
        </w:rPr>
        <w:t xml:space="preserve">עם </w:t>
      </w:r>
      <w:proofErr w:type="spellStart"/>
      <w:r w:rsidRPr="00DA5D0E">
        <w:rPr>
          <w:rtl/>
        </w:rPr>
        <w:t>רמ</w:t>
      </w:r>
      <w:r w:rsidRPr="00DA5D0E">
        <w:rPr>
          <w:rFonts w:hint="cs"/>
          <w:rtl/>
        </w:rPr>
        <w:t>"</w:t>
      </w:r>
      <w:r w:rsidRPr="00DA5D0E">
        <w:rPr>
          <w:rtl/>
        </w:rPr>
        <w:t>י</w:t>
      </w:r>
      <w:bookmarkEnd w:id="105"/>
      <w:proofErr w:type="spellEnd"/>
      <w:r w:rsidRPr="00DA5D0E">
        <w:rPr>
          <w:rtl/>
        </w:rPr>
        <w:t>.</w:t>
      </w:r>
    </w:p>
    <w:bookmarkEnd w:id="103"/>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במאי 2024 מסר סמנכ"ל ניהול נגר ומשאבי סביבה הנוכחי למשרד מבקר המדינה כי המשרד </w:t>
      </w:r>
      <w:r>
        <w:rPr>
          <w:rtl/>
        </w:rPr>
        <w:t>רוא</w:t>
      </w:r>
      <w:r>
        <w:rPr>
          <w:rFonts w:hint="cs"/>
          <w:rtl/>
        </w:rPr>
        <w:t>ה</w:t>
      </w:r>
      <w:r>
        <w:rPr>
          <w:rtl/>
        </w:rPr>
        <w:t xml:space="preserve"> צורך לבחון </w:t>
      </w:r>
      <w:r>
        <w:rPr>
          <w:rFonts w:hint="cs"/>
          <w:rtl/>
        </w:rPr>
        <w:t xml:space="preserve">את </w:t>
      </w:r>
      <w:r>
        <w:rPr>
          <w:rtl/>
        </w:rPr>
        <w:t xml:space="preserve">מנגנון </w:t>
      </w:r>
      <w:r>
        <w:rPr>
          <w:rFonts w:hint="cs"/>
          <w:rtl/>
        </w:rPr>
        <w:t xml:space="preserve">קביעת התשלום וכי </w:t>
      </w:r>
      <w:r>
        <w:rPr>
          <w:rtl/>
        </w:rPr>
        <w:t>מדובר ב</w:t>
      </w:r>
      <w:r>
        <w:rPr>
          <w:rFonts w:hint="cs"/>
          <w:rtl/>
        </w:rPr>
        <w:t>הליך</w:t>
      </w:r>
      <w:r>
        <w:rPr>
          <w:rtl/>
        </w:rPr>
        <w:t xml:space="preserve"> מורכב</w:t>
      </w:r>
      <w:r>
        <w:rPr>
          <w:rFonts w:hint="cs"/>
          <w:rtl/>
        </w:rPr>
        <w:t xml:space="preserve">, המחייב הסכמת גורמים </w:t>
      </w:r>
      <w:r>
        <w:rPr>
          <w:rtl/>
        </w:rPr>
        <w:t>בעלי עניין</w:t>
      </w:r>
      <w:r>
        <w:rPr>
          <w:rFonts w:hint="cs"/>
          <w:rtl/>
        </w:rPr>
        <w:t xml:space="preserve"> (</w:t>
      </w:r>
      <w:proofErr w:type="spellStart"/>
      <w:r>
        <w:rPr>
          <w:rtl/>
        </w:rPr>
        <w:t>רמ"י</w:t>
      </w:r>
      <w:proofErr w:type="spellEnd"/>
      <w:r>
        <w:rPr>
          <w:rtl/>
        </w:rPr>
        <w:t xml:space="preserve">, </w:t>
      </w:r>
      <w:proofErr w:type="spellStart"/>
      <w:r>
        <w:rPr>
          <w:rFonts w:hint="cs"/>
          <w:rtl/>
        </w:rPr>
        <w:t>מ</w:t>
      </w:r>
      <w:r>
        <w:rPr>
          <w:rtl/>
        </w:rPr>
        <w:t>ש</w:t>
      </w:r>
      <w:r>
        <w:rPr>
          <w:rFonts w:hint="cs"/>
          <w:rtl/>
        </w:rPr>
        <w:t>"ם</w:t>
      </w:r>
      <w:proofErr w:type="spellEnd"/>
      <w:r>
        <w:rPr>
          <w:rFonts w:hint="cs"/>
          <w:rtl/>
        </w:rPr>
        <w:t>, משרד ה</w:t>
      </w:r>
      <w:r>
        <w:rPr>
          <w:rtl/>
        </w:rPr>
        <w:t xml:space="preserve">אוצר, </w:t>
      </w:r>
      <w:r>
        <w:rPr>
          <w:rFonts w:hint="cs"/>
          <w:rtl/>
        </w:rPr>
        <w:t xml:space="preserve">משרד הפנים </w:t>
      </w:r>
      <w:r>
        <w:rPr>
          <w:rtl/>
        </w:rPr>
        <w:t>ועוד</w:t>
      </w:r>
      <w:r>
        <w:rPr>
          <w:rFonts w:hint="cs"/>
          <w:rtl/>
        </w:rPr>
        <w:t>)</w:t>
      </w:r>
      <w:r>
        <w:rPr>
          <w:rtl/>
        </w:rPr>
        <w:t xml:space="preserve">. </w:t>
      </w:r>
      <w:r>
        <w:rPr>
          <w:rFonts w:hint="cs"/>
          <w:rtl/>
        </w:rPr>
        <w:t xml:space="preserve">אם </w:t>
      </w:r>
      <w:r>
        <w:rPr>
          <w:rtl/>
        </w:rPr>
        <w:t>תהיה הסכמה</w:t>
      </w:r>
      <w:r>
        <w:rPr>
          <w:rFonts w:hint="cs"/>
          <w:rtl/>
        </w:rPr>
        <w:t>,</w:t>
      </w:r>
      <w:r>
        <w:rPr>
          <w:rtl/>
        </w:rPr>
        <w:t xml:space="preserve"> </w:t>
      </w:r>
      <w:r>
        <w:rPr>
          <w:rFonts w:hint="cs"/>
          <w:rtl/>
        </w:rPr>
        <w:t>המשרד י</w:t>
      </w:r>
      <w:r>
        <w:rPr>
          <w:rtl/>
        </w:rPr>
        <w:t>שאף לקדם את</w:t>
      </w:r>
      <w:r>
        <w:rPr>
          <w:rFonts w:hint="cs"/>
          <w:rtl/>
        </w:rPr>
        <w:t xml:space="preserve"> הקביעה או את העדכון של </w:t>
      </w:r>
      <w:r>
        <w:rPr>
          <w:rtl/>
        </w:rPr>
        <w:t>מנגנון</w:t>
      </w:r>
      <w:r>
        <w:rPr>
          <w:rFonts w:hint="cs"/>
          <w:rtl/>
        </w:rPr>
        <w:t xml:space="preserve"> </w:t>
      </w:r>
      <w:r>
        <w:rPr>
          <w:rtl/>
        </w:rPr>
        <w:t>גביית היטלי הניקוז</w:t>
      </w:r>
      <w:r>
        <w:rPr>
          <w:rFonts w:hint="cs"/>
          <w:rtl/>
        </w:rPr>
        <w:t xml:space="preserve"> </w:t>
      </w:r>
      <w:r>
        <w:rPr>
          <w:rtl/>
        </w:rPr>
        <w:t>ב</w:t>
      </w:r>
      <w:r>
        <w:rPr>
          <w:rFonts w:hint="cs"/>
          <w:rtl/>
        </w:rPr>
        <w:t>שנת</w:t>
      </w:r>
      <w:r>
        <w:rPr>
          <w:rtl/>
        </w:rPr>
        <w:t xml:space="preserve"> 2025</w:t>
      </w:r>
      <w:r>
        <w:rPr>
          <w:rFonts w:hint="cs"/>
          <w:rtl/>
        </w:rPr>
        <w:t xml:space="preserve">, תוך מיפוי צורכי תחזוקה עתידיים, ובהתאם לכך לגזור מהם את הצרכים התקציביים. </w:t>
      </w:r>
    </w:p>
    <w:p w:rsidR="009F17C5" w:rsidRDefault="009F17C5" w:rsidP="009F17C5">
      <w:pPr>
        <w:pStyle w:val="a7"/>
        <w:spacing w:line="269" w:lineRule="auto"/>
        <w:rPr>
          <w:rtl/>
        </w:rPr>
      </w:pPr>
    </w:p>
    <w:p w:rsidR="009F17C5" w:rsidRPr="00635024" w:rsidRDefault="009F17C5" w:rsidP="009F17C5">
      <w:pPr>
        <w:spacing w:line="269" w:lineRule="auto"/>
        <w:rPr>
          <w:rtl/>
        </w:rPr>
      </w:pPr>
      <w:bookmarkStart w:id="106" w:name="_Hlk187156057"/>
      <w:r w:rsidRPr="00635024">
        <w:rPr>
          <w:rFonts w:hint="eastAsia"/>
          <w:rtl/>
        </w:rPr>
        <w:t>משרד</w:t>
      </w:r>
      <w:r w:rsidRPr="00635024">
        <w:rPr>
          <w:rtl/>
        </w:rPr>
        <w:t xml:space="preserve"> החקלאות מסר בתשובתו </w:t>
      </w:r>
      <w:r>
        <w:rPr>
          <w:rFonts w:hint="cs"/>
          <w:rtl/>
        </w:rPr>
        <w:t xml:space="preserve">לממצאי הביקורת </w:t>
      </w:r>
      <w:r w:rsidRPr="00635024">
        <w:rPr>
          <w:rFonts w:hint="eastAsia"/>
          <w:rtl/>
        </w:rPr>
        <w:t>כי</w:t>
      </w:r>
      <w:r w:rsidRPr="00635024">
        <w:rPr>
          <w:rtl/>
        </w:rPr>
        <w:t xml:space="preserve"> </w:t>
      </w:r>
      <w:r w:rsidRPr="00635024">
        <w:rPr>
          <w:rFonts w:hint="eastAsia"/>
          <w:rtl/>
        </w:rPr>
        <w:t>הוא</w:t>
      </w:r>
      <w:r w:rsidRPr="00635024">
        <w:rPr>
          <w:rtl/>
        </w:rPr>
        <w:t xml:space="preserve"> החל ליישם תהליכים שצפויים לאפשר לאמוד את היקף הצרכים השוטפים וצרכי הפיתוח של רשויות הניקוז, אשר יוכלו לשמש לצורך גיבוש מודל כלכלי לגבייה הנדרשת מהרשויות המקומיות </w:t>
      </w:r>
      <w:proofErr w:type="spellStart"/>
      <w:r w:rsidRPr="00635024">
        <w:rPr>
          <w:rtl/>
        </w:rPr>
        <w:t>ומרמ"י</w:t>
      </w:r>
      <w:proofErr w:type="spellEnd"/>
      <w:r w:rsidRPr="00635024">
        <w:rPr>
          <w:rtl/>
        </w:rPr>
        <w:t xml:space="preserve">. </w:t>
      </w:r>
      <w:bookmarkEnd w:id="106"/>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משרד הפנים מסר בתשובתו לממצאי הביקורת כי הוא </w:t>
      </w:r>
      <w:r>
        <w:rPr>
          <w:rtl/>
        </w:rPr>
        <w:t>ישתף פעולה עם משרד החקלאות לצורך הכנת הבחינה הכלכלית של היקף המשאבים הנדרשים</w:t>
      </w:r>
      <w:r>
        <w:rPr>
          <w:rFonts w:hint="cs"/>
          <w:rtl/>
        </w:rPr>
        <w:t xml:space="preserve"> </w:t>
      </w:r>
      <w:r>
        <w:rPr>
          <w:rtl/>
        </w:rPr>
        <w:t>לרשויות הניקוז</w:t>
      </w:r>
      <w:r>
        <w:rPr>
          <w:rFonts w:hint="cs"/>
          <w:rtl/>
        </w:rPr>
        <w:t>,</w:t>
      </w:r>
      <w:r>
        <w:rPr>
          <w:rtl/>
        </w:rPr>
        <w:t xml:space="preserve"> ו</w:t>
      </w:r>
      <w:r>
        <w:rPr>
          <w:rFonts w:hint="cs"/>
          <w:rtl/>
        </w:rPr>
        <w:t>ל</w:t>
      </w:r>
      <w:r>
        <w:rPr>
          <w:rtl/>
        </w:rPr>
        <w:t>גיבוש מודל גבייה עדכני מהרשויות המקומיות</w:t>
      </w:r>
      <w:r>
        <w:rPr>
          <w:rFonts w:hint="cs"/>
          <w:rtl/>
        </w:rPr>
        <w:t xml:space="preserve">. </w:t>
      </w:r>
    </w:p>
    <w:p w:rsidR="009F17C5" w:rsidRDefault="009F17C5" w:rsidP="009F17C5">
      <w:pPr>
        <w:pStyle w:val="a7"/>
        <w:spacing w:line="269" w:lineRule="auto"/>
        <w:rPr>
          <w:rtl/>
        </w:rPr>
      </w:pPr>
    </w:p>
    <w:p w:rsidR="009F17C5" w:rsidRPr="00747036" w:rsidRDefault="009F17C5" w:rsidP="009F17C5">
      <w:pPr>
        <w:spacing w:line="269" w:lineRule="auto"/>
        <w:rPr>
          <w:rtl/>
        </w:rPr>
      </w:pPr>
      <w:proofErr w:type="spellStart"/>
      <w:r>
        <w:rPr>
          <w:rFonts w:hint="cs"/>
          <w:rtl/>
        </w:rPr>
        <w:lastRenderedPageBreak/>
        <w:t>מש"ם</w:t>
      </w:r>
      <w:proofErr w:type="spellEnd"/>
      <w:r>
        <w:rPr>
          <w:rFonts w:hint="cs"/>
          <w:rtl/>
        </w:rPr>
        <w:t xml:space="preserve"> מסר בתשובתו לממצאי הביקורת כי הוא סבור ש</w:t>
      </w:r>
      <w:r>
        <w:rPr>
          <w:rtl/>
        </w:rPr>
        <w:t xml:space="preserve">השיטה שלפיה הרשויות המקומיות משלמות לרשות הניקוז את </w:t>
      </w:r>
      <w:r>
        <w:rPr>
          <w:rFonts w:hint="cs"/>
          <w:rtl/>
        </w:rPr>
        <w:t>היטלי הניקוז</w:t>
      </w:r>
      <w:r>
        <w:rPr>
          <w:rtl/>
        </w:rPr>
        <w:t>, בלי שהוסדרה אפשרות</w:t>
      </w:r>
      <w:r>
        <w:rPr>
          <w:rFonts w:hint="cs"/>
          <w:rtl/>
        </w:rPr>
        <w:t xml:space="preserve"> </w:t>
      </w:r>
      <w:r>
        <w:rPr>
          <w:rtl/>
        </w:rPr>
        <w:t>הגבי</w:t>
      </w:r>
      <w:r>
        <w:rPr>
          <w:rFonts w:hint="cs"/>
          <w:rtl/>
        </w:rPr>
        <w:t>י</w:t>
      </w:r>
      <w:r>
        <w:rPr>
          <w:rtl/>
        </w:rPr>
        <w:t>ה של</w:t>
      </w:r>
      <w:r>
        <w:rPr>
          <w:rFonts w:hint="cs"/>
          <w:rtl/>
        </w:rPr>
        <w:t xml:space="preserve"> רשויות אלה </w:t>
      </w:r>
      <w:r>
        <w:rPr>
          <w:rtl/>
        </w:rPr>
        <w:t xml:space="preserve">מתושביהן, </w:t>
      </w:r>
      <w:r>
        <w:rPr>
          <w:rFonts w:hint="cs"/>
          <w:rtl/>
        </w:rPr>
        <w:t xml:space="preserve">היא שיטה </w:t>
      </w:r>
      <w:r>
        <w:rPr>
          <w:rtl/>
        </w:rPr>
        <w:t>פסולה</w:t>
      </w:r>
      <w:r>
        <w:rPr>
          <w:rFonts w:hint="cs"/>
          <w:rtl/>
        </w:rPr>
        <w:t xml:space="preserve">. </w:t>
      </w:r>
      <w:proofErr w:type="spellStart"/>
      <w:r>
        <w:rPr>
          <w:rFonts w:hint="cs"/>
          <w:rtl/>
        </w:rPr>
        <w:t>מש"ם</w:t>
      </w:r>
      <w:proofErr w:type="spellEnd"/>
      <w:r>
        <w:rPr>
          <w:rFonts w:hint="cs"/>
          <w:rtl/>
        </w:rPr>
        <w:t xml:space="preserve"> הוסיף כי במסגרת פעילות </w:t>
      </w:r>
      <w:r w:rsidRPr="00C75E9A">
        <w:rPr>
          <w:rtl/>
        </w:rPr>
        <w:t>צוות מימון ומבנה</w:t>
      </w:r>
      <w:r>
        <w:rPr>
          <w:rFonts w:hint="cs"/>
          <w:rtl/>
        </w:rPr>
        <w:t>, הוא דרש ש</w:t>
      </w:r>
      <w:r>
        <w:rPr>
          <w:rtl/>
        </w:rPr>
        <w:t xml:space="preserve">המדינה </w:t>
      </w:r>
      <w:r>
        <w:rPr>
          <w:rFonts w:hint="cs"/>
          <w:rtl/>
        </w:rPr>
        <w:t>ת</w:t>
      </w:r>
      <w:r>
        <w:rPr>
          <w:rtl/>
        </w:rPr>
        <w:t>בצע בדיקה</w:t>
      </w:r>
      <w:r>
        <w:rPr>
          <w:rFonts w:hint="cs"/>
          <w:rtl/>
        </w:rPr>
        <w:t xml:space="preserve"> </w:t>
      </w:r>
      <w:r>
        <w:rPr>
          <w:rtl/>
        </w:rPr>
        <w:t xml:space="preserve">ומיפוי כלכליים </w:t>
      </w:r>
      <w:r>
        <w:rPr>
          <w:rFonts w:hint="cs"/>
          <w:rtl/>
        </w:rPr>
        <w:t>של</w:t>
      </w:r>
      <w:r>
        <w:rPr>
          <w:rtl/>
        </w:rPr>
        <w:t xml:space="preserve"> הצרכים השוטפים</w:t>
      </w:r>
      <w:r>
        <w:rPr>
          <w:rFonts w:hint="cs"/>
          <w:rtl/>
        </w:rPr>
        <w:t xml:space="preserve"> </w:t>
      </w:r>
      <w:r>
        <w:rPr>
          <w:rtl/>
        </w:rPr>
        <w:t>ו</w:t>
      </w:r>
      <w:r>
        <w:rPr>
          <w:rFonts w:hint="cs"/>
          <w:rtl/>
        </w:rPr>
        <w:t>צו</w:t>
      </w:r>
      <w:r>
        <w:rPr>
          <w:rtl/>
        </w:rPr>
        <w:t>רכי הפיתוח</w:t>
      </w:r>
      <w:r>
        <w:rPr>
          <w:rFonts w:hint="cs"/>
          <w:rtl/>
        </w:rPr>
        <w:t xml:space="preserve"> </w:t>
      </w:r>
      <w:r>
        <w:rPr>
          <w:rtl/>
        </w:rPr>
        <w:t>הנדרש</w:t>
      </w:r>
      <w:r>
        <w:rPr>
          <w:rFonts w:hint="cs"/>
          <w:rtl/>
        </w:rPr>
        <w:t>ים</w:t>
      </w:r>
      <w:r>
        <w:rPr>
          <w:rtl/>
        </w:rPr>
        <w:t xml:space="preserve"> </w:t>
      </w:r>
      <w:r>
        <w:rPr>
          <w:rFonts w:hint="cs"/>
          <w:rtl/>
        </w:rPr>
        <w:t xml:space="preserve">ברשויות המקומיות </w:t>
      </w:r>
      <w:r>
        <w:rPr>
          <w:rtl/>
        </w:rPr>
        <w:t>לניהול</w:t>
      </w:r>
      <w:r>
        <w:rPr>
          <w:rFonts w:hint="cs"/>
          <w:rtl/>
        </w:rPr>
        <w:t xml:space="preserve"> </w:t>
      </w:r>
      <w:r>
        <w:rPr>
          <w:rtl/>
        </w:rPr>
        <w:t xml:space="preserve">הנגר </w:t>
      </w:r>
      <w:r>
        <w:rPr>
          <w:rFonts w:hint="cs"/>
          <w:rtl/>
        </w:rPr>
        <w:t xml:space="preserve">בתחום </w:t>
      </w:r>
      <w:r>
        <w:rPr>
          <w:rtl/>
        </w:rPr>
        <w:t xml:space="preserve">העירוני, נוסף על השתתפותן בניהול הנגר </w:t>
      </w:r>
      <w:proofErr w:type="spellStart"/>
      <w:r>
        <w:rPr>
          <w:rtl/>
        </w:rPr>
        <w:t>האגני</w:t>
      </w:r>
      <w:proofErr w:type="spellEnd"/>
      <w:r>
        <w:rPr>
          <w:rtl/>
        </w:rPr>
        <w:t>, מכ</w:t>
      </w:r>
      <w:r>
        <w:rPr>
          <w:rFonts w:hint="cs"/>
          <w:rtl/>
        </w:rPr>
        <w:t>ו</w:t>
      </w:r>
      <w:r>
        <w:rPr>
          <w:rtl/>
        </w:rPr>
        <w:t>ח חברותן</w:t>
      </w:r>
      <w:r>
        <w:rPr>
          <w:rFonts w:hint="cs"/>
          <w:rtl/>
        </w:rPr>
        <w:t xml:space="preserve"> </w:t>
      </w:r>
      <w:r>
        <w:rPr>
          <w:rtl/>
        </w:rPr>
        <w:t>ברשויות הניקוז.</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בביקורת הקודמת </w:t>
      </w:r>
      <w:r w:rsidRPr="00E87611">
        <w:rPr>
          <w:b/>
          <w:bCs/>
          <w:rtl/>
        </w:rPr>
        <w:t xml:space="preserve">עלה פער </w:t>
      </w:r>
      <w:r w:rsidRPr="009961DF">
        <w:rPr>
          <w:rFonts w:hint="cs"/>
          <w:b/>
          <w:bCs/>
          <w:rtl/>
        </w:rPr>
        <w:t xml:space="preserve">בשיעור של מאות אחוזים </w:t>
      </w:r>
      <w:r w:rsidRPr="009961DF">
        <w:rPr>
          <w:b/>
          <w:bCs/>
          <w:rtl/>
        </w:rPr>
        <w:t xml:space="preserve">בתעריפים לבית אב </w:t>
      </w:r>
      <w:r>
        <w:rPr>
          <w:rFonts w:hint="cs"/>
          <w:b/>
          <w:bCs/>
          <w:rtl/>
        </w:rPr>
        <w:t>ולדונם שגובות רשויות ניקוז שונות</w:t>
      </w:r>
      <w:r w:rsidRPr="009961DF">
        <w:rPr>
          <w:b/>
          <w:bCs/>
          <w:rtl/>
        </w:rPr>
        <w:t>.</w:t>
      </w:r>
      <w:r>
        <w:rPr>
          <w:rFonts w:hint="cs"/>
          <w:b/>
          <w:bCs/>
          <w:rtl/>
        </w:rPr>
        <w:t xml:space="preserve"> עוד עלה כי </w:t>
      </w:r>
      <w:r w:rsidRPr="00E87611">
        <w:rPr>
          <w:b/>
          <w:bCs/>
          <w:rtl/>
        </w:rPr>
        <w:t>אין ברשויות הניקוז או במשרד החקלאות תחשיבים כלכליים הבוחנים את התקציבים הנדרשים לכל אחת מרשויות הניקוז לצרכיה השוטפים ולצ</w:t>
      </w:r>
      <w:r>
        <w:rPr>
          <w:rFonts w:hint="cs"/>
          <w:b/>
          <w:bCs/>
          <w:rtl/>
        </w:rPr>
        <w:t>ו</w:t>
      </w:r>
      <w:r w:rsidRPr="00E87611">
        <w:rPr>
          <w:b/>
          <w:bCs/>
          <w:rtl/>
        </w:rPr>
        <w:t xml:space="preserve">רכי הפיתוח שלה בהתאם לסיכונים המצויים בתחומי הרשות, תוך השוואתם למכסות שהיא גובה. </w:t>
      </w:r>
    </w:p>
    <w:p w:rsidR="009F17C5" w:rsidRDefault="009F17C5" w:rsidP="009F17C5">
      <w:pPr>
        <w:pStyle w:val="a7"/>
        <w:spacing w:line="269" w:lineRule="auto"/>
        <w:rPr>
          <w:rtl/>
        </w:rPr>
      </w:pPr>
    </w:p>
    <w:p w:rsidR="009F17C5" w:rsidRDefault="009F17C5" w:rsidP="009F17C5">
      <w:pPr>
        <w:spacing w:line="269" w:lineRule="auto"/>
        <w:rPr>
          <w:b/>
          <w:bCs/>
        </w:rPr>
      </w:pPr>
      <w:r w:rsidRPr="00B43AA3">
        <w:rPr>
          <w:rFonts w:hint="cs"/>
          <w:b/>
          <w:bCs/>
          <w:rtl/>
        </w:rPr>
        <w:t>מביקורת</w:t>
      </w:r>
      <w:r w:rsidRPr="00D25397">
        <w:rPr>
          <w:rFonts w:hint="cs"/>
          <w:b/>
          <w:bCs/>
          <w:rtl/>
        </w:rPr>
        <w:t xml:space="preserve"> המעקב עולה </w:t>
      </w:r>
      <w:r w:rsidRPr="00D25397">
        <w:rPr>
          <w:b/>
          <w:bCs/>
          <w:rtl/>
        </w:rPr>
        <w:t xml:space="preserve">כי </w:t>
      </w:r>
      <w:r>
        <w:rPr>
          <w:rFonts w:hint="cs"/>
          <w:b/>
          <w:bCs/>
          <w:rtl/>
        </w:rPr>
        <w:t>הליקוי תוקן במידה מועטה, וכי</w:t>
      </w:r>
      <w:r w:rsidRPr="00DB19BD">
        <w:rPr>
          <w:rFonts w:hint="cs"/>
          <w:b/>
          <w:bCs/>
          <w:rtl/>
        </w:rPr>
        <w:t xml:space="preserve"> </w:t>
      </w:r>
      <w:bookmarkStart w:id="107" w:name="_Hlk170287019"/>
      <w:r w:rsidRPr="00DB19BD">
        <w:rPr>
          <w:rFonts w:hint="cs"/>
          <w:b/>
          <w:bCs/>
          <w:rtl/>
        </w:rPr>
        <w:t>משרד</w:t>
      </w:r>
      <w:r>
        <w:rPr>
          <w:rFonts w:hint="cs"/>
          <w:b/>
          <w:bCs/>
          <w:rtl/>
        </w:rPr>
        <w:t>י</w:t>
      </w:r>
      <w:r w:rsidRPr="00DB19BD">
        <w:rPr>
          <w:rFonts w:hint="cs"/>
          <w:b/>
          <w:bCs/>
          <w:rtl/>
        </w:rPr>
        <w:t xml:space="preserve"> החקלאות </w:t>
      </w:r>
      <w:r w:rsidRPr="004B504B">
        <w:rPr>
          <w:rFonts w:hint="cs"/>
          <w:b/>
          <w:bCs/>
          <w:rtl/>
        </w:rPr>
        <w:t>והאוצר</w:t>
      </w:r>
      <w:r w:rsidRPr="00DB19BD">
        <w:rPr>
          <w:rFonts w:hint="cs"/>
          <w:b/>
          <w:bCs/>
          <w:rtl/>
        </w:rPr>
        <w:t xml:space="preserve"> לא הובילו תהליך לגיבוש מודל כלכלי חדש או מעודכן </w:t>
      </w:r>
      <w:r w:rsidRPr="00DB19BD">
        <w:rPr>
          <w:b/>
          <w:bCs/>
          <w:rtl/>
        </w:rPr>
        <w:t xml:space="preserve">לגבייה הנדרשת מהרשויות המקומיות </w:t>
      </w:r>
      <w:proofErr w:type="spellStart"/>
      <w:r>
        <w:rPr>
          <w:rFonts w:hint="cs"/>
          <w:b/>
          <w:bCs/>
          <w:rtl/>
        </w:rPr>
        <w:t>ו</w:t>
      </w:r>
      <w:r w:rsidRPr="00DB19BD">
        <w:rPr>
          <w:b/>
          <w:bCs/>
          <w:rtl/>
        </w:rPr>
        <w:t>מרמ"י</w:t>
      </w:r>
      <w:proofErr w:type="spellEnd"/>
      <w:r>
        <w:rPr>
          <w:rFonts w:hint="cs"/>
          <w:b/>
          <w:bCs/>
          <w:rtl/>
        </w:rPr>
        <w:t>,</w:t>
      </w:r>
      <w:r w:rsidRPr="005D6BD5">
        <w:rPr>
          <w:rFonts w:hint="cs"/>
          <w:b/>
          <w:bCs/>
          <w:rtl/>
        </w:rPr>
        <w:t xml:space="preserve"> </w:t>
      </w:r>
      <w:r>
        <w:rPr>
          <w:rFonts w:hint="cs"/>
          <w:b/>
          <w:bCs/>
          <w:rtl/>
        </w:rPr>
        <w:t>בהתאם להמלצת מבקר המדינה</w:t>
      </w:r>
      <w:r w:rsidRPr="00DB19BD">
        <w:rPr>
          <w:rFonts w:hint="cs"/>
          <w:b/>
          <w:bCs/>
          <w:rtl/>
        </w:rPr>
        <w:t>.</w:t>
      </w:r>
      <w:r>
        <w:rPr>
          <w:rFonts w:hint="cs"/>
          <w:b/>
          <w:bCs/>
          <w:rtl/>
        </w:rPr>
        <w:t xml:space="preserve"> לצד האמור,</w:t>
      </w:r>
      <w:r w:rsidRPr="00DB19BD">
        <w:rPr>
          <w:rFonts w:hint="cs"/>
          <w:b/>
          <w:bCs/>
          <w:rtl/>
        </w:rPr>
        <w:t xml:space="preserve"> </w:t>
      </w:r>
      <w:bookmarkEnd w:id="107"/>
      <w:r>
        <w:rPr>
          <w:rFonts w:hint="cs"/>
          <w:b/>
          <w:bCs/>
          <w:rtl/>
        </w:rPr>
        <w:t>בין השנים 2020 - 2024</w:t>
      </w:r>
      <w:r>
        <w:rPr>
          <w:rStyle w:val="af1"/>
          <w:b/>
          <w:bCs/>
          <w:rtl/>
        </w:rPr>
        <w:footnoteReference w:id="96"/>
      </w:r>
      <w:r>
        <w:rPr>
          <w:rFonts w:hint="cs"/>
          <w:b/>
          <w:bCs/>
          <w:rtl/>
        </w:rPr>
        <w:t xml:space="preserve"> הגדילו רשויות הניקוז את הגבייה מהרשויות המקומיות בכ-27 מיליון ש"ח (כ-38%), </w:t>
      </w:r>
      <w:proofErr w:type="spellStart"/>
      <w:r>
        <w:rPr>
          <w:rFonts w:hint="cs"/>
          <w:b/>
          <w:bCs/>
          <w:rtl/>
        </w:rPr>
        <w:t>ומרמ"י</w:t>
      </w:r>
      <w:proofErr w:type="spellEnd"/>
      <w:r>
        <w:rPr>
          <w:rFonts w:hint="cs"/>
          <w:b/>
          <w:bCs/>
          <w:rtl/>
        </w:rPr>
        <w:t xml:space="preserve"> בכ-4 מיליון ש"ח (כ-8%). </w:t>
      </w:r>
      <w:r w:rsidRPr="00DB19BD">
        <w:rPr>
          <w:rFonts w:hint="cs"/>
          <w:b/>
          <w:bCs/>
          <w:rtl/>
        </w:rPr>
        <w:t xml:space="preserve">יצוין כי </w:t>
      </w:r>
      <w:r>
        <w:rPr>
          <w:rFonts w:hint="cs"/>
          <w:b/>
          <w:bCs/>
          <w:rtl/>
        </w:rPr>
        <w:t>שבע</w:t>
      </w:r>
      <w:r w:rsidRPr="00DB19BD">
        <w:rPr>
          <w:rFonts w:hint="cs"/>
          <w:b/>
          <w:bCs/>
          <w:rtl/>
        </w:rPr>
        <w:t xml:space="preserve"> מרשויות הניקוז </w:t>
      </w:r>
      <w:r>
        <w:rPr>
          <w:rFonts w:hint="cs"/>
          <w:b/>
          <w:bCs/>
          <w:rtl/>
        </w:rPr>
        <w:t>העלו</w:t>
      </w:r>
      <w:r w:rsidRPr="00DB19BD">
        <w:rPr>
          <w:rFonts w:hint="cs"/>
          <w:b/>
          <w:bCs/>
          <w:rtl/>
        </w:rPr>
        <w:t xml:space="preserve"> את התעריפים לבית אב ולדונם</w:t>
      </w:r>
      <w:r>
        <w:rPr>
          <w:rFonts w:hint="cs"/>
          <w:b/>
          <w:bCs/>
          <w:rtl/>
        </w:rPr>
        <w:t xml:space="preserve"> בין השנים 2020 - 2024</w:t>
      </w:r>
      <w:r w:rsidRPr="00DB19BD">
        <w:rPr>
          <w:rFonts w:hint="cs"/>
          <w:b/>
          <w:bCs/>
          <w:rtl/>
        </w:rPr>
        <w:t>, אך שלא על פי תחשיב או מודל כלכלי שתואם וגובש עם משרדי החקלאות והאוצר.</w:t>
      </w:r>
    </w:p>
    <w:p w:rsidR="009F17C5" w:rsidRDefault="009F17C5" w:rsidP="009F17C5">
      <w:pPr>
        <w:pStyle w:val="a7"/>
        <w:spacing w:line="269" w:lineRule="auto"/>
        <w:rPr>
          <w:rtl/>
        </w:rPr>
      </w:pPr>
    </w:p>
    <w:p w:rsidR="009F17C5" w:rsidRDefault="009F17C5" w:rsidP="009F17C5">
      <w:pPr>
        <w:spacing w:line="269" w:lineRule="auto"/>
        <w:rPr>
          <w:b/>
          <w:bCs/>
          <w:rtl/>
        </w:rPr>
      </w:pPr>
      <w:r w:rsidRPr="00223010">
        <w:rPr>
          <w:rFonts w:hint="cs"/>
          <w:b/>
          <w:bCs/>
          <w:rtl/>
        </w:rPr>
        <w:t xml:space="preserve">על </w:t>
      </w:r>
      <w:r w:rsidRPr="00223010">
        <w:rPr>
          <w:b/>
          <w:bCs/>
          <w:rtl/>
        </w:rPr>
        <w:t>משרד</w:t>
      </w:r>
      <w:r>
        <w:rPr>
          <w:rFonts w:hint="cs"/>
          <w:b/>
          <w:bCs/>
          <w:rtl/>
        </w:rPr>
        <w:t xml:space="preserve"> החקלאות,</w:t>
      </w:r>
      <w:r w:rsidRPr="00223010">
        <w:rPr>
          <w:rFonts w:hint="cs"/>
          <w:b/>
          <w:bCs/>
          <w:rtl/>
        </w:rPr>
        <w:t xml:space="preserve"> בשיתוף משרדי ה</w:t>
      </w:r>
      <w:r w:rsidRPr="00223010">
        <w:rPr>
          <w:b/>
          <w:bCs/>
          <w:rtl/>
        </w:rPr>
        <w:t>אוצר</w:t>
      </w:r>
      <w:r>
        <w:rPr>
          <w:rFonts w:hint="cs"/>
          <w:b/>
          <w:bCs/>
          <w:rtl/>
        </w:rPr>
        <w:t xml:space="preserve"> ו</w:t>
      </w:r>
      <w:r w:rsidRPr="00223010">
        <w:rPr>
          <w:b/>
          <w:bCs/>
          <w:rtl/>
        </w:rPr>
        <w:t>הפנים</w:t>
      </w:r>
      <w:r>
        <w:rPr>
          <w:rFonts w:hint="cs"/>
          <w:b/>
          <w:bCs/>
          <w:rtl/>
        </w:rPr>
        <w:t>,</w:t>
      </w:r>
      <w:r w:rsidRPr="00223010">
        <w:rPr>
          <w:b/>
          <w:bCs/>
          <w:rtl/>
        </w:rPr>
        <w:t xml:space="preserve"> </w:t>
      </w:r>
      <w:r>
        <w:rPr>
          <w:rFonts w:hint="cs"/>
          <w:b/>
          <w:bCs/>
          <w:rtl/>
        </w:rPr>
        <w:t xml:space="preserve">ובהתייעצות עם </w:t>
      </w:r>
      <w:proofErr w:type="spellStart"/>
      <w:r>
        <w:rPr>
          <w:rFonts w:hint="cs"/>
          <w:b/>
          <w:bCs/>
          <w:rtl/>
        </w:rPr>
        <w:t>מש"ם</w:t>
      </w:r>
      <w:proofErr w:type="spellEnd"/>
      <w:r>
        <w:rPr>
          <w:rFonts w:hint="cs"/>
          <w:b/>
          <w:bCs/>
          <w:rtl/>
        </w:rPr>
        <w:t xml:space="preserve"> והמרכז לשלטון אזורי</w:t>
      </w:r>
      <w:r w:rsidRPr="00223010">
        <w:rPr>
          <w:rFonts w:hint="cs"/>
          <w:b/>
          <w:bCs/>
          <w:rtl/>
        </w:rPr>
        <w:t>,</w:t>
      </w:r>
      <w:r w:rsidRPr="00223010">
        <w:rPr>
          <w:b/>
          <w:bCs/>
          <w:rtl/>
        </w:rPr>
        <w:t xml:space="preserve"> </w:t>
      </w:r>
      <w:r w:rsidRPr="00223010">
        <w:rPr>
          <w:rFonts w:hint="cs"/>
          <w:b/>
          <w:bCs/>
          <w:rtl/>
        </w:rPr>
        <w:t xml:space="preserve">לערוך </w:t>
      </w:r>
      <w:r w:rsidRPr="00223010">
        <w:rPr>
          <w:b/>
          <w:bCs/>
          <w:rtl/>
        </w:rPr>
        <w:t>בחינה כלכלית מקיפה של המשאבים הנדרשים לרשויות הניקוז לעומת המקורות העומדים לרשותן</w:t>
      </w:r>
      <w:r>
        <w:rPr>
          <w:rFonts w:hint="cs"/>
          <w:b/>
          <w:bCs/>
          <w:rtl/>
        </w:rPr>
        <w:t>,</w:t>
      </w:r>
      <w:r w:rsidRPr="00223010">
        <w:rPr>
          <w:b/>
          <w:bCs/>
          <w:rtl/>
        </w:rPr>
        <w:t xml:space="preserve"> </w:t>
      </w:r>
      <w:r>
        <w:rPr>
          <w:rFonts w:hint="cs"/>
          <w:b/>
          <w:bCs/>
          <w:rtl/>
        </w:rPr>
        <w:t>ולגבש</w:t>
      </w:r>
      <w:r w:rsidRPr="00223010">
        <w:rPr>
          <w:b/>
          <w:bCs/>
          <w:rtl/>
        </w:rPr>
        <w:t xml:space="preserve"> מודל כלכלי מעודכן לגבייה הנדרשת מהרשויות המקומיות</w:t>
      </w:r>
      <w:r>
        <w:rPr>
          <w:rFonts w:hint="cs"/>
          <w:b/>
          <w:bCs/>
          <w:rtl/>
        </w:rPr>
        <w:t xml:space="preserve"> </w:t>
      </w:r>
      <w:proofErr w:type="spellStart"/>
      <w:r>
        <w:rPr>
          <w:rFonts w:hint="cs"/>
          <w:b/>
          <w:bCs/>
          <w:rtl/>
        </w:rPr>
        <w:t>ו</w:t>
      </w:r>
      <w:r w:rsidRPr="00223010">
        <w:rPr>
          <w:b/>
          <w:bCs/>
          <w:rtl/>
        </w:rPr>
        <w:t>מרמ"י</w:t>
      </w:r>
      <w:proofErr w:type="spellEnd"/>
      <w:r w:rsidRPr="00223010">
        <w:rPr>
          <w:rFonts w:hint="cs"/>
          <w:b/>
          <w:bCs/>
          <w:rtl/>
        </w:rPr>
        <w:t xml:space="preserve">. </w:t>
      </w:r>
      <w:r>
        <w:rPr>
          <w:rFonts w:hint="cs"/>
          <w:b/>
          <w:bCs/>
          <w:rtl/>
        </w:rPr>
        <w:t xml:space="preserve">כאמור, </w:t>
      </w:r>
      <w:r w:rsidRPr="00223010">
        <w:rPr>
          <w:rFonts w:hint="cs"/>
          <w:b/>
          <w:bCs/>
          <w:rtl/>
        </w:rPr>
        <w:t xml:space="preserve">על המודל להתבסס בין היתר על הערכת העלויות בתוכניות ניהול סיכונים של רשויות הניקוז, </w:t>
      </w:r>
      <w:r>
        <w:rPr>
          <w:rFonts w:hint="cs"/>
          <w:b/>
          <w:bCs/>
          <w:rtl/>
        </w:rPr>
        <w:t xml:space="preserve">על </w:t>
      </w:r>
      <w:r w:rsidRPr="00223010">
        <w:rPr>
          <w:rFonts w:hint="cs"/>
          <w:b/>
          <w:bCs/>
          <w:rtl/>
        </w:rPr>
        <w:t xml:space="preserve">עלות הקמת </w:t>
      </w:r>
      <w:proofErr w:type="spellStart"/>
      <w:r w:rsidRPr="00223010">
        <w:rPr>
          <w:rFonts w:hint="cs"/>
          <w:b/>
          <w:bCs/>
          <w:rtl/>
        </w:rPr>
        <w:t>פרו</w:t>
      </w:r>
      <w:r>
        <w:rPr>
          <w:rFonts w:hint="cs"/>
          <w:b/>
          <w:bCs/>
          <w:rtl/>
        </w:rPr>
        <w:t>י</w:t>
      </w:r>
      <w:r w:rsidRPr="00223010">
        <w:rPr>
          <w:rFonts w:hint="cs"/>
          <w:b/>
          <w:bCs/>
          <w:rtl/>
        </w:rPr>
        <w:t>קט</w:t>
      </w:r>
      <w:r>
        <w:rPr>
          <w:rFonts w:hint="cs"/>
          <w:b/>
          <w:bCs/>
          <w:rtl/>
        </w:rPr>
        <w:t>י</w:t>
      </w:r>
      <w:proofErr w:type="spellEnd"/>
      <w:r w:rsidRPr="00223010">
        <w:rPr>
          <w:rFonts w:hint="cs"/>
          <w:b/>
          <w:bCs/>
          <w:rtl/>
        </w:rPr>
        <w:t xml:space="preserve"> ניקוז ועלות תחזוקת תשתיות הניקוז</w:t>
      </w:r>
      <w:r>
        <w:rPr>
          <w:rFonts w:hint="cs"/>
          <w:b/>
          <w:bCs/>
          <w:rtl/>
        </w:rPr>
        <w:t>, ובשים לב, ככל האפשר, להנאה שיש לגורם המשלם מפעולות הניקוז, כקבוע בחוק</w:t>
      </w:r>
      <w:r w:rsidRPr="00223010">
        <w:rPr>
          <w:rFonts w:hint="cs"/>
          <w:b/>
          <w:bCs/>
          <w:rtl/>
        </w:rPr>
        <w:t>.</w:t>
      </w:r>
    </w:p>
    <w:p w:rsidR="009F17C5" w:rsidRDefault="009F17C5" w:rsidP="009F17C5">
      <w:pPr>
        <w:pStyle w:val="a7"/>
        <w:spacing w:line="269" w:lineRule="auto"/>
        <w:rPr>
          <w:rtl/>
        </w:rPr>
      </w:pPr>
    </w:p>
    <w:p w:rsidR="009F17C5" w:rsidRPr="0037745D" w:rsidRDefault="009F17C5" w:rsidP="009F17C5">
      <w:pPr>
        <w:spacing w:line="269" w:lineRule="auto"/>
        <w:jc w:val="center"/>
        <w:rPr>
          <w:rtl/>
        </w:rPr>
      </w:pPr>
      <w:r w:rsidRPr="00600167">
        <w:rPr>
          <w:rFonts w:hint="cs"/>
          <w:b/>
          <w:bCs/>
          <w:rtl/>
        </w:rPr>
        <w:t>מידת תיקון הליקוי</w:t>
      </w:r>
    </w:p>
    <w:p w:rsidR="009F17C5" w:rsidRPr="00361E4A" w:rsidRDefault="009F17C5" w:rsidP="009F17C5">
      <w:pPr>
        <w:spacing w:line="269" w:lineRule="auto"/>
        <w:jc w:val="center"/>
        <w:rPr>
          <w:b/>
          <w:bCs/>
          <w:rtl/>
        </w:rPr>
      </w:pPr>
      <w:r>
        <w:rPr>
          <w:b/>
          <w:bCs/>
          <w:noProof/>
        </w:rPr>
        <w:drawing>
          <wp:inline distT="0" distB="0" distL="0" distR="0" wp14:anchorId="4755D152" wp14:editId="424C108E">
            <wp:extent cx="4322445" cy="932815"/>
            <wp:effectExtent l="0" t="0" r="1905" b="63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344078" w:rsidRDefault="009F17C5" w:rsidP="009F17C5">
      <w:pPr>
        <w:spacing w:line="269" w:lineRule="auto"/>
        <w:rPr>
          <w:rtl/>
        </w:rPr>
      </w:pPr>
    </w:p>
    <w:p w:rsidR="009F17C5" w:rsidRDefault="009F17C5" w:rsidP="009F17C5">
      <w:pPr>
        <w:pStyle w:val="31"/>
        <w:spacing w:before="0" w:line="269" w:lineRule="auto"/>
        <w:rPr>
          <w:rtl/>
        </w:rPr>
      </w:pPr>
      <w:r w:rsidRPr="00B331BD">
        <w:rPr>
          <w:rtl/>
        </w:rPr>
        <w:t>תעריף ה</w:t>
      </w:r>
      <w:r>
        <w:rPr>
          <w:rFonts w:hint="cs"/>
          <w:rtl/>
        </w:rPr>
        <w:t xml:space="preserve">יטלי הניקוז </w:t>
      </w:r>
      <w:r w:rsidRPr="00B331BD">
        <w:rPr>
          <w:rtl/>
        </w:rPr>
        <w:t>לבית אב ברשויות מקומיות ששטח שיפוטן שייך לתחומי כמה רשויות ניקוז</w:t>
      </w:r>
    </w:p>
    <w:p w:rsidR="009F17C5" w:rsidRPr="00F03569" w:rsidRDefault="009F17C5" w:rsidP="009F17C5">
      <w:pPr>
        <w:spacing w:line="269" w:lineRule="auto"/>
        <w:rPr>
          <w:rtl/>
        </w:rPr>
      </w:pPr>
    </w:p>
    <w:p w:rsidR="009F17C5" w:rsidRDefault="009F17C5" w:rsidP="009F17C5">
      <w:pPr>
        <w:pStyle w:val="50"/>
        <w:spacing w:line="269" w:lineRule="auto"/>
        <w:rPr>
          <w:rtl/>
        </w:rPr>
      </w:pPr>
      <w:r>
        <w:rPr>
          <w:rFonts w:hint="cs"/>
          <w:rtl/>
        </w:rPr>
        <w:t xml:space="preserve">הביקורת הקודמת </w:t>
      </w:r>
    </w:p>
    <w:p w:rsidR="009F17C5" w:rsidRDefault="009F17C5" w:rsidP="009F17C5">
      <w:pPr>
        <w:pStyle w:val="a7"/>
        <w:spacing w:line="269" w:lineRule="auto"/>
        <w:rPr>
          <w:rtl/>
        </w:rPr>
      </w:pPr>
    </w:p>
    <w:p w:rsidR="009F17C5" w:rsidRDefault="009F17C5" w:rsidP="009F17C5">
      <w:pPr>
        <w:spacing w:line="269" w:lineRule="auto"/>
        <w:rPr>
          <w:rtl/>
        </w:rPr>
      </w:pPr>
      <w:r w:rsidRPr="00CD7AC4">
        <w:rPr>
          <w:rtl/>
        </w:rPr>
        <w:t xml:space="preserve">מאחר שהשטחים בתחום האחריות של רשויות הניקוז נקבעו לפי אגני הניקוז ולא לפי שטחים מוניציפליים, </w:t>
      </w:r>
      <w:r>
        <w:rPr>
          <w:rFonts w:hint="cs"/>
          <w:rtl/>
        </w:rPr>
        <w:t>קיימות</w:t>
      </w:r>
      <w:r w:rsidRPr="00CD7AC4">
        <w:rPr>
          <w:rtl/>
        </w:rPr>
        <w:t xml:space="preserve"> 33 רשויות מקומיות </w:t>
      </w:r>
      <w:r>
        <w:rPr>
          <w:rFonts w:hint="cs"/>
          <w:rtl/>
        </w:rPr>
        <w:t>ש</w:t>
      </w:r>
      <w:r w:rsidRPr="00CD7AC4">
        <w:rPr>
          <w:rtl/>
        </w:rPr>
        <w:t>שטחיהן נמצאים בתחומן של יותר מרשות ניקוז אחת</w:t>
      </w:r>
      <w:r>
        <w:rPr>
          <w:rFonts w:hint="cs"/>
          <w:rtl/>
        </w:rPr>
        <w:t>.</w:t>
      </w:r>
      <w:r w:rsidRPr="00CD7AC4">
        <w:rPr>
          <w:rtl/>
        </w:rPr>
        <w:t xml:space="preserve"> שטחי שלוש מהן אף נחלקות בין שלוש רשויות ניקוז. </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tl/>
        </w:rPr>
        <w:t>הליקוי</w:t>
      </w:r>
      <w:r w:rsidRPr="00361E4A">
        <w:rPr>
          <w:rStyle w:val="70"/>
          <w:rFonts w:hint="cs"/>
          <w:rtl/>
        </w:rPr>
        <w:t xml:space="preserve"> בדוח הקודם</w:t>
      </w:r>
      <w:r w:rsidRPr="00361E4A">
        <w:rPr>
          <w:rStyle w:val="70"/>
          <w:rtl/>
        </w:rPr>
        <w:t>:</w:t>
      </w:r>
      <w:r w:rsidRPr="00F11B1A">
        <w:rPr>
          <w:rFonts w:hint="cs"/>
          <w:rtl/>
        </w:rPr>
        <w:t xml:space="preserve"> </w:t>
      </w:r>
      <w:r w:rsidRPr="00CD7AC4">
        <w:rPr>
          <w:rtl/>
        </w:rPr>
        <w:t>רשויות מקומיות</w:t>
      </w:r>
      <w:r>
        <w:rPr>
          <w:rFonts w:hint="cs"/>
          <w:rtl/>
        </w:rPr>
        <w:t xml:space="preserve"> שמצויות בשטחי יותר מרשות ניקוז אחת </w:t>
      </w:r>
      <w:r w:rsidRPr="00CD7AC4">
        <w:rPr>
          <w:rtl/>
        </w:rPr>
        <w:t xml:space="preserve">מעבירות מכסות </w:t>
      </w:r>
      <w:r>
        <w:rPr>
          <w:rFonts w:hint="cs"/>
          <w:rtl/>
        </w:rPr>
        <w:t>ה</w:t>
      </w:r>
      <w:r w:rsidRPr="00CD7AC4">
        <w:rPr>
          <w:rtl/>
        </w:rPr>
        <w:t xml:space="preserve">מחושבות לפי תעריפים שונים לרשויות הניקוז השונות. </w:t>
      </w:r>
      <w:r w:rsidRPr="00882D3C">
        <w:rPr>
          <w:rtl/>
        </w:rPr>
        <w:t>לא פעם ניכרים פערים בשיעור</w:t>
      </w:r>
      <w:r>
        <w:rPr>
          <w:rFonts w:hint="cs"/>
          <w:rtl/>
        </w:rPr>
        <w:t>ים</w:t>
      </w:r>
      <w:r w:rsidRPr="00882D3C">
        <w:rPr>
          <w:rtl/>
        </w:rPr>
        <w:t xml:space="preserve"> של עד 300% בין תשלומי המכסות של אותן רשויות מקומיות לרשויות הניקוז השונות</w:t>
      </w:r>
      <w:r>
        <w:rPr>
          <w:rFonts w:hint="cs"/>
          <w:rtl/>
        </w:rPr>
        <w:t xml:space="preserve">. </w:t>
      </w:r>
      <w:r w:rsidRPr="00A12D09">
        <w:rPr>
          <w:rtl/>
        </w:rPr>
        <w:t>פערי התעריפים בין הרשויות המקומיות משפיעים על יכולתן של רשויות הניקוז למלא את תפקידן.</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Fonts w:hint="eastAsia"/>
          <w:rtl/>
        </w:rPr>
        <w:lastRenderedPageBreak/>
        <w:t>ההמלצה</w:t>
      </w:r>
      <w:r w:rsidRPr="00361E4A">
        <w:rPr>
          <w:rStyle w:val="70"/>
          <w:rFonts w:hint="cs"/>
          <w:rtl/>
        </w:rPr>
        <w:t xml:space="preserve"> בדוח הקודם</w:t>
      </w:r>
      <w:r w:rsidRPr="00361E4A">
        <w:rPr>
          <w:rStyle w:val="70"/>
          <w:rtl/>
        </w:rPr>
        <w:t>:</w:t>
      </w:r>
      <w:r w:rsidRPr="0046781D">
        <w:rPr>
          <w:rFonts w:hint="cs"/>
          <w:rtl/>
        </w:rPr>
        <w:t xml:space="preserve"> </w:t>
      </w:r>
      <w:r w:rsidRPr="0046781D">
        <w:rPr>
          <w:rtl/>
        </w:rPr>
        <w:t xml:space="preserve">מוצע כי המשרד, בהתייעצות עם הגורמים הרלוונטיים, יפעל להסדיר </w:t>
      </w:r>
      <w:bookmarkStart w:id="108" w:name="_Hlk172298555"/>
      <w:r w:rsidRPr="0046781D">
        <w:rPr>
          <w:rtl/>
        </w:rPr>
        <w:t xml:space="preserve">מנגנון חדש לקביעת תעריפים </w:t>
      </w:r>
      <w:r w:rsidRPr="0046781D">
        <w:rPr>
          <w:rFonts w:hint="eastAsia"/>
          <w:rtl/>
        </w:rPr>
        <w:t>לפי</w:t>
      </w:r>
      <w:r w:rsidRPr="0046781D">
        <w:rPr>
          <w:rtl/>
        </w:rPr>
        <w:t xml:space="preserve"> בית אב ולעדכונם מעת לעת.</w:t>
      </w:r>
      <w:bookmarkEnd w:id="108"/>
      <w:r w:rsidRPr="0046781D">
        <w:rPr>
          <w:rtl/>
        </w:rPr>
        <w:t xml:space="preserve"> מומלץ שהמנגנון שייקבע יאפשר קבלת החלטות בנושא גובה המכסות, באופן שייתן מענה לצורכי הניקוז השוטפים של הרשויות, ובכלל</w:t>
      </w:r>
      <w:r>
        <w:rPr>
          <w:rFonts w:hint="cs"/>
          <w:rtl/>
        </w:rPr>
        <w:t xml:space="preserve"> זאת</w:t>
      </w:r>
      <w:r w:rsidRPr="0046781D">
        <w:rPr>
          <w:rtl/>
        </w:rPr>
        <w:t xml:space="preserve"> לתחזוקת </w:t>
      </w:r>
      <w:r>
        <w:rPr>
          <w:rFonts w:hint="cs"/>
          <w:rtl/>
        </w:rPr>
        <w:t>ה</w:t>
      </w:r>
      <w:r w:rsidRPr="0046781D">
        <w:rPr>
          <w:rtl/>
        </w:rPr>
        <w:t>נחלים.</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w:t>
      </w:r>
      <w:proofErr w:type="spellStart"/>
      <w:r>
        <w:rPr>
          <w:rFonts w:hint="cs"/>
          <w:b/>
          <w:bCs/>
          <w:rtl/>
        </w:rPr>
        <w:t>מש"ם</w:t>
      </w:r>
      <w:proofErr w:type="spellEnd"/>
      <w:r>
        <w:rPr>
          <w:rFonts w:hint="cs"/>
          <w:b/>
          <w:bCs/>
          <w:rtl/>
        </w:rPr>
        <w:t xml:space="preserve"> על הדוח הקודם </w:t>
      </w:r>
      <w:r>
        <w:rPr>
          <w:rFonts w:hint="cs"/>
          <w:rtl/>
        </w:rPr>
        <w:t xml:space="preserve">נמסר כי </w:t>
      </w:r>
      <w:r w:rsidRPr="00CD7AC4">
        <w:rPr>
          <w:rtl/>
        </w:rPr>
        <w:t xml:space="preserve">פערי תעריפים </w:t>
      </w:r>
      <w:r>
        <w:rPr>
          <w:rFonts w:hint="cs"/>
          <w:rtl/>
        </w:rPr>
        <w:t>ב</w:t>
      </w:r>
      <w:r w:rsidRPr="00CD7AC4">
        <w:rPr>
          <w:rtl/>
        </w:rPr>
        <w:t xml:space="preserve">רשות מקומית אחת </w:t>
      </w:r>
      <w:r>
        <w:rPr>
          <w:rFonts w:hint="cs"/>
          <w:rtl/>
        </w:rPr>
        <w:t xml:space="preserve">המשלמת לשתי רשויות ניקוז או יותר </w:t>
      </w:r>
      <w:r w:rsidRPr="00CD7AC4">
        <w:rPr>
          <w:rtl/>
        </w:rPr>
        <w:t>אינם סבירים, ולכן נדרש לתקנם. עם זאת, פערי תעריפים בין יישובים השוכנים באותה מועצה אזורית אך בתחומי רשויות ניקוז שונות</w:t>
      </w:r>
      <w:r>
        <w:rPr>
          <w:rFonts w:hint="cs"/>
          <w:rtl/>
        </w:rPr>
        <w:t>,</w:t>
      </w:r>
      <w:r w:rsidRPr="00CD7AC4">
        <w:rPr>
          <w:rtl/>
        </w:rPr>
        <w:t xml:space="preserve"> הם סבירים. נוסף על כך </w:t>
      </w:r>
      <w:r>
        <w:rPr>
          <w:rFonts w:hint="cs"/>
          <w:rtl/>
        </w:rPr>
        <w:t>הוא סבור</w:t>
      </w:r>
      <w:r w:rsidRPr="00CD7AC4">
        <w:rPr>
          <w:rtl/>
        </w:rPr>
        <w:t xml:space="preserve"> כי מאחר שלכל רשות ניקוז שיעור שונה של קרקעות </w:t>
      </w:r>
      <w:proofErr w:type="spellStart"/>
      <w:r w:rsidRPr="00CD7AC4">
        <w:rPr>
          <w:rtl/>
        </w:rPr>
        <w:t>רמ"י</w:t>
      </w:r>
      <w:proofErr w:type="spellEnd"/>
      <w:r w:rsidRPr="00CD7AC4">
        <w:rPr>
          <w:rtl/>
        </w:rPr>
        <w:t>, וכן מאחר שכל אזור גיאוגרפי מאופיין בצורכי ניקוז אחרים, אין מקום להשוות בין תעריפי המכסות של רשויות הניקוז.</w:t>
      </w:r>
    </w:p>
    <w:p w:rsidR="009F17C5" w:rsidRPr="001E6564" w:rsidRDefault="009F17C5" w:rsidP="009F17C5">
      <w:pPr>
        <w:rPr>
          <w:rtl/>
        </w:rPr>
      </w:pPr>
    </w:p>
    <w:p w:rsidR="009F17C5" w:rsidRDefault="009F17C5" w:rsidP="009F17C5">
      <w:pPr>
        <w:pStyle w:val="50"/>
        <w:spacing w:line="269" w:lineRule="auto"/>
        <w:rPr>
          <w:rtl/>
        </w:rPr>
      </w:pPr>
      <w:r w:rsidRPr="006F5CF7">
        <w:rPr>
          <w:rFonts w:hint="cs"/>
          <w:rtl/>
        </w:rPr>
        <w:t>ביקורת המעקב</w:t>
      </w:r>
      <w:r>
        <w:rPr>
          <w:rFonts w:hint="cs"/>
          <w:rtl/>
        </w:rPr>
        <w:t xml:space="preserve"> </w:t>
      </w:r>
    </w:p>
    <w:p w:rsidR="009F17C5" w:rsidRPr="00361E4A" w:rsidRDefault="009F17C5" w:rsidP="009F17C5">
      <w:pPr>
        <w:rPr>
          <w:rtl/>
        </w:rPr>
      </w:pPr>
    </w:p>
    <w:p w:rsidR="009F17C5" w:rsidRDefault="009F17C5" w:rsidP="009F17C5">
      <w:pPr>
        <w:spacing w:line="269" w:lineRule="auto"/>
        <w:rPr>
          <w:rtl/>
        </w:rPr>
      </w:pPr>
      <w:r w:rsidRPr="00CD7AC4">
        <w:rPr>
          <w:rtl/>
        </w:rPr>
        <w:t xml:space="preserve">להלן בלוח </w:t>
      </w:r>
      <w:r>
        <w:rPr>
          <w:rFonts w:hint="cs"/>
          <w:rtl/>
        </w:rPr>
        <w:t>5</w:t>
      </w:r>
      <w:r w:rsidRPr="00CD7AC4">
        <w:rPr>
          <w:rtl/>
        </w:rPr>
        <w:t xml:space="preserve"> פירוט התעריפים השונים ברשויות </w:t>
      </w:r>
      <w:r>
        <w:rPr>
          <w:rFonts w:hint="cs"/>
          <w:rtl/>
        </w:rPr>
        <w:t>המשלמות ליותר מרשות ניקוז אחת</w:t>
      </w:r>
      <w:r w:rsidRPr="00CD7AC4">
        <w:rPr>
          <w:rtl/>
        </w:rPr>
        <w:t xml:space="preserve"> והפער בין התעריפים</w:t>
      </w:r>
      <w:r>
        <w:rPr>
          <w:rFonts w:hint="cs"/>
          <w:rtl/>
        </w:rPr>
        <w:t>.</w:t>
      </w:r>
    </w:p>
    <w:p w:rsidR="009F17C5" w:rsidRDefault="009F17C5" w:rsidP="009F17C5">
      <w:pPr>
        <w:spacing w:line="269" w:lineRule="auto"/>
        <w:rPr>
          <w:rtl/>
        </w:rPr>
      </w:pPr>
    </w:p>
    <w:p w:rsidR="009F17C5" w:rsidRDefault="009F17C5" w:rsidP="009F17C5">
      <w:pPr>
        <w:spacing w:line="269" w:lineRule="auto"/>
        <w:jc w:val="center"/>
      </w:pPr>
      <w:r w:rsidRPr="00A72A72">
        <w:rPr>
          <w:rFonts w:hint="cs"/>
          <w:rtl/>
        </w:rPr>
        <w:t>לוח</w:t>
      </w:r>
      <w:r>
        <w:rPr>
          <w:rFonts w:hint="cs"/>
          <w:rtl/>
        </w:rPr>
        <w:t xml:space="preserve"> 5</w:t>
      </w:r>
      <w:r w:rsidRPr="00A72A72">
        <w:rPr>
          <w:rFonts w:hint="cs"/>
          <w:rtl/>
        </w:rPr>
        <w:t>:</w:t>
      </w:r>
      <w:r w:rsidRPr="00C71D2B">
        <w:rPr>
          <w:rFonts w:hint="cs"/>
          <w:rtl/>
        </w:rPr>
        <w:t xml:space="preserve"> </w:t>
      </w:r>
      <w:r w:rsidRPr="00193C99">
        <w:rPr>
          <w:rFonts w:hint="eastAsia"/>
          <w:b/>
          <w:bCs/>
          <w:rtl/>
        </w:rPr>
        <w:t>תעריפים</w:t>
      </w:r>
      <w:r w:rsidRPr="00193C99">
        <w:rPr>
          <w:b/>
          <w:bCs/>
          <w:rtl/>
        </w:rPr>
        <w:t xml:space="preserve"> </w:t>
      </w:r>
      <w:r w:rsidRPr="00193C99">
        <w:rPr>
          <w:rFonts w:hint="eastAsia"/>
          <w:b/>
          <w:bCs/>
          <w:rtl/>
        </w:rPr>
        <w:t>לבית</w:t>
      </w:r>
      <w:r w:rsidRPr="00193C99">
        <w:rPr>
          <w:b/>
          <w:bCs/>
          <w:rtl/>
        </w:rPr>
        <w:t xml:space="preserve"> </w:t>
      </w:r>
      <w:r w:rsidRPr="00193C99">
        <w:rPr>
          <w:rFonts w:hint="eastAsia"/>
          <w:b/>
          <w:bCs/>
          <w:rtl/>
        </w:rPr>
        <w:t>אב</w:t>
      </w:r>
      <w:r w:rsidRPr="00193C99">
        <w:rPr>
          <w:b/>
          <w:bCs/>
          <w:rtl/>
        </w:rPr>
        <w:t xml:space="preserve"> </w:t>
      </w:r>
      <w:r w:rsidRPr="00193C99">
        <w:rPr>
          <w:rFonts w:hint="eastAsia"/>
          <w:b/>
          <w:bCs/>
          <w:rtl/>
        </w:rPr>
        <w:t>שמשלמות</w:t>
      </w:r>
      <w:r w:rsidRPr="00193C99">
        <w:rPr>
          <w:b/>
          <w:bCs/>
          <w:rtl/>
        </w:rPr>
        <w:t xml:space="preserve"> </w:t>
      </w:r>
      <w:r w:rsidRPr="00193C99">
        <w:rPr>
          <w:rFonts w:hint="eastAsia"/>
          <w:b/>
          <w:bCs/>
          <w:rtl/>
        </w:rPr>
        <w:t>הרשויות</w:t>
      </w:r>
      <w:r w:rsidRPr="00193C99">
        <w:rPr>
          <w:b/>
          <w:bCs/>
          <w:rtl/>
        </w:rPr>
        <w:t xml:space="preserve"> </w:t>
      </w:r>
      <w:r w:rsidRPr="00193C99">
        <w:rPr>
          <w:rFonts w:hint="eastAsia"/>
          <w:b/>
          <w:bCs/>
          <w:rtl/>
        </w:rPr>
        <w:t>המקומיות</w:t>
      </w:r>
      <w:r w:rsidRPr="00193C99">
        <w:rPr>
          <w:b/>
          <w:bCs/>
          <w:rtl/>
        </w:rPr>
        <w:t xml:space="preserve"> </w:t>
      </w:r>
      <w:r w:rsidRPr="00193C99">
        <w:rPr>
          <w:rFonts w:hint="eastAsia"/>
          <w:b/>
          <w:bCs/>
          <w:rtl/>
        </w:rPr>
        <w:t>ששטחיהן</w:t>
      </w:r>
      <w:r w:rsidRPr="00193C99">
        <w:rPr>
          <w:b/>
          <w:bCs/>
          <w:rtl/>
        </w:rPr>
        <w:t xml:space="preserve"> </w:t>
      </w:r>
      <w:r w:rsidRPr="00193C99">
        <w:rPr>
          <w:rFonts w:hint="eastAsia"/>
          <w:b/>
          <w:bCs/>
          <w:rtl/>
        </w:rPr>
        <w:t>נחלקים</w:t>
      </w:r>
      <w:r w:rsidRPr="00193C99">
        <w:rPr>
          <w:b/>
          <w:bCs/>
          <w:rtl/>
        </w:rPr>
        <w:t xml:space="preserve"> </w:t>
      </w:r>
      <w:r w:rsidRPr="00193C99">
        <w:rPr>
          <w:rFonts w:hint="eastAsia"/>
          <w:b/>
          <w:bCs/>
          <w:rtl/>
        </w:rPr>
        <w:t>לכמה</w:t>
      </w:r>
      <w:r w:rsidRPr="00193C99">
        <w:rPr>
          <w:b/>
          <w:bCs/>
          <w:rtl/>
        </w:rPr>
        <w:t xml:space="preserve"> </w:t>
      </w:r>
      <w:r w:rsidRPr="00193C99">
        <w:rPr>
          <w:rFonts w:hint="eastAsia"/>
          <w:b/>
          <w:bCs/>
          <w:rtl/>
        </w:rPr>
        <w:t>רשויות</w:t>
      </w:r>
      <w:r w:rsidRPr="00193C99">
        <w:rPr>
          <w:b/>
          <w:bCs/>
          <w:rtl/>
        </w:rPr>
        <w:t xml:space="preserve"> </w:t>
      </w:r>
      <w:r w:rsidRPr="00193C99">
        <w:rPr>
          <w:rFonts w:hint="eastAsia"/>
          <w:b/>
          <w:bCs/>
          <w:rtl/>
        </w:rPr>
        <w:t>ניקוז</w:t>
      </w:r>
      <w:r w:rsidRPr="00193C99">
        <w:rPr>
          <w:b/>
          <w:bCs/>
          <w:rtl/>
        </w:rPr>
        <w:t>, 2021, 2024 (בש"</w:t>
      </w:r>
      <w:r w:rsidRPr="00193C99">
        <w:rPr>
          <w:rFonts w:hint="eastAsia"/>
          <w:b/>
          <w:bCs/>
          <w:rtl/>
        </w:rPr>
        <w:t>ח</w:t>
      </w:r>
      <w:r w:rsidRPr="00193C99">
        <w:rPr>
          <w:b/>
          <w:bCs/>
          <w:rtl/>
        </w:rPr>
        <w:t>)</w:t>
      </w:r>
    </w:p>
    <w:tbl>
      <w:tblPr>
        <w:bidiVisual/>
        <w:tblW w:w="5000" w:type="pct"/>
        <w:tblLook w:val="04A0" w:firstRow="1" w:lastRow="0" w:firstColumn="1" w:lastColumn="0" w:noHBand="0" w:noVBand="1"/>
      </w:tblPr>
      <w:tblGrid>
        <w:gridCol w:w="961"/>
        <w:gridCol w:w="1793"/>
        <w:gridCol w:w="1805"/>
        <w:gridCol w:w="962"/>
        <w:gridCol w:w="962"/>
        <w:gridCol w:w="963"/>
        <w:gridCol w:w="963"/>
        <w:gridCol w:w="1069"/>
      </w:tblGrid>
      <w:tr w:rsidR="009F17C5" w:rsidTr="009534D1">
        <w:trPr>
          <w:trHeight w:val="285"/>
          <w:tblHeader/>
        </w:trPr>
        <w:tc>
          <w:tcPr>
            <w:tcW w:w="570" w:type="pct"/>
            <w:vMerge w:val="restart"/>
            <w:tcBorders>
              <w:top w:val="single" w:sz="8" w:space="0" w:color="auto"/>
              <w:left w:val="single" w:sz="8" w:space="0" w:color="auto"/>
              <w:bottom w:val="nil"/>
              <w:right w:val="nil"/>
            </w:tcBorders>
            <w:shd w:val="clear" w:color="000000" w:fill="C6DCE4"/>
            <w:vAlign w:val="center"/>
            <w:hideMark/>
          </w:tcPr>
          <w:p w:rsidR="009F17C5" w:rsidRPr="00185A41" w:rsidRDefault="009F17C5" w:rsidP="009534D1">
            <w:pPr>
              <w:spacing w:line="269" w:lineRule="auto"/>
              <w:jc w:val="center"/>
              <w:rPr>
                <w:rFonts w:ascii="David" w:eastAsia="Times New Roman" w:hAnsi="David"/>
                <w:b/>
                <w:bCs/>
                <w:color w:val="000000"/>
                <w:szCs w:val="20"/>
              </w:rPr>
            </w:pPr>
            <w:r w:rsidRPr="00185A41">
              <w:rPr>
                <w:rFonts w:ascii="David" w:eastAsia="Times New Roman" w:hAnsi="David"/>
                <w:b/>
                <w:bCs/>
                <w:color w:val="000000"/>
                <w:szCs w:val="20"/>
                <w:rtl/>
              </w:rPr>
              <w:t> </w:t>
            </w:r>
          </w:p>
        </w:tc>
        <w:tc>
          <w:tcPr>
            <w:tcW w:w="833" w:type="pct"/>
            <w:vMerge w:val="restart"/>
            <w:tcBorders>
              <w:top w:val="single" w:sz="8" w:space="0" w:color="auto"/>
              <w:left w:val="single" w:sz="8" w:space="0" w:color="auto"/>
              <w:bottom w:val="single" w:sz="8" w:space="0" w:color="000000"/>
              <w:right w:val="single" w:sz="8" w:space="0" w:color="auto"/>
            </w:tcBorders>
            <w:shd w:val="clear" w:color="000000" w:fill="C6DCE4"/>
            <w:vAlign w:val="center"/>
            <w:hideMark/>
          </w:tcPr>
          <w:p w:rsidR="009F17C5" w:rsidRPr="00F40D14" w:rsidRDefault="009F17C5" w:rsidP="009534D1">
            <w:pPr>
              <w:spacing w:line="269" w:lineRule="auto"/>
              <w:jc w:val="center"/>
              <w:rPr>
                <w:rFonts w:ascii="David" w:eastAsia="Times New Roman" w:hAnsi="David"/>
                <w:b/>
                <w:bCs/>
                <w:color w:val="000000"/>
                <w:sz w:val="22"/>
                <w:szCs w:val="22"/>
                <w:rtl/>
              </w:rPr>
            </w:pPr>
            <w:r w:rsidRPr="00F40D14">
              <w:rPr>
                <w:rFonts w:ascii="David" w:eastAsia="Times New Roman" w:hAnsi="David" w:hint="eastAsia"/>
                <w:b/>
                <w:bCs/>
                <w:color w:val="000000"/>
                <w:sz w:val="22"/>
                <w:szCs w:val="22"/>
                <w:rtl/>
              </w:rPr>
              <w:t>ה</w:t>
            </w:r>
            <w:r w:rsidRPr="00F40D14">
              <w:rPr>
                <w:rFonts w:ascii="David" w:eastAsia="Times New Roman" w:hAnsi="David"/>
                <w:b/>
                <w:bCs/>
                <w:color w:val="000000"/>
                <w:sz w:val="22"/>
                <w:szCs w:val="22"/>
                <w:rtl/>
              </w:rPr>
              <w:t xml:space="preserve">רשות </w:t>
            </w:r>
            <w:r w:rsidRPr="00F40D14">
              <w:rPr>
                <w:rFonts w:ascii="David" w:eastAsia="Times New Roman" w:hAnsi="David" w:hint="eastAsia"/>
                <w:b/>
                <w:bCs/>
                <w:color w:val="000000"/>
                <w:sz w:val="22"/>
                <w:szCs w:val="22"/>
                <w:rtl/>
              </w:rPr>
              <w:t>ה</w:t>
            </w:r>
            <w:r w:rsidRPr="00F40D14">
              <w:rPr>
                <w:rFonts w:ascii="David" w:eastAsia="Times New Roman" w:hAnsi="David"/>
                <w:b/>
                <w:bCs/>
                <w:color w:val="000000"/>
                <w:sz w:val="22"/>
                <w:szCs w:val="22"/>
                <w:rtl/>
              </w:rPr>
              <w:t>מקומית</w:t>
            </w:r>
          </w:p>
        </w:tc>
        <w:tc>
          <w:tcPr>
            <w:tcW w:w="749" w:type="pct"/>
            <w:tcBorders>
              <w:top w:val="single" w:sz="8" w:space="0" w:color="auto"/>
              <w:left w:val="single" w:sz="8" w:space="0" w:color="auto"/>
              <w:bottom w:val="single" w:sz="8" w:space="0" w:color="auto"/>
              <w:right w:val="single" w:sz="8" w:space="0" w:color="auto"/>
            </w:tcBorders>
            <w:shd w:val="clear" w:color="000000" w:fill="CCECFF"/>
            <w:noWrap/>
            <w:vAlign w:val="bottom"/>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hint="eastAsia"/>
                <w:b/>
                <w:bCs/>
                <w:color w:val="000000"/>
                <w:sz w:val="22"/>
                <w:szCs w:val="22"/>
                <w:rtl/>
              </w:rPr>
              <w:t>ה</w:t>
            </w:r>
            <w:r w:rsidRPr="00F40D14">
              <w:rPr>
                <w:rFonts w:ascii="David" w:eastAsia="Times New Roman" w:hAnsi="David"/>
                <w:b/>
                <w:bCs/>
                <w:color w:val="000000"/>
                <w:sz w:val="22"/>
                <w:szCs w:val="22"/>
                <w:rtl/>
              </w:rPr>
              <w:t xml:space="preserve">דוח </w:t>
            </w:r>
            <w:r w:rsidRPr="00F40D14">
              <w:rPr>
                <w:rFonts w:ascii="David" w:eastAsia="Times New Roman" w:hAnsi="David" w:hint="eastAsia"/>
                <w:b/>
                <w:bCs/>
                <w:color w:val="000000"/>
                <w:sz w:val="22"/>
                <w:szCs w:val="22"/>
                <w:rtl/>
              </w:rPr>
              <w:t>ה</w:t>
            </w:r>
            <w:r w:rsidRPr="00F40D14">
              <w:rPr>
                <w:rFonts w:ascii="David" w:eastAsia="Times New Roman" w:hAnsi="David"/>
                <w:b/>
                <w:bCs/>
                <w:color w:val="000000"/>
                <w:sz w:val="22"/>
                <w:szCs w:val="22"/>
                <w:rtl/>
              </w:rPr>
              <w:t>קודם (2020)</w:t>
            </w:r>
          </w:p>
        </w:tc>
        <w:tc>
          <w:tcPr>
            <w:tcW w:w="2278" w:type="pct"/>
            <w:gridSpan w:val="4"/>
            <w:tcBorders>
              <w:top w:val="single" w:sz="8" w:space="0" w:color="auto"/>
              <w:left w:val="single" w:sz="8" w:space="0" w:color="auto"/>
              <w:bottom w:val="single" w:sz="8" w:space="0" w:color="auto"/>
              <w:right w:val="single" w:sz="8" w:space="0" w:color="000000"/>
            </w:tcBorders>
            <w:shd w:val="clear" w:color="000000" w:fill="CCECFF"/>
            <w:noWrap/>
            <w:vAlign w:val="bottom"/>
            <w:hideMark/>
          </w:tcPr>
          <w:p w:rsidR="009F17C5" w:rsidRPr="00F40D14" w:rsidRDefault="009F17C5" w:rsidP="009534D1">
            <w:pPr>
              <w:spacing w:line="269" w:lineRule="auto"/>
              <w:jc w:val="center"/>
              <w:rPr>
                <w:rFonts w:ascii="David" w:eastAsia="Times New Roman" w:hAnsi="David"/>
                <w:b/>
                <w:bCs/>
                <w:color w:val="000000"/>
                <w:sz w:val="22"/>
                <w:szCs w:val="22"/>
                <w:rtl/>
              </w:rPr>
            </w:pPr>
            <w:r w:rsidRPr="00F40D14">
              <w:rPr>
                <w:rFonts w:ascii="David" w:eastAsia="Times New Roman" w:hAnsi="David"/>
                <w:b/>
                <w:bCs/>
                <w:color w:val="000000"/>
                <w:sz w:val="22"/>
                <w:szCs w:val="22"/>
                <w:rtl/>
              </w:rPr>
              <w:t>ביקו</w:t>
            </w:r>
            <w:r w:rsidRPr="00F40D14">
              <w:rPr>
                <w:rFonts w:ascii="David" w:eastAsia="Times New Roman" w:hAnsi="David" w:hint="eastAsia"/>
                <w:b/>
                <w:bCs/>
                <w:color w:val="000000"/>
                <w:sz w:val="22"/>
                <w:szCs w:val="22"/>
                <w:rtl/>
              </w:rPr>
              <w:t>ר</w:t>
            </w:r>
            <w:r w:rsidRPr="00F40D14">
              <w:rPr>
                <w:rFonts w:ascii="David" w:eastAsia="Times New Roman" w:hAnsi="David"/>
                <w:b/>
                <w:bCs/>
                <w:color w:val="000000"/>
                <w:sz w:val="22"/>
                <w:szCs w:val="22"/>
                <w:rtl/>
              </w:rPr>
              <w:t>ת מעקב - תקציב 2024</w:t>
            </w:r>
          </w:p>
        </w:tc>
        <w:tc>
          <w:tcPr>
            <w:tcW w:w="570" w:type="pct"/>
            <w:vMerge w:val="restart"/>
            <w:tcBorders>
              <w:top w:val="single" w:sz="8" w:space="0" w:color="auto"/>
              <w:left w:val="nil"/>
              <w:bottom w:val="nil"/>
              <w:right w:val="single" w:sz="8" w:space="0" w:color="auto"/>
            </w:tcBorders>
            <w:shd w:val="clear" w:color="000000" w:fill="C6DCE4"/>
            <w:vAlign w:val="center"/>
            <w:hideMark/>
          </w:tcPr>
          <w:p w:rsidR="009F17C5" w:rsidRPr="00F40D14" w:rsidRDefault="009F17C5" w:rsidP="009534D1">
            <w:pPr>
              <w:spacing w:line="269" w:lineRule="auto"/>
              <w:jc w:val="center"/>
              <w:rPr>
                <w:rFonts w:ascii="David" w:eastAsia="Times New Roman" w:hAnsi="David"/>
                <w:b/>
                <w:bCs/>
                <w:color w:val="000000"/>
                <w:sz w:val="22"/>
                <w:szCs w:val="22"/>
                <w:rtl/>
              </w:rPr>
            </w:pPr>
            <w:r w:rsidRPr="00F40D14">
              <w:rPr>
                <w:rFonts w:ascii="David" w:eastAsia="Times New Roman" w:hAnsi="David" w:hint="eastAsia"/>
                <w:b/>
                <w:bCs/>
                <w:color w:val="000000"/>
                <w:sz w:val="22"/>
                <w:szCs w:val="22"/>
                <w:rtl/>
              </w:rPr>
              <w:t>ה</w:t>
            </w:r>
            <w:r w:rsidRPr="00F40D14">
              <w:rPr>
                <w:rFonts w:ascii="David" w:eastAsia="Times New Roman" w:hAnsi="David"/>
                <w:b/>
                <w:bCs/>
                <w:color w:val="000000"/>
                <w:sz w:val="22"/>
                <w:szCs w:val="22"/>
                <w:rtl/>
              </w:rPr>
              <w:t>שינוי בשיעור ההפרש בין התעריפים</w:t>
            </w:r>
          </w:p>
        </w:tc>
      </w:tr>
      <w:tr w:rsidR="009F17C5" w:rsidTr="009534D1">
        <w:trPr>
          <w:trHeight w:val="765"/>
          <w:tblHeader/>
        </w:trPr>
        <w:tc>
          <w:tcPr>
            <w:tcW w:w="570" w:type="pct"/>
            <w:vMerge/>
            <w:tcBorders>
              <w:top w:val="single" w:sz="8" w:space="0" w:color="auto"/>
              <w:left w:val="single" w:sz="8" w:space="0" w:color="auto"/>
              <w:bottom w:val="nil"/>
              <w:right w:val="nil"/>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833" w:type="pct"/>
            <w:vMerge/>
            <w:tcBorders>
              <w:top w:val="single" w:sz="8" w:space="0" w:color="auto"/>
              <w:left w:val="single" w:sz="8" w:space="0" w:color="auto"/>
              <w:bottom w:val="single" w:sz="8" w:space="0" w:color="000000"/>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749" w:type="pct"/>
            <w:vMerge w:val="restart"/>
            <w:tcBorders>
              <w:top w:val="nil"/>
              <w:left w:val="single" w:sz="8" w:space="0" w:color="auto"/>
              <w:bottom w:val="nil"/>
              <w:right w:val="single" w:sz="8" w:space="0" w:color="auto"/>
            </w:tcBorders>
            <w:shd w:val="clear" w:color="000000" w:fill="C6DCE4"/>
            <w:vAlign w:val="center"/>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b/>
                <w:bCs/>
                <w:color w:val="000000"/>
                <w:sz w:val="22"/>
                <w:szCs w:val="22"/>
                <w:rtl/>
              </w:rPr>
              <w:t xml:space="preserve">שיעור ההפרש בין התעריף הגבוה לנמוך </w:t>
            </w:r>
          </w:p>
        </w:tc>
        <w:tc>
          <w:tcPr>
            <w:tcW w:w="570" w:type="pct"/>
            <w:vMerge w:val="restart"/>
            <w:tcBorders>
              <w:top w:val="nil"/>
              <w:left w:val="single" w:sz="8" w:space="0" w:color="auto"/>
              <w:bottom w:val="nil"/>
              <w:right w:val="single" w:sz="8" w:space="0" w:color="auto"/>
            </w:tcBorders>
            <w:shd w:val="clear" w:color="000000" w:fill="C6DCE4"/>
            <w:vAlign w:val="center"/>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b/>
                <w:bCs/>
                <w:color w:val="000000"/>
                <w:sz w:val="22"/>
                <w:szCs w:val="22"/>
                <w:rtl/>
              </w:rPr>
              <w:t>תעריף בית אב א'</w:t>
            </w:r>
          </w:p>
        </w:tc>
        <w:tc>
          <w:tcPr>
            <w:tcW w:w="570" w:type="pct"/>
            <w:vMerge w:val="restart"/>
            <w:tcBorders>
              <w:top w:val="nil"/>
              <w:left w:val="single" w:sz="8" w:space="0" w:color="auto"/>
              <w:bottom w:val="nil"/>
              <w:right w:val="single" w:sz="8" w:space="0" w:color="auto"/>
            </w:tcBorders>
            <w:shd w:val="clear" w:color="000000" w:fill="C6DCE4"/>
            <w:vAlign w:val="center"/>
            <w:hideMark/>
          </w:tcPr>
          <w:p w:rsidR="009F17C5" w:rsidRPr="00F40D14" w:rsidRDefault="009F17C5" w:rsidP="009534D1">
            <w:pPr>
              <w:spacing w:line="269" w:lineRule="auto"/>
              <w:jc w:val="center"/>
              <w:rPr>
                <w:rFonts w:ascii="David" w:eastAsia="Times New Roman" w:hAnsi="David"/>
                <w:b/>
                <w:bCs/>
                <w:color w:val="000000"/>
                <w:sz w:val="22"/>
                <w:szCs w:val="22"/>
                <w:rtl/>
              </w:rPr>
            </w:pPr>
            <w:r w:rsidRPr="00F40D14">
              <w:rPr>
                <w:rFonts w:ascii="David" w:eastAsia="Times New Roman" w:hAnsi="David"/>
                <w:b/>
                <w:bCs/>
                <w:color w:val="000000"/>
                <w:sz w:val="22"/>
                <w:szCs w:val="22"/>
                <w:rtl/>
              </w:rPr>
              <w:t>תעריף בית אב ב'</w:t>
            </w:r>
          </w:p>
        </w:tc>
        <w:tc>
          <w:tcPr>
            <w:tcW w:w="570" w:type="pct"/>
            <w:vMerge w:val="restart"/>
            <w:tcBorders>
              <w:top w:val="nil"/>
              <w:left w:val="single" w:sz="8" w:space="0" w:color="auto"/>
              <w:bottom w:val="nil"/>
              <w:right w:val="single" w:sz="8" w:space="0" w:color="auto"/>
            </w:tcBorders>
            <w:shd w:val="clear" w:color="000000" w:fill="C6DCE4"/>
            <w:vAlign w:val="center"/>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b/>
                <w:bCs/>
                <w:color w:val="000000"/>
                <w:sz w:val="22"/>
                <w:szCs w:val="22"/>
                <w:rtl/>
              </w:rPr>
              <w:t>תעריף בית אב ג'</w:t>
            </w:r>
          </w:p>
        </w:tc>
        <w:tc>
          <w:tcPr>
            <w:tcW w:w="570" w:type="pct"/>
            <w:vMerge w:val="restart"/>
            <w:tcBorders>
              <w:top w:val="nil"/>
              <w:left w:val="single" w:sz="8" w:space="0" w:color="auto"/>
              <w:bottom w:val="nil"/>
              <w:right w:val="single" w:sz="8" w:space="0" w:color="auto"/>
            </w:tcBorders>
            <w:shd w:val="clear" w:color="000000" w:fill="C6DCE4"/>
            <w:vAlign w:val="center"/>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b/>
                <w:bCs/>
                <w:color w:val="000000"/>
                <w:sz w:val="22"/>
                <w:szCs w:val="22"/>
                <w:rtl/>
              </w:rPr>
              <w:t>שיעור ההפרש בין התעריף הגבוה לנמוך</w:t>
            </w:r>
          </w:p>
        </w:tc>
        <w:tc>
          <w:tcPr>
            <w:tcW w:w="570" w:type="pct"/>
            <w:vMerge/>
            <w:tcBorders>
              <w:top w:val="single" w:sz="8" w:space="0" w:color="auto"/>
              <w:left w:val="nil"/>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r>
      <w:tr w:rsidR="009F17C5" w:rsidTr="009534D1">
        <w:trPr>
          <w:trHeight w:val="464"/>
          <w:tblHeader/>
        </w:trPr>
        <w:tc>
          <w:tcPr>
            <w:tcW w:w="570" w:type="pct"/>
            <w:vMerge/>
            <w:tcBorders>
              <w:top w:val="single" w:sz="8" w:space="0" w:color="auto"/>
              <w:left w:val="single" w:sz="8" w:space="0" w:color="auto"/>
              <w:bottom w:val="nil"/>
              <w:right w:val="nil"/>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833" w:type="pct"/>
            <w:vMerge/>
            <w:tcBorders>
              <w:top w:val="single" w:sz="8" w:space="0" w:color="auto"/>
              <w:left w:val="single" w:sz="8" w:space="0" w:color="auto"/>
              <w:bottom w:val="single" w:sz="8" w:space="0" w:color="000000"/>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749" w:type="pct"/>
            <w:vMerge/>
            <w:tcBorders>
              <w:top w:val="nil"/>
              <w:left w:val="single" w:sz="8" w:space="0" w:color="auto"/>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570" w:type="pct"/>
            <w:vMerge/>
            <w:tcBorders>
              <w:top w:val="nil"/>
              <w:left w:val="single" w:sz="8" w:space="0" w:color="auto"/>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570" w:type="pct"/>
            <w:vMerge/>
            <w:tcBorders>
              <w:top w:val="nil"/>
              <w:left w:val="single" w:sz="8" w:space="0" w:color="auto"/>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570" w:type="pct"/>
            <w:vMerge/>
            <w:tcBorders>
              <w:top w:val="nil"/>
              <w:left w:val="single" w:sz="8" w:space="0" w:color="auto"/>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570" w:type="pct"/>
            <w:vMerge/>
            <w:tcBorders>
              <w:top w:val="nil"/>
              <w:left w:val="single" w:sz="8" w:space="0" w:color="auto"/>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c>
          <w:tcPr>
            <w:tcW w:w="570" w:type="pct"/>
            <w:vMerge/>
            <w:tcBorders>
              <w:top w:val="single" w:sz="8" w:space="0" w:color="auto"/>
              <w:left w:val="nil"/>
              <w:bottom w:val="nil"/>
              <w:right w:val="single" w:sz="8" w:space="0" w:color="auto"/>
            </w:tcBorders>
            <w:vAlign w:val="center"/>
            <w:hideMark/>
          </w:tcPr>
          <w:p w:rsidR="009F17C5" w:rsidRPr="00185A41" w:rsidRDefault="009F17C5" w:rsidP="009534D1">
            <w:pPr>
              <w:spacing w:line="269" w:lineRule="auto"/>
              <w:jc w:val="left"/>
              <w:rPr>
                <w:rFonts w:ascii="David" w:eastAsia="Times New Roman" w:hAnsi="David"/>
                <w:b/>
                <w:bCs/>
                <w:color w:val="000000"/>
                <w:szCs w:val="20"/>
              </w:rPr>
            </w:pP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tl/>
              </w:rPr>
            </w:pPr>
            <w:r w:rsidRPr="00F40D14">
              <w:rPr>
                <w:rFonts w:ascii="David" w:eastAsia="Times New Roman" w:hAnsi="David"/>
                <w:b/>
                <w:bCs/>
                <w:color w:val="000000"/>
                <w:sz w:val="22"/>
                <w:szCs w:val="22"/>
                <w:rtl/>
              </w:rPr>
              <w:t>1</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proofErr w:type="spellStart"/>
            <w:r w:rsidRPr="00F40D14">
              <w:rPr>
                <w:rFonts w:ascii="David" w:eastAsia="Times New Roman" w:hAnsi="David"/>
                <w:color w:val="000000"/>
                <w:sz w:val="22"/>
                <w:szCs w:val="22"/>
                <w:rtl/>
              </w:rPr>
              <w:t>אכסאל</w:t>
            </w:r>
            <w:proofErr w:type="spellEnd"/>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אל-</w:t>
            </w:r>
            <w:proofErr w:type="spellStart"/>
            <w:r w:rsidRPr="00F40D14">
              <w:rPr>
                <w:rFonts w:ascii="David" w:eastAsia="Times New Roman" w:hAnsi="David"/>
                <w:color w:val="000000"/>
                <w:sz w:val="22"/>
                <w:szCs w:val="22"/>
                <w:rtl/>
              </w:rPr>
              <w:t>בטוף</w:t>
            </w:r>
            <w:proofErr w:type="spellEnd"/>
            <w:r w:rsidRPr="00F40D14">
              <w:rPr>
                <w:rFonts w:ascii="David" w:eastAsia="Times New Roman" w:hAnsi="David"/>
                <w:color w:val="000000"/>
                <w:sz w:val="22"/>
                <w:szCs w:val="22"/>
                <w:rtl/>
              </w:rPr>
              <w:t xml:space="preserve">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131%</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119%</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3</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אל-</w:t>
            </w:r>
            <w:proofErr w:type="spellStart"/>
            <w:r w:rsidRPr="00F40D14">
              <w:rPr>
                <w:rFonts w:ascii="David" w:eastAsia="Times New Roman" w:hAnsi="David"/>
                <w:color w:val="000000"/>
                <w:sz w:val="22"/>
                <w:szCs w:val="22"/>
                <w:rtl/>
              </w:rPr>
              <w:t>בועינה</w:t>
            </w:r>
            <w:proofErr w:type="spellEnd"/>
            <w:r w:rsidRPr="00F40D14">
              <w:rPr>
                <w:rFonts w:ascii="David" w:eastAsia="Times New Roman" w:hAnsi="David"/>
                <w:color w:val="000000"/>
                <w:sz w:val="22"/>
                <w:szCs w:val="22"/>
                <w:rtl/>
              </w:rPr>
              <w:t>-</w:t>
            </w:r>
            <w:proofErr w:type="spellStart"/>
            <w:r w:rsidRPr="00F40D14">
              <w:rPr>
                <w:rFonts w:ascii="David" w:eastAsia="Times New Roman" w:hAnsi="David"/>
                <w:color w:val="000000"/>
                <w:sz w:val="22"/>
                <w:szCs w:val="22"/>
                <w:rtl/>
              </w:rPr>
              <w:t>נוג'ידאת</w:t>
            </w:r>
            <w:proofErr w:type="spellEnd"/>
            <w:r w:rsidRPr="00F40D14">
              <w:rPr>
                <w:rFonts w:ascii="David" w:eastAsia="Times New Roman" w:hAnsi="David"/>
                <w:color w:val="000000"/>
                <w:sz w:val="22"/>
                <w:szCs w:val="22"/>
                <w:rtl/>
              </w:rPr>
              <w:t xml:space="preserve">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23.65</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4</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proofErr w:type="spellStart"/>
            <w:r w:rsidRPr="00F40D14">
              <w:rPr>
                <w:rFonts w:ascii="David" w:eastAsia="Times New Roman" w:hAnsi="David"/>
                <w:color w:val="000000"/>
                <w:sz w:val="22"/>
                <w:szCs w:val="22"/>
                <w:rtl/>
              </w:rPr>
              <w:t>בסמ"ה</w:t>
            </w:r>
            <w:proofErr w:type="spellEnd"/>
            <w:r w:rsidRPr="00F40D14">
              <w:rPr>
                <w:rFonts w:ascii="David" w:eastAsia="Times New Roman" w:hAnsi="David"/>
                <w:color w:val="000000"/>
                <w:sz w:val="22"/>
                <w:szCs w:val="22"/>
                <w:rtl/>
              </w:rPr>
              <w:t xml:space="preserve">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93%</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111%</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18%</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5</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גזר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27.14</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70%</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33%</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6</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דיר </w:t>
            </w:r>
            <w:proofErr w:type="spellStart"/>
            <w:r w:rsidRPr="00F40D14">
              <w:rPr>
                <w:rFonts w:ascii="David" w:eastAsia="Times New Roman" w:hAnsi="David"/>
                <w:color w:val="000000"/>
                <w:sz w:val="22"/>
                <w:szCs w:val="22"/>
                <w:rtl/>
              </w:rPr>
              <w:t>חנא</w:t>
            </w:r>
            <w:proofErr w:type="spellEnd"/>
            <w:r w:rsidRPr="00F40D14">
              <w:rPr>
                <w:rFonts w:ascii="David" w:eastAsia="Times New Roman" w:hAnsi="David"/>
                <w:color w:val="000000"/>
                <w:sz w:val="22"/>
                <w:szCs w:val="22"/>
                <w:rtl/>
              </w:rPr>
              <w:t xml:space="preserve">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173%</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23.65</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154%</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-19%</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7</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דרום השרון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8</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הגלבוע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9</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הגליל התחתון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10</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הערבה התיכונה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0%</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0%</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11</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הרצלייה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12</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חוף השרון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13</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חיפה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4%</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11%</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14</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ירושלים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300%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27.14</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121%</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-179%</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15</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כוכב יאיר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16</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כפר סבא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17</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כפר קרע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93%</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111%</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18%</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18</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כפר שמריהו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-34%</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19</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לכיש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26.35</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27.14</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-70%</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20</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מגידו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4%</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11%</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21</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מטה יהודה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27.14</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70%</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33%</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22</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מנשה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93%</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111%</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18%</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23</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מרום הגליל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173%</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23.65</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154%</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-19%</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24</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משגב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173%</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23.65</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154%</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-19%</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25</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נצרת עילית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26</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עוספיא</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4%</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11%</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27</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עמק הירדן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0%</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lastRenderedPageBreak/>
              <w:t>28</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עמק יזרעאל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29</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עפולה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138%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62</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127%</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30</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פרדס חנה-כרכור </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93%</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31.332</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14.87</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111%</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18%</w:t>
            </w:r>
          </w:p>
        </w:tc>
      </w:tr>
      <w:tr w:rsidR="009F17C5" w:rsidTr="009534D1">
        <w:trPr>
          <w:trHeight w:val="255"/>
        </w:trPr>
        <w:tc>
          <w:tcPr>
            <w:tcW w:w="570" w:type="pct"/>
            <w:tcBorders>
              <w:top w:val="nil"/>
              <w:left w:val="single" w:sz="8" w:space="0" w:color="auto"/>
              <w:bottom w:val="nil"/>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31</w:t>
            </w:r>
          </w:p>
        </w:tc>
        <w:tc>
          <w:tcPr>
            <w:tcW w:w="833"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קריית ביאליק </w:t>
            </w:r>
          </w:p>
        </w:tc>
        <w:tc>
          <w:tcPr>
            <w:tcW w:w="749"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18%</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27.37</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23.65</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16%</w:t>
            </w:r>
          </w:p>
        </w:tc>
        <w:tc>
          <w:tcPr>
            <w:tcW w:w="570" w:type="pct"/>
            <w:tcBorders>
              <w:top w:val="nil"/>
              <w:left w:val="single" w:sz="8" w:space="0" w:color="auto"/>
              <w:bottom w:val="nil"/>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-2%</w:t>
            </w:r>
          </w:p>
        </w:tc>
      </w:tr>
      <w:tr w:rsidR="009F17C5" w:rsidTr="009534D1">
        <w:trPr>
          <w:trHeight w:val="255"/>
        </w:trPr>
        <w:tc>
          <w:tcPr>
            <w:tcW w:w="570" w:type="pct"/>
            <w:tcBorders>
              <w:top w:val="nil"/>
              <w:left w:val="single" w:sz="8" w:space="0" w:color="auto"/>
              <w:bottom w:val="nil"/>
              <w:right w:val="single" w:sz="8" w:space="0" w:color="auto"/>
            </w:tcBorders>
            <w:shd w:val="clear" w:color="000000" w:fill="ECF4F5"/>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32</w:t>
            </w:r>
          </w:p>
        </w:tc>
        <w:tc>
          <w:tcPr>
            <w:tcW w:w="833"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רמת נגב</w:t>
            </w:r>
          </w:p>
        </w:tc>
        <w:tc>
          <w:tcPr>
            <w:tcW w:w="749"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140%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26.35</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nil"/>
              <w:right w:val="nil"/>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128%</w:t>
            </w:r>
          </w:p>
        </w:tc>
        <w:tc>
          <w:tcPr>
            <w:tcW w:w="570" w:type="pct"/>
            <w:tcBorders>
              <w:top w:val="nil"/>
              <w:left w:val="single" w:sz="8" w:space="0" w:color="auto"/>
              <w:bottom w:val="nil"/>
              <w:right w:val="single" w:sz="8" w:space="0" w:color="auto"/>
            </w:tcBorders>
            <w:shd w:val="clear" w:color="000000" w:fill="ECF4F5"/>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-12%</w:t>
            </w:r>
          </w:p>
        </w:tc>
      </w:tr>
      <w:tr w:rsidR="009F17C5" w:rsidTr="009534D1">
        <w:trPr>
          <w:trHeight w:val="270"/>
        </w:trPr>
        <w:tc>
          <w:tcPr>
            <w:tcW w:w="570" w:type="pct"/>
            <w:tcBorders>
              <w:top w:val="nil"/>
              <w:left w:val="single" w:sz="8" w:space="0" w:color="auto"/>
              <w:bottom w:val="single" w:sz="8" w:space="0" w:color="auto"/>
              <w:right w:val="single" w:sz="8" w:space="0" w:color="auto"/>
            </w:tcBorders>
            <w:shd w:val="clear" w:color="000000" w:fill="DBE8EE"/>
            <w:vAlign w:val="center"/>
            <w:hideMark/>
          </w:tcPr>
          <w:p w:rsidR="009F17C5" w:rsidRPr="00F40D14" w:rsidRDefault="009F17C5" w:rsidP="009534D1">
            <w:pPr>
              <w:spacing w:line="269" w:lineRule="auto"/>
              <w:jc w:val="left"/>
              <w:rPr>
                <w:rFonts w:ascii="David" w:eastAsia="Times New Roman" w:hAnsi="David"/>
                <w:b/>
                <w:bCs/>
                <w:color w:val="000000"/>
                <w:sz w:val="22"/>
                <w:szCs w:val="22"/>
              </w:rPr>
            </w:pPr>
            <w:r w:rsidRPr="00F40D14">
              <w:rPr>
                <w:rFonts w:ascii="David" w:eastAsia="Times New Roman" w:hAnsi="David"/>
                <w:b/>
                <w:bCs/>
                <w:color w:val="000000"/>
                <w:sz w:val="22"/>
                <w:szCs w:val="22"/>
                <w:rtl/>
              </w:rPr>
              <w:t>33</w:t>
            </w:r>
          </w:p>
        </w:tc>
        <w:tc>
          <w:tcPr>
            <w:tcW w:w="833"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xml:space="preserve">תמר </w:t>
            </w:r>
          </w:p>
        </w:tc>
        <w:tc>
          <w:tcPr>
            <w:tcW w:w="749"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0%</w:t>
            </w:r>
          </w:p>
        </w:tc>
        <w:tc>
          <w:tcPr>
            <w:tcW w:w="570"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60</w:t>
            </w:r>
          </w:p>
        </w:tc>
        <w:tc>
          <w:tcPr>
            <w:tcW w:w="570"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 </w:t>
            </w:r>
          </w:p>
        </w:tc>
        <w:tc>
          <w:tcPr>
            <w:tcW w:w="570" w:type="pct"/>
            <w:tcBorders>
              <w:top w:val="nil"/>
              <w:left w:val="single" w:sz="8" w:space="0" w:color="auto"/>
              <w:bottom w:val="single" w:sz="8" w:space="0" w:color="auto"/>
              <w:right w:val="nil"/>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tl/>
              </w:rPr>
              <w:t>0%</w:t>
            </w:r>
          </w:p>
        </w:tc>
        <w:tc>
          <w:tcPr>
            <w:tcW w:w="570" w:type="pct"/>
            <w:tcBorders>
              <w:top w:val="nil"/>
              <w:left w:val="single" w:sz="8" w:space="0" w:color="auto"/>
              <w:bottom w:val="single" w:sz="8" w:space="0" w:color="auto"/>
              <w:right w:val="single" w:sz="8" w:space="0" w:color="auto"/>
            </w:tcBorders>
            <w:shd w:val="clear" w:color="000000" w:fill="DBE8EE"/>
            <w:noWrap/>
            <w:vAlign w:val="center"/>
            <w:hideMark/>
          </w:tcPr>
          <w:p w:rsidR="009F17C5" w:rsidRPr="00F40D14" w:rsidRDefault="009F17C5" w:rsidP="009534D1">
            <w:pPr>
              <w:spacing w:line="269" w:lineRule="auto"/>
              <w:jc w:val="left"/>
              <w:rPr>
                <w:rFonts w:ascii="David" w:eastAsia="Times New Roman" w:hAnsi="David"/>
                <w:color w:val="000000"/>
                <w:sz w:val="22"/>
                <w:szCs w:val="22"/>
                <w:rtl/>
              </w:rPr>
            </w:pPr>
            <w:r w:rsidRPr="00F40D14">
              <w:rPr>
                <w:rFonts w:ascii="David" w:eastAsia="Times New Roman" w:hAnsi="David"/>
                <w:color w:val="000000"/>
                <w:sz w:val="22"/>
                <w:szCs w:val="22"/>
              </w:rPr>
              <w:t>0%</w:t>
            </w:r>
          </w:p>
        </w:tc>
      </w:tr>
    </w:tbl>
    <w:p w:rsidR="009F17C5" w:rsidRPr="007F11F6" w:rsidRDefault="009F17C5" w:rsidP="009F17C5">
      <w:pPr>
        <w:spacing w:line="269" w:lineRule="auto"/>
        <w:rPr>
          <w:szCs w:val="20"/>
          <w:rtl/>
        </w:rPr>
      </w:pPr>
      <w:r w:rsidRPr="00D9145C">
        <w:rPr>
          <w:rFonts w:hint="cs"/>
          <w:szCs w:val="20"/>
          <w:rtl/>
        </w:rPr>
        <w:t>על פי</w:t>
      </w:r>
      <w:r w:rsidRPr="00D9145C">
        <w:rPr>
          <w:szCs w:val="20"/>
          <w:rtl/>
        </w:rPr>
        <w:t xml:space="preserve"> </w:t>
      </w:r>
      <w:hyperlink r:id="rId23" w:history="1">
        <w:r w:rsidRPr="00D9145C">
          <w:rPr>
            <w:szCs w:val="20"/>
            <w:rtl/>
          </w:rPr>
          <w:t>תקציב</w:t>
        </w:r>
        <w:r w:rsidRPr="00D9145C">
          <w:rPr>
            <w:rFonts w:hint="eastAsia"/>
            <w:szCs w:val="20"/>
            <w:rtl/>
          </w:rPr>
          <w:t>י</w:t>
        </w:r>
        <w:r w:rsidRPr="00D9145C">
          <w:rPr>
            <w:szCs w:val="20"/>
            <w:rtl/>
          </w:rPr>
          <w:t xml:space="preserve"> </w:t>
        </w:r>
        <w:r w:rsidRPr="00D9145C">
          <w:rPr>
            <w:rFonts w:hint="eastAsia"/>
            <w:szCs w:val="20"/>
            <w:rtl/>
          </w:rPr>
          <w:t>רשויות</w:t>
        </w:r>
        <w:r w:rsidRPr="00D9145C">
          <w:rPr>
            <w:szCs w:val="20"/>
            <w:rtl/>
          </w:rPr>
          <w:t xml:space="preserve"> הניקוז ל</w:t>
        </w:r>
        <w:r w:rsidRPr="00D9145C">
          <w:rPr>
            <w:rFonts w:hint="eastAsia"/>
            <w:szCs w:val="20"/>
            <w:rtl/>
          </w:rPr>
          <w:t>ש</w:t>
        </w:r>
        <w:r w:rsidRPr="00D9145C">
          <w:rPr>
            <w:szCs w:val="20"/>
            <w:rtl/>
          </w:rPr>
          <w:t>נת 2024</w:t>
        </w:r>
      </w:hyperlink>
      <w:r w:rsidRPr="00D9145C">
        <w:rPr>
          <w:szCs w:val="20"/>
          <w:rtl/>
        </w:rPr>
        <w:t xml:space="preserve"> </w:t>
      </w:r>
      <w:r w:rsidRPr="00D9145C">
        <w:rPr>
          <w:rFonts w:hint="eastAsia"/>
          <w:szCs w:val="20"/>
          <w:rtl/>
        </w:rPr>
        <w:t>ו</w:t>
      </w:r>
      <w:r w:rsidRPr="00D9145C">
        <w:rPr>
          <w:szCs w:val="20"/>
          <w:rtl/>
        </w:rPr>
        <w:t>נתוני משרד החקלאות, בעיבוד משרד מבקר המדינה</w:t>
      </w:r>
      <w:r w:rsidRPr="00D9145C">
        <w:rPr>
          <w:rFonts w:hint="cs"/>
          <w:szCs w:val="20"/>
          <w:rtl/>
        </w:rPr>
        <w:t>.</w:t>
      </w:r>
    </w:p>
    <w:p w:rsidR="009F17C5" w:rsidRDefault="009F17C5" w:rsidP="009F17C5">
      <w:pPr>
        <w:pStyle w:val="a7"/>
        <w:spacing w:line="269" w:lineRule="auto"/>
        <w:rPr>
          <w:rtl/>
        </w:rPr>
      </w:pPr>
    </w:p>
    <w:p w:rsidR="009F17C5" w:rsidRPr="008C7F3D" w:rsidRDefault="009F17C5" w:rsidP="009F17C5">
      <w:pPr>
        <w:spacing w:line="269" w:lineRule="auto"/>
        <w:rPr>
          <w:b/>
          <w:bCs/>
          <w:rtl/>
        </w:rPr>
      </w:pPr>
      <w:r w:rsidRPr="006C0581">
        <w:rPr>
          <w:rFonts w:hint="eastAsia"/>
          <w:b/>
          <w:bCs/>
          <w:rtl/>
        </w:rPr>
        <w:t>מהנתונים</w:t>
      </w:r>
      <w:r w:rsidRPr="006C0581">
        <w:rPr>
          <w:b/>
          <w:bCs/>
          <w:rtl/>
        </w:rPr>
        <w:t xml:space="preserve"> בלוח עולה </w:t>
      </w:r>
      <w:r w:rsidRPr="006C0581">
        <w:rPr>
          <w:rFonts w:hint="eastAsia"/>
          <w:b/>
          <w:bCs/>
          <w:rtl/>
        </w:rPr>
        <w:t>כי</w:t>
      </w:r>
      <w:r w:rsidRPr="006C0581">
        <w:rPr>
          <w:b/>
          <w:bCs/>
          <w:rtl/>
        </w:rPr>
        <w:t xml:space="preserve"> </w:t>
      </w:r>
      <w:r w:rsidRPr="006C0581">
        <w:rPr>
          <w:rFonts w:hint="eastAsia"/>
          <w:b/>
          <w:bCs/>
          <w:rtl/>
        </w:rPr>
        <w:t>בשנים</w:t>
      </w:r>
      <w:r w:rsidRPr="006C0581">
        <w:rPr>
          <w:b/>
          <w:bCs/>
          <w:rtl/>
        </w:rPr>
        <w:t xml:space="preserve"> 2020 </w:t>
      </w:r>
      <w:r>
        <w:rPr>
          <w:rFonts w:hint="cs"/>
          <w:b/>
          <w:bCs/>
          <w:rtl/>
        </w:rPr>
        <w:t xml:space="preserve">עד </w:t>
      </w:r>
      <w:r w:rsidRPr="006C0581">
        <w:rPr>
          <w:b/>
          <w:bCs/>
          <w:rtl/>
        </w:rPr>
        <w:t xml:space="preserve">2024 </w:t>
      </w:r>
      <w:r>
        <w:rPr>
          <w:rFonts w:hint="cs"/>
          <w:b/>
          <w:bCs/>
          <w:rtl/>
        </w:rPr>
        <w:t xml:space="preserve">חל שיפור, שכן </w:t>
      </w:r>
      <w:r w:rsidRPr="006C0581">
        <w:rPr>
          <w:rFonts w:hint="eastAsia"/>
          <w:b/>
          <w:bCs/>
          <w:rtl/>
        </w:rPr>
        <w:t>קטן</w:t>
      </w:r>
      <w:r w:rsidRPr="006C0581">
        <w:rPr>
          <w:b/>
          <w:bCs/>
          <w:rtl/>
        </w:rPr>
        <w:t xml:space="preserve"> </w:t>
      </w:r>
      <w:r w:rsidRPr="006C0581">
        <w:rPr>
          <w:rFonts w:hint="eastAsia"/>
          <w:b/>
          <w:bCs/>
          <w:rtl/>
        </w:rPr>
        <w:t>הפער</w:t>
      </w:r>
      <w:r w:rsidRPr="006C0581">
        <w:rPr>
          <w:b/>
          <w:bCs/>
          <w:rtl/>
        </w:rPr>
        <w:t xml:space="preserve"> המרבי </w:t>
      </w:r>
      <w:r w:rsidRPr="006C0581">
        <w:rPr>
          <w:rFonts w:hint="eastAsia"/>
          <w:b/>
          <w:bCs/>
          <w:rtl/>
        </w:rPr>
        <w:t>בין</w:t>
      </w:r>
      <w:r w:rsidRPr="006C0581">
        <w:rPr>
          <w:b/>
          <w:bCs/>
          <w:rtl/>
        </w:rPr>
        <w:t xml:space="preserve"> תעריפי היטלי הניקוז </w:t>
      </w:r>
      <w:r w:rsidRPr="006C0581">
        <w:rPr>
          <w:rFonts w:hint="eastAsia"/>
          <w:b/>
          <w:bCs/>
          <w:rtl/>
        </w:rPr>
        <w:t>לבית</w:t>
      </w:r>
      <w:r w:rsidRPr="006C0581">
        <w:rPr>
          <w:b/>
          <w:bCs/>
          <w:rtl/>
        </w:rPr>
        <w:t xml:space="preserve"> אב </w:t>
      </w:r>
      <w:r w:rsidRPr="006C0581">
        <w:rPr>
          <w:rFonts w:hint="eastAsia"/>
          <w:b/>
          <w:bCs/>
          <w:rtl/>
        </w:rPr>
        <w:t>שמטילות</w:t>
      </w:r>
      <w:r w:rsidRPr="006C0581">
        <w:rPr>
          <w:b/>
          <w:bCs/>
          <w:rtl/>
        </w:rPr>
        <w:t xml:space="preserve"> רשויות ניקוז שונות על רשויות מקומיות </w:t>
      </w:r>
      <w:r>
        <w:rPr>
          <w:rFonts w:hint="cs"/>
          <w:b/>
          <w:bCs/>
          <w:rtl/>
        </w:rPr>
        <w:t>ש</w:t>
      </w:r>
      <w:r w:rsidRPr="006C0581">
        <w:rPr>
          <w:b/>
          <w:bCs/>
          <w:rtl/>
        </w:rPr>
        <w:t xml:space="preserve">שטחיהן נמצאים בתחומן של יותר מרשות ניקוז אחת </w:t>
      </w:r>
      <w:r w:rsidRPr="006C0581">
        <w:rPr>
          <w:rFonts w:hint="eastAsia"/>
          <w:b/>
          <w:bCs/>
          <w:rtl/>
        </w:rPr>
        <w:t>מ</w:t>
      </w:r>
      <w:r w:rsidRPr="006C0581">
        <w:rPr>
          <w:b/>
          <w:bCs/>
          <w:rtl/>
        </w:rPr>
        <w:t xml:space="preserve">-300% </w:t>
      </w:r>
      <w:r w:rsidRPr="006C0581">
        <w:rPr>
          <w:rFonts w:hint="eastAsia"/>
          <w:b/>
          <w:bCs/>
          <w:rtl/>
        </w:rPr>
        <w:t>ל</w:t>
      </w:r>
      <w:r w:rsidRPr="006C0581">
        <w:rPr>
          <w:b/>
          <w:bCs/>
          <w:rtl/>
        </w:rPr>
        <w:t>-154%</w:t>
      </w:r>
      <w:r>
        <w:rPr>
          <w:rStyle w:val="af1"/>
          <w:b/>
          <w:bCs/>
          <w:rtl/>
        </w:rPr>
        <w:footnoteReference w:id="97"/>
      </w:r>
      <w:r w:rsidRPr="006C0581">
        <w:rPr>
          <w:b/>
          <w:bCs/>
          <w:rtl/>
        </w:rPr>
        <w:t xml:space="preserve">. </w:t>
      </w:r>
      <w:r w:rsidRPr="00032175">
        <w:rPr>
          <w:rFonts w:hint="cs"/>
          <w:b/>
          <w:bCs/>
          <w:rtl/>
        </w:rPr>
        <w:t>עבור 21 רשויות מקומיות</w:t>
      </w:r>
      <w:r>
        <w:rPr>
          <w:rFonts w:hint="cs"/>
          <w:b/>
          <w:bCs/>
          <w:rtl/>
        </w:rPr>
        <w:t xml:space="preserve"> כאלה</w:t>
      </w:r>
      <w:r w:rsidRPr="00032175">
        <w:rPr>
          <w:rFonts w:hint="cs"/>
          <w:b/>
          <w:bCs/>
          <w:rtl/>
        </w:rPr>
        <w:t xml:space="preserve"> </w:t>
      </w:r>
      <w:r>
        <w:rPr>
          <w:rFonts w:hint="cs"/>
          <w:b/>
          <w:bCs/>
          <w:rtl/>
        </w:rPr>
        <w:t xml:space="preserve">קטן </w:t>
      </w:r>
      <w:r w:rsidRPr="00032175">
        <w:rPr>
          <w:rFonts w:hint="cs"/>
          <w:b/>
          <w:bCs/>
          <w:rtl/>
        </w:rPr>
        <w:t>הפער בין תעריפי היטלי הניקוז</w:t>
      </w:r>
      <w:r>
        <w:rPr>
          <w:rFonts w:hint="cs"/>
          <w:b/>
          <w:bCs/>
          <w:rtl/>
        </w:rPr>
        <w:t xml:space="preserve"> שמטילות רשויות ניקוז שונות. </w:t>
      </w:r>
      <w:r w:rsidRPr="001E472E">
        <w:rPr>
          <w:rFonts w:hint="eastAsia"/>
          <w:b/>
          <w:bCs/>
          <w:rtl/>
        </w:rPr>
        <w:t>לעומת</w:t>
      </w:r>
      <w:r w:rsidRPr="001E472E">
        <w:rPr>
          <w:b/>
          <w:bCs/>
          <w:rtl/>
        </w:rPr>
        <w:t xml:space="preserve"> </w:t>
      </w:r>
      <w:r w:rsidRPr="00D87FFA">
        <w:rPr>
          <w:b/>
          <w:bCs/>
          <w:rtl/>
        </w:rPr>
        <w:t>זאת</w:t>
      </w:r>
      <w:r>
        <w:rPr>
          <w:rFonts w:hint="cs"/>
          <w:b/>
          <w:bCs/>
          <w:rtl/>
        </w:rPr>
        <w:t>,</w:t>
      </w:r>
      <w:r w:rsidRPr="00D87FFA">
        <w:rPr>
          <w:b/>
          <w:bCs/>
          <w:rtl/>
        </w:rPr>
        <w:t xml:space="preserve"> </w:t>
      </w:r>
      <w:r w:rsidRPr="00D87FFA">
        <w:rPr>
          <w:rFonts w:hint="eastAsia"/>
          <w:b/>
          <w:bCs/>
          <w:rtl/>
        </w:rPr>
        <w:t>גדל</w:t>
      </w:r>
      <w:r w:rsidRPr="00D87FFA">
        <w:rPr>
          <w:b/>
          <w:bCs/>
          <w:rtl/>
        </w:rPr>
        <w:t xml:space="preserve"> </w:t>
      </w:r>
      <w:r w:rsidRPr="00D87FFA">
        <w:rPr>
          <w:rFonts w:hint="eastAsia"/>
          <w:b/>
          <w:bCs/>
          <w:rtl/>
        </w:rPr>
        <w:t>הפער</w:t>
      </w:r>
      <w:r w:rsidRPr="00D87FFA">
        <w:rPr>
          <w:b/>
          <w:bCs/>
          <w:rtl/>
        </w:rPr>
        <w:t xml:space="preserve"> </w:t>
      </w:r>
      <w:bookmarkStart w:id="109" w:name="_Hlk168829022"/>
      <w:r w:rsidRPr="00D87FFA">
        <w:rPr>
          <w:rFonts w:hint="eastAsia"/>
          <w:b/>
          <w:bCs/>
          <w:rtl/>
        </w:rPr>
        <w:t>בין</w:t>
      </w:r>
      <w:r w:rsidRPr="00D87FFA">
        <w:rPr>
          <w:b/>
          <w:bCs/>
          <w:rtl/>
        </w:rPr>
        <w:t xml:space="preserve"> </w:t>
      </w:r>
      <w:r w:rsidRPr="001E472E">
        <w:rPr>
          <w:rFonts w:hint="eastAsia"/>
          <w:b/>
          <w:bCs/>
          <w:rtl/>
        </w:rPr>
        <w:t>תעריפי</w:t>
      </w:r>
      <w:r w:rsidRPr="001E472E">
        <w:rPr>
          <w:b/>
          <w:bCs/>
          <w:rtl/>
        </w:rPr>
        <w:t xml:space="preserve"> היטלי הניקוז ש</w:t>
      </w:r>
      <w:r w:rsidRPr="001E472E">
        <w:rPr>
          <w:rFonts w:hint="eastAsia"/>
          <w:b/>
          <w:bCs/>
          <w:rtl/>
        </w:rPr>
        <w:t>מטילות</w:t>
      </w:r>
      <w:r w:rsidRPr="001E472E">
        <w:rPr>
          <w:b/>
          <w:bCs/>
          <w:rtl/>
        </w:rPr>
        <w:t xml:space="preserve"> </w:t>
      </w:r>
      <w:r w:rsidRPr="001E472E">
        <w:rPr>
          <w:rFonts w:hint="eastAsia"/>
          <w:b/>
          <w:bCs/>
          <w:rtl/>
        </w:rPr>
        <w:t>רשויות</w:t>
      </w:r>
      <w:r w:rsidRPr="001E472E">
        <w:rPr>
          <w:b/>
          <w:bCs/>
          <w:rtl/>
        </w:rPr>
        <w:t xml:space="preserve"> </w:t>
      </w:r>
      <w:r w:rsidRPr="001E472E">
        <w:rPr>
          <w:rFonts w:hint="eastAsia"/>
          <w:b/>
          <w:bCs/>
          <w:rtl/>
        </w:rPr>
        <w:t>ניקוז</w:t>
      </w:r>
      <w:r w:rsidRPr="001E472E">
        <w:rPr>
          <w:b/>
          <w:bCs/>
          <w:rtl/>
        </w:rPr>
        <w:t xml:space="preserve"> </w:t>
      </w:r>
      <w:r w:rsidRPr="001E472E">
        <w:rPr>
          <w:rFonts w:hint="eastAsia"/>
          <w:b/>
          <w:bCs/>
          <w:rtl/>
        </w:rPr>
        <w:t>שונות</w:t>
      </w:r>
      <w:r w:rsidRPr="001E472E">
        <w:rPr>
          <w:b/>
          <w:bCs/>
          <w:rtl/>
        </w:rPr>
        <w:t xml:space="preserve"> על </w:t>
      </w:r>
      <w:r>
        <w:rPr>
          <w:rFonts w:hint="cs"/>
          <w:b/>
          <w:bCs/>
          <w:rtl/>
        </w:rPr>
        <w:t>תשע</w:t>
      </w:r>
      <w:r w:rsidRPr="001E472E">
        <w:rPr>
          <w:b/>
          <w:bCs/>
          <w:rtl/>
        </w:rPr>
        <w:t xml:space="preserve"> </w:t>
      </w:r>
      <w:r w:rsidRPr="001E472E">
        <w:rPr>
          <w:rFonts w:hint="eastAsia"/>
          <w:b/>
          <w:bCs/>
          <w:rtl/>
        </w:rPr>
        <w:t>מתוך</w:t>
      </w:r>
      <w:r w:rsidRPr="001E472E">
        <w:rPr>
          <w:b/>
          <w:bCs/>
          <w:rtl/>
        </w:rPr>
        <w:t xml:space="preserve"> 33 רשויות מקומיות</w:t>
      </w:r>
      <w:r>
        <w:rPr>
          <w:rFonts w:hint="cs"/>
          <w:b/>
          <w:bCs/>
          <w:rtl/>
        </w:rPr>
        <w:t>,</w:t>
      </w:r>
      <w:r w:rsidRPr="001E472E">
        <w:rPr>
          <w:b/>
          <w:bCs/>
          <w:rtl/>
        </w:rPr>
        <w:t xml:space="preserve"> </w:t>
      </w:r>
      <w:bookmarkEnd w:id="109"/>
      <w:r>
        <w:rPr>
          <w:rFonts w:hint="cs"/>
          <w:b/>
          <w:bCs/>
          <w:rtl/>
        </w:rPr>
        <w:t>ו</w:t>
      </w:r>
      <w:r w:rsidRPr="001E472E">
        <w:rPr>
          <w:rFonts w:hint="eastAsia"/>
          <w:b/>
          <w:bCs/>
          <w:rtl/>
        </w:rPr>
        <w:t>עבור</w:t>
      </w:r>
      <w:r>
        <w:rPr>
          <w:rFonts w:hint="cs"/>
          <w:b/>
          <w:bCs/>
          <w:rtl/>
        </w:rPr>
        <w:t xml:space="preserve"> יתר</w:t>
      </w:r>
      <w:r w:rsidRPr="001E472E">
        <w:rPr>
          <w:b/>
          <w:bCs/>
          <w:rtl/>
        </w:rPr>
        <w:t xml:space="preserve"> </w:t>
      </w:r>
      <w:r>
        <w:rPr>
          <w:rFonts w:hint="cs"/>
          <w:b/>
          <w:bCs/>
          <w:rtl/>
        </w:rPr>
        <w:t>שלוש</w:t>
      </w:r>
      <w:r w:rsidRPr="001E472E">
        <w:rPr>
          <w:b/>
          <w:bCs/>
          <w:rtl/>
        </w:rPr>
        <w:t xml:space="preserve"> </w:t>
      </w:r>
      <w:r>
        <w:rPr>
          <w:rFonts w:hint="cs"/>
          <w:b/>
          <w:bCs/>
          <w:rtl/>
        </w:rPr>
        <w:t>ה</w:t>
      </w:r>
      <w:r w:rsidRPr="001E472E">
        <w:rPr>
          <w:rFonts w:hint="eastAsia"/>
          <w:b/>
          <w:bCs/>
          <w:rtl/>
        </w:rPr>
        <w:t>רשויות</w:t>
      </w:r>
      <w:r>
        <w:rPr>
          <w:rFonts w:hint="cs"/>
          <w:b/>
          <w:bCs/>
          <w:rtl/>
        </w:rPr>
        <w:t xml:space="preserve"> המקומיות</w:t>
      </w:r>
      <w:r w:rsidRPr="008634F4">
        <w:rPr>
          <w:b/>
          <w:bCs/>
          <w:rtl/>
        </w:rPr>
        <w:t xml:space="preserve"> </w:t>
      </w:r>
      <w:r w:rsidRPr="001E472E">
        <w:rPr>
          <w:b/>
          <w:bCs/>
          <w:rtl/>
        </w:rPr>
        <w:t>נותר פער התעריפים ללא שינוי</w:t>
      </w:r>
      <w:r>
        <w:rPr>
          <w:rFonts w:hint="cs"/>
          <w:b/>
          <w:bCs/>
          <w:rtl/>
        </w:rPr>
        <w:t>.</w:t>
      </w:r>
      <w:r w:rsidRPr="001E472E">
        <w:rPr>
          <w:b/>
          <w:b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יצוין ששיעור השינוי בפער </w:t>
      </w:r>
      <w:r w:rsidRPr="004A6C4B">
        <w:rPr>
          <w:rtl/>
        </w:rPr>
        <w:t xml:space="preserve">בין תעריפי היטלי הניקוז </w:t>
      </w:r>
      <w:r>
        <w:rPr>
          <w:rFonts w:hint="cs"/>
          <w:rtl/>
        </w:rPr>
        <w:t xml:space="preserve">שחל על </w:t>
      </w:r>
      <w:r w:rsidRPr="004A6C4B">
        <w:rPr>
          <w:rtl/>
        </w:rPr>
        <w:t xml:space="preserve">רשויות מקומיות </w:t>
      </w:r>
      <w:r>
        <w:rPr>
          <w:rFonts w:hint="cs"/>
          <w:rtl/>
        </w:rPr>
        <w:t>ש</w:t>
      </w:r>
      <w:r w:rsidRPr="004A6C4B">
        <w:rPr>
          <w:rtl/>
        </w:rPr>
        <w:t>שטחיהן נמצאים בתחומן</w:t>
      </w:r>
      <w:r>
        <w:rPr>
          <w:rFonts w:hint="cs"/>
          <w:rtl/>
        </w:rPr>
        <w:t xml:space="preserve"> </w:t>
      </w:r>
      <w:r w:rsidRPr="00CD7AC4">
        <w:rPr>
          <w:rtl/>
        </w:rPr>
        <w:t>של יותר מרשות ניקוז אחת</w:t>
      </w:r>
      <w:r>
        <w:rPr>
          <w:rFonts w:hint="cs"/>
          <w:rtl/>
        </w:rPr>
        <w:t xml:space="preserve"> הושפע משיעור השינוי בתעריף ההיטל של כל רשות ניקוז, ומההפרש בין גובה התעריף של רשויות הניקוז השונות, ולא מתהליך מקצועי שבוצע לצמצום הפערים או לבחינה מקיפה של התעריפים.</w:t>
      </w:r>
    </w:p>
    <w:p w:rsidR="009F17C5" w:rsidRDefault="009F17C5" w:rsidP="009F17C5">
      <w:pPr>
        <w:pStyle w:val="a7"/>
        <w:spacing w:line="269" w:lineRule="auto"/>
        <w:rPr>
          <w:rtl/>
        </w:rPr>
      </w:pPr>
    </w:p>
    <w:p w:rsidR="009F17C5" w:rsidRDefault="009F17C5" w:rsidP="009F17C5">
      <w:pPr>
        <w:spacing w:line="269" w:lineRule="auto"/>
        <w:rPr>
          <w:rtl/>
        </w:rPr>
      </w:pPr>
      <w:proofErr w:type="spellStart"/>
      <w:r>
        <w:rPr>
          <w:rFonts w:hint="cs"/>
          <w:rtl/>
        </w:rPr>
        <w:t>מש"ם</w:t>
      </w:r>
      <w:proofErr w:type="spellEnd"/>
      <w:r>
        <w:rPr>
          <w:rFonts w:hint="cs"/>
          <w:rtl/>
        </w:rPr>
        <w:t xml:space="preserve"> מסר למשרד מבקר המדינה בתשובתו כי הוא מסכים שיש לקבוע </w:t>
      </w:r>
      <w:r>
        <w:rPr>
          <w:rtl/>
        </w:rPr>
        <w:t xml:space="preserve">מתודולוגיה ברורה לחישוב </w:t>
      </w:r>
      <w:r>
        <w:rPr>
          <w:rFonts w:hint="cs"/>
          <w:rtl/>
        </w:rPr>
        <w:t>היטלי הניקוז</w:t>
      </w:r>
      <w:r>
        <w:rPr>
          <w:rtl/>
        </w:rPr>
        <w:t xml:space="preserve"> </w:t>
      </w:r>
      <w:r>
        <w:rPr>
          <w:rFonts w:hint="cs"/>
          <w:rtl/>
        </w:rPr>
        <w:t xml:space="preserve">שמשלמות רשויות מקומיות לרשויות הניקוז. </w:t>
      </w:r>
      <w:proofErr w:type="spellStart"/>
      <w:r>
        <w:rPr>
          <w:rFonts w:hint="cs"/>
          <w:rtl/>
        </w:rPr>
        <w:t>מש"ם</w:t>
      </w:r>
      <w:proofErr w:type="spellEnd"/>
      <w:r>
        <w:rPr>
          <w:rFonts w:hint="cs"/>
          <w:rtl/>
        </w:rPr>
        <w:t xml:space="preserve"> הוסיף כי </w:t>
      </w:r>
      <w:r>
        <w:rPr>
          <w:rtl/>
        </w:rPr>
        <w:t>הפערים ב</w:t>
      </w:r>
      <w:r>
        <w:rPr>
          <w:rFonts w:hint="cs"/>
          <w:rtl/>
        </w:rPr>
        <w:t>היטלי הניקוז</w:t>
      </w:r>
      <w:r>
        <w:rPr>
          <w:rtl/>
        </w:rPr>
        <w:t xml:space="preserve"> בין רשויות </w:t>
      </w:r>
      <w:r>
        <w:rPr>
          <w:rFonts w:hint="cs"/>
          <w:rtl/>
        </w:rPr>
        <w:t xml:space="preserve">הניקוז </w:t>
      </w:r>
      <w:r>
        <w:rPr>
          <w:rtl/>
        </w:rPr>
        <w:t xml:space="preserve">השונות </w:t>
      </w:r>
      <w:r>
        <w:rPr>
          <w:rFonts w:hint="cs"/>
          <w:rtl/>
        </w:rPr>
        <w:t xml:space="preserve">אינם בהכרח </w:t>
      </w:r>
      <w:r>
        <w:rPr>
          <w:rtl/>
        </w:rPr>
        <w:t>מלמד</w:t>
      </w:r>
      <w:r>
        <w:rPr>
          <w:rFonts w:hint="cs"/>
          <w:rtl/>
        </w:rPr>
        <w:t>ים</w:t>
      </w:r>
      <w:r>
        <w:rPr>
          <w:rtl/>
        </w:rPr>
        <w:t xml:space="preserve"> על בעיה</w:t>
      </w:r>
      <w:r>
        <w:rPr>
          <w:rFonts w:hint="cs"/>
          <w:rtl/>
        </w:rPr>
        <w:t xml:space="preserve"> נוכח ה</w:t>
      </w:r>
      <w:r>
        <w:rPr>
          <w:rtl/>
        </w:rPr>
        <w:t>שונות בצרכים</w:t>
      </w:r>
      <w:r>
        <w:rPr>
          <w:rFonts w:hint="cs"/>
          <w:rtl/>
        </w:rPr>
        <w:t xml:space="preserve"> של רשויות הניקוז, </w:t>
      </w:r>
      <w:r>
        <w:rPr>
          <w:rtl/>
        </w:rPr>
        <w:t xml:space="preserve">במספר התושבים </w:t>
      </w:r>
      <w:r>
        <w:rPr>
          <w:rFonts w:hint="cs"/>
          <w:rtl/>
        </w:rPr>
        <w:t>ש</w:t>
      </w:r>
      <w:r>
        <w:rPr>
          <w:rtl/>
        </w:rPr>
        <w:t>בתחומ</w:t>
      </w:r>
      <w:r>
        <w:rPr>
          <w:rFonts w:hint="cs"/>
          <w:rtl/>
        </w:rPr>
        <w:t>ן,</w:t>
      </w:r>
      <w:r>
        <w:rPr>
          <w:rtl/>
        </w:rPr>
        <w:t xml:space="preserve"> </w:t>
      </w:r>
      <w:r>
        <w:rPr>
          <w:rFonts w:hint="cs"/>
          <w:rtl/>
        </w:rPr>
        <w:t>בהיקף</w:t>
      </w:r>
      <w:r>
        <w:rPr>
          <w:rtl/>
        </w:rPr>
        <w:t xml:space="preserve"> </w:t>
      </w:r>
      <w:r>
        <w:rPr>
          <w:rFonts w:hint="cs"/>
          <w:rtl/>
        </w:rPr>
        <w:t>ה</w:t>
      </w:r>
      <w:r>
        <w:rPr>
          <w:rtl/>
        </w:rPr>
        <w:t>שטחי</w:t>
      </w:r>
      <w:r>
        <w:rPr>
          <w:rFonts w:hint="cs"/>
          <w:rtl/>
        </w:rPr>
        <w:t>ם שבגינם</w:t>
      </w:r>
      <w:r>
        <w:rPr>
          <w:rtl/>
        </w:rPr>
        <w:t xml:space="preserve"> </w:t>
      </w:r>
      <w:proofErr w:type="spellStart"/>
      <w:r>
        <w:rPr>
          <w:rtl/>
        </w:rPr>
        <w:t>רמ"י</w:t>
      </w:r>
      <w:proofErr w:type="spellEnd"/>
      <w:r>
        <w:rPr>
          <w:rtl/>
        </w:rPr>
        <w:t xml:space="preserve"> </w:t>
      </w:r>
      <w:r>
        <w:rPr>
          <w:rFonts w:hint="cs"/>
          <w:rtl/>
        </w:rPr>
        <w:t xml:space="preserve">משלמת היטלים לרשות הניקוז </w:t>
      </w:r>
      <w:r>
        <w:rPr>
          <w:rtl/>
        </w:rPr>
        <w:t>וכד'.</w:t>
      </w:r>
    </w:p>
    <w:p w:rsidR="009F17C5" w:rsidRPr="009723B6" w:rsidRDefault="009F17C5" w:rsidP="009F17C5">
      <w:pPr>
        <w:spacing w:line="269" w:lineRule="auto"/>
        <w:rPr>
          <w:rtl/>
        </w:rPr>
      </w:pPr>
    </w:p>
    <w:p w:rsidR="009F17C5" w:rsidRDefault="009F17C5" w:rsidP="009F17C5">
      <w:pPr>
        <w:pStyle w:val="a7"/>
        <w:spacing w:line="269" w:lineRule="auto"/>
        <w:rPr>
          <w:rtl/>
        </w:rPr>
      </w:pPr>
    </w:p>
    <w:p w:rsidR="009F17C5" w:rsidRDefault="009F17C5" w:rsidP="009F17C5">
      <w:pPr>
        <w:spacing w:line="269" w:lineRule="auto"/>
        <w:rPr>
          <w:b/>
          <w:bCs/>
          <w:rtl/>
        </w:rPr>
      </w:pPr>
      <w:r w:rsidRPr="004A07DE">
        <w:rPr>
          <w:rFonts w:hint="eastAsia"/>
          <w:b/>
          <w:bCs/>
          <w:rtl/>
        </w:rPr>
        <w:t>בביקורת</w:t>
      </w:r>
      <w:r w:rsidRPr="004A07DE">
        <w:rPr>
          <w:b/>
          <w:bCs/>
          <w:rtl/>
        </w:rPr>
        <w:t xml:space="preserve"> הקודמת עלה כי </w:t>
      </w:r>
      <w:r>
        <w:rPr>
          <w:rFonts w:hint="cs"/>
          <w:b/>
          <w:bCs/>
          <w:rtl/>
        </w:rPr>
        <w:t>היו מקרים שבהם רשויות ניקוז שונות גבו מאותה רשות מקומית תעריף שונה לבית אב עד כ-300% יותר.</w:t>
      </w:r>
      <w:r w:rsidRPr="004A07DE">
        <w:rPr>
          <w:b/>
          <w:bCs/>
          <w:rtl/>
        </w:rPr>
        <w:t xml:space="preserve"> </w:t>
      </w:r>
    </w:p>
    <w:p w:rsidR="009F17C5" w:rsidRDefault="009F17C5" w:rsidP="009F17C5">
      <w:pPr>
        <w:pStyle w:val="a7"/>
        <w:spacing w:line="269" w:lineRule="auto"/>
        <w:rPr>
          <w:rtl/>
        </w:rPr>
      </w:pPr>
    </w:p>
    <w:p w:rsidR="009F17C5" w:rsidRPr="004A07DE" w:rsidRDefault="009F17C5" w:rsidP="009F17C5">
      <w:pPr>
        <w:spacing w:line="269" w:lineRule="auto"/>
        <w:rPr>
          <w:b/>
          <w:bCs/>
          <w:rtl/>
        </w:rPr>
      </w:pPr>
      <w:r w:rsidRPr="004A07DE">
        <w:rPr>
          <w:rFonts w:hint="eastAsia"/>
          <w:b/>
          <w:bCs/>
          <w:rtl/>
        </w:rPr>
        <w:t>בביקורת</w:t>
      </w:r>
      <w:r w:rsidRPr="004A07DE">
        <w:rPr>
          <w:b/>
          <w:bCs/>
          <w:rtl/>
        </w:rPr>
        <w:t xml:space="preserve"> המעקב נמצא </w:t>
      </w:r>
      <w:r w:rsidRPr="004A07DE">
        <w:rPr>
          <w:rFonts w:hint="eastAsia"/>
          <w:b/>
          <w:bCs/>
          <w:rtl/>
        </w:rPr>
        <w:t>כי</w:t>
      </w:r>
      <w:r w:rsidRPr="004A07DE">
        <w:rPr>
          <w:b/>
          <w:bCs/>
          <w:rtl/>
        </w:rPr>
        <w:t xml:space="preserve"> </w:t>
      </w:r>
      <w:r w:rsidRPr="004A07DE">
        <w:rPr>
          <w:rFonts w:hint="eastAsia"/>
          <w:b/>
          <w:bCs/>
          <w:rtl/>
        </w:rPr>
        <w:t>עדיין</w:t>
      </w:r>
      <w:r w:rsidRPr="004A07DE">
        <w:rPr>
          <w:b/>
          <w:bCs/>
          <w:rtl/>
        </w:rPr>
        <w:t xml:space="preserve"> </w:t>
      </w:r>
      <w:r w:rsidRPr="004A07DE">
        <w:rPr>
          <w:rFonts w:hint="eastAsia"/>
          <w:b/>
          <w:bCs/>
          <w:rtl/>
        </w:rPr>
        <w:t>ניכרים</w:t>
      </w:r>
      <w:r w:rsidRPr="004A07DE">
        <w:rPr>
          <w:b/>
          <w:bCs/>
          <w:rtl/>
        </w:rPr>
        <w:t xml:space="preserve"> פערים </w:t>
      </w:r>
      <w:r w:rsidRPr="004A07DE">
        <w:rPr>
          <w:rFonts w:hint="eastAsia"/>
          <w:b/>
          <w:bCs/>
          <w:rtl/>
        </w:rPr>
        <w:t>בשיעור</w:t>
      </w:r>
      <w:r w:rsidRPr="004A07DE">
        <w:rPr>
          <w:b/>
          <w:bCs/>
          <w:rtl/>
        </w:rPr>
        <w:t xml:space="preserve"> </w:t>
      </w:r>
      <w:r w:rsidRPr="004A07DE">
        <w:rPr>
          <w:rFonts w:hint="eastAsia"/>
          <w:b/>
          <w:bCs/>
          <w:rtl/>
        </w:rPr>
        <w:t>של</w:t>
      </w:r>
      <w:r w:rsidRPr="004A07DE">
        <w:rPr>
          <w:b/>
          <w:bCs/>
          <w:rtl/>
        </w:rPr>
        <w:t xml:space="preserve"> </w:t>
      </w:r>
      <w:r w:rsidRPr="004A07DE">
        <w:rPr>
          <w:rFonts w:hint="eastAsia"/>
          <w:b/>
          <w:bCs/>
          <w:rtl/>
        </w:rPr>
        <w:t>עד</w:t>
      </w:r>
      <w:r w:rsidRPr="004A07DE">
        <w:rPr>
          <w:b/>
          <w:bCs/>
          <w:rtl/>
        </w:rPr>
        <w:t xml:space="preserve"> </w:t>
      </w:r>
      <w:r w:rsidRPr="004A07DE">
        <w:rPr>
          <w:rFonts w:hint="eastAsia"/>
          <w:b/>
          <w:bCs/>
          <w:rtl/>
        </w:rPr>
        <w:t>כ</w:t>
      </w:r>
      <w:r w:rsidRPr="004A07DE">
        <w:rPr>
          <w:b/>
          <w:bCs/>
          <w:rtl/>
        </w:rPr>
        <w:t>-15</w:t>
      </w:r>
      <w:r>
        <w:rPr>
          <w:rFonts w:hint="cs"/>
          <w:b/>
          <w:bCs/>
          <w:rtl/>
        </w:rPr>
        <w:t>4</w:t>
      </w:r>
      <w:r w:rsidRPr="004A07DE">
        <w:rPr>
          <w:b/>
          <w:bCs/>
          <w:rtl/>
        </w:rPr>
        <w:t xml:space="preserve">% בהיטלי הניקוז לבית אב </w:t>
      </w:r>
      <w:r w:rsidRPr="004A07DE">
        <w:rPr>
          <w:rFonts w:hint="eastAsia"/>
          <w:b/>
          <w:bCs/>
          <w:rtl/>
        </w:rPr>
        <w:t>שמטילות</w:t>
      </w:r>
      <w:r w:rsidRPr="004A07DE">
        <w:rPr>
          <w:b/>
          <w:bCs/>
          <w:rtl/>
        </w:rPr>
        <w:t xml:space="preserve"> רשויות ניקוז שונות על אותה רשות מקומית. </w:t>
      </w:r>
      <w:r w:rsidRPr="004A07DE">
        <w:rPr>
          <w:rFonts w:hint="eastAsia"/>
          <w:b/>
          <w:bCs/>
          <w:rtl/>
        </w:rPr>
        <w:t>כאמור</w:t>
      </w:r>
      <w:r>
        <w:rPr>
          <w:rFonts w:hint="cs"/>
          <w:b/>
          <w:bCs/>
          <w:rtl/>
        </w:rPr>
        <w:t>,</w:t>
      </w:r>
      <w:r w:rsidRPr="004A07DE">
        <w:rPr>
          <w:b/>
          <w:bCs/>
          <w:rtl/>
        </w:rPr>
        <w:t xml:space="preserve"> המשך </w:t>
      </w:r>
      <w:r w:rsidRPr="004A07DE">
        <w:rPr>
          <w:rFonts w:hint="eastAsia"/>
          <w:b/>
          <w:bCs/>
          <w:rtl/>
        </w:rPr>
        <w:t>קיומם</w:t>
      </w:r>
      <w:r w:rsidRPr="004A07DE">
        <w:rPr>
          <w:b/>
          <w:bCs/>
          <w:rtl/>
        </w:rPr>
        <w:t xml:space="preserve"> של </w:t>
      </w:r>
      <w:r w:rsidRPr="004A07DE">
        <w:rPr>
          <w:rFonts w:hint="eastAsia"/>
          <w:b/>
          <w:bCs/>
          <w:rtl/>
        </w:rPr>
        <w:t>הפערים</w:t>
      </w:r>
      <w:r w:rsidRPr="004A07DE">
        <w:rPr>
          <w:b/>
          <w:bCs/>
          <w:rtl/>
        </w:rPr>
        <w:t xml:space="preserve"> </w:t>
      </w:r>
      <w:r>
        <w:rPr>
          <w:rFonts w:hint="cs"/>
          <w:b/>
          <w:bCs/>
          <w:rtl/>
        </w:rPr>
        <w:t>אינו</w:t>
      </w:r>
      <w:r w:rsidRPr="004A07DE">
        <w:rPr>
          <w:b/>
          <w:bCs/>
          <w:rtl/>
        </w:rPr>
        <w:t xml:space="preserve"> </w:t>
      </w:r>
      <w:r>
        <w:rPr>
          <w:rFonts w:hint="cs"/>
          <w:b/>
          <w:bCs/>
          <w:rtl/>
        </w:rPr>
        <w:t xml:space="preserve">נשען על בחינה </w:t>
      </w:r>
      <w:r w:rsidRPr="004A07DE">
        <w:rPr>
          <w:b/>
          <w:bCs/>
          <w:rtl/>
        </w:rPr>
        <w:t>כלכלי</w:t>
      </w:r>
      <w:r>
        <w:rPr>
          <w:rFonts w:hint="cs"/>
          <w:b/>
          <w:bCs/>
          <w:rtl/>
        </w:rPr>
        <w:t>ת וקביעת מודל</w:t>
      </w:r>
      <w:r w:rsidRPr="004A07DE">
        <w:rPr>
          <w:b/>
          <w:bCs/>
          <w:rtl/>
        </w:rPr>
        <w:t xml:space="preserve"> מעודכן</w:t>
      </w:r>
      <w:r>
        <w:rPr>
          <w:rFonts w:hint="cs"/>
          <w:b/>
          <w:bCs/>
          <w:rtl/>
        </w:rPr>
        <w:t xml:space="preserve"> </w:t>
      </w:r>
      <w:r w:rsidRPr="00DB19BD">
        <w:rPr>
          <w:rFonts w:hint="cs"/>
          <w:b/>
          <w:bCs/>
          <w:rtl/>
        </w:rPr>
        <w:t>שתואם וגובש עם משרדי החקלאות והאוצר.</w:t>
      </w:r>
      <w:r w:rsidRPr="004A07DE">
        <w:rPr>
          <w:b/>
          <w:bCs/>
          <w:rtl/>
        </w:rPr>
        <w:t xml:space="preserve"> </w:t>
      </w:r>
    </w:p>
    <w:p w:rsidR="009F17C5" w:rsidRDefault="009F17C5" w:rsidP="009F17C5">
      <w:pPr>
        <w:pStyle w:val="a7"/>
        <w:spacing w:line="269" w:lineRule="auto"/>
        <w:rPr>
          <w:rtl/>
        </w:rPr>
      </w:pPr>
    </w:p>
    <w:p w:rsidR="009F17C5" w:rsidRPr="00257992" w:rsidRDefault="009F17C5" w:rsidP="009F17C5">
      <w:pPr>
        <w:spacing w:line="269" w:lineRule="auto"/>
        <w:rPr>
          <w:b/>
          <w:bCs/>
          <w:rtl/>
        </w:rPr>
      </w:pPr>
      <w:r>
        <w:rPr>
          <w:rFonts w:hint="cs"/>
          <w:b/>
          <w:bCs/>
          <w:rtl/>
        </w:rPr>
        <w:t xml:space="preserve">על משרד החקלאות בשיתוף משרד האוצר ובהתייעצות עם </w:t>
      </w:r>
      <w:proofErr w:type="spellStart"/>
      <w:r>
        <w:rPr>
          <w:rFonts w:hint="cs"/>
          <w:b/>
          <w:bCs/>
          <w:rtl/>
        </w:rPr>
        <w:t>מש"ם</w:t>
      </w:r>
      <w:proofErr w:type="spellEnd"/>
      <w:r>
        <w:rPr>
          <w:rFonts w:hint="cs"/>
          <w:b/>
          <w:bCs/>
          <w:rtl/>
        </w:rPr>
        <w:t xml:space="preserve"> ומרכז השלטון האזורי לקיים בחינה לשם עיגון</w:t>
      </w:r>
      <w:r w:rsidRPr="00257992">
        <w:rPr>
          <w:rFonts w:hint="cs"/>
          <w:b/>
          <w:bCs/>
          <w:rtl/>
        </w:rPr>
        <w:t xml:space="preserve"> </w:t>
      </w:r>
      <w:r w:rsidRPr="00257992">
        <w:rPr>
          <w:b/>
          <w:bCs/>
          <w:rtl/>
        </w:rPr>
        <w:t>מנגנון חדש לקביעת תעריפי</w:t>
      </w:r>
      <w:r w:rsidRPr="00257992">
        <w:rPr>
          <w:rFonts w:hint="cs"/>
          <w:b/>
          <w:bCs/>
          <w:rtl/>
        </w:rPr>
        <w:t xml:space="preserve"> היטלי ניקוז</w:t>
      </w:r>
      <w:r>
        <w:rPr>
          <w:rFonts w:hint="cs"/>
          <w:b/>
          <w:bCs/>
          <w:rtl/>
        </w:rPr>
        <w:t xml:space="preserve"> לפי בית אב</w:t>
      </w:r>
      <w:r w:rsidRPr="00257992">
        <w:rPr>
          <w:b/>
          <w:bCs/>
          <w:rtl/>
        </w:rPr>
        <w:t xml:space="preserve"> ולעדכונם</w:t>
      </w:r>
      <w:r>
        <w:rPr>
          <w:rFonts w:hint="cs"/>
          <w:b/>
          <w:bCs/>
          <w:rtl/>
        </w:rPr>
        <w:t>,</w:t>
      </w:r>
      <w:r w:rsidRPr="00257992">
        <w:rPr>
          <w:rFonts w:hint="cs"/>
          <w:b/>
          <w:bCs/>
          <w:rtl/>
        </w:rPr>
        <w:t xml:space="preserve"> </w:t>
      </w:r>
      <w:r w:rsidRPr="00257992">
        <w:rPr>
          <w:b/>
          <w:bCs/>
          <w:rtl/>
        </w:rPr>
        <w:t>באופן שייתן מענה לצורכי הניקוז השוטפים של הרשויות</w:t>
      </w:r>
      <w:r>
        <w:rPr>
          <w:rFonts w:hint="cs"/>
          <w:b/>
          <w:bCs/>
          <w:rtl/>
        </w:rPr>
        <w:t>.</w:t>
      </w:r>
      <w:r w:rsidRPr="00257992">
        <w:rPr>
          <w:b/>
          <w:bCs/>
          <w:rtl/>
        </w:rPr>
        <w:t xml:space="preserve"> </w:t>
      </w:r>
      <w:r>
        <w:rPr>
          <w:rFonts w:hint="cs"/>
          <w:b/>
          <w:bCs/>
          <w:rtl/>
        </w:rPr>
        <w:t xml:space="preserve">במסגרת זו יש לתת את הדעת גם </w:t>
      </w:r>
      <w:r w:rsidRPr="00257992">
        <w:rPr>
          <w:rFonts w:hint="cs"/>
          <w:b/>
          <w:bCs/>
          <w:rtl/>
        </w:rPr>
        <w:t>להשוואה בין תעריפי רשויות הניקוז</w:t>
      </w:r>
      <w:r>
        <w:rPr>
          <w:rFonts w:hint="cs"/>
          <w:b/>
          <w:bCs/>
          <w:rtl/>
        </w:rPr>
        <w:t xml:space="preserve"> ולמצב שבו אותה רשות מקומית משלמת היטלי ניקוז בגובה שונה לרשויות ניקוז שונות, האחראיות לחלקים שונים משטח השיפוט שלה</w:t>
      </w:r>
      <w:r w:rsidRPr="00257992">
        <w:rPr>
          <w:rFonts w:hint="cs"/>
          <w:b/>
          <w:bCs/>
          <w:rtl/>
        </w:rPr>
        <w:t xml:space="preserve">. </w:t>
      </w:r>
    </w:p>
    <w:p w:rsidR="009F17C5" w:rsidRDefault="009F17C5" w:rsidP="009F17C5">
      <w:pPr>
        <w:pStyle w:val="a7"/>
        <w:spacing w:line="269" w:lineRule="auto"/>
        <w:rPr>
          <w:rtl/>
        </w:rPr>
      </w:pPr>
    </w:p>
    <w:p w:rsidR="001A3247" w:rsidRDefault="001A3247">
      <w:pPr>
        <w:bidi w:val="0"/>
        <w:spacing w:after="200" w:line="276" w:lineRule="auto"/>
        <w:rPr>
          <w:b/>
          <w:bCs/>
          <w:rtl/>
        </w:rPr>
      </w:pPr>
      <w:r>
        <w:rPr>
          <w:b/>
          <w:bCs/>
          <w:rtl/>
        </w:rPr>
        <w:br w:type="page"/>
      </w:r>
    </w:p>
    <w:p w:rsidR="009F17C5" w:rsidRPr="007A71F0" w:rsidRDefault="009F17C5" w:rsidP="009F17C5">
      <w:pPr>
        <w:spacing w:line="269" w:lineRule="auto"/>
        <w:jc w:val="center"/>
        <w:rPr>
          <w:rtl/>
        </w:rPr>
      </w:pPr>
      <w:r w:rsidRPr="00600167">
        <w:rPr>
          <w:rFonts w:hint="cs"/>
          <w:b/>
          <w:bCs/>
          <w:rtl/>
        </w:rPr>
        <w:lastRenderedPageBreak/>
        <w:t>מידת תיקון הליקוי</w:t>
      </w:r>
    </w:p>
    <w:p w:rsidR="009F17C5" w:rsidRDefault="009F17C5" w:rsidP="009F17C5">
      <w:pPr>
        <w:spacing w:line="269" w:lineRule="auto"/>
        <w:jc w:val="center"/>
        <w:rPr>
          <w:rtl/>
        </w:rPr>
      </w:pPr>
      <w:r>
        <w:rPr>
          <w:noProof/>
        </w:rPr>
        <w:drawing>
          <wp:inline distT="0" distB="0" distL="0" distR="0" wp14:anchorId="7B23E249" wp14:editId="2AAD0E65">
            <wp:extent cx="4322445" cy="932815"/>
            <wp:effectExtent l="0" t="0" r="1905" b="635"/>
            <wp:docPr id="1743882368" name="תמונה 174388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1E6564" w:rsidRDefault="009F17C5" w:rsidP="009F17C5">
      <w:pPr>
        <w:rPr>
          <w:rtl/>
        </w:rPr>
      </w:pPr>
    </w:p>
    <w:p w:rsidR="009F17C5" w:rsidRDefault="009F17C5" w:rsidP="009F17C5">
      <w:pPr>
        <w:pStyle w:val="31"/>
        <w:spacing w:before="0" w:line="269" w:lineRule="auto"/>
        <w:rPr>
          <w:rtl/>
        </w:rPr>
      </w:pPr>
      <w:r w:rsidRPr="00D105ED">
        <w:rPr>
          <w:rtl/>
        </w:rPr>
        <w:t xml:space="preserve">חישוב השטחים </w:t>
      </w:r>
      <w:r>
        <w:rPr>
          <w:rFonts w:hint="cs"/>
          <w:rtl/>
        </w:rPr>
        <w:t>ש</w:t>
      </w:r>
      <w:r w:rsidRPr="00D105ED">
        <w:rPr>
          <w:rtl/>
        </w:rPr>
        <w:t xml:space="preserve">בגינם משלמת </w:t>
      </w:r>
      <w:proofErr w:type="spellStart"/>
      <w:r w:rsidRPr="00D105ED">
        <w:rPr>
          <w:rtl/>
        </w:rPr>
        <w:t>רמ"י</w:t>
      </w:r>
      <w:proofErr w:type="spellEnd"/>
      <w:r w:rsidRPr="00D105ED">
        <w:rPr>
          <w:rtl/>
        </w:rPr>
        <w:t xml:space="preserve"> </w:t>
      </w:r>
      <w:r w:rsidRPr="004947D9">
        <w:rPr>
          <w:rtl/>
        </w:rPr>
        <w:t>ה</w:t>
      </w:r>
      <w:r>
        <w:rPr>
          <w:rFonts w:hint="cs"/>
          <w:rtl/>
        </w:rPr>
        <w:t>יטלי ניקוז</w:t>
      </w:r>
      <w:r w:rsidRPr="004947D9">
        <w:rPr>
          <w:rtl/>
        </w:rPr>
        <w:t xml:space="preserve"> לרשויות הניקוז</w:t>
      </w:r>
    </w:p>
    <w:p w:rsidR="009F17C5" w:rsidRPr="001E6564" w:rsidRDefault="009F17C5" w:rsidP="009F17C5">
      <w:pPr>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טרם תיקון מס' 7 מאוגוסט 2021 קבע </w:t>
      </w:r>
      <w:r w:rsidRPr="00525C0D">
        <w:rPr>
          <w:rtl/>
        </w:rPr>
        <w:t xml:space="preserve">חוק הניקוז כי </w:t>
      </w:r>
      <w:r>
        <w:rPr>
          <w:rFonts w:hint="cs"/>
          <w:rtl/>
        </w:rPr>
        <w:t>תשלום היטלי ניקוז (</w:t>
      </w:r>
      <w:r w:rsidRPr="00525C0D">
        <w:rPr>
          <w:rtl/>
        </w:rPr>
        <w:t>מכסות</w:t>
      </w:r>
      <w:r>
        <w:rPr>
          <w:rFonts w:hint="cs"/>
          <w:rtl/>
        </w:rPr>
        <w:t>)</w:t>
      </w:r>
      <w:r w:rsidRPr="00525C0D">
        <w:rPr>
          <w:rtl/>
        </w:rPr>
        <w:t xml:space="preserve"> יחולק בין הרשויות המקומיות לבין בעלי המקרקעין שהם בתחום רשות הניקוז ואינם נכללים בתחום רשויות מקומיות. למרות זאת, רשויות הניקוז ג</w:t>
      </w:r>
      <w:r>
        <w:rPr>
          <w:rFonts w:hint="cs"/>
          <w:rtl/>
        </w:rPr>
        <w:t>ב</w:t>
      </w:r>
      <w:r w:rsidRPr="00525C0D">
        <w:rPr>
          <w:rtl/>
        </w:rPr>
        <w:t xml:space="preserve">ו ישירות </w:t>
      </w:r>
      <w:proofErr w:type="spellStart"/>
      <w:r w:rsidRPr="00525C0D">
        <w:rPr>
          <w:rtl/>
        </w:rPr>
        <w:t>מרמ"י</w:t>
      </w:r>
      <w:proofErr w:type="spellEnd"/>
      <w:r w:rsidRPr="00525C0D">
        <w:rPr>
          <w:rtl/>
        </w:rPr>
        <w:t xml:space="preserve"> מכסות ניקוז </w:t>
      </w:r>
      <w:r>
        <w:rPr>
          <w:rFonts w:hint="cs"/>
          <w:rtl/>
        </w:rPr>
        <w:t>- הן</w:t>
      </w:r>
      <w:r w:rsidRPr="00525C0D">
        <w:rPr>
          <w:rtl/>
        </w:rPr>
        <w:t xml:space="preserve"> בגין שטחים שבבעלות המדינה הנמצאים בתחומן של רשויות מקומיות ו</w:t>
      </w:r>
      <w:r>
        <w:rPr>
          <w:rFonts w:hint="cs"/>
          <w:rtl/>
        </w:rPr>
        <w:t>הן</w:t>
      </w:r>
      <w:r w:rsidRPr="00525C0D">
        <w:rPr>
          <w:rtl/>
        </w:rPr>
        <w:t xml:space="preserve"> </w:t>
      </w:r>
      <w:r>
        <w:rPr>
          <w:rFonts w:hint="cs"/>
          <w:rtl/>
        </w:rPr>
        <w:t>בגין</w:t>
      </w:r>
      <w:r w:rsidRPr="00525C0D">
        <w:rPr>
          <w:rtl/>
        </w:rPr>
        <w:t xml:space="preserve"> שטחים מחוצה להן</w:t>
      </w:r>
      <w:r>
        <w:rPr>
          <w:rFonts w:hint="cs"/>
          <w:rtl/>
        </w:rPr>
        <w:t xml:space="preserve">. </w:t>
      </w:r>
      <w:r w:rsidRPr="003F11D6">
        <w:rPr>
          <w:rtl/>
        </w:rPr>
        <w:t xml:space="preserve">מדי שנה מאז שנת 2008 </w:t>
      </w:r>
      <w:r>
        <w:rPr>
          <w:rFonts w:hint="cs"/>
          <w:rtl/>
        </w:rPr>
        <w:t>התקבלה</w:t>
      </w:r>
      <w:r w:rsidRPr="003F11D6">
        <w:rPr>
          <w:rtl/>
        </w:rPr>
        <w:t xml:space="preserve"> החלטת ממשלה</w:t>
      </w:r>
      <w:r>
        <w:rPr>
          <w:rStyle w:val="af1"/>
          <w:rtl/>
        </w:rPr>
        <w:footnoteReference w:id="98"/>
      </w:r>
      <w:r w:rsidRPr="003F11D6">
        <w:rPr>
          <w:rtl/>
        </w:rPr>
        <w:t xml:space="preserve"> המפרטת את סכומי המכסות שעל </w:t>
      </w:r>
      <w:proofErr w:type="spellStart"/>
      <w:r w:rsidRPr="003F11D6">
        <w:rPr>
          <w:rtl/>
        </w:rPr>
        <w:t>רמ"י</w:t>
      </w:r>
      <w:proofErr w:type="spellEnd"/>
      <w:r w:rsidRPr="003F11D6">
        <w:rPr>
          <w:rtl/>
        </w:rPr>
        <w:t xml:space="preserve"> להעביר לכל רשות ניקוז. </w:t>
      </w:r>
    </w:p>
    <w:p w:rsidR="009F17C5" w:rsidRDefault="009F17C5" w:rsidP="009F17C5">
      <w:pPr>
        <w:pStyle w:val="a7"/>
        <w:spacing w:line="269" w:lineRule="auto"/>
        <w:rPr>
          <w:rtl/>
        </w:rPr>
      </w:pPr>
    </w:p>
    <w:p w:rsidR="009F17C5" w:rsidRDefault="009F17C5" w:rsidP="009F17C5">
      <w:pPr>
        <w:spacing w:line="269" w:lineRule="auto"/>
        <w:rPr>
          <w:rtl/>
        </w:rPr>
      </w:pPr>
      <w:r w:rsidRPr="003411C8">
        <w:rPr>
          <w:rtl/>
        </w:rPr>
        <w:t>בהחלטת ממשלה משנת 2010</w:t>
      </w:r>
      <w:r>
        <w:rPr>
          <w:rStyle w:val="af1"/>
          <w:rtl/>
        </w:rPr>
        <w:footnoteReference w:id="99"/>
      </w:r>
      <w:r>
        <w:rPr>
          <w:rFonts w:hint="cs"/>
          <w:rtl/>
        </w:rPr>
        <w:t xml:space="preserve"> </w:t>
      </w:r>
      <w:r w:rsidRPr="003411C8">
        <w:rPr>
          <w:rtl/>
        </w:rPr>
        <w:t xml:space="preserve">הוטל על משרד החקלאות ועל משרד האוצר להסדיר נושא זה, ולכלול בתזכיר החוק לתיקון חוק הניקוז הצעה להסדר חדש לגביית הוצאות פעולות ניקוז ותקצוב רשויות הניקוז על ידי המדינה והרשויות המקומיות, במקום ההסדר הקבוע בחוק. תזכיר החוק אומנם הוכן, אך בסופו של דבר לא </w:t>
      </w:r>
      <w:r>
        <w:rPr>
          <w:rFonts w:hint="cs"/>
          <w:rtl/>
        </w:rPr>
        <w:t>תוקן</w:t>
      </w:r>
      <w:r w:rsidRPr="00380B09">
        <w:rPr>
          <w:rFonts w:hint="cs"/>
          <w:rtl/>
        </w:rPr>
        <w:t xml:space="preserve"> </w:t>
      </w:r>
      <w:r>
        <w:rPr>
          <w:rFonts w:hint="cs"/>
          <w:rtl/>
        </w:rPr>
        <w:t>החוק</w:t>
      </w:r>
      <w:r w:rsidRPr="003411C8">
        <w:rPr>
          <w:rtl/>
        </w:rPr>
        <w:t>.</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bookmarkStart w:id="110" w:name="_Hlk171442747"/>
      <w:bookmarkStart w:id="111" w:name="_Hlk170291140"/>
      <w:r w:rsidRPr="00361E4A">
        <w:rPr>
          <w:rStyle w:val="70"/>
          <w:rtl/>
        </w:rPr>
        <w:t>הליקוי</w:t>
      </w:r>
      <w:r w:rsidRPr="00361E4A">
        <w:rPr>
          <w:rStyle w:val="70"/>
          <w:rFonts w:hint="cs"/>
          <w:rtl/>
        </w:rPr>
        <w:t xml:space="preserve"> בדוח הקודם</w:t>
      </w:r>
      <w:r w:rsidRPr="00361E4A">
        <w:rPr>
          <w:rStyle w:val="70"/>
          <w:rtl/>
        </w:rPr>
        <w:t>:</w:t>
      </w:r>
      <w:bookmarkEnd w:id="110"/>
      <w:r>
        <w:rPr>
          <w:rFonts w:hint="cs"/>
          <w:rtl/>
        </w:rPr>
        <w:t xml:space="preserve"> </w:t>
      </w:r>
      <w:r w:rsidRPr="006F340F">
        <w:rPr>
          <w:rtl/>
        </w:rPr>
        <w:t xml:space="preserve">חישוב השטחים שבעדם משלמת </w:t>
      </w:r>
      <w:proofErr w:type="spellStart"/>
      <w:r w:rsidRPr="006F340F">
        <w:rPr>
          <w:rtl/>
        </w:rPr>
        <w:t>רמ"י</w:t>
      </w:r>
      <w:proofErr w:type="spellEnd"/>
      <w:r w:rsidRPr="006F340F">
        <w:rPr>
          <w:rtl/>
        </w:rPr>
        <w:t xml:space="preserve"> </w:t>
      </w:r>
      <w:r>
        <w:rPr>
          <w:rFonts w:hint="cs"/>
          <w:rtl/>
        </w:rPr>
        <w:t>נעשה</w:t>
      </w:r>
      <w:r w:rsidRPr="006F340F">
        <w:rPr>
          <w:rtl/>
        </w:rPr>
        <w:t xml:space="preserve"> באמצעות הפחתת שטחי הרשויות המקומיות מכלל השטחים </w:t>
      </w:r>
      <w:r>
        <w:rPr>
          <w:rFonts w:hint="cs"/>
          <w:rtl/>
        </w:rPr>
        <w:t>ש</w:t>
      </w:r>
      <w:r w:rsidRPr="006F340F">
        <w:rPr>
          <w:rtl/>
        </w:rPr>
        <w:t>כל רשות ניקוז</w:t>
      </w:r>
      <w:r w:rsidRPr="00380B09">
        <w:rPr>
          <w:rtl/>
        </w:rPr>
        <w:t xml:space="preserve"> </w:t>
      </w:r>
      <w:r w:rsidRPr="006F340F">
        <w:rPr>
          <w:rtl/>
        </w:rPr>
        <w:t>אחראית</w:t>
      </w:r>
      <w:r>
        <w:rPr>
          <w:rFonts w:hint="cs"/>
          <w:rtl/>
        </w:rPr>
        <w:t xml:space="preserve"> להם</w:t>
      </w:r>
      <w:r w:rsidRPr="006F340F">
        <w:rPr>
          <w:rtl/>
        </w:rPr>
        <w:t xml:space="preserve">. החישוב מתבסס על </w:t>
      </w:r>
      <w:bookmarkStart w:id="112" w:name="_Hlk181254818"/>
      <w:r>
        <w:rPr>
          <w:rFonts w:hint="cs"/>
          <w:rtl/>
        </w:rPr>
        <w:t>מיפוי שערך המשרד בשנת 2007</w:t>
      </w:r>
      <w:bookmarkEnd w:id="112"/>
      <w:r w:rsidRPr="006F340F">
        <w:rPr>
          <w:rtl/>
        </w:rPr>
        <w:t>, ולא עודכן מאז.</w:t>
      </w:r>
      <w:r w:rsidRPr="00F30721">
        <w:rPr>
          <w:rtl/>
        </w:rPr>
        <w:t xml:space="preserve"> </w:t>
      </w:r>
      <w:r w:rsidRPr="00A75C1B">
        <w:rPr>
          <w:rtl/>
        </w:rPr>
        <w:t xml:space="preserve">לאורך השנים לא נגרעו השטחים </w:t>
      </w:r>
      <w:proofErr w:type="spellStart"/>
      <w:r w:rsidRPr="00A75C1B">
        <w:rPr>
          <w:rtl/>
        </w:rPr>
        <w:t>שרמ"י</w:t>
      </w:r>
      <w:proofErr w:type="spellEnd"/>
      <w:r w:rsidRPr="00A75C1B">
        <w:rPr>
          <w:rtl/>
        </w:rPr>
        <w:t xml:space="preserve"> החכירה לדורות וכן שטחים שהוקמו עליהם ערים או שכונות חדשות, מסך השטחים שלפיהם מחושבות המכסות. אין בידי משרד החקלאות ורשויות הניקוז נתונים מעודכנים בדבר היקף שטחים אלה.</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Fonts w:hint="eastAsia"/>
          <w:rtl/>
        </w:rPr>
        <w:t>ההמלצה</w:t>
      </w:r>
      <w:r w:rsidRPr="00361E4A">
        <w:rPr>
          <w:rStyle w:val="70"/>
          <w:rFonts w:hint="cs"/>
          <w:rtl/>
        </w:rPr>
        <w:t xml:space="preserve"> בדוח הקודם</w:t>
      </w:r>
      <w:r w:rsidRPr="00361E4A">
        <w:rPr>
          <w:rStyle w:val="70"/>
          <w:rtl/>
        </w:rPr>
        <w:t>:</w:t>
      </w:r>
      <w:r>
        <w:rPr>
          <w:rFonts w:hint="cs"/>
          <w:rtl/>
        </w:rPr>
        <w:t xml:space="preserve"> </w:t>
      </w:r>
      <w:r w:rsidRPr="008F56EC">
        <w:rPr>
          <w:rtl/>
        </w:rPr>
        <w:t xml:space="preserve">נוכח הזמן הרב שחלף מעת חקיקת חוק הניקוז והצרכים הקיימים בנושאי הניקוז, משרד מבקר המדינה </w:t>
      </w:r>
      <w:r>
        <w:rPr>
          <w:rFonts w:hint="cs"/>
          <w:rtl/>
        </w:rPr>
        <w:t>ה</w:t>
      </w:r>
      <w:r w:rsidRPr="008F56EC">
        <w:rPr>
          <w:rtl/>
        </w:rPr>
        <w:t xml:space="preserve">מליץ לכלל הגורמים הרלוונטיים להשלים </w:t>
      </w:r>
      <w:r>
        <w:rPr>
          <w:rFonts w:hint="cs"/>
          <w:rtl/>
        </w:rPr>
        <w:t xml:space="preserve">את </w:t>
      </w:r>
      <w:r w:rsidRPr="008F56EC">
        <w:rPr>
          <w:rtl/>
        </w:rPr>
        <w:t xml:space="preserve">הסדרת נושא גביית המכסות </w:t>
      </w:r>
      <w:proofErr w:type="spellStart"/>
      <w:r w:rsidRPr="008F56EC">
        <w:rPr>
          <w:rtl/>
        </w:rPr>
        <w:t>מרמ"י</w:t>
      </w:r>
      <w:proofErr w:type="spellEnd"/>
      <w:r w:rsidRPr="008F56EC">
        <w:rPr>
          <w:rtl/>
        </w:rPr>
        <w:t xml:space="preserve">, ובכלל זה לעדכן באופן עיתי את </w:t>
      </w:r>
      <w:bookmarkStart w:id="113" w:name="_Hlk154049096"/>
      <w:r w:rsidRPr="008F56EC">
        <w:rPr>
          <w:rtl/>
        </w:rPr>
        <w:t>היקף השטחים שעל בסיסם מחושבות המכסות</w:t>
      </w:r>
      <w:bookmarkEnd w:id="113"/>
      <w:r w:rsidRPr="008F56EC">
        <w:rPr>
          <w:rtl/>
        </w:rPr>
        <w:t xml:space="preserve">. </w:t>
      </w:r>
    </w:p>
    <w:p w:rsidR="009F17C5" w:rsidRDefault="009F17C5" w:rsidP="009F17C5">
      <w:pPr>
        <w:spacing w:line="269" w:lineRule="auto"/>
        <w:rPr>
          <w:rtl/>
        </w:rPr>
      </w:pPr>
    </w:p>
    <w:bookmarkEnd w:id="111"/>
    <w:p w:rsidR="009F17C5" w:rsidRDefault="009F17C5" w:rsidP="009F17C5">
      <w:pPr>
        <w:pStyle w:val="50"/>
        <w:spacing w:line="269" w:lineRule="auto"/>
        <w:rPr>
          <w:rtl/>
        </w:rPr>
      </w:pPr>
      <w:r w:rsidRPr="001A5FBC">
        <w:rPr>
          <w:rFonts w:hint="cs"/>
          <w:rtl/>
        </w:rPr>
        <w:t xml:space="preserve">ביקורת </w:t>
      </w:r>
      <w:r>
        <w:rPr>
          <w:rFonts w:hint="cs"/>
          <w:rtl/>
        </w:rPr>
        <w:t>ה</w:t>
      </w:r>
      <w:r w:rsidRPr="001A5FBC">
        <w:rPr>
          <w:rFonts w:hint="cs"/>
          <w:rtl/>
        </w:rPr>
        <w:t>מעקב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באוגוסט 2021 תוקן חוק הניקוז (תיקון מס' 7)</w:t>
      </w:r>
      <w:r>
        <w:rPr>
          <w:rStyle w:val="af1"/>
          <w:rtl/>
        </w:rPr>
        <w:footnoteReference w:id="100"/>
      </w:r>
      <w:r>
        <w:rPr>
          <w:rFonts w:hint="cs"/>
          <w:rtl/>
        </w:rPr>
        <w:t xml:space="preserve">, באופן שמאפשר לרשויות הניקוז להטיל על </w:t>
      </w:r>
      <w:proofErr w:type="spellStart"/>
      <w:r>
        <w:rPr>
          <w:rFonts w:hint="cs"/>
          <w:rtl/>
        </w:rPr>
        <w:t>רמ"י</w:t>
      </w:r>
      <w:proofErr w:type="spellEnd"/>
      <w:r>
        <w:rPr>
          <w:rFonts w:hint="cs"/>
          <w:rtl/>
        </w:rPr>
        <w:t xml:space="preserve"> היטלים </w:t>
      </w:r>
      <w:r w:rsidRPr="00E11010">
        <w:rPr>
          <w:rtl/>
        </w:rPr>
        <w:t>בעד שטחים בתחומה שהם מקרקעי ישראל</w:t>
      </w:r>
      <w:r>
        <w:rPr>
          <w:rFonts w:hint="cs"/>
          <w:rtl/>
        </w:rPr>
        <w:t xml:space="preserve">, זאת ללא הבחנה אם שטחים אלה כלולים </w:t>
      </w:r>
      <w:r w:rsidRPr="00861402">
        <w:rPr>
          <w:rFonts w:hint="cs"/>
          <w:rtl/>
        </w:rPr>
        <w:t>בתחום רשויות מקומיות אם לאו</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ביולי 2024 מסרה </w:t>
      </w:r>
      <w:proofErr w:type="spellStart"/>
      <w:r>
        <w:rPr>
          <w:rFonts w:hint="cs"/>
          <w:rtl/>
        </w:rPr>
        <w:t>רמ"י</w:t>
      </w:r>
      <w:proofErr w:type="spellEnd"/>
      <w:r>
        <w:rPr>
          <w:rFonts w:hint="cs"/>
          <w:rtl/>
        </w:rPr>
        <w:t xml:space="preserve"> למשרד מבקר המדינה כי </w:t>
      </w:r>
      <w:r w:rsidRPr="00E05FBC">
        <w:rPr>
          <w:rtl/>
        </w:rPr>
        <w:t>מדי שנה</w:t>
      </w:r>
      <w:r>
        <w:rPr>
          <w:rFonts w:hint="cs"/>
          <w:rtl/>
        </w:rPr>
        <w:t xml:space="preserve"> היא </w:t>
      </w:r>
      <w:r w:rsidRPr="00E05FBC">
        <w:rPr>
          <w:rtl/>
        </w:rPr>
        <w:t xml:space="preserve">מבצעת </w:t>
      </w:r>
      <w:r>
        <w:rPr>
          <w:rFonts w:hint="cs"/>
          <w:rtl/>
        </w:rPr>
        <w:t>בדיקת השוואה של</w:t>
      </w:r>
      <w:r w:rsidRPr="00E05FBC">
        <w:rPr>
          <w:rtl/>
        </w:rPr>
        <w:t xml:space="preserve"> היקפי שטחי</w:t>
      </w:r>
      <w:r>
        <w:rPr>
          <w:rFonts w:hint="cs"/>
          <w:rtl/>
        </w:rPr>
        <w:t xml:space="preserve"> המדינה בגינם היא נדרשת לתשלום היטלי ניקוז</w:t>
      </w:r>
      <w:r w:rsidRPr="00E05FBC">
        <w:rPr>
          <w:rtl/>
        </w:rPr>
        <w:t xml:space="preserve"> </w:t>
      </w:r>
      <w:r>
        <w:rPr>
          <w:rFonts w:hint="cs"/>
          <w:rtl/>
        </w:rPr>
        <w:t>בהתייחס לשנה הקודמת,</w:t>
      </w:r>
      <w:r w:rsidRPr="00B93C6D">
        <w:rPr>
          <w:rFonts w:hint="cs"/>
          <w:rtl/>
        </w:rPr>
        <w:t xml:space="preserve"> </w:t>
      </w:r>
      <w:r>
        <w:rPr>
          <w:rFonts w:hint="cs"/>
          <w:rtl/>
        </w:rPr>
        <w:t>כדי</w:t>
      </w:r>
      <w:r w:rsidRPr="00E05FBC">
        <w:rPr>
          <w:rtl/>
        </w:rPr>
        <w:t xml:space="preserve"> </w:t>
      </w:r>
      <w:r>
        <w:rPr>
          <w:rFonts w:hint="cs"/>
          <w:rtl/>
        </w:rPr>
        <w:t xml:space="preserve">לוודא </w:t>
      </w:r>
      <w:r w:rsidRPr="00E05FBC">
        <w:rPr>
          <w:rtl/>
        </w:rPr>
        <w:t xml:space="preserve">שלא </w:t>
      </w:r>
      <w:r>
        <w:rPr>
          <w:rFonts w:hint="cs"/>
          <w:rtl/>
        </w:rPr>
        <w:t>חל</w:t>
      </w:r>
      <w:r w:rsidRPr="00E05FBC">
        <w:rPr>
          <w:rtl/>
        </w:rPr>
        <w:t xml:space="preserve"> בהם שינוי.</w:t>
      </w:r>
      <w:r>
        <w:rPr>
          <w:rFonts w:hint="cs"/>
          <w:rtl/>
        </w:rPr>
        <w:t xml:space="preserve"> יצוין כי </w:t>
      </w:r>
      <w:proofErr w:type="spellStart"/>
      <w:r>
        <w:rPr>
          <w:rFonts w:hint="cs"/>
          <w:rtl/>
        </w:rPr>
        <w:t>רמ"י</w:t>
      </w:r>
      <w:proofErr w:type="spellEnd"/>
      <w:r>
        <w:rPr>
          <w:rFonts w:hint="cs"/>
          <w:rtl/>
        </w:rPr>
        <w:t xml:space="preserve"> לא העבירה למשרד מבקר המדינה פירוט של היקף השטחים בגינם שילמה לרשויות הניקוז היטלים בשנים 2020 - 2024. לעומת זאת, מתקציבי רשויות הניקוז לאותן שנים, עולה כי דרישות תשלום ההיטלים </w:t>
      </w:r>
      <w:proofErr w:type="spellStart"/>
      <w:r>
        <w:rPr>
          <w:rFonts w:hint="cs"/>
          <w:rtl/>
        </w:rPr>
        <w:t>מרמ"י</w:t>
      </w:r>
      <w:proofErr w:type="spellEnd"/>
      <w:r>
        <w:rPr>
          <w:rFonts w:hint="cs"/>
          <w:rtl/>
        </w:rPr>
        <w:t xml:space="preserve">, התבססו על אותו היקף שטחים (כ-16 מיליון דונם). </w:t>
      </w:r>
    </w:p>
    <w:p w:rsidR="009F17C5" w:rsidRDefault="009F17C5" w:rsidP="009F17C5">
      <w:pPr>
        <w:pStyle w:val="a7"/>
        <w:spacing w:line="269" w:lineRule="auto"/>
        <w:rPr>
          <w:rtl/>
        </w:rPr>
      </w:pPr>
    </w:p>
    <w:p w:rsidR="009F17C5" w:rsidRDefault="009F17C5" w:rsidP="009F17C5">
      <w:pPr>
        <w:spacing w:line="269" w:lineRule="auto"/>
        <w:rPr>
          <w:rtl/>
        </w:rPr>
      </w:pPr>
      <w:proofErr w:type="spellStart"/>
      <w:r>
        <w:rPr>
          <w:rFonts w:hint="cs"/>
          <w:rtl/>
        </w:rPr>
        <w:lastRenderedPageBreak/>
        <w:t>רמ"י</w:t>
      </w:r>
      <w:proofErr w:type="spellEnd"/>
      <w:r>
        <w:rPr>
          <w:rFonts w:hint="cs"/>
          <w:rtl/>
        </w:rPr>
        <w:t xml:space="preserve"> הוסיפה כי בכוונתה לפעול בשיתוף משרדי החקלאות והפנים לשינוי אופן בדיקת דרישות התשלום שמגישות רשויות הניקוז, ובכלל זה היקף השטחים שעל בסיסם מחושבים ההיטלים. כמו כן, ציינה כי תשקול להסדיר בנוהל את הליך הבדיקה של תשלום היטלי הניקוז שייקבע. </w:t>
      </w:r>
    </w:p>
    <w:p w:rsidR="009F17C5" w:rsidRDefault="009F17C5" w:rsidP="009F17C5">
      <w:pPr>
        <w:pStyle w:val="a7"/>
        <w:spacing w:line="269" w:lineRule="auto"/>
        <w:rPr>
          <w:rtl/>
        </w:rPr>
      </w:pPr>
    </w:p>
    <w:p w:rsidR="009F17C5" w:rsidRDefault="009F17C5" w:rsidP="009F17C5">
      <w:pPr>
        <w:spacing w:line="269" w:lineRule="auto"/>
        <w:rPr>
          <w:rtl/>
        </w:rPr>
      </w:pPr>
      <w:r w:rsidRPr="009F4D57" w:rsidDel="004449C7">
        <w:rPr>
          <w:rFonts w:hint="cs"/>
          <w:rtl/>
        </w:rPr>
        <w:t xml:space="preserve">סמנכ"ל </w:t>
      </w:r>
      <w:r w:rsidRPr="009F4D57">
        <w:rPr>
          <w:rFonts w:eastAsia="Times New Roman"/>
          <w:rtl/>
          <w:lang w:eastAsia="he-IL"/>
        </w:rPr>
        <w:t>ניהול נגר ומשאבי סביבה</w:t>
      </w:r>
      <w:r w:rsidRPr="009F4D57">
        <w:rPr>
          <w:rFonts w:eastAsia="Times New Roman" w:hint="cs"/>
          <w:rtl/>
          <w:lang w:eastAsia="he-IL"/>
        </w:rPr>
        <w:t xml:space="preserve"> ב</w:t>
      </w:r>
      <w:r w:rsidRPr="009F4D57" w:rsidDel="004449C7">
        <w:rPr>
          <w:rFonts w:hint="cs"/>
          <w:rtl/>
        </w:rPr>
        <w:t>משרד מסר</w:t>
      </w:r>
      <w:r>
        <w:rPr>
          <w:rFonts w:hint="cs"/>
          <w:rtl/>
        </w:rPr>
        <w:t xml:space="preserve"> </w:t>
      </w:r>
      <w:r w:rsidRPr="009F4D57" w:rsidDel="004449C7">
        <w:rPr>
          <w:rFonts w:hint="cs"/>
          <w:rtl/>
        </w:rPr>
        <w:t>למשרד מבקר המדינה</w:t>
      </w:r>
      <w:r w:rsidDel="004449C7">
        <w:rPr>
          <w:rFonts w:hint="cs"/>
          <w:rtl/>
        </w:rPr>
        <w:t xml:space="preserve"> במאי 2024 כי י</w:t>
      </w:r>
      <w:r w:rsidDel="004449C7">
        <w:rPr>
          <w:rtl/>
        </w:rPr>
        <w:t>בחן את ה</w:t>
      </w:r>
      <w:r>
        <w:rPr>
          <w:rFonts w:hint="cs"/>
          <w:rtl/>
        </w:rPr>
        <w:t>מלצת</w:t>
      </w:r>
      <w:r w:rsidDel="004449C7">
        <w:rPr>
          <w:rtl/>
        </w:rPr>
        <w:t xml:space="preserve"> </w:t>
      </w:r>
      <w:r w:rsidDel="004449C7">
        <w:rPr>
          <w:rFonts w:hint="cs"/>
          <w:rtl/>
        </w:rPr>
        <w:t>הביקורת</w:t>
      </w:r>
      <w:r w:rsidDel="004449C7">
        <w:rPr>
          <w:rtl/>
        </w:rPr>
        <w:t xml:space="preserve"> </w:t>
      </w:r>
      <w:r>
        <w:rPr>
          <w:rFonts w:hint="cs"/>
          <w:rtl/>
        </w:rPr>
        <w:t xml:space="preserve">בדוח הקודם </w:t>
      </w:r>
      <w:r w:rsidDel="004449C7">
        <w:rPr>
          <w:rtl/>
        </w:rPr>
        <w:t>לבצע</w:t>
      </w:r>
      <w:r w:rsidDel="004449C7">
        <w:rPr>
          <w:rFonts w:hint="cs"/>
          <w:rtl/>
        </w:rPr>
        <w:t xml:space="preserve"> </w:t>
      </w:r>
      <w:r w:rsidDel="004449C7">
        <w:rPr>
          <w:rtl/>
        </w:rPr>
        <w:t>עדכון עיתי של היקף השטחים שעל בסיסם מחושבים היטלי הניקוז</w:t>
      </w:r>
      <w:r w:rsidDel="004449C7">
        <w:rPr>
          <w:rFonts w:hint="cs"/>
          <w:rtl/>
        </w:rPr>
        <w:t xml:space="preserve"> המושתים על </w:t>
      </w:r>
      <w:proofErr w:type="spellStart"/>
      <w:r w:rsidDel="004449C7">
        <w:rPr>
          <w:rFonts w:hint="cs"/>
          <w:rtl/>
        </w:rPr>
        <w:t>רמ"י</w:t>
      </w:r>
      <w:proofErr w:type="spellEnd"/>
      <w:r w:rsidDel="004449C7">
        <w:rPr>
          <w:rtl/>
        </w:rPr>
        <w:t>.</w:t>
      </w:r>
      <w:r w:rsidDel="004449C7">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BF0EA8">
        <w:rPr>
          <w:rFonts w:hint="cs"/>
          <w:b/>
          <w:bCs/>
          <w:rtl/>
        </w:rPr>
        <w:t xml:space="preserve">בדוח הקודם עלה כי </w:t>
      </w:r>
      <w:r>
        <w:rPr>
          <w:rFonts w:hint="cs"/>
          <w:b/>
          <w:bCs/>
          <w:rtl/>
        </w:rPr>
        <w:t>הבסיס ל</w:t>
      </w:r>
      <w:r w:rsidRPr="00BF0EA8">
        <w:rPr>
          <w:b/>
          <w:bCs/>
          <w:rtl/>
        </w:rPr>
        <w:t xml:space="preserve">חישוב השטחים שבעדם משלמת </w:t>
      </w:r>
      <w:proofErr w:type="spellStart"/>
      <w:r w:rsidRPr="00BF0EA8">
        <w:rPr>
          <w:b/>
          <w:bCs/>
          <w:rtl/>
        </w:rPr>
        <w:t>רמ"י</w:t>
      </w:r>
      <w:proofErr w:type="spellEnd"/>
      <w:r w:rsidRPr="00BF0EA8">
        <w:rPr>
          <w:rFonts w:hint="cs"/>
          <w:b/>
          <w:bCs/>
          <w:rtl/>
        </w:rPr>
        <w:t xml:space="preserve"> </w:t>
      </w:r>
      <w:r>
        <w:rPr>
          <w:rFonts w:hint="cs"/>
          <w:b/>
          <w:bCs/>
          <w:rtl/>
        </w:rPr>
        <w:t xml:space="preserve">את היטלי הניקוז </w:t>
      </w:r>
      <w:r w:rsidRPr="00BF0EA8">
        <w:rPr>
          <w:b/>
          <w:bCs/>
          <w:rtl/>
        </w:rPr>
        <w:t>מתב</w:t>
      </w:r>
      <w:r>
        <w:rPr>
          <w:rFonts w:hint="cs"/>
          <w:b/>
          <w:bCs/>
          <w:rtl/>
        </w:rPr>
        <w:t xml:space="preserve">סס על </w:t>
      </w:r>
      <w:r w:rsidRPr="001A1593">
        <w:rPr>
          <w:b/>
          <w:bCs/>
          <w:rtl/>
        </w:rPr>
        <w:t>מיפוי שערך המשרד בשנת 2007</w:t>
      </w:r>
      <w:r w:rsidRPr="00BF0EA8">
        <w:rPr>
          <w:b/>
          <w:bCs/>
          <w:rtl/>
        </w:rPr>
        <w:t xml:space="preserve"> ולא עודכן מאז</w:t>
      </w:r>
      <w:r w:rsidRPr="00BF0EA8">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BF0EA8">
        <w:rPr>
          <w:rFonts w:hint="cs"/>
          <w:b/>
          <w:bCs/>
          <w:rtl/>
        </w:rPr>
        <w:t xml:space="preserve">מביקורת המעקב עולה כי </w:t>
      </w:r>
      <w:r>
        <w:rPr>
          <w:rFonts w:hint="cs"/>
          <w:b/>
          <w:bCs/>
          <w:rtl/>
        </w:rPr>
        <w:t xml:space="preserve">משרד החקלאות </w:t>
      </w:r>
      <w:proofErr w:type="spellStart"/>
      <w:r>
        <w:rPr>
          <w:rFonts w:hint="cs"/>
          <w:b/>
          <w:bCs/>
          <w:rtl/>
        </w:rPr>
        <w:t>ורמ"י</w:t>
      </w:r>
      <w:proofErr w:type="spellEnd"/>
      <w:r>
        <w:rPr>
          <w:rFonts w:hint="cs"/>
          <w:b/>
          <w:bCs/>
          <w:rtl/>
        </w:rPr>
        <w:t xml:space="preserve"> לא ערכו בדיקה או </w:t>
      </w:r>
      <w:r w:rsidRPr="00BD12C1">
        <w:rPr>
          <w:b/>
          <w:bCs/>
          <w:rtl/>
        </w:rPr>
        <w:t xml:space="preserve">מיפוי </w:t>
      </w:r>
      <w:r>
        <w:rPr>
          <w:rFonts w:hint="cs"/>
          <w:b/>
          <w:bCs/>
          <w:rtl/>
        </w:rPr>
        <w:t xml:space="preserve">מעודכן מאז </w:t>
      </w:r>
      <w:r w:rsidRPr="00BD12C1">
        <w:rPr>
          <w:b/>
          <w:bCs/>
          <w:rtl/>
        </w:rPr>
        <w:t>שנת 2007</w:t>
      </w:r>
      <w:r>
        <w:rPr>
          <w:rFonts w:hint="cs"/>
          <w:b/>
          <w:bCs/>
          <w:rtl/>
        </w:rPr>
        <w:t xml:space="preserve">, לפני למעלה מ-17 שנים. המיפוי משנת 2007 עדיין מהווה את הבסיס לחישוב השטחים </w:t>
      </w:r>
      <w:r w:rsidRPr="00BF0EA8">
        <w:rPr>
          <w:b/>
          <w:bCs/>
          <w:rtl/>
        </w:rPr>
        <w:t xml:space="preserve">שבעדם משלמת </w:t>
      </w:r>
      <w:proofErr w:type="spellStart"/>
      <w:r w:rsidRPr="00BF0EA8">
        <w:rPr>
          <w:b/>
          <w:bCs/>
          <w:rtl/>
        </w:rPr>
        <w:t>רמ"י</w:t>
      </w:r>
      <w:proofErr w:type="spellEnd"/>
      <w:r>
        <w:rPr>
          <w:rFonts w:hint="cs"/>
          <w:b/>
          <w:bCs/>
          <w:rtl/>
        </w:rPr>
        <w:t xml:space="preserve"> היטלים לרשויות הניקוז.</w:t>
      </w:r>
      <w:r w:rsidRPr="00FA15E8">
        <w:rPr>
          <w:rFonts w:hint="cs"/>
          <w:b/>
          <w:bCs/>
          <w:rtl/>
        </w:rPr>
        <w:t xml:space="preserve"> </w:t>
      </w:r>
      <w:r>
        <w:rPr>
          <w:rFonts w:hint="cs"/>
          <w:b/>
          <w:bCs/>
          <w:rtl/>
        </w:rPr>
        <w:t xml:space="preserve">בשנת 2024 גבו רשויות הניקוז </w:t>
      </w:r>
      <w:proofErr w:type="spellStart"/>
      <w:r>
        <w:rPr>
          <w:rFonts w:hint="cs"/>
          <w:b/>
          <w:bCs/>
          <w:rtl/>
        </w:rPr>
        <w:t>מרמ"י</w:t>
      </w:r>
      <w:proofErr w:type="spellEnd"/>
      <w:r>
        <w:rPr>
          <w:rFonts w:hint="cs"/>
          <w:b/>
          <w:bCs/>
          <w:rtl/>
        </w:rPr>
        <w:t xml:space="preserve"> היטלי ניקוז בסך כ-59.6 מיליון ש"ח בגין כ-16 מיליון דונם</w:t>
      </w:r>
      <w:r>
        <w:rPr>
          <w:rStyle w:val="af1"/>
          <w:b/>
          <w:bCs/>
          <w:rtl/>
        </w:rPr>
        <w:footnoteReference w:id="101"/>
      </w:r>
      <w:r>
        <w:rPr>
          <w:rFonts w:hint="cs"/>
          <w:b/>
          <w:bCs/>
          <w:rtl/>
        </w:rPr>
        <w:t xml:space="preserve">. משום כך </w:t>
      </w:r>
      <w:r w:rsidRPr="0086174F">
        <w:rPr>
          <w:rFonts w:hint="cs"/>
          <w:b/>
          <w:bCs/>
          <w:rtl/>
        </w:rPr>
        <w:t xml:space="preserve">לכאורה </w:t>
      </w:r>
      <w:r w:rsidRPr="0086174F">
        <w:rPr>
          <w:b/>
          <w:bCs/>
          <w:rtl/>
        </w:rPr>
        <w:t>לא נגרעו</w:t>
      </w:r>
      <w:r w:rsidRPr="00A75C1B">
        <w:rPr>
          <w:rtl/>
        </w:rPr>
        <w:t xml:space="preserve"> </w:t>
      </w:r>
      <w:r>
        <w:rPr>
          <w:rFonts w:hint="cs"/>
          <w:b/>
          <w:bCs/>
          <w:rtl/>
        </w:rPr>
        <w:t xml:space="preserve">השטחים </w:t>
      </w:r>
      <w:proofErr w:type="spellStart"/>
      <w:r>
        <w:rPr>
          <w:rFonts w:hint="cs"/>
          <w:b/>
          <w:bCs/>
          <w:rtl/>
        </w:rPr>
        <w:t>שרמ"י</w:t>
      </w:r>
      <w:proofErr w:type="spellEnd"/>
      <w:r>
        <w:rPr>
          <w:rFonts w:hint="cs"/>
          <w:b/>
          <w:bCs/>
          <w:rtl/>
        </w:rPr>
        <w:t xml:space="preserve"> </w:t>
      </w:r>
      <w:r w:rsidRPr="004B626C">
        <w:rPr>
          <w:b/>
          <w:bCs/>
          <w:rtl/>
        </w:rPr>
        <w:t>החכירה לדורות וכן שטחים שהוקמו עליהם ערים או שכונות חדשות מסך השטחים שלפיהם מחושבות המכסות</w:t>
      </w:r>
      <w:r>
        <w:rPr>
          <w:rFonts w:hint="cs"/>
          <w:b/>
          <w:bCs/>
          <w:rtl/>
        </w:rPr>
        <w:t xml:space="preserve">, והמיפוי הקיים אינו משקף את המציאות </w:t>
      </w:r>
      <w:proofErr w:type="spellStart"/>
      <w:r>
        <w:rPr>
          <w:rFonts w:hint="cs"/>
          <w:b/>
          <w:bCs/>
          <w:rtl/>
        </w:rPr>
        <w:t>לאשורה</w:t>
      </w:r>
      <w:proofErr w:type="spellEnd"/>
      <w:r>
        <w:rPr>
          <w:rFonts w:hint="cs"/>
          <w:b/>
          <w:bCs/>
          <w:rtl/>
        </w:rPr>
        <w:t xml:space="preserve">. </w:t>
      </w:r>
    </w:p>
    <w:p w:rsidR="009F17C5" w:rsidRDefault="009F17C5" w:rsidP="009F17C5">
      <w:pPr>
        <w:pStyle w:val="a7"/>
        <w:spacing w:line="269" w:lineRule="auto"/>
        <w:rPr>
          <w:rtl/>
        </w:rPr>
      </w:pPr>
    </w:p>
    <w:p w:rsidR="009F17C5" w:rsidRPr="007A237B" w:rsidRDefault="009F17C5" w:rsidP="009F17C5">
      <w:pPr>
        <w:spacing w:line="269" w:lineRule="auto"/>
        <w:rPr>
          <w:b/>
          <w:bCs/>
          <w:rtl/>
        </w:rPr>
      </w:pPr>
      <w:r w:rsidRPr="007A237B">
        <w:rPr>
          <w:rFonts w:hint="cs"/>
          <w:b/>
          <w:bCs/>
          <w:rtl/>
        </w:rPr>
        <w:t xml:space="preserve">על </w:t>
      </w:r>
      <w:proofErr w:type="spellStart"/>
      <w:r w:rsidRPr="007A237B">
        <w:rPr>
          <w:rFonts w:hint="cs"/>
          <w:b/>
          <w:bCs/>
          <w:rtl/>
        </w:rPr>
        <w:t>רמ"י</w:t>
      </w:r>
      <w:proofErr w:type="spellEnd"/>
      <w:r>
        <w:rPr>
          <w:rFonts w:hint="cs"/>
          <w:b/>
          <w:bCs/>
          <w:rtl/>
        </w:rPr>
        <w:t>,</w:t>
      </w:r>
      <w:r w:rsidRPr="007A237B">
        <w:rPr>
          <w:rFonts w:hint="cs"/>
          <w:b/>
          <w:bCs/>
          <w:rtl/>
        </w:rPr>
        <w:t xml:space="preserve"> בשיתוף משרדי החקלאות והפנים, ל</w:t>
      </w:r>
      <w:r>
        <w:rPr>
          <w:rFonts w:hint="cs"/>
          <w:b/>
          <w:bCs/>
          <w:rtl/>
        </w:rPr>
        <w:t xml:space="preserve">קיים </w:t>
      </w:r>
      <w:r w:rsidRPr="007A237B">
        <w:rPr>
          <w:rFonts w:hint="cs"/>
          <w:b/>
          <w:bCs/>
          <w:rtl/>
        </w:rPr>
        <w:t>מדי שנה</w:t>
      </w:r>
      <w:r>
        <w:rPr>
          <w:rFonts w:hint="cs"/>
          <w:b/>
          <w:bCs/>
          <w:rtl/>
        </w:rPr>
        <w:t xml:space="preserve"> בחינה של היקף השטחים </w:t>
      </w:r>
      <w:r w:rsidRPr="007A237B">
        <w:rPr>
          <w:b/>
          <w:bCs/>
          <w:rtl/>
        </w:rPr>
        <w:t xml:space="preserve">שעל בסיסם מחושבים היטלי הניקוז </w:t>
      </w:r>
      <w:r w:rsidRPr="007A237B">
        <w:rPr>
          <w:rFonts w:hint="cs"/>
          <w:b/>
          <w:bCs/>
          <w:rtl/>
        </w:rPr>
        <w:t>המושתים עליה</w:t>
      </w:r>
      <w:r>
        <w:rPr>
          <w:rFonts w:hint="cs"/>
          <w:b/>
          <w:bCs/>
          <w:rtl/>
        </w:rPr>
        <w:t xml:space="preserve"> על מנת שישקפו שינויים שחלו בהם</w:t>
      </w:r>
      <w:r w:rsidRPr="007A237B">
        <w:rPr>
          <w:rFonts w:hint="cs"/>
          <w:b/>
          <w:bCs/>
          <w:rtl/>
        </w:rPr>
        <w:t>. כמו כן</w:t>
      </w:r>
      <w:r>
        <w:rPr>
          <w:rFonts w:hint="cs"/>
          <w:b/>
          <w:bCs/>
          <w:rtl/>
        </w:rPr>
        <w:t>,</w:t>
      </w:r>
      <w:r w:rsidRPr="007A237B">
        <w:rPr>
          <w:rFonts w:hint="cs"/>
          <w:b/>
          <w:bCs/>
          <w:rtl/>
        </w:rPr>
        <w:t xml:space="preserve"> מומלץ </w:t>
      </w:r>
      <w:proofErr w:type="spellStart"/>
      <w:r w:rsidRPr="007A237B">
        <w:rPr>
          <w:rFonts w:hint="cs"/>
          <w:b/>
          <w:bCs/>
          <w:rtl/>
        </w:rPr>
        <w:t>שרמ"י</w:t>
      </w:r>
      <w:proofErr w:type="spellEnd"/>
      <w:r w:rsidRPr="007A237B">
        <w:rPr>
          <w:rFonts w:hint="cs"/>
          <w:b/>
          <w:bCs/>
          <w:rtl/>
        </w:rPr>
        <w:t xml:space="preserve"> תסדיר את עריכת </w:t>
      </w:r>
      <w:r>
        <w:rPr>
          <w:rFonts w:hint="cs"/>
          <w:b/>
          <w:bCs/>
          <w:rtl/>
        </w:rPr>
        <w:t>ה</w:t>
      </w:r>
      <w:r w:rsidRPr="007A237B">
        <w:rPr>
          <w:rFonts w:hint="cs"/>
          <w:b/>
          <w:bCs/>
          <w:rtl/>
        </w:rPr>
        <w:t>בדיקה ומאפייניה בנוהל</w:t>
      </w:r>
      <w:r>
        <w:rPr>
          <w:rFonts w:hint="cs"/>
          <w:b/>
          <w:bCs/>
          <w:rtl/>
        </w:rPr>
        <w:t>,</w:t>
      </w:r>
      <w:r w:rsidRPr="007A237B">
        <w:rPr>
          <w:rFonts w:hint="cs"/>
          <w:b/>
          <w:bCs/>
          <w:rtl/>
        </w:rPr>
        <w:t xml:space="preserve"> כדי שיתאפשר לה לבצעה מדי שנה באופן מיטבי ומוסכם. על </w:t>
      </w:r>
      <w:proofErr w:type="spellStart"/>
      <w:r w:rsidRPr="007A237B">
        <w:rPr>
          <w:rFonts w:hint="cs"/>
          <w:b/>
          <w:bCs/>
          <w:rtl/>
        </w:rPr>
        <w:t>רמ"י</w:t>
      </w:r>
      <w:proofErr w:type="spellEnd"/>
      <w:r w:rsidRPr="007A237B">
        <w:rPr>
          <w:rFonts w:hint="cs"/>
          <w:b/>
          <w:bCs/>
          <w:rtl/>
        </w:rPr>
        <w:t xml:space="preserve"> להשלים את ההליך בכללותו</w:t>
      </w:r>
      <w:r>
        <w:rPr>
          <w:rFonts w:hint="cs"/>
          <w:b/>
          <w:bCs/>
          <w:rtl/>
        </w:rPr>
        <w:t>,</w:t>
      </w:r>
      <w:r w:rsidRPr="007A237B">
        <w:rPr>
          <w:rFonts w:hint="cs"/>
          <w:b/>
          <w:bCs/>
          <w:rtl/>
        </w:rPr>
        <w:t xml:space="preserve"> </w:t>
      </w:r>
      <w:r>
        <w:rPr>
          <w:rFonts w:hint="cs"/>
          <w:b/>
          <w:bCs/>
          <w:rtl/>
        </w:rPr>
        <w:t>כדי</w:t>
      </w:r>
      <w:r w:rsidRPr="007A237B">
        <w:rPr>
          <w:rFonts w:hint="cs"/>
          <w:b/>
          <w:bCs/>
          <w:rtl/>
        </w:rPr>
        <w:t xml:space="preserve"> שתוכל ליישמו </w:t>
      </w:r>
      <w:r>
        <w:rPr>
          <w:rFonts w:hint="cs"/>
          <w:b/>
          <w:bCs/>
          <w:rtl/>
        </w:rPr>
        <w:t>החל משנת 2026</w:t>
      </w:r>
      <w:r w:rsidRPr="007A237B">
        <w:rPr>
          <w:rFonts w:hint="cs"/>
          <w:b/>
          <w:bCs/>
          <w:rtl/>
        </w:rPr>
        <w:t>.</w:t>
      </w:r>
    </w:p>
    <w:p w:rsidR="009F17C5" w:rsidRDefault="009F17C5" w:rsidP="009F17C5">
      <w:pPr>
        <w:pStyle w:val="a7"/>
        <w:spacing w:line="269" w:lineRule="auto"/>
        <w:rPr>
          <w:rtl/>
        </w:rPr>
      </w:pPr>
    </w:p>
    <w:p w:rsidR="009F17C5" w:rsidRPr="00B478E0" w:rsidRDefault="009F17C5" w:rsidP="009F17C5">
      <w:pPr>
        <w:spacing w:line="269" w:lineRule="auto"/>
        <w:rPr>
          <w:rtl/>
        </w:rPr>
      </w:pPr>
      <w:proofErr w:type="spellStart"/>
      <w:r w:rsidRPr="00B478E0">
        <w:rPr>
          <w:rFonts w:hint="eastAsia"/>
          <w:rtl/>
        </w:rPr>
        <w:t>רמ</w:t>
      </w:r>
      <w:r w:rsidRPr="00B478E0">
        <w:rPr>
          <w:rtl/>
        </w:rPr>
        <w:t>"י</w:t>
      </w:r>
      <w:proofErr w:type="spellEnd"/>
      <w:r w:rsidRPr="00B478E0">
        <w:rPr>
          <w:rtl/>
        </w:rPr>
        <w:t xml:space="preserve"> מסרה </w:t>
      </w:r>
      <w:r w:rsidRPr="00B478E0">
        <w:rPr>
          <w:rFonts w:hint="eastAsia"/>
          <w:rtl/>
        </w:rPr>
        <w:t>בתשובתה</w:t>
      </w:r>
      <w:r w:rsidRPr="00B478E0">
        <w:rPr>
          <w:rtl/>
        </w:rPr>
        <w:t xml:space="preserve"> </w:t>
      </w:r>
      <w:r w:rsidRPr="00B478E0">
        <w:rPr>
          <w:rFonts w:hint="eastAsia"/>
          <w:rtl/>
        </w:rPr>
        <w:t>למשרד</w:t>
      </w:r>
      <w:r w:rsidRPr="00B478E0">
        <w:rPr>
          <w:rtl/>
        </w:rPr>
        <w:t xml:space="preserve"> </w:t>
      </w:r>
      <w:r w:rsidRPr="00B478E0">
        <w:rPr>
          <w:rFonts w:hint="eastAsia"/>
          <w:rtl/>
        </w:rPr>
        <w:t>מבקר</w:t>
      </w:r>
      <w:r w:rsidRPr="00B478E0">
        <w:rPr>
          <w:rtl/>
        </w:rPr>
        <w:t xml:space="preserve"> </w:t>
      </w:r>
      <w:r w:rsidRPr="00B478E0">
        <w:rPr>
          <w:rFonts w:hint="eastAsia"/>
          <w:rtl/>
        </w:rPr>
        <w:t>המדינה</w:t>
      </w:r>
      <w:r w:rsidRPr="00B478E0">
        <w:rPr>
          <w:rtl/>
        </w:rPr>
        <w:t xml:space="preserve"> </w:t>
      </w:r>
      <w:r w:rsidRPr="00B478E0">
        <w:rPr>
          <w:rFonts w:hint="eastAsia"/>
          <w:rtl/>
        </w:rPr>
        <w:t>בדצמבר</w:t>
      </w:r>
      <w:r w:rsidRPr="00B478E0">
        <w:rPr>
          <w:rtl/>
        </w:rPr>
        <w:t xml:space="preserve"> 2024 (להלן - תשובת </w:t>
      </w:r>
      <w:proofErr w:type="spellStart"/>
      <w:r w:rsidRPr="00B478E0">
        <w:rPr>
          <w:rtl/>
        </w:rPr>
        <w:t>רמ"י</w:t>
      </w:r>
      <w:proofErr w:type="spellEnd"/>
      <w:r w:rsidRPr="00B478E0">
        <w:rPr>
          <w:rtl/>
        </w:rPr>
        <w:t xml:space="preserve">) </w:t>
      </w:r>
      <w:r w:rsidRPr="00B478E0">
        <w:rPr>
          <w:rFonts w:hint="eastAsia"/>
          <w:rtl/>
        </w:rPr>
        <w:t>כי</w:t>
      </w:r>
      <w:r w:rsidRPr="00B478E0">
        <w:rPr>
          <w:rtl/>
        </w:rPr>
        <w:t xml:space="preserve"> </w:t>
      </w:r>
      <w:r w:rsidRPr="00B478E0">
        <w:rPr>
          <w:rFonts w:hint="eastAsia"/>
          <w:rtl/>
        </w:rPr>
        <w:t>בעקבות</w:t>
      </w:r>
      <w:r w:rsidRPr="00B478E0">
        <w:rPr>
          <w:rtl/>
        </w:rPr>
        <w:t xml:space="preserve"> </w:t>
      </w:r>
      <w:r w:rsidRPr="00B478E0">
        <w:rPr>
          <w:rFonts w:hint="eastAsia"/>
          <w:rtl/>
        </w:rPr>
        <w:t>ביקורת</w:t>
      </w:r>
      <w:r w:rsidRPr="00B478E0">
        <w:rPr>
          <w:rtl/>
        </w:rPr>
        <w:t xml:space="preserve"> </w:t>
      </w:r>
      <w:r w:rsidRPr="00B478E0">
        <w:rPr>
          <w:rFonts w:hint="eastAsia"/>
          <w:rtl/>
        </w:rPr>
        <w:t>המעקב</w:t>
      </w:r>
      <w:r w:rsidRPr="00B478E0">
        <w:rPr>
          <w:rtl/>
        </w:rPr>
        <w:t xml:space="preserve"> </w:t>
      </w:r>
      <w:r w:rsidRPr="00B478E0">
        <w:rPr>
          <w:rFonts w:hint="eastAsia"/>
          <w:rtl/>
        </w:rPr>
        <w:t>היא</w:t>
      </w:r>
      <w:r w:rsidRPr="00B478E0">
        <w:rPr>
          <w:rtl/>
        </w:rPr>
        <w:t xml:space="preserve"> </w:t>
      </w:r>
      <w:r w:rsidRPr="00B478E0">
        <w:rPr>
          <w:rFonts w:hint="eastAsia"/>
          <w:rtl/>
        </w:rPr>
        <w:t>הקימה</w:t>
      </w:r>
      <w:r w:rsidRPr="00B478E0">
        <w:rPr>
          <w:rtl/>
        </w:rPr>
        <w:t xml:space="preserve"> צוות בין משרדי </w:t>
      </w:r>
      <w:r w:rsidRPr="00B478E0">
        <w:rPr>
          <w:rFonts w:hint="eastAsia"/>
          <w:rtl/>
        </w:rPr>
        <w:t>בשיתוף</w:t>
      </w:r>
      <w:r w:rsidRPr="00B478E0">
        <w:rPr>
          <w:rtl/>
        </w:rPr>
        <w:t xml:space="preserve"> משרד הפנים ומשרד החקלאות כדי למצוא פתרון לסוגיית חישוב השטחים וליצ</w:t>
      </w:r>
      <w:r w:rsidRPr="00B478E0">
        <w:rPr>
          <w:rFonts w:hint="eastAsia"/>
          <w:rtl/>
        </w:rPr>
        <w:t>ור</w:t>
      </w:r>
      <w:r w:rsidRPr="00B478E0">
        <w:rPr>
          <w:rtl/>
        </w:rPr>
        <w:t xml:space="preserve"> שיטת חישוב חדשה. </w:t>
      </w:r>
    </w:p>
    <w:p w:rsidR="009F17C5" w:rsidRDefault="009F17C5" w:rsidP="009F17C5">
      <w:pPr>
        <w:pStyle w:val="a7"/>
        <w:spacing w:line="269" w:lineRule="auto"/>
        <w:rPr>
          <w:rtl/>
        </w:rPr>
      </w:pPr>
    </w:p>
    <w:p w:rsidR="009F17C5" w:rsidRPr="00B478E0" w:rsidRDefault="009F17C5" w:rsidP="009F17C5">
      <w:pPr>
        <w:spacing w:line="269" w:lineRule="auto"/>
        <w:rPr>
          <w:rtl/>
        </w:rPr>
      </w:pPr>
      <w:r w:rsidRPr="00B478E0">
        <w:rPr>
          <w:rFonts w:hint="eastAsia"/>
          <w:rtl/>
        </w:rPr>
        <w:t>בתשובתו</w:t>
      </w:r>
      <w:r w:rsidRPr="00B478E0">
        <w:rPr>
          <w:rtl/>
        </w:rPr>
        <w:t xml:space="preserve"> </w:t>
      </w:r>
      <w:r w:rsidRPr="00B478E0">
        <w:rPr>
          <w:rFonts w:hint="eastAsia"/>
          <w:rtl/>
        </w:rPr>
        <w:t>מדצמבר</w:t>
      </w:r>
      <w:r w:rsidRPr="00B478E0">
        <w:rPr>
          <w:rtl/>
        </w:rPr>
        <w:t xml:space="preserve"> 2024 </w:t>
      </w:r>
      <w:r w:rsidRPr="00B478E0">
        <w:rPr>
          <w:rFonts w:hint="eastAsia"/>
          <w:rtl/>
        </w:rPr>
        <w:t>מסר</w:t>
      </w:r>
      <w:r w:rsidRPr="00B478E0">
        <w:rPr>
          <w:rtl/>
        </w:rPr>
        <w:t xml:space="preserve"> המשרד כי </w:t>
      </w:r>
      <w:r w:rsidRPr="00B478E0">
        <w:rPr>
          <w:rFonts w:hint="eastAsia"/>
          <w:rtl/>
        </w:rPr>
        <w:t>בימים</w:t>
      </w:r>
      <w:r w:rsidRPr="00B478E0">
        <w:rPr>
          <w:rtl/>
        </w:rPr>
        <w:t xml:space="preserve"> </w:t>
      </w:r>
      <w:r w:rsidRPr="00B478E0">
        <w:rPr>
          <w:rFonts w:hint="eastAsia"/>
          <w:rtl/>
        </w:rPr>
        <w:t>אלה</w:t>
      </w:r>
      <w:r w:rsidRPr="00B478E0">
        <w:rPr>
          <w:rtl/>
        </w:rPr>
        <w:t xml:space="preserve"> </w:t>
      </w:r>
      <w:r w:rsidRPr="00B478E0">
        <w:rPr>
          <w:rFonts w:hint="eastAsia"/>
          <w:rtl/>
        </w:rPr>
        <w:t>הוא</w:t>
      </w:r>
      <w:r w:rsidRPr="00B478E0">
        <w:rPr>
          <w:rtl/>
        </w:rPr>
        <w:t xml:space="preserve"> מקיים </w:t>
      </w:r>
      <w:r w:rsidRPr="00B478E0">
        <w:rPr>
          <w:rFonts w:hint="eastAsia"/>
          <w:rtl/>
        </w:rPr>
        <w:t>בדיקה</w:t>
      </w:r>
      <w:r w:rsidRPr="00B478E0">
        <w:rPr>
          <w:rtl/>
        </w:rPr>
        <w:t xml:space="preserve"> </w:t>
      </w:r>
      <w:r w:rsidRPr="00B478E0">
        <w:rPr>
          <w:rFonts w:hint="eastAsia"/>
          <w:rtl/>
        </w:rPr>
        <w:t>ומיפוי</w:t>
      </w:r>
      <w:r w:rsidRPr="00B478E0">
        <w:rPr>
          <w:rtl/>
        </w:rPr>
        <w:t xml:space="preserve"> </w:t>
      </w:r>
      <w:r w:rsidRPr="00B478E0">
        <w:rPr>
          <w:rFonts w:hint="eastAsia"/>
          <w:rtl/>
        </w:rPr>
        <w:t>של</w:t>
      </w:r>
      <w:r w:rsidRPr="00B478E0">
        <w:rPr>
          <w:rtl/>
        </w:rPr>
        <w:t xml:space="preserve"> </w:t>
      </w:r>
      <w:r w:rsidRPr="00B478E0">
        <w:rPr>
          <w:rFonts w:hint="eastAsia"/>
          <w:rtl/>
        </w:rPr>
        <w:t>השטחים</w:t>
      </w:r>
      <w:r w:rsidRPr="00B478E0">
        <w:rPr>
          <w:rtl/>
        </w:rPr>
        <w:t xml:space="preserve"> </w:t>
      </w:r>
      <w:r w:rsidRPr="00B478E0">
        <w:rPr>
          <w:rFonts w:hint="eastAsia"/>
          <w:rtl/>
        </w:rPr>
        <w:t>שבעדם</w:t>
      </w:r>
      <w:r w:rsidRPr="00B478E0">
        <w:rPr>
          <w:rtl/>
        </w:rPr>
        <w:t xml:space="preserve"> </w:t>
      </w:r>
      <w:proofErr w:type="spellStart"/>
      <w:r w:rsidRPr="00B478E0">
        <w:rPr>
          <w:rFonts w:hint="eastAsia"/>
          <w:rtl/>
        </w:rPr>
        <w:t>רמ</w:t>
      </w:r>
      <w:r w:rsidRPr="00B478E0">
        <w:rPr>
          <w:rtl/>
        </w:rPr>
        <w:t>"</w:t>
      </w:r>
      <w:r w:rsidRPr="00B478E0">
        <w:rPr>
          <w:rFonts w:hint="eastAsia"/>
          <w:rtl/>
        </w:rPr>
        <w:t>י</w:t>
      </w:r>
      <w:proofErr w:type="spellEnd"/>
      <w:r w:rsidRPr="00B478E0">
        <w:rPr>
          <w:rtl/>
        </w:rPr>
        <w:t xml:space="preserve"> תשלם את היטלי הניקוז.</w:t>
      </w:r>
    </w:p>
    <w:p w:rsidR="009F17C5" w:rsidRDefault="009F17C5" w:rsidP="009F17C5">
      <w:pPr>
        <w:pStyle w:val="a7"/>
        <w:spacing w:line="269" w:lineRule="auto"/>
        <w:rPr>
          <w:rtl/>
        </w:rPr>
      </w:pPr>
    </w:p>
    <w:p w:rsidR="009F17C5" w:rsidRPr="00B478E0" w:rsidRDefault="009F17C5" w:rsidP="009F17C5">
      <w:pPr>
        <w:spacing w:line="269" w:lineRule="auto"/>
        <w:rPr>
          <w:rtl/>
        </w:rPr>
      </w:pPr>
      <w:r w:rsidRPr="00B478E0">
        <w:rPr>
          <w:rFonts w:hint="eastAsia"/>
          <w:rtl/>
        </w:rPr>
        <w:t>משרד</w:t>
      </w:r>
      <w:r w:rsidRPr="00B478E0">
        <w:rPr>
          <w:rtl/>
        </w:rPr>
        <w:t xml:space="preserve"> </w:t>
      </w:r>
      <w:r w:rsidRPr="00B478E0">
        <w:rPr>
          <w:rFonts w:hint="eastAsia"/>
          <w:rtl/>
        </w:rPr>
        <w:t>הפנים</w:t>
      </w:r>
      <w:r w:rsidRPr="00B478E0">
        <w:rPr>
          <w:rtl/>
        </w:rPr>
        <w:t xml:space="preserve"> </w:t>
      </w:r>
      <w:r w:rsidRPr="00B478E0">
        <w:rPr>
          <w:rFonts w:hint="eastAsia"/>
          <w:rtl/>
        </w:rPr>
        <w:t>מסר</w:t>
      </w:r>
      <w:r w:rsidRPr="00B478E0">
        <w:rPr>
          <w:rtl/>
        </w:rPr>
        <w:t xml:space="preserve"> </w:t>
      </w:r>
      <w:r w:rsidRPr="00B478E0">
        <w:rPr>
          <w:rFonts w:hint="eastAsia"/>
          <w:rtl/>
        </w:rPr>
        <w:t>בתשובתו</w:t>
      </w:r>
      <w:r w:rsidRPr="00B478E0">
        <w:rPr>
          <w:rtl/>
        </w:rPr>
        <w:t xml:space="preserve"> </w:t>
      </w:r>
      <w:r w:rsidRPr="00B478E0">
        <w:rPr>
          <w:rFonts w:hint="eastAsia"/>
          <w:rtl/>
        </w:rPr>
        <w:t>כי</w:t>
      </w:r>
      <w:r w:rsidRPr="00B478E0">
        <w:rPr>
          <w:rtl/>
        </w:rPr>
        <w:t xml:space="preserve"> </w:t>
      </w:r>
      <w:r w:rsidRPr="00B478E0">
        <w:rPr>
          <w:rFonts w:hint="eastAsia"/>
          <w:rtl/>
        </w:rPr>
        <w:t>הוא</w:t>
      </w:r>
      <w:r w:rsidRPr="00B478E0">
        <w:rPr>
          <w:rtl/>
        </w:rPr>
        <w:t xml:space="preserve"> ישתף פעולה עם משרד החקלאות לצורך בחינת היקף השטחים </w:t>
      </w:r>
      <w:r w:rsidRPr="00B478E0">
        <w:rPr>
          <w:rFonts w:hint="eastAsia"/>
          <w:rtl/>
        </w:rPr>
        <w:t>שעל</w:t>
      </w:r>
      <w:r w:rsidRPr="00B478E0">
        <w:rPr>
          <w:rtl/>
        </w:rPr>
        <w:t xml:space="preserve"> בסיסם מחושבים היטלי הניקוז.</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בתשובת </w:t>
      </w:r>
      <w:proofErr w:type="spellStart"/>
      <w:r>
        <w:rPr>
          <w:rFonts w:hint="cs"/>
          <w:rtl/>
        </w:rPr>
        <w:t>מש"ם</w:t>
      </w:r>
      <w:proofErr w:type="spellEnd"/>
      <w:r>
        <w:rPr>
          <w:rFonts w:hint="cs"/>
          <w:rtl/>
        </w:rPr>
        <w:t xml:space="preserve"> נכתב</w:t>
      </w:r>
      <w:r w:rsidRPr="00B478E0">
        <w:rPr>
          <w:rtl/>
        </w:rPr>
        <w:t xml:space="preserve"> </w:t>
      </w:r>
      <w:r w:rsidRPr="00B478E0">
        <w:rPr>
          <w:rFonts w:hint="eastAsia"/>
          <w:rtl/>
        </w:rPr>
        <w:t>כי</w:t>
      </w:r>
      <w:r w:rsidRPr="00B478E0">
        <w:rPr>
          <w:rtl/>
        </w:rPr>
        <w:t xml:space="preserve"> </w:t>
      </w:r>
      <w:r w:rsidRPr="00B478E0">
        <w:rPr>
          <w:rFonts w:hint="eastAsia"/>
          <w:rtl/>
        </w:rPr>
        <w:t>ניתן</w:t>
      </w:r>
      <w:r w:rsidRPr="00B478E0">
        <w:rPr>
          <w:rtl/>
        </w:rPr>
        <w:t xml:space="preserve"> </w:t>
      </w:r>
      <w:r w:rsidRPr="00B478E0">
        <w:rPr>
          <w:rFonts w:hint="eastAsia"/>
          <w:rtl/>
        </w:rPr>
        <w:t>לצפות</w:t>
      </w:r>
      <w:r w:rsidRPr="00B478E0">
        <w:rPr>
          <w:rtl/>
        </w:rPr>
        <w:t xml:space="preserve"> </w:t>
      </w:r>
      <w:r w:rsidRPr="00B478E0">
        <w:rPr>
          <w:rFonts w:hint="eastAsia"/>
          <w:rtl/>
        </w:rPr>
        <w:t>ש</w:t>
      </w:r>
      <w:r w:rsidRPr="00B478E0">
        <w:rPr>
          <w:rtl/>
        </w:rPr>
        <w:t>ה</w:t>
      </w:r>
      <w:r w:rsidRPr="00B478E0">
        <w:rPr>
          <w:rFonts w:hint="eastAsia"/>
          <w:rtl/>
        </w:rPr>
        <w:t>יטלי</w:t>
      </w:r>
      <w:r w:rsidRPr="00B478E0">
        <w:rPr>
          <w:rtl/>
        </w:rPr>
        <w:t xml:space="preserve"> הניקוז שמשלמת </w:t>
      </w:r>
      <w:proofErr w:type="spellStart"/>
      <w:r w:rsidRPr="00B478E0">
        <w:rPr>
          <w:rtl/>
        </w:rPr>
        <w:t>רמ"י</w:t>
      </w:r>
      <w:proofErr w:type="spellEnd"/>
      <w:r w:rsidRPr="00B478E0">
        <w:rPr>
          <w:rtl/>
        </w:rPr>
        <w:t xml:space="preserve"> ל</w:t>
      </w:r>
      <w:r w:rsidRPr="00B478E0">
        <w:rPr>
          <w:rFonts w:hint="eastAsia"/>
          <w:rtl/>
        </w:rPr>
        <w:t>צורך</w:t>
      </w:r>
      <w:r w:rsidRPr="00B478E0">
        <w:rPr>
          <w:rtl/>
        </w:rPr>
        <w:t xml:space="preserve"> ניהול הנגר והניקוז יעודכנו ברבות השנים לא רק בהיבט של מדידת </w:t>
      </w:r>
      <w:r w:rsidRPr="00B478E0">
        <w:rPr>
          <w:rFonts w:hint="eastAsia"/>
          <w:rtl/>
        </w:rPr>
        <w:t>שטח</w:t>
      </w:r>
      <w:r w:rsidRPr="00B478E0">
        <w:rPr>
          <w:rtl/>
        </w:rPr>
        <w:t xml:space="preserve"> הקרקעות, אלא גם בהיבט של </w:t>
      </w:r>
      <w:r w:rsidRPr="00B478E0">
        <w:rPr>
          <w:rFonts w:hint="eastAsia"/>
          <w:rtl/>
        </w:rPr>
        <w:t>עדכון</w:t>
      </w:r>
      <w:r w:rsidRPr="00B478E0">
        <w:rPr>
          <w:rtl/>
        </w:rPr>
        <w:t xml:space="preserve"> </w:t>
      </w:r>
      <w:r w:rsidRPr="00B478E0">
        <w:rPr>
          <w:rFonts w:hint="eastAsia"/>
          <w:rtl/>
        </w:rPr>
        <w:t>תעריף</w:t>
      </w:r>
      <w:r w:rsidRPr="00B478E0">
        <w:rPr>
          <w:rtl/>
        </w:rPr>
        <w:t xml:space="preserve"> היטל הניקוז לדונם </w:t>
      </w:r>
      <w:r w:rsidRPr="00B478E0">
        <w:rPr>
          <w:rFonts w:hint="eastAsia"/>
          <w:rtl/>
        </w:rPr>
        <w:t>נוכח</w:t>
      </w:r>
      <w:r w:rsidRPr="00B478E0">
        <w:rPr>
          <w:rtl/>
        </w:rPr>
        <w:t xml:space="preserve"> התייקרויות </w:t>
      </w:r>
      <w:r w:rsidRPr="00B478E0">
        <w:rPr>
          <w:rFonts w:hint="eastAsia"/>
          <w:rtl/>
        </w:rPr>
        <w:t>עלויות</w:t>
      </w:r>
      <w:r w:rsidRPr="00B478E0">
        <w:rPr>
          <w:rtl/>
        </w:rPr>
        <w:t xml:space="preserve"> </w:t>
      </w:r>
      <w:r w:rsidRPr="00B478E0">
        <w:rPr>
          <w:rFonts w:hint="eastAsia"/>
          <w:rtl/>
        </w:rPr>
        <w:t>צ</w:t>
      </w:r>
      <w:r>
        <w:rPr>
          <w:rFonts w:hint="cs"/>
          <w:rtl/>
        </w:rPr>
        <w:t>ו</w:t>
      </w:r>
      <w:r w:rsidRPr="00B478E0">
        <w:rPr>
          <w:rtl/>
        </w:rPr>
        <w:t>רכי ניהול הנגר והניקוז.</w:t>
      </w:r>
    </w:p>
    <w:p w:rsidR="009F17C5" w:rsidRDefault="009F17C5" w:rsidP="009F17C5">
      <w:pPr>
        <w:pStyle w:val="a7"/>
        <w:spacing w:line="269" w:lineRule="auto"/>
        <w:rPr>
          <w:rtl/>
        </w:rPr>
      </w:pPr>
    </w:p>
    <w:p w:rsidR="009F17C5" w:rsidRPr="00ED1B37"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4C0E068B" wp14:editId="511DD1C5">
            <wp:extent cx="4322445" cy="932815"/>
            <wp:effectExtent l="0" t="0" r="1905" b="635"/>
            <wp:docPr id="1743882369" name="תמונה 17438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spacing w:line="269" w:lineRule="auto"/>
        <w:rPr>
          <w:rtl/>
        </w:rPr>
      </w:pPr>
    </w:p>
    <w:p w:rsidR="001A3247" w:rsidRDefault="001A3247">
      <w:pPr>
        <w:bidi w:val="0"/>
        <w:spacing w:after="200" w:line="276" w:lineRule="auto"/>
        <w:rPr>
          <w:rFonts w:eastAsiaTheme="majorEastAsia"/>
          <w:bCs/>
          <w:szCs w:val="28"/>
          <w:u w:val="single"/>
          <w:rtl/>
        </w:rPr>
      </w:pPr>
      <w:r>
        <w:rPr>
          <w:rtl/>
        </w:rPr>
        <w:br w:type="page"/>
      </w:r>
    </w:p>
    <w:p w:rsidR="009F17C5" w:rsidRDefault="009F17C5" w:rsidP="009F17C5">
      <w:pPr>
        <w:pStyle w:val="31"/>
        <w:spacing w:before="0" w:line="269" w:lineRule="auto"/>
        <w:rPr>
          <w:rtl/>
        </w:rPr>
      </w:pPr>
      <w:r w:rsidRPr="00FD750F">
        <w:rPr>
          <w:rtl/>
        </w:rPr>
        <w:lastRenderedPageBreak/>
        <w:t xml:space="preserve">מועד העברת תשלומי ההיטלים </w:t>
      </w:r>
      <w:proofErr w:type="spellStart"/>
      <w:r>
        <w:rPr>
          <w:rFonts w:hint="cs"/>
          <w:rtl/>
        </w:rPr>
        <w:t>מרמ"י</w:t>
      </w:r>
      <w:proofErr w:type="spellEnd"/>
      <w:r>
        <w:rPr>
          <w:rFonts w:hint="cs"/>
          <w:rtl/>
        </w:rPr>
        <w:t xml:space="preserve"> </w:t>
      </w:r>
      <w:r w:rsidRPr="00FD750F">
        <w:rPr>
          <w:rtl/>
        </w:rPr>
        <w:t>לרשויות הניקוז</w:t>
      </w:r>
    </w:p>
    <w:p w:rsidR="009F17C5" w:rsidRPr="00BC63E9" w:rsidRDefault="009F17C5" w:rsidP="009F17C5">
      <w:pPr>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B52000">
        <w:rPr>
          <w:bCs/>
          <w:spacing w:val="40"/>
          <w:rtl/>
        </w:rPr>
        <w:t>הליקוי</w:t>
      </w:r>
      <w:r w:rsidRPr="00205CE8">
        <w:rPr>
          <w:rStyle w:val="70"/>
          <w:rFonts w:hint="cs"/>
          <w:rtl/>
        </w:rPr>
        <w:t xml:space="preserve"> </w:t>
      </w:r>
      <w:r>
        <w:rPr>
          <w:rStyle w:val="70"/>
          <w:rFonts w:hint="cs"/>
          <w:rtl/>
        </w:rPr>
        <w:t>בדוח הקודם</w:t>
      </w:r>
      <w:r w:rsidRPr="00B52000">
        <w:rPr>
          <w:bCs/>
          <w:spacing w:val="40"/>
          <w:rtl/>
        </w:rPr>
        <w:t>:</w:t>
      </w:r>
      <w:r>
        <w:rPr>
          <w:rFonts w:hint="cs"/>
          <w:rtl/>
        </w:rPr>
        <w:t xml:space="preserve"> </w:t>
      </w:r>
      <w:r w:rsidRPr="008F56EC">
        <w:rPr>
          <w:rtl/>
        </w:rPr>
        <w:t xml:space="preserve">הנוהג שהשתרש, ולפיו מכסות רשויות הניקוז שהושתו על </w:t>
      </w:r>
      <w:proofErr w:type="spellStart"/>
      <w:r w:rsidRPr="008F56EC">
        <w:rPr>
          <w:rtl/>
        </w:rPr>
        <w:t>רמ"י</w:t>
      </w:r>
      <w:proofErr w:type="spellEnd"/>
      <w:r w:rsidRPr="008F56EC">
        <w:rPr>
          <w:rtl/>
        </w:rPr>
        <w:t xml:space="preserve"> </w:t>
      </w:r>
      <w:r>
        <w:rPr>
          <w:rFonts w:hint="cs"/>
          <w:rtl/>
        </w:rPr>
        <w:t>מ</w:t>
      </w:r>
      <w:r w:rsidRPr="008F56EC">
        <w:rPr>
          <w:rtl/>
        </w:rPr>
        <w:t>שולמו</w:t>
      </w:r>
      <w:r>
        <w:rPr>
          <w:rFonts w:hint="cs"/>
          <w:rtl/>
        </w:rPr>
        <w:t>ת</w:t>
      </w:r>
      <w:r w:rsidRPr="008F56EC">
        <w:rPr>
          <w:rtl/>
        </w:rPr>
        <w:t xml:space="preserve"> בכפוף להחלטת ממשלה ש</w:t>
      </w:r>
      <w:r>
        <w:rPr>
          <w:rFonts w:hint="cs"/>
          <w:rtl/>
        </w:rPr>
        <w:t>מ</w:t>
      </w:r>
      <w:r w:rsidRPr="008F56EC">
        <w:rPr>
          <w:rtl/>
        </w:rPr>
        <w:t>תקבל</w:t>
      </w:r>
      <w:r>
        <w:rPr>
          <w:rFonts w:hint="cs"/>
          <w:rtl/>
        </w:rPr>
        <w:t>ת</w:t>
      </w:r>
      <w:r w:rsidRPr="008F56EC">
        <w:rPr>
          <w:rtl/>
        </w:rPr>
        <w:t xml:space="preserve"> בכל שנה מחדש, מעכב את תשלומי המכסות לרשויות הניקוז</w:t>
      </w:r>
      <w:r>
        <w:rPr>
          <w:rFonts w:hint="cs"/>
          <w:rtl/>
        </w:rPr>
        <w:t>.</w:t>
      </w:r>
      <w:r w:rsidRPr="008F56EC">
        <w:rPr>
          <w:rtl/>
        </w:rPr>
        <w:t xml:space="preserve"> </w:t>
      </w:r>
      <w:r>
        <w:rPr>
          <w:rFonts w:hint="cs"/>
          <w:rtl/>
        </w:rPr>
        <w:t>לפי</w:t>
      </w:r>
      <w:r w:rsidRPr="008F56EC">
        <w:rPr>
          <w:rtl/>
        </w:rPr>
        <w:t>כך</w:t>
      </w:r>
      <w:r>
        <w:rPr>
          <w:rFonts w:hint="cs"/>
          <w:rtl/>
        </w:rPr>
        <w:t>,</w:t>
      </w:r>
      <w:r w:rsidRPr="008F56EC">
        <w:rPr>
          <w:rtl/>
        </w:rPr>
        <w:t xml:space="preserve"> בפועל </w:t>
      </w:r>
      <w:proofErr w:type="spellStart"/>
      <w:r w:rsidRPr="008F56EC">
        <w:rPr>
          <w:rtl/>
        </w:rPr>
        <w:t>רמ"י</w:t>
      </w:r>
      <w:proofErr w:type="spellEnd"/>
      <w:r w:rsidRPr="008F56EC">
        <w:rPr>
          <w:rtl/>
        </w:rPr>
        <w:t xml:space="preserve"> משלמת את המכסות רק במחצית השנייה של השנה (בדרך כלל ברבעון השלישי של השנה). מאחר שמכסות אלו משמשות את רשויות הניקוז לפעילות שוטפת למשך כל השנה, עיכוב העברת התשלומים מקשה עליהן ואף גורם לדחיית תשלומים לספקים. הבעיה </w:t>
      </w:r>
      <w:r>
        <w:rPr>
          <w:rFonts w:hint="cs"/>
          <w:rtl/>
        </w:rPr>
        <w:t>חמורה</w:t>
      </w:r>
      <w:r w:rsidRPr="008F56EC">
        <w:rPr>
          <w:rtl/>
        </w:rPr>
        <w:t xml:space="preserve"> יותר ברשויות ניקוז שעיקר תקציבן השוטף נסמך על המכסות שהן מקבלות </w:t>
      </w:r>
      <w:proofErr w:type="spellStart"/>
      <w:r w:rsidRPr="008F56EC">
        <w:rPr>
          <w:rtl/>
        </w:rPr>
        <w:t>מרמ"י</w:t>
      </w:r>
      <w:proofErr w:type="spellEnd"/>
      <w:r w:rsidRPr="008F56EC">
        <w:rPr>
          <w:rtl/>
        </w:rPr>
        <w:t>, כגון רשויות הניקוז ערבה וים המלח.</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Fonts w:hint="eastAsia"/>
          <w:rtl/>
        </w:rPr>
        <w:t>ההמלצה</w:t>
      </w:r>
      <w:r w:rsidRPr="00361E4A">
        <w:rPr>
          <w:rStyle w:val="70"/>
          <w:rFonts w:hint="cs"/>
          <w:rtl/>
        </w:rPr>
        <w:t xml:space="preserve"> בדוח הקודם</w:t>
      </w:r>
      <w:r w:rsidRPr="00361E4A">
        <w:rPr>
          <w:rStyle w:val="70"/>
          <w:rtl/>
        </w:rPr>
        <w:t>:</w:t>
      </w:r>
      <w:r>
        <w:rPr>
          <w:rFonts w:hint="cs"/>
          <w:rtl/>
        </w:rPr>
        <w:t xml:space="preserve"> על </w:t>
      </w:r>
      <w:r w:rsidRPr="008F56EC">
        <w:rPr>
          <w:rtl/>
        </w:rPr>
        <w:t xml:space="preserve">משרד החקלאות </w:t>
      </w:r>
      <w:r>
        <w:rPr>
          <w:rFonts w:hint="cs"/>
          <w:rtl/>
        </w:rPr>
        <w:t>ל</w:t>
      </w:r>
      <w:r w:rsidRPr="008F56EC">
        <w:rPr>
          <w:rtl/>
        </w:rPr>
        <w:t>פע</w:t>
      </w:r>
      <w:r>
        <w:rPr>
          <w:rFonts w:hint="cs"/>
          <w:rtl/>
        </w:rPr>
        <w:t>ו</w:t>
      </w:r>
      <w:r w:rsidRPr="008F56EC">
        <w:rPr>
          <w:rtl/>
        </w:rPr>
        <w:t xml:space="preserve">ל בשיתוף </w:t>
      </w:r>
      <w:proofErr w:type="spellStart"/>
      <w:r w:rsidRPr="008F56EC">
        <w:rPr>
          <w:rtl/>
        </w:rPr>
        <w:t>רמ"י</w:t>
      </w:r>
      <w:proofErr w:type="spellEnd"/>
      <w:r w:rsidRPr="008F56EC">
        <w:rPr>
          <w:rtl/>
        </w:rPr>
        <w:t xml:space="preserve"> להסדרת מנגנון חדש להעברת סכומי המכסות שיאפשר </w:t>
      </w:r>
      <w:r>
        <w:rPr>
          <w:rFonts w:hint="cs"/>
          <w:rtl/>
        </w:rPr>
        <w:t xml:space="preserve">את </w:t>
      </w:r>
      <w:r w:rsidRPr="008F56EC">
        <w:rPr>
          <w:rtl/>
        </w:rPr>
        <w:t xml:space="preserve">ביצוע תשלום המכסות </w:t>
      </w:r>
      <w:r>
        <w:rPr>
          <w:rFonts w:hint="cs"/>
          <w:rtl/>
        </w:rPr>
        <w:t>ב</w:t>
      </w:r>
      <w:r w:rsidRPr="008F56EC">
        <w:rPr>
          <w:rtl/>
        </w:rPr>
        <w:t>תחילת שנת התקציב</w:t>
      </w:r>
      <w:r>
        <w:rPr>
          <w:rFonts w:hint="cs"/>
          <w:rtl/>
        </w:rPr>
        <w:t>,</w:t>
      </w:r>
      <w:r w:rsidRPr="008F56EC">
        <w:rPr>
          <w:rtl/>
        </w:rPr>
        <w:t xml:space="preserve"> בדרך שתאפשר לרשויות הניקוז התנהלות תקציבית תקינה ומיטבית.</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w:t>
      </w:r>
      <w:proofErr w:type="spellStart"/>
      <w:r>
        <w:rPr>
          <w:rFonts w:hint="cs"/>
          <w:b/>
          <w:bCs/>
          <w:rtl/>
        </w:rPr>
        <w:t>רמ"י</w:t>
      </w:r>
      <w:proofErr w:type="spellEnd"/>
      <w:r>
        <w:rPr>
          <w:rFonts w:hint="cs"/>
          <w:b/>
          <w:bCs/>
          <w:rtl/>
        </w:rPr>
        <w:t xml:space="preserve"> על הדוח הקודם</w:t>
      </w:r>
      <w:r>
        <w:rPr>
          <w:rFonts w:hint="cs"/>
          <w:rtl/>
        </w:rPr>
        <w:t xml:space="preserve"> נמסר כי </w:t>
      </w:r>
      <w:r w:rsidRPr="00BD4B9D">
        <w:rPr>
          <w:rtl/>
        </w:rPr>
        <w:t xml:space="preserve">מקור העיכוב הוא במנגנון, וכי היא </w:t>
      </w:r>
      <w:r>
        <w:rPr>
          <w:rFonts w:hint="cs"/>
          <w:rtl/>
        </w:rPr>
        <w:t>מ</w:t>
      </w:r>
      <w:r w:rsidRPr="00BD4B9D">
        <w:rPr>
          <w:rtl/>
        </w:rPr>
        <w:t>עבירה את התשלום סמוך למועד קבלת החלטת הממשלה. לכן</w:t>
      </w:r>
      <w:r>
        <w:rPr>
          <w:rFonts w:hint="cs"/>
          <w:rtl/>
        </w:rPr>
        <w:t xml:space="preserve"> היא</w:t>
      </w:r>
      <w:r w:rsidRPr="00BD4B9D">
        <w:rPr>
          <w:rtl/>
        </w:rPr>
        <w:t xml:space="preserve"> הציעה להקדים את מועד קבלת החלטת הממשלה לסוף השנה הקודמת לשנת התשלום או לסכם מנגנון העברה חדש בהחלטת ממשלה, אשר בה ייקבע מראש המועד והסכום שעל </w:t>
      </w:r>
      <w:proofErr w:type="spellStart"/>
      <w:r w:rsidRPr="00BD4B9D">
        <w:rPr>
          <w:rtl/>
        </w:rPr>
        <w:t>רמ"י</w:t>
      </w:r>
      <w:proofErr w:type="spellEnd"/>
      <w:r w:rsidRPr="00BD4B9D">
        <w:rPr>
          <w:rtl/>
        </w:rPr>
        <w:t xml:space="preserve"> להעביר לרשויות הניקוז בכל שנה.</w:t>
      </w:r>
    </w:p>
    <w:p w:rsidR="009F17C5" w:rsidRPr="00182DA8" w:rsidRDefault="009F17C5" w:rsidP="009F17C5">
      <w:pPr>
        <w:spacing w:line="269" w:lineRule="auto"/>
        <w:rPr>
          <w:rtl/>
        </w:rPr>
      </w:pPr>
    </w:p>
    <w:p w:rsidR="009F17C5" w:rsidRDefault="009F17C5" w:rsidP="009F17C5">
      <w:pPr>
        <w:pStyle w:val="50"/>
        <w:spacing w:line="269" w:lineRule="auto"/>
        <w:rPr>
          <w:rtl/>
        </w:rPr>
      </w:pPr>
      <w:r w:rsidRPr="001A5FBC">
        <w:rPr>
          <w:rFonts w:hint="cs"/>
          <w:rtl/>
        </w:rPr>
        <w:t xml:space="preserve">ביקורת </w:t>
      </w:r>
      <w:r>
        <w:rPr>
          <w:rFonts w:hint="cs"/>
          <w:rtl/>
        </w:rPr>
        <w:t>ה</w:t>
      </w:r>
      <w:r w:rsidRPr="001A5FBC">
        <w:rPr>
          <w:rFonts w:hint="cs"/>
          <w:rtl/>
        </w:rPr>
        <w:t>מעקב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באוגוסט 2021 תוקן חוק הניקוז (תיקון מס' 7), באופן שהתייתר הצורך בפרקטיקה של הזדקקות להחלטת ממשלה לצורך ביצוע תשלומי </w:t>
      </w:r>
      <w:proofErr w:type="spellStart"/>
      <w:r>
        <w:rPr>
          <w:rFonts w:hint="cs"/>
          <w:rtl/>
        </w:rPr>
        <w:t>רמ"י</w:t>
      </w:r>
      <w:proofErr w:type="spellEnd"/>
      <w:r>
        <w:rPr>
          <w:rFonts w:hint="cs"/>
          <w:rtl/>
        </w:rPr>
        <w:t xml:space="preserve"> לרשויות הניקוז</w:t>
      </w:r>
      <w:r w:rsidRPr="00861402">
        <w:rPr>
          <w:rFonts w:hint="cs"/>
          <w:rtl/>
        </w:rPr>
        <w:t>.</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2F16E6">
        <w:rPr>
          <w:rtl/>
        </w:rPr>
        <w:t>בפברואר 2024 אישרו שרי החקלאות, הפנים והאוצר את תקציב</w:t>
      </w:r>
      <w:r>
        <w:rPr>
          <w:rFonts w:hint="cs"/>
          <w:rtl/>
        </w:rPr>
        <w:t>י</w:t>
      </w:r>
      <w:r w:rsidRPr="002F16E6">
        <w:rPr>
          <w:rtl/>
        </w:rPr>
        <w:t xml:space="preserve"> רשויות הניקוז ל</w:t>
      </w:r>
      <w:r>
        <w:rPr>
          <w:rFonts w:hint="cs"/>
          <w:rtl/>
        </w:rPr>
        <w:t xml:space="preserve">שנת 2024. בעקבות זאת העבירו רשויות הניקוז </w:t>
      </w:r>
      <w:proofErr w:type="spellStart"/>
      <w:r>
        <w:rPr>
          <w:rFonts w:hint="cs"/>
          <w:rtl/>
        </w:rPr>
        <w:t>לרמ"י</w:t>
      </w:r>
      <w:proofErr w:type="spellEnd"/>
      <w:r>
        <w:rPr>
          <w:rFonts w:hint="cs"/>
          <w:rtl/>
        </w:rPr>
        <w:t xml:space="preserve"> דרישות תשלום עבור היטלי הניקוז לשנת 2024 בסך כולל של כ-57 מיליון שקלים. במאי אותה שנה פנו סמנכ"ל ניהול נגר במשרד ומרכז פורום מנכ"לי רשויות הניקוז בישראל אל יו"ר </w:t>
      </w:r>
      <w:proofErr w:type="spellStart"/>
      <w:r>
        <w:rPr>
          <w:rFonts w:hint="cs"/>
          <w:rtl/>
        </w:rPr>
        <w:t>רמ"י</w:t>
      </w:r>
      <w:proofErr w:type="spellEnd"/>
      <w:r>
        <w:rPr>
          <w:rFonts w:hint="cs"/>
          <w:rtl/>
        </w:rPr>
        <w:t xml:space="preserve"> בבקשה דחופה שיסדיר את ביצוע התשלום לרשויות הניקוז, מאחר שכספי ההיטלים לא שולמו. הסמנכ"ל הדגיש את</w:t>
      </w:r>
      <w:r w:rsidRPr="006B18CC">
        <w:rPr>
          <w:rtl/>
        </w:rPr>
        <w:t xml:space="preserve"> </w:t>
      </w:r>
      <w:r>
        <w:rPr>
          <w:rFonts w:hint="cs"/>
          <w:rtl/>
        </w:rPr>
        <w:t>ה</w:t>
      </w:r>
      <w:r w:rsidRPr="006B18CC">
        <w:rPr>
          <w:rtl/>
        </w:rPr>
        <w:t xml:space="preserve">חשיבות </w:t>
      </w:r>
      <w:r>
        <w:rPr>
          <w:rFonts w:hint="cs"/>
          <w:rtl/>
        </w:rPr>
        <w:t xml:space="preserve">הרבה בתשלום ההיטלים, </w:t>
      </w:r>
      <w:r w:rsidRPr="006B18CC">
        <w:rPr>
          <w:rtl/>
        </w:rPr>
        <w:t>כדי שרשויות הניקוז יוכלו להמשיך את פעילות</w:t>
      </w:r>
      <w:r>
        <w:rPr>
          <w:rFonts w:hint="cs"/>
          <w:rtl/>
        </w:rPr>
        <w:t>ן</w:t>
      </w:r>
      <w:r w:rsidRPr="006B18CC">
        <w:rPr>
          <w:rtl/>
        </w:rPr>
        <w:t xml:space="preserve"> השוטפת להגנה </w:t>
      </w:r>
      <w:r>
        <w:rPr>
          <w:rFonts w:hint="cs"/>
          <w:rtl/>
        </w:rPr>
        <w:t>מ</w:t>
      </w:r>
      <w:r w:rsidRPr="006B18CC">
        <w:rPr>
          <w:rtl/>
        </w:rPr>
        <w:t xml:space="preserve">פני </w:t>
      </w:r>
      <w:r>
        <w:rPr>
          <w:rFonts w:hint="cs"/>
          <w:rtl/>
        </w:rPr>
        <w:t xml:space="preserve">נזקי </w:t>
      </w:r>
      <w:r w:rsidRPr="006B18CC">
        <w:rPr>
          <w:rtl/>
        </w:rPr>
        <w:t>שיטפונות וכן לק</w:t>
      </w:r>
      <w:r>
        <w:rPr>
          <w:rFonts w:hint="cs"/>
          <w:rtl/>
        </w:rPr>
        <w:t>יד</w:t>
      </w:r>
      <w:r w:rsidRPr="006B18CC">
        <w:rPr>
          <w:rtl/>
        </w:rPr>
        <w:t>ום פרויקטים רבים ש</w:t>
      </w:r>
      <w:r>
        <w:rPr>
          <w:rFonts w:hint="cs"/>
          <w:rtl/>
        </w:rPr>
        <w:t xml:space="preserve">הן </w:t>
      </w:r>
      <w:r w:rsidRPr="006B18CC">
        <w:rPr>
          <w:rtl/>
        </w:rPr>
        <w:t>מבצע</w:t>
      </w:r>
      <w:r>
        <w:rPr>
          <w:rFonts w:hint="cs"/>
          <w:rtl/>
        </w:rPr>
        <w:t>ות</w:t>
      </w:r>
      <w:r w:rsidRPr="006B18CC">
        <w:rPr>
          <w:rtl/>
        </w:rPr>
        <w:t xml:space="preserve"> בשיתוף פעולה עם </w:t>
      </w:r>
      <w:proofErr w:type="spellStart"/>
      <w:r w:rsidRPr="006B18CC">
        <w:rPr>
          <w:rtl/>
        </w:rPr>
        <w:t>רמ"י</w:t>
      </w:r>
      <w:proofErr w:type="spellEnd"/>
      <w:r w:rsidRPr="006B18CC">
        <w:rPr>
          <w:rtl/>
        </w:rPr>
        <w:t>.</w:t>
      </w:r>
      <w:r>
        <w:rPr>
          <w:rFonts w:hint="cs"/>
          <w:rtl/>
        </w:rPr>
        <w:t xml:space="preserve"> ביוני 2024 שילמה </w:t>
      </w:r>
      <w:proofErr w:type="spellStart"/>
      <w:r>
        <w:rPr>
          <w:rFonts w:hint="cs"/>
          <w:rtl/>
        </w:rPr>
        <w:t>רמ"י</w:t>
      </w:r>
      <w:proofErr w:type="spellEnd"/>
      <w:r>
        <w:rPr>
          <w:rFonts w:hint="cs"/>
          <w:rtl/>
        </w:rPr>
        <w:t xml:space="preserve"> לרשויות הניקוז את סכום היטלי הניקוז לשנת 2024. להלן בלוח 5 מפורטים תשלומי היטלי </w:t>
      </w:r>
      <w:proofErr w:type="spellStart"/>
      <w:r>
        <w:rPr>
          <w:rFonts w:hint="cs"/>
          <w:rtl/>
        </w:rPr>
        <w:t>רמ"י</w:t>
      </w:r>
      <w:proofErr w:type="spellEnd"/>
      <w:r>
        <w:rPr>
          <w:rFonts w:hint="cs"/>
          <w:rtl/>
        </w:rPr>
        <w:t xml:space="preserve"> באלפי ש"ח.</w:t>
      </w:r>
    </w:p>
    <w:p w:rsidR="009F17C5" w:rsidRDefault="009F17C5" w:rsidP="009F17C5">
      <w:pPr>
        <w:bidi w:val="0"/>
        <w:spacing w:after="200" w:line="276" w:lineRule="auto"/>
        <w:rPr>
          <w:rtl/>
        </w:rPr>
      </w:pPr>
      <w:r>
        <w:rPr>
          <w:rtl/>
        </w:rPr>
        <w:br w:type="page"/>
      </w:r>
    </w:p>
    <w:p w:rsidR="009F17C5" w:rsidRDefault="009F17C5" w:rsidP="009F17C5">
      <w:pPr>
        <w:pStyle w:val="a7"/>
        <w:spacing w:line="269" w:lineRule="auto"/>
        <w:rPr>
          <w:rtl/>
        </w:rPr>
      </w:pPr>
    </w:p>
    <w:p w:rsidR="009F17C5" w:rsidRDefault="009F17C5" w:rsidP="009F17C5">
      <w:pPr>
        <w:spacing w:line="269" w:lineRule="auto"/>
        <w:jc w:val="center"/>
        <w:rPr>
          <w:rtl/>
        </w:rPr>
      </w:pPr>
      <w:r w:rsidRPr="00A177AC">
        <w:rPr>
          <w:rtl/>
        </w:rPr>
        <w:t>לוח</w:t>
      </w:r>
      <w:r w:rsidRPr="00B936F8">
        <w:rPr>
          <w:rtl/>
        </w:rPr>
        <w:t xml:space="preserve"> </w:t>
      </w:r>
      <w:r>
        <w:rPr>
          <w:rFonts w:hint="cs"/>
          <w:rtl/>
        </w:rPr>
        <w:t>6</w:t>
      </w:r>
      <w:r w:rsidRPr="00A177AC">
        <w:rPr>
          <w:rtl/>
        </w:rPr>
        <w:t>:</w:t>
      </w:r>
      <w:r w:rsidRPr="00090634">
        <w:rPr>
          <w:b/>
          <w:bCs/>
          <w:rtl/>
        </w:rPr>
        <w:t xml:space="preserve"> סך </w:t>
      </w:r>
      <w:r>
        <w:rPr>
          <w:rFonts w:hint="cs"/>
          <w:b/>
          <w:bCs/>
          <w:rtl/>
        </w:rPr>
        <w:t>היטלי הניקוז</w:t>
      </w:r>
      <w:r w:rsidRPr="00090634">
        <w:rPr>
          <w:b/>
          <w:bCs/>
          <w:rtl/>
        </w:rPr>
        <w:t xml:space="preserve"> ששילמה </w:t>
      </w:r>
      <w:proofErr w:type="spellStart"/>
      <w:r w:rsidRPr="00090634">
        <w:rPr>
          <w:b/>
          <w:bCs/>
          <w:rtl/>
        </w:rPr>
        <w:t>רמ"י</w:t>
      </w:r>
      <w:proofErr w:type="spellEnd"/>
      <w:r w:rsidRPr="00090634">
        <w:rPr>
          <w:b/>
          <w:bCs/>
          <w:rtl/>
        </w:rPr>
        <w:t xml:space="preserve"> לרשויות הניקוז ופירוט התעריפים והשטחים שלפיהם ה</w:t>
      </w:r>
      <w:r>
        <w:rPr>
          <w:rFonts w:hint="cs"/>
          <w:b/>
          <w:bCs/>
          <w:rtl/>
        </w:rPr>
        <w:t>ם</w:t>
      </w:r>
      <w:r w:rsidRPr="00090634">
        <w:rPr>
          <w:b/>
          <w:bCs/>
          <w:rtl/>
        </w:rPr>
        <w:t xml:space="preserve"> מחושב</w:t>
      </w:r>
      <w:r>
        <w:rPr>
          <w:rFonts w:hint="cs"/>
          <w:b/>
          <w:bCs/>
          <w:rtl/>
        </w:rPr>
        <w:t>ים</w:t>
      </w:r>
      <w:r w:rsidRPr="00090634">
        <w:rPr>
          <w:b/>
          <w:bCs/>
          <w:rtl/>
        </w:rPr>
        <w:t>, 202</w:t>
      </w:r>
      <w:r>
        <w:rPr>
          <w:rFonts w:hint="cs"/>
          <w:b/>
          <w:bCs/>
          <w:rtl/>
        </w:rPr>
        <w:t>4 באלפי ש"ח</w:t>
      </w:r>
    </w:p>
    <w:tbl>
      <w:tblPr>
        <w:bidiVisual/>
        <w:tblW w:w="8200" w:type="dxa"/>
        <w:jc w:val="center"/>
        <w:tblLook w:val="04A0" w:firstRow="1" w:lastRow="0" w:firstColumn="1" w:lastColumn="0" w:noHBand="0" w:noVBand="1"/>
      </w:tblPr>
      <w:tblGrid>
        <w:gridCol w:w="2200"/>
        <w:gridCol w:w="1500"/>
        <w:gridCol w:w="1520"/>
        <w:gridCol w:w="1440"/>
        <w:gridCol w:w="1540"/>
      </w:tblGrid>
      <w:tr w:rsidR="009F17C5" w:rsidTr="001A3247">
        <w:trPr>
          <w:trHeight w:val="915"/>
          <w:jc w:val="center"/>
        </w:trPr>
        <w:tc>
          <w:tcPr>
            <w:tcW w:w="2200" w:type="dxa"/>
            <w:tcBorders>
              <w:top w:val="nil"/>
              <w:left w:val="nil"/>
              <w:bottom w:val="single" w:sz="12" w:space="0" w:color="FFFFFF"/>
              <w:right w:val="single" w:sz="4" w:space="0" w:color="FFFFFF"/>
            </w:tcBorders>
            <w:shd w:val="clear" w:color="5B9BD5" w:fill="5B9BD5"/>
            <w:noWrap/>
            <w:vAlign w:val="center"/>
            <w:hideMark/>
          </w:tcPr>
          <w:p w:rsidR="009F17C5" w:rsidRPr="006C2748" w:rsidRDefault="009F17C5" w:rsidP="009534D1">
            <w:pPr>
              <w:spacing w:line="269" w:lineRule="auto"/>
              <w:jc w:val="center"/>
              <w:rPr>
                <w:rFonts w:ascii="David" w:eastAsia="Times New Roman" w:hAnsi="David"/>
                <w:b/>
                <w:bCs/>
                <w:sz w:val="22"/>
                <w:szCs w:val="22"/>
              </w:rPr>
            </w:pPr>
            <w:r w:rsidRPr="006C2748">
              <w:rPr>
                <w:rFonts w:ascii="David" w:eastAsia="Times New Roman" w:hAnsi="David"/>
                <w:b/>
                <w:bCs/>
                <w:sz w:val="22"/>
                <w:szCs w:val="22"/>
                <w:rtl/>
              </w:rPr>
              <w:t xml:space="preserve">רשות </w:t>
            </w:r>
            <w:r>
              <w:rPr>
                <w:rFonts w:ascii="David" w:eastAsia="Times New Roman" w:hAnsi="David" w:hint="cs"/>
                <w:b/>
                <w:bCs/>
                <w:sz w:val="22"/>
                <w:szCs w:val="22"/>
                <w:rtl/>
              </w:rPr>
              <w:t>ה</w:t>
            </w:r>
            <w:r w:rsidRPr="006C2748">
              <w:rPr>
                <w:rFonts w:ascii="David" w:eastAsia="Times New Roman" w:hAnsi="David"/>
                <w:b/>
                <w:bCs/>
                <w:sz w:val="22"/>
                <w:szCs w:val="22"/>
                <w:rtl/>
              </w:rPr>
              <w:t>ניקוז</w:t>
            </w:r>
          </w:p>
        </w:tc>
        <w:tc>
          <w:tcPr>
            <w:tcW w:w="1500" w:type="dxa"/>
            <w:tcBorders>
              <w:top w:val="nil"/>
              <w:left w:val="single" w:sz="4" w:space="0" w:color="FFFFFF"/>
              <w:bottom w:val="single" w:sz="12" w:space="0" w:color="FFFFFF"/>
              <w:right w:val="single" w:sz="4" w:space="0" w:color="FFFFFF"/>
            </w:tcBorders>
            <w:shd w:val="clear" w:color="5B9BD5" w:fill="5B9BD5"/>
            <w:vAlign w:val="center"/>
            <w:hideMark/>
          </w:tcPr>
          <w:p w:rsidR="009F17C5" w:rsidRPr="006C2748" w:rsidRDefault="009F17C5" w:rsidP="009534D1">
            <w:pPr>
              <w:spacing w:line="269" w:lineRule="auto"/>
              <w:jc w:val="center"/>
              <w:rPr>
                <w:rFonts w:ascii="David" w:eastAsia="Times New Roman" w:hAnsi="David"/>
                <w:b/>
                <w:bCs/>
                <w:sz w:val="22"/>
                <w:szCs w:val="22"/>
                <w:rtl/>
              </w:rPr>
            </w:pPr>
            <w:r w:rsidRPr="006C2748">
              <w:rPr>
                <w:rFonts w:ascii="David" w:eastAsia="Times New Roman" w:hAnsi="David"/>
                <w:b/>
                <w:bCs/>
                <w:sz w:val="22"/>
                <w:szCs w:val="22"/>
                <w:rtl/>
              </w:rPr>
              <w:t xml:space="preserve">סה"כ שטחי </w:t>
            </w:r>
            <w:proofErr w:type="spellStart"/>
            <w:r w:rsidRPr="006C2748">
              <w:rPr>
                <w:rFonts w:ascii="David" w:eastAsia="Times New Roman" w:hAnsi="David"/>
                <w:b/>
                <w:bCs/>
                <w:sz w:val="22"/>
                <w:szCs w:val="22"/>
                <w:rtl/>
              </w:rPr>
              <w:t>רמ"י</w:t>
            </w:r>
            <w:proofErr w:type="spellEnd"/>
            <w:r w:rsidRPr="006C2748">
              <w:rPr>
                <w:rFonts w:ascii="David" w:eastAsia="Times New Roman" w:hAnsi="David"/>
                <w:b/>
                <w:bCs/>
                <w:sz w:val="22"/>
                <w:szCs w:val="22"/>
                <w:rtl/>
              </w:rPr>
              <w:t xml:space="preserve"> (באלפי דונם</w:t>
            </w:r>
            <w:r>
              <w:rPr>
                <w:rFonts w:ascii="David" w:eastAsia="Times New Roman" w:hAnsi="David" w:hint="cs"/>
                <w:b/>
                <w:bCs/>
                <w:sz w:val="22"/>
                <w:szCs w:val="22"/>
                <w:rtl/>
              </w:rPr>
              <w:t>)</w:t>
            </w:r>
          </w:p>
        </w:tc>
        <w:tc>
          <w:tcPr>
            <w:tcW w:w="1520" w:type="dxa"/>
            <w:tcBorders>
              <w:top w:val="nil"/>
              <w:left w:val="single" w:sz="4" w:space="0" w:color="FFFFFF"/>
              <w:bottom w:val="single" w:sz="12" w:space="0" w:color="FFFFFF"/>
              <w:right w:val="single" w:sz="4" w:space="0" w:color="FFFFFF"/>
            </w:tcBorders>
            <w:shd w:val="clear" w:color="5B9BD5" w:fill="5B9BD5"/>
            <w:vAlign w:val="center"/>
            <w:hideMark/>
          </w:tcPr>
          <w:p w:rsidR="009F17C5" w:rsidRPr="006C2748" w:rsidRDefault="009F17C5" w:rsidP="009534D1">
            <w:pPr>
              <w:spacing w:line="269" w:lineRule="auto"/>
              <w:jc w:val="center"/>
              <w:rPr>
                <w:rFonts w:ascii="David" w:eastAsia="Times New Roman" w:hAnsi="David"/>
                <w:b/>
                <w:bCs/>
                <w:sz w:val="22"/>
                <w:szCs w:val="22"/>
                <w:rtl/>
              </w:rPr>
            </w:pPr>
            <w:r w:rsidRPr="006C2748">
              <w:rPr>
                <w:rFonts w:ascii="David" w:eastAsia="Times New Roman" w:hAnsi="David"/>
                <w:b/>
                <w:bCs/>
                <w:sz w:val="22"/>
                <w:szCs w:val="22"/>
                <w:rtl/>
              </w:rPr>
              <w:t xml:space="preserve">שיעור שטח </w:t>
            </w:r>
            <w:proofErr w:type="spellStart"/>
            <w:r w:rsidRPr="006C2748">
              <w:rPr>
                <w:rFonts w:ascii="David" w:eastAsia="Times New Roman" w:hAnsi="David"/>
                <w:b/>
                <w:bCs/>
                <w:sz w:val="22"/>
                <w:szCs w:val="22"/>
                <w:rtl/>
              </w:rPr>
              <w:t>רמ"י</w:t>
            </w:r>
            <w:proofErr w:type="spellEnd"/>
            <w:r w:rsidRPr="006C2748">
              <w:rPr>
                <w:rFonts w:ascii="David" w:eastAsia="Times New Roman" w:hAnsi="David"/>
                <w:b/>
                <w:bCs/>
                <w:sz w:val="22"/>
                <w:szCs w:val="22"/>
                <w:rtl/>
              </w:rPr>
              <w:t xml:space="preserve"> מכלל שטח רשות הניקוז</w:t>
            </w:r>
          </w:p>
        </w:tc>
        <w:tc>
          <w:tcPr>
            <w:tcW w:w="1440" w:type="dxa"/>
            <w:tcBorders>
              <w:top w:val="nil"/>
              <w:left w:val="single" w:sz="4" w:space="0" w:color="FFFFFF"/>
              <w:bottom w:val="single" w:sz="12" w:space="0" w:color="FFFFFF"/>
              <w:right w:val="single" w:sz="4" w:space="0" w:color="FFFFFF"/>
            </w:tcBorders>
            <w:shd w:val="clear" w:color="5B9BD5" w:fill="5B9BD5"/>
            <w:vAlign w:val="center"/>
            <w:hideMark/>
          </w:tcPr>
          <w:p w:rsidR="009F17C5" w:rsidRPr="006C2748" w:rsidRDefault="009F17C5" w:rsidP="009534D1">
            <w:pPr>
              <w:spacing w:line="269" w:lineRule="auto"/>
              <w:jc w:val="center"/>
              <w:rPr>
                <w:rFonts w:ascii="David" w:eastAsia="Times New Roman" w:hAnsi="David"/>
                <w:b/>
                <w:bCs/>
                <w:sz w:val="22"/>
                <w:szCs w:val="22"/>
                <w:rtl/>
              </w:rPr>
            </w:pPr>
            <w:r>
              <w:rPr>
                <w:rFonts w:ascii="David" w:eastAsia="Times New Roman" w:hAnsi="David" w:hint="cs"/>
                <w:b/>
                <w:bCs/>
                <w:sz w:val="22"/>
                <w:szCs w:val="22"/>
                <w:rtl/>
              </w:rPr>
              <w:t>ה</w:t>
            </w:r>
            <w:r w:rsidRPr="006C2748">
              <w:rPr>
                <w:rFonts w:ascii="David" w:eastAsia="Times New Roman" w:hAnsi="David"/>
                <w:b/>
                <w:bCs/>
                <w:sz w:val="22"/>
                <w:szCs w:val="22"/>
                <w:rtl/>
              </w:rPr>
              <w:t>תעריף לדונם</w:t>
            </w:r>
            <w:r>
              <w:rPr>
                <w:rFonts w:ascii="David" w:eastAsia="Times New Roman" w:hAnsi="David" w:hint="cs"/>
                <w:b/>
                <w:bCs/>
                <w:sz w:val="22"/>
                <w:szCs w:val="22"/>
                <w:rtl/>
              </w:rPr>
              <w:t xml:space="preserve"> (בש"ח)</w:t>
            </w:r>
          </w:p>
        </w:tc>
        <w:tc>
          <w:tcPr>
            <w:tcW w:w="1540" w:type="dxa"/>
            <w:tcBorders>
              <w:top w:val="nil"/>
              <w:left w:val="single" w:sz="4" w:space="0" w:color="FFFFFF"/>
              <w:bottom w:val="single" w:sz="12" w:space="0" w:color="FFFFFF"/>
              <w:right w:val="nil"/>
            </w:tcBorders>
            <w:shd w:val="clear" w:color="5B9BD5" w:fill="5B9BD5"/>
            <w:vAlign w:val="center"/>
            <w:hideMark/>
          </w:tcPr>
          <w:p w:rsidR="009F17C5" w:rsidRPr="006C2748" w:rsidRDefault="009F17C5" w:rsidP="009534D1">
            <w:pPr>
              <w:spacing w:line="269" w:lineRule="auto"/>
              <w:jc w:val="center"/>
              <w:rPr>
                <w:rFonts w:ascii="David" w:eastAsia="Times New Roman" w:hAnsi="David"/>
                <w:b/>
                <w:bCs/>
                <w:sz w:val="22"/>
                <w:szCs w:val="22"/>
                <w:rtl/>
              </w:rPr>
            </w:pPr>
            <w:r w:rsidRPr="006C2748">
              <w:rPr>
                <w:rFonts w:ascii="David" w:eastAsia="Times New Roman" w:hAnsi="David"/>
                <w:b/>
                <w:bCs/>
                <w:sz w:val="22"/>
                <w:szCs w:val="22"/>
                <w:rtl/>
              </w:rPr>
              <w:t xml:space="preserve">סה"כ היטלי ניקוז </w:t>
            </w:r>
            <w:proofErr w:type="spellStart"/>
            <w:r w:rsidRPr="006C2748">
              <w:rPr>
                <w:rFonts w:ascii="David" w:eastAsia="Times New Roman" w:hAnsi="David"/>
                <w:b/>
                <w:bCs/>
                <w:sz w:val="22"/>
                <w:szCs w:val="22"/>
                <w:rtl/>
              </w:rPr>
              <w:t>מרמ"י</w:t>
            </w:r>
            <w:proofErr w:type="spellEnd"/>
            <w:r w:rsidRPr="006C2748">
              <w:rPr>
                <w:rFonts w:ascii="David" w:eastAsia="Times New Roman" w:hAnsi="David"/>
                <w:b/>
                <w:bCs/>
                <w:sz w:val="22"/>
                <w:szCs w:val="22"/>
                <w:rtl/>
              </w:rPr>
              <w:t xml:space="preserve"> (באלפי ש"ח)</w:t>
            </w:r>
          </w:p>
        </w:tc>
      </w:tr>
      <w:tr w:rsidR="009F17C5" w:rsidTr="001A3247">
        <w:trPr>
          <w:trHeight w:val="315"/>
          <w:jc w:val="center"/>
        </w:trPr>
        <w:tc>
          <w:tcPr>
            <w:tcW w:w="2200" w:type="dxa"/>
            <w:tcBorders>
              <w:top w:val="single" w:sz="4" w:space="0" w:color="FFFFFF"/>
              <w:left w:val="nil"/>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tl/>
              </w:rPr>
            </w:pPr>
            <w:r w:rsidRPr="006C2748">
              <w:rPr>
                <w:rFonts w:ascii="David" w:eastAsia="Times New Roman" w:hAnsi="David"/>
                <w:b/>
                <w:bCs/>
                <w:color w:val="000000"/>
                <w:sz w:val="22"/>
                <w:szCs w:val="22"/>
                <w:rtl/>
              </w:rPr>
              <w:t>ערבה</w:t>
            </w:r>
          </w:p>
        </w:tc>
        <w:tc>
          <w:tcPr>
            <w:tcW w:w="1500" w:type="dxa"/>
            <w:tcBorders>
              <w:top w:val="single" w:sz="4" w:space="0" w:color="FFFFFF"/>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4,805</w:t>
            </w:r>
          </w:p>
        </w:tc>
        <w:tc>
          <w:tcPr>
            <w:tcW w:w="1520" w:type="dxa"/>
            <w:tcBorders>
              <w:top w:val="single" w:sz="4" w:space="0" w:color="FFFFFF"/>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98%</w:t>
            </w:r>
          </w:p>
        </w:tc>
        <w:tc>
          <w:tcPr>
            <w:tcW w:w="1440" w:type="dxa"/>
            <w:tcBorders>
              <w:top w:val="single" w:sz="4" w:space="0" w:color="FFFFFF"/>
              <w:left w:val="single" w:sz="4" w:space="0" w:color="FFFFFF"/>
              <w:bottom w:val="single" w:sz="4" w:space="0" w:color="FFFFFF"/>
              <w:right w:val="single" w:sz="4" w:space="0" w:color="FFFFFF"/>
            </w:tcBorders>
            <w:shd w:val="clear" w:color="DDEBF7" w:fill="DDEBF7"/>
            <w:noWrap/>
            <w:vAlign w:val="center"/>
            <w:hideMark/>
          </w:tcPr>
          <w:p w:rsidR="009F17C5" w:rsidRPr="00DB180C" w:rsidRDefault="009F17C5" w:rsidP="009534D1">
            <w:pPr>
              <w:spacing w:line="269" w:lineRule="auto"/>
              <w:jc w:val="left"/>
              <w:rPr>
                <w:rFonts w:asciiTheme="minorHAnsi" w:eastAsia="Times New Roman" w:hAnsiTheme="minorHAnsi"/>
                <w:color w:val="000000"/>
                <w:sz w:val="22"/>
                <w:szCs w:val="22"/>
              </w:rPr>
            </w:pPr>
            <w:r w:rsidRPr="006C2748">
              <w:rPr>
                <w:rFonts w:ascii="David" w:eastAsia="Times New Roman" w:hAnsi="David"/>
                <w:color w:val="000000"/>
                <w:sz w:val="22"/>
                <w:szCs w:val="22"/>
              </w:rPr>
              <w:t>2.5</w:t>
            </w:r>
          </w:p>
        </w:tc>
        <w:tc>
          <w:tcPr>
            <w:tcW w:w="1540" w:type="dxa"/>
            <w:tcBorders>
              <w:top w:val="single" w:sz="4" w:space="0" w:color="FFFFFF"/>
              <w:left w:val="single" w:sz="4" w:space="0" w:color="FFFFFF"/>
              <w:bottom w:val="single" w:sz="4" w:space="0" w:color="FFFFFF"/>
              <w:right w:val="nil"/>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12,012</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ים המלח</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2,596</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86%</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4.5</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11,710</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כ</w:t>
            </w:r>
            <w:r>
              <w:rPr>
                <w:rFonts w:ascii="David" w:eastAsia="Times New Roman" w:hAnsi="David" w:hint="cs"/>
                <w:b/>
                <w:bCs/>
                <w:color w:val="000000"/>
                <w:sz w:val="22"/>
                <w:szCs w:val="22"/>
                <w:rtl/>
              </w:rPr>
              <w:t>י</w:t>
            </w:r>
            <w:r w:rsidRPr="006C2748">
              <w:rPr>
                <w:rFonts w:ascii="David" w:eastAsia="Times New Roman" w:hAnsi="David"/>
                <w:b/>
                <w:bCs/>
                <w:color w:val="000000"/>
                <w:sz w:val="22"/>
                <w:szCs w:val="22"/>
                <w:rtl/>
              </w:rPr>
              <w:t>נרת</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1,761</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73%</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DB180C" w:rsidRDefault="009F17C5" w:rsidP="009534D1">
            <w:pPr>
              <w:spacing w:line="269" w:lineRule="auto"/>
              <w:jc w:val="left"/>
              <w:rPr>
                <w:rFonts w:asciiTheme="minorHAnsi" w:eastAsia="Times New Roman" w:hAnsiTheme="minorHAnsi"/>
                <w:color w:val="000000"/>
                <w:sz w:val="22"/>
                <w:szCs w:val="22"/>
              </w:rPr>
            </w:pPr>
            <w:r w:rsidRPr="006C2748">
              <w:rPr>
                <w:rFonts w:ascii="David" w:eastAsia="Times New Roman" w:hAnsi="David"/>
                <w:color w:val="000000"/>
                <w:sz w:val="22"/>
                <w:szCs w:val="22"/>
              </w:rPr>
              <w:t>6.0</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10,564</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שקמה בשור</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4,739</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79%</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2.0</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9,477</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שורק לכיש</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578</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37%</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6.3</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3,650</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ירקון</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373</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49%</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8.0</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2,987</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גליל מערבי</w:t>
            </w:r>
          </w:p>
        </w:tc>
        <w:tc>
          <w:tcPr>
            <w:tcW w:w="150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434</w:t>
            </w:r>
          </w:p>
        </w:tc>
        <w:tc>
          <w:tcPr>
            <w:tcW w:w="152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51%</w:t>
            </w:r>
          </w:p>
        </w:tc>
        <w:tc>
          <w:tcPr>
            <w:tcW w:w="1440" w:type="dxa"/>
            <w:tcBorders>
              <w:top w:val="nil"/>
              <w:left w:val="single" w:sz="4" w:space="0" w:color="FFFFFF"/>
              <w:bottom w:val="single" w:sz="4" w:space="0" w:color="FFFFFF"/>
              <w:right w:val="single" w:sz="4" w:space="0" w:color="FFFFFF"/>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5.9</w:t>
            </w:r>
          </w:p>
        </w:tc>
        <w:tc>
          <w:tcPr>
            <w:tcW w:w="1540" w:type="dxa"/>
            <w:tcBorders>
              <w:top w:val="nil"/>
              <w:left w:val="single" w:sz="4" w:space="0" w:color="FFFFFF"/>
              <w:bottom w:val="single" w:sz="4" w:space="0" w:color="FFFFFF"/>
              <w:right w:val="nil"/>
            </w:tcBorders>
            <w:shd w:val="clear" w:color="auto" w:fill="DBE5F1" w:themeFill="accent1" w:themeFillTint="33"/>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2,552</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קישון</w:t>
            </w:r>
          </w:p>
        </w:tc>
        <w:tc>
          <w:tcPr>
            <w:tcW w:w="150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320</w:t>
            </w:r>
          </w:p>
        </w:tc>
        <w:tc>
          <w:tcPr>
            <w:tcW w:w="152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35%</w:t>
            </w:r>
          </w:p>
        </w:tc>
        <w:tc>
          <w:tcPr>
            <w:tcW w:w="144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7.08</w:t>
            </w:r>
          </w:p>
        </w:tc>
        <w:tc>
          <w:tcPr>
            <w:tcW w:w="1540" w:type="dxa"/>
            <w:tcBorders>
              <w:top w:val="nil"/>
              <w:left w:val="single" w:sz="4" w:space="0" w:color="FFFFFF"/>
              <w:bottom w:val="single" w:sz="4" w:space="0" w:color="FFFFFF"/>
              <w:right w:val="nil"/>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2,264</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ירדן דרומי</w:t>
            </w:r>
          </w:p>
        </w:tc>
        <w:tc>
          <w:tcPr>
            <w:tcW w:w="150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358</w:t>
            </w:r>
          </w:p>
        </w:tc>
        <w:tc>
          <w:tcPr>
            <w:tcW w:w="152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53%</w:t>
            </w:r>
          </w:p>
        </w:tc>
        <w:tc>
          <w:tcPr>
            <w:tcW w:w="144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6.0</w:t>
            </w:r>
          </w:p>
        </w:tc>
        <w:tc>
          <w:tcPr>
            <w:tcW w:w="1540" w:type="dxa"/>
            <w:tcBorders>
              <w:top w:val="nil"/>
              <w:left w:val="single" w:sz="4" w:space="0" w:color="FFFFFF"/>
              <w:bottom w:val="single" w:sz="4" w:space="0" w:color="FFFFFF"/>
              <w:right w:val="nil"/>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2,151</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כרמל</w:t>
            </w:r>
          </w:p>
        </w:tc>
        <w:tc>
          <w:tcPr>
            <w:tcW w:w="150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253</w:t>
            </w:r>
          </w:p>
        </w:tc>
        <w:tc>
          <w:tcPr>
            <w:tcW w:w="152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48%</w:t>
            </w:r>
          </w:p>
        </w:tc>
        <w:tc>
          <w:tcPr>
            <w:tcW w:w="144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5.5</w:t>
            </w:r>
          </w:p>
        </w:tc>
        <w:tc>
          <w:tcPr>
            <w:tcW w:w="1540" w:type="dxa"/>
            <w:tcBorders>
              <w:top w:val="nil"/>
              <w:left w:val="single" w:sz="4" w:space="0" w:color="FFFFFF"/>
              <w:bottom w:val="single" w:sz="4" w:space="0" w:color="FFFFFF"/>
              <w:right w:val="nil"/>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1,393</w:t>
            </w:r>
          </w:p>
        </w:tc>
      </w:tr>
      <w:tr w:rsidR="009F17C5" w:rsidTr="001A3247">
        <w:trPr>
          <w:trHeight w:val="300"/>
          <w:jc w:val="center"/>
        </w:trPr>
        <w:tc>
          <w:tcPr>
            <w:tcW w:w="2200" w:type="dxa"/>
            <w:tcBorders>
              <w:top w:val="nil"/>
              <w:left w:val="nil"/>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שרון</w:t>
            </w:r>
          </w:p>
        </w:tc>
        <w:tc>
          <w:tcPr>
            <w:tcW w:w="150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sidRPr="006C2748">
              <w:rPr>
                <w:rFonts w:ascii="David" w:eastAsia="Times New Roman" w:hAnsi="David"/>
                <w:color w:val="000000"/>
                <w:sz w:val="22"/>
                <w:szCs w:val="22"/>
              </w:rPr>
              <w:t>148</w:t>
            </w:r>
          </w:p>
        </w:tc>
        <w:tc>
          <w:tcPr>
            <w:tcW w:w="152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24%</w:t>
            </w:r>
          </w:p>
        </w:tc>
        <w:tc>
          <w:tcPr>
            <w:tcW w:w="1440" w:type="dxa"/>
            <w:tcBorders>
              <w:top w:val="nil"/>
              <w:left w:val="single" w:sz="4" w:space="0" w:color="FFFFFF"/>
              <w:bottom w:val="single" w:sz="4" w:space="0" w:color="FFFFFF"/>
              <w:right w:val="single" w:sz="4" w:space="0" w:color="FFFFFF"/>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5.9</w:t>
            </w:r>
          </w:p>
        </w:tc>
        <w:tc>
          <w:tcPr>
            <w:tcW w:w="1540" w:type="dxa"/>
            <w:tcBorders>
              <w:top w:val="nil"/>
              <w:left w:val="single" w:sz="4" w:space="0" w:color="FFFFFF"/>
              <w:bottom w:val="single" w:sz="4" w:space="0" w:color="FFFFFF"/>
              <w:right w:val="nil"/>
            </w:tcBorders>
            <w:shd w:val="clear" w:color="DDEBF7" w:fill="DDEBF7"/>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880</w:t>
            </w:r>
          </w:p>
        </w:tc>
      </w:tr>
      <w:tr w:rsidR="009F17C5" w:rsidTr="001A3247">
        <w:trPr>
          <w:trHeight w:val="300"/>
          <w:jc w:val="center"/>
        </w:trPr>
        <w:tc>
          <w:tcPr>
            <w:tcW w:w="2200" w:type="dxa"/>
            <w:tcBorders>
              <w:top w:val="single" w:sz="4" w:space="0" w:color="auto"/>
              <w:left w:val="nil"/>
              <w:bottom w:val="single" w:sz="4" w:space="0" w:color="auto"/>
              <w:right w:val="single" w:sz="4" w:space="0" w:color="FFFFFF"/>
            </w:tcBorders>
            <w:shd w:val="clear" w:color="auto" w:fill="B8CCE4" w:themeFill="accent1" w:themeFillTint="66"/>
            <w:noWrap/>
            <w:vAlign w:val="center"/>
            <w:hideMark/>
          </w:tcPr>
          <w:p w:rsidR="009F17C5" w:rsidRPr="006C2748" w:rsidRDefault="009F17C5" w:rsidP="009534D1">
            <w:pPr>
              <w:spacing w:line="269" w:lineRule="auto"/>
              <w:jc w:val="left"/>
              <w:rPr>
                <w:rFonts w:ascii="David" w:eastAsia="Times New Roman" w:hAnsi="David"/>
                <w:b/>
                <w:bCs/>
                <w:color w:val="000000"/>
                <w:sz w:val="22"/>
                <w:szCs w:val="22"/>
              </w:rPr>
            </w:pPr>
            <w:r w:rsidRPr="006C2748">
              <w:rPr>
                <w:rFonts w:ascii="David" w:eastAsia="Times New Roman" w:hAnsi="David"/>
                <w:b/>
                <w:bCs/>
                <w:color w:val="000000"/>
                <w:sz w:val="22"/>
                <w:szCs w:val="22"/>
                <w:rtl/>
              </w:rPr>
              <w:t>סה"כ</w:t>
            </w:r>
          </w:p>
        </w:tc>
        <w:tc>
          <w:tcPr>
            <w:tcW w:w="1500" w:type="dxa"/>
            <w:tcBorders>
              <w:top w:val="single" w:sz="4" w:space="0" w:color="auto"/>
              <w:left w:val="single" w:sz="4" w:space="0" w:color="FFFFFF"/>
              <w:bottom w:val="single" w:sz="4" w:space="0" w:color="auto"/>
              <w:right w:val="single" w:sz="4" w:space="0" w:color="FFFFFF"/>
            </w:tcBorders>
            <w:shd w:val="clear" w:color="auto" w:fill="B8CCE4" w:themeFill="accent1" w:themeFillTint="66"/>
            <w:noWrap/>
            <w:vAlign w:val="center"/>
            <w:hideMark/>
          </w:tcPr>
          <w:p w:rsidR="009F17C5" w:rsidRPr="006C2748" w:rsidRDefault="009F17C5" w:rsidP="009534D1">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16,365</w:t>
            </w:r>
          </w:p>
        </w:tc>
        <w:tc>
          <w:tcPr>
            <w:tcW w:w="1520" w:type="dxa"/>
            <w:tcBorders>
              <w:top w:val="single" w:sz="4" w:space="0" w:color="auto"/>
              <w:left w:val="single" w:sz="4" w:space="0" w:color="FFFFFF"/>
              <w:bottom w:val="single" w:sz="4" w:space="0" w:color="auto"/>
              <w:right w:val="single" w:sz="4" w:space="0" w:color="FFFFFF"/>
            </w:tcBorders>
            <w:shd w:val="clear" w:color="auto" w:fill="B8CCE4" w:themeFill="accent1" w:themeFillTint="66"/>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p>
        </w:tc>
        <w:tc>
          <w:tcPr>
            <w:tcW w:w="1440" w:type="dxa"/>
            <w:tcBorders>
              <w:top w:val="single" w:sz="4" w:space="0" w:color="auto"/>
              <w:left w:val="single" w:sz="4" w:space="0" w:color="FFFFFF"/>
              <w:bottom w:val="single" w:sz="4" w:space="0" w:color="auto"/>
              <w:right w:val="single" w:sz="4" w:space="0" w:color="FFFFFF"/>
            </w:tcBorders>
            <w:shd w:val="clear" w:color="auto" w:fill="B8CCE4" w:themeFill="accent1" w:themeFillTint="66"/>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p>
        </w:tc>
        <w:tc>
          <w:tcPr>
            <w:tcW w:w="1540" w:type="dxa"/>
            <w:tcBorders>
              <w:top w:val="single" w:sz="4" w:space="0" w:color="auto"/>
              <w:left w:val="single" w:sz="4" w:space="0" w:color="FFFFFF"/>
              <w:bottom w:val="single" w:sz="4" w:space="0" w:color="auto"/>
              <w:right w:val="nil"/>
            </w:tcBorders>
            <w:shd w:val="clear" w:color="auto" w:fill="B8CCE4" w:themeFill="accent1" w:themeFillTint="66"/>
            <w:noWrap/>
            <w:vAlign w:val="center"/>
            <w:hideMark/>
          </w:tcPr>
          <w:p w:rsidR="009F17C5" w:rsidRPr="006C2748" w:rsidRDefault="009F17C5" w:rsidP="009534D1">
            <w:pPr>
              <w:spacing w:line="269" w:lineRule="auto"/>
              <w:jc w:val="left"/>
              <w:rPr>
                <w:rFonts w:ascii="David" w:eastAsia="Times New Roman" w:hAnsi="David"/>
                <w:color w:val="000000"/>
                <w:sz w:val="22"/>
                <w:szCs w:val="22"/>
              </w:rPr>
            </w:pPr>
            <w:r w:rsidRPr="006C2748">
              <w:rPr>
                <w:rFonts w:ascii="David" w:eastAsia="Times New Roman" w:hAnsi="David"/>
                <w:color w:val="000000"/>
                <w:sz w:val="22"/>
                <w:szCs w:val="22"/>
              </w:rPr>
              <w:t>59,640</w:t>
            </w:r>
          </w:p>
        </w:tc>
      </w:tr>
    </w:tbl>
    <w:p w:rsidR="009F17C5" w:rsidRPr="00361E4A" w:rsidRDefault="009F17C5" w:rsidP="009F17C5">
      <w:pPr>
        <w:spacing w:line="269" w:lineRule="auto"/>
        <w:rPr>
          <w:szCs w:val="20"/>
          <w:rtl/>
        </w:rPr>
      </w:pPr>
      <w:r w:rsidRPr="001F2DDB">
        <w:rPr>
          <w:rFonts w:hint="cs"/>
          <w:szCs w:val="20"/>
          <w:rtl/>
        </w:rPr>
        <w:t xml:space="preserve">על פי </w:t>
      </w:r>
      <w:r w:rsidRPr="001F2DDB">
        <w:rPr>
          <w:szCs w:val="20"/>
          <w:rtl/>
        </w:rPr>
        <w:t>נתוני משרד החקלאות, בעיבוד משרד מבקר המדינה.</w:t>
      </w:r>
    </w:p>
    <w:p w:rsidR="009F17C5" w:rsidRDefault="009F17C5" w:rsidP="009F17C5">
      <w:pPr>
        <w:pStyle w:val="a7"/>
        <w:spacing w:line="269" w:lineRule="auto"/>
        <w:rPr>
          <w:rtl/>
        </w:rPr>
      </w:pPr>
    </w:p>
    <w:p w:rsidR="009F17C5" w:rsidRDefault="009F17C5" w:rsidP="009F17C5">
      <w:pPr>
        <w:spacing w:line="269" w:lineRule="auto"/>
        <w:rPr>
          <w:b/>
          <w:bCs/>
          <w:rtl/>
        </w:rPr>
      </w:pPr>
      <w:r w:rsidRPr="00BF0EA8">
        <w:rPr>
          <w:rFonts w:hint="cs"/>
          <w:b/>
          <w:bCs/>
          <w:rtl/>
        </w:rPr>
        <w:t xml:space="preserve">בדוח הקודם עלה כי העיכוב בתשלומי </w:t>
      </w:r>
      <w:proofErr w:type="spellStart"/>
      <w:r w:rsidRPr="00BF0EA8">
        <w:rPr>
          <w:rFonts w:hint="cs"/>
          <w:b/>
          <w:bCs/>
          <w:rtl/>
        </w:rPr>
        <w:t>רמ"י</w:t>
      </w:r>
      <w:proofErr w:type="spellEnd"/>
      <w:r>
        <w:rPr>
          <w:rFonts w:hint="cs"/>
          <w:b/>
          <w:bCs/>
          <w:rtl/>
        </w:rPr>
        <w:t>,</w:t>
      </w:r>
      <w:r w:rsidRPr="00BF0EA8">
        <w:rPr>
          <w:rFonts w:hint="cs"/>
          <w:b/>
          <w:bCs/>
          <w:rtl/>
        </w:rPr>
        <w:t xml:space="preserve"> </w:t>
      </w:r>
      <w:r>
        <w:rPr>
          <w:rFonts w:hint="cs"/>
          <w:b/>
          <w:bCs/>
          <w:rtl/>
        </w:rPr>
        <w:t xml:space="preserve">הנובע בין היתר ממועד קבלת החלטת הממשלה השנתית על התשלום, </w:t>
      </w:r>
      <w:r w:rsidRPr="00BF0EA8">
        <w:rPr>
          <w:rFonts w:hint="cs"/>
          <w:b/>
          <w:bCs/>
          <w:rtl/>
        </w:rPr>
        <w:t>מקשה על רשויות הניקוז לפעול</w:t>
      </w:r>
      <w:r>
        <w:rPr>
          <w:rFonts w:hint="cs"/>
          <w:b/>
          <w:bCs/>
          <w:rtl/>
        </w:rPr>
        <w:t>.</w:t>
      </w:r>
      <w:r w:rsidRPr="00BF0EA8">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sidRPr="00BF0EA8">
        <w:rPr>
          <w:rFonts w:hint="cs"/>
          <w:b/>
          <w:bCs/>
          <w:rtl/>
        </w:rPr>
        <w:t>מביקורת המעקב עולה כי</w:t>
      </w:r>
      <w:r>
        <w:rPr>
          <w:rFonts w:hint="cs"/>
          <w:b/>
          <w:bCs/>
          <w:rtl/>
        </w:rPr>
        <w:t xml:space="preserve"> </w:t>
      </w:r>
      <w:r w:rsidRPr="00790DF6">
        <w:rPr>
          <w:b/>
          <w:bCs/>
          <w:rtl/>
        </w:rPr>
        <w:t xml:space="preserve">חוק הניקוז תוקן באופן </w:t>
      </w:r>
      <w:r>
        <w:rPr>
          <w:rFonts w:hint="cs"/>
          <w:b/>
          <w:bCs/>
          <w:rtl/>
        </w:rPr>
        <w:t>שמייתר את הצורך בהחלטת ממשלה לצורך ביצוע התשלום</w:t>
      </w:r>
      <w:r w:rsidRPr="00790DF6">
        <w:rPr>
          <w:b/>
          <w:bCs/>
          <w:rtl/>
        </w:rPr>
        <w:t>.</w:t>
      </w:r>
      <w:r>
        <w:rPr>
          <w:rFonts w:hint="cs"/>
          <w:b/>
          <w:bCs/>
          <w:rtl/>
        </w:rPr>
        <w:t xml:space="preserve"> התקציב לנושא זה אושר בפברואר 2024, אולם משרד החקלאות </w:t>
      </w:r>
      <w:proofErr w:type="spellStart"/>
      <w:r>
        <w:rPr>
          <w:rFonts w:hint="cs"/>
          <w:b/>
          <w:bCs/>
          <w:rtl/>
        </w:rPr>
        <w:t>ו</w:t>
      </w:r>
      <w:r w:rsidRPr="00BF0EA8">
        <w:rPr>
          <w:rFonts w:hint="cs"/>
          <w:b/>
          <w:bCs/>
          <w:rtl/>
        </w:rPr>
        <w:t>רמ"י</w:t>
      </w:r>
      <w:proofErr w:type="spellEnd"/>
      <w:r w:rsidRPr="00BF0EA8">
        <w:rPr>
          <w:rFonts w:hint="cs"/>
          <w:b/>
          <w:bCs/>
          <w:rtl/>
        </w:rPr>
        <w:t xml:space="preserve"> </w:t>
      </w:r>
      <w:r>
        <w:rPr>
          <w:rFonts w:hint="cs"/>
          <w:b/>
          <w:bCs/>
          <w:rtl/>
        </w:rPr>
        <w:t xml:space="preserve">לא הסדירו את </w:t>
      </w:r>
      <w:bookmarkStart w:id="114" w:name="_Hlk171496505"/>
      <w:r w:rsidRPr="00BF0EA8">
        <w:rPr>
          <w:rFonts w:hint="cs"/>
          <w:b/>
          <w:bCs/>
          <w:rtl/>
        </w:rPr>
        <w:t>מועד העברת תשלומי ההיטלים לרשויות הניקוז</w:t>
      </w:r>
      <w:r w:rsidRPr="0027205D">
        <w:rPr>
          <w:b/>
          <w:bCs/>
          <w:rtl/>
        </w:rPr>
        <w:t xml:space="preserve"> </w:t>
      </w:r>
      <w:bookmarkEnd w:id="114"/>
      <w:r>
        <w:rPr>
          <w:rFonts w:hint="cs"/>
          <w:b/>
          <w:bCs/>
          <w:rtl/>
        </w:rPr>
        <w:t>באופן שיביא ל</w:t>
      </w:r>
      <w:r w:rsidRPr="0027205D">
        <w:rPr>
          <w:b/>
          <w:bCs/>
          <w:rtl/>
        </w:rPr>
        <w:t xml:space="preserve">תשלום </w:t>
      </w:r>
      <w:r>
        <w:rPr>
          <w:rFonts w:hint="cs"/>
          <w:b/>
          <w:bCs/>
          <w:rtl/>
        </w:rPr>
        <w:t>ההיטל</w:t>
      </w:r>
      <w:r w:rsidRPr="0027205D">
        <w:rPr>
          <w:b/>
          <w:bCs/>
          <w:rtl/>
        </w:rPr>
        <w:t xml:space="preserve"> </w:t>
      </w:r>
      <w:r>
        <w:rPr>
          <w:rFonts w:hint="cs"/>
          <w:b/>
          <w:bCs/>
          <w:rtl/>
        </w:rPr>
        <w:t>מיד בסמוך לאישור התקציב וי</w:t>
      </w:r>
      <w:r w:rsidRPr="0027205D">
        <w:rPr>
          <w:b/>
          <w:bCs/>
          <w:rtl/>
        </w:rPr>
        <w:t>אפשר לרשויות הניקוז התנהלות תקציבית תקינה ומיטבית</w:t>
      </w:r>
      <w:r>
        <w:rPr>
          <w:rFonts w:hint="cs"/>
          <w:b/>
          <w:bCs/>
          <w:rtl/>
        </w:rPr>
        <w:t xml:space="preserve">. כתוצאה מכך, </w:t>
      </w:r>
      <w:bookmarkStart w:id="115" w:name="_Hlk183352380"/>
      <w:r>
        <w:rPr>
          <w:rFonts w:hint="cs"/>
          <w:b/>
          <w:bCs/>
          <w:rtl/>
        </w:rPr>
        <w:t xml:space="preserve">שילמה </w:t>
      </w:r>
      <w:proofErr w:type="spellStart"/>
      <w:r>
        <w:rPr>
          <w:rFonts w:hint="cs"/>
          <w:b/>
          <w:bCs/>
          <w:rtl/>
        </w:rPr>
        <w:t>רמ"י</w:t>
      </w:r>
      <w:proofErr w:type="spellEnd"/>
      <w:r>
        <w:rPr>
          <w:rFonts w:hint="cs"/>
          <w:b/>
          <w:bCs/>
          <w:rtl/>
        </w:rPr>
        <w:t xml:space="preserve"> את כספי ההיטלים לשנת 2024 לרשויות הניקוז בסך של כ-59.6 מיליון ש"ח רק ביוני 2024.</w:t>
      </w:r>
      <w:bookmarkEnd w:id="115"/>
    </w:p>
    <w:p w:rsidR="009F17C5" w:rsidRDefault="009F17C5" w:rsidP="009F17C5">
      <w:pPr>
        <w:pStyle w:val="a7"/>
        <w:spacing w:line="269" w:lineRule="auto"/>
        <w:rPr>
          <w:rtl/>
        </w:rPr>
      </w:pPr>
    </w:p>
    <w:p w:rsidR="009F17C5" w:rsidRDefault="009F17C5" w:rsidP="009F17C5">
      <w:pPr>
        <w:spacing w:line="269" w:lineRule="auto"/>
        <w:rPr>
          <w:rtl/>
        </w:rPr>
      </w:pPr>
      <w:proofErr w:type="spellStart"/>
      <w:r>
        <w:rPr>
          <w:rFonts w:hint="cs"/>
          <w:rtl/>
        </w:rPr>
        <w:t>רמ"י</w:t>
      </w:r>
      <w:proofErr w:type="spellEnd"/>
      <w:r>
        <w:rPr>
          <w:rFonts w:hint="cs"/>
          <w:rtl/>
        </w:rPr>
        <w:t xml:space="preserve"> מסרה בתשובתה למשרד מבקר המדינה כי נוכח מנגנון החישוב הלקוי של</w:t>
      </w:r>
      <w:r w:rsidRPr="0063329D">
        <w:rPr>
          <w:rtl/>
        </w:rPr>
        <w:t xml:space="preserve"> השטחים שבעדם </w:t>
      </w:r>
      <w:r>
        <w:rPr>
          <w:rFonts w:hint="cs"/>
          <w:rtl/>
        </w:rPr>
        <w:t xml:space="preserve">היא </w:t>
      </w:r>
      <w:r w:rsidRPr="0063329D">
        <w:rPr>
          <w:rtl/>
        </w:rPr>
        <w:t>משלמת היטלים לרשויות הניקוז</w:t>
      </w:r>
      <w:r>
        <w:rPr>
          <w:rFonts w:hint="cs"/>
          <w:rtl/>
        </w:rPr>
        <w:t>, כעולה גם מדוח זה, לא התאפשר לה לבצע בקרה נאותה על דרישות התשלום בזמן קצר, ועל כן מועדי העברת התשלומים התעכבו.</w:t>
      </w:r>
    </w:p>
    <w:p w:rsidR="009F17C5" w:rsidRDefault="009F17C5" w:rsidP="009F17C5">
      <w:pPr>
        <w:pStyle w:val="a7"/>
        <w:spacing w:line="269" w:lineRule="auto"/>
        <w:rPr>
          <w:rtl/>
        </w:rPr>
      </w:pPr>
    </w:p>
    <w:p w:rsidR="009F17C5" w:rsidRDefault="009F17C5" w:rsidP="009F17C5">
      <w:pPr>
        <w:spacing w:line="269" w:lineRule="auto"/>
        <w:rPr>
          <w:b/>
          <w:bCs/>
          <w:rtl/>
        </w:rPr>
      </w:pPr>
      <w:r w:rsidRPr="00D867E4">
        <w:rPr>
          <w:rFonts w:hint="cs"/>
          <w:b/>
          <w:bCs/>
          <w:rtl/>
        </w:rPr>
        <w:t>מומלץ</w:t>
      </w:r>
      <w:r>
        <w:rPr>
          <w:rFonts w:hint="cs"/>
          <w:b/>
          <w:bCs/>
          <w:rtl/>
        </w:rPr>
        <w:t xml:space="preserve"> כי לצד הסדרת שיטת החישוב לקביעת השטחים שבעדם משלמת </w:t>
      </w:r>
      <w:proofErr w:type="spellStart"/>
      <w:r>
        <w:rPr>
          <w:rFonts w:hint="cs"/>
          <w:b/>
          <w:bCs/>
          <w:rtl/>
        </w:rPr>
        <w:t>רמ"י</w:t>
      </w:r>
      <w:proofErr w:type="spellEnd"/>
      <w:r>
        <w:rPr>
          <w:rFonts w:hint="cs"/>
          <w:b/>
          <w:bCs/>
          <w:rtl/>
        </w:rPr>
        <w:t xml:space="preserve"> היטלים לרשויות הניקוז,</w:t>
      </w:r>
      <w:r w:rsidRPr="00D867E4">
        <w:rPr>
          <w:rFonts w:hint="cs"/>
          <w:b/>
          <w:bCs/>
          <w:rtl/>
        </w:rPr>
        <w:t xml:space="preserve"> </w:t>
      </w:r>
      <w:r>
        <w:rPr>
          <w:rFonts w:hint="cs"/>
          <w:b/>
          <w:bCs/>
          <w:rtl/>
        </w:rPr>
        <w:t>היא</w:t>
      </w:r>
      <w:r w:rsidRPr="00D867E4">
        <w:rPr>
          <w:rFonts w:hint="cs"/>
          <w:b/>
          <w:bCs/>
          <w:rtl/>
        </w:rPr>
        <w:t xml:space="preserve"> ת</w:t>
      </w:r>
      <w:r>
        <w:rPr>
          <w:rFonts w:hint="cs"/>
          <w:b/>
          <w:bCs/>
          <w:rtl/>
        </w:rPr>
        <w:t xml:space="preserve">קבע בנוהל, </w:t>
      </w:r>
      <w:r w:rsidRPr="00D867E4">
        <w:rPr>
          <w:rFonts w:hint="cs"/>
          <w:b/>
          <w:bCs/>
          <w:rtl/>
        </w:rPr>
        <w:t xml:space="preserve">בתיאום </w:t>
      </w:r>
      <w:r>
        <w:rPr>
          <w:rFonts w:hint="cs"/>
          <w:b/>
          <w:bCs/>
          <w:rtl/>
        </w:rPr>
        <w:t xml:space="preserve">עם </w:t>
      </w:r>
      <w:r w:rsidRPr="00D867E4">
        <w:rPr>
          <w:rFonts w:hint="cs"/>
          <w:b/>
          <w:bCs/>
          <w:rtl/>
        </w:rPr>
        <w:t xml:space="preserve">משרד </w:t>
      </w:r>
      <w:r>
        <w:rPr>
          <w:rFonts w:hint="cs"/>
          <w:b/>
          <w:bCs/>
          <w:rtl/>
        </w:rPr>
        <w:t xml:space="preserve">החקלאות </w:t>
      </w:r>
      <w:r w:rsidRPr="00D867E4">
        <w:rPr>
          <w:rFonts w:hint="cs"/>
          <w:b/>
          <w:bCs/>
          <w:rtl/>
        </w:rPr>
        <w:t>ורשויות הניקוז</w:t>
      </w:r>
      <w:r>
        <w:rPr>
          <w:rFonts w:hint="cs"/>
          <w:b/>
          <w:bCs/>
          <w:rtl/>
        </w:rPr>
        <w:t>,</w:t>
      </w:r>
      <w:r w:rsidRPr="00D867E4">
        <w:rPr>
          <w:rFonts w:hint="cs"/>
          <w:b/>
          <w:bCs/>
          <w:rtl/>
        </w:rPr>
        <w:t xml:space="preserve"> </w:t>
      </w:r>
      <w:r>
        <w:rPr>
          <w:rFonts w:hint="cs"/>
          <w:b/>
          <w:bCs/>
          <w:rtl/>
        </w:rPr>
        <w:t>את</w:t>
      </w:r>
      <w:r w:rsidRPr="00D867E4">
        <w:rPr>
          <w:rFonts w:hint="cs"/>
          <w:b/>
          <w:bCs/>
          <w:rtl/>
        </w:rPr>
        <w:t xml:space="preserve"> </w:t>
      </w:r>
      <w:r>
        <w:rPr>
          <w:rFonts w:hint="cs"/>
          <w:b/>
          <w:bCs/>
          <w:rtl/>
        </w:rPr>
        <w:t>ה</w:t>
      </w:r>
      <w:r w:rsidRPr="00D867E4">
        <w:rPr>
          <w:rFonts w:hint="cs"/>
          <w:b/>
          <w:bCs/>
          <w:rtl/>
        </w:rPr>
        <w:t xml:space="preserve">מועד </w:t>
      </w:r>
      <w:r>
        <w:rPr>
          <w:rFonts w:hint="cs"/>
          <w:b/>
          <w:bCs/>
          <w:rtl/>
        </w:rPr>
        <w:t>ל</w:t>
      </w:r>
      <w:r w:rsidRPr="00D867E4">
        <w:rPr>
          <w:rFonts w:hint="cs"/>
          <w:b/>
          <w:bCs/>
          <w:rtl/>
        </w:rPr>
        <w:t>תשלום היטלי הניקוז</w:t>
      </w:r>
      <w:r>
        <w:rPr>
          <w:rFonts w:hint="cs"/>
          <w:b/>
          <w:bCs/>
          <w:rtl/>
        </w:rPr>
        <w:t xml:space="preserve">, שיהיה סמוך להקצאת התקציב </w:t>
      </w:r>
      <w:proofErr w:type="spellStart"/>
      <w:r>
        <w:rPr>
          <w:rFonts w:hint="cs"/>
          <w:b/>
          <w:bCs/>
          <w:rtl/>
        </w:rPr>
        <w:t>לרמ"י</w:t>
      </w:r>
      <w:proofErr w:type="spellEnd"/>
      <w:r>
        <w:rPr>
          <w:rFonts w:hint="cs"/>
          <w:b/>
          <w:bCs/>
          <w:rtl/>
        </w:rPr>
        <w:t>, כדי לאפשר</w:t>
      </w:r>
      <w:r w:rsidRPr="0057592E">
        <w:rPr>
          <w:b/>
          <w:bCs/>
          <w:rtl/>
        </w:rPr>
        <w:t xml:space="preserve"> </w:t>
      </w:r>
      <w:r>
        <w:rPr>
          <w:rFonts w:hint="cs"/>
          <w:b/>
          <w:bCs/>
          <w:rtl/>
        </w:rPr>
        <w:t xml:space="preserve">את המשך </w:t>
      </w:r>
      <w:r w:rsidRPr="0057592E">
        <w:rPr>
          <w:b/>
          <w:bCs/>
          <w:rtl/>
        </w:rPr>
        <w:t>פעילותן השוטפת</w:t>
      </w:r>
      <w:r>
        <w:rPr>
          <w:rFonts w:hint="cs"/>
          <w:b/>
          <w:bCs/>
          <w:rtl/>
        </w:rPr>
        <w:t xml:space="preserve"> התקינה של רשויות הניקוז למשך שנת התקציב כולה.</w:t>
      </w:r>
      <w:r w:rsidRPr="00D867E4">
        <w:rPr>
          <w:b/>
          <w:bCs/>
          <w:rtl/>
        </w:rPr>
        <w:t xml:space="preserve"> </w:t>
      </w:r>
    </w:p>
    <w:p w:rsidR="009F17C5" w:rsidRDefault="009F17C5" w:rsidP="009F17C5">
      <w:pPr>
        <w:pStyle w:val="a7"/>
        <w:spacing w:line="269" w:lineRule="auto"/>
        <w:rPr>
          <w:rtl/>
        </w:rPr>
      </w:pPr>
    </w:p>
    <w:p w:rsidR="009F17C5" w:rsidRPr="00B22DBA" w:rsidRDefault="009F17C5" w:rsidP="009F17C5">
      <w:pPr>
        <w:spacing w:line="269" w:lineRule="auto"/>
        <w:jc w:val="center"/>
        <w:rPr>
          <w:rtl/>
        </w:rPr>
      </w:pPr>
      <w:r w:rsidRPr="00600167">
        <w:rPr>
          <w:rFonts w:hint="cs"/>
          <w:b/>
          <w:bCs/>
          <w:rtl/>
        </w:rPr>
        <w:t>מידת תיקון הליקוי</w:t>
      </w:r>
    </w:p>
    <w:p w:rsidR="009F17C5" w:rsidRPr="00DC1078" w:rsidRDefault="009F17C5" w:rsidP="009F17C5">
      <w:pPr>
        <w:spacing w:line="269" w:lineRule="auto"/>
        <w:jc w:val="center"/>
        <w:rPr>
          <w:rtl/>
        </w:rPr>
      </w:pPr>
      <w:r>
        <w:rPr>
          <w:noProof/>
        </w:rPr>
        <w:drawing>
          <wp:inline distT="0" distB="0" distL="0" distR="0" wp14:anchorId="00055327" wp14:editId="6753B7D0">
            <wp:extent cx="4322445" cy="932815"/>
            <wp:effectExtent l="0" t="0" r="1905" b="635"/>
            <wp:docPr id="1743882370" name="תמונה 174388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1A3247" w:rsidRDefault="009F17C5" w:rsidP="001A3247">
      <w:pPr>
        <w:bidi w:val="0"/>
        <w:spacing w:after="200" w:line="276" w:lineRule="auto"/>
        <w:rPr>
          <w:szCs w:val="20"/>
          <w:rtl/>
        </w:rPr>
      </w:pPr>
      <w:r>
        <w:rPr>
          <w:rtl/>
        </w:rPr>
        <w:br w:type="page"/>
      </w:r>
    </w:p>
    <w:p w:rsidR="009F17C5" w:rsidRPr="008D512C" w:rsidRDefault="009F17C5" w:rsidP="009F17C5">
      <w:pPr>
        <w:pStyle w:val="31"/>
        <w:spacing w:before="0" w:line="269" w:lineRule="auto"/>
        <w:rPr>
          <w:rtl/>
        </w:rPr>
      </w:pPr>
      <w:r w:rsidRPr="007005B4">
        <w:rPr>
          <w:rFonts w:hint="eastAsia"/>
          <w:rtl/>
        </w:rPr>
        <w:lastRenderedPageBreak/>
        <w:t>גביית</w:t>
      </w:r>
      <w:r w:rsidRPr="00BF7CA4">
        <w:rPr>
          <w:rtl/>
        </w:rPr>
        <w:t xml:space="preserve"> היטלי ניקוז מבעלי קרקעות </w:t>
      </w:r>
      <w:r w:rsidRPr="00BF7CA4">
        <w:rPr>
          <w:rFonts w:hint="eastAsia"/>
          <w:rtl/>
        </w:rPr>
        <w:t>פרטיים</w:t>
      </w:r>
      <w:r w:rsidRPr="00BF7CA4">
        <w:rPr>
          <w:rtl/>
        </w:rPr>
        <w:t xml:space="preserve"> במקרקעין שאינ</w:t>
      </w:r>
      <w:r w:rsidRPr="00BF7CA4">
        <w:rPr>
          <w:rFonts w:hint="eastAsia"/>
          <w:rtl/>
        </w:rPr>
        <w:t>ם</w:t>
      </w:r>
      <w:r w:rsidRPr="00BF7CA4">
        <w:rPr>
          <w:rtl/>
        </w:rPr>
        <w:t xml:space="preserve"> כלול</w:t>
      </w:r>
      <w:r w:rsidRPr="00BF7CA4">
        <w:rPr>
          <w:rFonts w:hint="eastAsia"/>
          <w:rtl/>
        </w:rPr>
        <w:t>ים</w:t>
      </w:r>
      <w:r w:rsidRPr="00BF7CA4">
        <w:rPr>
          <w:rtl/>
        </w:rPr>
        <w:t xml:space="preserve"> בתחום של רשות מקומית</w:t>
      </w:r>
    </w:p>
    <w:p w:rsidR="009F17C5" w:rsidRDefault="009F17C5" w:rsidP="009F17C5">
      <w:pPr>
        <w:spacing w:line="269" w:lineRule="auto"/>
        <w:rPr>
          <w:rtl/>
        </w:rPr>
      </w:pPr>
      <w:r>
        <w:rPr>
          <w:rtl/>
        </w:rPr>
        <w:tab/>
      </w:r>
    </w:p>
    <w:p w:rsidR="009F17C5" w:rsidRDefault="009F17C5" w:rsidP="009F17C5">
      <w:pPr>
        <w:pStyle w:val="50"/>
        <w:spacing w:line="269" w:lineRule="auto"/>
        <w:rPr>
          <w:rtl/>
        </w:rPr>
      </w:pPr>
      <w:r>
        <w:rPr>
          <w:rFonts w:hint="cs"/>
          <w:rtl/>
        </w:rPr>
        <w:t>הביקורת</w:t>
      </w:r>
      <w:r w:rsidRPr="00894B84">
        <w:rPr>
          <w:rFonts w:hint="cs"/>
          <w:rtl/>
        </w:rPr>
        <w:t xml:space="preserve"> הקוד</w:t>
      </w:r>
      <w:r>
        <w:rPr>
          <w:rFonts w:hint="cs"/>
          <w:rtl/>
        </w:rPr>
        <w:t>מת</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tl/>
        </w:rPr>
        <w:t>הליקוי</w:t>
      </w:r>
      <w:r w:rsidRPr="00361E4A">
        <w:rPr>
          <w:rStyle w:val="70"/>
          <w:rFonts w:hint="cs"/>
          <w:rtl/>
        </w:rPr>
        <w:t xml:space="preserve"> בדוח הקודם</w:t>
      </w:r>
      <w:r w:rsidRPr="00361E4A">
        <w:rPr>
          <w:rStyle w:val="70"/>
          <w:rtl/>
        </w:rPr>
        <w:t>:</w:t>
      </w:r>
      <w:r>
        <w:rPr>
          <w:rFonts w:hint="cs"/>
          <w:rtl/>
        </w:rPr>
        <w:t xml:space="preserve"> </w:t>
      </w:r>
      <w:r w:rsidRPr="002A6374">
        <w:rPr>
          <w:rtl/>
        </w:rPr>
        <w:t xml:space="preserve">בהיעדר מנגנוני גבייה מתאימים לגבייה ישירה מכל בעלי הקרקעות </w:t>
      </w:r>
      <w:r>
        <w:rPr>
          <w:rFonts w:hint="cs"/>
          <w:rtl/>
        </w:rPr>
        <w:t>ש</w:t>
      </w:r>
      <w:r w:rsidRPr="002A6374">
        <w:rPr>
          <w:rtl/>
        </w:rPr>
        <w:t xml:space="preserve">מחוץ לתחומי הרשויות המקומיות, </w:t>
      </w:r>
      <w:r w:rsidRPr="00220184">
        <w:rPr>
          <w:rtl/>
        </w:rPr>
        <w:t xml:space="preserve">רק שני גורמים נושאים בעלות ההוצאות השוטפות של רשויות הניקוז: הרשויות המקומיות </w:t>
      </w:r>
      <w:proofErr w:type="spellStart"/>
      <w:r w:rsidRPr="00220184">
        <w:rPr>
          <w:rtl/>
        </w:rPr>
        <w:t>ורמ"י</w:t>
      </w:r>
      <w:proofErr w:type="spellEnd"/>
      <w:r w:rsidRPr="00220184">
        <w:rPr>
          <w:rtl/>
        </w:rPr>
        <w:t>, ואין גבייה מיתר בעלי המקרקעין שמחוץ לתחומי הרשויות המקומיות</w:t>
      </w:r>
      <w:r w:rsidRPr="002A6374">
        <w:rPr>
          <w:rtl/>
        </w:rPr>
        <w:t>.</w:t>
      </w:r>
    </w:p>
    <w:p w:rsidR="009F17C5" w:rsidRDefault="009F17C5" w:rsidP="009F17C5">
      <w:pPr>
        <w:spacing w:line="269" w:lineRule="auto"/>
        <w:rPr>
          <w:rtl/>
        </w:rPr>
      </w:pPr>
    </w:p>
    <w:p w:rsidR="009F17C5" w:rsidRPr="005C3CA4" w:rsidRDefault="009F17C5" w:rsidP="009F17C5">
      <w:pPr>
        <w:pStyle w:val="50"/>
        <w:spacing w:line="269" w:lineRule="auto"/>
        <w:rPr>
          <w:rtl/>
        </w:rPr>
      </w:pPr>
      <w:r>
        <w:rPr>
          <w:rFonts w:hint="cs"/>
          <w:rtl/>
        </w:rPr>
        <w:t xml:space="preserve">ביקורת </w:t>
      </w:r>
      <w:r w:rsidRPr="005C3CA4">
        <w:rPr>
          <w:rFonts w:hint="cs"/>
          <w:rtl/>
        </w:rPr>
        <w:t>המעקב</w:t>
      </w:r>
    </w:p>
    <w:p w:rsidR="009F17C5" w:rsidRDefault="009F17C5" w:rsidP="009F17C5">
      <w:pPr>
        <w:pStyle w:val="a7"/>
        <w:spacing w:line="269" w:lineRule="auto"/>
        <w:rPr>
          <w:rtl/>
        </w:rPr>
      </w:pPr>
    </w:p>
    <w:p w:rsidR="009F17C5" w:rsidRDefault="009F17C5" w:rsidP="009F17C5">
      <w:pPr>
        <w:spacing w:line="269" w:lineRule="auto"/>
        <w:rPr>
          <w:rtl/>
        </w:rPr>
      </w:pPr>
      <w:r w:rsidRPr="005C3CA4">
        <w:rPr>
          <w:rtl/>
        </w:rPr>
        <w:t xml:space="preserve">לפי סעיף 43ג לחוק, אם רשות ניקוז החליטה להטיל היטלי ניקוז אזוריים, היא רשאית </w:t>
      </w:r>
      <w:bookmarkStart w:id="116" w:name="_Hlk179211105"/>
      <w:r w:rsidRPr="005C3CA4">
        <w:rPr>
          <w:rtl/>
        </w:rPr>
        <w:t xml:space="preserve">גם להטיל ארנונת ניקוז </w:t>
      </w:r>
      <w:r w:rsidRPr="005C3CA4">
        <w:rPr>
          <w:rFonts w:hint="cs"/>
          <w:rtl/>
        </w:rPr>
        <w:t>או היטל</w:t>
      </w:r>
      <w:r w:rsidRPr="005C3CA4">
        <w:rPr>
          <w:rStyle w:val="af1"/>
          <w:rtl/>
        </w:rPr>
        <w:footnoteReference w:id="102"/>
      </w:r>
      <w:r w:rsidRPr="005C3CA4">
        <w:rPr>
          <w:rFonts w:hint="cs"/>
          <w:rtl/>
        </w:rPr>
        <w:t xml:space="preserve"> </w:t>
      </w:r>
      <w:r w:rsidRPr="005C3CA4">
        <w:rPr>
          <w:rtl/>
        </w:rPr>
        <w:t>במקרקעין שאינ</w:t>
      </w:r>
      <w:r w:rsidRPr="005C3CA4">
        <w:rPr>
          <w:rFonts w:hint="cs"/>
          <w:rtl/>
        </w:rPr>
        <w:t>ם</w:t>
      </w:r>
      <w:r w:rsidRPr="005C3CA4">
        <w:rPr>
          <w:rtl/>
        </w:rPr>
        <w:t xml:space="preserve"> כלול</w:t>
      </w:r>
      <w:r w:rsidRPr="005C3CA4">
        <w:rPr>
          <w:rFonts w:hint="cs"/>
          <w:rtl/>
        </w:rPr>
        <w:t>ים</w:t>
      </w:r>
      <w:r w:rsidRPr="005C3CA4">
        <w:rPr>
          <w:rtl/>
        </w:rPr>
        <w:t xml:space="preserve"> בתחום של רשות מקומית</w:t>
      </w:r>
      <w:r w:rsidRPr="005C3CA4">
        <w:rPr>
          <w:rFonts w:hint="cs"/>
          <w:rtl/>
        </w:rPr>
        <w:t xml:space="preserve">, </w:t>
      </w:r>
      <w:r w:rsidRPr="005C3CA4">
        <w:rPr>
          <w:rtl/>
        </w:rPr>
        <w:t xml:space="preserve">ובכלל זה </w:t>
      </w:r>
      <w:r>
        <w:rPr>
          <w:rFonts w:hint="cs"/>
          <w:rtl/>
        </w:rPr>
        <w:t>במקרקעין</w:t>
      </w:r>
      <w:r w:rsidRPr="00A05894">
        <w:rPr>
          <w:rtl/>
        </w:rPr>
        <w:t xml:space="preserve"> </w:t>
      </w:r>
      <w:r>
        <w:rPr>
          <w:rFonts w:hint="cs"/>
          <w:rtl/>
        </w:rPr>
        <w:t xml:space="preserve">שאינם מקרקעי ישראל </w:t>
      </w:r>
      <w:r w:rsidRPr="00465E35">
        <w:rPr>
          <w:rFonts w:hint="cs"/>
          <w:rtl/>
        </w:rPr>
        <w:t xml:space="preserve">לשם גביית היטל הניקוז האזורי שנקבע לאותו שטח </w:t>
      </w:r>
      <w:bookmarkEnd w:id="116"/>
      <w:r w:rsidRPr="005C3CA4">
        <w:rPr>
          <w:rFonts w:hint="cs"/>
          <w:rtl/>
        </w:rPr>
        <w:t>(להלן - הארנונה המיוחדת)</w:t>
      </w:r>
      <w:r w:rsidRPr="005C3CA4">
        <w:rPr>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הלשכה המשפטית של המשרד מסרה ביולי 2024 כי </w:t>
      </w:r>
      <w:r w:rsidRPr="00FD44D8">
        <w:rPr>
          <w:rtl/>
        </w:rPr>
        <w:t xml:space="preserve">מנגנון </w:t>
      </w:r>
      <w:r>
        <w:rPr>
          <w:rFonts w:hint="cs"/>
          <w:rtl/>
        </w:rPr>
        <w:t xml:space="preserve">הארנונה המיוחדת הוא </w:t>
      </w:r>
      <w:r w:rsidRPr="00FD44D8">
        <w:rPr>
          <w:rtl/>
        </w:rPr>
        <w:t xml:space="preserve">מורכב </w:t>
      </w:r>
      <w:r>
        <w:rPr>
          <w:rFonts w:hint="cs"/>
          <w:rtl/>
        </w:rPr>
        <w:t>ו</w:t>
      </w:r>
      <w:r w:rsidRPr="00FD44D8">
        <w:rPr>
          <w:rtl/>
        </w:rPr>
        <w:t>טרם הופעל</w:t>
      </w:r>
      <w:r>
        <w:rPr>
          <w:rFonts w:hint="cs"/>
          <w:rtl/>
        </w:rPr>
        <w:t>.</w:t>
      </w:r>
      <w:r w:rsidRPr="00FD44D8">
        <w:rPr>
          <w:rtl/>
        </w:rPr>
        <w:t xml:space="preserve"> לכן </w:t>
      </w:r>
      <w:r>
        <w:rPr>
          <w:rFonts w:hint="cs"/>
          <w:rtl/>
        </w:rPr>
        <w:t xml:space="preserve">אם </w:t>
      </w:r>
      <w:r w:rsidRPr="00FD44D8">
        <w:rPr>
          <w:rtl/>
        </w:rPr>
        <w:t>יבקשו כיום</w:t>
      </w:r>
      <w:r>
        <w:rPr>
          <w:rFonts w:hint="cs"/>
          <w:rtl/>
        </w:rPr>
        <w:t xml:space="preserve"> רשויות ניקוז</w:t>
      </w:r>
      <w:r w:rsidRPr="00FD44D8">
        <w:rPr>
          <w:rtl/>
        </w:rPr>
        <w:t xml:space="preserve"> להטיל ארנונה על בעל קרקע </w:t>
      </w:r>
      <w:r>
        <w:rPr>
          <w:rFonts w:hint="cs"/>
          <w:rtl/>
        </w:rPr>
        <w:t>פרטי מסוים מחוץ לשטחה של רשות מקומית,</w:t>
      </w:r>
      <w:r w:rsidRPr="00FD44D8">
        <w:rPr>
          <w:rtl/>
        </w:rPr>
        <w:t xml:space="preserve"> יהיה צורך להראות</w:t>
      </w:r>
      <w:r>
        <w:rPr>
          <w:rFonts w:hint="cs"/>
          <w:rtl/>
        </w:rPr>
        <w:t xml:space="preserve"> </w:t>
      </w:r>
      <w:r w:rsidRPr="00632347">
        <w:rPr>
          <w:rtl/>
        </w:rPr>
        <w:t xml:space="preserve">כי מפעל ניקוז שיזמה הרשות נדרש </w:t>
      </w:r>
      <w:r>
        <w:rPr>
          <w:rFonts w:hint="cs"/>
          <w:rtl/>
        </w:rPr>
        <w:t xml:space="preserve">או עשוי להידרש </w:t>
      </w:r>
      <w:r w:rsidRPr="00632347">
        <w:rPr>
          <w:rtl/>
        </w:rPr>
        <w:t>בשל אותם בעלים</w:t>
      </w:r>
      <w:r>
        <w:rPr>
          <w:rStyle w:val="af1"/>
          <w:rtl/>
        </w:rPr>
        <w:footnoteReference w:id="103"/>
      </w:r>
      <w:r>
        <w:rPr>
          <w:rFonts w:hint="cs"/>
          <w:rtl/>
        </w:rPr>
        <w:t>,</w:t>
      </w:r>
      <w:r w:rsidRPr="00632347">
        <w:rPr>
          <w:rtl/>
        </w:rPr>
        <w:t xml:space="preserve"> ו</w:t>
      </w:r>
      <w:r>
        <w:rPr>
          <w:rFonts w:hint="cs"/>
          <w:rtl/>
        </w:rPr>
        <w:t>כי</w:t>
      </w:r>
      <w:r w:rsidRPr="00632347">
        <w:rPr>
          <w:rtl/>
        </w:rPr>
        <w:t xml:space="preserve"> לא מן הנמנע שיהיה צורך בקביעת כללים לנושא במסגרת חקיקת משנה</w:t>
      </w:r>
      <w:r>
        <w:rPr>
          <w:rFonts w:hint="cs"/>
          <w:rtl/>
        </w:rPr>
        <w:t>. הלשכה המשפטית ציינה כי אם תתקבל החלטה כאמור על ידי רשות ניקוז היא תיבחן.</w:t>
      </w:r>
    </w:p>
    <w:p w:rsidR="009F17C5" w:rsidRDefault="009F17C5" w:rsidP="009F17C5">
      <w:pPr>
        <w:pStyle w:val="a7"/>
        <w:spacing w:line="269" w:lineRule="auto"/>
        <w:rPr>
          <w:rtl/>
        </w:rPr>
      </w:pPr>
    </w:p>
    <w:p w:rsidR="009F17C5" w:rsidRPr="001F2DDB" w:rsidRDefault="009F17C5" w:rsidP="009F17C5">
      <w:pPr>
        <w:spacing w:line="269" w:lineRule="auto"/>
        <w:rPr>
          <w:b/>
          <w:bCs/>
          <w:rtl/>
        </w:rPr>
      </w:pPr>
      <w:r w:rsidRPr="001F2DDB">
        <w:rPr>
          <w:rFonts w:hint="cs"/>
          <w:b/>
          <w:bCs/>
          <w:rtl/>
        </w:rPr>
        <w:t xml:space="preserve">בדוח הקודם עלה כי </w:t>
      </w:r>
      <w:r w:rsidRPr="001F2DDB">
        <w:rPr>
          <w:b/>
          <w:bCs/>
          <w:rtl/>
        </w:rPr>
        <w:t>רק שני גורמים נושאים בעלות ההוצאות השוטפות של רשויות הניקוז</w:t>
      </w:r>
      <w:r w:rsidRPr="001F2DDB">
        <w:rPr>
          <w:rFonts w:hint="cs"/>
          <w:b/>
          <w:bCs/>
          <w:rtl/>
        </w:rPr>
        <w:t>,</w:t>
      </w:r>
      <w:r w:rsidRPr="001F2DDB">
        <w:rPr>
          <w:b/>
          <w:bCs/>
          <w:rtl/>
        </w:rPr>
        <w:t xml:space="preserve"> הרשויות המקומיות </w:t>
      </w:r>
      <w:proofErr w:type="spellStart"/>
      <w:r w:rsidRPr="001F2DDB">
        <w:rPr>
          <w:b/>
          <w:bCs/>
          <w:rtl/>
        </w:rPr>
        <w:t>ורמ"י</w:t>
      </w:r>
      <w:proofErr w:type="spellEnd"/>
      <w:r w:rsidRPr="001F2DDB">
        <w:rPr>
          <w:b/>
          <w:bCs/>
          <w:rtl/>
        </w:rPr>
        <w:t>,</w:t>
      </w:r>
      <w:r w:rsidRPr="001F2DDB">
        <w:rPr>
          <w:rFonts w:hint="cs"/>
          <w:b/>
          <w:bCs/>
          <w:rtl/>
        </w:rPr>
        <w:t xml:space="preserve"> </w:t>
      </w:r>
      <w:r w:rsidRPr="001F2DDB">
        <w:rPr>
          <w:b/>
          <w:bCs/>
          <w:rtl/>
        </w:rPr>
        <w:t xml:space="preserve">ואין גבייה </w:t>
      </w:r>
      <w:r w:rsidRPr="001F2DDB">
        <w:rPr>
          <w:rFonts w:hint="cs"/>
          <w:b/>
          <w:bCs/>
          <w:rtl/>
        </w:rPr>
        <w:t>מבעלי הקרקעות הפרטיים</w:t>
      </w:r>
      <w:r w:rsidRPr="001F2DDB">
        <w:rPr>
          <w:b/>
          <w:bCs/>
          <w:rtl/>
        </w:rPr>
        <w:t xml:space="preserve"> שמחוץ לתחומי הרשויות המקומיות</w:t>
      </w:r>
      <w:r w:rsidRPr="001F2DDB">
        <w:rPr>
          <w:rFonts w:hint="cs"/>
          <w:b/>
          <w:bCs/>
          <w:rtl/>
        </w:rPr>
        <w:t xml:space="preserve">. </w:t>
      </w:r>
    </w:p>
    <w:p w:rsidR="009F17C5" w:rsidRDefault="009F17C5" w:rsidP="009F17C5">
      <w:pPr>
        <w:pStyle w:val="a7"/>
        <w:spacing w:line="269" w:lineRule="auto"/>
        <w:rPr>
          <w:rtl/>
        </w:rPr>
      </w:pPr>
    </w:p>
    <w:p w:rsidR="009F17C5" w:rsidRPr="001F2DDB" w:rsidRDefault="009F17C5" w:rsidP="009F17C5">
      <w:pPr>
        <w:spacing w:line="269" w:lineRule="auto"/>
        <w:rPr>
          <w:b/>
          <w:bCs/>
          <w:rtl/>
        </w:rPr>
      </w:pPr>
      <w:bookmarkStart w:id="117" w:name="_Hlk189123982"/>
      <w:r w:rsidRPr="001F2DDB">
        <w:rPr>
          <w:rFonts w:hint="cs"/>
          <w:b/>
          <w:bCs/>
          <w:rtl/>
        </w:rPr>
        <w:t>מביקורת המעקב עולה כי הליקוי לא תוקן, וכי המשרד ורשויות הניקוז לא פעלו לממש את האפשרות שניתנת לרשויות הניקוז בחוק לגבות ארנונות מיוחדות או היטלים</w:t>
      </w:r>
      <w:bookmarkStart w:id="118" w:name="_Hlk188189453"/>
      <w:r w:rsidRPr="001F2DDB">
        <w:rPr>
          <w:rFonts w:hint="cs"/>
          <w:b/>
          <w:bCs/>
          <w:rtl/>
        </w:rPr>
        <w:t xml:space="preserve"> </w:t>
      </w:r>
      <w:bookmarkEnd w:id="118"/>
      <w:r w:rsidRPr="001F2DDB">
        <w:rPr>
          <w:rFonts w:hint="cs"/>
          <w:b/>
          <w:bCs/>
          <w:rtl/>
        </w:rPr>
        <w:t xml:space="preserve">מבעלי קרקעות פרטיים הנמצאים בתחומן ומחוץ לתחומי הרשויות המקומיות. בפועל בעלי קרקעות אלה אינם נושאים בעלות צורכי הניקוז, ככל שהם האחראים הישירים לצורך בפעולות הניקוז או נהנים מהן. </w:t>
      </w:r>
    </w:p>
    <w:bookmarkEnd w:id="117"/>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על משרד החקלאות ורשויות הניקוז לפעול בהתאם לסמכותם בחוק על מנת שבעלי מקרקעין פרטיים ישתתפו בנטל הוצאות הניקוז וזאת בהתאם</w:t>
      </w:r>
      <w:r w:rsidRPr="006972DD">
        <w:rPr>
          <w:b/>
          <w:bCs/>
          <w:rtl/>
        </w:rPr>
        <w:t xml:space="preserve"> </w:t>
      </w:r>
      <w:r>
        <w:rPr>
          <w:rFonts w:hint="cs"/>
          <w:b/>
          <w:bCs/>
          <w:rtl/>
        </w:rPr>
        <w:t>ל</w:t>
      </w:r>
      <w:r w:rsidRPr="006972DD">
        <w:rPr>
          <w:b/>
          <w:bCs/>
          <w:rtl/>
        </w:rPr>
        <w:t>כללים</w:t>
      </w:r>
      <w:r>
        <w:rPr>
          <w:rFonts w:hint="cs"/>
          <w:b/>
          <w:bCs/>
          <w:rtl/>
        </w:rPr>
        <w:t xml:space="preserve"> לחלוקת הנטל שנקבעו בחוק. על המשרד ורשויות הניקוז לקיים הליך זה, בשים לב לממצאי הבדיקה </w:t>
      </w:r>
      <w:proofErr w:type="spellStart"/>
      <w:r>
        <w:rPr>
          <w:rFonts w:hint="cs"/>
          <w:b/>
          <w:bCs/>
          <w:rtl/>
        </w:rPr>
        <w:t>שרמ"י</w:t>
      </w:r>
      <w:proofErr w:type="spellEnd"/>
      <w:r>
        <w:rPr>
          <w:rFonts w:hint="cs"/>
          <w:b/>
          <w:bCs/>
          <w:rtl/>
        </w:rPr>
        <w:t xml:space="preserve"> אמורה לקיים עם המשרד על היקף השטחים בגינם היא משלמת היטלי ניקוז אזוריים.</w:t>
      </w:r>
    </w:p>
    <w:p w:rsidR="009F17C5" w:rsidRDefault="009F17C5" w:rsidP="009F17C5">
      <w:pPr>
        <w:pStyle w:val="a7"/>
        <w:spacing w:line="269" w:lineRule="auto"/>
        <w:rPr>
          <w:rtl/>
        </w:rPr>
      </w:pPr>
    </w:p>
    <w:p w:rsidR="009F17C5" w:rsidRPr="008A4C3E"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b/>
          <w:bCs/>
          <w:rtl/>
        </w:rPr>
      </w:pPr>
      <w:r>
        <w:rPr>
          <w:b/>
          <w:bCs/>
          <w:noProof/>
        </w:rPr>
        <w:drawing>
          <wp:inline distT="0" distB="0" distL="0" distR="0" wp14:anchorId="11BF8CB2" wp14:editId="7C8539BD">
            <wp:extent cx="4322445" cy="932815"/>
            <wp:effectExtent l="0" t="0" r="1905" b="635"/>
            <wp:docPr id="1743882371" name="תמונה 174388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pStyle w:val="31"/>
        <w:spacing w:before="0" w:line="269" w:lineRule="auto"/>
        <w:rPr>
          <w:rtl/>
        </w:rPr>
      </w:pPr>
      <w:r w:rsidRPr="00340149">
        <w:rPr>
          <w:rtl/>
        </w:rPr>
        <w:t>תקציב הפיתוח</w:t>
      </w:r>
    </w:p>
    <w:p w:rsidR="009F17C5" w:rsidRDefault="009F17C5" w:rsidP="009F17C5">
      <w:pPr>
        <w:pStyle w:val="a7"/>
        <w:spacing w:line="269" w:lineRule="auto"/>
        <w:rPr>
          <w:rtl/>
        </w:rPr>
      </w:pPr>
    </w:p>
    <w:p w:rsidR="009F17C5" w:rsidRDefault="009F17C5" w:rsidP="001A3247">
      <w:pPr>
        <w:spacing w:line="269" w:lineRule="auto"/>
        <w:rPr>
          <w:rtl/>
        </w:rPr>
      </w:pPr>
      <w:r>
        <w:rPr>
          <w:rtl/>
        </w:rPr>
        <w:t>תקציב הפיתוח מיועד לתכנון ולביצוע פרויקטים חדשים לניקוז, בין באמצעות מפעלי ניקוז ובין בדרך אחרת, והוא ממומן משני מקורות עיקריים: (א) משרד החקלאות</w:t>
      </w:r>
      <w:r>
        <w:rPr>
          <w:rFonts w:hint="cs"/>
          <w:rtl/>
        </w:rPr>
        <w:t>,</w:t>
      </w:r>
      <w:r>
        <w:rPr>
          <w:rtl/>
        </w:rPr>
        <w:t xml:space="preserve"> אשר תומך בין היתר בתכנון ובהקמה של מפעלי ניקוז; (ב) גופים אחרים, בעיקרם גופי תשתית</w:t>
      </w:r>
      <w:r>
        <w:rPr>
          <w:rFonts w:hint="cs"/>
          <w:rtl/>
        </w:rPr>
        <w:t>,</w:t>
      </w:r>
      <w:r>
        <w:rPr>
          <w:rtl/>
        </w:rPr>
        <w:t xml:space="preserve"> וגופים לטיפוח והגנת הסביבה. בדרך כלל</w:t>
      </w:r>
      <w:r>
        <w:rPr>
          <w:rFonts w:hint="cs"/>
          <w:rtl/>
        </w:rPr>
        <w:t>,</w:t>
      </w:r>
      <w:r>
        <w:rPr>
          <w:rtl/>
        </w:rPr>
        <w:t xml:space="preserve"> הפרויקטים מבוצעים באמצעות רשויות הניקוז, אך קיימים פרויקטים חריגים בהיקפם </w:t>
      </w:r>
      <w:r>
        <w:rPr>
          <w:rFonts w:hint="cs"/>
          <w:rtl/>
        </w:rPr>
        <w:t>ה</w:t>
      </w:r>
      <w:r>
        <w:rPr>
          <w:rtl/>
        </w:rPr>
        <w:t>מבוצעים על ידי גופים אחרים.</w:t>
      </w:r>
    </w:p>
    <w:p w:rsidR="009F17C5" w:rsidRDefault="009F17C5" w:rsidP="009F17C5">
      <w:pPr>
        <w:pStyle w:val="31"/>
        <w:spacing w:before="0" w:line="269" w:lineRule="auto"/>
        <w:rPr>
          <w:rtl/>
        </w:rPr>
      </w:pPr>
      <w:r w:rsidRPr="009921E1">
        <w:rPr>
          <w:rtl/>
        </w:rPr>
        <w:lastRenderedPageBreak/>
        <w:t xml:space="preserve">פעולות המשרד להגדלת תקציב </w:t>
      </w:r>
      <w:r>
        <w:rPr>
          <w:rFonts w:hint="cs"/>
          <w:rtl/>
        </w:rPr>
        <w:t xml:space="preserve">הפיתוח </w:t>
      </w:r>
      <w:r w:rsidRPr="009921E1">
        <w:rPr>
          <w:rtl/>
        </w:rPr>
        <w:t>המוקצה לטיפול בשיטפונות</w:t>
      </w:r>
    </w:p>
    <w:p w:rsidR="009F17C5" w:rsidRPr="001F2DDB"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4753FD">
        <w:rPr>
          <w:rtl/>
        </w:rPr>
        <w:t xml:space="preserve">משרד החקלאות ניסה לפעול </w:t>
      </w:r>
      <w:r>
        <w:rPr>
          <w:rFonts w:hint="cs"/>
          <w:rtl/>
        </w:rPr>
        <w:t>במהלך השנים</w:t>
      </w:r>
      <w:r w:rsidRPr="004753FD">
        <w:rPr>
          <w:rtl/>
        </w:rPr>
        <w:t xml:space="preserve"> כדי להגדיל את מסגרת התקציב הממשלתית המוקצית לרשויות הניקוז לצורך מילוי תפקידן.</w:t>
      </w:r>
      <w:r>
        <w:rPr>
          <w:rFonts w:hint="cs"/>
          <w:rtl/>
        </w:rPr>
        <w:t xml:space="preserve"> </w:t>
      </w:r>
      <w:r w:rsidRPr="00360230">
        <w:rPr>
          <w:rtl/>
        </w:rPr>
        <w:t xml:space="preserve">במסגרת התזכיר הממוקד </w:t>
      </w:r>
      <w:r>
        <w:rPr>
          <w:rFonts w:hint="cs"/>
          <w:rtl/>
        </w:rPr>
        <w:t xml:space="preserve">משנת 2020 לתיקון חוק הניקוז (אשר כאמור לא גובש לכדי חקיקה בפועל) </w:t>
      </w:r>
      <w:r w:rsidRPr="00360230">
        <w:rPr>
          <w:rtl/>
        </w:rPr>
        <w:t xml:space="preserve">הוצע כי שר החקלאות יהיה רשאי להקצות חמישית מסך המכסות שמעבירה </w:t>
      </w:r>
      <w:proofErr w:type="spellStart"/>
      <w:r w:rsidRPr="00360230">
        <w:rPr>
          <w:rtl/>
        </w:rPr>
        <w:t>רמ"י</w:t>
      </w:r>
      <w:proofErr w:type="spellEnd"/>
      <w:r w:rsidRPr="00360230">
        <w:rPr>
          <w:rtl/>
        </w:rPr>
        <w:t xml:space="preserve"> לצורך ההוצאות השוטפות</w:t>
      </w:r>
      <w:r>
        <w:rPr>
          <w:rFonts w:hint="cs"/>
          <w:rtl/>
        </w:rPr>
        <w:t>,</w:t>
      </w:r>
      <w:r w:rsidRPr="00360230">
        <w:rPr>
          <w:rtl/>
        </w:rPr>
        <w:t xml:space="preserve"> לתכנון ולביצוע של מפעלי ניקוז תומכי פיתוח. מפעלים אלה מומנו עד כה רק מתמיכות של משרד החקלאות ומכספי בעלי עניין נוספים </w:t>
      </w:r>
      <w:r>
        <w:rPr>
          <w:rFonts w:hint="cs"/>
          <w:rtl/>
        </w:rPr>
        <w:t>ש</w:t>
      </w:r>
      <w:r w:rsidRPr="00360230">
        <w:rPr>
          <w:rtl/>
        </w:rPr>
        <w:t>רשות הניקוז הצליחה לגייס לטובת העניין.</w:t>
      </w:r>
    </w:p>
    <w:p w:rsidR="009F17C5" w:rsidRDefault="009F17C5" w:rsidP="009F17C5">
      <w:pPr>
        <w:pStyle w:val="a7"/>
        <w:spacing w:line="269" w:lineRule="auto"/>
        <w:rPr>
          <w:rtl/>
        </w:rPr>
      </w:pPr>
    </w:p>
    <w:p w:rsidR="009F17C5" w:rsidRDefault="009F17C5" w:rsidP="009F17C5">
      <w:pPr>
        <w:spacing w:line="269" w:lineRule="auto"/>
        <w:rPr>
          <w:rtl/>
        </w:rPr>
      </w:pPr>
      <w:r w:rsidRPr="006164AB">
        <w:rPr>
          <w:rtl/>
        </w:rPr>
        <w:t>במטרה להגדיל את התקציב הממשלתי המיועד לפרויקטים של ניקוז</w:t>
      </w:r>
      <w:r>
        <w:rPr>
          <w:rFonts w:hint="cs"/>
          <w:rtl/>
        </w:rPr>
        <w:t>,</w:t>
      </w:r>
      <w:r w:rsidRPr="006164AB">
        <w:rPr>
          <w:rtl/>
        </w:rPr>
        <w:t xml:space="preserve"> גיבשו משרד החקלאות, </w:t>
      </w:r>
      <w:proofErr w:type="spellStart"/>
      <w:r w:rsidRPr="006164AB">
        <w:rPr>
          <w:rtl/>
        </w:rPr>
        <w:t>רמ"י</w:t>
      </w:r>
      <w:proofErr w:type="spellEnd"/>
      <w:r w:rsidRPr="006164AB">
        <w:rPr>
          <w:rtl/>
        </w:rPr>
        <w:t xml:space="preserve"> ומשרד האוצר </w:t>
      </w:r>
      <w:r w:rsidRPr="007619EA">
        <w:rPr>
          <w:rtl/>
        </w:rPr>
        <w:t xml:space="preserve">ביוני 2020 </w:t>
      </w:r>
      <w:r w:rsidRPr="006164AB">
        <w:rPr>
          <w:rtl/>
        </w:rPr>
        <w:t xml:space="preserve">טיוטת הסכם </w:t>
      </w:r>
      <w:r>
        <w:rPr>
          <w:rFonts w:hint="cs"/>
          <w:rtl/>
        </w:rPr>
        <w:t>(המכונה "ניקוז לדירה"), ש</w:t>
      </w:r>
      <w:r w:rsidRPr="006164AB">
        <w:rPr>
          <w:rtl/>
        </w:rPr>
        <w:t xml:space="preserve">נועד לממן פרויקטים עתידיים שמטרתם ניקוז עודפי נגר אשר ייווצרו מעיור ומבינוי עתידיים על קרקעות </w:t>
      </w:r>
      <w:proofErr w:type="spellStart"/>
      <w:r w:rsidRPr="006164AB">
        <w:rPr>
          <w:rtl/>
        </w:rPr>
        <w:t>רמ"י</w:t>
      </w:r>
      <w:proofErr w:type="spellEnd"/>
      <w:r w:rsidRPr="006164AB">
        <w:rPr>
          <w:rtl/>
        </w:rPr>
        <w:t>.</w:t>
      </w:r>
      <w:r>
        <w:rPr>
          <w:rFonts w:hint="cs"/>
          <w:rtl/>
        </w:rPr>
        <w:t xml:space="preserve"> זאת מאחר </w:t>
      </w:r>
      <w:r>
        <w:rPr>
          <w:rtl/>
        </w:rPr>
        <w:t>שההסכם בין משרד החקלאות למשרד האוצר לעניין היקף ההשקעה בפרויקטים</w:t>
      </w:r>
      <w:r>
        <w:rPr>
          <w:rFonts w:hint="cs"/>
          <w:rtl/>
        </w:rPr>
        <w:t xml:space="preserve"> </w:t>
      </w:r>
      <w:r>
        <w:rPr>
          <w:rtl/>
        </w:rPr>
        <w:t xml:space="preserve">ברשויות הניקוז </w:t>
      </w:r>
      <w:r>
        <w:rPr>
          <w:rFonts w:hint="cs"/>
          <w:rtl/>
        </w:rPr>
        <w:t>צפוי היה ל</w:t>
      </w:r>
      <w:r>
        <w:rPr>
          <w:rtl/>
        </w:rPr>
        <w:t>פוג בסוף שנת</w:t>
      </w:r>
      <w:r>
        <w:rPr>
          <w:rFonts w:hint="cs"/>
          <w:rtl/>
        </w:rPr>
        <w:t xml:space="preserve"> 2022</w:t>
      </w:r>
      <w:r>
        <w:rPr>
          <w:rStyle w:val="af1"/>
          <w:rtl/>
        </w:rPr>
        <w:footnoteReference w:id="104"/>
      </w:r>
      <w:r>
        <w:rPr>
          <w:rFonts w:hint="cs"/>
          <w:rtl/>
        </w:rPr>
        <w:t xml:space="preserve"> (ראו להלן).</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tl/>
        </w:rPr>
        <w:t>הליקוי</w:t>
      </w:r>
      <w:r w:rsidRPr="00361E4A">
        <w:rPr>
          <w:rStyle w:val="70"/>
          <w:rFonts w:hint="cs"/>
          <w:rtl/>
        </w:rPr>
        <w:t xml:space="preserve"> בדוח הקודם</w:t>
      </w:r>
      <w:r w:rsidRPr="00361E4A">
        <w:rPr>
          <w:rStyle w:val="70"/>
          <w:rtl/>
        </w:rPr>
        <w:t>:</w:t>
      </w:r>
      <w:r>
        <w:rPr>
          <w:rFonts w:hint="cs"/>
          <w:rtl/>
        </w:rPr>
        <w:t xml:space="preserve"> </w:t>
      </w:r>
      <w:r>
        <w:rPr>
          <w:rtl/>
        </w:rPr>
        <w:t xml:space="preserve">למרות הצורך בהקצאת משאבים מתאימים לצורכי הניקוז בשטח והיעדר הסכם בתוקף למימון הוצאות הניקוז החל בשנת 2023, עד מועד סיום הביקורת </w:t>
      </w:r>
      <w:r>
        <w:rPr>
          <w:rFonts w:hint="cs"/>
          <w:rtl/>
        </w:rPr>
        <w:t xml:space="preserve">(ינואר 2021) </w:t>
      </w:r>
      <w:r>
        <w:rPr>
          <w:rtl/>
        </w:rPr>
        <w:t xml:space="preserve">טרם נחתם סיכום תקציבי בנושא. </w:t>
      </w:r>
      <w:r w:rsidRPr="00DE157B">
        <w:rPr>
          <w:rtl/>
        </w:rPr>
        <w:t>התקציב הממשלתי המיועד לנושא בהיקף של 550 מיליו</w:t>
      </w:r>
      <w:r>
        <w:rPr>
          <w:rFonts w:hint="cs"/>
          <w:rtl/>
        </w:rPr>
        <w:t>ן</w:t>
      </w:r>
      <w:r w:rsidRPr="00DE157B">
        <w:rPr>
          <w:rtl/>
        </w:rPr>
        <w:t xml:space="preserve"> ש"ח לעשר שנים נקבע בשנת 2010 ו</w:t>
      </w:r>
      <w:r>
        <w:rPr>
          <w:rFonts w:hint="cs"/>
          <w:rtl/>
        </w:rPr>
        <w:t>ל</w:t>
      </w:r>
      <w:r w:rsidRPr="00DE157B">
        <w:rPr>
          <w:rtl/>
        </w:rPr>
        <w:t>א ש</w:t>
      </w:r>
      <w:r>
        <w:rPr>
          <w:rFonts w:hint="cs"/>
          <w:rtl/>
        </w:rPr>
        <w:t>י</w:t>
      </w:r>
      <w:r w:rsidRPr="00DE157B">
        <w:rPr>
          <w:rtl/>
        </w:rPr>
        <w:t>קף</w:t>
      </w:r>
      <w:r>
        <w:rPr>
          <w:rFonts w:hint="cs"/>
          <w:rtl/>
        </w:rPr>
        <w:t xml:space="preserve"> </w:t>
      </w:r>
      <w:r w:rsidRPr="00DE157B">
        <w:rPr>
          <w:rtl/>
        </w:rPr>
        <w:t xml:space="preserve">את צורכי הניקוז כיום ואת הצרכים העתידיים המושפעים ממגמת העיור ומשינויי </w:t>
      </w:r>
      <w:r>
        <w:rPr>
          <w:rFonts w:hint="cs"/>
          <w:rtl/>
        </w:rPr>
        <w:t>האקלים,</w:t>
      </w:r>
      <w:r w:rsidRPr="00DE157B">
        <w:rPr>
          <w:rtl/>
        </w:rPr>
        <w:t xml:space="preserve"> שעלותם מוערכת על ידי משרד החקלאות נכון ל-2019</w:t>
      </w:r>
      <w:r>
        <w:rPr>
          <w:rFonts w:hint="cs"/>
          <w:rtl/>
        </w:rPr>
        <w:t>,</w:t>
      </w:r>
      <w:r w:rsidRPr="00DE157B">
        <w:rPr>
          <w:rtl/>
        </w:rPr>
        <w:t xml:space="preserve"> </w:t>
      </w:r>
      <w:r>
        <w:rPr>
          <w:rtl/>
        </w:rPr>
        <w:t>בכ-</w:t>
      </w:r>
      <w:r w:rsidRPr="00DE157B">
        <w:rPr>
          <w:rtl/>
        </w:rPr>
        <w:t>6 מיליארד ש"ח.</w:t>
      </w:r>
    </w:p>
    <w:p w:rsidR="009F17C5" w:rsidRDefault="009F17C5" w:rsidP="009F17C5">
      <w:pPr>
        <w:pStyle w:val="a7"/>
        <w:spacing w:line="269" w:lineRule="auto"/>
        <w:rPr>
          <w:rtl/>
        </w:rPr>
      </w:pPr>
    </w:p>
    <w:p w:rsidR="009F17C5" w:rsidRDefault="009F17C5" w:rsidP="009F17C5">
      <w:pPr>
        <w:spacing w:line="269" w:lineRule="auto"/>
        <w:rPr>
          <w:rtl/>
        </w:rPr>
      </w:pPr>
      <w:r w:rsidRPr="00892CB0">
        <w:rPr>
          <w:rFonts w:hint="eastAsia"/>
          <w:b/>
          <w:bCs/>
          <w:spacing w:val="40"/>
          <w:rtl/>
        </w:rPr>
        <w:t>ההמלצה</w:t>
      </w:r>
      <w:r w:rsidRPr="0059273F">
        <w:rPr>
          <w:rStyle w:val="70"/>
          <w:rFonts w:hint="cs"/>
          <w:rtl/>
        </w:rPr>
        <w:t xml:space="preserve"> </w:t>
      </w:r>
      <w:r>
        <w:rPr>
          <w:rStyle w:val="70"/>
          <w:rFonts w:hint="cs"/>
          <w:rtl/>
        </w:rPr>
        <w:t>בדוח הקודם</w:t>
      </w:r>
      <w:r w:rsidRPr="00892CB0">
        <w:rPr>
          <w:b/>
          <w:bCs/>
          <w:spacing w:val="40"/>
          <w:rtl/>
        </w:rPr>
        <w:t>:</w:t>
      </w:r>
      <w:r>
        <w:rPr>
          <w:rFonts w:hint="cs"/>
          <w:rtl/>
        </w:rPr>
        <w:t xml:space="preserve"> </w:t>
      </w:r>
      <w:r w:rsidRPr="00FC4AF8">
        <w:rPr>
          <w:rtl/>
        </w:rPr>
        <w:t>על משרד החקלאות</w:t>
      </w:r>
      <w:r>
        <w:rPr>
          <w:rFonts w:hint="cs"/>
          <w:rtl/>
        </w:rPr>
        <w:t>,</w:t>
      </w:r>
      <w:r w:rsidRPr="00FC4AF8">
        <w:rPr>
          <w:rtl/>
        </w:rPr>
        <w:t xml:space="preserve"> </w:t>
      </w:r>
      <w:r>
        <w:rPr>
          <w:rFonts w:hint="cs"/>
          <w:rtl/>
        </w:rPr>
        <w:t xml:space="preserve">בשיתוף </w:t>
      </w:r>
      <w:r w:rsidRPr="00FC4AF8">
        <w:rPr>
          <w:rtl/>
        </w:rPr>
        <w:t>עם רשויות הניקוז, להוסיף ולפעול כדי למצוא דרכים שיבטיחו מקורות מימון מספקים לביצוע התפקידים המוטלים על</w:t>
      </w:r>
      <w:r>
        <w:rPr>
          <w:rFonts w:hint="cs"/>
          <w:rtl/>
        </w:rPr>
        <w:t xml:space="preserve"> רשויות הניקוז בחוק</w:t>
      </w:r>
      <w:r w:rsidRPr="00FC4AF8">
        <w:rPr>
          <w:rtl/>
        </w:rPr>
        <w:t>.</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pPr>
      <w:bookmarkStart w:id="119" w:name="_Hlk157937375"/>
      <w:r>
        <w:rPr>
          <w:rFonts w:hint="cs"/>
          <w:rtl/>
        </w:rPr>
        <w:t xml:space="preserve">כמו כן </w:t>
      </w:r>
      <w:r w:rsidRPr="009A0686">
        <w:rPr>
          <w:rtl/>
        </w:rPr>
        <w:t>מתבקש כי המשרד ישלים את הכנת המתודולוגיה של ניהול סיכוני השיטפונות, ינחה את רשויות הניקוז למפות את הפרויקטים הנדרשים לפי דחיפותם ועלותם</w:t>
      </w:r>
      <w:r>
        <w:rPr>
          <w:rFonts w:hint="cs"/>
          <w:rtl/>
        </w:rPr>
        <w:t>,</w:t>
      </w:r>
      <w:r w:rsidRPr="009A0686">
        <w:rPr>
          <w:rtl/>
        </w:rPr>
        <w:t xml:space="preserve"> ולאמוד את מידת הסיכון להיווצרות נזקים עקב דחייתם ואת היקף הנזק שעלול להיגרם. בהתאם לתוצאות הבחינה יוכל המשרד לתעדף ברמה הלאומית את הפרויקטים לביצוע לפי שנים, ובמידת הצורך אף לתמוך בתוכניות להפחתת הסיכונים בתקופת הביניים. כמו כן, מומלץ כי משרד האוצר, משרד החקלאות </w:t>
      </w:r>
      <w:proofErr w:type="spellStart"/>
      <w:r w:rsidRPr="009A0686">
        <w:rPr>
          <w:rtl/>
        </w:rPr>
        <w:t>ורמ"י</w:t>
      </w:r>
      <w:proofErr w:type="spellEnd"/>
      <w:r w:rsidRPr="009A0686">
        <w:rPr>
          <w:rtl/>
        </w:rPr>
        <w:t xml:space="preserve"> ישלימו גיבוש הסכם תקציבי רב-שנתי מעודכן כדי לאפשר לרשויות הניקוז לבצע את תפקידן ולהשלים את ההשקעות הנדרשות </w:t>
      </w:r>
      <w:proofErr w:type="spellStart"/>
      <w:r w:rsidRPr="009A0686">
        <w:rPr>
          <w:rtl/>
        </w:rPr>
        <w:t>בפרויקטי</w:t>
      </w:r>
      <w:proofErr w:type="spellEnd"/>
      <w:r w:rsidRPr="009A0686">
        <w:rPr>
          <w:rtl/>
        </w:rPr>
        <w:t xml:space="preserve"> פיתוח בתחום הניקוז. </w:t>
      </w:r>
    </w:p>
    <w:p w:rsidR="009F17C5" w:rsidRDefault="009F17C5" w:rsidP="009F17C5">
      <w:pPr>
        <w:pStyle w:val="a7"/>
        <w:spacing w:line="269" w:lineRule="auto"/>
        <w:rPr>
          <w:rtl/>
        </w:rPr>
      </w:pPr>
    </w:p>
    <w:bookmarkEnd w:id="119"/>
    <w:p w:rsidR="009F17C5" w:rsidRDefault="009F17C5" w:rsidP="009F17C5">
      <w:pPr>
        <w:spacing w:line="269" w:lineRule="auto"/>
        <w:rPr>
          <w:rtl/>
        </w:rPr>
      </w:pPr>
      <w:r>
        <w:rPr>
          <w:rFonts w:hint="cs"/>
          <w:b/>
          <w:bCs/>
          <w:rtl/>
        </w:rPr>
        <w:t xml:space="preserve">בתגובת </w:t>
      </w:r>
      <w:r w:rsidRPr="00F77745">
        <w:rPr>
          <w:rFonts w:hint="cs"/>
          <w:b/>
          <w:bCs/>
          <w:rtl/>
        </w:rPr>
        <w:t xml:space="preserve">המשרד </w:t>
      </w:r>
      <w:r>
        <w:rPr>
          <w:rFonts w:hint="cs"/>
          <w:b/>
          <w:bCs/>
          <w:rtl/>
        </w:rPr>
        <w:t xml:space="preserve">על הדוח הקודם נמסר </w:t>
      </w:r>
      <w:r>
        <w:rPr>
          <w:rFonts w:hint="cs"/>
          <w:rtl/>
        </w:rPr>
        <w:t xml:space="preserve">כי משרד החקלאות ומשרד האוצר נקטו פעולות לקידום הסכם תקציבי למימון </w:t>
      </w:r>
      <w:proofErr w:type="spellStart"/>
      <w:r>
        <w:rPr>
          <w:rFonts w:hint="cs"/>
          <w:rtl/>
        </w:rPr>
        <w:t>פרויקטי</w:t>
      </w:r>
      <w:proofErr w:type="spellEnd"/>
      <w:r>
        <w:rPr>
          <w:rFonts w:hint="cs"/>
          <w:rtl/>
        </w:rPr>
        <w:t xml:space="preserve"> ניקוז, אך אלה לא צלחו, ונכון לפברואר 2021</w:t>
      </w:r>
      <w:r w:rsidRPr="00385F2C">
        <w:rPr>
          <w:rtl/>
        </w:rPr>
        <w:t xml:space="preserve"> </w:t>
      </w:r>
      <w:r>
        <w:rPr>
          <w:rFonts w:hint="cs"/>
          <w:rtl/>
        </w:rPr>
        <w:t>לא היה</w:t>
      </w:r>
      <w:r w:rsidRPr="00385F2C">
        <w:rPr>
          <w:rtl/>
        </w:rPr>
        <w:t xml:space="preserve"> סיכום תקציבי בין גורמי הממשלה הרלוונטיים.</w:t>
      </w:r>
      <w:r>
        <w:rPr>
          <w:rFonts w:hint="cs"/>
          <w:rtl/>
        </w:rPr>
        <w:t xml:space="preserve"> </w:t>
      </w:r>
    </w:p>
    <w:p w:rsidR="009F17C5" w:rsidRDefault="009F17C5" w:rsidP="001A3247">
      <w:pPr>
        <w:pStyle w:val="a7"/>
        <w:spacing w:line="269" w:lineRule="auto"/>
        <w:ind w:left="0"/>
        <w:rPr>
          <w:rtl/>
        </w:rPr>
      </w:pPr>
    </w:p>
    <w:p w:rsidR="009F17C5" w:rsidRDefault="009F17C5" w:rsidP="009F17C5">
      <w:pPr>
        <w:spacing w:line="269" w:lineRule="auto"/>
        <w:rPr>
          <w:rtl/>
        </w:rPr>
      </w:pPr>
      <w:r>
        <w:rPr>
          <w:rFonts w:hint="cs"/>
          <w:b/>
          <w:bCs/>
          <w:rtl/>
        </w:rPr>
        <w:t xml:space="preserve">בתגובת </w:t>
      </w:r>
      <w:r w:rsidRPr="00285209">
        <w:rPr>
          <w:b/>
          <w:bCs/>
          <w:rtl/>
        </w:rPr>
        <w:t>משרד האוצר</w:t>
      </w:r>
      <w:r w:rsidRPr="00AF5827">
        <w:rPr>
          <w:rtl/>
        </w:rPr>
        <w:t xml:space="preserve"> </w:t>
      </w:r>
      <w:r>
        <w:rPr>
          <w:rFonts w:hint="cs"/>
          <w:b/>
          <w:bCs/>
          <w:rtl/>
        </w:rPr>
        <w:t xml:space="preserve">על הדוח הקודם נמסר </w:t>
      </w:r>
      <w:r w:rsidRPr="00AF5827">
        <w:rPr>
          <w:rtl/>
        </w:rPr>
        <w:t xml:space="preserve">כי הדיונים לגבי </w:t>
      </w:r>
      <w:r>
        <w:rPr>
          <w:rFonts w:hint="cs"/>
          <w:rtl/>
        </w:rPr>
        <w:t>ה</w:t>
      </w:r>
      <w:r w:rsidRPr="00AF5827">
        <w:rPr>
          <w:rtl/>
        </w:rPr>
        <w:t xml:space="preserve">סיכום </w:t>
      </w:r>
      <w:r>
        <w:rPr>
          <w:rFonts w:hint="cs"/>
          <w:rtl/>
        </w:rPr>
        <w:t>ה</w:t>
      </w:r>
      <w:r w:rsidRPr="00AF5827">
        <w:rPr>
          <w:rtl/>
        </w:rPr>
        <w:t>תקציבי נעצרו</w:t>
      </w:r>
      <w:r>
        <w:rPr>
          <w:rtl/>
        </w:rPr>
        <w:t xml:space="preserve"> </w:t>
      </w:r>
      <w:r w:rsidRPr="00AF5827">
        <w:rPr>
          <w:rtl/>
        </w:rPr>
        <w:t>כיוון שבשנים 2020 - 2021</w:t>
      </w:r>
      <w:r>
        <w:rPr>
          <w:rFonts w:hint="cs"/>
          <w:rtl/>
        </w:rPr>
        <w:t xml:space="preserve"> </w:t>
      </w:r>
      <w:r w:rsidRPr="00AF5827">
        <w:rPr>
          <w:rtl/>
        </w:rPr>
        <w:t xml:space="preserve">לא אושר תקציב </w:t>
      </w:r>
      <w:r>
        <w:rPr>
          <w:rFonts w:hint="cs"/>
          <w:rtl/>
        </w:rPr>
        <w:t>ה</w:t>
      </w:r>
      <w:r w:rsidRPr="00AF5827">
        <w:rPr>
          <w:rtl/>
        </w:rPr>
        <w:t>מדינה.</w:t>
      </w:r>
      <w:r>
        <w:rPr>
          <w:rFonts w:hint="cs"/>
          <w:rtl/>
        </w:rPr>
        <w:t xml:space="preserve"> </w:t>
      </w:r>
      <w:r w:rsidRPr="00A21630">
        <w:rPr>
          <w:rtl/>
        </w:rPr>
        <w:t xml:space="preserve">לאור חשיבות נושא הניקוז </w:t>
      </w:r>
      <w:r>
        <w:rPr>
          <w:rFonts w:hint="cs"/>
          <w:rtl/>
        </w:rPr>
        <w:t>הוא המליץ</w:t>
      </w:r>
      <w:r w:rsidRPr="00D36237">
        <w:rPr>
          <w:rFonts w:hint="cs"/>
          <w:rtl/>
        </w:rPr>
        <w:t xml:space="preserve"> </w:t>
      </w:r>
      <w:r>
        <w:rPr>
          <w:rFonts w:hint="cs"/>
          <w:rtl/>
        </w:rPr>
        <w:t>לממשלה, עם</w:t>
      </w:r>
      <w:r w:rsidRPr="00A21630">
        <w:rPr>
          <w:rtl/>
        </w:rPr>
        <w:t xml:space="preserve"> משרד החקלאות</w:t>
      </w:r>
      <w:r>
        <w:rPr>
          <w:rFonts w:hint="cs"/>
          <w:rtl/>
        </w:rPr>
        <w:t>, לשלב</w:t>
      </w:r>
      <w:r w:rsidRPr="00A21630">
        <w:rPr>
          <w:rtl/>
        </w:rPr>
        <w:t xml:space="preserve"> </w:t>
      </w:r>
      <w:proofErr w:type="spellStart"/>
      <w:r w:rsidRPr="00A21630">
        <w:rPr>
          <w:rtl/>
        </w:rPr>
        <w:t>פרויקטי</w:t>
      </w:r>
      <w:proofErr w:type="spellEnd"/>
      <w:r w:rsidRPr="00A21630">
        <w:rPr>
          <w:rtl/>
        </w:rPr>
        <w:t xml:space="preserve"> ניקוז </w:t>
      </w:r>
      <w:r>
        <w:rPr>
          <w:rFonts w:hint="cs"/>
          <w:rtl/>
        </w:rPr>
        <w:t>ב</w:t>
      </w:r>
      <w:r w:rsidRPr="009A73AE">
        <w:rPr>
          <w:rtl/>
        </w:rPr>
        <w:t xml:space="preserve">תוכנית הכלכלית של משרד האוצר להתמודדות עם </w:t>
      </w:r>
      <w:r>
        <w:rPr>
          <w:rFonts w:hint="cs"/>
          <w:rtl/>
        </w:rPr>
        <w:t xml:space="preserve">מגפת </w:t>
      </w:r>
      <w:r w:rsidRPr="009A73AE">
        <w:rPr>
          <w:rtl/>
        </w:rPr>
        <w:t>הקורונה</w:t>
      </w:r>
      <w:r>
        <w:rPr>
          <w:rFonts w:hint="cs"/>
          <w:rtl/>
        </w:rPr>
        <w:t>.</w:t>
      </w:r>
      <w:r w:rsidRPr="009A73AE">
        <w:rPr>
          <w:rtl/>
        </w:rPr>
        <w:t xml:space="preserve"> </w:t>
      </w:r>
      <w:r>
        <w:rPr>
          <w:rFonts w:hint="cs"/>
          <w:rtl/>
        </w:rPr>
        <w:t xml:space="preserve">בעקבות זאת </w:t>
      </w:r>
      <w:r w:rsidRPr="00955075">
        <w:rPr>
          <w:rtl/>
        </w:rPr>
        <w:t>אישרה הממשלה תקציב נוסף לשנים 2020</w:t>
      </w:r>
      <w:r>
        <w:rPr>
          <w:rFonts w:hint="cs"/>
          <w:rtl/>
        </w:rPr>
        <w:t xml:space="preserve">- </w:t>
      </w:r>
      <w:r w:rsidRPr="00955075">
        <w:rPr>
          <w:rtl/>
        </w:rPr>
        <w:t>2021 בגובה 96 מיליון ש"ח</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בתג</w:t>
      </w:r>
      <w:r w:rsidRPr="007B05C7">
        <w:rPr>
          <w:rFonts w:hint="cs"/>
          <w:b/>
          <w:bCs/>
          <w:rtl/>
        </w:rPr>
        <w:t xml:space="preserve">ובת </w:t>
      </w:r>
      <w:proofErr w:type="spellStart"/>
      <w:r w:rsidRPr="007B05C7">
        <w:rPr>
          <w:b/>
          <w:bCs/>
          <w:rtl/>
        </w:rPr>
        <w:t>רמ"י</w:t>
      </w:r>
      <w:proofErr w:type="spellEnd"/>
      <w:r w:rsidRPr="007B05C7">
        <w:rPr>
          <w:b/>
          <w:bCs/>
          <w:rtl/>
        </w:rPr>
        <w:t xml:space="preserve"> </w:t>
      </w:r>
      <w:r w:rsidRPr="007B05C7">
        <w:rPr>
          <w:rFonts w:hint="cs"/>
          <w:b/>
          <w:bCs/>
          <w:rtl/>
        </w:rPr>
        <w:t>על</w:t>
      </w:r>
      <w:r>
        <w:rPr>
          <w:rFonts w:hint="cs"/>
          <w:b/>
          <w:bCs/>
          <w:rtl/>
        </w:rPr>
        <w:t xml:space="preserve"> הדוח הקודם נמסר </w:t>
      </w:r>
      <w:r w:rsidRPr="0045589A">
        <w:rPr>
          <w:rtl/>
        </w:rPr>
        <w:t xml:space="preserve">כי </w:t>
      </w:r>
      <w:r w:rsidRPr="00253689">
        <w:rPr>
          <w:rtl/>
        </w:rPr>
        <w:t xml:space="preserve">קיימת הזנחה בת עשרות שנים בתשתיות הניקוז, אשר גורמת לעלויות נוספות בשיווק פרויקטים חדשים. </w:t>
      </w:r>
      <w:proofErr w:type="spellStart"/>
      <w:r>
        <w:rPr>
          <w:rFonts w:hint="cs"/>
          <w:rtl/>
        </w:rPr>
        <w:t>רמ"י</w:t>
      </w:r>
      <w:proofErr w:type="spellEnd"/>
      <w:r w:rsidRPr="00253689">
        <w:rPr>
          <w:rtl/>
        </w:rPr>
        <w:t xml:space="preserve"> סבורה שיש לכלול תקציב תוספתי עבור פתרונות ניקוז החל בשלב התכנון של פרויקט חדש ועד סיום הביצוע.</w:t>
      </w:r>
      <w:r>
        <w:rPr>
          <w:rFonts w:hint="cs"/>
          <w:rtl/>
        </w:rPr>
        <w:t xml:space="preserve"> כמו כן, </w:t>
      </w:r>
      <w:r w:rsidRPr="00253689">
        <w:rPr>
          <w:rtl/>
        </w:rPr>
        <w:t>היא תומכת בייעוד של 50% מסך המכסות שהיא משלמת</w:t>
      </w:r>
      <w:r>
        <w:rPr>
          <w:rFonts w:hint="cs"/>
          <w:rtl/>
        </w:rPr>
        <w:t>,</w:t>
      </w:r>
      <w:r w:rsidRPr="00253689">
        <w:rPr>
          <w:rtl/>
        </w:rPr>
        <w:t xml:space="preserve"> לצורכי תכנון ופיתוח של מפעלי ניקוז תומכי דיור</w:t>
      </w:r>
      <w:r>
        <w:rPr>
          <w:rFonts w:hint="cs"/>
          <w:rtl/>
        </w:rPr>
        <w:t>. כן ציינה ש</w:t>
      </w:r>
      <w:r w:rsidRPr="0045589A">
        <w:rPr>
          <w:rtl/>
        </w:rPr>
        <w:t>היא ומשרד החקלאות ג</w:t>
      </w:r>
      <w:r>
        <w:rPr>
          <w:rFonts w:hint="cs"/>
          <w:rtl/>
        </w:rPr>
        <w:t>י</w:t>
      </w:r>
      <w:r w:rsidRPr="0045589A">
        <w:rPr>
          <w:rtl/>
        </w:rPr>
        <w:t>בש</w:t>
      </w:r>
      <w:r>
        <w:rPr>
          <w:rFonts w:hint="cs"/>
          <w:rtl/>
        </w:rPr>
        <w:t>ו</w:t>
      </w:r>
      <w:r w:rsidRPr="0045589A">
        <w:rPr>
          <w:rtl/>
        </w:rPr>
        <w:t xml:space="preserve"> רשימת </w:t>
      </w:r>
      <w:proofErr w:type="spellStart"/>
      <w:r w:rsidRPr="0045589A">
        <w:rPr>
          <w:rtl/>
        </w:rPr>
        <w:t>פרויקטי</w:t>
      </w:r>
      <w:proofErr w:type="spellEnd"/>
      <w:r w:rsidRPr="0045589A">
        <w:rPr>
          <w:rtl/>
        </w:rPr>
        <w:t xml:space="preserve"> </w:t>
      </w:r>
      <w:r>
        <w:rPr>
          <w:rFonts w:hint="cs"/>
          <w:rtl/>
        </w:rPr>
        <w:t xml:space="preserve">ניקוז </w:t>
      </w:r>
      <w:r w:rsidRPr="0045589A">
        <w:rPr>
          <w:rtl/>
        </w:rPr>
        <w:t>תומכי דיור לפי רמת תיעדוף</w:t>
      </w:r>
      <w:r>
        <w:rPr>
          <w:rFonts w:hint="cs"/>
          <w:rtl/>
        </w:rPr>
        <w:t>,</w:t>
      </w:r>
      <w:r w:rsidRPr="0045589A">
        <w:rPr>
          <w:rtl/>
        </w:rPr>
        <w:t xml:space="preserve"> </w:t>
      </w:r>
      <w:r>
        <w:rPr>
          <w:rFonts w:hint="cs"/>
          <w:rtl/>
        </w:rPr>
        <w:t>ש</w:t>
      </w:r>
      <w:r w:rsidRPr="0045589A">
        <w:rPr>
          <w:rtl/>
        </w:rPr>
        <w:t>תפורסם בקרוב.</w:t>
      </w:r>
      <w:r>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9A73AE">
        <w:rPr>
          <w:rFonts w:hint="cs"/>
          <w:b/>
          <w:bCs/>
          <w:rtl/>
        </w:rPr>
        <w:lastRenderedPageBreak/>
        <w:t xml:space="preserve">בתגובת </w:t>
      </w:r>
      <w:proofErr w:type="spellStart"/>
      <w:r w:rsidRPr="009A73AE">
        <w:rPr>
          <w:b/>
          <w:bCs/>
          <w:rtl/>
        </w:rPr>
        <w:t>מש"ם</w:t>
      </w:r>
      <w:proofErr w:type="spellEnd"/>
      <w:r w:rsidRPr="009A73AE">
        <w:rPr>
          <w:b/>
          <w:bCs/>
          <w:rtl/>
        </w:rPr>
        <w:t xml:space="preserve"> </w:t>
      </w:r>
      <w:r w:rsidRPr="009A73AE">
        <w:rPr>
          <w:rFonts w:hint="cs"/>
          <w:b/>
          <w:bCs/>
          <w:rtl/>
        </w:rPr>
        <w:t>על הדוח</w:t>
      </w:r>
      <w:r>
        <w:rPr>
          <w:rFonts w:hint="cs"/>
          <w:b/>
          <w:bCs/>
          <w:rtl/>
        </w:rPr>
        <w:t xml:space="preserve"> הקודם נמסר </w:t>
      </w:r>
      <w:r>
        <w:rPr>
          <w:rFonts w:hint="cs"/>
          <w:rtl/>
        </w:rPr>
        <w:t xml:space="preserve">כי </w:t>
      </w:r>
      <w:r w:rsidRPr="007B5BD1">
        <w:rPr>
          <w:rtl/>
        </w:rPr>
        <w:t>המכסות נועדו למימון התקציב השוטף של רשויות הניקוז, ואם נותרים עודפים</w:t>
      </w:r>
      <w:r>
        <w:rPr>
          <w:rFonts w:hint="cs"/>
          <w:rtl/>
        </w:rPr>
        <w:t>,</w:t>
      </w:r>
      <w:r w:rsidRPr="007B5BD1">
        <w:rPr>
          <w:rtl/>
        </w:rPr>
        <w:t xml:space="preserve"> ניתן לעשות בהם שימוש לנושאי פיתוח. אולם לא ייתכן כי המכסות יועלו בכוונת מכוון לצורך מימון פרויקטים לפיתוח של רשויות הניקוז. </w:t>
      </w:r>
      <w:r>
        <w:rPr>
          <w:rFonts w:hint="cs"/>
          <w:rtl/>
        </w:rPr>
        <w:t xml:space="preserve">לדברי </w:t>
      </w:r>
      <w:proofErr w:type="spellStart"/>
      <w:r>
        <w:rPr>
          <w:rFonts w:hint="cs"/>
          <w:rtl/>
        </w:rPr>
        <w:t>מש</w:t>
      </w:r>
      <w:r>
        <w:rPr>
          <w:rtl/>
        </w:rPr>
        <w:t>"</w:t>
      </w:r>
      <w:r>
        <w:rPr>
          <w:rFonts w:hint="cs"/>
          <w:rtl/>
        </w:rPr>
        <w:t>ם</w:t>
      </w:r>
      <w:proofErr w:type="spellEnd"/>
      <w:r>
        <w:rPr>
          <w:rFonts w:hint="cs"/>
          <w:rtl/>
        </w:rPr>
        <w:t xml:space="preserve">, תשתיות </w:t>
      </w:r>
      <w:r>
        <w:rPr>
          <w:rtl/>
        </w:rPr>
        <w:t>ניקוז</w:t>
      </w:r>
      <w:r>
        <w:rPr>
          <w:rFonts w:hint="cs"/>
          <w:rtl/>
        </w:rPr>
        <w:t xml:space="preserve"> הן </w:t>
      </w:r>
      <w:r>
        <w:rPr>
          <w:rtl/>
        </w:rPr>
        <w:t>תשתיות לאומיות</w:t>
      </w:r>
      <w:r>
        <w:rPr>
          <w:rFonts w:hint="cs"/>
          <w:rtl/>
        </w:rPr>
        <w:t>,</w:t>
      </w:r>
      <w:r>
        <w:rPr>
          <w:rtl/>
        </w:rPr>
        <w:t xml:space="preserve"> בדומה לקווי </w:t>
      </w:r>
      <w:r>
        <w:rPr>
          <w:rFonts w:hint="cs"/>
          <w:rtl/>
        </w:rPr>
        <w:t>ה</w:t>
      </w:r>
      <w:r>
        <w:rPr>
          <w:rtl/>
        </w:rPr>
        <w:t>חשמל ו</w:t>
      </w:r>
      <w:r>
        <w:rPr>
          <w:rFonts w:hint="cs"/>
          <w:rtl/>
        </w:rPr>
        <w:t>ל</w:t>
      </w:r>
      <w:r>
        <w:rPr>
          <w:rtl/>
        </w:rPr>
        <w:t xml:space="preserve">רכבת, </w:t>
      </w:r>
      <w:r>
        <w:rPr>
          <w:rFonts w:hint="cs"/>
          <w:rtl/>
        </w:rPr>
        <w:t>ו</w:t>
      </w:r>
      <w:r>
        <w:rPr>
          <w:rtl/>
        </w:rPr>
        <w:t>נדרש כי תקציב המדינה הוא שיממן את</w:t>
      </w:r>
      <w:r>
        <w:rPr>
          <w:rFonts w:hint="cs"/>
          <w:rtl/>
        </w:rPr>
        <w:t xml:space="preserve"> פיתוחן</w:t>
      </w:r>
      <w:r>
        <w:rPr>
          <w:rtl/>
        </w:rPr>
        <w:t>.</w:t>
      </w:r>
    </w:p>
    <w:p w:rsidR="009F17C5" w:rsidRDefault="009F17C5" w:rsidP="009F17C5">
      <w:pPr>
        <w:pStyle w:val="a7"/>
        <w:spacing w:line="269" w:lineRule="auto"/>
        <w:rPr>
          <w:rtl/>
        </w:rPr>
      </w:pPr>
    </w:p>
    <w:p w:rsidR="009F17C5" w:rsidRDefault="009F17C5" w:rsidP="009F17C5">
      <w:pPr>
        <w:spacing w:line="269" w:lineRule="auto"/>
        <w:rPr>
          <w:rtl/>
        </w:rPr>
      </w:pPr>
      <w:r>
        <w:rPr>
          <w:rFonts w:hint="cs"/>
          <w:b/>
          <w:bCs/>
          <w:rtl/>
        </w:rPr>
        <w:t xml:space="preserve">בתגובת </w:t>
      </w:r>
      <w:r w:rsidRPr="00337B11">
        <w:rPr>
          <w:b/>
          <w:bCs/>
          <w:rtl/>
        </w:rPr>
        <w:t>רשות הניקוז שורק</w:t>
      </w:r>
      <w:r>
        <w:rPr>
          <w:rFonts w:hint="cs"/>
          <w:b/>
          <w:bCs/>
          <w:rtl/>
        </w:rPr>
        <w:t xml:space="preserve"> </w:t>
      </w:r>
      <w:r w:rsidRPr="00337B11">
        <w:rPr>
          <w:b/>
          <w:bCs/>
          <w:rtl/>
        </w:rPr>
        <w:t>לכיש</w:t>
      </w:r>
      <w:r w:rsidRPr="00337B11">
        <w:rPr>
          <w:rtl/>
        </w:rPr>
        <w:t xml:space="preserve"> </w:t>
      </w:r>
      <w:r>
        <w:rPr>
          <w:rFonts w:hint="cs"/>
          <w:b/>
          <w:bCs/>
          <w:rtl/>
        </w:rPr>
        <w:t xml:space="preserve">על הדוח הקודם </w:t>
      </w:r>
      <w:r w:rsidRPr="00337B11">
        <w:rPr>
          <w:rFonts w:hint="cs"/>
          <w:rtl/>
        </w:rPr>
        <w:t>היא</w:t>
      </w:r>
      <w:r w:rsidRPr="00337B11">
        <w:rPr>
          <w:rtl/>
        </w:rPr>
        <w:t xml:space="preserve"> המליצה כי העלויות בגין פרויקטים של ניקוז הנדרשים בעקבות שיווק קרקעות של </w:t>
      </w:r>
      <w:proofErr w:type="spellStart"/>
      <w:r w:rsidRPr="00337B11">
        <w:rPr>
          <w:rtl/>
        </w:rPr>
        <w:t>רמ"י</w:t>
      </w:r>
      <w:proofErr w:type="spellEnd"/>
      <w:r>
        <w:rPr>
          <w:rFonts w:hint="cs"/>
          <w:rtl/>
        </w:rPr>
        <w:t>,</w:t>
      </w:r>
      <w:r w:rsidRPr="00337B11">
        <w:rPr>
          <w:rtl/>
        </w:rPr>
        <w:t xml:space="preserve"> יועמסו על הוצאות הפיתוח שגובה </w:t>
      </w:r>
      <w:proofErr w:type="spellStart"/>
      <w:r w:rsidRPr="00337B11">
        <w:rPr>
          <w:rtl/>
        </w:rPr>
        <w:t>רמ"י</w:t>
      </w:r>
      <w:proofErr w:type="spellEnd"/>
      <w:r w:rsidRPr="00337B11">
        <w:rPr>
          <w:rtl/>
        </w:rPr>
        <w:t xml:space="preserve"> ויועברו לרשויות הניקוז.</w:t>
      </w:r>
    </w:p>
    <w:p w:rsidR="009F17C5" w:rsidRDefault="009F17C5" w:rsidP="009F17C5">
      <w:pPr>
        <w:spacing w:line="269" w:lineRule="auto"/>
      </w:pPr>
    </w:p>
    <w:p w:rsidR="009F17C5" w:rsidRDefault="009F17C5" w:rsidP="009F17C5">
      <w:pPr>
        <w:pStyle w:val="50"/>
        <w:spacing w:line="269" w:lineRule="auto"/>
        <w:rPr>
          <w:rtl/>
        </w:rPr>
      </w:pPr>
      <w:r w:rsidRPr="006F5CF7">
        <w:rPr>
          <w:rFonts w:hint="cs"/>
          <w:rtl/>
        </w:rPr>
        <w:t>ביקורת המעקב</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בין השנים 2012 - 2021 הקצה משרד החקלאות תקציב לתמיכה </w:t>
      </w:r>
      <w:proofErr w:type="spellStart"/>
      <w:r w:rsidRPr="007B0907">
        <w:rPr>
          <w:rtl/>
        </w:rPr>
        <w:t>בפרויקטי</w:t>
      </w:r>
      <w:proofErr w:type="spellEnd"/>
      <w:r w:rsidRPr="007B0907">
        <w:rPr>
          <w:rtl/>
        </w:rPr>
        <w:t xml:space="preserve"> פיתוח בתחום הניקוז</w:t>
      </w:r>
      <w:r>
        <w:rPr>
          <w:rFonts w:hint="cs"/>
          <w:rtl/>
        </w:rPr>
        <w:t xml:space="preserve"> של רשויות הניקוז בסך כולל של כ-527 מיליוני שקלים, ובממוצע כ-53 מיליון שקלים בשנה. </w:t>
      </w:r>
      <w:r w:rsidRPr="00A61D16">
        <w:rPr>
          <w:rtl/>
        </w:rPr>
        <w:t>לפי המיפוי של משרד החקלאות</w:t>
      </w:r>
      <w:r>
        <w:rPr>
          <w:rFonts w:hint="cs"/>
          <w:rtl/>
        </w:rPr>
        <w:t>,</w:t>
      </w:r>
      <w:r w:rsidRPr="00A61D16">
        <w:rPr>
          <w:rtl/>
        </w:rPr>
        <w:t xml:space="preserve"> נכון ל</w:t>
      </w:r>
      <w:r>
        <w:rPr>
          <w:rFonts w:hint="cs"/>
          <w:rtl/>
        </w:rPr>
        <w:t>יוני</w:t>
      </w:r>
      <w:r w:rsidRPr="00A61D16">
        <w:rPr>
          <w:rtl/>
        </w:rPr>
        <w:t xml:space="preserve"> 2024, </w:t>
      </w:r>
      <w:r>
        <w:rPr>
          <w:rFonts w:hint="cs"/>
          <w:rtl/>
        </w:rPr>
        <w:t xml:space="preserve">אומדן </w:t>
      </w:r>
      <w:r w:rsidRPr="00A61D16">
        <w:rPr>
          <w:rtl/>
        </w:rPr>
        <w:t>צ</w:t>
      </w:r>
      <w:r>
        <w:rPr>
          <w:rFonts w:hint="cs"/>
          <w:rtl/>
        </w:rPr>
        <w:t>ו</w:t>
      </w:r>
      <w:r w:rsidRPr="00A61D16">
        <w:rPr>
          <w:rtl/>
        </w:rPr>
        <w:t>רכי הפיתוח של רשויות הניקוז עומד על כ-7 מיליארד</w:t>
      </w:r>
      <w:r>
        <w:rPr>
          <w:rFonts w:hint="cs"/>
          <w:rtl/>
        </w:rPr>
        <w:t>י</w:t>
      </w:r>
      <w:r w:rsidRPr="00A61D16">
        <w:rPr>
          <w:rtl/>
        </w:rPr>
        <w:t xml:space="preserve"> ש</w:t>
      </w:r>
      <w:r>
        <w:rPr>
          <w:rFonts w:hint="cs"/>
          <w:rtl/>
        </w:rPr>
        <w:t>"ח</w:t>
      </w:r>
      <w:r>
        <w:rPr>
          <w:rStyle w:val="af1"/>
          <w:rtl/>
        </w:rPr>
        <w:footnoteReference w:id="105"/>
      </w:r>
      <w:r>
        <w:rPr>
          <w:rFonts w:hint="cs"/>
          <w:rtl/>
        </w:rPr>
        <w:t xml:space="preserve">, </w:t>
      </w:r>
      <w:r w:rsidRPr="00E62CEB">
        <w:rPr>
          <w:rtl/>
        </w:rPr>
        <w:t>כ-2.2 מיליארד ש"ח מתוכם עבור הקמת מובל</w:t>
      </w:r>
      <w:r>
        <w:rPr>
          <w:rFonts w:hint="cs"/>
          <w:rtl/>
        </w:rPr>
        <w:t xml:space="preserve"> נחל איילון</w:t>
      </w:r>
      <w:r w:rsidRPr="00E62CEB">
        <w:rPr>
          <w:rtl/>
        </w:rPr>
        <w:t xml:space="preserve"> לים בפארק אריאל שרון</w:t>
      </w:r>
      <w:r>
        <w:rPr>
          <w:rFonts w:hint="cs"/>
          <w:rtl/>
        </w:rPr>
        <w:t xml:space="preserve"> (כאמור, </w:t>
      </w:r>
      <w:r w:rsidRPr="00DE157B">
        <w:rPr>
          <w:rtl/>
        </w:rPr>
        <w:t xml:space="preserve">נכון ל-2019 </w:t>
      </w:r>
      <w:r>
        <w:rPr>
          <w:rFonts w:hint="cs"/>
          <w:rtl/>
        </w:rPr>
        <w:t xml:space="preserve">נאמדו הצרכים </w:t>
      </w:r>
      <w:r>
        <w:rPr>
          <w:rtl/>
        </w:rPr>
        <w:t>בכ-</w:t>
      </w:r>
      <w:r w:rsidRPr="00DE157B">
        <w:rPr>
          <w:rtl/>
        </w:rPr>
        <w:t>6 מיליארד ש"ח</w:t>
      </w:r>
      <w:r>
        <w:rPr>
          <w:rFonts w:hint="cs"/>
          <w:rtl/>
        </w:rPr>
        <w:t>)</w:t>
      </w:r>
      <w:r w:rsidRPr="00A61D16">
        <w:rPr>
          <w:rtl/>
        </w:rPr>
        <w:t>.</w:t>
      </w:r>
      <w:r>
        <w:rPr>
          <w:rFonts w:hint="cs"/>
          <w:rtl/>
        </w:rPr>
        <w:t xml:space="preserve"> בהקשר זה יצוין כי </w:t>
      </w:r>
      <w:proofErr w:type="spellStart"/>
      <w:r>
        <w:rPr>
          <w:rFonts w:hint="cs"/>
          <w:rtl/>
        </w:rPr>
        <w:t>נת"י</w:t>
      </w:r>
      <w:proofErr w:type="spellEnd"/>
      <w:r>
        <w:rPr>
          <w:rFonts w:hint="cs"/>
          <w:rtl/>
        </w:rPr>
        <w:t xml:space="preserve"> מקדמת את פרויקט המובל אך הוא טרם תוקצב.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באוגוסט 2021 סיכמו אגף התקציבים במשרד האוצר ומשרד החקלאות את התקציב השנתי של משרד החקלאות לשנים 2021 - 2022. במסגרתו נקבע כי משרד האוצר יתקצב את משרד החקלאות בסך כולל של 275 מיליון </w:t>
      </w:r>
      <w:bookmarkStart w:id="120" w:name="_Hlk169690884"/>
      <w:r>
        <w:rPr>
          <w:rFonts w:hint="cs"/>
          <w:rtl/>
        </w:rPr>
        <w:t>ש"ח בשנים 2022 - 2026 לטובת פעולות לצמצום נזקי שיטפונות</w:t>
      </w:r>
      <w:bookmarkEnd w:id="120"/>
      <w:r>
        <w:rPr>
          <w:rFonts w:hint="cs"/>
          <w:rtl/>
        </w:rPr>
        <w:t>. עוד הוסכם כי בשנים 2022 - 2024 יקצה משרד האוצר 30 מיליון ש"ח נוספים לקידום התוכניות האגניות לניהול סיכוני שיטפונות של רשויות הניקוז. כמו כן, בסיכום תקציבי שנחתם בין המשרדים במרץ 2023 הוסכם כי משרד האוצר יתקצב</w:t>
      </w:r>
      <w:r>
        <w:rPr>
          <w:rStyle w:val="af1"/>
          <w:rtl/>
        </w:rPr>
        <w:footnoteReference w:id="106"/>
      </w:r>
      <w:r>
        <w:rPr>
          <w:rFonts w:hint="cs"/>
          <w:rtl/>
        </w:rPr>
        <w:t xml:space="preserve"> את משרד החקלאות בסכום של 20 מיליון שקלים למימון פעולות בתחום הניקוז (</w:t>
      </w:r>
      <w:proofErr w:type="spellStart"/>
      <w:r>
        <w:rPr>
          <w:rFonts w:hint="cs"/>
          <w:rtl/>
        </w:rPr>
        <w:t>פרויקטי</w:t>
      </w:r>
      <w:proofErr w:type="spellEnd"/>
      <w:r>
        <w:rPr>
          <w:rFonts w:hint="cs"/>
          <w:rtl/>
        </w:rPr>
        <w:t xml:space="preserve"> ניקוז) בכל אחת משנות התקציב 2023 ו-2024. אולם תוספת התקציב האמורה לשנת 2024 בוטלה נוכח תיקוני התקציב שנעשו בעקבות פרוץ מלחמת "חרבות ברזל". </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נוסף על כך, ובהמשך לעבודת מטה שביצעו משרדי האוצר, החקלאות </w:t>
      </w:r>
      <w:proofErr w:type="spellStart"/>
      <w:r>
        <w:rPr>
          <w:rFonts w:hint="cs"/>
          <w:rtl/>
        </w:rPr>
        <w:t>ורמ"י</w:t>
      </w:r>
      <w:proofErr w:type="spellEnd"/>
      <w:r>
        <w:rPr>
          <w:rFonts w:hint="cs"/>
          <w:rtl/>
        </w:rPr>
        <w:t xml:space="preserve"> לבחינת חסמי ניקוז למימוש תוכניות לדיור, סיכמו הגופים האמורים כי בשנים 2022 - 2026 יועמד תקציב למימון תכנון והקמה של 13 </w:t>
      </w:r>
      <w:proofErr w:type="spellStart"/>
      <w:r>
        <w:rPr>
          <w:rFonts w:hint="cs"/>
          <w:rtl/>
        </w:rPr>
        <w:t>פרויקטי</w:t>
      </w:r>
      <w:proofErr w:type="spellEnd"/>
      <w:r>
        <w:rPr>
          <w:rFonts w:hint="cs"/>
          <w:rtl/>
        </w:rPr>
        <w:t xml:space="preserve"> ניקוז בסכום כולל של 1.2 מיליארד ש"ח - 400 מיליון ש"ח יתוקצבו על ידי משרד האוצר, ו-800 מיליון ש"ח ימומנו מתקציב </w:t>
      </w:r>
      <w:proofErr w:type="spellStart"/>
      <w:r>
        <w:rPr>
          <w:rFonts w:hint="cs"/>
          <w:rtl/>
        </w:rPr>
        <w:t>רמ"י</w:t>
      </w:r>
      <w:proofErr w:type="spellEnd"/>
      <w:r>
        <w:rPr>
          <w:rFonts w:hint="cs"/>
          <w:rtl/>
        </w:rPr>
        <w:t xml:space="preserve">. </w:t>
      </w:r>
    </w:p>
    <w:p w:rsidR="009F17C5" w:rsidRDefault="009F17C5" w:rsidP="009F17C5">
      <w:pPr>
        <w:spacing w:line="269" w:lineRule="auto"/>
        <w:jc w:val="center"/>
        <w:rPr>
          <w:rtl/>
        </w:rPr>
      </w:pPr>
    </w:p>
    <w:p w:rsidR="009F17C5" w:rsidRDefault="009F17C5" w:rsidP="009F17C5">
      <w:pPr>
        <w:spacing w:line="269" w:lineRule="auto"/>
        <w:jc w:val="center"/>
        <w:rPr>
          <w:b/>
          <w:bCs/>
          <w:rtl/>
        </w:rPr>
      </w:pPr>
      <w:r w:rsidRPr="008202A3">
        <w:rPr>
          <w:rFonts w:hint="cs"/>
          <w:rtl/>
        </w:rPr>
        <w:t>לוח</w:t>
      </w:r>
      <w:r>
        <w:rPr>
          <w:rFonts w:hint="cs"/>
          <w:rtl/>
        </w:rPr>
        <w:t xml:space="preserve"> 7</w:t>
      </w:r>
      <w:r w:rsidRPr="008202A3">
        <w:rPr>
          <w:rFonts w:hint="cs"/>
          <w:rtl/>
        </w:rPr>
        <w:t>:</w:t>
      </w:r>
      <w:r w:rsidRPr="000D18DD">
        <w:rPr>
          <w:rFonts w:hint="cs"/>
          <w:b/>
          <w:bCs/>
          <w:rtl/>
        </w:rPr>
        <w:t xml:space="preserve"> תקציב </w:t>
      </w:r>
      <w:r>
        <w:rPr>
          <w:rFonts w:hint="cs"/>
          <w:b/>
          <w:bCs/>
          <w:rtl/>
        </w:rPr>
        <w:t xml:space="preserve">משרד החקלאות ותקציב </w:t>
      </w:r>
      <w:proofErr w:type="spellStart"/>
      <w:r>
        <w:rPr>
          <w:rFonts w:hint="cs"/>
          <w:b/>
          <w:bCs/>
          <w:rtl/>
        </w:rPr>
        <w:t>רמ"י</w:t>
      </w:r>
      <w:proofErr w:type="spellEnd"/>
      <w:r>
        <w:rPr>
          <w:rFonts w:hint="cs"/>
          <w:b/>
          <w:bCs/>
          <w:rtl/>
        </w:rPr>
        <w:t xml:space="preserve"> </w:t>
      </w:r>
      <w:bookmarkStart w:id="121" w:name="_Hlk182914294"/>
      <w:r>
        <w:rPr>
          <w:rFonts w:hint="cs"/>
          <w:b/>
          <w:bCs/>
          <w:rtl/>
        </w:rPr>
        <w:t xml:space="preserve">לפעולות </w:t>
      </w:r>
      <w:r w:rsidRPr="000D18DD">
        <w:rPr>
          <w:b/>
          <w:bCs/>
          <w:rtl/>
        </w:rPr>
        <w:t>פיתוח</w:t>
      </w:r>
      <w:r>
        <w:rPr>
          <w:rFonts w:hint="cs"/>
          <w:b/>
          <w:bCs/>
          <w:rtl/>
        </w:rPr>
        <w:t>,</w:t>
      </w:r>
      <w:r w:rsidRPr="000D18DD">
        <w:rPr>
          <w:b/>
          <w:bCs/>
          <w:rtl/>
        </w:rPr>
        <w:t xml:space="preserve"> </w:t>
      </w:r>
      <w:r w:rsidRPr="000D18DD">
        <w:rPr>
          <w:rFonts w:hint="cs"/>
          <w:b/>
          <w:bCs/>
          <w:rtl/>
        </w:rPr>
        <w:t>לניהול הנגר ולהגנה מפני שיטפונות</w:t>
      </w:r>
      <w:bookmarkEnd w:id="121"/>
      <w:r w:rsidRPr="000D18DD">
        <w:rPr>
          <w:rFonts w:hint="cs"/>
          <w:b/>
          <w:bCs/>
          <w:rtl/>
        </w:rPr>
        <w:t xml:space="preserve"> בשנים 2022 - 2026</w:t>
      </w:r>
    </w:p>
    <w:tbl>
      <w:tblPr>
        <w:tblStyle w:val="5-1"/>
        <w:bidiVisual/>
        <w:tblW w:w="4919" w:type="pct"/>
        <w:jc w:val="center"/>
        <w:tblLook w:val="04A0" w:firstRow="1" w:lastRow="0" w:firstColumn="1" w:lastColumn="0" w:noHBand="0" w:noVBand="1"/>
      </w:tblPr>
      <w:tblGrid>
        <w:gridCol w:w="2154"/>
        <w:gridCol w:w="69"/>
        <w:gridCol w:w="2229"/>
        <w:gridCol w:w="980"/>
        <w:gridCol w:w="986"/>
        <w:gridCol w:w="971"/>
        <w:gridCol w:w="978"/>
        <w:gridCol w:w="967"/>
      </w:tblGrid>
      <w:tr w:rsidR="009F17C5" w:rsidRPr="00615B57" w:rsidTr="003E3E9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154" w:type="pct"/>
            <w:vMerge w:val="restart"/>
            <w:tcBorders>
              <w:right w:val="single" w:sz="4" w:space="0" w:color="FFFFFF" w:themeColor="background1"/>
            </w:tcBorders>
            <w:hideMark/>
          </w:tcPr>
          <w:p w:rsidR="009F17C5" w:rsidRPr="00627CD9" w:rsidRDefault="009F17C5" w:rsidP="009534D1">
            <w:pPr>
              <w:spacing w:line="269" w:lineRule="auto"/>
              <w:jc w:val="center"/>
              <w:rPr>
                <w:rFonts w:ascii="Arial" w:eastAsia="Times New Roman" w:hAnsi="Arial"/>
                <w:color w:val="000000"/>
                <w:sz w:val="22"/>
                <w:szCs w:val="22"/>
              </w:rPr>
            </w:pPr>
            <w:r w:rsidRPr="00627CD9">
              <w:rPr>
                <w:rFonts w:ascii="Arial" w:eastAsia="Times New Roman" w:hAnsi="Arial" w:hint="eastAsia"/>
                <w:color w:val="000000"/>
                <w:sz w:val="22"/>
                <w:szCs w:val="22"/>
                <w:rtl/>
              </w:rPr>
              <w:t>סיכום</w:t>
            </w:r>
            <w:r w:rsidRPr="00627CD9">
              <w:rPr>
                <w:rFonts w:ascii="Arial" w:eastAsia="Times New Roman" w:hAnsi="Arial"/>
                <w:color w:val="000000"/>
                <w:sz w:val="22"/>
                <w:szCs w:val="22"/>
                <w:rtl/>
              </w:rPr>
              <w:t xml:space="preserve"> </w:t>
            </w:r>
            <w:r w:rsidRPr="00627CD9">
              <w:rPr>
                <w:rFonts w:ascii="Arial" w:eastAsia="Times New Roman" w:hAnsi="Arial" w:hint="eastAsia"/>
                <w:color w:val="000000"/>
                <w:sz w:val="22"/>
                <w:szCs w:val="22"/>
                <w:rtl/>
              </w:rPr>
              <w:t>תקציבי</w:t>
            </w:r>
          </w:p>
        </w:tc>
        <w:tc>
          <w:tcPr>
            <w:tcW w:w="1231" w:type="pct"/>
            <w:gridSpan w:val="2"/>
            <w:vMerge w:val="restart"/>
            <w:tcBorders>
              <w:left w:val="single" w:sz="4" w:space="0" w:color="FFFFFF" w:themeColor="background1"/>
              <w:right w:val="single" w:sz="4" w:space="0" w:color="FFFFFF" w:themeColor="background1"/>
            </w:tcBorders>
            <w:hideMark/>
          </w:tcPr>
          <w:p w:rsidR="009F17C5" w:rsidRPr="00627CD9" w:rsidRDefault="009F17C5" w:rsidP="009534D1">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27CD9">
              <w:rPr>
                <w:rFonts w:ascii="Arial" w:eastAsia="Times New Roman" w:hAnsi="Arial" w:hint="eastAsia"/>
                <w:color w:val="000000"/>
                <w:sz w:val="22"/>
                <w:szCs w:val="22"/>
                <w:rtl/>
              </w:rPr>
              <w:t>הנושא</w:t>
            </w:r>
          </w:p>
        </w:tc>
        <w:tc>
          <w:tcPr>
            <w:tcW w:w="2615" w:type="pct"/>
            <w:gridSpan w:val="5"/>
            <w:tcBorders>
              <w:left w:val="single" w:sz="4" w:space="0" w:color="FFFFFF" w:themeColor="background1"/>
            </w:tcBorders>
            <w:hideMark/>
          </w:tcPr>
          <w:p w:rsidR="009F17C5" w:rsidRPr="00627CD9" w:rsidRDefault="009F17C5" w:rsidP="009534D1">
            <w:pPr>
              <w:spacing w:line="269"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27CD9">
              <w:rPr>
                <w:rFonts w:ascii="Arial" w:eastAsia="Times New Roman" w:hAnsi="Arial" w:hint="eastAsia"/>
                <w:color w:val="000000"/>
                <w:sz w:val="22"/>
                <w:szCs w:val="22"/>
                <w:rtl/>
              </w:rPr>
              <w:t>שנת</w:t>
            </w:r>
            <w:r w:rsidRPr="00627CD9">
              <w:rPr>
                <w:rFonts w:ascii="Arial" w:eastAsia="Times New Roman" w:hAnsi="Arial"/>
                <w:color w:val="000000"/>
                <w:sz w:val="22"/>
                <w:szCs w:val="22"/>
                <w:rtl/>
              </w:rPr>
              <w:t xml:space="preserve"> </w:t>
            </w:r>
            <w:r w:rsidRPr="00627CD9">
              <w:rPr>
                <w:rFonts w:ascii="Arial" w:eastAsia="Times New Roman" w:hAnsi="Arial" w:hint="eastAsia"/>
                <w:color w:val="000000"/>
                <w:sz w:val="22"/>
                <w:szCs w:val="22"/>
                <w:rtl/>
              </w:rPr>
              <w:t>התקציב</w:t>
            </w:r>
          </w:p>
        </w:tc>
      </w:tr>
      <w:tr w:rsidR="009F17C5" w:rsidRPr="00615B57" w:rsidTr="003E3E9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154" w:type="pct"/>
            <w:vMerge/>
            <w:hideMark/>
          </w:tcPr>
          <w:p w:rsidR="009F17C5" w:rsidRPr="00615B57" w:rsidRDefault="009F17C5" w:rsidP="009534D1">
            <w:pPr>
              <w:spacing w:line="269" w:lineRule="auto"/>
              <w:jc w:val="center"/>
              <w:rPr>
                <w:rFonts w:ascii="Arial" w:eastAsia="Times New Roman" w:hAnsi="Arial"/>
                <w:b w:val="0"/>
                <w:bCs w:val="0"/>
                <w:color w:val="000000"/>
                <w:sz w:val="22"/>
                <w:szCs w:val="22"/>
              </w:rPr>
            </w:pPr>
          </w:p>
        </w:tc>
        <w:tc>
          <w:tcPr>
            <w:tcW w:w="1231" w:type="pct"/>
            <w:gridSpan w:val="2"/>
            <w:vMerge/>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Pr>
            </w:pPr>
          </w:p>
        </w:tc>
        <w:tc>
          <w:tcPr>
            <w:tcW w:w="525" w:type="pct"/>
            <w:shd w:val="clear" w:color="auto" w:fill="4F81BD" w:themeFill="accent1"/>
            <w:vAlign w:val="center"/>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15B57">
              <w:rPr>
                <w:rFonts w:ascii="Arial" w:eastAsia="Times New Roman" w:hAnsi="Arial"/>
                <w:b/>
                <w:bCs/>
                <w:color w:val="000000"/>
                <w:sz w:val="22"/>
                <w:szCs w:val="22"/>
                <w:rtl/>
              </w:rPr>
              <w:t>2022</w:t>
            </w:r>
          </w:p>
        </w:tc>
        <w:tc>
          <w:tcPr>
            <w:tcW w:w="528" w:type="pct"/>
            <w:shd w:val="clear" w:color="auto" w:fill="4F81BD" w:themeFill="accent1"/>
            <w:vAlign w:val="center"/>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15B57">
              <w:rPr>
                <w:rFonts w:ascii="Arial" w:eastAsia="Times New Roman" w:hAnsi="Arial"/>
                <w:b/>
                <w:bCs/>
                <w:color w:val="000000"/>
                <w:sz w:val="22"/>
                <w:szCs w:val="22"/>
                <w:rtl/>
              </w:rPr>
              <w:t>2023</w:t>
            </w:r>
          </w:p>
        </w:tc>
        <w:tc>
          <w:tcPr>
            <w:tcW w:w="520" w:type="pct"/>
            <w:shd w:val="clear" w:color="auto" w:fill="4F81BD" w:themeFill="accent1"/>
            <w:vAlign w:val="center"/>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15B57">
              <w:rPr>
                <w:rFonts w:ascii="Arial" w:eastAsia="Times New Roman" w:hAnsi="Arial"/>
                <w:b/>
                <w:bCs/>
                <w:color w:val="000000"/>
                <w:sz w:val="22"/>
                <w:szCs w:val="22"/>
                <w:rtl/>
              </w:rPr>
              <w:t>2024</w:t>
            </w:r>
          </w:p>
        </w:tc>
        <w:tc>
          <w:tcPr>
            <w:tcW w:w="524" w:type="pct"/>
            <w:shd w:val="clear" w:color="auto" w:fill="4F81BD" w:themeFill="accent1"/>
            <w:vAlign w:val="center"/>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15B57">
              <w:rPr>
                <w:rFonts w:ascii="Arial" w:eastAsia="Times New Roman" w:hAnsi="Arial"/>
                <w:b/>
                <w:bCs/>
                <w:color w:val="000000"/>
                <w:sz w:val="22"/>
                <w:szCs w:val="22"/>
                <w:rtl/>
              </w:rPr>
              <w:t>2025</w:t>
            </w:r>
          </w:p>
        </w:tc>
        <w:tc>
          <w:tcPr>
            <w:tcW w:w="518" w:type="pct"/>
            <w:shd w:val="clear" w:color="auto" w:fill="4F81BD" w:themeFill="accent1"/>
            <w:vAlign w:val="center"/>
            <w:hideMark/>
          </w:tcPr>
          <w:p w:rsidR="009F17C5" w:rsidRPr="00615B57" w:rsidRDefault="009F17C5" w:rsidP="009534D1">
            <w:pPr>
              <w:spacing w:line="269"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15B57">
              <w:rPr>
                <w:rFonts w:ascii="Arial" w:eastAsia="Times New Roman" w:hAnsi="Arial"/>
                <w:b/>
                <w:bCs/>
                <w:color w:val="000000"/>
                <w:sz w:val="22"/>
                <w:szCs w:val="22"/>
                <w:rtl/>
              </w:rPr>
              <w:t>2026</w:t>
            </w:r>
          </w:p>
        </w:tc>
      </w:tr>
      <w:tr w:rsidR="009F17C5" w:rsidRPr="00615B57" w:rsidTr="003E3E95">
        <w:trPr>
          <w:trHeight w:val="621"/>
          <w:jc w:val="center"/>
        </w:trPr>
        <w:tc>
          <w:tcPr>
            <w:cnfStyle w:val="001000000000" w:firstRow="0" w:lastRow="0" w:firstColumn="1" w:lastColumn="0" w:oddVBand="0" w:evenVBand="0" w:oddHBand="0" w:evenHBand="0" w:firstRowFirstColumn="0" w:firstRowLastColumn="0" w:lastRowFirstColumn="0" w:lastRowLastColumn="0"/>
            <w:tcW w:w="1154" w:type="pct"/>
            <w:shd w:val="clear" w:color="auto" w:fill="DBE5F1" w:themeFill="accent1" w:themeFillTint="33"/>
            <w:vAlign w:val="center"/>
            <w:hideMark/>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hint="eastAsia"/>
                <w:color w:val="000000"/>
                <w:sz w:val="22"/>
                <w:szCs w:val="22"/>
                <w:rtl/>
              </w:rPr>
              <w:t>סיכום</w:t>
            </w:r>
            <w:r w:rsidRPr="00627CD9">
              <w:rPr>
                <w:rFonts w:ascii="Arial" w:eastAsia="Times New Roman" w:hAnsi="Arial"/>
                <w:color w:val="000000"/>
                <w:sz w:val="22"/>
                <w:szCs w:val="22"/>
                <w:rtl/>
              </w:rPr>
              <w:t xml:space="preserve"> </w:t>
            </w:r>
            <w:r w:rsidRPr="00627CD9">
              <w:rPr>
                <w:rFonts w:ascii="Arial" w:eastAsia="Times New Roman" w:hAnsi="Arial" w:hint="eastAsia"/>
                <w:color w:val="000000"/>
                <w:sz w:val="22"/>
                <w:szCs w:val="22"/>
                <w:rtl/>
              </w:rPr>
              <w:t>מאוגוסט</w:t>
            </w:r>
            <w:r w:rsidRPr="00627CD9">
              <w:rPr>
                <w:rFonts w:ascii="Arial" w:eastAsia="Times New Roman" w:hAnsi="Arial"/>
                <w:color w:val="000000"/>
                <w:sz w:val="22"/>
                <w:szCs w:val="22"/>
                <w:rtl/>
              </w:rPr>
              <w:t xml:space="preserve"> 2021</w:t>
            </w:r>
          </w:p>
        </w:tc>
        <w:tc>
          <w:tcPr>
            <w:tcW w:w="1231" w:type="pct"/>
            <w:gridSpan w:val="2"/>
            <w:vAlign w:val="center"/>
            <w:hideMark/>
          </w:tcPr>
          <w:p w:rsidR="009F17C5" w:rsidRPr="00627CD9"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sz w:val="22"/>
                <w:szCs w:val="22"/>
                <w:rtl/>
              </w:rPr>
            </w:pPr>
            <w:r w:rsidRPr="00627CD9">
              <w:rPr>
                <w:rFonts w:ascii="Arial" w:eastAsia="Times New Roman" w:hAnsi="Arial" w:hint="eastAsia"/>
                <w:b/>
                <w:bCs/>
                <w:color w:val="000000"/>
                <w:sz w:val="22"/>
                <w:szCs w:val="22"/>
                <w:rtl/>
              </w:rPr>
              <w:t>פרויקטים</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לצמצום</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נזקי</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שיטפונות</w:t>
            </w:r>
          </w:p>
        </w:tc>
        <w:tc>
          <w:tcPr>
            <w:tcW w:w="525"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55</w:t>
            </w:r>
          </w:p>
        </w:tc>
        <w:tc>
          <w:tcPr>
            <w:tcW w:w="528"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55</w:t>
            </w:r>
          </w:p>
        </w:tc>
        <w:tc>
          <w:tcPr>
            <w:tcW w:w="520"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55</w:t>
            </w:r>
          </w:p>
        </w:tc>
        <w:tc>
          <w:tcPr>
            <w:tcW w:w="524"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55</w:t>
            </w:r>
          </w:p>
        </w:tc>
        <w:tc>
          <w:tcPr>
            <w:tcW w:w="518"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55</w:t>
            </w:r>
          </w:p>
        </w:tc>
      </w:tr>
      <w:tr w:rsidR="009F17C5" w:rsidRPr="00615B57" w:rsidTr="003E3E95">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154" w:type="pct"/>
            <w:shd w:val="clear" w:color="auto" w:fill="DBE5F1" w:themeFill="accent1" w:themeFillTint="33"/>
            <w:vAlign w:val="center"/>
            <w:hideMark/>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hint="eastAsia"/>
                <w:color w:val="000000"/>
                <w:sz w:val="22"/>
                <w:szCs w:val="22"/>
                <w:rtl/>
              </w:rPr>
              <w:t>סיכום</w:t>
            </w:r>
            <w:r w:rsidRPr="00627CD9">
              <w:rPr>
                <w:rFonts w:ascii="Arial" w:eastAsia="Times New Roman" w:hAnsi="Arial"/>
                <w:color w:val="000000"/>
                <w:sz w:val="22"/>
                <w:szCs w:val="22"/>
                <w:rtl/>
              </w:rPr>
              <w:t xml:space="preserve"> </w:t>
            </w:r>
            <w:r w:rsidRPr="00627CD9">
              <w:rPr>
                <w:rFonts w:ascii="Arial" w:eastAsia="Times New Roman" w:hAnsi="Arial" w:hint="eastAsia"/>
                <w:color w:val="000000"/>
                <w:sz w:val="22"/>
                <w:szCs w:val="22"/>
                <w:rtl/>
              </w:rPr>
              <w:t>ממרץ</w:t>
            </w:r>
            <w:r w:rsidRPr="00627CD9">
              <w:rPr>
                <w:rFonts w:ascii="Arial" w:eastAsia="Times New Roman" w:hAnsi="Arial"/>
                <w:color w:val="000000"/>
                <w:sz w:val="22"/>
                <w:szCs w:val="22"/>
                <w:rtl/>
              </w:rPr>
              <w:t xml:space="preserve"> 2022</w:t>
            </w:r>
          </w:p>
        </w:tc>
        <w:tc>
          <w:tcPr>
            <w:tcW w:w="1231" w:type="pct"/>
            <w:gridSpan w:val="2"/>
            <w:shd w:val="clear" w:color="auto" w:fill="DBE5F1" w:themeFill="accent1" w:themeFillTint="33"/>
            <w:vAlign w:val="center"/>
            <w:hideMark/>
          </w:tcPr>
          <w:p w:rsidR="009F17C5" w:rsidRPr="00627CD9"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b/>
                <w:bCs/>
                <w:color w:val="000000"/>
                <w:sz w:val="22"/>
                <w:szCs w:val="22"/>
                <w:rtl/>
              </w:rPr>
            </w:pPr>
            <w:r w:rsidRPr="00627CD9">
              <w:rPr>
                <w:rFonts w:ascii="Arial" w:eastAsia="Times New Roman" w:hAnsi="Arial" w:hint="eastAsia"/>
                <w:b/>
                <w:bCs/>
                <w:color w:val="000000"/>
                <w:sz w:val="22"/>
                <w:szCs w:val="22"/>
                <w:rtl/>
              </w:rPr>
              <w:t>הסדרת</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תשתיות</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ניקוז</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תומכות</w:t>
            </w:r>
            <w:r w:rsidRPr="00627CD9">
              <w:rPr>
                <w:rFonts w:ascii="Arial" w:eastAsia="Times New Roman" w:hAnsi="Arial"/>
                <w:b/>
                <w:bCs/>
                <w:color w:val="000000"/>
                <w:sz w:val="22"/>
                <w:szCs w:val="22"/>
                <w:rtl/>
              </w:rPr>
              <w:t xml:space="preserve"> </w:t>
            </w:r>
            <w:r w:rsidRPr="00627CD9">
              <w:rPr>
                <w:rFonts w:ascii="Arial" w:eastAsia="Times New Roman" w:hAnsi="Arial" w:hint="eastAsia"/>
                <w:b/>
                <w:bCs/>
                <w:color w:val="000000"/>
                <w:sz w:val="22"/>
                <w:szCs w:val="22"/>
                <w:rtl/>
              </w:rPr>
              <w:t>דיור</w:t>
            </w:r>
          </w:p>
        </w:tc>
        <w:tc>
          <w:tcPr>
            <w:tcW w:w="525" w:type="pct"/>
            <w:shd w:val="clear" w:color="auto" w:fill="DBE5F1" w:themeFill="accent1" w:themeFillTint="33"/>
            <w:vAlign w:val="center"/>
            <w:hideMark/>
          </w:tcPr>
          <w:p w:rsidR="009F17C5" w:rsidRPr="00615B57"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80</w:t>
            </w:r>
          </w:p>
        </w:tc>
        <w:tc>
          <w:tcPr>
            <w:tcW w:w="528" w:type="pct"/>
            <w:shd w:val="clear" w:color="auto" w:fill="DBE5F1" w:themeFill="accent1" w:themeFillTint="33"/>
            <w:vAlign w:val="center"/>
            <w:hideMark/>
          </w:tcPr>
          <w:p w:rsidR="009F17C5" w:rsidRPr="00615B57"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80</w:t>
            </w:r>
          </w:p>
        </w:tc>
        <w:tc>
          <w:tcPr>
            <w:tcW w:w="520" w:type="pct"/>
            <w:shd w:val="clear" w:color="auto" w:fill="DBE5F1" w:themeFill="accent1" w:themeFillTint="33"/>
            <w:vAlign w:val="center"/>
            <w:hideMark/>
          </w:tcPr>
          <w:p w:rsidR="009F17C5" w:rsidRPr="00615B57"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80</w:t>
            </w:r>
          </w:p>
        </w:tc>
        <w:tc>
          <w:tcPr>
            <w:tcW w:w="524" w:type="pct"/>
            <w:shd w:val="clear" w:color="auto" w:fill="DBE5F1" w:themeFill="accent1" w:themeFillTint="33"/>
            <w:vAlign w:val="center"/>
            <w:hideMark/>
          </w:tcPr>
          <w:p w:rsidR="009F17C5" w:rsidRPr="00615B57"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80</w:t>
            </w:r>
          </w:p>
        </w:tc>
        <w:tc>
          <w:tcPr>
            <w:tcW w:w="518" w:type="pct"/>
            <w:shd w:val="clear" w:color="auto" w:fill="DBE5F1" w:themeFill="accent1" w:themeFillTint="33"/>
            <w:vAlign w:val="center"/>
            <w:hideMark/>
          </w:tcPr>
          <w:p w:rsidR="009F17C5" w:rsidRPr="00615B57"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80</w:t>
            </w:r>
          </w:p>
        </w:tc>
      </w:tr>
      <w:tr w:rsidR="009F17C5" w:rsidRPr="00615B57" w:rsidTr="003E3E95">
        <w:trPr>
          <w:trHeight w:val="411"/>
          <w:jc w:val="center"/>
        </w:trPr>
        <w:tc>
          <w:tcPr>
            <w:cnfStyle w:val="001000000000" w:firstRow="0" w:lastRow="0" w:firstColumn="1" w:lastColumn="0" w:oddVBand="0" w:evenVBand="0" w:oddHBand="0" w:evenHBand="0" w:firstRowFirstColumn="0" w:firstRowLastColumn="0" w:lastRowFirstColumn="0" w:lastRowLastColumn="0"/>
            <w:tcW w:w="1154" w:type="pct"/>
            <w:shd w:val="clear" w:color="auto" w:fill="DBE5F1" w:themeFill="accent1" w:themeFillTint="33"/>
            <w:vAlign w:val="center"/>
            <w:hideMark/>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hint="eastAsia"/>
                <w:color w:val="000000"/>
                <w:sz w:val="22"/>
                <w:szCs w:val="22"/>
                <w:rtl/>
              </w:rPr>
              <w:t>סיכום</w:t>
            </w:r>
            <w:r w:rsidRPr="00627CD9">
              <w:rPr>
                <w:rFonts w:ascii="Arial" w:eastAsia="Times New Roman" w:hAnsi="Arial"/>
                <w:color w:val="000000"/>
                <w:sz w:val="22"/>
                <w:szCs w:val="22"/>
                <w:rtl/>
              </w:rPr>
              <w:t xml:space="preserve"> </w:t>
            </w:r>
            <w:r w:rsidRPr="00627CD9">
              <w:rPr>
                <w:rFonts w:ascii="Arial" w:eastAsia="Times New Roman" w:hAnsi="Arial" w:hint="eastAsia"/>
                <w:color w:val="000000"/>
                <w:sz w:val="22"/>
                <w:szCs w:val="22"/>
                <w:rtl/>
              </w:rPr>
              <w:t>ממרץ</w:t>
            </w:r>
            <w:r w:rsidRPr="00627CD9">
              <w:rPr>
                <w:rFonts w:ascii="Arial" w:eastAsia="Times New Roman" w:hAnsi="Arial"/>
                <w:color w:val="000000"/>
                <w:sz w:val="22"/>
                <w:szCs w:val="22"/>
                <w:rtl/>
              </w:rPr>
              <w:t xml:space="preserve"> 2023</w:t>
            </w:r>
          </w:p>
        </w:tc>
        <w:tc>
          <w:tcPr>
            <w:tcW w:w="1231" w:type="pct"/>
            <w:gridSpan w:val="2"/>
            <w:vAlign w:val="center"/>
            <w:hideMark/>
          </w:tcPr>
          <w:p w:rsidR="009F17C5" w:rsidRPr="00627CD9"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sz w:val="22"/>
                <w:szCs w:val="22"/>
                <w:rtl/>
              </w:rPr>
            </w:pPr>
          </w:p>
        </w:tc>
        <w:tc>
          <w:tcPr>
            <w:tcW w:w="525"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c>
          <w:tcPr>
            <w:tcW w:w="528"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color w:val="000000"/>
                <w:sz w:val="22"/>
                <w:szCs w:val="22"/>
                <w:rtl/>
              </w:rPr>
              <w:t>20</w:t>
            </w:r>
          </w:p>
        </w:tc>
        <w:tc>
          <w:tcPr>
            <w:tcW w:w="520"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c>
          <w:tcPr>
            <w:tcW w:w="524"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c>
          <w:tcPr>
            <w:tcW w:w="518" w:type="pct"/>
            <w:vAlign w:val="center"/>
            <w:hideMark/>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p>
        </w:tc>
      </w:tr>
      <w:tr w:rsidR="009F17C5" w:rsidRPr="00615B57" w:rsidTr="003E3E9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85" w:type="pct"/>
            <w:gridSpan w:val="3"/>
            <w:shd w:val="clear" w:color="auto" w:fill="B8CCE4" w:themeFill="accent1" w:themeFillTint="66"/>
            <w:vAlign w:val="center"/>
            <w:hideMark/>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hint="eastAsia"/>
                <w:color w:val="000000"/>
                <w:sz w:val="22"/>
                <w:szCs w:val="22"/>
                <w:rtl/>
              </w:rPr>
              <w:t>ס</w:t>
            </w:r>
            <w:r w:rsidRPr="00627CD9">
              <w:rPr>
                <w:rFonts w:ascii="Arial" w:eastAsia="Times New Roman" w:hAnsi="Arial"/>
                <w:color w:val="000000"/>
                <w:sz w:val="22"/>
                <w:szCs w:val="22"/>
                <w:rtl/>
              </w:rPr>
              <w:t>ה</w:t>
            </w:r>
            <w:r w:rsidRPr="00627CD9">
              <w:rPr>
                <w:rFonts w:ascii="Arial" w:eastAsia="Times New Roman" w:hAnsi="Arial" w:hint="cs"/>
                <w:color w:val="000000"/>
                <w:sz w:val="22"/>
                <w:szCs w:val="22"/>
                <w:rtl/>
              </w:rPr>
              <w:t>"כ תקציב משרד החקלאות</w:t>
            </w:r>
          </w:p>
        </w:tc>
        <w:tc>
          <w:tcPr>
            <w:tcW w:w="525" w:type="pct"/>
            <w:noWrap/>
            <w:vAlign w:val="center"/>
            <w:hideMark/>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color w:val="000000"/>
                <w:sz w:val="22"/>
                <w:szCs w:val="22"/>
                <w:rtl/>
              </w:rPr>
              <w:t>135</w:t>
            </w:r>
          </w:p>
        </w:tc>
        <w:tc>
          <w:tcPr>
            <w:tcW w:w="528" w:type="pct"/>
            <w:noWrap/>
            <w:vAlign w:val="center"/>
            <w:hideMark/>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EC2230">
              <w:rPr>
                <w:rFonts w:ascii="Arial" w:eastAsia="Times New Roman" w:hAnsi="Arial"/>
                <w:color w:val="000000"/>
                <w:sz w:val="22"/>
                <w:szCs w:val="22"/>
                <w:rtl/>
              </w:rPr>
              <w:t>155</w:t>
            </w:r>
          </w:p>
        </w:tc>
        <w:tc>
          <w:tcPr>
            <w:tcW w:w="520" w:type="pct"/>
            <w:noWrap/>
            <w:vAlign w:val="center"/>
            <w:hideMark/>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EC2230">
              <w:rPr>
                <w:rFonts w:ascii="Arial" w:eastAsia="Times New Roman" w:hAnsi="Arial"/>
                <w:color w:val="000000"/>
                <w:sz w:val="22"/>
                <w:szCs w:val="22"/>
                <w:rtl/>
              </w:rPr>
              <w:t>1</w:t>
            </w:r>
            <w:r w:rsidRPr="00EC2230">
              <w:rPr>
                <w:rFonts w:ascii="Arial" w:eastAsia="Times New Roman" w:hAnsi="Arial" w:hint="cs"/>
                <w:color w:val="000000"/>
                <w:sz w:val="22"/>
                <w:szCs w:val="22"/>
                <w:rtl/>
              </w:rPr>
              <w:t>3</w:t>
            </w:r>
            <w:r w:rsidRPr="00EC2230">
              <w:rPr>
                <w:rFonts w:ascii="Arial" w:eastAsia="Times New Roman" w:hAnsi="Arial"/>
                <w:color w:val="000000"/>
                <w:sz w:val="22"/>
                <w:szCs w:val="22"/>
                <w:rtl/>
              </w:rPr>
              <w:t>5</w:t>
            </w:r>
          </w:p>
        </w:tc>
        <w:tc>
          <w:tcPr>
            <w:tcW w:w="524" w:type="pct"/>
            <w:noWrap/>
            <w:vAlign w:val="center"/>
            <w:hideMark/>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EC2230">
              <w:rPr>
                <w:rFonts w:ascii="Arial" w:eastAsia="Times New Roman" w:hAnsi="Arial"/>
                <w:color w:val="000000"/>
                <w:sz w:val="22"/>
                <w:szCs w:val="22"/>
                <w:rtl/>
              </w:rPr>
              <w:t>135</w:t>
            </w:r>
          </w:p>
        </w:tc>
        <w:tc>
          <w:tcPr>
            <w:tcW w:w="518" w:type="pct"/>
            <w:noWrap/>
            <w:vAlign w:val="center"/>
            <w:hideMark/>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Pr>
            </w:pPr>
            <w:r w:rsidRPr="00EC2230">
              <w:rPr>
                <w:rFonts w:ascii="Arial" w:eastAsia="Times New Roman" w:hAnsi="Arial"/>
                <w:color w:val="000000"/>
                <w:sz w:val="22"/>
                <w:szCs w:val="22"/>
                <w:rtl/>
              </w:rPr>
              <w:t>135</w:t>
            </w:r>
          </w:p>
        </w:tc>
      </w:tr>
      <w:tr w:rsidR="009F17C5" w:rsidRPr="00615B57" w:rsidTr="003E3E95">
        <w:trPr>
          <w:trHeight w:val="320"/>
          <w:jc w:val="center"/>
        </w:trPr>
        <w:tc>
          <w:tcPr>
            <w:cnfStyle w:val="001000000000" w:firstRow="0" w:lastRow="0" w:firstColumn="1" w:lastColumn="0" w:oddVBand="0" w:evenVBand="0" w:oddHBand="0" w:evenHBand="0" w:firstRowFirstColumn="0" w:firstRowLastColumn="0" w:lastRowFirstColumn="0" w:lastRowLastColumn="0"/>
            <w:tcW w:w="1191" w:type="pct"/>
            <w:gridSpan w:val="2"/>
            <w:shd w:val="clear" w:color="auto" w:fill="DBE5F1" w:themeFill="accent1" w:themeFillTint="33"/>
            <w:vAlign w:val="center"/>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color w:val="000000"/>
                <w:sz w:val="22"/>
                <w:szCs w:val="22"/>
                <w:rtl/>
              </w:rPr>
              <w:t>סיכום ממרץ 2022</w:t>
            </w:r>
          </w:p>
        </w:tc>
        <w:tc>
          <w:tcPr>
            <w:tcW w:w="1193" w:type="pct"/>
            <w:vAlign w:val="center"/>
          </w:tcPr>
          <w:p w:rsidR="009F17C5" w:rsidRPr="00627CD9"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b/>
                <w:bCs/>
                <w:color w:val="000000"/>
                <w:sz w:val="22"/>
                <w:szCs w:val="22"/>
                <w:rtl/>
              </w:rPr>
            </w:pPr>
            <w:r w:rsidRPr="00627CD9">
              <w:rPr>
                <w:rFonts w:ascii="Arial" w:eastAsia="Times New Roman" w:hAnsi="Arial" w:hint="cs"/>
                <w:b/>
                <w:bCs/>
                <w:color w:val="000000"/>
                <w:sz w:val="22"/>
                <w:szCs w:val="22"/>
                <w:rtl/>
              </w:rPr>
              <w:t xml:space="preserve">תקציב </w:t>
            </w:r>
            <w:proofErr w:type="spellStart"/>
            <w:r w:rsidRPr="00627CD9">
              <w:rPr>
                <w:rFonts w:ascii="Arial" w:eastAsia="Times New Roman" w:hAnsi="Arial" w:hint="cs"/>
                <w:b/>
                <w:bCs/>
                <w:color w:val="000000"/>
                <w:sz w:val="22"/>
                <w:szCs w:val="22"/>
                <w:rtl/>
              </w:rPr>
              <w:t>רמ"י</w:t>
            </w:r>
            <w:proofErr w:type="spellEnd"/>
            <w:r w:rsidRPr="00627CD9">
              <w:rPr>
                <w:rFonts w:ascii="Arial" w:eastAsia="Times New Roman" w:hAnsi="Arial" w:hint="cs"/>
                <w:b/>
                <w:bCs/>
                <w:color w:val="000000"/>
                <w:sz w:val="22"/>
                <w:szCs w:val="22"/>
                <w:rtl/>
              </w:rPr>
              <w:t xml:space="preserve"> -</w:t>
            </w:r>
            <w:r w:rsidRPr="00627CD9">
              <w:rPr>
                <w:rFonts w:ascii="Arial" w:eastAsia="Times New Roman" w:hAnsi="Arial"/>
                <w:b/>
                <w:bCs/>
                <w:color w:val="000000"/>
                <w:sz w:val="22"/>
                <w:szCs w:val="22"/>
                <w:rtl/>
              </w:rPr>
              <w:t>הסדרת תשתיות ניקוז תומכות דיור</w:t>
            </w:r>
          </w:p>
        </w:tc>
        <w:tc>
          <w:tcPr>
            <w:tcW w:w="525" w:type="pct"/>
            <w:noWrap/>
            <w:vAlign w:val="center"/>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hint="cs"/>
                <w:color w:val="000000"/>
                <w:sz w:val="22"/>
                <w:szCs w:val="22"/>
                <w:rtl/>
              </w:rPr>
              <w:t>160</w:t>
            </w:r>
          </w:p>
        </w:tc>
        <w:tc>
          <w:tcPr>
            <w:tcW w:w="528" w:type="pct"/>
            <w:noWrap/>
            <w:vAlign w:val="center"/>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hint="cs"/>
                <w:color w:val="000000"/>
                <w:sz w:val="22"/>
                <w:szCs w:val="22"/>
                <w:rtl/>
              </w:rPr>
              <w:t>160</w:t>
            </w:r>
          </w:p>
        </w:tc>
        <w:tc>
          <w:tcPr>
            <w:tcW w:w="520" w:type="pct"/>
            <w:noWrap/>
            <w:vAlign w:val="center"/>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hint="cs"/>
                <w:color w:val="000000"/>
                <w:sz w:val="22"/>
                <w:szCs w:val="22"/>
                <w:rtl/>
              </w:rPr>
              <w:t>160</w:t>
            </w:r>
          </w:p>
        </w:tc>
        <w:tc>
          <w:tcPr>
            <w:tcW w:w="524" w:type="pct"/>
            <w:noWrap/>
            <w:vAlign w:val="center"/>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hint="cs"/>
                <w:color w:val="000000"/>
                <w:sz w:val="22"/>
                <w:szCs w:val="22"/>
                <w:rtl/>
              </w:rPr>
              <w:t>160</w:t>
            </w:r>
          </w:p>
        </w:tc>
        <w:tc>
          <w:tcPr>
            <w:tcW w:w="518" w:type="pct"/>
            <w:noWrap/>
            <w:vAlign w:val="center"/>
          </w:tcPr>
          <w:p w:rsidR="009F17C5" w:rsidRPr="00615B57" w:rsidRDefault="009F17C5" w:rsidP="009534D1">
            <w:pPr>
              <w:spacing w:line="269"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olor w:val="000000"/>
                <w:sz w:val="22"/>
                <w:szCs w:val="22"/>
                <w:rtl/>
              </w:rPr>
            </w:pPr>
            <w:r w:rsidRPr="00615B57">
              <w:rPr>
                <w:rFonts w:ascii="Arial" w:eastAsia="Times New Roman" w:hAnsi="Arial" w:hint="cs"/>
                <w:color w:val="000000"/>
                <w:sz w:val="22"/>
                <w:szCs w:val="22"/>
                <w:rtl/>
              </w:rPr>
              <w:t>160</w:t>
            </w:r>
          </w:p>
        </w:tc>
      </w:tr>
      <w:tr w:rsidR="009F17C5" w:rsidRPr="00615B57" w:rsidTr="003E3E95">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85" w:type="pct"/>
            <w:gridSpan w:val="3"/>
            <w:shd w:val="clear" w:color="auto" w:fill="B8CCE4" w:themeFill="accent1" w:themeFillTint="66"/>
            <w:vAlign w:val="center"/>
          </w:tcPr>
          <w:p w:rsidR="009F17C5" w:rsidRPr="00627CD9" w:rsidRDefault="009F17C5" w:rsidP="009534D1">
            <w:pPr>
              <w:spacing w:line="269" w:lineRule="auto"/>
              <w:jc w:val="left"/>
              <w:rPr>
                <w:rFonts w:ascii="Arial" w:eastAsia="Times New Roman" w:hAnsi="Arial"/>
                <w:color w:val="000000"/>
                <w:sz w:val="22"/>
                <w:szCs w:val="22"/>
                <w:rtl/>
              </w:rPr>
            </w:pPr>
            <w:r w:rsidRPr="00627CD9">
              <w:rPr>
                <w:rFonts w:ascii="Arial" w:eastAsia="Times New Roman" w:hAnsi="Arial" w:hint="cs"/>
                <w:color w:val="000000"/>
                <w:sz w:val="22"/>
                <w:szCs w:val="22"/>
                <w:rtl/>
              </w:rPr>
              <w:t>סה"כ תקציב</w:t>
            </w:r>
          </w:p>
        </w:tc>
        <w:tc>
          <w:tcPr>
            <w:tcW w:w="525" w:type="pct"/>
            <w:noWrap/>
            <w:vAlign w:val="center"/>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hint="cs"/>
                <w:color w:val="000000"/>
                <w:sz w:val="22"/>
                <w:szCs w:val="22"/>
                <w:rtl/>
              </w:rPr>
              <w:t>295</w:t>
            </w:r>
          </w:p>
        </w:tc>
        <w:tc>
          <w:tcPr>
            <w:tcW w:w="528" w:type="pct"/>
            <w:noWrap/>
            <w:vAlign w:val="center"/>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hint="cs"/>
                <w:color w:val="000000"/>
                <w:sz w:val="22"/>
                <w:szCs w:val="22"/>
                <w:rtl/>
              </w:rPr>
              <w:t>315</w:t>
            </w:r>
          </w:p>
        </w:tc>
        <w:tc>
          <w:tcPr>
            <w:tcW w:w="520" w:type="pct"/>
            <w:noWrap/>
            <w:vAlign w:val="center"/>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hint="cs"/>
                <w:color w:val="000000"/>
                <w:sz w:val="22"/>
                <w:szCs w:val="22"/>
                <w:rtl/>
              </w:rPr>
              <w:t>295</w:t>
            </w:r>
          </w:p>
        </w:tc>
        <w:tc>
          <w:tcPr>
            <w:tcW w:w="524" w:type="pct"/>
            <w:noWrap/>
            <w:vAlign w:val="center"/>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hint="cs"/>
                <w:color w:val="000000"/>
                <w:sz w:val="22"/>
                <w:szCs w:val="22"/>
                <w:rtl/>
              </w:rPr>
              <w:t>295</w:t>
            </w:r>
          </w:p>
        </w:tc>
        <w:tc>
          <w:tcPr>
            <w:tcW w:w="518" w:type="pct"/>
            <w:noWrap/>
            <w:vAlign w:val="center"/>
          </w:tcPr>
          <w:p w:rsidR="009F17C5" w:rsidRPr="00EC2230" w:rsidRDefault="009F17C5" w:rsidP="009534D1">
            <w:pPr>
              <w:spacing w:line="269" w:lineRule="auto"/>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olor w:val="000000"/>
                <w:sz w:val="22"/>
                <w:szCs w:val="22"/>
                <w:rtl/>
              </w:rPr>
            </w:pPr>
            <w:r w:rsidRPr="00EC2230">
              <w:rPr>
                <w:rFonts w:ascii="Arial" w:eastAsia="Times New Roman" w:hAnsi="Arial" w:hint="cs"/>
                <w:color w:val="000000"/>
                <w:sz w:val="22"/>
                <w:szCs w:val="22"/>
                <w:rtl/>
              </w:rPr>
              <w:t>295</w:t>
            </w:r>
          </w:p>
        </w:tc>
      </w:tr>
    </w:tbl>
    <w:p w:rsidR="009F17C5" w:rsidRPr="003E3E95" w:rsidRDefault="009F17C5" w:rsidP="003E3E95">
      <w:pPr>
        <w:spacing w:line="269" w:lineRule="auto"/>
        <w:rPr>
          <w:szCs w:val="20"/>
          <w:rtl/>
        </w:rPr>
      </w:pPr>
      <w:r w:rsidRPr="001F2DDB">
        <w:rPr>
          <w:rFonts w:hint="eastAsia"/>
          <w:szCs w:val="20"/>
          <w:rtl/>
        </w:rPr>
        <w:t>על</w:t>
      </w:r>
      <w:r w:rsidRPr="001F2DDB">
        <w:rPr>
          <w:szCs w:val="20"/>
          <w:rtl/>
        </w:rPr>
        <w:t xml:space="preserve"> פי נתוני משרד החקלאות, בעיבוד משרד מבקר המדינה.</w:t>
      </w:r>
    </w:p>
    <w:p w:rsidR="009F17C5" w:rsidRDefault="009F17C5" w:rsidP="009F17C5">
      <w:pPr>
        <w:spacing w:line="269" w:lineRule="auto"/>
        <w:rPr>
          <w:rtl/>
        </w:rPr>
      </w:pPr>
      <w:r>
        <w:rPr>
          <w:rFonts w:hint="cs"/>
          <w:rtl/>
        </w:rPr>
        <w:lastRenderedPageBreak/>
        <w:t xml:space="preserve">בתשובת משרד החקלאות נכתב כי </w:t>
      </w:r>
      <w:r w:rsidRPr="00AF1C30">
        <w:rPr>
          <w:rtl/>
        </w:rPr>
        <w:t xml:space="preserve">מנגנון התמיכות הוא וולונטרי ואין חובה ממשלתית לתקצוב </w:t>
      </w:r>
      <w:r>
        <w:rPr>
          <w:rFonts w:hint="cs"/>
          <w:rtl/>
        </w:rPr>
        <w:t>רשויות</w:t>
      </w:r>
      <w:r w:rsidRPr="00AF1C30">
        <w:rPr>
          <w:rtl/>
        </w:rPr>
        <w:t xml:space="preserve"> </w:t>
      </w:r>
      <w:r>
        <w:rPr>
          <w:rFonts w:hint="cs"/>
          <w:rtl/>
        </w:rPr>
        <w:t>ה</w:t>
      </w:r>
      <w:r w:rsidRPr="00AF1C30">
        <w:rPr>
          <w:rtl/>
        </w:rPr>
        <w:t>ניקוז.</w:t>
      </w:r>
      <w:r>
        <w:rPr>
          <w:rFonts w:hint="cs"/>
          <w:rtl/>
        </w:rPr>
        <w:t xml:space="preserve"> המשרד הוסיף כי הוא פועל מול משרד האוצר כדי לסכם על תוספת תקציב לשנת 2025 בהתאם לצורכי מימון הפעולות לצמצום השיטפונות. המשרד גם החל בשיח עם משרד האוצר </w:t>
      </w:r>
      <w:proofErr w:type="spellStart"/>
      <w:r>
        <w:rPr>
          <w:rFonts w:hint="cs"/>
          <w:rtl/>
        </w:rPr>
        <w:t>ורמ"י</w:t>
      </w:r>
      <w:proofErr w:type="spellEnd"/>
      <w:r>
        <w:rPr>
          <w:rFonts w:hint="cs"/>
          <w:rtl/>
        </w:rPr>
        <w:t xml:space="preserve"> כדי לקדם הסכם תקציב המשכי למימון תכנון והקמה של </w:t>
      </w:r>
      <w:proofErr w:type="spellStart"/>
      <w:r>
        <w:rPr>
          <w:rFonts w:hint="cs"/>
          <w:rtl/>
        </w:rPr>
        <w:t>פרויקטי</w:t>
      </w:r>
      <w:proofErr w:type="spellEnd"/>
      <w:r>
        <w:rPr>
          <w:rFonts w:hint="cs"/>
          <w:rtl/>
        </w:rPr>
        <w:t xml:space="preserve"> ניקוז תומכי </w:t>
      </w:r>
      <w:proofErr w:type="spellStart"/>
      <w:r>
        <w:rPr>
          <w:rFonts w:hint="cs"/>
          <w:rtl/>
        </w:rPr>
        <w:t>תוכניות</w:t>
      </w:r>
      <w:proofErr w:type="spellEnd"/>
      <w:r>
        <w:rPr>
          <w:rFonts w:hint="cs"/>
          <w:rtl/>
        </w:rPr>
        <w:t xml:space="preserve"> דיור. </w:t>
      </w:r>
    </w:p>
    <w:p w:rsidR="009F17C5" w:rsidRDefault="009F17C5" w:rsidP="009F17C5">
      <w:pPr>
        <w:pStyle w:val="a7"/>
        <w:spacing w:line="269" w:lineRule="auto"/>
        <w:rPr>
          <w:rtl/>
        </w:rPr>
      </w:pPr>
    </w:p>
    <w:p w:rsidR="009F17C5" w:rsidRPr="00D4030D" w:rsidRDefault="009F17C5" w:rsidP="009F17C5">
      <w:pPr>
        <w:spacing w:line="269" w:lineRule="auto"/>
        <w:rPr>
          <w:rtl/>
        </w:rPr>
      </w:pPr>
      <w:proofErr w:type="spellStart"/>
      <w:r>
        <w:rPr>
          <w:rFonts w:hint="cs"/>
          <w:rtl/>
        </w:rPr>
        <w:t>מש"ם</w:t>
      </w:r>
      <w:proofErr w:type="spellEnd"/>
      <w:r>
        <w:rPr>
          <w:rFonts w:hint="cs"/>
          <w:rtl/>
        </w:rPr>
        <w:t xml:space="preserve"> מסר בתשובתו כי הוא סבור ש</w:t>
      </w:r>
      <w:r>
        <w:rPr>
          <w:rtl/>
        </w:rPr>
        <w:t>על המדינה להקצות תקציבים ממשלתיים ל</w:t>
      </w:r>
      <w:r>
        <w:rPr>
          <w:rFonts w:hint="cs"/>
          <w:rtl/>
        </w:rPr>
        <w:t>צורך</w:t>
      </w:r>
      <w:r>
        <w:rPr>
          <w:rtl/>
        </w:rPr>
        <w:t xml:space="preserve"> פיתוח</w:t>
      </w:r>
      <w:r>
        <w:rPr>
          <w:rFonts w:hint="cs"/>
          <w:rtl/>
        </w:rPr>
        <w:t xml:space="preserve"> </w:t>
      </w:r>
      <w:r>
        <w:rPr>
          <w:rtl/>
        </w:rPr>
        <w:t>תשתיות ניקוז, בדומה לתשתיות תחבורה וחשמל</w:t>
      </w:r>
      <w:r>
        <w:rPr>
          <w:rFonts w:hint="cs"/>
          <w:rtl/>
        </w:rPr>
        <w:t>.</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בביקורת הקודמת</w:t>
      </w:r>
      <w:r w:rsidRPr="0009245A">
        <w:rPr>
          <w:b/>
          <w:bCs/>
          <w:rtl/>
        </w:rPr>
        <w:t xml:space="preserve"> עלה כי למרות הצורך בהקצאת משאבים מתאימים </w:t>
      </w:r>
      <w:r w:rsidRPr="009E2D4C">
        <w:rPr>
          <w:b/>
          <w:bCs/>
          <w:rtl/>
        </w:rPr>
        <w:t>לתכנון</w:t>
      </w:r>
      <w:r w:rsidRPr="009E2D4C">
        <w:rPr>
          <w:rFonts w:hint="cs"/>
          <w:b/>
          <w:bCs/>
          <w:rtl/>
        </w:rPr>
        <w:t xml:space="preserve">, </w:t>
      </w:r>
      <w:r>
        <w:rPr>
          <w:rFonts w:hint="cs"/>
          <w:b/>
          <w:bCs/>
          <w:rtl/>
        </w:rPr>
        <w:t>ל</w:t>
      </w:r>
      <w:r w:rsidRPr="009E2D4C">
        <w:rPr>
          <w:rFonts w:hint="cs"/>
          <w:b/>
          <w:bCs/>
          <w:rtl/>
        </w:rPr>
        <w:t>פיתוח</w:t>
      </w:r>
      <w:r w:rsidRPr="009E2D4C">
        <w:rPr>
          <w:b/>
          <w:bCs/>
          <w:rtl/>
        </w:rPr>
        <w:t xml:space="preserve"> ולביצוע </w:t>
      </w:r>
      <w:r>
        <w:rPr>
          <w:rFonts w:hint="cs"/>
          <w:b/>
          <w:bCs/>
          <w:rtl/>
        </w:rPr>
        <w:t xml:space="preserve">של </w:t>
      </w:r>
      <w:r w:rsidRPr="009E2D4C">
        <w:rPr>
          <w:b/>
          <w:bCs/>
          <w:rtl/>
        </w:rPr>
        <w:t>פרויקטים חדשים</w:t>
      </w:r>
      <w:r w:rsidRPr="0009245A">
        <w:rPr>
          <w:b/>
          <w:bCs/>
          <w:rtl/>
        </w:rPr>
        <w:t xml:space="preserve"> </w:t>
      </w:r>
      <w:r>
        <w:rPr>
          <w:rFonts w:hint="cs"/>
          <w:b/>
          <w:bCs/>
          <w:rtl/>
        </w:rPr>
        <w:t>ל</w:t>
      </w:r>
      <w:r w:rsidRPr="0009245A">
        <w:rPr>
          <w:b/>
          <w:bCs/>
          <w:rtl/>
        </w:rPr>
        <w:t>ניקוז</w:t>
      </w:r>
      <w:r>
        <w:rPr>
          <w:rFonts w:hint="cs"/>
          <w:b/>
          <w:bCs/>
          <w:rtl/>
        </w:rPr>
        <w:t>,</w:t>
      </w:r>
      <w:r w:rsidRPr="0009245A">
        <w:rPr>
          <w:b/>
          <w:bCs/>
          <w:rtl/>
        </w:rPr>
        <w:t xml:space="preserve"> ו</w:t>
      </w:r>
      <w:r>
        <w:rPr>
          <w:rFonts w:hint="cs"/>
          <w:b/>
          <w:bCs/>
          <w:rtl/>
        </w:rPr>
        <w:t xml:space="preserve">על אף </w:t>
      </w:r>
      <w:r w:rsidRPr="0009245A">
        <w:rPr>
          <w:b/>
          <w:bCs/>
          <w:rtl/>
        </w:rPr>
        <w:t xml:space="preserve">היעדר הסכם בתוקף </w:t>
      </w:r>
      <w:r w:rsidRPr="009E2D4C">
        <w:rPr>
          <w:rFonts w:hint="eastAsia"/>
          <w:b/>
          <w:bCs/>
          <w:rtl/>
        </w:rPr>
        <w:t>בין</w:t>
      </w:r>
      <w:r w:rsidRPr="009E2D4C">
        <w:rPr>
          <w:b/>
          <w:bCs/>
          <w:rtl/>
        </w:rPr>
        <w:t xml:space="preserve"> משרד</w:t>
      </w:r>
      <w:r>
        <w:rPr>
          <w:rFonts w:hint="cs"/>
          <w:b/>
          <w:bCs/>
          <w:rtl/>
        </w:rPr>
        <w:t>י</w:t>
      </w:r>
      <w:r w:rsidRPr="009E2D4C">
        <w:rPr>
          <w:b/>
          <w:bCs/>
          <w:rtl/>
        </w:rPr>
        <w:t xml:space="preserve"> החקלאות</w:t>
      </w:r>
      <w:r>
        <w:rPr>
          <w:rFonts w:hint="cs"/>
          <w:b/>
          <w:bCs/>
          <w:rtl/>
        </w:rPr>
        <w:t>,</w:t>
      </w:r>
      <w:r w:rsidRPr="009E2D4C">
        <w:rPr>
          <w:b/>
          <w:bCs/>
          <w:rtl/>
        </w:rPr>
        <w:t xml:space="preserve"> האוצר</w:t>
      </w:r>
      <w:r>
        <w:rPr>
          <w:rFonts w:hint="cs"/>
          <w:b/>
          <w:bCs/>
          <w:rtl/>
        </w:rPr>
        <w:t xml:space="preserve"> </w:t>
      </w:r>
      <w:proofErr w:type="spellStart"/>
      <w:r>
        <w:rPr>
          <w:rFonts w:hint="cs"/>
          <w:b/>
          <w:bCs/>
          <w:rtl/>
        </w:rPr>
        <w:t>ורמ"י</w:t>
      </w:r>
      <w:proofErr w:type="spellEnd"/>
      <w:r>
        <w:rPr>
          <w:rFonts w:hint="cs"/>
          <w:b/>
          <w:bCs/>
          <w:rtl/>
        </w:rPr>
        <w:t xml:space="preserve"> לקידום </w:t>
      </w:r>
      <w:proofErr w:type="spellStart"/>
      <w:r>
        <w:rPr>
          <w:rFonts w:hint="cs"/>
          <w:b/>
          <w:bCs/>
          <w:rtl/>
        </w:rPr>
        <w:t>תוכניות</w:t>
      </w:r>
      <w:proofErr w:type="spellEnd"/>
      <w:r w:rsidRPr="0009245A">
        <w:rPr>
          <w:b/>
          <w:bCs/>
          <w:rtl/>
        </w:rPr>
        <w:t xml:space="preserve"> הניקוז </w:t>
      </w:r>
      <w:r w:rsidRPr="0009245A">
        <w:rPr>
          <w:rFonts w:hint="eastAsia"/>
          <w:b/>
          <w:bCs/>
          <w:rtl/>
        </w:rPr>
        <w:t>החל</w:t>
      </w:r>
      <w:r w:rsidRPr="0009245A">
        <w:rPr>
          <w:b/>
          <w:bCs/>
          <w:rtl/>
        </w:rPr>
        <w:t xml:space="preserve"> </w:t>
      </w:r>
      <w:r w:rsidRPr="0009245A">
        <w:rPr>
          <w:rFonts w:hint="eastAsia"/>
          <w:b/>
          <w:bCs/>
          <w:rtl/>
        </w:rPr>
        <w:t>בשנת</w:t>
      </w:r>
      <w:r w:rsidRPr="0009245A">
        <w:rPr>
          <w:b/>
          <w:bCs/>
          <w:rtl/>
        </w:rPr>
        <w:t xml:space="preserve"> 2023, </w:t>
      </w:r>
      <w:r w:rsidRPr="0009245A">
        <w:rPr>
          <w:rFonts w:hint="eastAsia"/>
          <w:b/>
          <w:bCs/>
          <w:rtl/>
        </w:rPr>
        <w:t>לא</w:t>
      </w:r>
      <w:r w:rsidRPr="0009245A">
        <w:rPr>
          <w:b/>
          <w:bCs/>
          <w:rtl/>
        </w:rPr>
        <w:t xml:space="preserve"> נחתם סיכום תקציבי בנושא. כמו כן עלה כי התקציב הממשלתי המיועד לנושא, </w:t>
      </w:r>
      <w:r w:rsidRPr="0009245A">
        <w:rPr>
          <w:rFonts w:hint="eastAsia"/>
          <w:b/>
          <w:bCs/>
          <w:rtl/>
        </w:rPr>
        <w:t>ש</w:t>
      </w:r>
      <w:r w:rsidRPr="0009245A">
        <w:rPr>
          <w:b/>
          <w:bCs/>
          <w:rtl/>
        </w:rPr>
        <w:t xml:space="preserve">נקבע בשנת 2010, </w:t>
      </w:r>
      <w:r>
        <w:rPr>
          <w:rFonts w:hint="cs"/>
          <w:b/>
          <w:bCs/>
          <w:rtl/>
        </w:rPr>
        <w:t>לא</w:t>
      </w:r>
      <w:r w:rsidRPr="0009245A">
        <w:rPr>
          <w:b/>
          <w:bCs/>
          <w:rtl/>
        </w:rPr>
        <w:t xml:space="preserve"> ש</w:t>
      </w:r>
      <w:r>
        <w:rPr>
          <w:rFonts w:hint="cs"/>
          <w:b/>
          <w:bCs/>
          <w:rtl/>
        </w:rPr>
        <w:t>י</w:t>
      </w:r>
      <w:r w:rsidRPr="0009245A">
        <w:rPr>
          <w:b/>
          <w:bCs/>
          <w:rtl/>
        </w:rPr>
        <w:t xml:space="preserve">קף את צורכי הניקוז </w:t>
      </w:r>
      <w:r>
        <w:rPr>
          <w:rFonts w:hint="cs"/>
          <w:b/>
          <w:bCs/>
          <w:rtl/>
        </w:rPr>
        <w:t xml:space="preserve">באותה עת </w:t>
      </w:r>
      <w:r w:rsidRPr="0009245A">
        <w:rPr>
          <w:b/>
          <w:bCs/>
          <w:rtl/>
        </w:rPr>
        <w:t xml:space="preserve">ואת הצרכים העתידיים. </w:t>
      </w:r>
    </w:p>
    <w:p w:rsidR="009F17C5" w:rsidRDefault="009F17C5" w:rsidP="009F17C5">
      <w:pPr>
        <w:pStyle w:val="a7"/>
        <w:spacing w:line="269" w:lineRule="auto"/>
        <w:rPr>
          <w:rtl/>
        </w:rPr>
      </w:pPr>
    </w:p>
    <w:p w:rsidR="009F17C5" w:rsidRPr="00627BF5" w:rsidRDefault="009F17C5" w:rsidP="009F17C5">
      <w:pPr>
        <w:spacing w:line="269" w:lineRule="auto"/>
        <w:rPr>
          <w:b/>
          <w:bCs/>
          <w:rtl/>
        </w:rPr>
      </w:pPr>
      <w:r w:rsidRPr="00EE56F9">
        <w:rPr>
          <w:rFonts w:hint="cs"/>
          <w:b/>
          <w:bCs/>
          <w:rtl/>
        </w:rPr>
        <w:t>בין השנים 2012 -2021 הקצה משרד החקלאות תקציב ל</w:t>
      </w:r>
      <w:r>
        <w:rPr>
          <w:rFonts w:hint="cs"/>
          <w:b/>
          <w:bCs/>
          <w:rtl/>
        </w:rPr>
        <w:t>רשויות הניקוז ל</w:t>
      </w:r>
      <w:r w:rsidRPr="00EE56F9">
        <w:rPr>
          <w:rFonts w:hint="cs"/>
          <w:b/>
          <w:bCs/>
          <w:rtl/>
        </w:rPr>
        <w:t xml:space="preserve">תמיכה </w:t>
      </w:r>
      <w:r w:rsidRPr="00EE56F9">
        <w:rPr>
          <w:b/>
          <w:bCs/>
          <w:rtl/>
        </w:rPr>
        <w:t>ב</w:t>
      </w:r>
      <w:r>
        <w:rPr>
          <w:rFonts w:hint="cs"/>
          <w:b/>
          <w:bCs/>
          <w:rtl/>
        </w:rPr>
        <w:t xml:space="preserve">מימון </w:t>
      </w:r>
      <w:proofErr w:type="spellStart"/>
      <w:r w:rsidRPr="00EE56F9">
        <w:rPr>
          <w:b/>
          <w:bCs/>
          <w:rtl/>
        </w:rPr>
        <w:t>פרויקטי</w:t>
      </w:r>
      <w:proofErr w:type="spellEnd"/>
      <w:r w:rsidRPr="00EE56F9">
        <w:rPr>
          <w:b/>
          <w:bCs/>
          <w:rtl/>
        </w:rPr>
        <w:t xml:space="preserve"> פיתוח בתחום הניקוז</w:t>
      </w:r>
      <w:r w:rsidRPr="00EE56F9">
        <w:rPr>
          <w:rFonts w:hint="cs"/>
          <w:b/>
          <w:bCs/>
          <w:rtl/>
        </w:rPr>
        <w:t xml:space="preserve"> </w:t>
      </w:r>
      <w:r>
        <w:rPr>
          <w:rFonts w:hint="cs"/>
          <w:b/>
          <w:bCs/>
          <w:rtl/>
        </w:rPr>
        <w:t>בסך</w:t>
      </w:r>
      <w:r w:rsidRPr="00EE56F9">
        <w:rPr>
          <w:rFonts w:hint="cs"/>
          <w:b/>
          <w:bCs/>
          <w:rtl/>
        </w:rPr>
        <w:t xml:space="preserve"> כולל של כ-52</w:t>
      </w:r>
      <w:r>
        <w:rPr>
          <w:rFonts w:hint="cs"/>
          <w:b/>
          <w:bCs/>
          <w:rtl/>
        </w:rPr>
        <w:t>7</w:t>
      </w:r>
      <w:r w:rsidRPr="00EE56F9">
        <w:rPr>
          <w:rFonts w:hint="cs"/>
          <w:b/>
          <w:bCs/>
          <w:rtl/>
        </w:rPr>
        <w:t xml:space="preserve"> מיליוני </w:t>
      </w:r>
      <w:r>
        <w:rPr>
          <w:rFonts w:hint="cs"/>
          <w:b/>
          <w:bCs/>
          <w:rtl/>
        </w:rPr>
        <w:t>ש"ח</w:t>
      </w:r>
      <w:r w:rsidRPr="00EE56F9">
        <w:rPr>
          <w:rFonts w:hint="cs"/>
          <w:b/>
          <w:bCs/>
          <w:rtl/>
        </w:rPr>
        <w:t>, ובממוצע כ-53 מיליון ש</w:t>
      </w:r>
      <w:r>
        <w:rPr>
          <w:rFonts w:hint="cs"/>
          <w:b/>
          <w:bCs/>
          <w:rtl/>
        </w:rPr>
        <w:t>"ח</w:t>
      </w:r>
      <w:r w:rsidRPr="00EE56F9">
        <w:rPr>
          <w:rFonts w:hint="cs"/>
          <w:b/>
          <w:bCs/>
          <w:rtl/>
        </w:rPr>
        <w:t xml:space="preserve"> בשנה.</w:t>
      </w:r>
      <w:r>
        <w:rPr>
          <w:rFonts w:hint="cs"/>
          <w:rtl/>
        </w:rPr>
        <w:t xml:space="preserve"> </w:t>
      </w:r>
      <w:r w:rsidRPr="006F4DEF">
        <w:rPr>
          <w:rFonts w:hint="cs"/>
          <w:b/>
          <w:bCs/>
          <w:rtl/>
        </w:rPr>
        <w:t xml:space="preserve">זאת </w:t>
      </w:r>
      <w:r>
        <w:rPr>
          <w:rFonts w:hint="cs"/>
          <w:b/>
          <w:bCs/>
          <w:rtl/>
        </w:rPr>
        <w:t xml:space="preserve">לעומת </w:t>
      </w:r>
      <w:r w:rsidRPr="006F4DEF">
        <w:rPr>
          <w:rFonts w:hint="cs"/>
          <w:b/>
          <w:bCs/>
          <w:rtl/>
        </w:rPr>
        <w:t xml:space="preserve">שנת 2019, </w:t>
      </w:r>
      <w:r>
        <w:rPr>
          <w:rFonts w:hint="cs"/>
          <w:b/>
          <w:bCs/>
          <w:rtl/>
        </w:rPr>
        <w:t xml:space="preserve">שבה </w:t>
      </w:r>
      <w:r w:rsidRPr="006F4DEF">
        <w:rPr>
          <w:rFonts w:hint="cs"/>
          <w:b/>
          <w:bCs/>
          <w:rtl/>
        </w:rPr>
        <w:t xml:space="preserve">אמד המשרד את סך עלויות </w:t>
      </w:r>
      <w:r w:rsidRPr="006F4DEF">
        <w:rPr>
          <w:b/>
          <w:bCs/>
          <w:rtl/>
        </w:rPr>
        <w:t xml:space="preserve">צורכי הניקוז </w:t>
      </w:r>
      <w:r w:rsidRPr="006F4DEF">
        <w:rPr>
          <w:rFonts w:hint="cs"/>
          <w:b/>
          <w:bCs/>
          <w:rtl/>
        </w:rPr>
        <w:t xml:space="preserve">במדינה </w:t>
      </w:r>
      <w:r>
        <w:rPr>
          <w:b/>
          <w:bCs/>
          <w:rtl/>
        </w:rPr>
        <w:t>בכ-</w:t>
      </w:r>
      <w:r w:rsidRPr="006F4DEF">
        <w:rPr>
          <w:b/>
          <w:bCs/>
          <w:rtl/>
        </w:rPr>
        <w:t>6 מיליארד ש</w:t>
      </w:r>
      <w:r w:rsidRPr="00483571">
        <w:rPr>
          <w:b/>
          <w:bCs/>
          <w:rtl/>
        </w:rPr>
        <w:t>"ח</w:t>
      </w:r>
      <w:r w:rsidRPr="00483571">
        <w:rPr>
          <w:rFonts w:hint="cs"/>
          <w:b/>
          <w:bCs/>
          <w:rtl/>
        </w:rPr>
        <w:t>.</w:t>
      </w:r>
      <w:r>
        <w:rPr>
          <w:rFonts w:hint="cs"/>
          <w:b/>
          <w:bCs/>
          <w:rtl/>
        </w:rPr>
        <w:t xml:space="preserve"> ביקורת</w:t>
      </w:r>
      <w:r w:rsidRPr="0009245A">
        <w:rPr>
          <w:b/>
          <w:bCs/>
          <w:rtl/>
        </w:rPr>
        <w:t xml:space="preserve"> המעקב העל</w:t>
      </w:r>
      <w:r>
        <w:rPr>
          <w:rFonts w:hint="cs"/>
          <w:b/>
          <w:bCs/>
          <w:rtl/>
        </w:rPr>
        <w:t>ת</w:t>
      </w:r>
      <w:r w:rsidRPr="0009245A">
        <w:rPr>
          <w:b/>
          <w:bCs/>
          <w:rtl/>
        </w:rPr>
        <w:t xml:space="preserve">ה כי משרדי האוצר </w:t>
      </w:r>
      <w:r>
        <w:rPr>
          <w:rFonts w:hint="cs"/>
          <w:b/>
          <w:bCs/>
          <w:rtl/>
        </w:rPr>
        <w:t>ו</w:t>
      </w:r>
      <w:r w:rsidRPr="0009245A">
        <w:rPr>
          <w:b/>
          <w:bCs/>
          <w:rtl/>
        </w:rPr>
        <w:t xml:space="preserve">החקלאות </w:t>
      </w:r>
      <w:proofErr w:type="spellStart"/>
      <w:r w:rsidRPr="0009245A">
        <w:rPr>
          <w:rFonts w:hint="eastAsia"/>
          <w:b/>
          <w:bCs/>
          <w:rtl/>
        </w:rPr>
        <w:t>ורמ</w:t>
      </w:r>
      <w:r w:rsidRPr="0009245A">
        <w:rPr>
          <w:b/>
          <w:bCs/>
          <w:rtl/>
        </w:rPr>
        <w:t>"י</w:t>
      </w:r>
      <w:proofErr w:type="spellEnd"/>
      <w:r w:rsidRPr="0009245A">
        <w:rPr>
          <w:b/>
          <w:bCs/>
          <w:rtl/>
        </w:rPr>
        <w:t xml:space="preserve"> פעלו להקצאת תקציב</w:t>
      </w:r>
      <w:r>
        <w:rPr>
          <w:rFonts w:hint="cs"/>
          <w:b/>
          <w:bCs/>
          <w:rtl/>
        </w:rPr>
        <w:t xml:space="preserve"> ב</w:t>
      </w:r>
      <w:r w:rsidRPr="00627BF5">
        <w:rPr>
          <w:b/>
          <w:bCs/>
          <w:rtl/>
        </w:rPr>
        <w:t xml:space="preserve">שנים 2022 - 2026 </w:t>
      </w:r>
      <w:r w:rsidRPr="00627BF5">
        <w:rPr>
          <w:rFonts w:hint="cs"/>
          <w:b/>
          <w:bCs/>
          <w:rtl/>
        </w:rPr>
        <w:t>למימון</w:t>
      </w:r>
      <w:r w:rsidRPr="00627BF5">
        <w:rPr>
          <w:b/>
          <w:bCs/>
          <w:rtl/>
        </w:rPr>
        <w:t xml:space="preserve"> פעולות לצמצום נזקי שיטפונות</w:t>
      </w:r>
      <w:r>
        <w:rPr>
          <w:rFonts w:hint="cs"/>
          <w:b/>
          <w:bCs/>
          <w:rtl/>
        </w:rPr>
        <w:t>,</w:t>
      </w:r>
      <w:r w:rsidRPr="00627BF5">
        <w:rPr>
          <w:rFonts w:hint="cs"/>
          <w:b/>
          <w:bCs/>
          <w:rtl/>
        </w:rPr>
        <w:t xml:space="preserve"> </w:t>
      </w:r>
      <w:r>
        <w:rPr>
          <w:rFonts w:hint="cs"/>
          <w:b/>
          <w:bCs/>
          <w:rtl/>
        </w:rPr>
        <w:t>ול</w:t>
      </w:r>
      <w:r w:rsidRPr="00627BF5">
        <w:rPr>
          <w:b/>
          <w:bCs/>
          <w:rtl/>
        </w:rPr>
        <w:t>תכנון ו</w:t>
      </w:r>
      <w:r>
        <w:rPr>
          <w:rFonts w:hint="cs"/>
          <w:b/>
          <w:bCs/>
          <w:rtl/>
        </w:rPr>
        <w:t>ל</w:t>
      </w:r>
      <w:r w:rsidRPr="00627BF5">
        <w:rPr>
          <w:b/>
          <w:bCs/>
          <w:rtl/>
        </w:rPr>
        <w:t xml:space="preserve">הקמה של </w:t>
      </w:r>
      <w:proofErr w:type="spellStart"/>
      <w:r w:rsidRPr="00627BF5">
        <w:rPr>
          <w:b/>
          <w:bCs/>
          <w:rtl/>
        </w:rPr>
        <w:t>פרויקטי</w:t>
      </w:r>
      <w:proofErr w:type="spellEnd"/>
      <w:r w:rsidRPr="00627BF5">
        <w:rPr>
          <w:b/>
          <w:bCs/>
          <w:rtl/>
        </w:rPr>
        <w:t xml:space="preserve"> ניקוז</w:t>
      </w:r>
      <w:r w:rsidRPr="00627BF5">
        <w:rPr>
          <w:rFonts w:hint="cs"/>
          <w:b/>
          <w:bCs/>
          <w:rtl/>
        </w:rPr>
        <w:t xml:space="preserve"> למימוש </w:t>
      </w:r>
      <w:proofErr w:type="spellStart"/>
      <w:r w:rsidRPr="00627BF5">
        <w:rPr>
          <w:rFonts w:hint="cs"/>
          <w:b/>
          <w:bCs/>
          <w:rtl/>
        </w:rPr>
        <w:t>תוכניות</w:t>
      </w:r>
      <w:proofErr w:type="spellEnd"/>
      <w:r w:rsidRPr="00627BF5">
        <w:rPr>
          <w:rFonts w:hint="cs"/>
          <w:b/>
          <w:bCs/>
          <w:rtl/>
        </w:rPr>
        <w:t xml:space="preserve"> לדיור</w:t>
      </w:r>
      <w:r>
        <w:rPr>
          <w:rFonts w:hint="cs"/>
          <w:b/>
          <w:bCs/>
          <w:rtl/>
        </w:rPr>
        <w:t>, בסך כולל של כמיליאר</w:t>
      </w:r>
      <w:r>
        <w:rPr>
          <w:rFonts w:hint="eastAsia"/>
          <w:b/>
          <w:bCs/>
          <w:rtl/>
        </w:rPr>
        <w:t>ד</w:t>
      </w:r>
      <w:r>
        <w:rPr>
          <w:rFonts w:hint="cs"/>
          <w:b/>
          <w:bCs/>
          <w:rtl/>
        </w:rPr>
        <w:t xml:space="preserve"> וחצי ש"ח; כ-695 מיליון ש"ח מתקציב המשרד וכ-800 מיליון ש"ח מתקציב </w:t>
      </w:r>
      <w:proofErr w:type="spellStart"/>
      <w:r>
        <w:rPr>
          <w:rFonts w:hint="cs"/>
          <w:b/>
          <w:bCs/>
          <w:rtl/>
        </w:rPr>
        <w:t>רמ"י</w:t>
      </w:r>
      <w:proofErr w:type="spellEnd"/>
      <w:r>
        <w:rPr>
          <w:rFonts w:hint="cs"/>
          <w:b/>
          <w:bCs/>
          <w:rtl/>
        </w:rPr>
        <w:t xml:space="preserve">. סכום זה משקף הקצאה של כ-300 מיליון ש"ח לשנה, פי שישה לערך מהסכום הממוצע בשנים 2012 -2021. עם זאת, אומדן צורכי הפיתוח </w:t>
      </w:r>
      <w:proofErr w:type="spellStart"/>
      <w:r>
        <w:rPr>
          <w:rFonts w:hint="cs"/>
          <w:b/>
          <w:bCs/>
          <w:rtl/>
        </w:rPr>
        <w:t>בפרויקטי</w:t>
      </w:r>
      <w:proofErr w:type="spellEnd"/>
      <w:r>
        <w:rPr>
          <w:rFonts w:hint="cs"/>
          <w:b/>
          <w:bCs/>
          <w:rtl/>
        </w:rPr>
        <w:t xml:space="preserve"> ניקוז הוא כ-7 מיליארד ש"ח - נכון ליוני 2024</w:t>
      </w:r>
      <w:r w:rsidRPr="00627BF5">
        <w:rPr>
          <w:rFonts w:hint="cs"/>
          <w:b/>
          <w:bCs/>
          <w:rtl/>
        </w:rPr>
        <w:t>.</w:t>
      </w:r>
    </w:p>
    <w:p w:rsidR="009F17C5" w:rsidRDefault="009F17C5" w:rsidP="009F17C5">
      <w:pPr>
        <w:pStyle w:val="a7"/>
        <w:spacing w:line="269" w:lineRule="auto"/>
        <w:rPr>
          <w:rtl/>
        </w:rPr>
      </w:pPr>
    </w:p>
    <w:p w:rsidR="009F17C5" w:rsidRDefault="009F17C5" w:rsidP="009F17C5">
      <w:pPr>
        <w:spacing w:line="269" w:lineRule="auto"/>
        <w:rPr>
          <w:szCs w:val="20"/>
          <w:rtl/>
        </w:rPr>
      </w:pPr>
      <w:r w:rsidRPr="00A65D6D">
        <w:rPr>
          <w:rFonts w:hint="cs"/>
          <w:b/>
          <w:bCs/>
          <w:rtl/>
        </w:rPr>
        <w:t>נוכח היקף צ</w:t>
      </w:r>
      <w:r>
        <w:rPr>
          <w:rFonts w:hint="cs"/>
          <w:b/>
          <w:bCs/>
          <w:rtl/>
        </w:rPr>
        <w:t>ו</w:t>
      </w:r>
      <w:r w:rsidRPr="00A65D6D">
        <w:rPr>
          <w:rFonts w:hint="cs"/>
          <w:b/>
          <w:bCs/>
          <w:rtl/>
        </w:rPr>
        <w:t xml:space="preserve">רכי הפיתוח </w:t>
      </w:r>
      <w:r>
        <w:rPr>
          <w:rFonts w:hint="cs"/>
          <w:b/>
          <w:bCs/>
          <w:rtl/>
        </w:rPr>
        <w:t>בסך 7 מיליארד ש"ח, שעליו הצביע משרד החקלאות</w:t>
      </w:r>
      <w:r w:rsidRPr="00A65D6D">
        <w:rPr>
          <w:rFonts w:hint="cs"/>
          <w:b/>
          <w:bCs/>
          <w:rtl/>
        </w:rPr>
        <w:t xml:space="preserve">, עליו </w:t>
      </w:r>
      <w:r>
        <w:rPr>
          <w:rFonts w:hint="cs"/>
          <w:b/>
          <w:bCs/>
          <w:rtl/>
        </w:rPr>
        <w:t xml:space="preserve">להוסיף ולפעול עם </w:t>
      </w:r>
      <w:r w:rsidRPr="00A65D6D">
        <w:rPr>
          <w:rFonts w:hint="cs"/>
          <w:b/>
          <w:bCs/>
          <w:rtl/>
        </w:rPr>
        <w:t xml:space="preserve">משרד האוצר </w:t>
      </w:r>
      <w:proofErr w:type="spellStart"/>
      <w:r w:rsidRPr="00A65D6D">
        <w:rPr>
          <w:rFonts w:hint="cs"/>
          <w:b/>
          <w:bCs/>
          <w:rtl/>
        </w:rPr>
        <w:t>ורמ"י</w:t>
      </w:r>
      <w:proofErr w:type="spellEnd"/>
      <w:r w:rsidRPr="00A65D6D">
        <w:rPr>
          <w:rFonts w:hint="cs"/>
          <w:b/>
          <w:bCs/>
          <w:rtl/>
        </w:rPr>
        <w:t xml:space="preserve"> כדי </w:t>
      </w:r>
      <w:r>
        <w:rPr>
          <w:rFonts w:hint="cs"/>
          <w:b/>
          <w:bCs/>
          <w:rtl/>
        </w:rPr>
        <w:t>לבחון את התקציב הנדרש לטיפול בצורכי הניקוז ו</w:t>
      </w:r>
      <w:r w:rsidRPr="00A65D6D">
        <w:rPr>
          <w:rFonts w:hint="cs"/>
          <w:b/>
          <w:bCs/>
          <w:rtl/>
        </w:rPr>
        <w:t xml:space="preserve">לקדם </w:t>
      </w:r>
      <w:r>
        <w:rPr>
          <w:rFonts w:hint="cs"/>
          <w:b/>
          <w:bCs/>
          <w:rtl/>
        </w:rPr>
        <w:t>את הקצאתו</w:t>
      </w:r>
      <w:r w:rsidRPr="00A65D6D">
        <w:rPr>
          <w:rFonts w:hint="cs"/>
          <w:b/>
          <w:bCs/>
          <w:rtl/>
        </w:rPr>
        <w:t xml:space="preserve"> </w:t>
      </w:r>
      <w:r>
        <w:rPr>
          <w:rFonts w:hint="cs"/>
          <w:b/>
          <w:bCs/>
          <w:rtl/>
        </w:rPr>
        <w:t>לצורך נקיטת</w:t>
      </w:r>
      <w:r w:rsidRPr="00A65D6D">
        <w:rPr>
          <w:b/>
          <w:bCs/>
          <w:rtl/>
        </w:rPr>
        <w:t xml:space="preserve"> פעולות לצמצום נזקי שיטפונות</w:t>
      </w:r>
      <w:r w:rsidRPr="00A65D6D">
        <w:rPr>
          <w:rFonts w:hint="cs"/>
          <w:b/>
          <w:bCs/>
          <w:rtl/>
        </w:rPr>
        <w:t xml:space="preserve"> ול</w:t>
      </w:r>
      <w:r>
        <w:rPr>
          <w:rFonts w:hint="cs"/>
          <w:b/>
          <w:bCs/>
          <w:rtl/>
        </w:rPr>
        <w:t xml:space="preserve">צורך </w:t>
      </w:r>
      <w:r w:rsidRPr="00A65D6D">
        <w:rPr>
          <w:rFonts w:hint="cs"/>
          <w:b/>
          <w:bCs/>
          <w:rtl/>
        </w:rPr>
        <w:t xml:space="preserve">מימון </w:t>
      </w:r>
      <w:r w:rsidRPr="00A65D6D">
        <w:rPr>
          <w:b/>
          <w:bCs/>
          <w:rtl/>
        </w:rPr>
        <w:t xml:space="preserve">תכנון והקמה של </w:t>
      </w:r>
      <w:proofErr w:type="spellStart"/>
      <w:r w:rsidRPr="00A65D6D">
        <w:rPr>
          <w:b/>
          <w:bCs/>
          <w:rtl/>
        </w:rPr>
        <w:t>פרויקטי</w:t>
      </w:r>
      <w:proofErr w:type="spellEnd"/>
      <w:r w:rsidRPr="00A65D6D">
        <w:rPr>
          <w:b/>
          <w:bCs/>
          <w:rtl/>
        </w:rPr>
        <w:t xml:space="preserve"> ניקוז</w:t>
      </w:r>
      <w:r w:rsidRPr="00A65D6D">
        <w:rPr>
          <w:rFonts w:hint="cs"/>
          <w:b/>
          <w:bCs/>
          <w:rtl/>
        </w:rPr>
        <w:t xml:space="preserve"> למימוש </w:t>
      </w:r>
      <w:proofErr w:type="spellStart"/>
      <w:r w:rsidRPr="00A65D6D">
        <w:rPr>
          <w:rFonts w:hint="cs"/>
          <w:b/>
          <w:bCs/>
          <w:rtl/>
        </w:rPr>
        <w:t>תוכניות</w:t>
      </w:r>
      <w:proofErr w:type="spellEnd"/>
      <w:r w:rsidRPr="00A65D6D">
        <w:rPr>
          <w:rFonts w:hint="cs"/>
          <w:b/>
          <w:bCs/>
          <w:rtl/>
        </w:rPr>
        <w:t xml:space="preserve"> לדיור</w:t>
      </w:r>
      <w:r>
        <w:rPr>
          <w:rFonts w:hint="cs"/>
          <w:b/>
          <w:bCs/>
          <w:rtl/>
        </w:rPr>
        <w:t xml:space="preserve"> של </w:t>
      </w:r>
      <w:proofErr w:type="spellStart"/>
      <w:r>
        <w:rPr>
          <w:rFonts w:hint="cs"/>
          <w:b/>
          <w:bCs/>
          <w:rtl/>
        </w:rPr>
        <w:t>רמ"י</w:t>
      </w:r>
      <w:proofErr w:type="spellEnd"/>
      <w:r w:rsidRPr="00A65D6D">
        <w:rPr>
          <w:rFonts w:hint="cs"/>
          <w:b/>
          <w:bCs/>
          <w:rtl/>
        </w:rPr>
        <w:t>.</w:t>
      </w:r>
    </w:p>
    <w:p w:rsidR="009F17C5" w:rsidRDefault="009F17C5" w:rsidP="009F17C5">
      <w:pPr>
        <w:pStyle w:val="a7"/>
        <w:spacing w:line="269" w:lineRule="auto"/>
        <w:rPr>
          <w:rtl/>
        </w:rPr>
      </w:pPr>
    </w:p>
    <w:p w:rsidR="009F17C5" w:rsidRPr="009D03EC"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1E0506E4" wp14:editId="41E61CCA">
            <wp:extent cx="4322445" cy="932815"/>
            <wp:effectExtent l="0" t="0" r="1905" b="635"/>
            <wp:docPr id="1743882372" name="תמונה 174388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r>
        <w:rPr>
          <w:rFonts w:hint="cs"/>
          <w:rtl/>
        </w:rPr>
        <w:t xml:space="preserve"> </w:t>
      </w:r>
    </w:p>
    <w:p w:rsidR="009F17C5" w:rsidRPr="00C71D2B" w:rsidRDefault="009F17C5" w:rsidP="009F17C5">
      <w:pPr>
        <w:pStyle w:val="31"/>
        <w:spacing w:before="0" w:line="269" w:lineRule="auto"/>
        <w:rPr>
          <w:rtl/>
        </w:rPr>
      </w:pPr>
      <w:r w:rsidRPr="00643A71">
        <w:rPr>
          <w:rFonts w:hint="eastAsia"/>
          <w:rtl/>
        </w:rPr>
        <w:t>ד</w:t>
      </w:r>
      <w:r w:rsidRPr="00643A71">
        <w:rPr>
          <w:rFonts w:hint="cs"/>
          <w:rtl/>
        </w:rPr>
        <w:t>י</w:t>
      </w:r>
      <w:r w:rsidRPr="00643A71">
        <w:rPr>
          <w:rFonts w:hint="eastAsia"/>
          <w:rtl/>
        </w:rPr>
        <w:t>רוג</w:t>
      </w:r>
      <w:r w:rsidRPr="00643A71">
        <w:rPr>
          <w:rtl/>
        </w:rPr>
        <w:t xml:space="preserve"> </w:t>
      </w:r>
      <w:r w:rsidRPr="00643A71">
        <w:rPr>
          <w:rFonts w:hint="eastAsia"/>
          <w:rtl/>
        </w:rPr>
        <w:t>הפרויקטים</w:t>
      </w:r>
      <w:r w:rsidRPr="00643A71">
        <w:rPr>
          <w:rFonts w:hint="cs"/>
          <w:rtl/>
        </w:rPr>
        <w:t>: תעריף בית אב</w:t>
      </w:r>
    </w:p>
    <w:p w:rsidR="009F17C5" w:rsidRDefault="009F17C5" w:rsidP="009F17C5">
      <w:pPr>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rPr>
          <w:rtl/>
        </w:rPr>
      </w:pPr>
      <w:r w:rsidRPr="004662FC">
        <w:rPr>
          <w:rtl/>
        </w:rPr>
        <w:t xml:space="preserve">נוהל </w:t>
      </w:r>
      <w:r>
        <w:rPr>
          <w:rFonts w:hint="cs"/>
          <w:rtl/>
        </w:rPr>
        <w:t>ה</w:t>
      </w:r>
      <w:r w:rsidRPr="004662FC">
        <w:rPr>
          <w:rtl/>
        </w:rPr>
        <w:t xml:space="preserve">תמיכה </w:t>
      </w:r>
      <w:r>
        <w:rPr>
          <w:rFonts w:hint="cs"/>
          <w:rtl/>
        </w:rPr>
        <w:t>של משרד החקלאות ב</w:t>
      </w:r>
      <w:r w:rsidRPr="004662FC">
        <w:rPr>
          <w:rtl/>
        </w:rPr>
        <w:t>פרו</w:t>
      </w:r>
      <w:r>
        <w:rPr>
          <w:rFonts w:hint="cs"/>
          <w:rtl/>
        </w:rPr>
        <w:t>יק</w:t>
      </w:r>
      <w:r w:rsidRPr="004662FC">
        <w:rPr>
          <w:rtl/>
        </w:rPr>
        <w:t>ט</w:t>
      </w:r>
      <w:r>
        <w:rPr>
          <w:rFonts w:hint="cs"/>
          <w:rtl/>
        </w:rPr>
        <w:t>ים</w:t>
      </w:r>
      <w:r w:rsidRPr="004662FC">
        <w:rPr>
          <w:rtl/>
        </w:rPr>
        <w:t xml:space="preserve"> </w:t>
      </w:r>
      <w:r>
        <w:rPr>
          <w:rFonts w:hint="cs"/>
          <w:rtl/>
        </w:rPr>
        <w:t>ל</w:t>
      </w:r>
      <w:r w:rsidRPr="004662FC">
        <w:rPr>
          <w:rtl/>
        </w:rPr>
        <w:t>ניהול נגר</w:t>
      </w:r>
      <w:r w:rsidRPr="004662FC">
        <w:rPr>
          <w:rFonts w:hint="cs"/>
          <w:rtl/>
        </w:rPr>
        <w:t xml:space="preserve"> </w:t>
      </w:r>
      <w:r>
        <w:rPr>
          <w:rFonts w:hint="cs"/>
          <w:rtl/>
        </w:rPr>
        <w:t xml:space="preserve">של רשויות הניקוז </w:t>
      </w:r>
      <w:r w:rsidRPr="001660BC">
        <w:rPr>
          <w:rtl/>
        </w:rPr>
        <w:t xml:space="preserve">מתנה את האפשרות לקבלת מימון </w:t>
      </w:r>
      <w:r>
        <w:rPr>
          <w:rFonts w:hint="cs"/>
          <w:rtl/>
        </w:rPr>
        <w:t xml:space="preserve">(השתתפות) </w:t>
      </w:r>
      <w:r w:rsidRPr="001660BC">
        <w:rPr>
          <w:rtl/>
        </w:rPr>
        <w:t>מ</w:t>
      </w:r>
      <w:r>
        <w:rPr>
          <w:rFonts w:hint="cs"/>
          <w:rtl/>
        </w:rPr>
        <w:t>ה</w:t>
      </w:r>
      <w:r w:rsidRPr="001660BC">
        <w:rPr>
          <w:rtl/>
        </w:rPr>
        <w:t>משרד בכך שהתעריף לבית אב שגובה רשות ניקוז יעמוד על 10 ש"ח לפחות. אם גובה התעריף הוא 10 - 20 ש"ח</w:t>
      </w:r>
      <w:r>
        <w:rPr>
          <w:rFonts w:hint="cs"/>
          <w:rtl/>
        </w:rPr>
        <w:t>,</w:t>
      </w:r>
      <w:r w:rsidRPr="001660BC">
        <w:rPr>
          <w:rtl/>
        </w:rPr>
        <w:t xml:space="preserve"> יהיה שיעור התמיכה 60%</w:t>
      </w:r>
      <w:r>
        <w:rPr>
          <w:rFonts w:hint="cs"/>
          <w:rtl/>
        </w:rPr>
        <w:t>;</w:t>
      </w:r>
      <w:r w:rsidRPr="001660BC">
        <w:rPr>
          <w:rtl/>
        </w:rPr>
        <w:t xml:space="preserve"> אם גובה התעריף הוא 20.1 ש"ח</w:t>
      </w:r>
      <w:r>
        <w:rPr>
          <w:rFonts w:hint="cs"/>
          <w:rtl/>
        </w:rPr>
        <w:t xml:space="preserve"> ומעלה,</w:t>
      </w:r>
      <w:r w:rsidRPr="001660BC">
        <w:rPr>
          <w:rtl/>
        </w:rPr>
        <w:t xml:space="preserve"> שיעור ההשתתפות יעמוד על 70%</w:t>
      </w:r>
      <w:r>
        <w:rPr>
          <w:rFonts w:hint="cs"/>
          <w:rtl/>
        </w:rPr>
        <w:t>;</w:t>
      </w:r>
      <w:r w:rsidRPr="001660BC">
        <w:rPr>
          <w:rtl/>
        </w:rPr>
        <w:t xml:space="preserve"> אם גובה התעריף הוא 25.1 ש"ח</w:t>
      </w:r>
      <w:r>
        <w:rPr>
          <w:rFonts w:hint="cs"/>
          <w:rtl/>
        </w:rPr>
        <w:t xml:space="preserve"> ומעלה,</w:t>
      </w:r>
      <w:r w:rsidRPr="001660BC">
        <w:rPr>
          <w:rtl/>
        </w:rPr>
        <w:t xml:space="preserve"> </w:t>
      </w:r>
      <w:r>
        <w:rPr>
          <w:rFonts w:hint="cs"/>
          <w:rtl/>
        </w:rPr>
        <w:t>ומלבד זאת</w:t>
      </w:r>
      <w:r w:rsidRPr="001660BC">
        <w:rPr>
          <w:rtl/>
        </w:rPr>
        <w:t xml:space="preserve"> המדד החברתי כלכלי של הרשו</w:t>
      </w:r>
      <w:r>
        <w:rPr>
          <w:rFonts w:hint="cs"/>
          <w:rtl/>
        </w:rPr>
        <w:t>יו</w:t>
      </w:r>
      <w:r w:rsidRPr="001660BC">
        <w:rPr>
          <w:rtl/>
        </w:rPr>
        <w:t>ת</w:t>
      </w:r>
      <w:r>
        <w:rPr>
          <w:rFonts w:hint="cs"/>
          <w:rtl/>
        </w:rPr>
        <w:t xml:space="preserve"> המקומיות </w:t>
      </w:r>
      <w:r w:rsidRPr="001660BC">
        <w:rPr>
          <w:rtl/>
        </w:rPr>
        <w:t>הוא פחות מ-5, שיעור ההשתתפות יהיה 80% או 90%</w:t>
      </w:r>
      <w:r>
        <w:rPr>
          <w:rFonts w:hint="cs"/>
          <w:rtl/>
        </w:rPr>
        <w:t>,</w:t>
      </w:r>
      <w:r w:rsidRPr="001660BC">
        <w:rPr>
          <w:rtl/>
        </w:rPr>
        <w:t xml:space="preserve"> בהתאם למדד החברתי-כלכלי של הרשויות המקומיות הרלוונטיות</w:t>
      </w:r>
      <w:r>
        <w:rPr>
          <w:rStyle w:val="af1"/>
          <w:rtl/>
        </w:rPr>
        <w:footnoteReference w:id="107"/>
      </w:r>
      <w:r w:rsidRPr="001660BC">
        <w:rPr>
          <w:rtl/>
        </w:rPr>
        <w:t>.</w:t>
      </w:r>
    </w:p>
    <w:p w:rsidR="009F17C5" w:rsidRDefault="009F17C5" w:rsidP="009F17C5">
      <w:pPr>
        <w:pStyle w:val="a7"/>
        <w:spacing w:line="269" w:lineRule="auto"/>
        <w:rPr>
          <w:rtl/>
        </w:rPr>
      </w:pPr>
    </w:p>
    <w:p w:rsidR="009F17C5" w:rsidRDefault="009F17C5" w:rsidP="009F17C5">
      <w:pPr>
        <w:spacing w:line="269" w:lineRule="auto"/>
        <w:rPr>
          <w:rtl/>
        </w:rPr>
      </w:pPr>
      <w:r w:rsidRPr="00645349">
        <w:rPr>
          <w:bCs/>
          <w:spacing w:val="40"/>
          <w:rtl/>
        </w:rPr>
        <w:t>הליקוי</w:t>
      </w:r>
      <w:r w:rsidRPr="00D54A33">
        <w:rPr>
          <w:rStyle w:val="70"/>
          <w:rFonts w:hint="cs"/>
          <w:rtl/>
        </w:rPr>
        <w:t xml:space="preserve"> </w:t>
      </w:r>
      <w:r>
        <w:rPr>
          <w:rStyle w:val="70"/>
          <w:rFonts w:hint="cs"/>
          <w:rtl/>
        </w:rPr>
        <w:t>בדוח הקודם</w:t>
      </w:r>
      <w:r w:rsidRPr="00645349">
        <w:rPr>
          <w:bCs/>
          <w:spacing w:val="40"/>
          <w:rtl/>
        </w:rPr>
        <w:t>:</w:t>
      </w:r>
      <w:r>
        <w:rPr>
          <w:rFonts w:hint="cs"/>
          <w:rtl/>
        </w:rPr>
        <w:t xml:space="preserve"> </w:t>
      </w:r>
      <w:bookmarkStart w:id="122" w:name="_Hlk189047890"/>
      <w:r w:rsidRPr="00EE2D17">
        <w:rPr>
          <w:rtl/>
        </w:rPr>
        <w:t xml:space="preserve">השיטה לפיה אחוז ההשתתפות של משרד החקלאות בפרויקטים נגזר מהתעריף לבית אב שקבעו רשויות הניקוז עלולה לגרום לכך </w:t>
      </w:r>
      <w:proofErr w:type="spellStart"/>
      <w:r w:rsidRPr="00EE2D17">
        <w:rPr>
          <w:rtl/>
        </w:rPr>
        <w:t>שפרויקטי</w:t>
      </w:r>
      <w:proofErr w:type="spellEnd"/>
      <w:r w:rsidRPr="00EE2D17">
        <w:rPr>
          <w:rtl/>
        </w:rPr>
        <w:t xml:space="preserve"> ניקוז חשובים לא יזכו למימון מספיק</w:t>
      </w:r>
      <w:r>
        <w:rPr>
          <w:rFonts w:hint="cs"/>
          <w:rtl/>
        </w:rPr>
        <w:t>,</w:t>
      </w:r>
      <w:r w:rsidRPr="00EE2D17">
        <w:rPr>
          <w:rtl/>
        </w:rPr>
        <w:t xml:space="preserve"> ולכן לא יבוצעו.</w:t>
      </w:r>
      <w:bookmarkEnd w:id="122"/>
      <w:r w:rsidRPr="00EE2D17">
        <w:rPr>
          <w:rtl/>
        </w:rPr>
        <w:t xml:space="preserve"> </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tl/>
        </w:rPr>
        <w:lastRenderedPageBreak/>
        <w:t>ההמלצה</w:t>
      </w:r>
      <w:r w:rsidRPr="00361E4A">
        <w:rPr>
          <w:rStyle w:val="70"/>
          <w:rFonts w:hint="cs"/>
          <w:rtl/>
        </w:rPr>
        <w:t xml:space="preserve"> בדוח הקודם</w:t>
      </w:r>
      <w:r w:rsidRPr="00361E4A">
        <w:rPr>
          <w:rStyle w:val="70"/>
          <w:rtl/>
        </w:rPr>
        <w:t>:</w:t>
      </w:r>
      <w:r w:rsidRPr="00832FCA">
        <w:rPr>
          <w:rFonts w:hint="cs"/>
          <w:rtl/>
        </w:rPr>
        <w:t xml:space="preserve"> </w:t>
      </w:r>
      <w:r>
        <w:rPr>
          <w:rFonts w:hint="cs"/>
          <w:rtl/>
        </w:rPr>
        <w:t>ע</w:t>
      </w:r>
      <w:r w:rsidRPr="00832FCA">
        <w:rPr>
          <w:rtl/>
        </w:rPr>
        <w:t>ל</w:t>
      </w:r>
      <w:r>
        <w:rPr>
          <w:rFonts w:hint="cs"/>
          <w:rtl/>
        </w:rPr>
        <w:t xml:space="preserve"> </w:t>
      </w:r>
      <w:r w:rsidRPr="00832FCA">
        <w:rPr>
          <w:rtl/>
        </w:rPr>
        <w:t>רשויות הניקוז לבחון את התעריפים שהן גובות למול צ</w:t>
      </w:r>
      <w:r>
        <w:rPr>
          <w:rFonts w:hint="cs"/>
          <w:rtl/>
        </w:rPr>
        <w:t>ו</w:t>
      </w:r>
      <w:r w:rsidRPr="00832FCA">
        <w:rPr>
          <w:rtl/>
        </w:rPr>
        <w:t>רכיהן כדי למקסם את גובה ההשתתפות של משרד החקלאות ב</w:t>
      </w:r>
      <w:r>
        <w:rPr>
          <w:rFonts w:hint="cs"/>
          <w:rtl/>
        </w:rPr>
        <w:t>תמיכה</w:t>
      </w:r>
      <w:r w:rsidRPr="00832FCA">
        <w:rPr>
          <w:rtl/>
        </w:rPr>
        <w:t xml:space="preserve"> </w:t>
      </w:r>
      <w:proofErr w:type="spellStart"/>
      <w:r>
        <w:rPr>
          <w:rFonts w:hint="cs"/>
          <w:rtl/>
        </w:rPr>
        <w:t>ב</w:t>
      </w:r>
      <w:r w:rsidRPr="00832FCA">
        <w:rPr>
          <w:rtl/>
        </w:rPr>
        <w:t>פרויקטי</w:t>
      </w:r>
      <w:proofErr w:type="spellEnd"/>
      <w:r>
        <w:rPr>
          <w:rFonts w:hint="cs"/>
          <w:rtl/>
        </w:rPr>
        <w:t xml:space="preserve"> הניקוז שלהן</w:t>
      </w:r>
      <w:r w:rsidRPr="00832FCA">
        <w:rPr>
          <w:rtl/>
        </w:rPr>
        <w:t>.</w:t>
      </w:r>
      <w:r>
        <w:rPr>
          <w:rFonts w:hint="cs"/>
          <w:rtl/>
        </w:rPr>
        <w:t xml:space="preserve"> כמו כן, </w:t>
      </w:r>
      <w:r w:rsidRPr="001E4E9F">
        <w:rPr>
          <w:rtl/>
        </w:rPr>
        <w:t>מעבר להתחשבות משרד החקלאות בדירוג החברתי-כלכלי והפריפריאלי של רשות הניקוז ובגובה המכסות שקבעה, ראוי ליצור הלימה בין צורכי הניקוז בשטח, מידת דחיפותם והנזקים העלולים להיגרם אם לא יטופלו לבין גובה ההשתתפות. השלמת תוכנית ניהול סיכונים ארצית תסייע בידי המשרד לדרג את הפרויקטים גם לפי חשיבותם בהיבטים אלה.</w:t>
      </w:r>
    </w:p>
    <w:p w:rsidR="009F17C5" w:rsidRDefault="009F17C5" w:rsidP="009F17C5">
      <w:pPr>
        <w:spacing w:line="269" w:lineRule="auto"/>
        <w:rPr>
          <w:rtl/>
        </w:rPr>
      </w:pPr>
    </w:p>
    <w:p w:rsidR="009F17C5" w:rsidRDefault="009F17C5" w:rsidP="009F17C5">
      <w:pPr>
        <w:pStyle w:val="50"/>
        <w:spacing w:line="269" w:lineRule="auto"/>
        <w:rPr>
          <w:rtl/>
        </w:rPr>
      </w:pPr>
      <w:r w:rsidRPr="00EE2D17">
        <w:rPr>
          <w:rtl/>
        </w:rPr>
        <w:t>ביקורת המעקב</w:t>
      </w:r>
    </w:p>
    <w:p w:rsidR="009F17C5" w:rsidRDefault="009F17C5" w:rsidP="009F17C5">
      <w:pPr>
        <w:pStyle w:val="a7"/>
        <w:spacing w:line="269" w:lineRule="auto"/>
        <w:rPr>
          <w:rtl/>
        </w:rPr>
      </w:pPr>
    </w:p>
    <w:p w:rsidR="009F17C5" w:rsidRDefault="009F17C5" w:rsidP="009F17C5">
      <w:pPr>
        <w:spacing w:line="269" w:lineRule="auto"/>
        <w:rPr>
          <w:rtl/>
        </w:rPr>
      </w:pPr>
      <w:r w:rsidRPr="00843CD0">
        <w:rPr>
          <w:rFonts w:hint="cs"/>
          <w:rtl/>
        </w:rPr>
        <w:t>משרד החקלאות מסר למשרד מבקר המדינה כי</w:t>
      </w:r>
      <w:r>
        <w:rPr>
          <w:rFonts w:hint="cs"/>
          <w:rtl/>
        </w:rPr>
        <w:t xml:space="preserve"> </w:t>
      </w:r>
      <w:r w:rsidRPr="00843CD0">
        <w:rPr>
          <w:rFonts w:hint="cs"/>
          <w:rtl/>
        </w:rPr>
        <w:t xml:space="preserve">החליט לבטל את השיטה לפיה </w:t>
      </w:r>
      <w:r w:rsidRPr="00843CD0">
        <w:rPr>
          <w:rtl/>
        </w:rPr>
        <w:t xml:space="preserve">אחוז ההשתתפות של משרד החקלאות בפרויקטים </w:t>
      </w:r>
      <w:r w:rsidRPr="00843CD0">
        <w:rPr>
          <w:rFonts w:hint="cs"/>
          <w:rtl/>
        </w:rPr>
        <w:t>יי</w:t>
      </w:r>
      <w:r w:rsidRPr="00843CD0">
        <w:rPr>
          <w:rtl/>
        </w:rPr>
        <w:t>גזר מהתעריף לבית אב שקבעו רשויות הניקוז</w:t>
      </w:r>
      <w:r>
        <w:rPr>
          <w:rFonts w:hint="cs"/>
          <w:rtl/>
        </w:rPr>
        <w:t>,</w:t>
      </w:r>
      <w:r w:rsidRPr="00843CD0">
        <w:rPr>
          <w:rFonts w:hint="cs"/>
          <w:rtl/>
        </w:rPr>
        <w:t xml:space="preserve"> וכך יפעל לקראת חלוקת התמיכות לשנים 2024</w:t>
      </w:r>
      <w:r>
        <w:rPr>
          <w:rFonts w:hint="cs"/>
          <w:rtl/>
        </w:rPr>
        <w:t xml:space="preserve"> </w:t>
      </w:r>
      <w:r w:rsidRPr="00843CD0">
        <w:rPr>
          <w:rFonts w:hint="cs"/>
          <w:rtl/>
        </w:rPr>
        <w:t>-</w:t>
      </w:r>
      <w:r>
        <w:rPr>
          <w:rFonts w:hint="cs"/>
          <w:rtl/>
        </w:rPr>
        <w:t xml:space="preserve"> </w:t>
      </w:r>
      <w:r w:rsidRPr="00843CD0">
        <w:rPr>
          <w:rFonts w:hint="cs"/>
          <w:rtl/>
        </w:rPr>
        <w:t xml:space="preserve">2025. </w:t>
      </w:r>
    </w:p>
    <w:p w:rsidR="009F17C5" w:rsidRDefault="009F17C5" w:rsidP="009F17C5">
      <w:pPr>
        <w:pStyle w:val="a7"/>
        <w:spacing w:line="269" w:lineRule="auto"/>
        <w:rPr>
          <w:rtl/>
        </w:rPr>
      </w:pPr>
    </w:p>
    <w:p w:rsidR="009F17C5" w:rsidRPr="007E1839" w:rsidRDefault="009F17C5" w:rsidP="009F17C5">
      <w:pPr>
        <w:spacing w:line="269" w:lineRule="auto"/>
        <w:rPr>
          <w:b/>
          <w:bCs/>
          <w:rtl/>
        </w:rPr>
      </w:pPr>
      <w:r w:rsidRPr="007E1839">
        <w:rPr>
          <w:rFonts w:hint="cs"/>
          <w:b/>
          <w:bCs/>
          <w:rtl/>
        </w:rPr>
        <w:t xml:space="preserve">בביקורת הקודמת עלה כי </w:t>
      </w:r>
      <w:r w:rsidRPr="007E1839">
        <w:rPr>
          <w:b/>
          <w:bCs/>
          <w:rtl/>
        </w:rPr>
        <w:t>השיטה לפיה אחוז ההשתתפות של משרד החקלאות בפרויקטים נגזר מהתעריף לבית אב שקבעו רשויות הניקוז</w:t>
      </w:r>
      <w:r>
        <w:rPr>
          <w:rFonts w:hint="cs"/>
          <w:b/>
          <w:bCs/>
          <w:rtl/>
        </w:rPr>
        <w:t>,</w:t>
      </w:r>
      <w:r w:rsidRPr="007E1839">
        <w:rPr>
          <w:b/>
          <w:bCs/>
          <w:rtl/>
        </w:rPr>
        <w:t xml:space="preserve"> עלולה לגרום לכך </w:t>
      </w:r>
      <w:proofErr w:type="spellStart"/>
      <w:r w:rsidRPr="007E1839">
        <w:rPr>
          <w:b/>
          <w:bCs/>
          <w:rtl/>
        </w:rPr>
        <w:t>שפרויקטי</w:t>
      </w:r>
      <w:proofErr w:type="spellEnd"/>
      <w:r w:rsidRPr="007E1839">
        <w:rPr>
          <w:b/>
          <w:bCs/>
          <w:rtl/>
        </w:rPr>
        <w:t xml:space="preserve"> ניקוז חשובים לא יזכו למימון מספיק, ולכן לא יבוצעו.</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 xml:space="preserve">ביקורת המעקב העלתה כי משרד החקלאות החליט לבטל את השיטה המתחשבת בגובה התעריף לבית אב של רשות הניקוז במתן התמיכות וכך יפעל בתמיכות הבאות שיקצה. </w:t>
      </w:r>
      <w:r w:rsidRPr="00C42B67">
        <w:rPr>
          <w:rFonts w:hint="cs"/>
          <w:b/>
          <w:bCs/>
          <w:rtl/>
        </w:rPr>
        <w:t xml:space="preserve">בכך יימנע החשש והסיכון </w:t>
      </w:r>
      <w:proofErr w:type="spellStart"/>
      <w:r w:rsidRPr="00C42B67">
        <w:rPr>
          <w:rFonts w:hint="cs"/>
          <w:b/>
          <w:bCs/>
          <w:rtl/>
        </w:rPr>
        <w:t>שפרויקטי</w:t>
      </w:r>
      <w:proofErr w:type="spellEnd"/>
      <w:r w:rsidRPr="00C42B67">
        <w:rPr>
          <w:rFonts w:hint="cs"/>
          <w:b/>
          <w:bCs/>
          <w:rtl/>
        </w:rPr>
        <w:t xml:space="preserve"> ניקוז חשובים לא יזכו ל</w:t>
      </w:r>
      <w:r>
        <w:rPr>
          <w:rFonts w:hint="cs"/>
          <w:b/>
          <w:bCs/>
          <w:rtl/>
        </w:rPr>
        <w:t xml:space="preserve">תמיכה </w:t>
      </w:r>
      <w:r w:rsidRPr="00C42B67">
        <w:rPr>
          <w:rFonts w:hint="cs"/>
          <w:b/>
          <w:bCs/>
          <w:rtl/>
        </w:rPr>
        <w:t>רק בשל גובה התעריף לבית אב שגובה אותה רשות ניקוז</w:t>
      </w:r>
      <w:r w:rsidRPr="00154D5E">
        <w:rPr>
          <w:rFonts w:hint="cs"/>
          <w:b/>
          <w:bCs/>
          <w:rtl/>
        </w:rPr>
        <w:t>.</w:t>
      </w:r>
    </w:p>
    <w:p w:rsidR="009F17C5" w:rsidRDefault="009F17C5" w:rsidP="009F17C5">
      <w:pPr>
        <w:pStyle w:val="a7"/>
        <w:spacing w:line="269" w:lineRule="auto"/>
        <w:rPr>
          <w:rtl/>
        </w:rPr>
      </w:pPr>
    </w:p>
    <w:p w:rsidR="009F17C5" w:rsidRPr="00E82955" w:rsidRDefault="009F17C5" w:rsidP="009F17C5">
      <w:pPr>
        <w:spacing w:line="269" w:lineRule="auto"/>
        <w:jc w:val="center"/>
        <w:rPr>
          <w:rtl/>
        </w:rPr>
      </w:pPr>
      <w:r w:rsidRPr="00600167">
        <w:rPr>
          <w:rFonts w:hint="cs"/>
          <w:b/>
          <w:bCs/>
          <w:rtl/>
        </w:rPr>
        <w:t>מידת תיקון הליקוי</w:t>
      </w:r>
    </w:p>
    <w:p w:rsidR="009F17C5" w:rsidRDefault="009F17C5" w:rsidP="0023017A">
      <w:pPr>
        <w:spacing w:line="269" w:lineRule="auto"/>
        <w:jc w:val="center"/>
        <w:rPr>
          <w:rtl/>
        </w:rPr>
      </w:pPr>
      <w:r>
        <w:rPr>
          <w:noProof/>
        </w:rPr>
        <w:drawing>
          <wp:inline distT="0" distB="0" distL="0" distR="0" wp14:anchorId="33EB418F" wp14:editId="633ECC0F">
            <wp:extent cx="4322445" cy="932815"/>
            <wp:effectExtent l="0" t="0" r="1905" b="635"/>
            <wp:docPr id="1743882373" name="תמונה 174388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pStyle w:val="31"/>
        <w:spacing w:before="0" w:line="269" w:lineRule="auto"/>
        <w:rPr>
          <w:rtl/>
        </w:rPr>
      </w:pPr>
    </w:p>
    <w:p w:rsidR="009F17C5" w:rsidRPr="004C316D" w:rsidRDefault="009F17C5" w:rsidP="009F17C5">
      <w:pPr>
        <w:pStyle w:val="31"/>
        <w:spacing w:before="0" w:line="269" w:lineRule="auto"/>
        <w:rPr>
          <w:rtl/>
        </w:rPr>
      </w:pPr>
      <w:r w:rsidRPr="004C316D">
        <w:rPr>
          <w:rtl/>
        </w:rPr>
        <w:t>ניצול תקציבי התמיכות שאישר משרד החקלאות לרשויות הניקוז</w:t>
      </w:r>
    </w:p>
    <w:p w:rsidR="009F17C5" w:rsidRDefault="009F17C5" w:rsidP="009F17C5">
      <w:pPr>
        <w:pStyle w:val="a7"/>
        <w:spacing w:line="269" w:lineRule="auto"/>
        <w:rPr>
          <w:rtl/>
        </w:rPr>
      </w:pPr>
    </w:p>
    <w:p w:rsidR="009F17C5" w:rsidRDefault="009F17C5" w:rsidP="009F17C5">
      <w:pPr>
        <w:pStyle w:val="50"/>
        <w:spacing w:line="269" w:lineRule="auto"/>
        <w:rPr>
          <w:rtl/>
        </w:rPr>
      </w:pPr>
      <w:r>
        <w:rPr>
          <w:rFonts w:hint="cs"/>
          <w:rtl/>
        </w:rPr>
        <w:t>הביקורת הקודמת</w:t>
      </w:r>
    </w:p>
    <w:p w:rsidR="009F17C5" w:rsidRDefault="009F17C5" w:rsidP="009F17C5">
      <w:pPr>
        <w:pStyle w:val="a7"/>
        <w:spacing w:line="269" w:lineRule="auto"/>
        <w:rPr>
          <w:rtl/>
        </w:rPr>
      </w:pPr>
    </w:p>
    <w:p w:rsidR="009F17C5" w:rsidRDefault="009F17C5" w:rsidP="009F17C5">
      <w:pPr>
        <w:spacing w:line="269" w:lineRule="auto"/>
      </w:pPr>
      <w:r>
        <w:rPr>
          <w:rtl/>
        </w:rPr>
        <w:t>מאחר שתקציב הפיתוח הוא רב-שנתי וכולל תקציב לפרויקטים שנמשכים שנים מספר, בדק</w:t>
      </w:r>
      <w:r>
        <w:rPr>
          <w:rFonts w:hint="cs"/>
          <w:rtl/>
        </w:rPr>
        <w:t xml:space="preserve"> </w:t>
      </w:r>
      <w:r>
        <w:rPr>
          <w:rtl/>
        </w:rPr>
        <w:t>משרד מבקר המדינה את ניצול תקציב התמיכות של משרד החקלאות בפרויקטים שאושרו</w:t>
      </w:r>
      <w:r>
        <w:rPr>
          <w:rFonts w:hint="cs"/>
          <w:rtl/>
        </w:rPr>
        <w:t xml:space="preserve"> </w:t>
      </w:r>
      <w:r>
        <w:rPr>
          <w:rtl/>
        </w:rPr>
        <w:t>לרשויות הניקוז</w:t>
      </w:r>
      <w:r>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sidRPr="00361E4A">
        <w:rPr>
          <w:rStyle w:val="70"/>
          <w:rtl/>
        </w:rPr>
        <w:t>הליקוי</w:t>
      </w:r>
      <w:r w:rsidRPr="00361E4A">
        <w:rPr>
          <w:rStyle w:val="70"/>
          <w:rFonts w:hint="cs"/>
          <w:rtl/>
        </w:rPr>
        <w:t xml:space="preserve"> בדוח הקודם</w:t>
      </w:r>
      <w:r w:rsidRPr="00361E4A">
        <w:rPr>
          <w:rStyle w:val="70"/>
          <w:rtl/>
        </w:rPr>
        <w:t>:</w:t>
      </w:r>
      <w:r>
        <w:rPr>
          <w:rFonts w:hint="cs"/>
          <w:rtl/>
        </w:rPr>
        <w:t xml:space="preserve"> </w:t>
      </w:r>
      <w:r w:rsidRPr="0018002D">
        <w:rPr>
          <w:rtl/>
        </w:rPr>
        <w:t>כמחצית מרשויות הניקוז מימשו פחות מ-80% מכספי התמיכות עבור פרויקטים שאושרו להן בשנים 2014 - 2016.</w:t>
      </w:r>
    </w:p>
    <w:p w:rsidR="009F17C5" w:rsidRDefault="009F17C5" w:rsidP="009F17C5">
      <w:pPr>
        <w:pStyle w:val="a7"/>
        <w:spacing w:line="269" w:lineRule="auto"/>
        <w:rPr>
          <w:rtl/>
        </w:rPr>
      </w:pPr>
    </w:p>
    <w:p w:rsidR="009F17C5" w:rsidRDefault="009F17C5" w:rsidP="009F17C5">
      <w:pPr>
        <w:spacing w:line="269" w:lineRule="auto"/>
        <w:rPr>
          <w:rtl/>
        </w:rPr>
      </w:pPr>
      <w:r w:rsidRPr="00A51971">
        <w:rPr>
          <w:b/>
          <w:bCs/>
          <w:spacing w:val="40"/>
          <w:rtl/>
        </w:rPr>
        <w:t>ההמלצה</w:t>
      </w:r>
      <w:r w:rsidRPr="00D57EBD">
        <w:rPr>
          <w:rStyle w:val="70"/>
          <w:rFonts w:hint="cs"/>
          <w:rtl/>
        </w:rPr>
        <w:t xml:space="preserve"> </w:t>
      </w:r>
      <w:r>
        <w:rPr>
          <w:rStyle w:val="70"/>
          <w:rFonts w:hint="cs"/>
          <w:rtl/>
        </w:rPr>
        <w:t>בדוח הקודם</w:t>
      </w:r>
      <w:r w:rsidRPr="00A51971">
        <w:rPr>
          <w:b/>
          <w:bCs/>
          <w:spacing w:val="40"/>
          <w:rtl/>
        </w:rPr>
        <w:t>:</w:t>
      </w:r>
      <w:r>
        <w:rPr>
          <w:rFonts w:hint="cs"/>
          <w:rtl/>
        </w:rPr>
        <w:t xml:space="preserve"> </w:t>
      </w:r>
      <w:r w:rsidRPr="00436F2A">
        <w:rPr>
          <w:rtl/>
        </w:rPr>
        <w:t>על משרד החקלאות לבדוק מהם החסמים המביאים לתת-ניצול של התקציב בחלק מרשויות הניקוז ולפעול ככל הניתן להסרתם</w:t>
      </w:r>
      <w:r>
        <w:rPr>
          <w:rFonts w:hint="cs"/>
          <w:rtl/>
        </w:rPr>
        <w:t>.</w:t>
      </w:r>
      <w:r w:rsidRPr="00436F2A">
        <w:rPr>
          <w:rtl/>
        </w:rPr>
        <w:t xml:space="preserve"> כמו כן</w:t>
      </w:r>
      <w:r>
        <w:rPr>
          <w:rFonts w:hint="cs"/>
          <w:rtl/>
        </w:rPr>
        <w:t>,</w:t>
      </w:r>
      <w:r w:rsidRPr="00436F2A">
        <w:rPr>
          <w:rtl/>
        </w:rPr>
        <w:t xml:space="preserve"> עליו לבחון אם התקציבים שטרם נוצלו אכן יוכלו לשמש לפרויקטים שלשמם אושרו, או שרצוי להעבירם לצורך קידום פרויקטים אחרים, ישימים יותר.</w:t>
      </w:r>
      <w:r>
        <w:rPr>
          <w:rFonts w:hint="cs"/>
          <w:rtl/>
        </w:rPr>
        <w:t xml:space="preserve"> </w:t>
      </w:r>
      <w:r w:rsidRPr="00474815">
        <w:rPr>
          <w:rtl/>
        </w:rPr>
        <w:t>עוד מומלץ כי משרד החקלאות יגבש ת</w:t>
      </w:r>
      <w:r>
        <w:rPr>
          <w:rFonts w:hint="cs"/>
          <w:rtl/>
        </w:rPr>
        <w:t>ו</w:t>
      </w:r>
      <w:r w:rsidRPr="00474815">
        <w:rPr>
          <w:rtl/>
        </w:rPr>
        <w:t>כנית רב-שנתית מעודכנת לשנים הבאות בהתאם למיפוי פרויקטים</w:t>
      </w:r>
      <w:r>
        <w:rPr>
          <w:rFonts w:hint="cs"/>
          <w:rtl/>
        </w:rPr>
        <w:t>,</w:t>
      </w:r>
      <w:r w:rsidRPr="00474815">
        <w:rPr>
          <w:rtl/>
        </w:rPr>
        <w:t xml:space="preserve"> אשר </w:t>
      </w:r>
      <w:r>
        <w:rPr>
          <w:rFonts w:hint="cs"/>
          <w:rtl/>
        </w:rPr>
        <w:t>ת</w:t>
      </w:r>
      <w:r w:rsidRPr="00474815">
        <w:rPr>
          <w:rtl/>
        </w:rPr>
        <w:t>תבסס על מסמך ניהול הסיכונים הארצי ויוסיף לפעול לבחינה רוחבית של אופן תפקודן של רשויות הניקוז בהתחשב באתגרים העומדים לפתחן, כדי לוודא שהן אכן פועלות ביעילות למימוש ייעודן.</w:t>
      </w:r>
    </w:p>
    <w:p w:rsidR="009F17C5" w:rsidRDefault="009F17C5" w:rsidP="009F17C5">
      <w:pPr>
        <w:spacing w:line="269" w:lineRule="auto"/>
        <w:rPr>
          <w:rtl/>
        </w:rPr>
      </w:pPr>
    </w:p>
    <w:p w:rsidR="009F17C5" w:rsidRDefault="009F17C5" w:rsidP="009F17C5">
      <w:pPr>
        <w:pStyle w:val="50"/>
        <w:spacing w:line="269" w:lineRule="auto"/>
        <w:rPr>
          <w:rtl/>
        </w:rPr>
      </w:pPr>
      <w:r w:rsidRPr="00EE2D17">
        <w:rPr>
          <w:rtl/>
        </w:rPr>
        <w:t>ביקורת המעקב</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להלן בתרשים 6 פירוט של סך כל תקציבי התמיכות שהקצה משרד החקלאות לרשויות הניקוז בשנים 2018 - 2020 ושיעור ניצולו.</w:t>
      </w:r>
    </w:p>
    <w:p w:rsidR="009F17C5" w:rsidRPr="003E304D" w:rsidRDefault="009F17C5" w:rsidP="003E3E95">
      <w:pPr>
        <w:spacing w:line="269" w:lineRule="auto"/>
        <w:ind w:right="567"/>
        <w:jc w:val="center"/>
        <w:rPr>
          <w:rtl/>
        </w:rPr>
      </w:pPr>
      <w:r w:rsidRPr="003E304D">
        <w:rPr>
          <w:rFonts w:hint="cs"/>
          <w:rtl/>
        </w:rPr>
        <w:lastRenderedPageBreak/>
        <w:t>תרשים 6:</w:t>
      </w:r>
      <w:r w:rsidRPr="003E304D">
        <w:rPr>
          <w:rFonts w:hint="cs"/>
          <w:b/>
          <w:bCs/>
          <w:rtl/>
        </w:rPr>
        <w:t xml:space="preserve"> היקף התמיכות שקיבלו רשויות הניקוז בשנים 2018 - 2020 באלפי שקלים </w:t>
      </w:r>
      <w:r>
        <w:rPr>
          <w:b/>
          <w:bCs/>
          <w:rtl/>
        </w:rPr>
        <w:br/>
      </w:r>
      <w:r w:rsidRPr="003E304D">
        <w:rPr>
          <w:rFonts w:hint="cs"/>
          <w:b/>
          <w:bCs/>
          <w:rtl/>
        </w:rPr>
        <w:t>ושיעור ניצולו</w:t>
      </w:r>
      <w:r>
        <w:rPr>
          <w:noProof/>
          <w:rtl/>
          <w:lang w:val="he-IL"/>
        </w:rPr>
        <w:drawing>
          <wp:inline distT="0" distB="0" distL="0" distR="0" wp14:anchorId="7B2755BB">
            <wp:extent cx="5220335" cy="3500755"/>
            <wp:effectExtent l="0" t="0" r="0" b="4445"/>
            <wp:docPr id="13" name="תמונה 13" descr="היקף התמיכות שקיבלו רשויות הניקוז בשנים 2018 - 2020 (באלפי ש&quot;ח) ושיעור ניצולו (באחוזים): רשות ניקוז ערבה קיבלה 30.9 מיליון ש&quot;ח וניצלה 99%; רשות ניקוז ים המלח קיבלה 8.7 מיליון ש&quot;ח וניצלה 100%; רשות ניקוז שקמה בשור קיבלה 18.6 מיליון ש&quot;ח וניצלה 88%; רשות ניקוז שורק לכיש קיבלה 33.8 מיליון ש&quot;ח וניצלה 99%; רשות ניקוז ירקון קיבלה 6.6 מיליון ש&quot;ח וניצלה 75%; רשות ניקוז שרון קיבלה 14.1 מיליון ש&quot;ח וניצלה 90%; רשות ניקוז כרמל קיבלה 17.8 מיליון ש&quot;ח וניצלה 82%; רשות ניקוז קישון קיבלה 89.1 מיליון ש&quot;ח וניצלה 100%; רשות ניקוז גליל מערבי קיבלה 26.9 מיליון ש&quot;ח וניצלה 29%; רשות ניקוז ירדן דרומי קיבלה 19.4 מיליון ש&quot;ח וניצלה 83%; רשות ניקוז כנרת קיבלה 23.2 מיליון ש&quot;ח וניצלה 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shim-6-Protection flood.jpg"/>
                    <pic:cNvPicPr/>
                  </pic:nvPicPr>
                  <pic:blipFill>
                    <a:blip r:embed="rId25">
                      <a:extLst>
                        <a:ext uri="{28A0092B-C50C-407E-A947-70E740481C1C}">
                          <a14:useLocalDpi xmlns:a14="http://schemas.microsoft.com/office/drawing/2010/main" val="0"/>
                        </a:ext>
                      </a:extLst>
                    </a:blip>
                    <a:stretch>
                      <a:fillRect/>
                    </a:stretch>
                  </pic:blipFill>
                  <pic:spPr>
                    <a:xfrm>
                      <a:off x="0" y="0"/>
                      <a:ext cx="5220335" cy="3500755"/>
                    </a:xfrm>
                    <a:prstGeom prst="rect">
                      <a:avLst/>
                    </a:prstGeom>
                  </pic:spPr>
                </pic:pic>
              </a:graphicData>
            </a:graphic>
          </wp:inline>
        </w:drawing>
      </w:r>
    </w:p>
    <w:p w:rsidR="009F17C5" w:rsidRPr="0002700F" w:rsidRDefault="009F17C5" w:rsidP="009F17C5">
      <w:pPr>
        <w:spacing w:line="269" w:lineRule="auto"/>
        <w:rPr>
          <w:sz w:val="16"/>
          <w:szCs w:val="20"/>
          <w:rtl/>
        </w:rPr>
      </w:pPr>
      <w:r>
        <w:rPr>
          <w:rFonts w:hint="cs"/>
          <w:sz w:val="16"/>
          <w:szCs w:val="20"/>
          <w:rtl/>
        </w:rPr>
        <w:t>על פי נתוני משרד החקלאות, בעיבוד משרד מבקר המדינה.</w:t>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t xml:space="preserve">מהנתונים בתרשים עולה כי </w:t>
      </w:r>
      <w:r w:rsidRPr="00855CA2">
        <w:rPr>
          <w:rtl/>
        </w:rPr>
        <w:t xml:space="preserve">למעט רשויות </w:t>
      </w:r>
      <w:r>
        <w:rPr>
          <w:rFonts w:hint="cs"/>
          <w:rtl/>
        </w:rPr>
        <w:t>ה</w:t>
      </w:r>
      <w:r w:rsidRPr="00855CA2">
        <w:rPr>
          <w:rtl/>
        </w:rPr>
        <w:t xml:space="preserve">ניקוז גליל מערבי וירקון, שיעור ניצול התמיכות בתשע רשויות הניקוז הנותרות עמד על </w:t>
      </w:r>
      <w:r>
        <w:rPr>
          <w:rFonts w:hint="cs"/>
          <w:rtl/>
        </w:rPr>
        <w:t>יותר</w:t>
      </w:r>
      <w:r w:rsidRPr="00855CA2">
        <w:rPr>
          <w:rtl/>
        </w:rPr>
        <w:t xml:space="preserve"> מ-80%</w:t>
      </w:r>
      <w:r>
        <w:rPr>
          <w:rFonts w:hint="cs"/>
          <w:rtl/>
        </w:rPr>
        <w:t>, ומתוכן בחמש רשויות ניקוז שיעורי הניצול הם 90% ומעלה. כמו כן, שתי רשויות ניקוז - קישון וים המלח - ניצלו את מלוא תקציב התמיכה שהוקצה להן.</w:t>
      </w:r>
    </w:p>
    <w:p w:rsidR="009F17C5" w:rsidRDefault="009F17C5" w:rsidP="009F17C5">
      <w:pPr>
        <w:pStyle w:val="a7"/>
        <w:spacing w:line="269" w:lineRule="auto"/>
        <w:rPr>
          <w:rtl/>
        </w:rPr>
      </w:pPr>
    </w:p>
    <w:p w:rsidR="009F17C5" w:rsidRDefault="009F17C5" w:rsidP="009F17C5">
      <w:pPr>
        <w:spacing w:line="269" w:lineRule="auto"/>
        <w:rPr>
          <w:b/>
          <w:bCs/>
          <w:rtl/>
        </w:rPr>
      </w:pPr>
      <w:r w:rsidRPr="00A125C8">
        <w:rPr>
          <w:rFonts w:hint="cs"/>
          <w:b/>
          <w:bCs/>
          <w:rtl/>
        </w:rPr>
        <w:t xml:space="preserve">בביקורת הקודמת עלה כי </w:t>
      </w:r>
      <w:r w:rsidRPr="00A125C8">
        <w:rPr>
          <w:b/>
          <w:bCs/>
          <w:rtl/>
        </w:rPr>
        <w:t xml:space="preserve">כמחצית מרשויות הניקוז </w:t>
      </w:r>
      <w:r>
        <w:rPr>
          <w:rFonts w:hint="cs"/>
          <w:b/>
          <w:bCs/>
          <w:rtl/>
        </w:rPr>
        <w:t xml:space="preserve">(6) </w:t>
      </w:r>
      <w:r w:rsidRPr="00A125C8">
        <w:rPr>
          <w:b/>
          <w:bCs/>
          <w:rtl/>
        </w:rPr>
        <w:t xml:space="preserve">מימשו פחות מ-80% מכספי התמיכות עבור פרויקטים </w:t>
      </w:r>
      <w:r>
        <w:rPr>
          <w:rFonts w:hint="cs"/>
          <w:b/>
          <w:bCs/>
          <w:rtl/>
        </w:rPr>
        <w:t xml:space="preserve">לניהול נגר וניקוז </w:t>
      </w:r>
      <w:r w:rsidRPr="00A125C8">
        <w:rPr>
          <w:b/>
          <w:bCs/>
          <w:rtl/>
        </w:rPr>
        <w:t>שאושרו להן בשנים 2014 - 2016.</w:t>
      </w:r>
      <w:r w:rsidRPr="00A125C8">
        <w:rPr>
          <w:rFonts w:hint="cs"/>
          <w:b/>
          <w:bCs/>
          <w:rtl/>
        </w:rPr>
        <w:t xml:space="preserve"> בביקורת המעקב נמצא כי </w:t>
      </w:r>
      <w:r>
        <w:rPr>
          <w:rFonts w:hint="cs"/>
          <w:b/>
          <w:bCs/>
          <w:rtl/>
        </w:rPr>
        <w:t>ב</w:t>
      </w:r>
      <w:r w:rsidRPr="00A125C8">
        <w:rPr>
          <w:rFonts w:hint="cs"/>
          <w:b/>
          <w:bCs/>
          <w:rtl/>
        </w:rPr>
        <w:t xml:space="preserve">שנים </w:t>
      </w:r>
      <w:r>
        <w:rPr>
          <w:rFonts w:hint="cs"/>
          <w:b/>
          <w:bCs/>
          <w:rtl/>
        </w:rPr>
        <w:t>2018 - 2020,</w:t>
      </w:r>
      <w:r w:rsidRPr="00A125C8">
        <w:rPr>
          <w:rFonts w:hint="cs"/>
          <w:b/>
          <w:bCs/>
          <w:rtl/>
        </w:rPr>
        <w:t xml:space="preserve"> שיעור ניצול התמיכות </w:t>
      </w:r>
      <w:r>
        <w:rPr>
          <w:rFonts w:hint="cs"/>
          <w:b/>
          <w:bCs/>
          <w:rtl/>
        </w:rPr>
        <w:t>בתשע</w:t>
      </w:r>
      <w:r w:rsidRPr="00A125C8">
        <w:rPr>
          <w:rFonts w:hint="cs"/>
          <w:b/>
          <w:bCs/>
          <w:rtl/>
        </w:rPr>
        <w:t xml:space="preserve"> רשויות ניקוז עמד על </w:t>
      </w:r>
      <w:r>
        <w:rPr>
          <w:rFonts w:hint="cs"/>
          <w:b/>
          <w:bCs/>
          <w:rtl/>
        </w:rPr>
        <w:t>יותר</w:t>
      </w:r>
      <w:r w:rsidRPr="00A125C8">
        <w:rPr>
          <w:rFonts w:hint="cs"/>
          <w:b/>
          <w:bCs/>
          <w:rtl/>
        </w:rPr>
        <w:t xml:space="preserve"> מ-</w:t>
      </w:r>
      <w:r>
        <w:rPr>
          <w:rFonts w:hint="cs"/>
          <w:b/>
          <w:bCs/>
          <w:rtl/>
        </w:rPr>
        <w:t>8</w:t>
      </w:r>
      <w:r w:rsidRPr="00A125C8">
        <w:rPr>
          <w:rFonts w:hint="cs"/>
          <w:b/>
          <w:bCs/>
          <w:rtl/>
        </w:rPr>
        <w:t>0%</w:t>
      </w:r>
      <w:r>
        <w:rPr>
          <w:rFonts w:hint="cs"/>
          <w:b/>
          <w:bCs/>
          <w:rtl/>
        </w:rPr>
        <w:t>,</w:t>
      </w:r>
      <w:r w:rsidRPr="00BC4298">
        <w:rPr>
          <w:rFonts w:hint="cs"/>
          <w:b/>
          <w:bCs/>
          <w:rtl/>
        </w:rPr>
        <w:t xml:space="preserve"> </w:t>
      </w:r>
      <w:r>
        <w:rPr>
          <w:rFonts w:hint="cs"/>
          <w:b/>
          <w:bCs/>
          <w:rtl/>
        </w:rPr>
        <w:t>בשש מתוכן שיעור הניצול עמד על 90% ומעלה (קישון, כינרת, שרון, שורק לכיש, ים המלח וערבה).</w:t>
      </w:r>
      <w:r w:rsidRPr="00E26C47">
        <w:rPr>
          <w:rFonts w:hint="cs"/>
          <w:b/>
          <w:bCs/>
          <w:rtl/>
        </w:rPr>
        <w:t xml:space="preserve"> </w:t>
      </w:r>
      <w:r>
        <w:rPr>
          <w:rFonts w:hint="cs"/>
          <w:b/>
          <w:bCs/>
          <w:rtl/>
        </w:rPr>
        <w:t>לעומת זאת שיעור ניצול התמיכות ברשות ניקוז גליל מערבי וברשות ניקוז ירקון היה 29% ו-75% (בהתאמה).</w:t>
      </w:r>
    </w:p>
    <w:p w:rsidR="009F17C5" w:rsidRDefault="009F17C5" w:rsidP="009F17C5">
      <w:pPr>
        <w:pStyle w:val="a7"/>
        <w:spacing w:line="269" w:lineRule="auto"/>
        <w:rPr>
          <w:rtl/>
        </w:rPr>
      </w:pPr>
    </w:p>
    <w:p w:rsidR="009F17C5" w:rsidRPr="005F7490" w:rsidRDefault="009F17C5" w:rsidP="009F17C5">
      <w:pPr>
        <w:spacing w:line="269" w:lineRule="auto"/>
        <w:rPr>
          <w:b/>
          <w:bCs/>
          <w:rtl/>
        </w:rPr>
      </w:pPr>
      <w:r w:rsidRPr="005F7490">
        <w:rPr>
          <w:rFonts w:hint="cs"/>
          <w:b/>
          <w:bCs/>
          <w:rtl/>
        </w:rPr>
        <w:t>מומלץ שמשרד החקלאות ורשויות הניקוז יפעלו להמשך מגמה זו של ניצול מרבי של תקציב התמיכה בפרויקטים לניהול נגר וניקוז</w:t>
      </w:r>
      <w:r>
        <w:rPr>
          <w:rFonts w:hint="cs"/>
          <w:b/>
          <w:bCs/>
          <w:rtl/>
        </w:rPr>
        <w:t xml:space="preserve"> </w:t>
      </w:r>
      <w:r w:rsidRPr="00D565B7">
        <w:rPr>
          <w:b/>
          <w:bCs/>
          <w:rtl/>
        </w:rPr>
        <w:t>לטובת קידום יעיל שלהם</w:t>
      </w:r>
      <w:r w:rsidRPr="005F7490">
        <w:rPr>
          <w:rFonts w:hint="cs"/>
          <w:b/>
          <w:bCs/>
          <w:rtl/>
        </w:rPr>
        <w:t>. על המשרד ורשויות הניקוז ירקון וגליל מערבי</w:t>
      </w:r>
      <w:r>
        <w:rPr>
          <w:rStyle w:val="af1"/>
          <w:b/>
          <w:bCs/>
          <w:rtl/>
        </w:rPr>
        <w:footnoteReference w:id="108"/>
      </w:r>
      <w:r w:rsidRPr="005F7490">
        <w:rPr>
          <w:rFonts w:hint="cs"/>
          <w:b/>
          <w:bCs/>
          <w:rtl/>
        </w:rPr>
        <w:t xml:space="preserve"> לפעול יחד כדי לשפר את יכולתן לבצע את הפרויקטים המאושרים. </w:t>
      </w:r>
    </w:p>
    <w:p w:rsidR="009F17C5" w:rsidRDefault="009F17C5" w:rsidP="009F17C5">
      <w:pPr>
        <w:pStyle w:val="a7"/>
        <w:spacing w:line="269" w:lineRule="auto"/>
        <w:rPr>
          <w:rtl/>
        </w:rPr>
      </w:pPr>
    </w:p>
    <w:p w:rsidR="009F17C5" w:rsidRPr="00802E16" w:rsidRDefault="009F17C5" w:rsidP="009F17C5">
      <w:pPr>
        <w:spacing w:line="269" w:lineRule="auto"/>
        <w:jc w:val="center"/>
        <w:rPr>
          <w:rtl/>
        </w:rPr>
      </w:pPr>
      <w:r w:rsidRPr="00600167">
        <w:rPr>
          <w:rFonts w:hint="cs"/>
          <w:b/>
          <w:bCs/>
          <w:rtl/>
        </w:rPr>
        <w:t>מידת תיקון הליקוי</w:t>
      </w:r>
    </w:p>
    <w:p w:rsidR="009F17C5" w:rsidRDefault="009F17C5" w:rsidP="009F17C5">
      <w:pPr>
        <w:spacing w:line="269" w:lineRule="auto"/>
        <w:jc w:val="center"/>
        <w:rPr>
          <w:rtl/>
        </w:rPr>
      </w:pPr>
      <w:r>
        <w:rPr>
          <w:noProof/>
        </w:rPr>
        <w:drawing>
          <wp:inline distT="0" distB="0" distL="0" distR="0" wp14:anchorId="334420B5" wp14:editId="57A79DB6">
            <wp:extent cx="4322445" cy="932815"/>
            <wp:effectExtent l="0" t="0" r="1905" b="635"/>
            <wp:docPr id="1743882374" name="תמונה 174388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Default="009F17C5" w:rsidP="009F17C5">
      <w:pPr>
        <w:pStyle w:val="a7"/>
        <w:spacing w:line="269" w:lineRule="auto"/>
        <w:rPr>
          <w:rtl/>
        </w:rPr>
      </w:pPr>
    </w:p>
    <w:p w:rsidR="009F17C5" w:rsidRDefault="009F17C5" w:rsidP="009F17C5">
      <w:pPr>
        <w:spacing w:line="269" w:lineRule="auto"/>
        <w:rPr>
          <w:rtl/>
        </w:rPr>
      </w:pPr>
      <w:r>
        <w:rPr>
          <w:rFonts w:hint="cs"/>
          <w:rtl/>
        </w:rPr>
        <w:lastRenderedPageBreak/>
        <w:t xml:space="preserve">אגף התקציבים במשרד האוצר מסר למשרד מבקר המדינה בדצמבר 2024 בתשובתו לממצאי הביקורת כי הוא </w:t>
      </w:r>
      <w:r w:rsidRPr="00C5361D">
        <w:rPr>
          <w:rtl/>
        </w:rPr>
        <w:t>רוא</w:t>
      </w:r>
      <w:r>
        <w:rPr>
          <w:rFonts w:hint="cs"/>
          <w:rtl/>
        </w:rPr>
        <w:t xml:space="preserve">ה </w:t>
      </w:r>
      <w:r w:rsidRPr="00C5361D">
        <w:rPr>
          <w:rtl/>
        </w:rPr>
        <w:t>חשיבות גדולה בהסדרת הטיפול ב</w:t>
      </w:r>
      <w:r>
        <w:rPr>
          <w:rFonts w:hint="cs"/>
          <w:rtl/>
        </w:rPr>
        <w:t>תחום ה</w:t>
      </w:r>
      <w:r w:rsidRPr="00C5361D">
        <w:rPr>
          <w:rtl/>
        </w:rPr>
        <w:t>ניקוז, ולאחר לימוד ההמלצות העולות מה</w:t>
      </w:r>
      <w:r>
        <w:rPr>
          <w:rFonts w:hint="cs"/>
          <w:rtl/>
        </w:rPr>
        <w:t>ביקורת</w:t>
      </w:r>
      <w:r w:rsidRPr="00C5361D">
        <w:rPr>
          <w:rtl/>
        </w:rPr>
        <w:t xml:space="preserve"> </w:t>
      </w:r>
      <w:r>
        <w:rPr>
          <w:rFonts w:hint="cs"/>
          <w:rtl/>
        </w:rPr>
        <w:t>הוא י</w:t>
      </w:r>
      <w:r w:rsidRPr="00C5361D">
        <w:rPr>
          <w:rtl/>
        </w:rPr>
        <w:t xml:space="preserve">פעל לתקן </w:t>
      </w:r>
      <w:r>
        <w:rPr>
          <w:rFonts w:hint="cs"/>
          <w:rtl/>
        </w:rPr>
        <w:t>את ה</w:t>
      </w:r>
      <w:r w:rsidRPr="00C5361D">
        <w:rPr>
          <w:rtl/>
        </w:rPr>
        <w:t xml:space="preserve">ליקויים </w:t>
      </w:r>
      <w:r>
        <w:rPr>
          <w:rFonts w:hint="cs"/>
          <w:rtl/>
        </w:rPr>
        <w:t>ה</w:t>
      </w:r>
      <w:r w:rsidRPr="00C5361D">
        <w:rPr>
          <w:rtl/>
        </w:rPr>
        <w:t>עולים ממ</w:t>
      </w:r>
      <w:r>
        <w:rPr>
          <w:rFonts w:hint="cs"/>
          <w:rtl/>
        </w:rPr>
        <w:t>נה.</w:t>
      </w:r>
    </w:p>
    <w:p w:rsidR="009F17C5" w:rsidRPr="00D34879" w:rsidRDefault="009F17C5" w:rsidP="009F17C5">
      <w:pPr>
        <w:spacing w:line="269" w:lineRule="auto"/>
        <w:rPr>
          <w:rtl/>
        </w:rPr>
      </w:pPr>
    </w:p>
    <w:p w:rsidR="009F17C5" w:rsidRDefault="009F17C5" w:rsidP="009F17C5">
      <w:pPr>
        <w:pStyle w:val="20"/>
        <w:spacing w:before="240"/>
        <w:rPr>
          <w:rtl/>
        </w:rPr>
      </w:pPr>
      <w:r w:rsidRPr="00FF57FD">
        <w:rPr>
          <w:rFonts w:hint="cs"/>
          <w:rtl/>
        </w:rPr>
        <w:t>המרכז הלאומי לחיזוי שיטפונות</w:t>
      </w:r>
    </w:p>
    <w:p w:rsidR="009F17C5" w:rsidRDefault="009F17C5" w:rsidP="009F17C5">
      <w:pPr>
        <w:pStyle w:val="a7"/>
        <w:spacing w:line="269" w:lineRule="auto"/>
        <w:rPr>
          <w:rtl/>
        </w:rPr>
      </w:pPr>
    </w:p>
    <w:p w:rsidR="009F17C5" w:rsidRPr="00FF57FD" w:rsidRDefault="009F17C5" w:rsidP="009F17C5">
      <w:pPr>
        <w:spacing w:line="269" w:lineRule="auto"/>
        <w:rPr>
          <w:rtl/>
        </w:rPr>
      </w:pPr>
      <w:r w:rsidRPr="00FF57FD">
        <w:rPr>
          <w:rtl/>
        </w:rPr>
        <w:t>חיזוי שיטפונות משלב דיסציפלינות העוסקות בניטור ובחיזוי</w:t>
      </w:r>
      <w:r w:rsidRPr="00FF57FD">
        <w:rPr>
          <w:rFonts w:hint="cs"/>
          <w:rtl/>
        </w:rPr>
        <w:t xml:space="preserve"> של</w:t>
      </w:r>
      <w:r w:rsidRPr="00FF57FD">
        <w:rPr>
          <w:rtl/>
        </w:rPr>
        <w:t xml:space="preserve"> משקעים, </w:t>
      </w:r>
      <w:r w:rsidRPr="00FF57FD">
        <w:rPr>
          <w:rFonts w:hint="cs"/>
          <w:rtl/>
        </w:rPr>
        <w:t>ו</w:t>
      </w:r>
      <w:r w:rsidRPr="00FF57FD">
        <w:rPr>
          <w:rtl/>
        </w:rPr>
        <w:t xml:space="preserve">דיסציפלינות העוסקות בניטור ובחיזוי </w:t>
      </w:r>
      <w:r w:rsidRPr="00FF57FD">
        <w:rPr>
          <w:rFonts w:hint="cs"/>
          <w:rtl/>
        </w:rPr>
        <w:t xml:space="preserve">של </w:t>
      </w:r>
      <w:r w:rsidRPr="00FF57FD">
        <w:rPr>
          <w:rtl/>
        </w:rPr>
        <w:t>הזרימות והמפלסים בנחלים.</w:t>
      </w:r>
      <w:r w:rsidRPr="00FF57FD">
        <w:rPr>
          <w:rFonts w:hint="cs"/>
          <w:rtl/>
        </w:rPr>
        <w:t xml:space="preserve"> </w:t>
      </w:r>
      <w:bookmarkStart w:id="123" w:name="_Hlk163141896"/>
    </w:p>
    <w:p w:rsidR="009F17C5" w:rsidRDefault="009F17C5" w:rsidP="009F17C5">
      <w:pPr>
        <w:pStyle w:val="a7"/>
        <w:spacing w:line="269" w:lineRule="auto"/>
        <w:rPr>
          <w:rtl/>
        </w:rPr>
      </w:pPr>
    </w:p>
    <w:p w:rsidR="009F17C5" w:rsidRPr="00FF57FD" w:rsidRDefault="009F17C5" w:rsidP="009F17C5">
      <w:pPr>
        <w:spacing w:line="269" w:lineRule="auto"/>
        <w:rPr>
          <w:rtl/>
        </w:rPr>
      </w:pPr>
      <w:r w:rsidRPr="00FF57FD">
        <w:rPr>
          <w:rFonts w:hint="cs"/>
          <w:rtl/>
        </w:rPr>
        <w:t>מבקר המדינה עסק בדוח ביקורת אחר</w:t>
      </w:r>
      <w:r w:rsidRPr="00FF57FD">
        <w:rPr>
          <w:vertAlign w:val="superscript"/>
          <w:rtl/>
        </w:rPr>
        <w:footnoteReference w:id="109"/>
      </w:r>
      <w:r w:rsidRPr="00FF57FD">
        <w:rPr>
          <w:rFonts w:hint="cs"/>
          <w:rtl/>
        </w:rPr>
        <w:t xml:space="preserve">, בצורך להסדיר את תחומי חיזוי </w:t>
      </w:r>
      <w:r w:rsidRPr="00FF57FD">
        <w:rPr>
          <w:rtl/>
        </w:rPr>
        <w:t xml:space="preserve">מזג </w:t>
      </w:r>
      <w:r w:rsidRPr="00FF57FD">
        <w:rPr>
          <w:rFonts w:hint="cs"/>
          <w:rtl/>
        </w:rPr>
        <w:t>ה</w:t>
      </w:r>
      <w:r w:rsidRPr="00FF57FD">
        <w:rPr>
          <w:rtl/>
        </w:rPr>
        <w:t>אוויר</w:t>
      </w:r>
      <w:r w:rsidRPr="00FF57FD">
        <w:rPr>
          <w:rFonts w:hint="cs"/>
          <w:rtl/>
        </w:rPr>
        <w:t>,</w:t>
      </w:r>
      <w:r w:rsidRPr="00FF57FD">
        <w:rPr>
          <w:rtl/>
        </w:rPr>
        <w:t xml:space="preserve"> </w:t>
      </w:r>
      <w:r w:rsidRPr="00FF57FD">
        <w:rPr>
          <w:rFonts w:hint="cs"/>
          <w:rtl/>
        </w:rPr>
        <w:t>השיטפונות וההצפות ובהשלכות הנובעות מאי-ההסדרה. מבקר המדינה המליץ כי</w:t>
      </w:r>
      <w:r w:rsidRPr="00FF57FD">
        <w:rPr>
          <w:rtl/>
        </w:rPr>
        <w:t xml:space="preserve"> משרד התחבורה </w:t>
      </w:r>
      <w:r w:rsidRPr="00FF57FD">
        <w:rPr>
          <w:rFonts w:hint="cs"/>
          <w:rtl/>
        </w:rPr>
        <w:t>י</w:t>
      </w:r>
      <w:r w:rsidRPr="00FF57FD">
        <w:rPr>
          <w:rtl/>
        </w:rPr>
        <w:t>פעל להסדרה של תחום המטאורולוגיה, לרבות הגדרת תפקידיו של השירות</w:t>
      </w:r>
      <w:r w:rsidRPr="00FF57FD">
        <w:rPr>
          <w:rFonts w:hint="cs"/>
          <w:rtl/>
        </w:rPr>
        <w:t xml:space="preserve"> </w:t>
      </w:r>
      <w:r w:rsidRPr="00FF57FD">
        <w:rPr>
          <w:rtl/>
        </w:rPr>
        <w:t>המטאורולוגי, מעמדו ותחומי אחריותו</w:t>
      </w:r>
      <w:r w:rsidRPr="00FF57FD">
        <w:rPr>
          <w:rFonts w:hint="cs"/>
          <w:rtl/>
        </w:rPr>
        <w:t>.</w:t>
      </w:r>
    </w:p>
    <w:p w:rsidR="009F17C5" w:rsidRDefault="009F17C5" w:rsidP="009F17C5">
      <w:pPr>
        <w:pStyle w:val="a7"/>
        <w:spacing w:line="269" w:lineRule="auto"/>
        <w:rPr>
          <w:rtl/>
        </w:rPr>
      </w:pPr>
    </w:p>
    <w:p w:rsidR="009F17C5" w:rsidRDefault="009F17C5" w:rsidP="009F17C5">
      <w:pPr>
        <w:spacing w:line="269" w:lineRule="auto"/>
        <w:rPr>
          <w:rtl/>
        </w:rPr>
      </w:pPr>
      <w:r w:rsidRPr="00FF57FD">
        <w:rPr>
          <w:rtl/>
        </w:rPr>
        <w:t>ב</w:t>
      </w:r>
      <w:r w:rsidRPr="00FF57FD">
        <w:rPr>
          <w:rFonts w:hint="cs"/>
          <w:rtl/>
        </w:rPr>
        <w:t>שנת</w:t>
      </w:r>
      <w:r w:rsidRPr="00FF57FD">
        <w:rPr>
          <w:rtl/>
        </w:rPr>
        <w:t xml:space="preserve"> 2019 </w:t>
      </w:r>
      <w:r w:rsidRPr="00FF57FD">
        <w:rPr>
          <w:rFonts w:hint="cs"/>
          <w:rtl/>
        </w:rPr>
        <w:t xml:space="preserve">החליטו </w:t>
      </w:r>
      <w:r>
        <w:rPr>
          <w:rFonts w:hint="cs"/>
          <w:rtl/>
        </w:rPr>
        <w:t xml:space="preserve">השירות המטאורולוגי שבמשרד התחבורה (להלן - </w:t>
      </w:r>
      <w:proofErr w:type="spellStart"/>
      <w:r w:rsidRPr="00FF57FD">
        <w:rPr>
          <w:rtl/>
        </w:rPr>
        <w:t>השמ"ט</w:t>
      </w:r>
      <w:proofErr w:type="spellEnd"/>
      <w:r>
        <w:rPr>
          <w:rFonts w:hint="cs"/>
          <w:rtl/>
        </w:rPr>
        <w:t>)</w:t>
      </w:r>
      <w:r w:rsidRPr="00FF57FD">
        <w:rPr>
          <w:rtl/>
        </w:rPr>
        <w:t xml:space="preserve"> ורשות המים </w:t>
      </w:r>
      <w:r>
        <w:rPr>
          <w:rFonts w:hint="cs"/>
          <w:rtl/>
        </w:rPr>
        <w:t xml:space="preserve">(באמצעות השירות ההידרולוגי) </w:t>
      </w:r>
      <w:r w:rsidRPr="00FF57FD">
        <w:rPr>
          <w:rFonts w:hint="cs"/>
          <w:rtl/>
        </w:rPr>
        <w:t>ל</w:t>
      </w:r>
      <w:r w:rsidRPr="00FF57FD">
        <w:rPr>
          <w:rtl/>
        </w:rPr>
        <w:t>הקי</w:t>
      </w:r>
      <w:r w:rsidRPr="00FF57FD">
        <w:rPr>
          <w:rFonts w:hint="cs"/>
          <w:rtl/>
        </w:rPr>
        <w:t xml:space="preserve">ם </w:t>
      </w:r>
      <w:r w:rsidRPr="00FF57FD">
        <w:rPr>
          <w:rtl/>
        </w:rPr>
        <w:t xml:space="preserve">מרכז בין-משרדי לחיזוי שיטפונות </w:t>
      </w:r>
      <w:bookmarkEnd w:id="123"/>
      <w:r w:rsidRPr="00FF57FD">
        <w:rPr>
          <w:rtl/>
        </w:rPr>
        <w:t xml:space="preserve">(להלן - מרכז החיזוי), </w:t>
      </w:r>
      <w:r w:rsidRPr="00FF57FD">
        <w:rPr>
          <w:rFonts w:hint="cs"/>
          <w:rtl/>
        </w:rPr>
        <w:t>שנועד</w:t>
      </w:r>
      <w:r w:rsidRPr="00FF57FD">
        <w:rPr>
          <w:rtl/>
        </w:rPr>
        <w:t xml:space="preserve"> לסייע במניעת פגיעה בחיי אדם ולצמצם את הפגיעה ברכוש</w:t>
      </w:r>
      <w:r w:rsidRPr="00FF57FD">
        <w:rPr>
          <w:rFonts w:hint="cs"/>
          <w:rtl/>
        </w:rPr>
        <w:t>,</w:t>
      </w:r>
      <w:r w:rsidRPr="00FF57FD">
        <w:rPr>
          <w:rtl/>
        </w:rPr>
        <w:t xml:space="preserve"> </w:t>
      </w:r>
      <w:r w:rsidRPr="00FF57FD">
        <w:rPr>
          <w:rFonts w:hint="cs"/>
          <w:rtl/>
        </w:rPr>
        <w:t xml:space="preserve">ואלו </w:t>
      </w:r>
      <w:r>
        <w:rPr>
          <w:rFonts w:hint="cs"/>
          <w:rtl/>
        </w:rPr>
        <w:t>תחומי הפעילות והאחריות שנקבעו לו</w:t>
      </w:r>
      <w:r w:rsidRPr="00FF57FD">
        <w:rPr>
          <w:rtl/>
        </w:rPr>
        <w:t>: לספק תחזי</w:t>
      </w:r>
      <w:r>
        <w:rPr>
          <w:rFonts w:hint="cs"/>
          <w:rtl/>
        </w:rPr>
        <w:t>ו</w:t>
      </w:r>
      <w:r w:rsidRPr="00FF57FD">
        <w:rPr>
          <w:rtl/>
        </w:rPr>
        <w:t xml:space="preserve">ת </w:t>
      </w:r>
      <w:r>
        <w:rPr>
          <w:rFonts w:hint="cs"/>
          <w:rtl/>
        </w:rPr>
        <w:t xml:space="preserve">ואזהרות </w:t>
      </w:r>
      <w:r w:rsidRPr="00FF57FD">
        <w:rPr>
          <w:rtl/>
        </w:rPr>
        <w:t>מוקדמ</w:t>
      </w:r>
      <w:r>
        <w:rPr>
          <w:rFonts w:hint="cs"/>
          <w:rtl/>
        </w:rPr>
        <w:t>ו</w:t>
      </w:r>
      <w:r w:rsidRPr="00FF57FD">
        <w:rPr>
          <w:rtl/>
        </w:rPr>
        <w:t>ת על שיטפונות לגופי החירום וההצלה, למשרדי ממשלה ולמוסדות השלטון ולציבור הרחב (להלן - צרכני המרכז); לעקוב אחר הגשם והזרימות בנחלים ולפרסם עדכונים לצרכני המרכז במהלך אירועי שיטפון; לסייע לכוחות החירום וההצלה לנהל באופן מיטבי את משאביהם לקראת האירועים ובמהלכם; לקיים "קו פתוח" להתייעצויות עם צרכני המרכז; ולשמש מוקד מקצועי בתחום חיזוי השיטפונות</w:t>
      </w:r>
      <w:r w:rsidRPr="00135B92">
        <w:rPr>
          <w:rtl/>
        </w:rPr>
        <w:t>.</w:t>
      </w:r>
      <w:r w:rsidRPr="00C714D4">
        <w:rPr>
          <w:rtl/>
        </w:rPr>
        <w:t xml:space="preserve"> </w:t>
      </w:r>
      <w:r w:rsidRPr="00D94BDB">
        <w:rPr>
          <w:rtl/>
        </w:rPr>
        <w:t xml:space="preserve">ההחלטה </w:t>
      </w:r>
      <w:r>
        <w:rPr>
          <w:rFonts w:hint="cs"/>
          <w:rtl/>
        </w:rPr>
        <w:t>ע</w:t>
      </w:r>
      <w:r w:rsidRPr="00D94BDB">
        <w:rPr>
          <w:rtl/>
        </w:rPr>
        <w:t>ל</w:t>
      </w:r>
      <w:r>
        <w:rPr>
          <w:rFonts w:hint="cs"/>
          <w:rtl/>
        </w:rPr>
        <w:t xml:space="preserve"> </w:t>
      </w:r>
      <w:r w:rsidRPr="00D94BDB">
        <w:rPr>
          <w:rtl/>
        </w:rPr>
        <w:t xml:space="preserve">הקמת מרכז החיזוי המשותף התקבלה כלקח מאסון </w:t>
      </w:r>
      <w:r>
        <w:rPr>
          <w:rFonts w:hint="cs"/>
          <w:rtl/>
        </w:rPr>
        <w:t xml:space="preserve">נחל </w:t>
      </w:r>
      <w:r w:rsidRPr="00D94BDB">
        <w:rPr>
          <w:rtl/>
        </w:rPr>
        <w:t>צפית</w:t>
      </w:r>
      <w:r>
        <w:rPr>
          <w:rFonts w:hint="cs"/>
          <w:rtl/>
        </w:rPr>
        <w:t xml:space="preserve"> שאירע באפריל 2018</w:t>
      </w:r>
      <w:r w:rsidRPr="00FF57FD">
        <w:rPr>
          <w:rtl/>
        </w:rPr>
        <w:t>.</w:t>
      </w:r>
    </w:p>
    <w:p w:rsidR="009F17C5" w:rsidRPr="00FF57FD" w:rsidRDefault="009F17C5" w:rsidP="009F17C5">
      <w:pPr>
        <w:spacing w:line="269" w:lineRule="auto"/>
        <w:rPr>
          <w:rtl/>
        </w:rPr>
      </w:pPr>
    </w:p>
    <w:p w:rsidR="009F17C5" w:rsidRPr="00FF57FD" w:rsidRDefault="009F17C5" w:rsidP="009F17C5">
      <w:pPr>
        <w:pStyle w:val="31"/>
        <w:spacing w:before="0"/>
        <w:rPr>
          <w:rtl/>
        </w:rPr>
      </w:pPr>
      <w:r>
        <w:rPr>
          <w:rFonts w:hint="cs"/>
          <w:rtl/>
        </w:rPr>
        <w:t>הסדרת פעילות מרכז החיזוי וממשקיו עם גופי החירום</w:t>
      </w:r>
    </w:p>
    <w:p w:rsidR="009F17C5" w:rsidRDefault="009F17C5" w:rsidP="009F17C5">
      <w:pPr>
        <w:pStyle w:val="a7"/>
        <w:spacing w:line="269" w:lineRule="auto"/>
        <w:rPr>
          <w:rtl/>
        </w:rPr>
      </w:pPr>
      <w:bookmarkStart w:id="124" w:name="_Hlk153804419"/>
    </w:p>
    <w:p w:rsidR="009F17C5" w:rsidRDefault="009F17C5" w:rsidP="009F17C5">
      <w:pPr>
        <w:pStyle w:val="50"/>
        <w:spacing w:line="269" w:lineRule="auto"/>
        <w:rPr>
          <w:rtl/>
        </w:rPr>
      </w:pPr>
      <w:r w:rsidRPr="007F11F6">
        <w:rPr>
          <w:rFonts w:hint="cs"/>
          <w:rtl/>
        </w:rPr>
        <w:t>הביקורת הקודמת</w:t>
      </w:r>
    </w:p>
    <w:p w:rsidR="009F17C5" w:rsidRPr="00361E4A" w:rsidRDefault="009F17C5" w:rsidP="009F17C5">
      <w:pPr>
        <w:rPr>
          <w:rtl/>
        </w:rPr>
      </w:pPr>
    </w:p>
    <w:bookmarkEnd w:id="124"/>
    <w:p w:rsidR="009F17C5" w:rsidRPr="00FF57FD" w:rsidRDefault="009F17C5" w:rsidP="009F17C5">
      <w:pPr>
        <w:spacing w:line="269" w:lineRule="auto"/>
        <w:rPr>
          <w:b/>
          <w:bCs/>
          <w:rtl/>
        </w:rPr>
      </w:pPr>
      <w:r w:rsidRPr="00FF57FD">
        <w:rPr>
          <w:rtl/>
        </w:rPr>
        <w:t>ראשי רשות החירום הלאומית (</w:t>
      </w:r>
      <w:proofErr w:type="spellStart"/>
      <w:r w:rsidRPr="00FF57FD">
        <w:rPr>
          <w:rtl/>
        </w:rPr>
        <w:t>רח"ל</w:t>
      </w:r>
      <w:proofErr w:type="spellEnd"/>
      <w:r w:rsidRPr="00FF57FD">
        <w:rPr>
          <w:rtl/>
        </w:rPr>
        <w:t xml:space="preserve">), </w:t>
      </w:r>
      <w:proofErr w:type="spellStart"/>
      <w:r w:rsidRPr="00FF57FD">
        <w:rPr>
          <w:rFonts w:hint="cs"/>
          <w:rtl/>
        </w:rPr>
        <w:t>ה</w:t>
      </w:r>
      <w:r w:rsidRPr="00FF57FD">
        <w:rPr>
          <w:rtl/>
        </w:rPr>
        <w:t>שמ"ט</w:t>
      </w:r>
      <w:proofErr w:type="spellEnd"/>
      <w:r w:rsidRPr="00FF57FD">
        <w:rPr>
          <w:rtl/>
        </w:rPr>
        <w:t xml:space="preserve"> והשירות ההידרולוגי קיימו בשנים 2019 - 2020 דיונים בנוגע להפעלת מרכז החיזוי</w:t>
      </w:r>
      <w:r w:rsidRPr="00FF57FD">
        <w:rPr>
          <w:rFonts w:hint="cs"/>
          <w:rtl/>
        </w:rPr>
        <w:t xml:space="preserve"> ולהיערכות הלאומית מפני שיטפונות</w:t>
      </w:r>
      <w:r w:rsidRPr="00FF57FD">
        <w:rPr>
          <w:rtl/>
        </w:rPr>
        <w:t xml:space="preserve">. </w:t>
      </w:r>
    </w:p>
    <w:p w:rsidR="009F17C5" w:rsidRDefault="009F17C5" w:rsidP="009F17C5">
      <w:pPr>
        <w:pStyle w:val="a7"/>
        <w:spacing w:line="269" w:lineRule="auto"/>
        <w:rPr>
          <w:rtl/>
        </w:rPr>
      </w:pPr>
    </w:p>
    <w:p w:rsidR="009F17C5" w:rsidRPr="00FF57FD" w:rsidRDefault="009F17C5" w:rsidP="009F17C5">
      <w:pPr>
        <w:spacing w:line="269" w:lineRule="auto"/>
        <w:rPr>
          <w:rtl/>
        </w:rPr>
      </w:pPr>
      <w:r w:rsidRPr="00FF57FD">
        <w:rPr>
          <w:rtl/>
        </w:rPr>
        <w:t xml:space="preserve">ביוני 2020 סיכמו </w:t>
      </w:r>
      <w:proofErr w:type="spellStart"/>
      <w:r w:rsidRPr="00FF57FD">
        <w:rPr>
          <w:rtl/>
        </w:rPr>
        <w:t>השמ"ט</w:t>
      </w:r>
      <w:proofErr w:type="spellEnd"/>
      <w:r w:rsidRPr="00FF57FD">
        <w:rPr>
          <w:rtl/>
        </w:rPr>
        <w:t xml:space="preserve"> והשירות</w:t>
      </w:r>
      <w:r w:rsidRPr="00FF57FD">
        <w:rPr>
          <w:rFonts w:hint="cs"/>
          <w:rtl/>
        </w:rPr>
        <w:t xml:space="preserve"> </w:t>
      </w:r>
      <w:r w:rsidRPr="00FF57FD">
        <w:rPr>
          <w:rtl/>
        </w:rPr>
        <w:t>ההידרולוגי את עקרונות ההפעלה המשותפת של מרכז החיזוי בנוהל פנימי של שני</w:t>
      </w:r>
      <w:r w:rsidRPr="00FF57FD">
        <w:rPr>
          <w:rFonts w:hint="cs"/>
          <w:rtl/>
        </w:rPr>
        <w:t xml:space="preserve"> </w:t>
      </w:r>
      <w:r w:rsidRPr="00FF57FD">
        <w:rPr>
          <w:rtl/>
        </w:rPr>
        <w:t>הארגונים</w:t>
      </w:r>
      <w:r w:rsidRPr="00FF57FD">
        <w:rPr>
          <w:rFonts w:hint="cs"/>
          <w:rtl/>
        </w:rPr>
        <w:t xml:space="preserve"> </w:t>
      </w:r>
      <w:r w:rsidRPr="00FF57FD">
        <w:rPr>
          <w:rtl/>
        </w:rPr>
        <w:t>וס</w:t>
      </w:r>
      <w:r w:rsidRPr="00FF57FD">
        <w:rPr>
          <w:rFonts w:hint="cs"/>
          <w:rtl/>
        </w:rPr>
        <w:t>י</w:t>
      </w:r>
      <w:r w:rsidRPr="00FF57FD">
        <w:rPr>
          <w:rtl/>
        </w:rPr>
        <w:t xml:space="preserve">כמו </w:t>
      </w:r>
      <w:r w:rsidRPr="00FF57FD">
        <w:rPr>
          <w:rFonts w:hint="cs"/>
          <w:rtl/>
        </w:rPr>
        <w:t xml:space="preserve">על </w:t>
      </w:r>
      <w:r w:rsidRPr="00FF57FD">
        <w:rPr>
          <w:rtl/>
        </w:rPr>
        <w:t>תחומי אחריות ו</w:t>
      </w:r>
      <w:r w:rsidRPr="00FF57FD">
        <w:rPr>
          <w:rFonts w:hint="cs"/>
          <w:rtl/>
        </w:rPr>
        <w:t xml:space="preserve">על </w:t>
      </w:r>
      <w:r w:rsidRPr="00FF57FD">
        <w:rPr>
          <w:rtl/>
        </w:rPr>
        <w:t>היבטים טכניים של הפעלת מרכז</w:t>
      </w:r>
      <w:r w:rsidRPr="00FF57FD">
        <w:rPr>
          <w:rFonts w:hint="cs"/>
          <w:rtl/>
        </w:rPr>
        <w:t xml:space="preserve"> </w:t>
      </w:r>
      <w:r>
        <w:rPr>
          <w:rFonts w:hint="cs"/>
          <w:rtl/>
        </w:rPr>
        <w:t>ה</w:t>
      </w:r>
      <w:r w:rsidRPr="00FF57FD">
        <w:rPr>
          <w:rFonts w:hint="cs"/>
          <w:rtl/>
        </w:rPr>
        <w:t>חיזוי (להלן - נוהל ההפעלה המשותף)</w:t>
      </w:r>
      <w:r w:rsidRPr="00FF57FD">
        <w:rPr>
          <w:rtl/>
        </w:rPr>
        <w:t>.</w:t>
      </w:r>
      <w:r w:rsidRPr="00FF57FD">
        <w:rPr>
          <w:rFonts w:hint="cs"/>
          <w:rtl/>
        </w:rPr>
        <w:t xml:space="preserve"> </w:t>
      </w:r>
      <w:r w:rsidRPr="00FF57FD">
        <w:rPr>
          <w:rtl/>
        </w:rPr>
        <w:t>בנוהל ההפעלה</w:t>
      </w:r>
      <w:r w:rsidRPr="00FF57FD">
        <w:rPr>
          <w:rFonts w:hint="cs"/>
          <w:rtl/>
        </w:rPr>
        <w:t xml:space="preserve"> המשותף</w:t>
      </w:r>
      <w:r w:rsidRPr="00FF57FD">
        <w:rPr>
          <w:rtl/>
        </w:rPr>
        <w:t xml:space="preserve"> החליטו</w:t>
      </w:r>
      <w:r w:rsidRPr="00FF57FD">
        <w:rPr>
          <w:rFonts w:hint="cs"/>
          <w:rtl/>
        </w:rPr>
        <w:t xml:space="preserve"> </w:t>
      </w:r>
      <w:r w:rsidRPr="00FF57FD">
        <w:rPr>
          <w:rtl/>
        </w:rPr>
        <w:t xml:space="preserve">השירות ההידרולוגי </w:t>
      </w:r>
      <w:proofErr w:type="spellStart"/>
      <w:r w:rsidRPr="00FF57FD">
        <w:rPr>
          <w:rtl/>
        </w:rPr>
        <w:t>והשמ"ט</w:t>
      </w:r>
      <w:proofErr w:type="spellEnd"/>
      <w:r w:rsidRPr="00FF57FD">
        <w:rPr>
          <w:rFonts w:hint="cs"/>
          <w:rtl/>
        </w:rPr>
        <w:t xml:space="preserve"> </w:t>
      </w:r>
      <w:r w:rsidRPr="00FF57FD">
        <w:rPr>
          <w:rtl/>
        </w:rPr>
        <w:t>לפעול יחד להקמת ועדת היגוי לאומית אשר תגבש את אופן העבודה</w:t>
      </w:r>
      <w:r w:rsidRPr="00FF57FD">
        <w:rPr>
          <w:rFonts w:hint="cs"/>
          <w:rtl/>
        </w:rPr>
        <w:t xml:space="preserve"> </w:t>
      </w:r>
      <w:r w:rsidRPr="00FF57FD">
        <w:rPr>
          <w:rtl/>
        </w:rPr>
        <w:t>הראוי של מרכז החיזוי</w:t>
      </w:r>
      <w:r w:rsidRPr="00FF57FD">
        <w:rPr>
          <w:rFonts w:hint="cs"/>
          <w:rtl/>
        </w:rPr>
        <w:t xml:space="preserve"> </w:t>
      </w:r>
      <w:r w:rsidRPr="00FF57FD">
        <w:rPr>
          <w:rtl/>
        </w:rPr>
        <w:t>ותסייע בפיתוח יכולות המרכז ובגיבוש ההסדרה החוקית לפעולתו</w:t>
      </w:r>
      <w:r w:rsidRPr="00FF57FD">
        <w:rPr>
          <w:rFonts w:hint="cs"/>
          <w:rtl/>
        </w:rPr>
        <w:t>.</w:t>
      </w:r>
      <w:r w:rsidRPr="00FF57FD">
        <w:rPr>
          <w:rtl/>
        </w:rPr>
        <w:t xml:space="preserve"> באוגוסט 2020 הסכים ראש </w:t>
      </w:r>
      <w:proofErr w:type="spellStart"/>
      <w:r w:rsidRPr="00FF57FD">
        <w:rPr>
          <w:rtl/>
        </w:rPr>
        <w:t>רח"ל</w:t>
      </w:r>
      <w:proofErr w:type="spellEnd"/>
      <w:r w:rsidRPr="00FF57FD">
        <w:rPr>
          <w:rtl/>
        </w:rPr>
        <w:t xml:space="preserve"> </w:t>
      </w:r>
      <w:proofErr w:type="spellStart"/>
      <w:r w:rsidRPr="00FF57FD">
        <w:rPr>
          <w:rtl/>
        </w:rPr>
        <w:t>שרח"ל</w:t>
      </w:r>
      <w:proofErr w:type="spellEnd"/>
      <w:r w:rsidRPr="00FF57FD">
        <w:rPr>
          <w:rtl/>
        </w:rPr>
        <w:t xml:space="preserve"> תעמוד בראש ועדת ההיגוי</w:t>
      </w:r>
      <w:r w:rsidRPr="00FF57FD">
        <w:rPr>
          <w:rFonts w:hint="cs"/>
          <w:rtl/>
        </w:rPr>
        <w:t xml:space="preserve"> הלאומית</w:t>
      </w:r>
      <w:r w:rsidRPr="00FF57FD">
        <w:rPr>
          <w:rtl/>
        </w:rPr>
        <w:t>.</w:t>
      </w:r>
    </w:p>
    <w:p w:rsidR="009F17C5" w:rsidRDefault="009F17C5" w:rsidP="009F17C5">
      <w:pPr>
        <w:pStyle w:val="a7"/>
        <w:spacing w:line="269" w:lineRule="auto"/>
        <w:rPr>
          <w:rtl/>
        </w:rPr>
      </w:pPr>
    </w:p>
    <w:p w:rsidR="009F17C5" w:rsidRPr="00FF57FD" w:rsidRDefault="009F17C5" w:rsidP="009F17C5">
      <w:pPr>
        <w:spacing w:line="269" w:lineRule="auto"/>
        <w:rPr>
          <w:rtl/>
        </w:rPr>
      </w:pPr>
      <w:r w:rsidRPr="00361E4A">
        <w:rPr>
          <w:rStyle w:val="70"/>
          <w:rtl/>
        </w:rPr>
        <w:t>הליקוי</w:t>
      </w:r>
      <w:r w:rsidRPr="00361E4A">
        <w:rPr>
          <w:rStyle w:val="70"/>
          <w:rFonts w:hint="cs"/>
          <w:rtl/>
        </w:rPr>
        <w:t xml:space="preserve"> בדוח הקודם</w:t>
      </w:r>
      <w:r w:rsidRPr="00361E4A">
        <w:rPr>
          <w:rStyle w:val="70"/>
          <w:rtl/>
        </w:rPr>
        <w:t>:</w:t>
      </w:r>
      <w:r w:rsidRPr="00FF57FD">
        <w:rPr>
          <w:rFonts w:hint="cs"/>
          <w:rtl/>
        </w:rPr>
        <w:t xml:space="preserve"> לא הוקמה </w:t>
      </w:r>
      <w:r w:rsidRPr="00FF57FD">
        <w:rPr>
          <w:rtl/>
        </w:rPr>
        <w:t xml:space="preserve">ועדת היגוי </w:t>
      </w:r>
      <w:r w:rsidRPr="00FF57FD">
        <w:rPr>
          <w:rFonts w:hint="cs"/>
          <w:rtl/>
        </w:rPr>
        <w:t>לאומית</w:t>
      </w:r>
      <w:r w:rsidRPr="00FF57FD">
        <w:rPr>
          <w:rtl/>
        </w:rPr>
        <w:t xml:space="preserve"> אשר תלווה את פעילות מרכז החיזוי.</w:t>
      </w:r>
    </w:p>
    <w:p w:rsidR="009F17C5" w:rsidRDefault="009F17C5" w:rsidP="009F17C5">
      <w:pPr>
        <w:pStyle w:val="a7"/>
        <w:spacing w:line="269" w:lineRule="auto"/>
        <w:rPr>
          <w:rtl/>
        </w:rPr>
      </w:pPr>
    </w:p>
    <w:p w:rsidR="009F17C5" w:rsidRPr="00FF57FD" w:rsidRDefault="009F17C5" w:rsidP="009F17C5">
      <w:pPr>
        <w:spacing w:line="269" w:lineRule="auto"/>
        <w:rPr>
          <w:rtl/>
        </w:rPr>
      </w:pPr>
      <w:bookmarkStart w:id="125" w:name="_Hlk163045936"/>
      <w:r w:rsidRPr="00361E4A">
        <w:rPr>
          <w:rStyle w:val="70"/>
          <w:rtl/>
        </w:rPr>
        <w:t>ההמלצה</w:t>
      </w:r>
      <w:r w:rsidRPr="00361E4A">
        <w:rPr>
          <w:rStyle w:val="70"/>
          <w:rFonts w:hint="cs"/>
          <w:rtl/>
        </w:rPr>
        <w:t xml:space="preserve"> בדוח הקודם</w:t>
      </w:r>
      <w:r w:rsidRPr="00361E4A">
        <w:rPr>
          <w:rStyle w:val="70"/>
          <w:rtl/>
        </w:rPr>
        <w:t>:</w:t>
      </w:r>
      <w:r w:rsidRPr="00FF57FD">
        <w:rPr>
          <w:rFonts w:hint="cs"/>
          <w:rtl/>
        </w:rPr>
        <w:t xml:space="preserve"> על </w:t>
      </w:r>
      <w:bookmarkStart w:id="126" w:name="_Hlk163379804"/>
      <w:proofErr w:type="spellStart"/>
      <w:r w:rsidRPr="00FF57FD">
        <w:rPr>
          <w:rtl/>
        </w:rPr>
        <w:t>רח"ל</w:t>
      </w:r>
      <w:proofErr w:type="spellEnd"/>
      <w:r w:rsidRPr="00FF57FD">
        <w:rPr>
          <w:rtl/>
        </w:rPr>
        <w:t xml:space="preserve">, </w:t>
      </w:r>
      <w:proofErr w:type="spellStart"/>
      <w:r w:rsidRPr="00FF57FD">
        <w:rPr>
          <w:rtl/>
        </w:rPr>
        <w:t>השמ"ט</w:t>
      </w:r>
      <w:proofErr w:type="spellEnd"/>
      <w:r w:rsidRPr="00FF57FD">
        <w:rPr>
          <w:rtl/>
        </w:rPr>
        <w:t xml:space="preserve"> ורשות המים </w:t>
      </w:r>
      <w:bookmarkEnd w:id="126"/>
      <w:r w:rsidRPr="00FF57FD">
        <w:rPr>
          <w:rFonts w:hint="cs"/>
          <w:rtl/>
        </w:rPr>
        <w:t>ל</w:t>
      </w:r>
      <w:r w:rsidRPr="00FF57FD">
        <w:rPr>
          <w:rtl/>
        </w:rPr>
        <w:t>הק</w:t>
      </w:r>
      <w:r w:rsidRPr="00FF57FD">
        <w:rPr>
          <w:rFonts w:hint="cs"/>
          <w:rtl/>
        </w:rPr>
        <w:t xml:space="preserve">ים את </w:t>
      </w:r>
      <w:r w:rsidRPr="00FF57FD">
        <w:rPr>
          <w:rtl/>
        </w:rPr>
        <w:t xml:space="preserve">ועדת ההיגוי </w:t>
      </w:r>
      <w:bookmarkStart w:id="127" w:name="_Hlk163123322"/>
      <w:r w:rsidRPr="00FF57FD">
        <w:rPr>
          <w:rFonts w:hint="cs"/>
          <w:rtl/>
        </w:rPr>
        <w:t xml:space="preserve">הלאומית </w:t>
      </w:r>
      <w:r w:rsidRPr="00FF57FD">
        <w:rPr>
          <w:rtl/>
        </w:rPr>
        <w:t>ו</w:t>
      </w:r>
      <w:r w:rsidRPr="00FF57FD">
        <w:rPr>
          <w:rFonts w:hint="cs"/>
          <w:rtl/>
        </w:rPr>
        <w:t>להסדיר</w:t>
      </w:r>
      <w:r w:rsidRPr="00FF57FD">
        <w:rPr>
          <w:rtl/>
        </w:rPr>
        <w:t xml:space="preserve"> את פעילותה </w:t>
      </w:r>
      <w:bookmarkStart w:id="128" w:name="_Hlk161320304"/>
      <w:r w:rsidRPr="00FF57FD">
        <w:rPr>
          <w:rtl/>
        </w:rPr>
        <w:t xml:space="preserve">כדי שזו תוכל </w:t>
      </w:r>
      <w:bookmarkStart w:id="129" w:name="_Hlk188169625"/>
      <w:proofErr w:type="spellStart"/>
      <w:r w:rsidRPr="00FF57FD">
        <w:rPr>
          <w:rtl/>
        </w:rPr>
        <w:t>לתכלל</w:t>
      </w:r>
      <w:proofErr w:type="spellEnd"/>
      <w:r w:rsidRPr="00FF57FD">
        <w:rPr>
          <w:rtl/>
        </w:rPr>
        <w:t xml:space="preserve"> </w:t>
      </w:r>
      <w:bookmarkStart w:id="130" w:name="_Hlk163379328"/>
      <w:r w:rsidRPr="00FF57FD">
        <w:rPr>
          <w:rtl/>
        </w:rPr>
        <w:t>ולהסדיר את פעולות מרכז החיזוי ו</w:t>
      </w:r>
      <w:r w:rsidRPr="00FF57FD">
        <w:rPr>
          <w:rFonts w:hint="cs"/>
          <w:rtl/>
        </w:rPr>
        <w:t>את</w:t>
      </w:r>
      <w:r w:rsidRPr="00FF57FD">
        <w:rPr>
          <w:rtl/>
        </w:rPr>
        <w:t xml:space="preserve"> ממשקיו עם כלל הגופים הרלוונטיים ועם צרכני המ</w:t>
      </w:r>
      <w:bookmarkEnd w:id="128"/>
      <w:r w:rsidRPr="00FF57FD">
        <w:rPr>
          <w:rFonts w:hint="cs"/>
          <w:rtl/>
        </w:rPr>
        <w:t>רכז</w:t>
      </w:r>
      <w:bookmarkEnd w:id="129"/>
      <w:r w:rsidRPr="00FF57FD">
        <w:rPr>
          <w:rtl/>
        </w:rPr>
        <w:t>.</w:t>
      </w:r>
      <w:r w:rsidRPr="00FF57FD">
        <w:rPr>
          <w:rFonts w:hint="cs"/>
          <w:rtl/>
        </w:rPr>
        <w:t xml:space="preserve"> </w:t>
      </w:r>
      <w:bookmarkEnd w:id="127"/>
      <w:bookmarkEnd w:id="130"/>
      <w:r w:rsidRPr="00FF57FD">
        <w:rPr>
          <w:rtl/>
        </w:rPr>
        <w:t xml:space="preserve">במסגרת זו </w:t>
      </w:r>
      <w:r w:rsidRPr="00FF57FD">
        <w:rPr>
          <w:rFonts w:hint="cs"/>
          <w:rtl/>
        </w:rPr>
        <w:t>ה</w:t>
      </w:r>
      <w:r w:rsidRPr="00FF57FD">
        <w:rPr>
          <w:rtl/>
        </w:rPr>
        <w:t>ומלץ שוועדת ההיגוי תבחן את הטענות בדבר הסתמכותם של חלק מהגופים הציבוריים על תחזיות ואזהרות של גופים פרטיים, את ההשלכות של עניין זה ואת הצורך בהסדרתו.</w:t>
      </w:r>
    </w:p>
    <w:bookmarkEnd w:id="125"/>
    <w:p w:rsidR="009F17C5" w:rsidRDefault="009F17C5" w:rsidP="009F17C5">
      <w:pPr>
        <w:pStyle w:val="a7"/>
        <w:spacing w:line="269" w:lineRule="auto"/>
        <w:rPr>
          <w:rtl/>
        </w:rPr>
      </w:pPr>
    </w:p>
    <w:p w:rsidR="009F17C5" w:rsidRPr="00FF57FD" w:rsidRDefault="009F17C5" w:rsidP="009F17C5">
      <w:pPr>
        <w:spacing w:line="269" w:lineRule="auto"/>
        <w:rPr>
          <w:rtl/>
        </w:rPr>
      </w:pPr>
      <w:r w:rsidRPr="00FF57FD">
        <w:rPr>
          <w:b/>
          <w:bCs/>
          <w:rtl/>
        </w:rPr>
        <w:t xml:space="preserve">בתגובת </w:t>
      </w:r>
      <w:r w:rsidRPr="00FF57FD">
        <w:rPr>
          <w:rFonts w:hint="cs"/>
          <w:b/>
          <w:bCs/>
          <w:rtl/>
        </w:rPr>
        <w:t>רשות המים</w:t>
      </w:r>
      <w:r w:rsidRPr="00FF57FD">
        <w:rPr>
          <w:b/>
          <w:bCs/>
          <w:rtl/>
        </w:rPr>
        <w:t xml:space="preserve"> על הדוח הקודם</w:t>
      </w:r>
      <w:r w:rsidRPr="00FF57FD">
        <w:rPr>
          <w:rFonts w:hint="cs"/>
          <w:b/>
          <w:bCs/>
          <w:rtl/>
        </w:rPr>
        <w:t xml:space="preserve"> </w:t>
      </w:r>
      <w:r w:rsidRPr="00FF57FD">
        <w:rPr>
          <w:rFonts w:hint="cs"/>
          <w:rtl/>
        </w:rPr>
        <w:t>נמ</w:t>
      </w:r>
      <w:r w:rsidRPr="00FF57FD">
        <w:rPr>
          <w:rtl/>
        </w:rPr>
        <w:t xml:space="preserve">סר </w:t>
      </w:r>
      <w:r w:rsidRPr="00FF57FD">
        <w:rPr>
          <w:rFonts w:hint="cs"/>
          <w:rtl/>
        </w:rPr>
        <w:t xml:space="preserve">כי היא </w:t>
      </w:r>
      <w:r w:rsidRPr="00FF57FD">
        <w:rPr>
          <w:rtl/>
        </w:rPr>
        <w:t>תומכת בהקמת ועדת ההיגוי הלאומית</w:t>
      </w:r>
      <w:r w:rsidRPr="00FF57FD">
        <w:rPr>
          <w:rFonts w:hint="cs"/>
          <w:rtl/>
        </w:rPr>
        <w:t>, ו</w:t>
      </w:r>
      <w:r w:rsidRPr="00FF57FD">
        <w:rPr>
          <w:rtl/>
        </w:rPr>
        <w:t xml:space="preserve">היא עוסקת בהכנת תוכנית עבודה מסודרת להקמת מרכז </w:t>
      </w:r>
      <w:r w:rsidRPr="00FF57FD">
        <w:rPr>
          <w:rFonts w:hint="cs"/>
          <w:rtl/>
        </w:rPr>
        <w:t>החיזוי,</w:t>
      </w:r>
      <w:r w:rsidRPr="00FF57FD">
        <w:rPr>
          <w:rtl/>
        </w:rPr>
        <w:t xml:space="preserve"> </w:t>
      </w:r>
      <w:r w:rsidRPr="00FF57FD">
        <w:rPr>
          <w:rFonts w:hint="cs"/>
          <w:rtl/>
        </w:rPr>
        <w:t>שתוצג לוועדה</w:t>
      </w:r>
      <w:r w:rsidRPr="00FF57FD">
        <w:rPr>
          <w:rtl/>
        </w:rPr>
        <w:t xml:space="preserve">. </w:t>
      </w:r>
      <w:r w:rsidRPr="00FF57FD">
        <w:rPr>
          <w:rFonts w:hint="cs"/>
          <w:rtl/>
        </w:rPr>
        <w:t xml:space="preserve">לדבריה, התוכנית אמורה הייתה להיות מוכנה </w:t>
      </w:r>
      <w:r w:rsidRPr="00FF57FD">
        <w:rPr>
          <w:rtl/>
        </w:rPr>
        <w:t xml:space="preserve">בסוף הרבעון השני של 2021. </w:t>
      </w:r>
    </w:p>
    <w:p w:rsidR="009F17C5" w:rsidRDefault="009F17C5" w:rsidP="009F17C5">
      <w:pPr>
        <w:pStyle w:val="a7"/>
        <w:spacing w:line="269" w:lineRule="auto"/>
        <w:rPr>
          <w:rtl/>
        </w:rPr>
      </w:pPr>
    </w:p>
    <w:p w:rsidR="009F17C5" w:rsidRPr="00FF57FD" w:rsidRDefault="009F17C5" w:rsidP="009F17C5">
      <w:pPr>
        <w:spacing w:line="269" w:lineRule="auto"/>
        <w:rPr>
          <w:rtl/>
        </w:rPr>
      </w:pPr>
      <w:bookmarkStart w:id="131" w:name="_Hlk161233634"/>
      <w:r w:rsidRPr="00FF57FD">
        <w:rPr>
          <w:b/>
          <w:bCs/>
          <w:rtl/>
        </w:rPr>
        <w:lastRenderedPageBreak/>
        <w:t xml:space="preserve">בתגובת </w:t>
      </w:r>
      <w:proofErr w:type="spellStart"/>
      <w:r w:rsidRPr="00FF57FD">
        <w:rPr>
          <w:rFonts w:hint="cs"/>
          <w:b/>
          <w:bCs/>
          <w:rtl/>
        </w:rPr>
        <w:t>רח"ל</w:t>
      </w:r>
      <w:proofErr w:type="spellEnd"/>
      <w:r w:rsidRPr="00FF57FD">
        <w:rPr>
          <w:rFonts w:hint="cs"/>
          <w:b/>
          <w:bCs/>
          <w:rtl/>
        </w:rPr>
        <w:t xml:space="preserve"> </w:t>
      </w:r>
      <w:r w:rsidRPr="00FF57FD">
        <w:rPr>
          <w:b/>
          <w:bCs/>
          <w:rtl/>
        </w:rPr>
        <w:t>על הדוח הקודם</w:t>
      </w:r>
      <w:r w:rsidRPr="00FF57FD">
        <w:rPr>
          <w:rFonts w:hint="cs"/>
          <w:rtl/>
        </w:rPr>
        <w:t xml:space="preserve"> </w:t>
      </w:r>
      <w:bookmarkEnd w:id="131"/>
      <w:r w:rsidRPr="00FF57FD">
        <w:rPr>
          <w:rFonts w:hint="cs"/>
          <w:rtl/>
        </w:rPr>
        <w:t xml:space="preserve">נמסר </w:t>
      </w:r>
      <w:r w:rsidRPr="00FF57FD">
        <w:rPr>
          <w:rtl/>
        </w:rPr>
        <w:t xml:space="preserve">כי אף שאינה רואה את עצמה אחראית כגורם לאומי במדינת ישראל לנושא ההגנה מפני נזקי שיטפונות, </w:t>
      </w:r>
      <w:r>
        <w:rPr>
          <w:rFonts w:hint="cs"/>
          <w:rtl/>
        </w:rPr>
        <w:t>הרי ש</w:t>
      </w:r>
      <w:r w:rsidRPr="00FF57FD">
        <w:rPr>
          <w:rtl/>
        </w:rPr>
        <w:t>עקב חשיבות הנושא והתחייבויותיה מהעבר, היא תוביל פעילות בין-ארגונית להסדרתו.</w:t>
      </w:r>
    </w:p>
    <w:p w:rsidR="009F17C5" w:rsidRDefault="009F17C5" w:rsidP="009F17C5">
      <w:pPr>
        <w:pStyle w:val="a7"/>
        <w:spacing w:line="269" w:lineRule="auto"/>
        <w:rPr>
          <w:rtl/>
        </w:rPr>
      </w:pPr>
    </w:p>
    <w:p w:rsidR="009F17C5" w:rsidRPr="00FF57FD" w:rsidRDefault="009F17C5" w:rsidP="009F17C5">
      <w:pPr>
        <w:spacing w:line="269" w:lineRule="auto"/>
        <w:rPr>
          <w:rtl/>
        </w:rPr>
      </w:pPr>
      <w:r w:rsidRPr="00FF57FD">
        <w:rPr>
          <w:b/>
          <w:bCs/>
          <w:rtl/>
        </w:rPr>
        <w:t xml:space="preserve">בתגובת </w:t>
      </w:r>
      <w:r w:rsidRPr="00FF57FD">
        <w:rPr>
          <w:rFonts w:hint="cs"/>
          <w:b/>
          <w:bCs/>
          <w:rtl/>
        </w:rPr>
        <w:t xml:space="preserve">משרד </w:t>
      </w:r>
      <w:proofErr w:type="spellStart"/>
      <w:r w:rsidRPr="00FF57FD">
        <w:rPr>
          <w:rFonts w:hint="cs"/>
          <w:b/>
          <w:bCs/>
          <w:rtl/>
        </w:rPr>
        <w:t>הבל"ם</w:t>
      </w:r>
      <w:proofErr w:type="spellEnd"/>
      <w:r w:rsidRPr="00FF57FD">
        <w:rPr>
          <w:b/>
          <w:bCs/>
          <w:rtl/>
        </w:rPr>
        <w:t xml:space="preserve"> על הדוח הקודם</w:t>
      </w:r>
      <w:r w:rsidRPr="00FF57FD">
        <w:rPr>
          <w:rFonts w:hint="cs"/>
          <w:rtl/>
        </w:rPr>
        <w:t xml:space="preserve"> נמסר כי </w:t>
      </w:r>
      <w:r w:rsidRPr="00FF57FD">
        <w:rPr>
          <w:rtl/>
        </w:rPr>
        <w:t>הפערים המבצעיים לגבי ההיערכות להפעלת התוכניות והפקודות הרלוונטיות</w:t>
      </w:r>
      <w:r w:rsidRPr="00FF57FD">
        <w:rPr>
          <w:rFonts w:hint="cs"/>
          <w:rtl/>
        </w:rPr>
        <w:t xml:space="preserve"> בנושא מזג אוויר קיצון</w:t>
      </w:r>
      <w:r w:rsidRPr="00FF57FD">
        <w:rPr>
          <w:rtl/>
        </w:rPr>
        <w:t xml:space="preserve"> מוכרים לו, ואלה יטופלו במסגרת ועדת ההיגוי.</w:t>
      </w:r>
      <w:r w:rsidRPr="00FF57FD">
        <w:rPr>
          <w:rFonts w:hint="cs"/>
          <w:rtl/>
        </w:rPr>
        <w:t xml:space="preserve"> </w:t>
      </w:r>
      <w:r w:rsidRPr="00FF57FD">
        <w:rPr>
          <w:rtl/>
        </w:rPr>
        <w:t xml:space="preserve">הוא </w:t>
      </w:r>
      <w:r w:rsidRPr="00FF57FD">
        <w:rPr>
          <w:rFonts w:hint="cs"/>
          <w:rtl/>
        </w:rPr>
        <w:t xml:space="preserve">הוסיף כי הוא </w:t>
      </w:r>
      <w:r w:rsidRPr="00FF57FD">
        <w:rPr>
          <w:rtl/>
        </w:rPr>
        <w:t>מוביל בשיתוף המשטרה תוכנית אב להיערכות לאירועי מזג אוויר חורפי קיצו</w:t>
      </w:r>
      <w:r w:rsidRPr="00FF57FD">
        <w:rPr>
          <w:rFonts w:hint="cs"/>
          <w:rtl/>
        </w:rPr>
        <w:t>ני</w:t>
      </w:r>
      <w:r w:rsidRPr="00FF57FD">
        <w:rPr>
          <w:rtl/>
        </w:rPr>
        <w:t xml:space="preserve">. </w:t>
      </w:r>
    </w:p>
    <w:p w:rsidR="009F17C5" w:rsidRPr="00FF57FD" w:rsidRDefault="009F17C5" w:rsidP="009F17C5">
      <w:pPr>
        <w:spacing w:line="269" w:lineRule="auto"/>
        <w:ind w:left="-567"/>
        <w:rPr>
          <w:szCs w:val="20"/>
          <w:rtl/>
        </w:rPr>
      </w:pPr>
    </w:p>
    <w:p w:rsidR="009F17C5" w:rsidRPr="007F11F6" w:rsidRDefault="009F17C5" w:rsidP="009F17C5">
      <w:pPr>
        <w:pStyle w:val="50"/>
        <w:spacing w:line="269" w:lineRule="auto"/>
        <w:rPr>
          <w:rtl/>
        </w:rPr>
      </w:pPr>
      <w:r w:rsidRPr="007F11F6">
        <w:rPr>
          <w:rtl/>
        </w:rPr>
        <w:t>ביקורת המעקב</w:t>
      </w:r>
    </w:p>
    <w:p w:rsidR="009F17C5" w:rsidRDefault="009F17C5" w:rsidP="009F17C5">
      <w:pPr>
        <w:pStyle w:val="a7"/>
        <w:spacing w:line="269" w:lineRule="auto"/>
        <w:rPr>
          <w:rtl/>
        </w:rPr>
      </w:pPr>
    </w:p>
    <w:p w:rsidR="009F17C5" w:rsidRDefault="009F17C5" w:rsidP="009F17C5">
      <w:pPr>
        <w:spacing w:line="269" w:lineRule="auto"/>
        <w:rPr>
          <w:rtl/>
        </w:rPr>
      </w:pPr>
      <w:r w:rsidRPr="00FF57FD">
        <w:rPr>
          <w:rFonts w:hint="cs"/>
          <w:rtl/>
        </w:rPr>
        <w:t xml:space="preserve">בהחלטה 207 מאוגוסט 2021 הטילה הממשלה כאמור על צוות המנכ"לים בראשות מנכ"ל משרד </w:t>
      </w:r>
      <w:proofErr w:type="spellStart"/>
      <w:r w:rsidRPr="00FF57FD">
        <w:rPr>
          <w:rFonts w:hint="cs"/>
          <w:rtl/>
        </w:rPr>
        <w:t>רה"ם</w:t>
      </w:r>
      <w:proofErr w:type="spellEnd"/>
      <w:r w:rsidRPr="00FF57FD">
        <w:rPr>
          <w:rFonts w:hint="cs"/>
          <w:rtl/>
        </w:rPr>
        <w:t xml:space="preserve"> לגבש תוכנית לאומית לניהול סיכוני שיטפונות. </w:t>
      </w:r>
      <w:r w:rsidRPr="00FF57FD">
        <w:rPr>
          <w:rtl/>
        </w:rPr>
        <w:t>צוות חירום והצלה</w:t>
      </w:r>
      <w:r w:rsidRPr="00FF57FD">
        <w:rPr>
          <w:vertAlign w:val="superscript"/>
          <w:rtl/>
        </w:rPr>
        <w:footnoteReference w:id="110"/>
      </w:r>
      <w:r w:rsidRPr="00FF57FD">
        <w:rPr>
          <w:rFonts w:hint="cs"/>
          <w:rtl/>
        </w:rPr>
        <w:t xml:space="preserve"> שהקים צוות המנכ"לים </w:t>
      </w:r>
      <w:r w:rsidRPr="00FF57FD">
        <w:rPr>
          <w:rtl/>
        </w:rPr>
        <w:t xml:space="preserve">עסק בהגדרת תפקיד גופי ההצלה, החירום והחיזוי השונים </w:t>
      </w:r>
      <w:r w:rsidRPr="00FF57FD">
        <w:rPr>
          <w:rFonts w:hint="cs"/>
          <w:rtl/>
        </w:rPr>
        <w:t>בנוגע</w:t>
      </w:r>
      <w:r w:rsidRPr="00FF57FD">
        <w:rPr>
          <w:rtl/>
        </w:rPr>
        <w:t xml:space="preserve"> לאתגרי השיטפונות והנגר</w:t>
      </w:r>
      <w:r w:rsidRPr="00FF57FD">
        <w:rPr>
          <w:rFonts w:hint="cs"/>
          <w:rtl/>
        </w:rPr>
        <w:t xml:space="preserve">. בדו"ח המסכם של צוות המשנה מאפריל 2022 הוא ציין כי </w:t>
      </w:r>
      <w:r w:rsidRPr="00FF57FD">
        <w:rPr>
          <w:rtl/>
        </w:rPr>
        <w:t xml:space="preserve">חסרה למרכז </w:t>
      </w:r>
      <w:r w:rsidRPr="00FF57FD">
        <w:rPr>
          <w:rFonts w:hint="cs"/>
          <w:rtl/>
        </w:rPr>
        <w:t>ה</w:t>
      </w:r>
      <w:r w:rsidRPr="00FF57FD">
        <w:rPr>
          <w:rtl/>
        </w:rPr>
        <w:t xml:space="preserve">חיזוי הסדרה נורמטיבית אשר תגדיר </w:t>
      </w:r>
      <w:r w:rsidRPr="00FF57FD">
        <w:rPr>
          <w:rFonts w:hint="cs"/>
          <w:rtl/>
        </w:rPr>
        <w:t xml:space="preserve">אותו כמאסדר בתחום החיזוי ותגדיר </w:t>
      </w:r>
      <w:r w:rsidRPr="00FF57FD">
        <w:rPr>
          <w:rtl/>
        </w:rPr>
        <w:t xml:space="preserve">את תחומי </w:t>
      </w:r>
      <w:r w:rsidRPr="00FF57FD">
        <w:rPr>
          <w:rFonts w:hint="cs"/>
          <w:rtl/>
        </w:rPr>
        <w:t>אחריותו וסמכויותיו ואת ה</w:t>
      </w:r>
      <w:r w:rsidRPr="00FF57FD">
        <w:rPr>
          <w:rtl/>
        </w:rPr>
        <w:t xml:space="preserve">גופים </w:t>
      </w:r>
      <w:r w:rsidRPr="00FF57FD">
        <w:rPr>
          <w:rFonts w:hint="cs"/>
          <w:rtl/>
        </w:rPr>
        <w:t>שנדרשים לקבל ממנו מידע</w:t>
      </w:r>
      <w:r w:rsidRPr="00FF57FD">
        <w:rPr>
          <w:rtl/>
        </w:rPr>
        <w:t>.</w:t>
      </w:r>
      <w:r w:rsidRPr="00FF57FD">
        <w:rPr>
          <w:rFonts w:hint="cs"/>
          <w:rtl/>
        </w:rPr>
        <w:t xml:space="preserve"> הצוות</w:t>
      </w:r>
      <w:r w:rsidRPr="00FF57FD">
        <w:rPr>
          <w:rtl/>
        </w:rPr>
        <w:t xml:space="preserve"> </w:t>
      </w:r>
      <w:r w:rsidRPr="00FF57FD">
        <w:rPr>
          <w:rFonts w:hint="cs"/>
          <w:rtl/>
        </w:rPr>
        <w:t xml:space="preserve">המליץ להסדיר בחוק ובתקציב את פעילות מרכז </w:t>
      </w:r>
      <w:r>
        <w:rPr>
          <w:rFonts w:hint="cs"/>
          <w:rtl/>
        </w:rPr>
        <w:t>ה</w:t>
      </w:r>
      <w:r w:rsidRPr="00FF57FD">
        <w:rPr>
          <w:rFonts w:hint="cs"/>
          <w:rtl/>
        </w:rPr>
        <w:t>חיזוי, אשר</w:t>
      </w:r>
      <w:r w:rsidRPr="00FF57FD">
        <w:rPr>
          <w:rtl/>
        </w:rPr>
        <w:t xml:space="preserve"> תלווה באמצעות ועדת היגוי בראשות המשרד </w:t>
      </w:r>
      <w:proofErr w:type="spellStart"/>
      <w:r w:rsidRPr="00FF57FD">
        <w:rPr>
          <w:rtl/>
        </w:rPr>
        <w:t>לב</w:t>
      </w:r>
      <w:r w:rsidRPr="00FF57FD">
        <w:rPr>
          <w:rFonts w:hint="cs"/>
          <w:rtl/>
        </w:rPr>
        <w:t>ל</w:t>
      </w:r>
      <w:r w:rsidRPr="00FF57FD">
        <w:rPr>
          <w:rtl/>
        </w:rPr>
        <w:t>"</w:t>
      </w:r>
      <w:r w:rsidRPr="00FF57FD">
        <w:rPr>
          <w:rFonts w:hint="cs"/>
          <w:rtl/>
        </w:rPr>
        <w:t>ם</w:t>
      </w:r>
      <w:proofErr w:type="spellEnd"/>
      <w:r w:rsidRPr="00FF57FD">
        <w:rPr>
          <w:rFonts w:hint="cs"/>
          <w:rtl/>
        </w:rPr>
        <w:t>,</w:t>
      </w:r>
      <w:r w:rsidRPr="00FF57FD">
        <w:rPr>
          <w:rtl/>
        </w:rPr>
        <w:t xml:space="preserve"> </w:t>
      </w:r>
      <w:r w:rsidRPr="00FF57FD">
        <w:rPr>
          <w:rFonts w:hint="cs"/>
          <w:rtl/>
        </w:rPr>
        <w:t>ש</w:t>
      </w:r>
      <w:r w:rsidRPr="00FF57FD">
        <w:rPr>
          <w:rtl/>
        </w:rPr>
        <w:t xml:space="preserve">תעקוב אחר יישום </w:t>
      </w:r>
      <w:r w:rsidRPr="00FF57FD">
        <w:rPr>
          <w:rFonts w:hint="cs"/>
          <w:rtl/>
        </w:rPr>
        <w:t>המלצותיו</w:t>
      </w:r>
      <w:r w:rsidRPr="00FF57FD">
        <w:rPr>
          <w:rtl/>
        </w:rPr>
        <w:t xml:space="preserve"> ו</w:t>
      </w:r>
      <w:r w:rsidRPr="00FF57FD">
        <w:rPr>
          <w:rFonts w:hint="cs"/>
          <w:rtl/>
        </w:rPr>
        <w:t xml:space="preserve">אחר </w:t>
      </w:r>
      <w:r w:rsidRPr="00FF57FD">
        <w:rPr>
          <w:rtl/>
        </w:rPr>
        <w:t>פיתוח שירות</w:t>
      </w:r>
      <w:r w:rsidRPr="00FF57FD">
        <w:rPr>
          <w:rFonts w:hint="cs"/>
          <w:rtl/>
        </w:rPr>
        <w:t>י החיזוי</w:t>
      </w:r>
      <w:r w:rsidRPr="00FF57FD">
        <w:rPr>
          <w:rtl/>
        </w:rPr>
        <w:t xml:space="preserve"> הנדרש</w:t>
      </w:r>
      <w:r w:rsidRPr="00FF57FD">
        <w:rPr>
          <w:rFonts w:hint="cs"/>
          <w:rtl/>
        </w:rPr>
        <w:t>ים</w:t>
      </w:r>
      <w:r w:rsidRPr="00FF57FD">
        <w:rPr>
          <w:rtl/>
        </w:rPr>
        <w:t xml:space="preserve"> והדרכים לשפרם.</w:t>
      </w:r>
    </w:p>
    <w:p w:rsidR="009F17C5" w:rsidRDefault="009F17C5" w:rsidP="009F17C5">
      <w:pPr>
        <w:pStyle w:val="a7"/>
        <w:spacing w:line="269" w:lineRule="auto"/>
        <w:rPr>
          <w:rtl/>
        </w:rPr>
      </w:pPr>
    </w:p>
    <w:p w:rsidR="009F17C5" w:rsidRDefault="009F17C5" w:rsidP="009F17C5">
      <w:pPr>
        <w:pStyle w:val="50"/>
        <w:numPr>
          <w:ilvl w:val="0"/>
          <w:numId w:val="11"/>
        </w:numPr>
        <w:spacing w:line="269" w:lineRule="auto"/>
        <w:rPr>
          <w:rtl/>
        </w:rPr>
      </w:pPr>
      <w:r w:rsidRPr="00FF57FD">
        <w:rPr>
          <w:rFonts w:hint="cs"/>
          <w:rtl/>
        </w:rPr>
        <w:t xml:space="preserve">אירוע השיטפון בכביש 40 </w:t>
      </w:r>
      <w:r>
        <w:rPr>
          <w:rFonts w:hint="cs"/>
          <w:rtl/>
        </w:rPr>
        <w:t xml:space="preserve">- </w:t>
      </w:r>
      <w:r w:rsidRPr="00FF57FD">
        <w:rPr>
          <w:rFonts w:hint="cs"/>
          <w:rtl/>
        </w:rPr>
        <w:t xml:space="preserve">נחל </w:t>
      </w:r>
      <w:proofErr w:type="spellStart"/>
      <w:r w:rsidRPr="00FF57FD">
        <w:rPr>
          <w:rFonts w:hint="cs"/>
          <w:rtl/>
        </w:rPr>
        <w:t>ציחור</w:t>
      </w:r>
      <w:proofErr w:type="spellEnd"/>
    </w:p>
    <w:p w:rsidR="009F17C5" w:rsidRDefault="009F17C5" w:rsidP="009F17C5">
      <w:pPr>
        <w:pStyle w:val="a7"/>
        <w:rPr>
          <w:rtl/>
        </w:rPr>
      </w:pPr>
    </w:p>
    <w:p w:rsidR="009F17C5" w:rsidRPr="00FF57FD" w:rsidRDefault="009F17C5" w:rsidP="009F17C5">
      <w:pPr>
        <w:spacing w:line="269" w:lineRule="auto"/>
        <w:ind w:left="312"/>
        <w:rPr>
          <w:rtl/>
        </w:rPr>
      </w:pPr>
      <w:r w:rsidRPr="00FF57FD">
        <w:rPr>
          <w:rFonts w:hint="cs"/>
          <w:rtl/>
        </w:rPr>
        <w:t xml:space="preserve">על החשיבות </w:t>
      </w:r>
      <w:r>
        <w:rPr>
          <w:rFonts w:hint="cs"/>
          <w:rtl/>
        </w:rPr>
        <w:t>של הסדרת</w:t>
      </w:r>
      <w:r w:rsidRPr="00E26CA4">
        <w:rPr>
          <w:rtl/>
        </w:rPr>
        <w:t xml:space="preserve"> פעולות מרכז החיזוי</w:t>
      </w:r>
      <w:r>
        <w:rPr>
          <w:rFonts w:hint="cs"/>
          <w:rtl/>
        </w:rPr>
        <w:t>,</w:t>
      </w:r>
      <w:r w:rsidRPr="00E26CA4">
        <w:rPr>
          <w:rtl/>
        </w:rPr>
        <w:t xml:space="preserve"> </w:t>
      </w:r>
      <w:r>
        <w:rPr>
          <w:rFonts w:hint="cs"/>
          <w:rtl/>
        </w:rPr>
        <w:t xml:space="preserve">ובכלל זה של מתן התראות ממוקדות מפני </w:t>
      </w:r>
      <w:r w:rsidRPr="00FF57FD">
        <w:rPr>
          <w:rFonts w:hint="cs"/>
          <w:rtl/>
        </w:rPr>
        <w:t>שיטפונות</w:t>
      </w:r>
      <w:r>
        <w:rPr>
          <w:rFonts w:hint="cs"/>
          <w:rtl/>
        </w:rPr>
        <w:t xml:space="preserve"> באופן </w:t>
      </w:r>
      <w:r w:rsidRPr="00FF57FD">
        <w:rPr>
          <w:rFonts w:hint="cs"/>
          <w:rtl/>
        </w:rPr>
        <w:t>משולב ומתוא</w:t>
      </w:r>
      <w:r>
        <w:rPr>
          <w:rFonts w:hint="cs"/>
          <w:rtl/>
        </w:rPr>
        <w:t>ם</w:t>
      </w:r>
      <w:r w:rsidRPr="00FF57FD">
        <w:rPr>
          <w:rFonts w:hint="cs"/>
          <w:rtl/>
        </w:rPr>
        <w:t xml:space="preserve"> </w:t>
      </w:r>
      <w:r>
        <w:rPr>
          <w:rFonts w:hint="cs"/>
          <w:rtl/>
        </w:rPr>
        <w:t>עם גופי החירום</w:t>
      </w:r>
      <w:r w:rsidRPr="007C70AF">
        <w:rPr>
          <w:rFonts w:hint="cs"/>
          <w:rtl/>
        </w:rPr>
        <w:t xml:space="preserve"> </w:t>
      </w:r>
      <w:r>
        <w:rPr>
          <w:rFonts w:hint="cs"/>
          <w:rtl/>
        </w:rPr>
        <w:t>לצורך היערכותם המיטבית לשיטפונות,</w:t>
      </w:r>
      <w:r w:rsidRPr="00FF57FD">
        <w:rPr>
          <w:rFonts w:hint="cs"/>
          <w:rtl/>
        </w:rPr>
        <w:t xml:space="preserve"> ניתן ללמוד מאירוע שיטפון שאירע ב-10.4.23 </w:t>
      </w:r>
      <w:r>
        <w:rPr>
          <w:rFonts w:hint="cs"/>
          <w:rtl/>
        </w:rPr>
        <w:t xml:space="preserve">(להלן - האירוע בנחל </w:t>
      </w:r>
      <w:proofErr w:type="spellStart"/>
      <w:r>
        <w:rPr>
          <w:rFonts w:hint="cs"/>
          <w:rtl/>
        </w:rPr>
        <w:t>ציחור</w:t>
      </w:r>
      <w:proofErr w:type="spellEnd"/>
      <w:r>
        <w:rPr>
          <w:rFonts w:hint="cs"/>
          <w:rtl/>
        </w:rPr>
        <w:t xml:space="preserve">). באירוע נסחף </w:t>
      </w:r>
      <w:r w:rsidRPr="00FF57FD">
        <w:rPr>
          <w:rFonts w:hint="cs"/>
          <w:rtl/>
        </w:rPr>
        <w:t xml:space="preserve">רכב שבו שלושה נוסעים בשיטפון באזור נחל </w:t>
      </w:r>
      <w:proofErr w:type="spellStart"/>
      <w:r w:rsidRPr="00FF57FD">
        <w:rPr>
          <w:rFonts w:hint="cs"/>
          <w:rtl/>
        </w:rPr>
        <w:t>ציחור</w:t>
      </w:r>
      <w:proofErr w:type="spellEnd"/>
      <w:r w:rsidRPr="00FF57FD">
        <w:rPr>
          <w:rFonts w:hint="cs"/>
          <w:rtl/>
        </w:rPr>
        <w:t>, והם</w:t>
      </w:r>
      <w:r w:rsidRPr="00FF57FD">
        <w:rPr>
          <w:rtl/>
        </w:rPr>
        <w:t xml:space="preserve"> הוכרזו נעדרים</w:t>
      </w:r>
      <w:r w:rsidRPr="00FF57FD">
        <w:rPr>
          <w:rFonts w:hint="cs"/>
          <w:rtl/>
        </w:rPr>
        <w:t>.</w:t>
      </w:r>
      <w:r w:rsidRPr="00FF57FD">
        <w:rPr>
          <w:rtl/>
        </w:rPr>
        <w:t xml:space="preserve"> </w:t>
      </w:r>
      <w:r w:rsidRPr="00FF57FD">
        <w:rPr>
          <w:rFonts w:hint="cs"/>
          <w:rtl/>
        </w:rPr>
        <w:t>למחרת</w:t>
      </w:r>
      <w:r w:rsidRPr="00FF57FD">
        <w:rPr>
          <w:rtl/>
        </w:rPr>
        <w:t xml:space="preserve"> אותרה </w:t>
      </w:r>
      <w:r w:rsidRPr="00FF57FD">
        <w:rPr>
          <w:rFonts w:hint="cs"/>
          <w:rtl/>
        </w:rPr>
        <w:t xml:space="preserve">בחיים אחת הנוסעות ברכב </w:t>
      </w:r>
      <w:r w:rsidRPr="00FF57FD">
        <w:rPr>
          <w:rtl/>
        </w:rPr>
        <w:t>במרחק של 7 ק"מ ממקום</w:t>
      </w:r>
      <w:r w:rsidRPr="00FF57FD">
        <w:rPr>
          <w:rFonts w:hint="cs"/>
          <w:rtl/>
        </w:rPr>
        <w:t xml:space="preserve"> מפגש נחל </w:t>
      </w:r>
      <w:proofErr w:type="spellStart"/>
      <w:r w:rsidRPr="00FF57FD">
        <w:rPr>
          <w:rFonts w:hint="cs"/>
          <w:rtl/>
        </w:rPr>
        <w:t>ציחור</w:t>
      </w:r>
      <w:proofErr w:type="spellEnd"/>
      <w:r w:rsidRPr="00FF57FD">
        <w:rPr>
          <w:rFonts w:hint="cs"/>
          <w:rtl/>
        </w:rPr>
        <w:t xml:space="preserve"> עם כביש 40.</w:t>
      </w:r>
      <w:r w:rsidRPr="00FF57FD">
        <w:rPr>
          <w:rtl/>
        </w:rPr>
        <w:t xml:space="preserve"> גופות שני </w:t>
      </w:r>
      <w:r w:rsidRPr="00FF57FD">
        <w:rPr>
          <w:rFonts w:hint="cs"/>
          <w:rtl/>
        </w:rPr>
        <w:t>הנוסעים</w:t>
      </w:r>
      <w:r w:rsidRPr="00FF57FD">
        <w:rPr>
          <w:rtl/>
        </w:rPr>
        <w:t xml:space="preserve"> הנוספים אותרו במרחק של </w:t>
      </w:r>
      <w:r w:rsidRPr="00FF57FD">
        <w:rPr>
          <w:rFonts w:hint="cs"/>
          <w:rtl/>
        </w:rPr>
        <w:t>כ-</w:t>
      </w:r>
      <w:r w:rsidRPr="00FF57FD">
        <w:rPr>
          <w:rtl/>
        </w:rPr>
        <w:t>12 ו</w:t>
      </w:r>
      <w:r w:rsidRPr="00FF57FD">
        <w:rPr>
          <w:rFonts w:hint="cs"/>
          <w:rtl/>
        </w:rPr>
        <w:t>כ</w:t>
      </w:r>
      <w:r w:rsidRPr="00FF57FD">
        <w:rPr>
          <w:rtl/>
        </w:rPr>
        <w:t xml:space="preserve">-14 ק"מ </w:t>
      </w:r>
      <w:r w:rsidRPr="00FF57FD">
        <w:rPr>
          <w:rFonts w:hint="cs"/>
          <w:rtl/>
        </w:rPr>
        <w:t xml:space="preserve">מאותו מקום. </w:t>
      </w:r>
    </w:p>
    <w:p w:rsidR="009F17C5" w:rsidRDefault="009F17C5" w:rsidP="009F17C5">
      <w:pPr>
        <w:pStyle w:val="a7"/>
        <w:spacing w:line="269" w:lineRule="auto"/>
        <w:rPr>
          <w:rtl/>
        </w:rPr>
      </w:pPr>
      <w:bookmarkStart w:id="132" w:name="_Hlk181820206"/>
    </w:p>
    <w:p w:rsidR="009F17C5" w:rsidRPr="00FF57FD" w:rsidRDefault="009F17C5" w:rsidP="009F17C5">
      <w:pPr>
        <w:spacing w:line="269" w:lineRule="auto"/>
        <w:ind w:left="312"/>
        <w:rPr>
          <w:rtl/>
        </w:rPr>
      </w:pPr>
      <w:r w:rsidRPr="00FF57FD">
        <w:rPr>
          <w:rFonts w:hint="cs"/>
          <w:rtl/>
        </w:rPr>
        <w:t xml:space="preserve">במאי 2023 קיים </w:t>
      </w:r>
      <w:proofErr w:type="spellStart"/>
      <w:r w:rsidRPr="00FF57FD">
        <w:rPr>
          <w:rFonts w:hint="cs"/>
          <w:rtl/>
        </w:rPr>
        <w:t>המל"ל</w:t>
      </w:r>
      <w:proofErr w:type="spellEnd"/>
      <w:r w:rsidRPr="00FF57FD">
        <w:rPr>
          <w:rFonts w:hint="cs"/>
          <w:rtl/>
        </w:rPr>
        <w:t xml:space="preserve"> תחקיר למידה בין</w:t>
      </w:r>
      <w:r>
        <w:rPr>
          <w:rFonts w:hint="cs"/>
          <w:rtl/>
        </w:rPr>
        <w:t>-</w:t>
      </w:r>
      <w:r w:rsidRPr="00FF57FD">
        <w:rPr>
          <w:rFonts w:hint="cs"/>
          <w:rtl/>
        </w:rPr>
        <w:t>ארגוני כדי לבחון את התיאום הרב</w:t>
      </w:r>
      <w:r>
        <w:rPr>
          <w:rFonts w:hint="cs"/>
          <w:rtl/>
        </w:rPr>
        <w:t>-</w:t>
      </w:r>
      <w:r w:rsidRPr="00FF57FD">
        <w:rPr>
          <w:rFonts w:hint="cs"/>
          <w:rtl/>
        </w:rPr>
        <w:t xml:space="preserve">ארגוני וכיצד לשפר את ההתמודדות עם אירועי שיטפונות בעתיד. בסיכום הדיון ממאי 2023 ציין סגן ראש </w:t>
      </w:r>
      <w:proofErr w:type="spellStart"/>
      <w:r w:rsidRPr="00FF57FD">
        <w:rPr>
          <w:rFonts w:hint="cs"/>
          <w:rtl/>
        </w:rPr>
        <w:t>המל"ל</w:t>
      </w:r>
      <w:proofErr w:type="spellEnd"/>
      <w:r w:rsidRPr="00FF57FD">
        <w:rPr>
          <w:rFonts w:hint="cs"/>
          <w:rtl/>
        </w:rPr>
        <w:t xml:space="preserve"> כי הוא לא מזהה פערים ביכולת הניתוח והעברת המידע מהמרכז לחיזוי שיטפונות למשטר</w:t>
      </w:r>
      <w:r>
        <w:rPr>
          <w:rFonts w:hint="cs"/>
          <w:rtl/>
        </w:rPr>
        <w:t>ה</w:t>
      </w:r>
      <w:r w:rsidRPr="00FF57FD">
        <w:rPr>
          <w:rFonts w:hint="cs"/>
          <w:rtl/>
        </w:rPr>
        <w:t xml:space="preserve">. כמו כן </w:t>
      </w:r>
      <w:proofErr w:type="spellStart"/>
      <w:r w:rsidRPr="00FF57FD">
        <w:rPr>
          <w:rFonts w:hint="cs"/>
          <w:rtl/>
        </w:rPr>
        <w:t>צויין</w:t>
      </w:r>
      <w:proofErr w:type="spellEnd"/>
      <w:r w:rsidRPr="00FF57FD">
        <w:rPr>
          <w:rFonts w:hint="cs"/>
          <w:rtl/>
        </w:rPr>
        <w:t xml:space="preserve"> כי ככל שהמשטרה סבורה כי נדרש לה מידע במיקוד רב יותר</w:t>
      </w:r>
      <w:r>
        <w:rPr>
          <w:rFonts w:hint="cs"/>
          <w:rtl/>
        </w:rPr>
        <w:t>,</w:t>
      </w:r>
      <w:r w:rsidRPr="00FF57FD">
        <w:rPr>
          <w:rFonts w:hint="cs"/>
          <w:rtl/>
        </w:rPr>
        <w:t xml:space="preserve"> מומלץ שתיזום עבודת מטה סדורה מול מרכז החיזוי. כמו כן הומלץ</w:t>
      </w:r>
      <w:r>
        <w:rPr>
          <w:rFonts w:hint="cs"/>
          <w:rtl/>
        </w:rPr>
        <w:t>,</w:t>
      </w:r>
      <w:r w:rsidRPr="00FF57FD">
        <w:rPr>
          <w:rFonts w:hint="cs"/>
          <w:rtl/>
        </w:rPr>
        <w:t xml:space="preserve"> שמנכ"ל משרד </w:t>
      </w:r>
      <w:proofErr w:type="spellStart"/>
      <w:r w:rsidRPr="00FF57FD">
        <w:rPr>
          <w:rFonts w:hint="cs"/>
          <w:rtl/>
        </w:rPr>
        <w:t>רה"ם</w:t>
      </w:r>
      <w:proofErr w:type="spellEnd"/>
      <w:r w:rsidRPr="00FF57FD">
        <w:rPr>
          <w:rFonts w:hint="cs"/>
          <w:rtl/>
        </w:rPr>
        <w:t xml:space="preserve"> יבחן את המלצות צוות חירום והצלה שהוביל המשרד </w:t>
      </w:r>
      <w:proofErr w:type="spellStart"/>
      <w:r w:rsidRPr="00FF57FD">
        <w:rPr>
          <w:rFonts w:hint="cs"/>
          <w:rtl/>
        </w:rPr>
        <w:t>לבל"ם</w:t>
      </w:r>
      <w:proofErr w:type="spellEnd"/>
      <w:r w:rsidRPr="00FF57FD">
        <w:rPr>
          <w:rFonts w:hint="cs"/>
          <w:rtl/>
        </w:rPr>
        <w:t xml:space="preserve"> לצורך קבלת החלטות בעניינן (בכלל זה גם לגבי מרכז החיזוי).</w:t>
      </w:r>
    </w:p>
    <w:bookmarkEnd w:id="132"/>
    <w:p w:rsidR="009F17C5" w:rsidRDefault="009F17C5" w:rsidP="009F17C5">
      <w:pPr>
        <w:pStyle w:val="a7"/>
        <w:spacing w:line="269" w:lineRule="auto"/>
        <w:rPr>
          <w:rtl/>
        </w:rPr>
      </w:pPr>
    </w:p>
    <w:p w:rsidR="009F17C5" w:rsidRDefault="009F17C5" w:rsidP="009F17C5">
      <w:pPr>
        <w:spacing w:line="269" w:lineRule="auto"/>
        <w:ind w:left="312"/>
        <w:rPr>
          <w:rtl/>
        </w:rPr>
      </w:pPr>
      <w:r w:rsidRPr="007A323D">
        <w:rPr>
          <w:rFonts w:hint="eastAsia"/>
          <w:b/>
          <w:bCs/>
          <w:rtl/>
        </w:rPr>
        <w:t>מהתחקיר</w:t>
      </w:r>
      <w:r w:rsidRPr="007A323D">
        <w:rPr>
          <w:b/>
          <w:bCs/>
          <w:rtl/>
        </w:rPr>
        <w:t xml:space="preserve"> </w:t>
      </w:r>
      <w:r w:rsidRPr="007A323D">
        <w:rPr>
          <w:rFonts w:hint="eastAsia"/>
          <w:b/>
          <w:bCs/>
          <w:rtl/>
        </w:rPr>
        <w:t>שערכה</w:t>
      </w:r>
      <w:r w:rsidRPr="007A323D">
        <w:rPr>
          <w:b/>
          <w:bCs/>
          <w:rtl/>
        </w:rPr>
        <w:t xml:space="preserve"> </w:t>
      </w:r>
      <w:r w:rsidRPr="007A323D">
        <w:rPr>
          <w:rFonts w:hint="eastAsia"/>
          <w:b/>
          <w:bCs/>
          <w:rtl/>
        </w:rPr>
        <w:t>המשטרה</w:t>
      </w:r>
      <w:r w:rsidRPr="007A323D">
        <w:rPr>
          <w:b/>
          <w:bCs/>
          <w:rtl/>
        </w:rPr>
        <w:t xml:space="preserve"> </w:t>
      </w:r>
      <w:r w:rsidRPr="007A323D">
        <w:rPr>
          <w:rFonts w:hint="eastAsia"/>
          <w:b/>
          <w:bCs/>
          <w:rtl/>
        </w:rPr>
        <w:t>ביוני</w:t>
      </w:r>
      <w:r w:rsidRPr="007A323D">
        <w:rPr>
          <w:b/>
          <w:bCs/>
          <w:rtl/>
        </w:rPr>
        <w:t xml:space="preserve"> 2023 </w:t>
      </w:r>
      <w:r w:rsidRPr="007A323D">
        <w:rPr>
          <w:rFonts w:hint="eastAsia"/>
          <w:b/>
          <w:bCs/>
          <w:rtl/>
        </w:rPr>
        <w:t>בעקבות</w:t>
      </w:r>
      <w:r w:rsidRPr="007A323D">
        <w:rPr>
          <w:b/>
          <w:bCs/>
          <w:rtl/>
        </w:rPr>
        <w:t xml:space="preserve"> </w:t>
      </w:r>
      <w:r w:rsidRPr="007A323D">
        <w:rPr>
          <w:rFonts w:hint="eastAsia"/>
          <w:b/>
          <w:bCs/>
          <w:rtl/>
        </w:rPr>
        <w:t>האירוע</w:t>
      </w:r>
      <w:r w:rsidRPr="007A323D">
        <w:rPr>
          <w:b/>
          <w:bCs/>
          <w:rtl/>
        </w:rPr>
        <w:t xml:space="preserve"> (להלן - </w:t>
      </w:r>
      <w:r w:rsidRPr="007A323D">
        <w:rPr>
          <w:rFonts w:hint="eastAsia"/>
          <w:b/>
          <w:bCs/>
          <w:rtl/>
        </w:rPr>
        <w:t>תחקיר</w:t>
      </w:r>
      <w:r w:rsidRPr="007A323D">
        <w:rPr>
          <w:b/>
          <w:bCs/>
          <w:rtl/>
        </w:rPr>
        <w:t xml:space="preserve"> </w:t>
      </w:r>
      <w:r w:rsidRPr="007A323D">
        <w:rPr>
          <w:rFonts w:hint="eastAsia"/>
          <w:b/>
          <w:bCs/>
          <w:rtl/>
        </w:rPr>
        <w:t>המשטרה</w:t>
      </w:r>
      <w:r w:rsidRPr="007A323D">
        <w:rPr>
          <w:b/>
          <w:bCs/>
          <w:rtl/>
        </w:rPr>
        <w:t xml:space="preserve">) </w:t>
      </w:r>
      <w:r w:rsidRPr="007A323D">
        <w:rPr>
          <w:rFonts w:hint="eastAsia"/>
          <w:b/>
          <w:bCs/>
          <w:rtl/>
        </w:rPr>
        <w:t>עולה</w:t>
      </w:r>
      <w:r w:rsidRPr="007A323D">
        <w:rPr>
          <w:b/>
          <w:bCs/>
          <w:rtl/>
        </w:rPr>
        <w:t xml:space="preserve"> </w:t>
      </w:r>
      <w:r w:rsidRPr="007A323D">
        <w:rPr>
          <w:rFonts w:hint="eastAsia"/>
          <w:b/>
          <w:bCs/>
          <w:rtl/>
        </w:rPr>
        <w:t>שמרכז</w:t>
      </w:r>
      <w:r w:rsidRPr="007A323D">
        <w:rPr>
          <w:b/>
          <w:bCs/>
          <w:rtl/>
        </w:rPr>
        <w:t xml:space="preserve"> </w:t>
      </w:r>
      <w:r w:rsidRPr="007A323D">
        <w:rPr>
          <w:rFonts w:hint="eastAsia"/>
          <w:b/>
          <w:bCs/>
          <w:rtl/>
        </w:rPr>
        <w:t>החיזוי</w:t>
      </w:r>
      <w:r w:rsidRPr="007A323D">
        <w:rPr>
          <w:b/>
          <w:bCs/>
          <w:rtl/>
        </w:rPr>
        <w:t xml:space="preserve"> </w:t>
      </w:r>
      <w:r w:rsidRPr="007A323D">
        <w:rPr>
          <w:rFonts w:hint="eastAsia"/>
          <w:b/>
          <w:bCs/>
          <w:rtl/>
        </w:rPr>
        <w:t>הפיץ</w:t>
      </w:r>
      <w:r w:rsidRPr="007A323D">
        <w:rPr>
          <w:b/>
          <w:bCs/>
          <w:rtl/>
        </w:rPr>
        <w:t xml:space="preserve"> </w:t>
      </w:r>
      <w:r w:rsidRPr="007A323D">
        <w:rPr>
          <w:rFonts w:hint="eastAsia"/>
          <w:b/>
          <w:bCs/>
          <w:rtl/>
        </w:rPr>
        <w:t>הודעות</w:t>
      </w:r>
      <w:r w:rsidRPr="007A323D">
        <w:rPr>
          <w:b/>
          <w:bCs/>
          <w:rtl/>
        </w:rPr>
        <w:t xml:space="preserve"> </w:t>
      </w:r>
      <w:r w:rsidRPr="007A323D">
        <w:rPr>
          <w:rFonts w:hint="eastAsia"/>
          <w:b/>
          <w:bCs/>
          <w:rtl/>
        </w:rPr>
        <w:t>ראשוניות</w:t>
      </w:r>
      <w:r w:rsidRPr="007A323D">
        <w:rPr>
          <w:b/>
          <w:bCs/>
          <w:rtl/>
        </w:rPr>
        <w:t xml:space="preserve"> </w:t>
      </w:r>
      <w:r w:rsidRPr="007A323D">
        <w:rPr>
          <w:rFonts w:hint="eastAsia"/>
          <w:b/>
          <w:bCs/>
          <w:rtl/>
        </w:rPr>
        <w:t>בדבר</w:t>
      </w:r>
      <w:r w:rsidRPr="007A323D">
        <w:rPr>
          <w:b/>
          <w:bCs/>
          <w:rtl/>
        </w:rPr>
        <w:t xml:space="preserve"> </w:t>
      </w:r>
      <w:r w:rsidRPr="007A323D">
        <w:rPr>
          <w:rFonts w:hint="eastAsia"/>
          <w:b/>
          <w:bCs/>
          <w:rtl/>
        </w:rPr>
        <w:t>צפי</w:t>
      </w:r>
      <w:r w:rsidRPr="007A323D">
        <w:rPr>
          <w:b/>
          <w:bCs/>
          <w:rtl/>
        </w:rPr>
        <w:t xml:space="preserve"> </w:t>
      </w:r>
      <w:r w:rsidRPr="007A323D">
        <w:rPr>
          <w:rFonts w:hint="eastAsia"/>
          <w:b/>
          <w:bCs/>
          <w:rtl/>
        </w:rPr>
        <w:t>לשיטפונות</w:t>
      </w:r>
      <w:r w:rsidRPr="007A323D">
        <w:rPr>
          <w:b/>
          <w:bCs/>
          <w:rtl/>
        </w:rPr>
        <w:t xml:space="preserve"> </w:t>
      </w:r>
      <w:r w:rsidRPr="007A323D">
        <w:rPr>
          <w:rFonts w:hint="eastAsia"/>
          <w:b/>
          <w:bCs/>
          <w:rtl/>
        </w:rPr>
        <w:t>באזור</w:t>
      </w:r>
      <w:r w:rsidRPr="007A323D">
        <w:rPr>
          <w:b/>
          <w:bCs/>
          <w:rtl/>
        </w:rPr>
        <w:t xml:space="preserve"> </w:t>
      </w:r>
      <w:r w:rsidRPr="007A323D">
        <w:rPr>
          <w:rFonts w:hint="eastAsia"/>
          <w:b/>
          <w:bCs/>
          <w:rtl/>
        </w:rPr>
        <w:t>הדרום</w:t>
      </w:r>
      <w:r w:rsidRPr="002F19F3">
        <w:rPr>
          <w:b/>
          <w:bCs/>
          <w:rtl/>
        </w:rPr>
        <w:t xml:space="preserve"> בתאריכים 7 ו-8 באפריל 2023. כמו כן, יום לפני האירוע קיבלה המשטרה התרעה ממרכז החיזוי כי יש "סיכוי גבוה לשיטפונות בנחלי מדבר יהודה הנגב והערבה", שמשמעותה שיש "סיכוי לחסימת כבישים</w:t>
      </w:r>
      <w:r>
        <w:rPr>
          <w:rFonts w:hint="cs"/>
          <w:b/>
          <w:bCs/>
          <w:rtl/>
        </w:rPr>
        <w:t>"</w:t>
      </w:r>
      <w:r w:rsidRPr="002F19F3">
        <w:rPr>
          <w:b/>
          <w:bCs/>
          <w:rtl/>
        </w:rPr>
        <w:t xml:space="preserve"> ו"אפשרות להצפות באילת". כן דיווח מרכז החיזוי על צורך צפוי לחסום כבישים באופן מניעתי. עם זאת, </w:t>
      </w:r>
      <w:r>
        <w:rPr>
          <w:rFonts w:hint="cs"/>
          <w:b/>
          <w:bCs/>
          <w:rtl/>
        </w:rPr>
        <w:t xml:space="preserve">בעוד שלפי רשות המים ההתרעה הייתה מדויקת וממוקדת, לפי עמדת המשטרה המדובר היה בהתראה כללית, רחבה ולא מדויקת. בפועל </w:t>
      </w:r>
      <w:r w:rsidRPr="002F19F3">
        <w:rPr>
          <w:b/>
          <w:bCs/>
          <w:rtl/>
        </w:rPr>
        <w:t xml:space="preserve">כביש 40 לא נחסם </w:t>
      </w:r>
      <w:r>
        <w:rPr>
          <w:rFonts w:hint="cs"/>
          <w:b/>
          <w:bCs/>
          <w:rtl/>
        </w:rPr>
        <w:t xml:space="preserve">מבעוד מועד </w:t>
      </w:r>
      <w:r w:rsidRPr="002F19F3">
        <w:rPr>
          <w:rFonts w:hint="eastAsia"/>
          <w:b/>
          <w:bCs/>
          <w:rtl/>
        </w:rPr>
        <w:t>לנסיעה</w:t>
      </w:r>
      <w:r>
        <w:rPr>
          <w:rFonts w:hint="cs"/>
          <w:b/>
          <w:bCs/>
          <w:rtl/>
        </w:rPr>
        <w:t>.</w:t>
      </w:r>
      <w:r>
        <w:rPr>
          <w:rFonts w:hint="cs"/>
          <w:rtl/>
        </w:rPr>
        <w:t xml:space="preserve"> </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Pr>
          <w:rFonts w:hint="cs"/>
          <w:rtl/>
        </w:rPr>
        <w:t xml:space="preserve">בתשובת המשטרה נכתב כי </w:t>
      </w:r>
      <w:r w:rsidRPr="00D27A1E">
        <w:rPr>
          <w:rtl/>
        </w:rPr>
        <w:t xml:space="preserve">ההתראה שניתנה </w:t>
      </w:r>
      <w:r>
        <w:rPr>
          <w:rFonts w:hint="cs"/>
          <w:rtl/>
        </w:rPr>
        <w:t xml:space="preserve">לה קודם האירוע בנחל </w:t>
      </w:r>
      <w:proofErr w:type="spellStart"/>
      <w:r>
        <w:rPr>
          <w:rFonts w:hint="cs"/>
          <w:rtl/>
        </w:rPr>
        <w:t>ציחור</w:t>
      </w:r>
      <w:proofErr w:type="spellEnd"/>
      <w:r>
        <w:rPr>
          <w:rFonts w:hint="cs"/>
          <w:rtl/>
        </w:rPr>
        <w:t xml:space="preserve"> על </w:t>
      </w:r>
      <w:r w:rsidRPr="00D27A1E">
        <w:rPr>
          <w:rtl/>
        </w:rPr>
        <w:t>צפי להצפה</w:t>
      </w:r>
      <w:r>
        <w:rPr>
          <w:rFonts w:hint="cs"/>
          <w:rtl/>
        </w:rPr>
        <w:t>,</w:t>
      </w:r>
      <w:r w:rsidRPr="00D27A1E">
        <w:rPr>
          <w:rtl/>
        </w:rPr>
        <w:t xml:space="preserve"> הייתה כללית, רחבה ולא </w:t>
      </w:r>
      <w:r>
        <w:rPr>
          <w:rFonts w:hint="cs"/>
          <w:rtl/>
        </w:rPr>
        <w:t>מ</w:t>
      </w:r>
      <w:r w:rsidRPr="00D27A1E">
        <w:rPr>
          <w:rtl/>
        </w:rPr>
        <w:t>מ</w:t>
      </w:r>
      <w:r>
        <w:rPr>
          <w:rFonts w:hint="cs"/>
          <w:rtl/>
        </w:rPr>
        <w:t>ו</w:t>
      </w:r>
      <w:r w:rsidRPr="00D27A1E">
        <w:rPr>
          <w:rtl/>
        </w:rPr>
        <w:t>קד</w:t>
      </w:r>
      <w:r>
        <w:rPr>
          <w:rFonts w:hint="cs"/>
          <w:rtl/>
        </w:rPr>
        <w:t>ת. המשטרה הוסיפה כי היא עדכנה ל</w:t>
      </w:r>
      <w:r w:rsidRPr="00340A40">
        <w:rPr>
          <w:rtl/>
        </w:rPr>
        <w:t>אחרונה</w:t>
      </w:r>
      <w:r>
        <w:rPr>
          <w:rFonts w:hint="cs"/>
          <w:rtl/>
        </w:rPr>
        <w:t xml:space="preserve"> את הפקודה המבצעית </w:t>
      </w:r>
      <w:r w:rsidRPr="00340A40">
        <w:rPr>
          <w:rtl/>
        </w:rPr>
        <w:t>"מפלס גבוה</w:t>
      </w:r>
      <w:r>
        <w:rPr>
          <w:rFonts w:hint="cs"/>
          <w:rtl/>
        </w:rPr>
        <w:t xml:space="preserve">" </w:t>
      </w:r>
      <w:r w:rsidRPr="00340A40">
        <w:rPr>
          <w:rtl/>
        </w:rPr>
        <w:t>המסדירה את היערכות</w:t>
      </w:r>
      <w:r>
        <w:rPr>
          <w:rFonts w:hint="cs"/>
          <w:rtl/>
        </w:rPr>
        <w:t>ה</w:t>
      </w:r>
      <w:r w:rsidRPr="00340A40">
        <w:rPr>
          <w:rtl/>
        </w:rPr>
        <w:t xml:space="preserve"> ו</w:t>
      </w:r>
      <w:r>
        <w:rPr>
          <w:rFonts w:hint="cs"/>
          <w:rtl/>
        </w:rPr>
        <w:t xml:space="preserve">את </w:t>
      </w:r>
      <w:r w:rsidRPr="00340A40">
        <w:rPr>
          <w:rtl/>
        </w:rPr>
        <w:t>טיפול</w:t>
      </w:r>
      <w:r>
        <w:rPr>
          <w:rFonts w:hint="cs"/>
          <w:rtl/>
        </w:rPr>
        <w:t>ה</w:t>
      </w:r>
      <w:r w:rsidRPr="00340A40">
        <w:rPr>
          <w:rtl/>
        </w:rPr>
        <w:t xml:space="preserve"> בתרחישי מזג אוויר</w:t>
      </w:r>
      <w:r>
        <w:rPr>
          <w:rFonts w:hint="cs"/>
          <w:rtl/>
        </w:rPr>
        <w:t>.</w:t>
      </w:r>
      <w:r w:rsidRPr="00340A40">
        <w:rPr>
          <w:rtl/>
        </w:rPr>
        <w:t xml:space="preserve"> </w:t>
      </w:r>
      <w:r>
        <w:rPr>
          <w:rFonts w:hint="cs"/>
          <w:rtl/>
        </w:rPr>
        <w:t xml:space="preserve">הפקודה </w:t>
      </w:r>
      <w:r w:rsidRPr="00340A40">
        <w:rPr>
          <w:rtl/>
        </w:rPr>
        <w:t xml:space="preserve">מחייבת היערכות מקדימה ומתמשכת של משטרת ישראל, גורמי החירום וההצלה, משרדי הממשלה והרשויות המקומיות תחת </w:t>
      </w:r>
      <w:r>
        <w:rPr>
          <w:rFonts w:hint="cs"/>
          <w:rtl/>
        </w:rPr>
        <w:t>פיקוד ושליטה של המשטרה</w:t>
      </w:r>
      <w:r w:rsidRPr="00340A40">
        <w:rPr>
          <w:rtl/>
        </w:rPr>
        <w:t xml:space="preserve"> </w:t>
      </w:r>
      <w:r>
        <w:rPr>
          <w:rFonts w:hint="cs"/>
          <w:rtl/>
        </w:rPr>
        <w:t xml:space="preserve">בהתבסס על </w:t>
      </w:r>
      <w:r w:rsidRPr="00340A40">
        <w:rPr>
          <w:rtl/>
        </w:rPr>
        <w:t xml:space="preserve">תחזית מזג אויר ואזהרות </w:t>
      </w:r>
      <w:proofErr w:type="spellStart"/>
      <w:r w:rsidRPr="00340A40">
        <w:rPr>
          <w:rtl/>
        </w:rPr>
        <w:t>השמ"ט</w:t>
      </w:r>
      <w:proofErr w:type="spellEnd"/>
      <w:r w:rsidRPr="00340A40">
        <w:rPr>
          <w:rtl/>
        </w:rPr>
        <w:t>.</w:t>
      </w:r>
    </w:p>
    <w:p w:rsidR="009F17C5" w:rsidRDefault="009F17C5" w:rsidP="009F17C5">
      <w:pPr>
        <w:pStyle w:val="a7"/>
        <w:spacing w:line="269" w:lineRule="auto"/>
        <w:rPr>
          <w:rtl/>
        </w:rPr>
      </w:pPr>
    </w:p>
    <w:p w:rsidR="009F17C5" w:rsidRDefault="009F17C5" w:rsidP="009F17C5">
      <w:pPr>
        <w:spacing w:line="269" w:lineRule="auto"/>
        <w:ind w:left="312"/>
        <w:rPr>
          <w:rtl/>
        </w:rPr>
      </w:pPr>
      <w:r w:rsidRPr="00FF57FD">
        <w:rPr>
          <w:rFonts w:hint="cs"/>
          <w:rtl/>
        </w:rPr>
        <w:lastRenderedPageBreak/>
        <w:t xml:space="preserve">בתחקיר המשטרה צוין עוד כי שיטת הפעולה של יצירת תמונת מצב ארצית ואזורית באמצעות תחזיות ואזהרות </w:t>
      </w:r>
      <w:proofErr w:type="spellStart"/>
      <w:r w:rsidRPr="00FF57FD">
        <w:rPr>
          <w:rFonts w:hint="cs"/>
          <w:rtl/>
        </w:rPr>
        <w:t>השמ"ט</w:t>
      </w:r>
      <w:proofErr w:type="spellEnd"/>
      <w:r w:rsidRPr="00FF57FD">
        <w:rPr>
          <w:rFonts w:hint="cs"/>
          <w:rtl/>
        </w:rPr>
        <w:t xml:space="preserve"> ומרכז החיזוי נמצאה יעילה, אם כי יש לשאוף לקבל מיקוד מדויק יותר של השיטפונות הצפויים לפי נחלים. תחקיר המשטרה לא מצא תיעוד לביצוע פעילות מניעתית באזורי הסיכון. עוד צוינו בתחקיר כמה ליקויים ובהם </w:t>
      </w:r>
      <w:r>
        <w:rPr>
          <w:rFonts w:hint="cs"/>
          <w:rtl/>
        </w:rPr>
        <w:t xml:space="preserve">- </w:t>
      </w:r>
      <w:r w:rsidRPr="00FF57FD">
        <w:rPr>
          <w:rFonts w:hint="cs"/>
          <w:rtl/>
        </w:rPr>
        <w:t xml:space="preserve">כי המשטרה </w:t>
      </w:r>
      <w:r w:rsidRPr="00FF57FD">
        <w:rPr>
          <w:rtl/>
        </w:rPr>
        <w:t xml:space="preserve">לא </w:t>
      </w:r>
      <w:r w:rsidRPr="00FF57FD">
        <w:rPr>
          <w:rFonts w:hint="cs"/>
          <w:rtl/>
        </w:rPr>
        <w:t xml:space="preserve">קבעה מבעוד מועד </w:t>
      </w:r>
      <w:r>
        <w:rPr>
          <w:rFonts w:hint="cs"/>
          <w:rtl/>
        </w:rPr>
        <w:t>את זהות</w:t>
      </w:r>
      <w:r w:rsidRPr="00FF57FD">
        <w:rPr>
          <w:rFonts w:hint="cs"/>
          <w:rtl/>
        </w:rPr>
        <w:t xml:space="preserve"> </w:t>
      </w:r>
      <w:r>
        <w:rPr>
          <w:rFonts w:hint="cs"/>
          <w:rtl/>
        </w:rPr>
        <w:t>הגורם המוסמך להכריז</w:t>
      </w:r>
      <w:r w:rsidRPr="00FF57FD">
        <w:rPr>
          <w:rtl/>
        </w:rPr>
        <w:t xml:space="preserve"> על חסימת צירי</w:t>
      </w:r>
      <w:r>
        <w:rPr>
          <w:rFonts w:hint="cs"/>
          <w:rtl/>
        </w:rPr>
        <w:t xml:space="preserve"> תנועה;</w:t>
      </w:r>
      <w:r w:rsidRPr="00FF57FD">
        <w:rPr>
          <w:rtl/>
        </w:rPr>
        <w:t xml:space="preserve"> </w:t>
      </w:r>
      <w:r>
        <w:rPr>
          <w:rFonts w:hint="cs"/>
          <w:rtl/>
        </w:rPr>
        <w:t>את</w:t>
      </w:r>
      <w:r w:rsidRPr="00FF57FD">
        <w:rPr>
          <w:rtl/>
        </w:rPr>
        <w:t xml:space="preserve"> שיטת </w:t>
      </w:r>
      <w:r w:rsidRPr="00FF57FD">
        <w:rPr>
          <w:rFonts w:hint="cs"/>
          <w:rtl/>
        </w:rPr>
        <w:t>החסימה</w:t>
      </w:r>
      <w:r>
        <w:rPr>
          <w:rFonts w:hint="cs"/>
          <w:rtl/>
        </w:rPr>
        <w:t>;</w:t>
      </w:r>
      <w:r w:rsidRPr="00FF57FD">
        <w:rPr>
          <w:rFonts w:hint="cs"/>
          <w:rtl/>
        </w:rPr>
        <w:t xml:space="preserve"> וכיצד היא תבוצע בפועל. נוסף</w:t>
      </w:r>
      <w:r>
        <w:rPr>
          <w:rFonts w:hint="cs"/>
          <w:rtl/>
        </w:rPr>
        <w:t xml:space="preserve"> על כך</w:t>
      </w:r>
      <w:r w:rsidRPr="00FF57FD">
        <w:rPr>
          <w:rFonts w:hint="cs"/>
          <w:rtl/>
        </w:rPr>
        <w:t>, הנחיות המשטרה מיפו</w:t>
      </w:r>
      <w:r w:rsidRPr="00FF57FD">
        <w:rPr>
          <w:rtl/>
        </w:rPr>
        <w:t xml:space="preserve"> את מוקדי ההצפות</w:t>
      </w:r>
      <w:r w:rsidRPr="00FF57FD">
        <w:rPr>
          <w:rFonts w:hint="cs"/>
          <w:rtl/>
        </w:rPr>
        <w:t xml:space="preserve"> </w:t>
      </w:r>
      <w:r w:rsidRPr="00FF57FD">
        <w:rPr>
          <w:rtl/>
        </w:rPr>
        <w:t>והשיטפונות</w:t>
      </w:r>
      <w:r w:rsidRPr="00FF57FD">
        <w:rPr>
          <w:rFonts w:hint="cs"/>
          <w:rtl/>
        </w:rPr>
        <w:t xml:space="preserve"> האפשריים</w:t>
      </w:r>
      <w:r w:rsidRPr="00FF57FD">
        <w:rPr>
          <w:rtl/>
        </w:rPr>
        <w:t xml:space="preserve">, </w:t>
      </w:r>
      <w:r w:rsidRPr="00FF57FD">
        <w:rPr>
          <w:rFonts w:hint="cs"/>
          <w:rtl/>
        </w:rPr>
        <w:t xml:space="preserve">והצביעו על הצורך בפריסת מערכים בנקודות מפתח, אך </w:t>
      </w:r>
      <w:r w:rsidRPr="00FF57FD">
        <w:rPr>
          <w:rtl/>
        </w:rPr>
        <w:t>לא נתנ</w:t>
      </w:r>
      <w:r w:rsidRPr="00FF57FD">
        <w:rPr>
          <w:rFonts w:hint="cs"/>
          <w:rtl/>
        </w:rPr>
        <w:t>ו</w:t>
      </w:r>
      <w:r w:rsidRPr="00FF57FD">
        <w:rPr>
          <w:rtl/>
        </w:rPr>
        <w:t xml:space="preserve"> מענה מבצעי לנקודות המפתח</w:t>
      </w:r>
      <w:r w:rsidRPr="00FF57FD">
        <w:rPr>
          <w:vertAlign w:val="superscript"/>
          <w:rtl/>
        </w:rPr>
        <w:footnoteReference w:id="111"/>
      </w:r>
      <w:r w:rsidRPr="00FF57FD">
        <w:rPr>
          <w:rFonts w:hint="cs"/>
          <w:rtl/>
        </w:rPr>
        <w:t>.</w:t>
      </w:r>
      <w:r w:rsidRPr="00FF57FD">
        <w:rPr>
          <w:rtl/>
        </w:rPr>
        <w:t xml:space="preserve"> </w:t>
      </w:r>
      <w:r w:rsidRPr="00FF57FD">
        <w:rPr>
          <w:rFonts w:hint="cs"/>
          <w:rtl/>
        </w:rPr>
        <w:t xml:space="preserve">בתחקיר אף צוין כי </w:t>
      </w:r>
      <w:r w:rsidRPr="00FF57FD">
        <w:rPr>
          <w:rtl/>
        </w:rPr>
        <w:t>כביש 40 לא נחסם טרם האירוע</w:t>
      </w:r>
      <w:r>
        <w:rPr>
          <w:rFonts w:hint="cs"/>
          <w:rtl/>
        </w:rPr>
        <w:t>-</w:t>
      </w:r>
      <w:r w:rsidRPr="00FF57FD">
        <w:rPr>
          <w:rtl/>
        </w:rPr>
        <w:t xml:space="preserve"> לא כאשר הייתה התרעה לשיטפון ולא כאשר החלו</w:t>
      </w:r>
      <w:r w:rsidRPr="00FF57FD">
        <w:rPr>
          <w:rFonts w:hint="cs"/>
          <w:rtl/>
        </w:rPr>
        <w:t xml:space="preserve"> </w:t>
      </w:r>
      <w:r w:rsidRPr="00FF57FD">
        <w:rPr>
          <w:rtl/>
        </w:rPr>
        <w:t>זרימות בפועל</w:t>
      </w:r>
      <w:r w:rsidRPr="00FF57FD">
        <w:rPr>
          <w:rFonts w:hint="cs"/>
          <w:rtl/>
        </w:rPr>
        <w:t>.</w:t>
      </w:r>
    </w:p>
    <w:p w:rsidR="009F17C5" w:rsidRDefault="009F17C5" w:rsidP="009F17C5">
      <w:pPr>
        <w:pStyle w:val="a7"/>
        <w:spacing w:line="269" w:lineRule="auto"/>
        <w:rPr>
          <w:rtl/>
        </w:rPr>
      </w:pPr>
    </w:p>
    <w:p w:rsidR="009F17C5" w:rsidRPr="00340A40" w:rsidRDefault="009F17C5" w:rsidP="009F17C5">
      <w:pPr>
        <w:spacing w:line="269" w:lineRule="auto"/>
        <w:ind w:left="312"/>
      </w:pPr>
      <w:r>
        <w:rPr>
          <w:rFonts w:hint="cs"/>
          <w:rtl/>
        </w:rPr>
        <w:t>המשטרה מסרה עוד בתשובתה כי היא עדכנה את הפקודות וההנחיות ליחידותיה בין היתר בנוגע לפריסת הכוחות ומיקומם</w:t>
      </w:r>
      <w:r w:rsidRPr="00DB0059">
        <w:rPr>
          <w:rFonts w:hint="cs"/>
          <w:rtl/>
        </w:rPr>
        <w:t>, מניעת הגעת אוכלוסייה לאזורי סיכון, תיאום ושיתוף פעולה עם גורמי חוץ</w:t>
      </w:r>
      <w:r>
        <w:rPr>
          <w:rFonts w:hint="cs"/>
          <w:rtl/>
        </w:rPr>
        <w:t xml:space="preserve"> ו</w:t>
      </w:r>
      <w:r w:rsidRPr="00DB0059">
        <w:rPr>
          <w:rFonts w:hint="cs"/>
          <w:rtl/>
        </w:rPr>
        <w:t xml:space="preserve">הפצת מסרים לאוכלוסייה. המשטרה </w:t>
      </w:r>
      <w:r>
        <w:rPr>
          <w:rFonts w:hint="cs"/>
          <w:rtl/>
        </w:rPr>
        <w:t>הוסיפה ו</w:t>
      </w:r>
      <w:r w:rsidRPr="00DB0059">
        <w:rPr>
          <w:rFonts w:hint="cs"/>
          <w:rtl/>
        </w:rPr>
        <w:t xml:space="preserve">ציינה בתשובתה כי </w:t>
      </w:r>
      <w:r>
        <w:rPr>
          <w:rFonts w:hint="cs"/>
          <w:rtl/>
        </w:rPr>
        <w:t>ממצאי תחקיר טקטי וקונקרטי שערך מחוז דרום במשטרה על בסיס הנגישות הבלתי אמצעית שלו לגורמים ולבעלי תפקידים שנכחו בזירות הרלוונטיות העלה כי המשטרה</w:t>
      </w:r>
      <w:r w:rsidRPr="00DB0059">
        <w:rPr>
          <w:rFonts w:hint="cs"/>
          <w:rtl/>
        </w:rPr>
        <w:t xml:space="preserve"> הציבה </w:t>
      </w:r>
      <w:r w:rsidRPr="00DB0059">
        <w:rPr>
          <w:rtl/>
        </w:rPr>
        <w:t xml:space="preserve">צוותי </w:t>
      </w:r>
      <w:proofErr w:type="spellStart"/>
      <w:r w:rsidRPr="00DB0059">
        <w:rPr>
          <w:rtl/>
        </w:rPr>
        <w:t>נת</w:t>
      </w:r>
      <w:proofErr w:type="spellEnd"/>
      <w:r w:rsidRPr="00DB0059">
        <w:rPr>
          <w:rtl/>
        </w:rPr>
        <w:t>''י וצוותי</w:t>
      </w:r>
      <w:r>
        <w:rPr>
          <w:rFonts w:hint="cs"/>
          <w:rtl/>
        </w:rPr>
        <w:t>ם של</w:t>
      </w:r>
      <w:r w:rsidRPr="00DB0059">
        <w:rPr>
          <w:rtl/>
        </w:rPr>
        <w:t xml:space="preserve"> מ</w:t>
      </w:r>
      <w:r w:rsidRPr="00DB0059">
        <w:rPr>
          <w:rFonts w:hint="cs"/>
          <w:rtl/>
        </w:rPr>
        <w:t>שטרת ה</w:t>
      </w:r>
      <w:r w:rsidRPr="00DB0059">
        <w:rPr>
          <w:rtl/>
        </w:rPr>
        <w:t>תנ</w:t>
      </w:r>
      <w:r w:rsidRPr="00DB0059">
        <w:rPr>
          <w:rFonts w:hint="cs"/>
          <w:rtl/>
        </w:rPr>
        <w:t>ועה</w:t>
      </w:r>
      <w:r w:rsidRPr="00E06D92">
        <w:rPr>
          <w:rtl/>
        </w:rPr>
        <w:t xml:space="preserve"> בנקודות </w:t>
      </w:r>
      <w:r>
        <w:rPr>
          <w:rFonts w:hint="cs"/>
          <w:rtl/>
        </w:rPr>
        <w:t xml:space="preserve">מפתח בשטח. המשטרה הוסיפה כי </w:t>
      </w:r>
      <w:r w:rsidRPr="00846FE0">
        <w:rPr>
          <w:rtl/>
        </w:rPr>
        <w:t xml:space="preserve">חסימה אוטומטית וכוללת </w:t>
      </w:r>
      <w:r>
        <w:rPr>
          <w:rFonts w:hint="cs"/>
          <w:rtl/>
        </w:rPr>
        <w:t xml:space="preserve">במועד האירוע </w:t>
      </w:r>
      <w:r w:rsidRPr="00846FE0">
        <w:rPr>
          <w:rtl/>
        </w:rPr>
        <w:t xml:space="preserve">של כל הצמתים או </w:t>
      </w:r>
      <w:r>
        <w:rPr>
          <w:rFonts w:hint="cs"/>
          <w:rtl/>
        </w:rPr>
        <w:t>ה</w:t>
      </w:r>
      <w:r w:rsidRPr="00846FE0">
        <w:rPr>
          <w:rtl/>
        </w:rPr>
        <w:t>כניסות והיציאות</w:t>
      </w:r>
      <w:r>
        <w:t xml:space="preserve"> </w:t>
      </w:r>
      <w:r>
        <w:rPr>
          <w:rFonts w:hint="cs"/>
          <w:rtl/>
        </w:rPr>
        <w:t>בצ</w:t>
      </w:r>
      <w:r w:rsidRPr="00846FE0">
        <w:rPr>
          <w:rtl/>
        </w:rPr>
        <w:t>יר 40 ו</w:t>
      </w:r>
      <w:r>
        <w:rPr>
          <w:rFonts w:hint="cs"/>
          <w:rtl/>
        </w:rPr>
        <w:t>בצ</w:t>
      </w:r>
      <w:r w:rsidRPr="00846FE0">
        <w:rPr>
          <w:rtl/>
        </w:rPr>
        <w:t>יר 90, הייתה עלולה ליצור מלכודות מוות לאלפי האזרחים אשר היו בתוך טווח מאות הקילומטרים הללו.</w:t>
      </w:r>
      <w:r>
        <w:rPr>
          <w:rFonts w:hint="cs"/>
          <w:rtl/>
        </w:rPr>
        <w:t xml:space="preserve"> כמו כן</w:t>
      </w:r>
      <w:r w:rsidRPr="00846FE0">
        <w:rPr>
          <w:rtl/>
        </w:rPr>
        <w:t xml:space="preserve"> </w:t>
      </w:r>
      <w:r>
        <w:rPr>
          <w:rFonts w:hint="cs"/>
          <w:rtl/>
        </w:rPr>
        <w:t xml:space="preserve">הוסיפה כי </w:t>
      </w:r>
      <w:r w:rsidRPr="00846FE0">
        <w:rPr>
          <w:rtl/>
        </w:rPr>
        <w:t xml:space="preserve">לא היה בהקמת חסימות כאלה כדי למנוע הימצאות אזרחים בתא השטח </w:t>
      </w:r>
      <w:proofErr w:type="spellStart"/>
      <w:r w:rsidRPr="00846FE0">
        <w:rPr>
          <w:rtl/>
        </w:rPr>
        <w:t>הנ</w:t>
      </w:r>
      <w:proofErr w:type="spellEnd"/>
      <w:r w:rsidRPr="00846FE0">
        <w:rPr>
          <w:rtl/>
        </w:rPr>
        <w:t>''ל, שכן מדובר בשטח בו לנים מטיילים, וכ</w:t>
      </w:r>
      <w:r>
        <w:rPr>
          <w:rFonts w:hint="cs"/>
          <w:rtl/>
        </w:rPr>
        <w:t>י</w:t>
      </w:r>
      <w:r w:rsidRPr="00846FE0">
        <w:rPr>
          <w:rtl/>
        </w:rPr>
        <w:t xml:space="preserve"> </w:t>
      </w:r>
      <w:r>
        <w:rPr>
          <w:rFonts w:hint="cs"/>
          <w:rtl/>
        </w:rPr>
        <w:t>שוהים</w:t>
      </w:r>
      <w:r w:rsidRPr="00846FE0">
        <w:rPr>
          <w:rtl/>
        </w:rPr>
        <w:t xml:space="preserve"> בו אזרחים בדרכם </w:t>
      </w:r>
      <w:r>
        <w:rPr>
          <w:rFonts w:hint="cs"/>
          <w:rtl/>
        </w:rPr>
        <w:t xml:space="preserve">לנופש </w:t>
      </w:r>
      <w:r w:rsidRPr="00846FE0">
        <w:rPr>
          <w:rtl/>
        </w:rPr>
        <w:t>או בחזר</w:t>
      </w:r>
      <w:r>
        <w:rPr>
          <w:rFonts w:hint="cs"/>
          <w:rtl/>
        </w:rPr>
        <w:t>ה</w:t>
      </w:r>
      <w:r w:rsidRPr="00846FE0">
        <w:rPr>
          <w:rtl/>
        </w:rPr>
        <w:t xml:space="preserve"> מ</w:t>
      </w:r>
      <w:r>
        <w:rPr>
          <w:rFonts w:hint="cs"/>
          <w:rtl/>
        </w:rPr>
        <w:t>מנו</w:t>
      </w:r>
      <w:r w:rsidRPr="00846FE0">
        <w:rPr>
          <w:rtl/>
        </w:rPr>
        <w:t xml:space="preserve"> בנסיעה הנמשכת שעות רבות,</w:t>
      </w:r>
      <w:r>
        <w:rPr>
          <w:rFonts w:hint="cs"/>
          <w:rtl/>
        </w:rPr>
        <w:t xml:space="preserve"> </w:t>
      </w:r>
      <w:r w:rsidRPr="00846FE0">
        <w:rPr>
          <w:rtl/>
        </w:rPr>
        <w:t xml:space="preserve">ובמקום </w:t>
      </w:r>
      <w:r>
        <w:rPr>
          <w:rFonts w:hint="cs"/>
          <w:rtl/>
        </w:rPr>
        <w:t xml:space="preserve">אף מצויים </w:t>
      </w:r>
      <w:r w:rsidRPr="00846FE0">
        <w:rPr>
          <w:rtl/>
        </w:rPr>
        <w:t>עשרות ישובים</w:t>
      </w:r>
      <w:r>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ind w:left="312"/>
        <w:rPr>
          <w:rtl/>
        </w:rPr>
      </w:pPr>
      <w:r>
        <w:rPr>
          <w:rFonts w:hint="cs"/>
          <w:rtl/>
        </w:rPr>
        <w:t>בתשובת רשות המים נכתב כי ה</w:t>
      </w:r>
      <w:r w:rsidRPr="00076C5B">
        <w:rPr>
          <w:rtl/>
        </w:rPr>
        <w:t>תחזיות ו</w:t>
      </w:r>
      <w:r>
        <w:rPr>
          <w:rFonts w:hint="cs"/>
          <w:rtl/>
        </w:rPr>
        <w:t>ה</w:t>
      </w:r>
      <w:r w:rsidRPr="00076C5B">
        <w:rPr>
          <w:rtl/>
        </w:rPr>
        <w:t xml:space="preserve">התראות של מרכז החיזוי </w:t>
      </w:r>
      <w:r w:rsidRPr="009E0013">
        <w:rPr>
          <w:rtl/>
        </w:rPr>
        <w:t xml:space="preserve">לפני </w:t>
      </w:r>
      <w:r>
        <w:rPr>
          <w:rFonts w:hint="cs"/>
          <w:rtl/>
        </w:rPr>
        <w:t xml:space="preserve">האירוע בנחל </w:t>
      </w:r>
      <w:proofErr w:type="spellStart"/>
      <w:r>
        <w:rPr>
          <w:rFonts w:hint="cs"/>
          <w:rtl/>
        </w:rPr>
        <w:t>ציחור</w:t>
      </w:r>
      <w:proofErr w:type="spellEnd"/>
      <w:r>
        <w:rPr>
          <w:rFonts w:hint="cs"/>
          <w:rtl/>
        </w:rPr>
        <w:t xml:space="preserve"> </w:t>
      </w:r>
      <w:r w:rsidRPr="009E0013">
        <w:rPr>
          <w:rtl/>
        </w:rPr>
        <w:t>הי</w:t>
      </w:r>
      <w:r>
        <w:rPr>
          <w:rFonts w:hint="cs"/>
          <w:rtl/>
        </w:rPr>
        <w:t xml:space="preserve">ו </w:t>
      </w:r>
      <w:r w:rsidRPr="009E0013">
        <w:rPr>
          <w:rtl/>
        </w:rPr>
        <w:t>מדויק</w:t>
      </w:r>
      <w:r>
        <w:rPr>
          <w:rFonts w:hint="cs"/>
          <w:rtl/>
        </w:rPr>
        <w:t>ו</w:t>
      </w:r>
      <w:r w:rsidRPr="009E0013">
        <w:rPr>
          <w:rtl/>
        </w:rPr>
        <w:t xml:space="preserve">ת </w:t>
      </w:r>
      <w:r>
        <w:rPr>
          <w:rFonts w:hint="cs"/>
          <w:rtl/>
        </w:rPr>
        <w:t xml:space="preserve">ביחס </w:t>
      </w:r>
      <w:r w:rsidRPr="009E0013">
        <w:rPr>
          <w:rtl/>
        </w:rPr>
        <w:t xml:space="preserve">לאזור </w:t>
      </w:r>
      <w:r>
        <w:rPr>
          <w:rFonts w:hint="cs"/>
          <w:rtl/>
        </w:rPr>
        <w:t>הנגב והערבה בכלל,</w:t>
      </w:r>
      <w:r w:rsidRPr="009E0013">
        <w:rPr>
          <w:rtl/>
        </w:rPr>
        <w:t xml:space="preserve"> ול</w:t>
      </w:r>
      <w:r>
        <w:rPr>
          <w:rFonts w:hint="cs"/>
          <w:rtl/>
        </w:rPr>
        <w:t xml:space="preserve">נחל </w:t>
      </w:r>
      <w:proofErr w:type="spellStart"/>
      <w:r w:rsidRPr="009E0013">
        <w:rPr>
          <w:rtl/>
        </w:rPr>
        <w:t>ציחור</w:t>
      </w:r>
      <w:proofErr w:type="spellEnd"/>
      <w:r w:rsidRPr="009E0013">
        <w:rPr>
          <w:rtl/>
        </w:rPr>
        <w:t xml:space="preserve"> בפרט</w:t>
      </w:r>
      <w:r>
        <w:rPr>
          <w:rFonts w:hint="cs"/>
          <w:rtl/>
        </w:rPr>
        <w:t>.</w:t>
      </w:r>
      <w:r w:rsidRPr="00786CC3">
        <w:rPr>
          <w:rtl/>
        </w:rPr>
        <w:t xml:space="preserve"> </w:t>
      </w:r>
      <w:r>
        <w:rPr>
          <w:rFonts w:hint="cs"/>
          <w:rtl/>
        </w:rPr>
        <w:t xml:space="preserve">רשות המים הוסיפה כי </w:t>
      </w:r>
      <w:r w:rsidRPr="009E5878">
        <w:rPr>
          <w:rtl/>
        </w:rPr>
        <w:t>בעקבות הלקחים שהופקו מהאירוע, מרכז</w:t>
      </w:r>
      <w:r>
        <w:rPr>
          <w:rFonts w:hint="cs"/>
          <w:rtl/>
        </w:rPr>
        <w:t xml:space="preserve"> החיזוי </w:t>
      </w:r>
      <w:r w:rsidRPr="009E5878">
        <w:rPr>
          <w:rtl/>
        </w:rPr>
        <w:t xml:space="preserve">חיזק את הקשרים עם גופי החירום, בחן את שיטת העבודה </w:t>
      </w:r>
      <w:r>
        <w:rPr>
          <w:rFonts w:hint="cs"/>
          <w:rtl/>
        </w:rPr>
        <w:t>ושיפר</w:t>
      </w:r>
      <w:r w:rsidRPr="00752CAA">
        <w:rPr>
          <w:rtl/>
        </w:rPr>
        <w:t xml:space="preserve"> את כלי</w:t>
      </w:r>
      <w:r>
        <w:rPr>
          <w:rFonts w:hint="cs"/>
          <w:rtl/>
        </w:rPr>
        <w:t xml:space="preserve"> החיזוי שאפשרו מתן התרעות ממוקדות יותר </w:t>
      </w:r>
      <w:r w:rsidRPr="00752CAA">
        <w:rPr>
          <w:rtl/>
        </w:rPr>
        <w:t>בעונ</w:t>
      </w:r>
      <w:r>
        <w:rPr>
          <w:rFonts w:hint="cs"/>
          <w:rtl/>
        </w:rPr>
        <w:t>ת</w:t>
      </w:r>
      <w:r w:rsidRPr="00752CAA">
        <w:rPr>
          <w:rtl/>
        </w:rPr>
        <w:t xml:space="preserve"> </w:t>
      </w:r>
      <w:r>
        <w:rPr>
          <w:rFonts w:hint="cs"/>
          <w:rtl/>
        </w:rPr>
        <w:t>הגשמים של חורף 2023/2024.</w:t>
      </w:r>
    </w:p>
    <w:p w:rsidR="009F17C5" w:rsidRDefault="009F17C5" w:rsidP="009F17C5">
      <w:pPr>
        <w:pStyle w:val="a7"/>
        <w:spacing w:line="269" w:lineRule="auto"/>
        <w:rPr>
          <w:rtl/>
        </w:rPr>
      </w:pPr>
    </w:p>
    <w:p w:rsidR="009F17C5" w:rsidRPr="0004564D" w:rsidRDefault="009F17C5" w:rsidP="009F17C5">
      <w:pPr>
        <w:spacing w:line="269" w:lineRule="auto"/>
        <w:ind w:left="312"/>
      </w:pPr>
      <w:r>
        <w:rPr>
          <w:rFonts w:hint="cs"/>
          <w:rtl/>
        </w:rPr>
        <w:t xml:space="preserve">ואכן, </w:t>
      </w:r>
      <w:r w:rsidRPr="00FF57FD">
        <w:rPr>
          <w:rtl/>
        </w:rPr>
        <w:t>ביולי 2023 יזמו השירות ההידרולוגי</w:t>
      </w:r>
      <w:r w:rsidRPr="00FF57FD">
        <w:rPr>
          <w:rFonts w:hint="cs"/>
          <w:rtl/>
        </w:rPr>
        <w:t xml:space="preserve"> שברשות המים</w:t>
      </w:r>
      <w:r w:rsidRPr="00FF57FD">
        <w:rPr>
          <w:rtl/>
        </w:rPr>
        <w:t xml:space="preserve"> </w:t>
      </w:r>
      <w:proofErr w:type="spellStart"/>
      <w:r w:rsidRPr="00FF57FD">
        <w:rPr>
          <w:rtl/>
        </w:rPr>
        <w:t>והשמ"ט</w:t>
      </w:r>
      <w:proofErr w:type="spellEnd"/>
      <w:r w:rsidRPr="00FF57FD">
        <w:rPr>
          <w:rtl/>
        </w:rPr>
        <w:t xml:space="preserve"> את הקמתו של צוות מקצועי לליווי מרכז </w:t>
      </w:r>
      <w:r w:rsidRPr="00FF57FD">
        <w:rPr>
          <w:rFonts w:hint="cs"/>
          <w:rtl/>
        </w:rPr>
        <w:t>ה</w:t>
      </w:r>
      <w:r w:rsidRPr="00FF57FD">
        <w:rPr>
          <w:rtl/>
        </w:rPr>
        <w:t>חיזוי (להלן - צוות הליווי)</w:t>
      </w:r>
      <w:r w:rsidRPr="00FF57FD">
        <w:rPr>
          <w:rFonts w:hint="cs"/>
          <w:rtl/>
        </w:rPr>
        <w:t>,</w:t>
      </w:r>
      <w:r w:rsidRPr="00FF57FD">
        <w:rPr>
          <w:rtl/>
        </w:rPr>
        <w:t xml:space="preserve"> שמטרתו לגבש תפיסת הפעלה משותפת ולשפר את התהליכים ליצירת מודיעין לניהול אירועי שיטפונות ותרגומו לפעולות אופרטיביות.</w:t>
      </w:r>
      <w:r w:rsidRPr="00FF57FD">
        <w:rPr>
          <w:rFonts w:hint="cs"/>
          <w:rtl/>
        </w:rPr>
        <w:t xml:space="preserve"> </w:t>
      </w:r>
      <w:r w:rsidRPr="00FF57FD">
        <w:rPr>
          <w:rtl/>
        </w:rPr>
        <w:t xml:space="preserve">לצד נציגי רשות המים </w:t>
      </w:r>
      <w:proofErr w:type="spellStart"/>
      <w:r w:rsidRPr="00FF57FD">
        <w:rPr>
          <w:rtl/>
        </w:rPr>
        <w:t>והשמ"ט</w:t>
      </w:r>
      <w:proofErr w:type="spellEnd"/>
      <w:r w:rsidRPr="00FF57FD">
        <w:rPr>
          <w:rFonts w:hint="cs"/>
          <w:rtl/>
        </w:rPr>
        <w:t xml:space="preserve"> </w:t>
      </w:r>
      <w:r w:rsidRPr="00FF57FD">
        <w:rPr>
          <w:rtl/>
        </w:rPr>
        <w:t xml:space="preserve">כלל הצוות נציגים </w:t>
      </w:r>
      <w:r>
        <w:rPr>
          <w:rFonts w:hint="cs"/>
          <w:rtl/>
        </w:rPr>
        <w:t>מהמשטרה</w:t>
      </w:r>
      <w:r w:rsidRPr="00FF57FD">
        <w:rPr>
          <w:rtl/>
        </w:rPr>
        <w:t xml:space="preserve">, </w:t>
      </w:r>
      <w:proofErr w:type="spellStart"/>
      <w:r w:rsidRPr="00FF57FD">
        <w:rPr>
          <w:rtl/>
        </w:rPr>
        <w:t>מ</w:t>
      </w:r>
      <w:r>
        <w:rPr>
          <w:rFonts w:hint="cs"/>
          <w:rtl/>
        </w:rPr>
        <w:t>כב"ה</w:t>
      </w:r>
      <w:proofErr w:type="spellEnd"/>
      <w:r w:rsidRPr="00FF57FD">
        <w:rPr>
          <w:rtl/>
        </w:rPr>
        <w:t xml:space="preserve"> </w:t>
      </w:r>
      <w:proofErr w:type="spellStart"/>
      <w:r w:rsidRPr="00FF57FD">
        <w:rPr>
          <w:rFonts w:hint="cs"/>
          <w:rtl/>
        </w:rPr>
        <w:t>ומנת"י</w:t>
      </w:r>
      <w:proofErr w:type="spellEnd"/>
      <w:r w:rsidRPr="00FF57FD">
        <w:rPr>
          <w:rtl/>
        </w:rPr>
        <w:t>.</w:t>
      </w:r>
      <w:r w:rsidRPr="00FF57FD">
        <w:rPr>
          <w:rFonts w:hint="cs"/>
          <w:rtl/>
        </w:rPr>
        <w:t xml:space="preserve"> </w:t>
      </w:r>
      <w:r w:rsidRPr="00FF57FD">
        <w:rPr>
          <w:rtl/>
        </w:rPr>
        <w:t>בהתאם לבקשת</w:t>
      </w:r>
      <w:r w:rsidRPr="00FF57FD">
        <w:rPr>
          <w:rFonts w:hint="cs"/>
          <w:rtl/>
        </w:rPr>
        <w:t xml:space="preserve"> </w:t>
      </w:r>
      <w:r w:rsidRPr="00FF57FD">
        <w:rPr>
          <w:rtl/>
        </w:rPr>
        <w:t>המשטרה</w:t>
      </w:r>
      <w:r w:rsidRPr="00FF57FD">
        <w:rPr>
          <w:rFonts w:hint="cs"/>
          <w:rtl/>
        </w:rPr>
        <w:t xml:space="preserve">, הוחלט </w:t>
      </w:r>
      <w:r w:rsidRPr="00FF57FD">
        <w:rPr>
          <w:rtl/>
        </w:rPr>
        <w:t>לעדכן את מדרג האזהרות של המרכז</w:t>
      </w:r>
      <w:r w:rsidRPr="00FF57FD">
        <w:rPr>
          <w:rFonts w:hint="cs"/>
          <w:rtl/>
        </w:rPr>
        <w:t>,</w:t>
      </w:r>
      <w:r w:rsidRPr="00FF57FD">
        <w:rPr>
          <w:rtl/>
        </w:rPr>
        <w:t xml:space="preserve"> </w:t>
      </w:r>
      <w:r w:rsidRPr="00FF57FD">
        <w:rPr>
          <w:rFonts w:hint="cs"/>
          <w:rtl/>
        </w:rPr>
        <w:t>כדי שיסדיר</w:t>
      </w:r>
      <w:r w:rsidRPr="00FF57FD">
        <w:rPr>
          <w:rtl/>
        </w:rPr>
        <w:t xml:space="preserve"> את ההיערכות והטיפול</w:t>
      </w:r>
      <w:r w:rsidRPr="00FF57FD">
        <w:rPr>
          <w:rFonts w:hint="cs"/>
          <w:rtl/>
        </w:rPr>
        <w:t xml:space="preserve"> </w:t>
      </w:r>
      <w:r w:rsidRPr="00FF57FD">
        <w:rPr>
          <w:rtl/>
        </w:rPr>
        <w:t xml:space="preserve">בתרחישי מזג אוויר </w:t>
      </w:r>
      <w:r w:rsidRPr="00FF57FD">
        <w:rPr>
          <w:rFonts w:hint="cs"/>
          <w:rtl/>
        </w:rPr>
        <w:t>ש</w:t>
      </w:r>
      <w:r w:rsidRPr="00FF57FD">
        <w:rPr>
          <w:rtl/>
        </w:rPr>
        <w:t>צפויים בהם שיטפונות והצפות. צוות הליווי קבע שעל מרכז החיזוי לאתר</w:t>
      </w:r>
      <w:r w:rsidRPr="00FF57FD">
        <w:rPr>
          <w:rFonts w:hint="cs"/>
          <w:rtl/>
        </w:rPr>
        <w:t xml:space="preserve"> </w:t>
      </w:r>
      <w:r w:rsidRPr="00FF57FD">
        <w:rPr>
          <w:rtl/>
        </w:rPr>
        <w:t>מערכת טכנולוגית מתאימה לניהול אירועי שיטפונות במערכת שו"ב</w:t>
      </w:r>
      <w:r w:rsidRPr="00FF57FD">
        <w:rPr>
          <w:vertAlign w:val="superscript"/>
          <w:rtl/>
        </w:rPr>
        <w:footnoteReference w:id="112"/>
      </w:r>
      <w:r w:rsidRPr="00FF57FD">
        <w:rPr>
          <w:rtl/>
        </w:rPr>
        <w:t xml:space="preserve">, וכן לשלב את נתוני </w:t>
      </w:r>
      <w:proofErr w:type="spellStart"/>
      <w:r w:rsidRPr="00FF57FD">
        <w:rPr>
          <w:rFonts w:hint="cs"/>
          <w:rtl/>
        </w:rPr>
        <w:t>נת"י</w:t>
      </w:r>
      <w:proofErr w:type="spellEnd"/>
      <w:r w:rsidRPr="00FF57FD">
        <w:rPr>
          <w:rFonts w:hint="cs"/>
          <w:rtl/>
        </w:rPr>
        <w:t xml:space="preserve"> </w:t>
      </w:r>
      <w:r w:rsidRPr="00FF57FD">
        <w:rPr>
          <w:rtl/>
        </w:rPr>
        <w:t>בכלי</w:t>
      </w:r>
      <w:r w:rsidRPr="00FF57FD">
        <w:rPr>
          <w:rFonts w:hint="cs"/>
          <w:rtl/>
        </w:rPr>
        <w:t xml:space="preserve"> </w:t>
      </w:r>
      <w:r w:rsidRPr="00FF57FD">
        <w:rPr>
          <w:rtl/>
        </w:rPr>
        <w:t>החיזוי של המרכז.</w:t>
      </w:r>
      <w:r w:rsidRPr="00FF57FD">
        <w:rPr>
          <w:rFonts w:hint="cs"/>
          <w:rtl/>
        </w:rPr>
        <w:t xml:space="preserve"> </w:t>
      </w:r>
      <w:r>
        <w:rPr>
          <w:rFonts w:hint="cs"/>
          <w:rtl/>
        </w:rPr>
        <w:t>בעקבות עבודת הצוות, המשטרה תיקפה את מדרג האזהרות המעודכן בפקודת "מפלס גבוה".</w:t>
      </w:r>
    </w:p>
    <w:p w:rsidR="009F17C5" w:rsidRDefault="009F17C5" w:rsidP="009F17C5">
      <w:pPr>
        <w:pStyle w:val="a7"/>
        <w:spacing w:line="269" w:lineRule="auto"/>
        <w:rPr>
          <w:rtl/>
        </w:rPr>
      </w:pPr>
    </w:p>
    <w:p w:rsidR="009F17C5" w:rsidRDefault="009F17C5" w:rsidP="009F17C5">
      <w:pPr>
        <w:spacing w:line="269" w:lineRule="auto"/>
        <w:ind w:left="312"/>
        <w:rPr>
          <w:rtl/>
        </w:rPr>
      </w:pPr>
      <w:r>
        <w:rPr>
          <w:rFonts w:hint="cs"/>
          <w:rtl/>
        </w:rPr>
        <w:t>המשטרה</w:t>
      </w:r>
      <w:r w:rsidRPr="00FF57FD">
        <w:rPr>
          <w:rFonts w:hint="cs"/>
          <w:rtl/>
        </w:rPr>
        <w:t xml:space="preserve"> מסרה למשרד מבקר המדינה במאי 2024 כי הקימה צוות בראשות ראש מחלקת החירום באגף המבצעים </w:t>
      </w:r>
      <w:r w:rsidRPr="00FF57FD">
        <w:rPr>
          <w:rtl/>
        </w:rPr>
        <w:t xml:space="preserve">לצורך קידום ושיפור המוכנות והמענה </w:t>
      </w:r>
      <w:r w:rsidRPr="00FF57FD">
        <w:rPr>
          <w:rFonts w:hint="cs"/>
          <w:rtl/>
        </w:rPr>
        <w:t>שלה ל</w:t>
      </w:r>
      <w:r w:rsidRPr="00FF57FD">
        <w:rPr>
          <w:rtl/>
        </w:rPr>
        <w:t>אירועי מז</w:t>
      </w:r>
      <w:r w:rsidRPr="00FF57FD">
        <w:rPr>
          <w:rFonts w:hint="cs"/>
          <w:rtl/>
        </w:rPr>
        <w:t>ג אוויר</w:t>
      </w:r>
      <w:r w:rsidRPr="00FF57FD">
        <w:rPr>
          <w:rtl/>
        </w:rPr>
        <w:t xml:space="preserve"> קיצו</w:t>
      </w:r>
      <w:r w:rsidRPr="00FF57FD">
        <w:rPr>
          <w:rFonts w:hint="cs"/>
          <w:rtl/>
        </w:rPr>
        <w:t>ניים. הצוות קידם בין היתר גם את הממשק של המשטרה עם מרכז החיזוי בכל הנוגע לקבלת התרעות ואזהרות שמעביר לה מרכז החיזוי בקרות אירוע</w:t>
      </w:r>
      <w:r>
        <w:rPr>
          <w:rFonts w:hint="cs"/>
          <w:rtl/>
        </w:rPr>
        <w:t xml:space="preserve"> שיטפון או הצפה,</w:t>
      </w:r>
      <w:r w:rsidRPr="00FF57FD">
        <w:rPr>
          <w:rFonts w:hint="cs"/>
          <w:rtl/>
        </w:rPr>
        <w:t xml:space="preserve"> וכן בנוגע לדיוק </w:t>
      </w:r>
      <w:r>
        <w:rPr>
          <w:rFonts w:hint="cs"/>
          <w:rtl/>
        </w:rPr>
        <w:t>הזמן והמקום</w:t>
      </w:r>
      <w:r w:rsidRPr="00FF57FD">
        <w:rPr>
          <w:rFonts w:hint="cs"/>
          <w:rtl/>
        </w:rPr>
        <w:t xml:space="preserve"> </w:t>
      </w:r>
      <w:r>
        <w:rPr>
          <w:rFonts w:hint="cs"/>
          <w:rtl/>
        </w:rPr>
        <w:t xml:space="preserve">הצפויים </w:t>
      </w:r>
      <w:r w:rsidRPr="00FF57FD">
        <w:rPr>
          <w:rFonts w:hint="cs"/>
          <w:rtl/>
        </w:rPr>
        <w:t xml:space="preserve">להתרחשות האירוע. </w:t>
      </w:r>
    </w:p>
    <w:p w:rsidR="009F17C5" w:rsidRDefault="009F17C5" w:rsidP="009F17C5">
      <w:pPr>
        <w:pStyle w:val="a7"/>
        <w:spacing w:line="269" w:lineRule="auto"/>
        <w:rPr>
          <w:rtl/>
        </w:rPr>
      </w:pPr>
    </w:p>
    <w:p w:rsidR="009F17C5" w:rsidRDefault="009F17C5" w:rsidP="009F17C5">
      <w:pPr>
        <w:spacing w:line="269" w:lineRule="auto"/>
        <w:ind w:left="312"/>
        <w:rPr>
          <w:b/>
          <w:bCs/>
          <w:rtl/>
        </w:rPr>
      </w:pPr>
      <w:r w:rsidRPr="00FF57FD">
        <w:rPr>
          <w:rFonts w:hint="cs"/>
          <w:b/>
          <w:bCs/>
          <w:rtl/>
        </w:rPr>
        <w:t>אירוע השיטפון</w:t>
      </w:r>
      <w:r>
        <w:rPr>
          <w:rFonts w:hint="cs"/>
          <w:b/>
          <w:bCs/>
          <w:rtl/>
        </w:rPr>
        <w:t xml:space="preserve"> בנחל </w:t>
      </w:r>
      <w:proofErr w:type="spellStart"/>
      <w:r>
        <w:rPr>
          <w:rFonts w:hint="cs"/>
          <w:b/>
          <w:bCs/>
          <w:rtl/>
        </w:rPr>
        <w:t>ציחור</w:t>
      </w:r>
      <w:proofErr w:type="spellEnd"/>
      <w:r>
        <w:rPr>
          <w:rFonts w:hint="cs"/>
          <w:b/>
          <w:bCs/>
          <w:rtl/>
        </w:rPr>
        <w:t xml:space="preserve"> </w:t>
      </w:r>
      <w:r w:rsidRPr="00FF57FD">
        <w:rPr>
          <w:rFonts w:hint="cs"/>
          <w:b/>
          <w:bCs/>
          <w:rtl/>
        </w:rPr>
        <w:t xml:space="preserve">בכביש 40 מאפריל 2023 שבו נספו שני בני אדם, ממחיש את </w:t>
      </w:r>
      <w:r w:rsidRPr="00A34900">
        <w:rPr>
          <w:b/>
          <w:bCs/>
          <w:rtl/>
        </w:rPr>
        <w:t xml:space="preserve">החשיבות </w:t>
      </w:r>
      <w:r>
        <w:rPr>
          <w:rFonts w:hint="cs"/>
          <w:b/>
          <w:bCs/>
          <w:rtl/>
        </w:rPr>
        <w:t>בהשלמת התהליך להבטחת פעילות משולבת ומתואמת בין מרכז החיזוי לבין גופי החירום. פעולה זו הכרחית להבטחת היערכות הולמת מבעוד מועד לטיפול באירועי שיטפונות ולמניעת פגיעה בנפש וברכוש</w:t>
      </w:r>
      <w:r w:rsidRPr="00FF57FD">
        <w:rPr>
          <w:rFonts w:hint="cs"/>
          <w:b/>
          <w:bCs/>
          <w:rtl/>
        </w:rPr>
        <w:t>.</w:t>
      </w:r>
      <w:r>
        <w:rPr>
          <w:rFonts w:hint="cs"/>
          <w:b/>
          <w:bCs/>
          <w:rtl/>
        </w:rPr>
        <w:t xml:space="preserve"> </w:t>
      </w:r>
      <w:r w:rsidRPr="00FF57FD">
        <w:rPr>
          <w:rFonts w:hint="cs"/>
          <w:b/>
          <w:bCs/>
          <w:rtl/>
        </w:rPr>
        <w:t xml:space="preserve">הדברים אף עולים מתחקיר הלמידה של </w:t>
      </w:r>
      <w:proofErr w:type="spellStart"/>
      <w:r w:rsidRPr="00FF57FD">
        <w:rPr>
          <w:rFonts w:hint="cs"/>
          <w:b/>
          <w:bCs/>
          <w:rtl/>
        </w:rPr>
        <w:t>המל"ל</w:t>
      </w:r>
      <w:proofErr w:type="spellEnd"/>
      <w:r w:rsidRPr="00FF57FD">
        <w:rPr>
          <w:rFonts w:hint="cs"/>
          <w:b/>
          <w:bCs/>
          <w:rtl/>
        </w:rPr>
        <w:t xml:space="preserve"> ומתחקיר המשטרה המדגישים את החשיבות של מתן התרעות ממוקדות לגופי ההצלה </w:t>
      </w:r>
      <w:r>
        <w:rPr>
          <w:rFonts w:hint="cs"/>
          <w:b/>
          <w:bCs/>
          <w:rtl/>
        </w:rPr>
        <w:t>כדי</w:t>
      </w:r>
      <w:r w:rsidRPr="00FF57FD">
        <w:rPr>
          <w:rFonts w:hint="cs"/>
          <w:b/>
          <w:bCs/>
          <w:rtl/>
        </w:rPr>
        <w:t xml:space="preserve"> שניתן יהיה לתרגמן לפעולות אופרטיביות.</w:t>
      </w:r>
      <w:r>
        <w:rPr>
          <w:rFonts w:hint="cs"/>
          <w:b/>
          <w:bCs/>
          <w:rtl/>
        </w:rPr>
        <w:t xml:space="preserve"> </w:t>
      </w:r>
    </w:p>
    <w:p w:rsidR="009F17C5" w:rsidRDefault="009F17C5" w:rsidP="009F17C5">
      <w:pPr>
        <w:spacing w:line="269" w:lineRule="auto"/>
        <w:rPr>
          <w:b/>
          <w:bCs/>
          <w:rtl/>
        </w:rPr>
      </w:pPr>
    </w:p>
    <w:p w:rsidR="009F17C5" w:rsidRPr="00F367B4" w:rsidRDefault="009F17C5" w:rsidP="009F17C5">
      <w:pPr>
        <w:pStyle w:val="50"/>
        <w:numPr>
          <w:ilvl w:val="0"/>
          <w:numId w:val="11"/>
        </w:numPr>
        <w:spacing w:line="269" w:lineRule="auto"/>
        <w:rPr>
          <w:rtl/>
        </w:rPr>
      </w:pPr>
      <w:r w:rsidRPr="00F367B4">
        <w:rPr>
          <w:rFonts w:hint="cs"/>
          <w:rtl/>
        </w:rPr>
        <w:lastRenderedPageBreak/>
        <w:t xml:space="preserve">הסדרת פעילות המרכז לחיזוי שיטפונות </w:t>
      </w:r>
      <w:r>
        <w:rPr>
          <w:rFonts w:hint="cs"/>
          <w:rtl/>
        </w:rPr>
        <w:t>בהחלטת ממשלה</w:t>
      </w:r>
    </w:p>
    <w:p w:rsidR="009F17C5" w:rsidRDefault="009F17C5" w:rsidP="009F17C5">
      <w:pPr>
        <w:pStyle w:val="a7"/>
        <w:spacing w:line="269" w:lineRule="auto"/>
        <w:rPr>
          <w:rtl/>
        </w:rPr>
      </w:pPr>
    </w:p>
    <w:p w:rsidR="009F17C5" w:rsidRDefault="009F17C5" w:rsidP="009F17C5">
      <w:pPr>
        <w:spacing w:line="269" w:lineRule="auto"/>
        <w:ind w:left="312"/>
        <w:rPr>
          <w:rtl/>
        </w:rPr>
      </w:pPr>
      <w:r w:rsidRPr="00FF57FD">
        <w:rPr>
          <w:rFonts w:hint="cs"/>
          <w:rtl/>
        </w:rPr>
        <w:t xml:space="preserve">לנוכח </w:t>
      </w:r>
      <w:r w:rsidRPr="00FF57FD">
        <w:rPr>
          <w:rtl/>
        </w:rPr>
        <w:t>התפתחות מרכז</w:t>
      </w:r>
      <w:r w:rsidRPr="00FF57FD">
        <w:rPr>
          <w:rFonts w:hint="cs"/>
          <w:rtl/>
        </w:rPr>
        <w:t xml:space="preserve"> </w:t>
      </w:r>
      <w:r>
        <w:rPr>
          <w:rFonts w:hint="cs"/>
          <w:rtl/>
        </w:rPr>
        <w:t>ה</w:t>
      </w:r>
      <w:r w:rsidRPr="00FF57FD">
        <w:rPr>
          <w:rFonts w:hint="cs"/>
          <w:rtl/>
        </w:rPr>
        <w:t>חיזוי</w:t>
      </w:r>
      <w:r w:rsidRPr="00FF57FD">
        <w:rPr>
          <w:rtl/>
        </w:rPr>
        <w:t>, אופן ההפעלה וכ</w:t>
      </w:r>
      <w:r w:rsidRPr="00FF57FD">
        <w:rPr>
          <w:rFonts w:hint="cs"/>
          <w:rtl/>
        </w:rPr>
        <w:t>ו</w:t>
      </w:r>
      <w:r w:rsidRPr="00FF57FD">
        <w:rPr>
          <w:rtl/>
        </w:rPr>
        <w:t xml:space="preserve">ח האדם המרכיב אותו </w:t>
      </w:r>
      <w:r w:rsidRPr="00FF57FD">
        <w:rPr>
          <w:rFonts w:hint="cs"/>
          <w:rtl/>
        </w:rPr>
        <w:t>החליטו</w:t>
      </w:r>
      <w:r w:rsidRPr="00FF57FD">
        <w:rPr>
          <w:rtl/>
        </w:rPr>
        <w:t xml:space="preserve"> </w:t>
      </w:r>
      <w:r w:rsidRPr="00FF57FD">
        <w:rPr>
          <w:rFonts w:hint="cs"/>
          <w:rtl/>
        </w:rPr>
        <w:t xml:space="preserve">רשות המים </w:t>
      </w:r>
      <w:proofErr w:type="spellStart"/>
      <w:r w:rsidRPr="00FF57FD">
        <w:rPr>
          <w:rFonts w:hint="cs"/>
          <w:rtl/>
        </w:rPr>
        <w:t>והשמ"ט</w:t>
      </w:r>
      <w:proofErr w:type="spellEnd"/>
      <w:r w:rsidRPr="00FF57FD">
        <w:rPr>
          <w:rFonts w:hint="cs"/>
          <w:rtl/>
        </w:rPr>
        <w:t xml:space="preserve"> </w:t>
      </w:r>
      <w:r w:rsidRPr="00FF57FD">
        <w:rPr>
          <w:rtl/>
        </w:rPr>
        <w:t>לעדכן את</w:t>
      </w:r>
      <w:r w:rsidRPr="00FF57FD">
        <w:rPr>
          <w:rFonts w:hint="cs"/>
          <w:rtl/>
        </w:rPr>
        <w:t xml:space="preserve"> נוהל ההפעלה שלו. בינואר 2024 סיימו הגורמים המקצועיים </w:t>
      </w:r>
      <w:proofErr w:type="spellStart"/>
      <w:r w:rsidRPr="00FF57FD">
        <w:rPr>
          <w:rFonts w:hint="cs"/>
          <w:rtl/>
        </w:rPr>
        <w:t>בשמ"ט</w:t>
      </w:r>
      <w:proofErr w:type="spellEnd"/>
      <w:r w:rsidRPr="00FF57FD">
        <w:rPr>
          <w:rFonts w:hint="cs"/>
          <w:rtl/>
        </w:rPr>
        <w:t xml:space="preserve"> וברשות המים לערוך טיוטת נוהל הפעלה משותף חדש. גם בנוהל זה, בדומה לנוהל הקודם, נכתב כי הארגונים </w:t>
      </w:r>
      <w:r w:rsidRPr="00FF57FD">
        <w:rPr>
          <w:rFonts w:ascii="David" w:eastAsia="Times New Roman" w:hAnsi="David" w:hint="cs"/>
          <w:rtl/>
        </w:rPr>
        <w:t xml:space="preserve">יסייעו לפיתוח יכולות המרכז ולגיבוש ההסדרה החוקית לפעולתו, ובמסגרת זו יחתרו להקמת </w:t>
      </w:r>
      <w:r w:rsidRPr="00FF57FD">
        <w:rPr>
          <w:rFonts w:ascii="David" w:eastAsia="Times New Roman" w:hAnsi="David"/>
          <w:rtl/>
        </w:rPr>
        <w:t xml:space="preserve">ועדת היגוי </w:t>
      </w:r>
      <w:r w:rsidRPr="00FF57FD">
        <w:rPr>
          <w:rFonts w:ascii="David" w:eastAsia="Times New Roman" w:hAnsi="David" w:hint="cs"/>
          <w:rtl/>
        </w:rPr>
        <w:t xml:space="preserve">לאומית </w:t>
      </w:r>
      <w:r w:rsidRPr="00FF57FD">
        <w:rPr>
          <w:rFonts w:ascii="David" w:eastAsia="Times New Roman" w:hAnsi="David"/>
          <w:rtl/>
        </w:rPr>
        <w:t xml:space="preserve">אשר </w:t>
      </w:r>
      <w:r w:rsidRPr="00FF57FD">
        <w:rPr>
          <w:rFonts w:ascii="David" w:eastAsia="Times New Roman" w:hAnsi="David" w:hint="cs"/>
          <w:rtl/>
        </w:rPr>
        <w:t xml:space="preserve">תגבש את אופן העבודה הראוי של מרכז </w:t>
      </w:r>
      <w:r>
        <w:rPr>
          <w:rFonts w:ascii="David" w:eastAsia="Times New Roman" w:hAnsi="David" w:hint="cs"/>
          <w:rtl/>
        </w:rPr>
        <w:t>ה</w:t>
      </w:r>
      <w:r w:rsidRPr="00FF57FD">
        <w:rPr>
          <w:rFonts w:ascii="David" w:eastAsia="Times New Roman" w:hAnsi="David" w:hint="cs"/>
          <w:rtl/>
        </w:rPr>
        <w:t>חיזוי עם גורמי החירום וההצלה ומשרדי הממשלה</w:t>
      </w:r>
      <w:r>
        <w:rPr>
          <w:rFonts w:ascii="David" w:eastAsia="Times New Roman" w:hAnsi="David" w:hint="cs"/>
          <w:rtl/>
        </w:rPr>
        <w:t>,</w:t>
      </w:r>
      <w:r w:rsidRPr="00FF57FD">
        <w:rPr>
          <w:rFonts w:ascii="David" w:eastAsia="Times New Roman" w:hAnsi="David" w:hint="cs"/>
          <w:rtl/>
        </w:rPr>
        <w:t xml:space="preserve"> ואת הנגשת תוצריו לציבור הרחב</w:t>
      </w:r>
      <w:r w:rsidRPr="00FF57FD">
        <w:rPr>
          <w:rFonts w:hint="cs"/>
          <w:rtl/>
        </w:rPr>
        <w:t>.</w:t>
      </w:r>
    </w:p>
    <w:p w:rsidR="009F17C5" w:rsidRDefault="009F17C5" w:rsidP="009F17C5">
      <w:pPr>
        <w:pStyle w:val="a7"/>
        <w:spacing w:line="269" w:lineRule="auto"/>
        <w:rPr>
          <w:rtl/>
        </w:rPr>
      </w:pPr>
    </w:p>
    <w:p w:rsidR="009F17C5" w:rsidRDefault="009F17C5" w:rsidP="009F17C5">
      <w:pPr>
        <w:spacing w:line="269" w:lineRule="auto"/>
        <w:ind w:left="312"/>
        <w:rPr>
          <w:rtl/>
        </w:rPr>
      </w:pPr>
      <w:r w:rsidRPr="00AF5DBF">
        <w:rPr>
          <w:rFonts w:hint="cs"/>
          <w:sz w:val="24"/>
          <w:rtl/>
        </w:rPr>
        <w:t>במרץ 2024 נכנס לתפקידו מנהל שמ"ט חדש</w:t>
      </w:r>
      <w:r>
        <w:rPr>
          <w:rFonts w:hint="cs"/>
          <w:sz w:val="24"/>
          <w:rtl/>
        </w:rPr>
        <w:t xml:space="preserve"> שסבר שיש לבצע את תפקידי מרכז החיזוי באמצעות </w:t>
      </w:r>
      <w:proofErr w:type="spellStart"/>
      <w:r>
        <w:rPr>
          <w:rFonts w:hint="cs"/>
          <w:sz w:val="24"/>
          <w:rtl/>
        </w:rPr>
        <w:t>השמ"ט</w:t>
      </w:r>
      <w:proofErr w:type="spellEnd"/>
      <w:r>
        <w:rPr>
          <w:rFonts w:hint="cs"/>
          <w:sz w:val="24"/>
          <w:rtl/>
        </w:rPr>
        <w:t xml:space="preserve"> בלבד. על רקע זה</w:t>
      </w:r>
      <w:r>
        <w:rPr>
          <w:rFonts w:hint="cs"/>
          <w:rtl/>
        </w:rPr>
        <w:t xml:space="preserve"> התגלעו חילוקי דעות בין </w:t>
      </w:r>
      <w:proofErr w:type="spellStart"/>
      <w:r>
        <w:rPr>
          <w:rFonts w:hint="cs"/>
          <w:rtl/>
        </w:rPr>
        <w:t>השמ"ט</w:t>
      </w:r>
      <w:proofErr w:type="spellEnd"/>
      <w:r>
        <w:rPr>
          <w:rFonts w:hint="cs"/>
          <w:rtl/>
        </w:rPr>
        <w:t xml:space="preserve"> לרשות המים בדבר איכות תוצרי מרכז החיזוי והגורם המתאים להפעילו.</w:t>
      </w:r>
    </w:p>
    <w:p w:rsidR="009F17C5" w:rsidRDefault="009F17C5" w:rsidP="009F17C5">
      <w:pPr>
        <w:pStyle w:val="a7"/>
        <w:spacing w:line="269" w:lineRule="auto"/>
        <w:rPr>
          <w:rtl/>
        </w:rPr>
      </w:pPr>
    </w:p>
    <w:p w:rsidR="009F17C5" w:rsidRPr="00E944AA" w:rsidRDefault="009F17C5" w:rsidP="009F17C5">
      <w:pPr>
        <w:spacing w:line="269" w:lineRule="auto"/>
        <w:ind w:left="312"/>
        <w:rPr>
          <w:b/>
          <w:bCs/>
          <w:rtl/>
        </w:rPr>
      </w:pPr>
      <w:r w:rsidRPr="00E944AA">
        <w:rPr>
          <w:rFonts w:hint="eastAsia"/>
          <w:b/>
          <w:bCs/>
          <w:rtl/>
        </w:rPr>
        <w:t>בעקבות</w:t>
      </w:r>
      <w:r w:rsidRPr="00E944AA">
        <w:rPr>
          <w:b/>
          <w:bCs/>
          <w:rtl/>
        </w:rPr>
        <w:t xml:space="preserve"> המחלוקת בין רשות המים </w:t>
      </w:r>
      <w:proofErr w:type="spellStart"/>
      <w:r w:rsidRPr="00E944AA">
        <w:rPr>
          <w:b/>
          <w:bCs/>
          <w:rtl/>
        </w:rPr>
        <w:t>והשמ"ט</w:t>
      </w:r>
      <w:proofErr w:type="spellEnd"/>
      <w:r w:rsidRPr="00E944AA">
        <w:rPr>
          <w:b/>
          <w:bCs/>
          <w:rtl/>
        </w:rPr>
        <w:t xml:space="preserve">, </w:t>
      </w:r>
      <w:r w:rsidRPr="00E944AA">
        <w:rPr>
          <w:rFonts w:hint="eastAsia"/>
          <w:b/>
          <w:bCs/>
          <w:rtl/>
        </w:rPr>
        <w:t>הופסק</w:t>
      </w:r>
      <w:r w:rsidRPr="00E944AA">
        <w:rPr>
          <w:b/>
          <w:bCs/>
          <w:rtl/>
        </w:rPr>
        <w:t xml:space="preserve"> שיתוף הפעולה של </w:t>
      </w:r>
      <w:proofErr w:type="spellStart"/>
      <w:r w:rsidRPr="00E944AA">
        <w:rPr>
          <w:b/>
          <w:bCs/>
          <w:rtl/>
        </w:rPr>
        <w:t>השמ"ט</w:t>
      </w:r>
      <w:proofErr w:type="spellEnd"/>
      <w:r w:rsidRPr="00E944AA">
        <w:rPr>
          <w:b/>
          <w:bCs/>
          <w:rtl/>
        </w:rPr>
        <w:t xml:space="preserve"> ורשות המים בהפעלת מרכז החיזוי. </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Pr>
          <w:rFonts w:hint="cs"/>
          <w:rtl/>
        </w:rPr>
        <w:t xml:space="preserve">חילוקי הדעות באו לידי ביטוי, בין היתר, </w:t>
      </w:r>
      <w:r w:rsidRPr="00FF57FD">
        <w:rPr>
          <w:rtl/>
        </w:rPr>
        <w:t>במכתבו</w:t>
      </w:r>
      <w:r>
        <w:rPr>
          <w:rFonts w:hint="cs"/>
          <w:rtl/>
        </w:rPr>
        <w:t xml:space="preserve"> של מנהל </w:t>
      </w:r>
      <w:proofErr w:type="spellStart"/>
      <w:r>
        <w:rPr>
          <w:rFonts w:hint="cs"/>
          <w:rtl/>
        </w:rPr>
        <w:t>השמ"ט</w:t>
      </w:r>
      <w:proofErr w:type="spellEnd"/>
      <w:r w:rsidRPr="00FF57FD">
        <w:rPr>
          <w:rFonts w:hint="cs"/>
          <w:rtl/>
        </w:rPr>
        <w:t xml:space="preserve"> למשנה למנכ"ל משרד </w:t>
      </w:r>
      <w:proofErr w:type="spellStart"/>
      <w:r w:rsidRPr="00FF57FD">
        <w:rPr>
          <w:rFonts w:hint="cs"/>
          <w:rtl/>
        </w:rPr>
        <w:t>הבל"ם</w:t>
      </w:r>
      <w:proofErr w:type="spellEnd"/>
      <w:r w:rsidRPr="00FF57FD">
        <w:rPr>
          <w:rtl/>
        </w:rPr>
        <w:t xml:space="preserve"> </w:t>
      </w:r>
      <w:r w:rsidRPr="00FF57FD">
        <w:rPr>
          <w:rFonts w:hint="cs"/>
          <w:rtl/>
        </w:rPr>
        <w:t>מאפריל</w:t>
      </w:r>
      <w:r>
        <w:rPr>
          <w:rFonts w:hint="cs"/>
          <w:rtl/>
        </w:rPr>
        <w:t xml:space="preserve"> </w:t>
      </w:r>
      <w:r w:rsidRPr="00FF57FD">
        <w:rPr>
          <w:rFonts w:hint="cs"/>
          <w:rtl/>
        </w:rPr>
        <w:t>2024</w:t>
      </w:r>
      <w:r>
        <w:rPr>
          <w:rFonts w:hint="cs"/>
          <w:rtl/>
        </w:rPr>
        <w:t>, שבו צוינו</w:t>
      </w:r>
      <w:r w:rsidRPr="00FF57FD">
        <w:rPr>
          <w:rtl/>
        </w:rPr>
        <w:t xml:space="preserve"> </w:t>
      </w:r>
      <w:r w:rsidRPr="00FF57FD">
        <w:rPr>
          <w:rFonts w:hint="cs"/>
          <w:rtl/>
        </w:rPr>
        <w:t>שבעה</w:t>
      </w:r>
      <w:r w:rsidRPr="00FF57FD">
        <w:rPr>
          <w:rtl/>
        </w:rPr>
        <w:t xml:space="preserve"> אירועי</w:t>
      </w:r>
      <w:r>
        <w:rPr>
          <w:rFonts w:hint="cs"/>
          <w:rtl/>
        </w:rPr>
        <w:t xml:space="preserve"> הצפה</w:t>
      </w:r>
      <w:r w:rsidRPr="00FF57FD">
        <w:rPr>
          <w:vertAlign w:val="superscript"/>
          <w:rtl/>
        </w:rPr>
        <w:footnoteReference w:id="113"/>
      </w:r>
      <w:r w:rsidRPr="00FF57FD">
        <w:rPr>
          <w:rtl/>
        </w:rPr>
        <w:t xml:space="preserve"> ש</w:t>
      </w:r>
      <w:r>
        <w:rPr>
          <w:rFonts w:hint="cs"/>
          <w:rtl/>
        </w:rPr>
        <w:t>הסתיימו</w:t>
      </w:r>
      <w:r w:rsidRPr="00FF57FD">
        <w:rPr>
          <w:rtl/>
        </w:rPr>
        <w:t xml:space="preserve"> </w:t>
      </w:r>
      <w:r>
        <w:rPr>
          <w:rFonts w:hint="cs"/>
          <w:rtl/>
        </w:rPr>
        <w:t>ב</w:t>
      </w:r>
      <w:r w:rsidRPr="00FF57FD">
        <w:rPr>
          <w:rtl/>
        </w:rPr>
        <w:t>אבדות בנפש או ברכוש</w:t>
      </w:r>
      <w:r w:rsidRPr="00FF57FD">
        <w:rPr>
          <w:rFonts w:hint="cs"/>
          <w:rtl/>
        </w:rPr>
        <w:t>,</w:t>
      </w:r>
      <w:r w:rsidRPr="00FF57FD">
        <w:rPr>
          <w:rtl/>
        </w:rPr>
        <w:t xml:space="preserve"> ובכלל זה </w:t>
      </w:r>
      <w:r>
        <w:rPr>
          <w:rFonts w:hint="cs"/>
          <w:rtl/>
        </w:rPr>
        <w:t>האירוע</w:t>
      </w:r>
      <w:r w:rsidRPr="00FF57FD">
        <w:rPr>
          <w:rtl/>
        </w:rPr>
        <w:t xml:space="preserve"> </w:t>
      </w:r>
      <w:r>
        <w:rPr>
          <w:rFonts w:hint="cs"/>
          <w:rtl/>
        </w:rPr>
        <w:t>ב</w:t>
      </w:r>
      <w:r w:rsidRPr="00FF57FD">
        <w:rPr>
          <w:rtl/>
        </w:rPr>
        <w:t xml:space="preserve">נחל </w:t>
      </w:r>
      <w:proofErr w:type="spellStart"/>
      <w:r w:rsidRPr="00FF57FD">
        <w:rPr>
          <w:rtl/>
        </w:rPr>
        <w:t>ציחו</w:t>
      </w:r>
      <w:r w:rsidRPr="00FF57FD">
        <w:rPr>
          <w:rFonts w:hint="cs"/>
          <w:rtl/>
        </w:rPr>
        <w:t>ר</w:t>
      </w:r>
      <w:proofErr w:type="spellEnd"/>
      <w:r w:rsidRPr="00FF57FD">
        <w:rPr>
          <w:rFonts w:hint="cs"/>
          <w:rtl/>
        </w:rPr>
        <w:t>, שלדבריו "</w:t>
      </w:r>
      <w:r w:rsidRPr="00FF57FD">
        <w:rPr>
          <w:rtl/>
        </w:rPr>
        <w:t>התרחשו ללא התרעה מוקדמת וממוקדת עבור האזור/נחל בו התרחש האירוע, ועל כן לא ננקטו פעולות מקדימות מצד כוחות החירום וההצלה".</w:t>
      </w:r>
      <w:r w:rsidRPr="00FF57FD">
        <w:rPr>
          <w:rFonts w:hint="cs"/>
          <w:rtl/>
        </w:rPr>
        <w:t xml:space="preserve"> </w:t>
      </w:r>
    </w:p>
    <w:p w:rsidR="009F17C5" w:rsidRDefault="009F17C5" w:rsidP="009F17C5">
      <w:pPr>
        <w:pStyle w:val="a7"/>
        <w:spacing w:line="269" w:lineRule="auto"/>
        <w:rPr>
          <w:rtl/>
        </w:rPr>
      </w:pPr>
    </w:p>
    <w:p w:rsidR="009F17C5" w:rsidRDefault="009F17C5" w:rsidP="009F17C5">
      <w:pPr>
        <w:spacing w:line="269" w:lineRule="auto"/>
        <w:ind w:left="312"/>
        <w:rPr>
          <w:rtl/>
        </w:rPr>
      </w:pPr>
      <w:r>
        <w:rPr>
          <w:rFonts w:hint="cs"/>
          <w:rtl/>
        </w:rPr>
        <w:t xml:space="preserve">מהביקורת עולה כי </w:t>
      </w:r>
      <w:r w:rsidRPr="00FF57FD">
        <w:rPr>
          <w:rFonts w:hint="cs"/>
          <w:rtl/>
        </w:rPr>
        <w:t xml:space="preserve">לשיטת </w:t>
      </w:r>
      <w:r w:rsidRPr="00FF57FD">
        <w:rPr>
          <w:rtl/>
        </w:rPr>
        <w:t>רשות המים</w:t>
      </w:r>
      <w:r w:rsidRPr="00FF57FD">
        <w:rPr>
          <w:rFonts w:hint="cs"/>
          <w:rtl/>
        </w:rPr>
        <w:t>,</w:t>
      </w:r>
      <w:r w:rsidRPr="00FF57FD">
        <w:rPr>
          <w:rtl/>
        </w:rPr>
        <w:t xml:space="preserve"> </w:t>
      </w:r>
      <w:r w:rsidRPr="00FF57FD">
        <w:rPr>
          <w:rFonts w:hint="cs"/>
          <w:rtl/>
        </w:rPr>
        <w:t xml:space="preserve">תחזיות המרכז, ובכללם האירועים שפורטו על ידי מנהל </w:t>
      </w:r>
      <w:proofErr w:type="spellStart"/>
      <w:r w:rsidRPr="00FF57FD">
        <w:rPr>
          <w:rFonts w:hint="cs"/>
          <w:rtl/>
        </w:rPr>
        <w:t>השמ"ט</w:t>
      </w:r>
      <w:proofErr w:type="spellEnd"/>
      <w:r w:rsidRPr="00FF57FD">
        <w:rPr>
          <w:rFonts w:hint="cs"/>
          <w:rtl/>
        </w:rPr>
        <w:t xml:space="preserve">, כללו התרעות אמינות על פוטנציאל שיטפונות. לדבריה, גם תחקיר הלמידה שקיים </w:t>
      </w:r>
      <w:proofErr w:type="spellStart"/>
      <w:r w:rsidRPr="00FF57FD">
        <w:rPr>
          <w:rFonts w:hint="cs"/>
          <w:rtl/>
        </w:rPr>
        <w:t>המל"ל</w:t>
      </w:r>
      <w:proofErr w:type="spellEnd"/>
      <w:r w:rsidRPr="00FF57FD">
        <w:rPr>
          <w:rFonts w:hint="cs"/>
          <w:rtl/>
        </w:rPr>
        <w:t xml:space="preserve"> לאחר אירוע אסון נחל </w:t>
      </w:r>
      <w:proofErr w:type="spellStart"/>
      <w:r w:rsidRPr="00FF57FD">
        <w:rPr>
          <w:rFonts w:hint="cs"/>
          <w:rtl/>
        </w:rPr>
        <w:t>ציחור</w:t>
      </w:r>
      <w:proofErr w:type="spellEnd"/>
      <w:r w:rsidRPr="00FF57FD">
        <w:rPr>
          <w:rFonts w:hint="cs"/>
          <w:rtl/>
        </w:rPr>
        <w:t xml:space="preserve"> קבע </w:t>
      </w:r>
      <w:r w:rsidRPr="00FF57FD">
        <w:rPr>
          <w:rtl/>
        </w:rPr>
        <w:t xml:space="preserve">כי מרכז החיזוי המשותף לרשות המים </w:t>
      </w:r>
      <w:proofErr w:type="spellStart"/>
      <w:r w:rsidRPr="00FF57FD">
        <w:rPr>
          <w:rtl/>
        </w:rPr>
        <w:t>ו</w:t>
      </w:r>
      <w:r w:rsidRPr="00FF57FD">
        <w:rPr>
          <w:rFonts w:hint="cs"/>
          <w:rtl/>
        </w:rPr>
        <w:t>ל</w:t>
      </w:r>
      <w:r w:rsidRPr="00FF57FD">
        <w:rPr>
          <w:rtl/>
        </w:rPr>
        <w:t>שמ"ט</w:t>
      </w:r>
      <w:proofErr w:type="spellEnd"/>
      <w:r w:rsidRPr="00FF57FD">
        <w:rPr>
          <w:rtl/>
        </w:rPr>
        <w:t xml:space="preserve"> </w:t>
      </w:r>
      <w:r w:rsidRPr="00FF57FD">
        <w:rPr>
          <w:rFonts w:hint="cs"/>
          <w:rtl/>
        </w:rPr>
        <w:t xml:space="preserve">סיפק תחזית מדויקת ולא היה פער במודיעין בדבר שיטפונות צפויים. </w:t>
      </w:r>
      <w:r>
        <w:rPr>
          <w:rFonts w:hint="cs"/>
          <w:rtl/>
        </w:rPr>
        <w:t>רשות המים הוסיפה</w:t>
      </w:r>
      <w:r w:rsidRPr="00FF57FD">
        <w:rPr>
          <w:rFonts w:hint="cs"/>
          <w:rtl/>
        </w:rPr>
        <w:t xml:space="preserve"> כי גם באירוע השיטפון בנחל ציפורי נתן מרכז </w:t>
      </w:r>
      <w:r>
        <w:rPr>
          <w:rFonts w:hint="cs"/>
          <w:rtl/>
        </w:rPr>
        <w:t>ה</w:t>
      </w:r>
      <w:r w:rsidRPr="00FF57FD">
        <w:rPr>
          <w:rFonts w:hint="cs"/>
          <w:rtl/>
        </w:rPr>
        <w:t>חיזוי תחזיות והתרעות בזמן אמת ובאופן רציף.</w:t>
      </w:r>
    </w:p>
    <w:p w:rsidR="009F17C5" w:rsidRDefault="009F17C5" w:rsidP="009F17C5">
      <w:pPr>
        <w:pStyle w:val="a7"/>
        <w:spacing w:line="269" w:lineRule="auto"/>
        <w:rPr>
          <w:rtl/>
        </w:rPr>
      </w:pPr>
    </w:p>
    <w:p w:rsidR="009F17C5" w:rsidRDefault="009F17C5" w:rsidP="009F17C5">
      <w:pPr>
        <w:spacing w:line="269" w:lineRule="auto"/>
        <w:ind w:left="312"/>
        <w:rPr>
          <w:rtl/>
        </w:rPr>
      </w:pPr>
      <w:r w:rsidRPr="00C03DEB">
        <w:rPr>
          <w:rFonts w:ascii="David" w:hAnsi="David" w:hint="cs"/>
          <w:sz w:val="24"/>
          <w:rtl/>
        </w:rPr>
        <w:t xml:space="preserve">לנוכח </w:t>
      </w:r>
      <w:r>
        <w:rPr>
          <w:rFonts w:ascii="David" w:hAnsi="David" w:hint="cs"/>
          <w:sz w:val="24"/>
          <w:rtl/>
        </w:rPr>
        <w:t>המחלוקת</w:t>
      </w:r>
      <w:r w:rsidRPr="00C03DEB">
        <w:rPr>
          <w:rFonts w:ascii="David" w:hAnsi="David" w:hint="cs"/>
          <w:sz w:val="24"/>
          <w:rtl/>
        </w:rPr>
        <w:t xml:space="preserve"> קיים </w:t>
      </w:r>
      <w:r w:rsidRPr="00F360FE">
        <w:rPr>
          <w:rFonts w:ascii="David" w:hAnsi="David"/>
          <w:sz w:val="24"/>
          <w:rtl/>
        </w:rPr>
        <w:t xml:space="preserve">סמנכ"ל כלכלה ותשתיות </w:t>
      </w:r>
      <w:r>
        <w:rPr>
          <w:rFonts w:hint="cs"/>
          <w:rtl/>
        </w:rPr>
        <w:t>דיונים</w:t>
      </w:r>
      <w:r>
        <w:rPr>
          <w:rStyle w:val="af1"/>
          <w:rtl/>
        </w:rPr>
        <w:footnoteReference w:id="114"/>
      </w:r>
      <w:r>
        <w:rPr>
          <w:rFonts w:hint="cs"/>
          <w:rtl/>
        </w:rPr>
        <w:t xml:space="preserve"> </w:t>
      </w:r>
      <w:r w:rsidRPr="00981C0C">
        <w:rPr>
          <w:rtl/>
        </w:rPr>
        <w:t xml:space="preserve">במחלוקות בין </w:t>
      </w:r>
      <w:proofErr w:type="spellStart"/>
      <w:r w:rsidRPr="00981C0C">
        <w:rPr>
          <w:rtl/>
        </w:rPr>
        <w:t>השמ"ט</w:t>
      </w:r>
      <w:proofErr w:type="spellEnd"/>
      <w:r w:rsidRPr="00981C0C">
        <w:rPr>
          <w:rtl/>
        </w:rPr>
        <w:t xml:space="preserve"> לבין רשות המים</w:t>
      </w:r>
      <w:r>
        <w:rPr>
          <w:rFonts w:hint="cs"/>
          <w:rtl/>
        </w:rPr>
        <w:t>, במטרה להגיע לפתרון מוסכם.</w:t>
      </w:r>
    </w:p>
    <w:p w:rsidR="009F17C5" w:rsidRDefault="009F17C5" w:rsidP="009F17C5">
      <w:pPr>
        <w:pStyle w:val="a7"/>
        <w:spacing w:line="269" w:lineRule="auto"/>
        <w:rPr>
          <w:rtl/>
        </w:rPr>
      </w:pPr>
    </w:p>
    <w:p w:rsidR="009F17C5" w:rsidRPr="00D93240" w:rsidRDefault="009F17C5" w:rsidP="009F17C5">
      <w:pPr>
        <w:spacing w:line="269" w:lineRule="auto"/>
        <w:ind w:left="312"/>
        <w:rPr>
          <w:b/>
          <w:bCs/>
          <w:rtl/>
        </w:rPr>
      </w:pPr>
      <w:r w:rsidRPr="00D93240">
        <w:rPr>
          <w:rFonts w:hint="eastAsia"/>
          <w:b/>
          <w:bCs/>
          <w:rtl/>
        </w:rPr>
        <w:t>בדצמבר</w:t>
      </w:r>
      <w:r w:rsidRPr="00D93240">
        <w:rPr>
          <w:b/>
          <w:bCs/>
          <w:rtl/>
        </w:rPr>
        <w:t xml:space="preserve"> 2024, לאחר </w:t>
      </w:r>
      <w:r w:rsidRPr="00D93240">
        <w:rPr>
          <w:rFonts w:hint="eastAsia"/>
          <w:b/>
          <w:bCs/>
          <w:rtl/>
        </w:rPr>
        <w:t>שמשרד</w:t>
      </w:r>
      <w:r w:rsidRPr="00D93240">
        <w:rPr>
          <w:b/>
          <w:bCs/>
          <w:rtl/>
        </w:rPr>
        <w:t xml:space="preserve"> מבקר המדינה העב</w:t>
      </w:r>
      <w:r w:rsidRPr="00D93240">
        <w:rPr>
          <w:rFonts w:hint="eastAsia"/>
          <w:b/>
          <w:bCs/>
          <w:rtl/>
        </w:rPr>
        <w:t>י</w:t>
      </w:r>
      <w:r w:rsidRPr="00D93240">
        <w:rPr>
          <w:b/>
          <w:bCs/>
          <w:rtl/>
        </w:rPr>
        <w:t xml:space="preserve">ר </w:t>
      </w:r>
      <w:r w:rsidRPr="00D93240">
        <w:rPr>
          <w:rFonts w:hint="eastAsia"/>
          <w:b/>
          <w:bCs/>
          <w:rtl/>
        </w:rPr>
        <w:t>את</w:t>
      </w:r>
      <w:r w:rsidRPr="00D93240">
        <w:rPr>
          <w:b/>
          <w:bCs/>
          <w:rtl/>
        </w:rPr>
        <w:t xml:space="preserve"> טיוטת ביקורת המעקב </w:t>
      </w:r>
      <w:r w:rsidRPr="00D93240">
        <w:rPr>
          <w:rFonts w:hint="eastAsia"/>
          <w:b/>
          <w:bCs/>
          <w:rtl/>
        </w:rPr>
        <w:t>הנוכחית</w:t>
      </w:r>
      <w:r w:rsidRPr="00D93240">
        <w:rPr>
          <w:b/>
          <w:bCs/>
          <w:rtl/>
        </w:rPr>
        <w:t xml:space="preserve"> (שכללה </w:t>
      </w:r>
      <w:r w:rsidRPr="00D93240">
        <w:rPr>
          <w:rFonts w:hint="eastAsia"/>
          <w:b/>
          <w:bCs/>
          <w:rtl/>
        </w:rPr>
        <w:t>ביקורת</w:t>
      </w:r>
      <w:r w:rsidRPr="00D93240">
        <w:rPr>
          <w:b/>
          <w:bCs/>
          <w:rtl/>
        </w:rPr>
        <w:t xml:space="preserve"> </w:t>
      </w:r>
      <w:r w:rsidRPr="00D93240">
        <w:rPr>
          <w:rFonts w:hint="eastAsia"/>
          <w:b/>
          <w:bCs/>
          <w:rtl/>
        </w:rPr>
        <w:t>בנושא</w:t>
      </w:r>
      <w:r w:rsidRPr="00D93240">
        <w:rPr>
          <w:b/>
          <w:bCs/>
          <w:rtl/>
        </w:rPr>
        <w:t xml:space="preserve"> </w:t>
      </w:r>
      <w:r w:rsidRPr="00D93240">
        <w:rPr>
          <w:rFonts w:hint="eastAsia"/>
          <w:b/>
          <w:bCs/>
          <w:rtl/>
        </w:rPr>
        <w:t>פעילות</w:t>
      </w:r>
      <w:r w:rsidRPr="00D93240">
        <w:rPr>
          <w:b/>
          <w:bCs/>
          <w:rtl/>
        </w:rPr>
        <w:t xml:space="preserve"> </w:t>
      </w:r>
      <w:r w:rsidRPr="00D93240">
        <w:rPr>
          <w:rFonts w:hint="eastAsia"/>
          <w:b/>
          <w:bCs/>
          <w:rtl/>
        </w:rPr>
        <w:t>ה</w:t>
      </w:r>
      <w:r w:rsidRPr="00D93240">
        <w:rPr>
          <w:b/>
          <w:bCs/>
          <w:rtl/>
        </w:rPr>
        <w:t>מרכז לחיזוי שיטפונות), למשרדי הממשלה ו</w:t>
      </w:r>
      <w:r w:rsidRPr="00D93240">
        <w:rPr>
          <w:rFonts w:hint="eastAsia"/>
          <w:b/>
          <w:bCs/>
          <w:rtl/>
        </w:rPr>
        <w:t>ליתר</w:t>
      </w:r>
      <w:r w:rsidRPr="00D93240">
        <w:rPr>
          <w:b/>
          <w:bCs/>
          <w:rtl/>
        </w:rPr>
        <w:t xml:space="preserve"> </w:t>
      </w:r>
      <w:r w:rsidRPr="00D93240">
        <w:rPr>
          <w:rFonts w:hint="eastAsia"/>
          <w:b/>
          <w:bCs/>
          <w:rtl/>
        </w:rPr>
        <w:t>ה</w:t>
      </w:r>
      <w:r w:rsidRPr="00D93240">
        <w:rPr>
          <w:b/>
          <w:bCs/>
          <w:rtl/>
        </w:rPr>
        <w:t xml:space="preserve">גופים </w:t>
      </w:r>
      <w:r w:rsidRPr="00D93240">
        <w:rPr>
          <w:rFonts w:hint="eastAsia"/>
          <w:b/>
          <w:bCs/>
          <w:rtl/>
        </w:rPr>
        <w:t>המעורבים</w:t>
      </w:r>
      <w:r w:rsidRPr="00D93240">
        <w:rPr>
          <w:b/>
          <w:bCs/>
          <w:rtl/>
        </w:rPr>
        <w:t xml:space="preserve">, </w:t>
      </w:r>
      <w:r w:rsidRPr="00D93240">
        <w:rPr>
          <w:rFonts w:hint="eastAsia"/>
          <w:b/>
          <w:bCs/>
          <w:rtl/>
        </w:rPr>
        <w:t>החליטה</w:t>
      </w:r>
      <w:r w:rsidRPr="00D93240">
        <w:rPr>
          <w:b/>
          <w:bCs/>
          <w:rtl/>
        </w:rPr>
        <w:t xml:space="preserve"> </w:t>
      </w:r>
      <w:r w:rsidRPr="00D93240">
        <w:rPr>
          <w:rFonts w:hint="eastAsia"/>
          <w:b/>
          <w:bCs/>
          <w:rtl/>
        </w:rPr>
        <w:t>הממשלה</w:t>
      </w:r>
      <w:r w:rsidRPr="00D93240">
        <w:rPr>
          <w:rStyle w:val="af1"/>
          <w:b/>
          <w:bCs/>
          <w:rtl/>
        </w:rPr>
        <w:footnoteReference w:id="115"/>
      </w:r>
      <w:r w:rsidRPr="00D93240">
        <w:rPr>
          <w:b/>
          <w:bCs/>
          <w:rtl/>
        </w:rPr>
        <w:t xml:space="preserve"> לקבוע את </w:t>
      </w:r>
      <w:bookmarkStart w:id="133" w:name="_Hlk187928797"/>
      <w:r w:rsidRPr="00D93240">
        <w:rPr>
          <w:rFonts w:hint="eastAsia"/>
          <w:b/>
          <w:bCs/>
          <w:rtl/>
        </w:rPr>
        <w:t>ייעודו</w:t>
      </w:r>
      <w:r w:rsidRPr="00D93240">
        <w:rPr>
          <w:b/>
          <w:bCs/>
          <w:rtl/>
        </w:rPr>
        <w:t xml:space="preserve"> ותפקידו של </w:t>
      </w:r>
      <w:proofErr w:type="spellStart"/>
      <w:r w:rsidRPr="00D93240">
        <w:rPr>
          <w:b/>
          <w:bCs/>
          <w:rtl/>
        </w:rPr>
        <w:t>השמ"ט</w:t>
      </w:r>
      <w:proofErr w:type="spellEnd"/>
      <w:r w:rsidRPr="00D93240">
        <w:rPr>
          <w:b/>
          <w:bCs/>
          <w:rtl/>
        </w:rPr>
        <w:t xml:space="preserve"> (להלן - החלטה 2632). לפי ההחלטה, </w:t>
      </w:r>
      <w:proofErr w:type="spellStart"/>
      <w:r w:rsidRPr="00D93240">
        <w:rPr>
          <w:b/>
          <w:bCs/>
          <w:rtl/>
        </w:rPr>
        <w:t>השמ"ט</w:t>
      </w:r>
      <w:proofErr w:type="spellEnd"/>
      <w:r w:rsidRPr="00D93240">
        <w:rPr>
          <w:b/>
          <w:bCs/>
          <w:rtl/>
        </w:rPr>
        <w:t xml:space="preserve"> יהיה הגוף האחראי להפיק תחזיות מזג אוויר ואזהרות מפני תופעות מזג אוויר מסוכנות לחיי אדם או לרכוש, ובכלל זה להפקת תחזיות ואזהרות מפני הצפות, שיטפונות </w:t>
      </w:r>
      <w:r w:rsidRPr="00D93240">
        <w:rPr>
          <w:rFonts w:hint="eastAsia"/>
          <w:b/>
          <w:bCs/>
          <w:rtl/>
        </w:rPr>
        <w:t>ו</w:t>
      </w:r>
      <w:r w:rsidRPr="00D93240">
        <w:rPr>
          <w:b/>
          <w:bCs/>
          <w:rtl/>
        </w:rPr>
        <w:t>שיטפונות בזק</w:t>
      </w:r>
      <w:r>
        <w:rPr>
          <w:rFonts w:hint="cs"/>
          <w:b/>
          <w:bCs/>
          <w:rtl/>
        </w:rPr>
        <w:t xml:space="preserve"> (מהירים)</w:t>
      </w:r>
      <w:r w:rsidRPr="00D93240">
        <w:rPr>
          <w:b/>
          <w:bCs/>
          <w:rtl/>
        </w:rPr>
        <w:t xml:space="preserve">. </w:t>
      </w:r>
      <w:bookmarkEnd w:id="133"/>
      <w:r w:rsidRPr="00D93240">
        <w:rPr>
          <w:b/>
          <w:bCs/>
          <w:rtl/>
        </w:rPr>
        <w:t>עוד נקבע בהחלט</w:t>
      </w:r>
      <w:r>
        <w:rPr>
          <w:rFonts w:hint="cs"/>
          <w:b/>
          <w:bCs/>
          <w:rtl/>
        </w:rPr>
        <w:t>ה</w:t>
      </w:r>
      <w:r w:rsidRPr="00D93240">
        <w:rPr>
          <w:b/>
          <w:bCs/>
          <w:rtl/>
        </w:rPr>
        <w:t xml:space="preserve"> כי </w:t>
      </w:r>
      <w:proofErr w:type="spellStart"/>
      <w:r w:rsidRPr="00D93240">
        <w:rPr>
          <w:b/>
          <w:bCs/>
          <w:rtl/>
        </w:rPr>
        <w:t>השמ"ט</w:t>
      </w:r>
      <w:proofErr w:type="spellEnd"/>
      <w:r w:rsidRPr="00D93240">
        <w:rPr>
          <w:b/>
          <w:bCs/>
          <w:rtl/>
        </w:rPr>
        <w:t xml:space="preserve"> יסתייע בידע המקצועי של משרדי </w:t>
      </w:r>
      <w:r w:rsidRPr="00D93240">
        <w:rPr>
          <w:rFonts w:hint="eastAsia"/>
          <w:b/>
          <w:bCs/>
          <w:rtl/>
        </w:rPr>
        <w:t>הממשלה</w:t>
      </w:r>
      <w:r w:rsidRPr="00D93240">
        <w:rPr>
          <w:b/>
          <w:bCs/>
          <w:rtl/>
        </w:rPr>
        <w:t xml:space="preserve"> ויחידות</w:t>
      </w:r>
      <w:r>
        <w:rPr>
          <w:rFonts w:hint="cs"/>
          <w:b/>
          <w:bCs/>
          <w:rtl/>
        </w:rPr>
        <w:t xml:space="preserve"> ממשלתיות</w:t>
      </w:r>
      <w:r w:rsidRPr="00D93240">
        <w:rPr>
          <w:b/>
          <w:bCs/>
          <w:rtl/>
        </w:rPr>
        <w:t>, ויתחייב לעיין בחוות הדעת ההידרולוגית של רשות המים</w:t>
      </w:r>
      <w:r w:rsidRPr="00DA0199">
        <w:rPr>
          <w:b/>
          <w:bCs/>
          <w:rtl/>
        </w:rPr>
        <w:t xml:space="preserve"> </w:t>
      </w:r>
      <w:r w:rsidRPr="00D93240">
        <w:rPr>
          <w:b/>
          <w:bCs/>
          <w:rtl/>
        </w:rPr>
        <w:t xml:space="preserve">לצורך מתן אזהרות </w:t>
      </w:r>
      <w:r>
        <w:rPr>
          <w:rFonts w:hint="cs"/>
          <w:b/>
          <w:bCs/>
          <w:rtl/>
        </w:rPr>
        <w:t xml:space="preserve">מפני </w:t>
      </w:r>
      <w:r w:rsidRPr="00D93240">
        <w:rPr>
          <w:b/>
          <w:bCs/>
          <w:rtl/>
        </w:rPr>
        <w:t>שיטפונות</w:t>
      </w:r>
      <w:r>
        <w:rPr>
          <w:rFonts w:hint="cs"/>
          <w:b/>
          <w:bCs/>
          <w:rtl/>
        </w:rPr>
        <w:t>.</w:t>
      </w:r>
    </w:p>
    <w:p w:rsidR="009F17C5" w:rsidRDefault="009F17C5" w:rsidP="009F17C5">
      <w:pPr>
        <w:pStyle w:val="a7"/>
        <w:spacing w:line="269" w:lineRule="auto"/>
        <w:rPr>
          <w:rtl/>
        </w:rPr>
      </w:pPr>
    </w:p>
    <w:p w:rsidR="009F17C5" w:rsidRDefault="009F17C5" w:rsidP="009F17C5">
      <w:pPr>
        <w:spacing w:line="269" w:lineRule="auto"/>
        <w:ind w:left="312"/>
        <w:rPr>
          <w:b/>
          <w:bCs/>
          <w:rtl/>
        </w:rPr>
      </w:pPr>
      <w:r w:rsidRPr="00D93240">
        <w:rPr>
          <w:b/>
          <w:bCs/>
          <w:rtl/>
        </w:rPr>
        <w:t xml:space="preserve">על </w:t>
      </w:r>
      <w:proofErr w:type="spellStart"/>
      <w:r w:rsidRPr="00D93240">
        <w:rPr>
          <w:b/>
          <w:bCs/>
          <w:rtl/>
        </w:rPr>
        <w:t>השמ"ט</w:t>
      </w:r>
      <w:proofErr w:type="spellEnd"/>
      <w:r w:rsidRPr="00D93240">
        <w:rPr>
          <w:b/>
          <w:bCs/>
          <w:rtl/>
        </w:rPr>
        <w:t xml:space="preserve"> לפעול כדי להבטיח שהמרכז לחיזוי שיטפונות ימלא את ייעודו ויפיץ את תוצריו במועד בקרב כלל הנוגעים בדבר, כדי למנוע קורבנות עקב אירועי שיטפון. משקבעה הממשלה את הגורם האחראי והמוסמך לתחומי החיזוי של שיטפונות והצפות</w:t>
      </w:r>
      <w:r>
        <w:rPr>
          <w:rFonts w:hint="cs"/>
          <w:b/>
          <w:bCs/>
          <w:rtl/>
        </w:rPr>
        <w:t xml:space="preserve"> ו</w:t>
      </w:r>
      <w:r w:rsidRPr="0090208D">
        <w:rPr>
          <w:b/>
          <w:bCs/>
          <w:rtl/>
        </w:rPr>
        <w:t xml:space="preserve">נוכח החשיבות שבהפצת תוצרים אמינים מבעוד מועד, </w:t>
      </w:r>
      <w:r w:rsidRPr="00D93240">
        <w:rPr>
          <w:b/>
          <w:bCs/>
          <w:rtl/>
        </w:rPr>
        <w:t>מצופה שכל הגורמים המעורבים ירתמו ויפעלו בשיתוף פעולה מלא להבטחת הפצת ההתראות כנדרש</w:t>
      </w:r>
      <w:r>
        <w:rPr>
          <w:rFonts w:hint="cs"/>
          <w:b/>
          <w:bCs/>
          <w:rtl/>
        </w:rPr>
        <w:t>.</w:t>
      </w:r>
    </w:p>
    <w:p w:rsidR="009F17C5" w:rsidRDefault="009F17C5" w:rsidP="009F17C5">
      <w:pPr>
        <w:spacing w:line="269" w:lineRule="auto"/>
        <w:rPr>
          <w:rtl/>
        </w:rPr>
      </w:pPr>
    </w:p>
    <w:p w:rsidR="008D0F15" w:rsidRPr="00F367B4" w:rsidRDefault="008D0F15" w:rsidP="009F17C5">
      <w:pPr>
        <w:spacing w:line="269" w:lineRule="auto"/>
        <w:rPr>
          <w:rtl/>
        </w:rPr>
      </w:pPr>
    </w:p>
    <w:p w:rsidR="009F17C5" w:rsidRDefault="009F17C5" w:rsidP="009F17C5">
      <w:pPr>
        <w:pStyle w:val="50"/>
        <w:numPr>
          <w:ilvl w:val="0"/>
          <w:numId w:val="11"/>
        </w:numPr>
        <w:spacing w:line="269" w:lineRule="auto"/>
        <w:rPr>
          <w:rtl/>
        </w:rPr>
      </w:pPr>
      <w:r>
        <w:rPr>
          <w:rFonts w:hint="cs"/>
          <w:rtl/>
        </w:rPr>
        <w:lastRenderedPageBreak/>
        <w:t>הקמת ועדת היגוי לצד המרכז לחיזוי שיטפונות</w:t>
      </w:r>
    </w:p>
    <w:p w:rsidR="009F17C5" w:rsidRDefault="009F17C5" w:rsidP="009F17C5">
      <w:pPr>
        <w:pStyle w:val="a7"/>
        <w:spacing w:line="269" w:lineRule="auto"/>
        <w:rPr>
          <w:rtl/>
        </w:rPr>
      </w:pPr>
    </w:p>
    <w:p w:rsidR="009F17C5" w:rsidRDefault="009F17C5" w:rsidP="009F17C5">
      <w:pPr>
        <w:spacing w:line="269" w:lineRule="auto"/>
        <w:ind w:left="312"/>
        <w:rPr>
          <w:rtl/>
        </w:rPr>
      </w:pPr>
      <w:r>
        <w:rPr>
          <w:rFonts w:hint="cs"/>
          <w:rtl/>
        </w:rPr>
        <w:t xml:space="preserve">בהחלטת הממשלה מדצמבר 2024 </w:t>
      </w:r>
      <w:r w:rsidRPr="00091BCD">
        <w:rPr>
          <w:rFonts w:hint="cs"/>
          <w:rtl/>
        </w:rPr>
        <w:t>נקבע</w:t>
      </w:r>
      <w:r>
        <w:rPr>
          <w:rFonts w:hint="cs"/>
          <w:rtl/>
        </w:rPr>
        <w:t xml:space="preserve"> עוד</w:t>
      </w:r>
      <w:r w:rsidRPr="00091BCD">
        <w:rPr>
          <w:rFonts w:hint="cs"/>
          <w:rtl/>
        </w:rPr>
        <w:t xml:space="preserve"> כי </w:t>
      </w:r>
      <w:r w:rsidRPr="00091BCD">
        <w:rPr>
          <w:rtl/>
        </w:rPr>
        <w:t xml:space="preserve">לצורך היערכות </w:t>
      </w:r>
      <w:r>
        <w:rPr>
          <w:rFonts w:hint="cs"/>
          <w:rtl/>
        </w:rPr>
        <w:t xml:space="preserve">מרכז החיזוי </w:t>
      </w:r>
      <w:proofErr w:type="spellStart"/>
      <w:r>
        <w:rPr>
          <w:rFonts w:hint="cs"/>
          <w:rtl/>
        </w:rPr>
        <w:t>בשמ"ט</w:t>
      </w:r>
      <w:proofErr w:type="spellEnd"/>
      <w:r>
        <w:rPr>
          <w:rFonts w:hint="cs"/>
          <w:rtl/>
        </w:rPr>
        <w:t xml:space="preserve"> למתן </w:t>
      </w:r>
      <w:r w:rsidRPr="00091BCD">
        <w:rPr>
          <w:rtl/>
        </w:rPr>
        <w:t>אזהרות בנושא שיטפונות ושיטפונות בזק</w:t>
      </w:r>
      <w:r>
        <w:rPr>
          <w:rFonts w:hint="cs"/>
          <w:rtl/>
        </w:rPr>
        <w:t>,</w:t>
      </w:r>
      <w:r w:rsidRPr="00091BCD">
        <w:rPr>
          <w:rtl/>
        </w:rPr>
        <w:t xml:space="preserve"> תוקם ועדת היגוי </w:t>
      </w:r>
      <w:r w:rsidRPr="00091BCD">
        <w:rPr>
          <w:rFonts w:hint="cs"/>
          <w:rtl/>
        </w:rPr>
        <w:t xml:space="preserve">בראשות מנהל </w:t>
      </w:r>
      <w:proofErr w:type="spellStart"/>
      <w:r w:rsidRPr="00091BCD">
        <w:rPr>
          <w:rFonts w:hint="cs"/>
          <w:rtl/>
        </w:rPr>
        <w:t>השמ"ט</w:t>
      </w:r>
      <w:proofErr w:type="spellEnd"/>
      <w:r w:rsidRPr="00091BCD">
        <w:rPr>
          <w:rFonts w:hint="cs"/>
          <w:rtl/>
        </w:rPr>
        <w:t xml:space="preserve"> </w:t>
      </w:r>
      <w:r w:rsidRPr="00091BCD">
        <w:rPr>
          <w:rtl/>
        </w:rPr>
        <w:t>בה יהיו נציגים</w:t>
      </w:r>
      <w:r w:rsidRPr="00091BCD">
        <w:rPr>
          <w:rFonts w:hint="cs"/>
          <w:rtl/>
        </w:rPr>
        <w:t xml:space="preserve"> נוספים מרשות המים, מהמשרד </w:t>
      </w:r>
      <w:proofErr w:type="spellStart"/>
      <w:r w:rsidRPr="00091BCD">
        <w:rPr>
          <w:rFonts w:hint="cs"/>
          <w:rtl/>
        </w:rPr>
        <w:t>לבל"ם</w:t>
      </w:r>
      <w:proofErr w:type="spellEnd"/>
      <w:r w:rsidRPr="00091BCD">
        <w:rPr>
          <w:rFonts w:hint="cs"/>
          <w:rtl/>
        </w:rPr>
        <w:t>, מהמשטרה ומהמשרד.</w:t>
      </w:r>
      <w:r w:rsidRPr="00091BCD">
        <w:rPr>
          <w:rtl/>
        </w:rPr>
        <w:t xml:space="preserve"> </w:t>
      </w:r>
      <w:r w:rsidRPr="00091BCD">
        <w:rPr>
          <w:rFonts w:hint="cs"/>
          <w:rtl/>
        </w:rPr>
        <w:t>ועדת ההיגוי תתכנס פעמיים בשנה בחודשים ספטמבר וינואר</w:t>
      </w:r>
      <w:r>
        <w:rPr>
          <w:rFonts w:hint="cs"/>
          <w:rtl/>
        </w:rPr>
        <w:t>.</w:t>
      </w:r>
    </w:p>
    <w:p w:rsidR="009F17C5" w:rsidRDefault="009F17C5" w:rsidP="009F17C5">
      <w:pPr>
        <w:spacing w:line="269" w:lineRule="auto"/>
        <w:ind w:left="312"/>
        <w:rPr>
          <w:rtl/>
        </w:rPr>
      </w:pPr>
    </w:p>
    <w:p w:rsidR="009F17C5" w:rsidRDefault="009F17C5" w:rsidP="009F17C5">
      <w:pPr>
        <w:pStyle w:val="a7"/>
        <w:spacing w:line="269" w:lineRule="auto"/>
        <w:rPr>
          <w:rtl/>
        </w:rPr>
      </w:pPr>
    </w:p>
    <w:p w:rsidR="009F17C5" w:rsidRPr="00F21E8E" w:rsidRDefault="009F17C5" w:rsidP="009F17C5">
      <w:pPr>
        <w:spacing w:line="269" w:lineRule="auto"/>
        <w:ind w:left="312"/>
        <w:rPr>
          <w:rtl/>
        </w:rPr>
      </w:pPr>
      <w:r>
        <w:rPr>
          <w:rFonts w:hint="cs"/>
          <w:rtl/>
        </w:rPr>
        <w:t xml:space="preserve">בינואר 2025 מסר </w:t>
      </w:r>
      <w:proofErr w:type="spellStart"/>
      <w:r>
        <w:rPr>
          <w:rFonts w:hint="cs"/>
          <w:rtl/>
        </w:rPr>
        <w:t>השמ"ט</w:t>
      </w:r>
      <w:proofErr w:type="spellEnd"/>
      <w:r>
        <w:rPr>
          <w:rFonts w:hint="cs"/>
          <w:rtl/>
        </w:rPr>
        <w:t xml:space="preserve"> כי הוא פנה לגופים שקבעה הממשלה לצורך כינוס ועדת ההיגוי וישיבה ראשונה שלה צפויה להתקיים בתאריך 4.2.25.</w:t>
      </w:r>
    </w:p>
    <w:p w:rsidR="009F17C5" w:rsidRDefault="009F17C5" w:rsidP="009F17C5">
      <w:pPr>
        <w:pStyle w:val="a7"/>
        <w:spacing w:line="269" w:lineRule="auto"/>
        <w:rPr>
          <w:rtl/>
        </w:rPr>
      </w:pPr>
    </w:p>
    <w:p w:rsidR="009F17C5" w:rsidRDefault="009F17C5" w:rsidP="009F17C5">
      <w:pPr>
        <w:spacing w:line="269" w:lineRule="auto"/>
        <w:ind w:left="312"/>
        <w:rPr>
          <w:b/>
          <w:bCs/>
          <w:rtl/>
        </w:rPr>
      </w:pPr>
      <w:r w:rsidRPr="00FF57FD">
        <w:rPr>
          <w:rFonts w:hint="cs"/>
          <w:b/>
          <w:bCs/>
          <w:rtl/>
        </w:rPr>
        <w:t xml:space="preserve">בדוח הקודם עלה כי </w:t>
      </w:r>
      <w:r w:rsidRPr="00FF57FD">
        <w:rPr>
          <w:b/>
          <w:bCs/>
          <w:rtl/>
        </w:rPr>
        <w:t xml:space="preserve">לא הוקמה ועדת היגוי לאומית </w:t>
      </w:r>
      <w:r w:rsidRPr="00FF57FD">
        <w:rPr>
          <w:rFonts w:hint="cs"/>
          <w:b/>
          <w:bCs/>
          <w:rtl/>
        </w:rPr>
        <w:t>ש</w:t>
      </w:r>
      <w:r w:rsidRPr="00FF57FD">
        <w:rPr>
          <w:b/>
          <w:bCs/>
          <w:rtl/>
        </w:rPr>
        <w:t xml:space="preserve">תלווה את פעילות </w:t>
      </w:r>
      <w:r w:rsidRPr="00FF57FD">
        <w:rPr>
          <w:rFonts w:hint="cs"/>
          <w:b/>
          <w:bCs/>
          <w:rtl/>
        </w:rPr>
        <w:t>המרכז הבין-משרדי לחיזוי שיטפונות</w:t>
      </w:r>
      <w:r>
        <w:rPr>
          <w:rFonts w:hint="cs"/>
          <w:b/>
          <w:bCs/>
          <w:rtl/>
        </w:rPr>
        <w:t xml:space="preserve"> במתכונתו הקודמת ושתסדיר את פעילותו וממשקיו עם </w:t>
      </w:r>
      <w:r w:rsidRPr="007B5FE5">
        <w:rPr>
          <w:b/>
          <w:bCs/>
          <w:rtl/>
        </w:rPr>
        <w:t>כלל הגופים הרלוונטיים</w:t>
      </w:r>
      <w:r>
        <w:rPr>
          <w:rFonts w:hint="cs"/>
          <w:b/>
          <w:bCs/>
          <w:rtl/>
        </w:rPr>
        <w:t>.</w:t>
      </w:r>
      <w:r w:rsidRPr="007B5FE5">
        <w:rPr>
          <w:b/>
          <w:bCs/>
          <w:rtl/>
        </w:rPr>
        <w:t xml:space="preserve"> </w:t>
      </w:r>
      <w:r>
        <w:rPr>
          <w:rFonts w:hint="cs"/>
          <w:b/>
          <w:bCs/>
          <w:rtl/>
        </w:rPr>
        <w:t xml:space="preserve">זאת כדי </w:t>
      </w:r>
      <w:r w:rsidRPr="00FF57FD">
        <w:rPr>
          <w:rFonts w:hint="cs"/>
          <w:b/>
          <w:bCs/>
          <w:rtl/>
        </w:rPr>
        <w:t>לספק תחזית מוקדמת על שיטפונות לגורמים שונים ובהם גופי החירום וההצלה ו</w:t>
      </w:r>
      <w:r>
        <w:rPr>
          <w:rFonts w:hint="cs"/>
          <w:b/>
          <w:bCs/>
          <w:rtl/>
        </w:rPr>
        <w:t xml:space="preserve">כדי </w:t>
      </w:r>
      <w:r w:rsidRPr="00FF57FD">
        <w:rPr>
          <w:rFonts w:hint="cs"/>
          <w:b/>
          <w:bCs/>
          <w:rtl/>
        </w:rPr>
        <w:t>לשמש מוקד מקצועי בתחום זה ובכך לסייע במניעת פגיעה בחיי אדם וצמצ</w:t>
      </w:r>
      <w:r>
        <w:rPr>
          <w:rFonts w:hint="cs"/>
          <w:b/>
          <w:bCs/>
          <w:rtl/>
        </w:rPr>
        <w:t>ו</w:t>
      </w:r>
      <w:r w:rsidRPr="00FF57FD">
        <w:rPr>
          <w:rFonts w:hint="cs"/>
          <w:b/>
          <w:bCs/>
          <w:rtl/>
        </w:rPr>
        <w:t>ם הפגיעה ברכוש</w:t>
      </w:r>
      <w:r w:rsidRPr="00FF57FD">
        <w:rPr>
          <w:b/>
          <w:bCs/>
          <w:rtl/>
        </w:rPr>
        <w:t>.</w:t>
      </w:r>
      <w:r w:rsidRPr="00FF57FD">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ind w:left="312"/>
        <w:rPr>
          <w:b/>
          <w:bCs/>
          <w:rtl/>
        </w:rPr>
      </w:pPr>
      <w:r w:rsidRPr="00FF57FD">
        <w:rPr>
          <w:rFonts w:hint="cs"/>
          <w:b/>
          <w:bCs/>
          <w:rtl/>
        </w:rPr>
        <w:t xml:space="preserve">בביקורת המעקב נמצא כי </w:t>
      </w:r>
      <w:r w:rsidRPr="00DB5D37">
        <w:rPr>
          <w:b/>
          <w:bCs/>
          <w:rtl/>
        </w:rPr>
        <w:t xml:space="preserve">ועדת ההיגוי לא הוקמה ולא פעלה במהלך השנים. </w:t>
      </w:r>
      <w:r>
        <w:rPr>
          <w:rFonts w:hint="cs"/>
          <w:b/>
          <w:bCs/>
          <w:rtl/>
        </w:rPr>
        <w:t xml:space="preserve">לכן, עד </w:t>
      </w:r>
      <w:r w:rsidRPr="00DB5D37">
        <w:rPr>
          <w:b/>
          <w:bCs/>
          <w:rtl/>
        </w:rPr>
        <w:t xml:space="preserve">סוף שנת 2024 </w:t>
      </w:r>
      <w:r>
        <w:rPr>
          <w:rFonts w:hint="cs"/>
          <w:b/>
          <w:bCs/>
          <w:rtl/>
        </w:rPr>
        <w:t>לא</w:t>
      </w:r>
      <w:r w:rsidRPr="00DB5D37">
        <w:rPr>
          <w:b/>
          <w:bCs/>
          <w:rtl/>
        </w:rPr>
        <w:t xml:space="preserve"> </w:t>
      </w:r>
      <w:r>
        <w:rPr>
          <w:rFonts w:hint="cs"/>
          <w:b/>
          <w:bCs/>
          <w:rtl/>
        </w:rPr>
        <w:t>הושלמה הסדרת</w:t>
      </w:r>
      <w:r w:rsidRPr="00DB5D37">
        <w:rPr>
          <w:b/>
          <w:bCs/>
          <w:rtl/>
        </w:rPr>
        <w:t xml:space="preserve"> </w:t>
      </w:r>
      <w:r>
        <w:rPr>
          <w:rFonts w:hint="cs"/>
          <w:b/>
          <w:bCs/>
          <w:rtl/>
        </w:rPr>
        <w:t xml:space="preserve">פעילותו וממשקיו של המרכז לחיזוי שיטפונות במתכונתו הקודמת ובכלל זה הסדרת </w:t>
      </w:r>
      <w:r w:rsidRPr="00DB5D37">
        <w:rPr>
          <w:b/>
          <w:bCs/>
          <w:rtl/>
        </w:rPr>
        <w:t>היבטים של תפיסת הפעלה, פקודות אופרטיביות והגדרות של תחומי האחריות והסמכות של כל אחד מהגופים</w:t>
      </w:r>
      <w:r>
        <w:rPr>
          <w:rFonts w:hint="cs"/>
          <w:b/>
          <w:bCs/>
          <w:rtl/>
        </w:rPr>
        <w:t>,</w:t>
      </w:r>
      <w:r w:rsidRPr="00DB5D37">
        <w:rPr>
          <w:b/>
          <w:bCs/>
          <w:rtl/>
        </w:rPr>
        <w:t xml:space="preserve"> לטיפול באירועי ש</w:t>
      </w:r>
      <w:r>
        <w:rPr>
          <w:rFonts w:hint="cs"/>
          <w:b/>
          <w:bCs/>
          <w:rtl/>
        </w:rPr>
        <w:t>י</w:t>
      </w:r>
      <w:r w:rsidRPr="00DB5D37">
        <w:rPr>
          <w:b/>
          <w:bCs/>
          <w:rtl/>
        </w:rPr>
        <w:t xml:space="preserve">טפונות קיצוניים ותרגום ההתרעות לפעולות </w:t>
      </w:r>
      <w:r>
        <w:rPr>
          <w:rFonts w:hint="cs"/>
          <w:b/>
          <w:bCs/>
          <w:rtl/>
        </w:rPr>
        <w:t>א</w:t>
      </w:r>
      <w:r w:rsidRPr="00DB5D37">
        <w:rPr>
          <w:b/>
          <w:bCs/>
          <w:rtl/>
        </w:rPr>
        <w:t>ופרטיביות</w:t>
      </w:r>
      <w:r>
        <w:rPr>
          <w:rFonts w:hint="cs"/>
          <w:b/>
          <w:bCs/>
          <w:rtl/>
        </w:rPr>
        <w:t xml:space="preserve">. </w:t>
      </w:r>
      <w:r w:rsidRPr="00DB5D37">
        <w:rPr>
          <w:b/>
          <w:bCs/>
          <w:rtl/>
        </w:rPr>
        <w:t xml:space="preserve">כמו כן בשנת 2024 התעוררו חילוקי דעות בין </w:t>
      </w:r>
      <w:proofErr w:type="spellStart"/>
      <w:r w:rsidRPr="00DB5D37">
        <w:rPr>
          <w:b/>
          <w:bCs/>
          <w:rtl/>
        </w:rPr>
        <w:t>השמ"ט</w:t>
      </w:r>
      <w:proofErr w:type="spellEnd"/>
      <w:r w:rsidRPr="00DB5D37">
        <w:rPr>
          <w:b/>
          <w:bCs/>
          <w:rtl/>
        </w:rPr>
        <w:t xml:space="preserve"> לרשות המים </w:t>
      </w:r>
      <w:r>
        <w:rPr>
          <w:rFonts w:hint="cs"/>
          <w:b/>
          <w:bCs/>
          <w:rtl/>
        </w:rPr>
        <w:t xml:space="preserve">בנוגע </w:t>
      </w:r>
      <w:r w:rsidRPr="00DB5D37">
        <w:rPr>
          <w:b/>
          <w:bCs/>
          <w:rtl/>
        </w:rPr>
        <w:t>למערך הפעולה הנדרש בנושא זה.</w:t>
      </w:r>
      <w:r>
        <w:rPr>
          <w:rFonts w:hint="cs"/>
          <w:b/>
          <w:bCs/>
          <w:rtl/>
        </w:rPr>
        <w:t xml:space="preserve"> </w:t>
      </w:r>
    </w:p>
    <w:p w:rsidR="009F17C5" w:rsidRDefault="009F17C5" w:rsidP="009F17C5">
      <w:pPr>
        <w:pStyle w:val="a7"/>
        <w:spacing w:line="269" w:lineRule="auto"/>
        <w:rPr>
          <w:rtl/>
        </w:rPr>
      </w:pPr>
    </w:p>
    <w:p w:rsidR="009F17C5" w:rsidRPr="00FF57FD" w:rsidRDefault="009F17C5" w:rsidP="009F17C5">
      <w:pPr>
        <w:spacing w:line="269" w:lineRule="auto"/>
        <w:ind w:left="312"/>
        <w:rPr>
          <w:b/>
          <w:bCs/>
          <w:rtl/>
        </w:rPr>
      </w:pPr>
      <w:r>
        <w:rPr>
          <w:rFonts w:hint="cs"/>
          <w:b/>
          <w:bCs/>
          <w:rtl/>
        </w:rPr>
        <w:t xml:space="preserve">עוד עלה כי בדצמבר 2024 החליטה הממשלה על ריכוז הסמכויות להפעלת מרכז לחיזוי שיטפונות בידי </w:t>
      </w:r>
      <w:proofErr w:type="spellStart"/>
      <w:r>
        <w:rPr>
          <w:rFonts w:hint="cs"/>
          <w:b/>
          <w:bCs/>
          <w:rtl/>
        </w:rPr>
        <w:t>השמ"ט</w:t>
      </w:r>
      <w:proofErr w:type="spellEnd"/>
      <w:r>
        <w:rPr>
          <w:rFonts w:hint="cs"/>
          <w:b/>
          <w:bCs/>
          <w:rtl/>
        </w:rPr>
        <w:t xml:space="preserve"> ועל הקמת </w:t>
      </w:r>
      <w:r w:rsidRPr="00235FEC">
        <w:rPr>
          <w:b/>
          <w:bCs/>
          <w:rtl/>
        </w:rPr>
        <w:t xml:space="preserve">ועדת היגוי </w:t>
      </w:r>
      <w:r w:rsidRPr="00235FEC">
        <w:rPr>
          <w:rFonts w:hint="cs"/>
          <w:b/>
          <w:bCs/>
          <w:rtl/>
        </w:rPr>
        <w:t>בראשות מ</w:t>
      </w:r>
      <w:r>
        <w:rPr>
          <w:rFonts w:hint="cs"/>
          <w:b/>
          <w:bCs/>
          <w:rtl/>
        </w:rPr>
        <w:t>י</w:t>
      </w:r>
      <w:r w:rsidRPr="00235FEC">
        <w:rPr>
          <w:rFonts w:hint="cs"/>
          <w:b/>
          <w:bCs/>
          <w:rtl/>
        </w:rPr>
        <w:t xml:space="preserve">נהל </w:t>
      </w:r>
      <w:proofErr w:type="spellStart"/>
      <w:r w:rsidRPr="00235FEC">
        <w:rPr>
          <w:rFonts w:hint="cs"/>
          <w:b/>
          <w:bCs/>
          <w:rtl/>
        </w:rPr>
        <w:t>השמ"ט</w:t>
      </w:r>
      <w:proofErr w:type="spellEnd"/>
      <w:r w:rsidRPr="00235FEC">
        <w:rPr>
          <w:rFonts w:hint="cs"/>
          <w:b/>
          <w:bCs/>
          <w:rtl/>
        </w:rPr>
        <w:t xml:space="preserve"> </w:t>
      </w:r>
      <w:r w:rsidRPr="00235FEC">
        <w:rPr>
          <w:b/>
          <w:bCs/>
          <w:rtl/>
        </w:rPr>
        <w:t>לצורך היערכות ל</w:t>
      </w:r>
      <w:r>
        <w:rPr>
          <w:rFonts w:hint="cs"/>
          <w:b/>
          <w:bCs/>
          <w:rtl/>
        </w:rPr>
        <w:t xml:space="preserve">הפצת </w:t>
      </w:r>
      <w:r w:rsidRPr="00235FEC">
        <w:rPr>
          <w:b/>
          <w:bCs/>
          <w:rtl/>
        </w:rPr>
        <w:t>אזהרות בנושא שיטפונות ושיטפונות בזק</w:t>
      </w:r>
      <w:r>
        <w:rPr>
          <w:rFonts w:hint="cs"/>
          <w:b/>
          <w:bCs/>
          <w:rtl/>
        </w:rPr>
        <w:t>.</w:t>
      </w:r>
      <w:r w:rsidRPr="00235FEC">
        <w:rPr>
          <w:rFonts w:hint="cs"/>
          <w:b/>
          <w:bCs/>
          <w:rtl/>
        </w:rPr>
        <w:t xml:space="preserve"> </w:t>
      </w:r>
      <w:r>
        <w:rPr>
          <w:rFonts w:hint="cs"/>
          <w:b/>
          <w:bCs/>
          <w:rtl/>
        </w:rPr>
        <w:t xml:space="preserve">ועדה זו </w:t>
      </w:r>
      <w:r w:rsidRPr="00235FEC">
        <w:rPr>
          <w:rFonts w:hint="cs"/>
          <w:b/>
          <w:bCs/>
          <w:rtl/>
        </w:rPr>
        <w:t xml:space="preserve">תתכנס פעמיים בשנה בחודשים </w:t>
      </w:r>
      <w:r w:rsidRPr="001C2445">
        <w:rPr>
          <w:rFonts w:hint="cs"/>
          <w:b/>
          <w:bCs/>
          <w:rtl/>
        </w:rPr>
        <w:t xml:space="preserve">ספטמבר וינואר. </w:t>
      </w:r>
      <w:r>
        <w:rPr>
          <w:rFonts w:hint="cs"/>
          <w:b/>
          <w:bCs/>
          <w:rtl/>
        </w:rPr>
        <w:t xml:space="preserve">כמו כן </w:t>
      </w:r>
      <w:r w:rsidRPr="001C2445">
        <w:rPr>
          <w:rFonts w:hint="cs"/>
          <w:b/>
          <w:bCs/>
          <w:rtl/>
        </w:rPr>
        <w:t>עלה כי ועדת ההיגוי צפויה להתכנס לראשונה במהלך פברואר 2025</w:t>
      </w:r>
      <w:r>
        <w:rPr>
          <w:rFonts w:hint="cs"/>
          <w:b/>
          <w:bCs/>
          <w:rtl/>
        </w:rPr>
        <w:t>, וכי חלק מחבריה כבר מונו לתפקיד</w:t>
      </w:r>
      <w:r w:rsidRPr="001C2445">
        <w:rPr>
          <w:rFonts w:hint="cs"/>
          <w:b/>
          <w:bCs/>
          <w:rtl/>
        </w:rPr>
        <w:t>.</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ind w:left="312"/>
        <w:rPr>
          <w:b/>
          <w:bCs/>
          <w:rtl/>
        </w:rPr>
      </w:pPr>
      <w:r>
        <w:rPr>
          <w:rFonts w:hint="cs"/>
          <w:b/>
          <w:bCs/>
          <w:rtl/>
        </w:rPr>
        <w:t>מ</w:t>
      </w:r>
      <w:r w:rsidRPr="00E926BC">
        <w:rPr>
          <w:b/>
          <w:bCs/>
          <w:rtl/>
        </w:rPr>
        <w:t>ומלץ ש</w:t>
      </w:r>
      <w:r>
        <w:rPr>
          <w:rFonts w:hint="cs"/>
          <w:b/>
          <w:bCs/>
          <w:rtl/>
        </w:rPr>
        <w:t xml:space="preserve">וועדת ההיגוי תתכנס כמתוכנן ותפעל כדי לממש את התפקידים שיועדו לה בהחלטת הממשלה </w:t>
      </w:r>
      <w:r w:rsidRPr="001C4398">
        <w:rPr>
          <w:rFonts w:hint="cs"/>
          <w:b/>
          <w:bCs/>
          <w:rtl/>
        </w:rPr>
        <w:t>מדצמבר 2024.</w:t>
      </w:r>
      <w:r w:rsidRPr="001C4398">
        <w:rPr>
          <w:b/>
          <w:bCs/>
          <w:rtl/>
        </w:rPr>
        <w:t xml:space="preserve"> </w:t>
      </w:r>
      <w:r w:rsidRPr="00294434">
        <w:rPr>
          <w:rFonts w:hint="eastAsia"/>
          <w:b/>
          <w:bCs/>
          <w:rtl/>
        </w:rPr>
        <w:t>במסגרת</w:t>
      </w:r>
      <w:r w:rsidRPr="00294434">
        <w:rPr>
          <w:b/>
          <w:bCs/>
          <w:rtl/>
        </w:rPr>
        <w:t xml:space="preserve"> זו מוצע כי ה</w:t>
      </w:r>
      <w:r>
        <w:rPr>
          <w:rFonts w:hint="cs"/>
          <w:b/>
          <w:bCs/>
          <w:rtl/>
        </w:rPr>
        <w:t>ו</w:t>
      </w:r>
      <w:r w:rsidRPr="00294434">
        <w:rPr>
          <w:b/>
          <w:bCs/>
          <w:rtl/>
        </w:rPr>
        <w:t xml:space="preserve">ועדה </w:t>
      </w:r>
      <w:bookmarkStart w:id="134" w:name="_Hlk189557006"/>
      <w:r w:rsidRPr="00294434">
        <w:rPr>
          <w:b/>
          <w:bCs/>
          <w:rtl/>
        </w:rPr>
        <w:t>תסכם את תפיסת ההפעלה, הפקודות</w:t>
      </w:r>
      <w:r>
        <w:rPr>
          <w:rFonts w:hint="cs"/>
          <w:b/>
          <w:bCs/>
          <w:rtl/>
        </w:rPr>
        <w:t xml:space="preserve">, </w:t>
      </w:r>
      <w:r w:rsidRPr="00294434">
        <w:rPr>
          <w:b/>
          <w:bCs/>
          <w:rtl/>
        </w:rPr>
        <w:t>העקרונות והדגשים לניהול אופרטיבי של אירועי ח</w:t>
      </w:r>
      <w:r>
        <w:rPr>
          <w:rFonts w:hint="cs"/>
          <w:b/>
          <w:bCs/>
          <w:rtl/>
        </w:rPr>
        <w:t>י</w:t>
      </w:r>
      <w:r w:rsidRPr="00294434">
        <w:rPr>
          <w:b/>
          <w:bCs/>
          <w:rtl/>
        </w:rPr>
        <w:t>רום לרבות מתן תחזיות והתרעות ממוקדות מפני שיטפונות והצפות.</w:t>
      </w:r>
      <w:bookmarkEnd w:id="134"/>
      <w:r w:rsidRPr="001C4398">
        <w:rPr>
          <w:rFonts w:hint="cs"/>
          <w:b/>
          <w:bCs/>
          <w:rtl/>
        </w:rPr>
        <w:t xml:space="preserve"> </w:t>
      </w:r>
      <w:r w:rsidRPr="001C4398">
        <w:rPr>
          <w:b/>
          <w:bCs/>
          <w:rtl/>
        </w:rPr>
        <w:t>כן מומלץ שהוועדה תקבע בנוהל מפורט את סדרי עבודתה</w:t>
      </w:r>
      <w:r>
        <w:rPr>
          <w:rFonts w:hint="cs"/>
          <w:b/>
          <w:bCs/>
          <w:rtl/>
        </w:rPr>
        <w:t xml:space="preserve"> </w:t>
      </w:r>
      <w:r w:rsidRPr="00646A91">
        <w:rPr>
          <w:rFonts w:hint="cs"/>
          <w:b/>
          <w:bCs/>
          <w:rtl/>
        </w:rPr>
        <w:t>כדי</w:t>
      </w:r>
      <w:r w:rsidRPr="00646A91">
        <w:rPr>
          <w:b/>
          <w:bCs/>
          <w:rtl/>
        </w:rPr>
        <w:t xml:space="preserve"> להבטיח תרומה אפקטיבית שלה לפעולת</w:t>
      </w:r>
      <w:r w:rsidRPr="00E926BC">
        <w:rPr>
          <w:b/>
          <w:bCs/>
          <w:rtl/>
        </w:rPr>
        <w:t xml:space="preserve"> המרכז לחיזוי שיטפונות.</w:t>
      </w:r>
      <w:r w:rsidRPr="00FF57FD">
        <w:rPr>
          <w:rFonts w:hint="cs"/>
          <w:b/>
          <w:bCs/>
          <w:rtl/>
        </w:rPr>
        <w:t xml:space="preserve"> </w:t>
      </w:r>
    </w:p>
    <w:p w:rsidR="009F17C5" w:rsidRDefault="009F17C5" w:rsidP="009F17C5">
      <w:pPr>
        <w:spacing w:line="269" w:lineRule="auto"/>
        <w:ind w:left="-567"/>
        <w:rPr>
          <w:szCs w:val="20"/>
          <w:rtl/>
        </w:rPr>
      </w:pPr>
      <w:r w:rsidRPr="00FF57FD">
        <w:rPr>
          <w:szCs w:val="20"/>
          <w:rtl/>
        </w:rPr>
        <w:fldChar w:fldCharType="begin"/>
      </w:r>
      <w:r w:rsidRPr="00FF57FD">
        <w:rPr>
          <w:szCs w:val="20"/>
          <w:rtl/>
        </w:rPr>
        <w:instrText xml:space="preserve"> </w:instrText>
      </w:r>
      <w:r w:rsidRPr="00FF57FD">
        <w:rPr>
          <w:szCs w:val="20"/>
        </w:rPr>
        <w:instrText>AUTONUMLGL \e  \* MERGEFORMAT</w:instrText>
      </w:r>
      <w:r w:rsidRPr="00FF57FD">
        <w:rPr>
          <w:szCs w:val="20"/>
          <w:rtl/>
        </w:rPr>
        <w:instrText xml:space="preserve"> </w:instrText>
      </w:r>
      <w:r w:rsidRPr="00FF57FD">
        <w:rPr>
          <w:szCs w:val="20"/>
          <w:rtl/>
        </w:rPr>
        <w:fldChar w:fldCharType="end"/>
      </w:r>
    </w:p>
    <w:p w:rsidR="009F17C5" w:rsidRPr="00FF57FD" w:rsidRDefault="009F17C5" w:rsidP="009F17C5">
      <w:pPr>
        <w:spacing w:line="269" w:lineRule="auto"/>
        <w:ind w:left="-567"/>
        <w:jc w:val="center"/>
        <w:rPr>
          <w:szCs w:val="20"/>
          <w:rtl/>
        </w:rPr>
      </w:pPr>
      <w:r w:rsidRPr="00600167">
        <w:rPr>
          <w:rFonts w:hint="cs"/>
          <w:b/>
          <w:bCs/>
          <w:rtl/>
        </w:rPr>
        <w:t>מידת תיקון הליקוי</w:t>
      </w:r>
    </w:p>
    <w:p w:rsidR="009F17C5" w:rsidRDefault="009F17C5" w:rsidP="009F17C5">
      <w:pPr>
        <w:spacing w:line="269" w:lineRule="auto"/>
        <w:jc w:val="center"/>
        <w:rPr>
          <w:b/>
          <w:bCs/>
          <w:rtl/>
        </w:rPr>
      </w:pPr>
    </w:p>
    <w:p w:rsidR="009F17C5" w:rsidRPr="007F11F6" w:rsidRDefault="009F17C5" w:rsidP="009F17C5">
      <w:pPr>
        <w:spacing w:line="269" w:lineRule="auto"/>
        <w:jc w:val="center"/>
        <w:rPr>
          <w:b/>
          <w:bCs/>
          <w:rtl/>
        </w:rPr>
      </w:pPr>
      <w:r>
        <w:rPr>
          <w:noProof/>
          <w:szCs w:val="20"/>
        </w:rPr>
        <w:drawing>
          <wp:inline distT="0" distB="0" distL="0" distR="0" wp14:anchorId="545A46C7" wp14:editId="265A1D35">
            <wp:extent cx="4249420" cy="932815"/>
            <wp:effectExtent l="0" t="0" r="0" b="63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420" cy="932815"/>
                    </a:xfrm>
                    <a:prstGeom prst="rect">
                      <a:avLst/>
                    </a:prstGeom>
                    <a:noFill/>
                  </pic:spPr>
                </pic:pic>
              </a:graphicData>
            </a:graphic>
          </wp:inline>
        </w:drawing>
      </w:r>
    </w:p>
    <w:p w:rsidR="009F17C5" w:rsidRPr="00FF57FD" w:rsidRDefault="009F17C5" w:rsidP="009F17C5">
      <w:pPr>
        <w:spacing w:line="269" w:lineRule="auto"/>
        <w:rPr>
          <w:szCs w:val="20"/>
          <w:rtl/>
        </w:rPr>
      </w:pPr>
    </w:p>
    <w:p w:rsidR="009F17C5" w:rsidRPr="00D93240" w:rsidRDefault="009F17C5" w:rsidP="009F17C5">
      <w:pPr>
        <w:pStyle w:val="50"/>
        <w:numPr>
          <w:ilvl w:val="0"/>
          <w:numId w:val="11"/>
        </w:numPr>
        <w:spacing w:line="269" w:lineRule="auto"/>
        <w:rPr>
          <w:rtl/>
        </w:rPr>
      </w:pPr>
      <w:r w:rsidRPr="00D93240">
        <w:rPr>
          <w:rtl/>
        </w:rPr>
        <w:t>התקציב לפעילות מרכז החיזוי</w:t>
      </w:r>
    </w:p>
    <w:p w:rsidR="009F17C5" w:rsidRPr="00FF57FD" w:rsidRDefault="009F17C5" w:rsidP="009F17C5">
      <w:pPr>
        <w:spacing w:line="269" w:lineRule="auto"/>
        <w:ind w:left="-567"/>
        <w:rPr>
          <w:szCs w:val="20"/>
          <w:rtl/>
        </w:rPr>
      </w:pPr>
    </w:p>
    <w:p w:rsidR="009F17C5" w:rsidRPr="007F11F6" w:rsidRDefault="009F17C5" w:rsidP="009F17C5">
      <w:pPr>
        <w:pStyle w:val="50"/>
        <w:spacing w:line="269" w:lineRule="auto"/>
        <w:ind w:left="340"/>
        <w:rPr>
          <w:rtl/>
        </w:rPr>
      </w:pPr>
      <w:r w:rsidRPr="007F11F6">
        <w:rPr>
          <w:rFonts w:hint="cs"/>
          <w:rtl/>
        </w:rPr>
        <w:t>הביקורת</w:t>
      </w:r>
      <w:r w:rsidRPr="007F11F6">
        <w:rPr>
          <w:rtl/>
        </w:rPr>
        <w:t xml:space="preserve"> הקוד</w:t>
      </w:r>
      <w:r w:rsidRPr="007F11F6">
        <w:rPr>
          <w:rFonts w:hint="cs"/>
          <w:rtl/>
        </w:rPr>
        <w:t>מת</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sidRPr="00FF57FD">
        <w:rPr>
          <w:rtl/>
        </w:rPr>
        <w:t xml:space="preserve">חיזוי שיטפונות דורש הבנה וידע בתהליכים מטאורולוגיים והידרולוגיים. בכלל זה, נדרשים פיתוח מודלים ממוחשבים והפעלתם; ניתוח נתוני משקעים, זרימה וספיקה בנחלים ובאגני היקוות; הקצאת משאבי מחשוב; </w:t>
      </w:r>
      <w:r w:rsidRPr="00FF57FD">
        <w:rPr>
          <w:rFonts w:hint="cs"/>
          <w:rtl/>
        </w:rPr>
        <w:t>ו</w:t>
      </w:r>
      <w:r w:rsidRPr="00FF57FD">
        <w:rPr>
          <w:rtl/>
        </w:rPr>
        <w:t>הכשרת כוח אדם מקצועי לפעולה בשגרה ובזמן חירום.</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sidRPr="0055338A">
        <w:rPr>
          <w:rStyle w:val="70"/>
          <w:rtl/>
        </w:rPr>
        <w:lastRenderedPageBreak/>
        <w:t>הליקוי</w:t>
      </w:r>
      <w:r w:rsidRPr="0055338A">
        <w:rPr>
          <w:rStyle w:val="70"/>
          <w:rFonts w:hint="cs"/>
          <w:rtl/>
        </w:rPr>
        <w:t xml:space="preserve"> בדוח הקודם</w:t>
      </w:r>
      <w:r w:rsidRPr="0055338A">
        <w:rPr>
          <w:rStyle w:val="70"/>
          <w:rtl/>
        </w:rPr>
        <w:t>:</w:t>
      </w:r>
      <w:r w:rsidRPr="00FF57FD">
        <w:rPr>
          <w:rFonts w:hint="cs"/>
          <w:b/>
          <w:bCs/>
          <w:rtl/>
        </w:rPr>
        <w:t xml:space="preserve"> </w:t>
      </w:r>
      <w:r w:rsidRPr="00FF57FD">
        <w:rPr>
          <w:rtl/>
        </w:rPr>
        <w:t xml:space="preserve">השירות ההידרולוגי ברשות המים </w:t>
      </w:r>
      <w:proofErr w:type="spellStart"/>
      <w:r w:rsidRPr="00FF57FD">
        <w:rPr>
          <w:rtl/>
        </w:rPr>
        <w:t>והשמ"ט</w:t>
      </w:r>
      <w:proofErr w:type="spellEnd"/>
      <w:r w:rsidRPr="00FF57FD">
        <w:rPr>
          <w:rtl/>
        </w:rPr>
        <w:t xml:space="preserve"> נערכו</w:t>
      </w:r>
      <w:r w:rsidRPr="00FF57FD">
        <w:rPr>
          <w:rFonts w:hint="cs"/>
          <w:rtl/>
        </w:rPr>
        <w:t xml:space="preserve"> להפעלת מרכז החיזוי </w:t>
      </w:r>
      <w:r w:rsidRPr="00FF57FD">
        <w:rPr>
          <w:rtl/>
        </w:rPr>
        <w:t>לקראת חורף 2020</w:t>
      </w:r>
      <w:r w:rsidRPr="00FF57FD">
        <w:rPr>
          <w:rFonts w:hint="cs"/>
          <w:rtl/>
        </w:rPr>
        <w:t xml:space="preserve"> - 2021 </w:t>
      </w:r>
      <w:r w:rsidRPr="00FF57FD">
        <w:rPr>
          <w:rtl/>
        </w:rPr>
        <w:t xml:space="preserve">במסגרת תקציבם המקורי ואילוציו, והתקציב שהוקצה </w:t>
      </w:r>
      <w:r w:rsidRPr="00FF57FD">
        <w:rPr>
          <w:rFonts w:hint="cs"/>
          <w:rtl/>
        </w:rPr>
        <w:t xml:space="preserve">להקמתו </w:t>
      </w:r>
      <w:r w:rsidRPr="00FF57FD">
        <w:rPr>
          <w:rtl/>
        </w:rPr>
        <w:t xml:space="preserve">בחודשים אוגוסט וספטמבר בשנת 2020 </w:t>
      </w:r>
      <w:r w:rsidRPr="00FF57FD">
        <w:rPr>
          <w:rFonts w:hint="cs"/>
          <w:rtl/>
        </w:rPr>
        <w:t>היה צפוי להיות ממומש רק</w:t>
      </w:r>
      <w:r w:rsidRPr="00FF57FD">
        <w:rPr>
          <w:rtl/>
        </w:rPr>
        <w:t xml:space="preserve"> בסיום עונת החורף. תקציב שנת 2021 נקבע על סמך הערכת מצב קיים</w:t>
      </w:r>
      <w:r w:rsidRPr="00FF57FD">
        <w:rPr>
          <w:rFonts w:hint="cs"/>
          <w:rtl/>
        </w:rPr>
        <w:t>,</w:t>
      </w:r>
      <w:r w:rsidRPr="00FF57FD">
        <w:rPr>
          <w:rtl/>
        </w:rPr>
        <w:t xml:space="preserve"> ולא על בסיס תוכנית עבודה רב-שנתית מסודרת.</w:t>
      </w:r>
      <w:r w:rsidRPr="00FF57FD">
        <w:rPr>
          <w:rFonts w:hint="cs"/>
          <w:rtl/>
        </w:rPr>
        <w:t xml:space="preserve"> כמו כן התגלעו מחלוקות, שטרם יושבו במועד סיום הביקורת, בנוגע להשתתפות של צרכני המרכז במימונו של מרכז החיזוי.</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sidRPr="0055338A">
        <w:rPr>
          <w:rStyle w:val="70"/>
          <w:rtl/>
        </w:rPr>
        <w:t>ההמלצה</w:t>
      </w:r>
      <w:r w:rsidRPr="0055338A">
        <w:rPr>
          <w:rStyle w:val="70"/>
          <w:rFonts w:hint="cs"/>
          <w:rtl/>
        </w:rPr>
        <w:t xml:space="preserve"> בדוח הקודם</w:t>
      </w:r>
      <w:r w:rsidRPr="0055338A">
        <w:rPr>
          <w:rStyle w:val="70"/>
          <w:rtl/>
        </w:rPr>
        <w:t>:</w:t>
      </w:r>
      <w:r w:rsidRPr="00FF57FD">
        <w:rPr>
          <w:rFonts w:hint="cs"/>
          <w:rtl/>
        </w:rPr>
        <w:t xml:space="preserve"> ע</w:t>
      </w:r>
      <w:r w:rsidRPr="00FF57FD">
        <w:rPr>
          <w:rtl/>
        </w:rPr>
        <w:t>ל</w:t>
      </w:r>
      <w:r w:rsidRPr="00FF57FD">
        <w:rPr>
          <w:rFonts w:hint="cs"/>
          <w:rtl/>
        </w:rPr>
        <w:t xml:space="preserve"> </w:t>
      </w:r>
      <w:r w:rsidRPr="00FF57FD">
        <w:rPr>
          <w:rtl/>
        </w:rPr>
        <w:t>כלל הגורמים הרלוונטיים</w:t>
      </w:r>
      <w:r w:rsidRPr="00FF57FD">
        <w:rPr>
          <w:rFonts w:hint="cs"/>
          <w:rtl/>
        </w:rPr>
        <w:t>,</w:t>
      </w:r>
      <w:r w:rsidRPr="00FF57FD">
        <w:rPr>
          <w:rtl/>
        </w:rPr>
        <w:t xml:space="preserve"> ובהם </w:t>
      </w:r>
      <w:proofErr w:type="spellStart"/>
      <w:r w:rsidRPr="00FF57FD">
        <w:rPr>
          <w:rtl/>
        </w:rPr>
        <w:t>רח"ל</w:t>
      </w:r>
      <w:proofErr w:type="spellEnd"/>
      <w:r w:rsidRPr="00FF57FD">
        <w:rPr>
          <w:rtl/>
        </w:rPr>
        <w:t xml:space="preserve">, רשות המים, </w:t>
      </w:r>
      <w:proofErr w:type="spellStart"/>
      <w:r w:rsidRPr="00FF57FD">
        <w:rPr>
          <w:rtl/>
        </w:rPr>
        <w:t>השמ"ט</w:t>
      </w:r>
      <w:proofErr w:type="spellEnd"/>
      <w:r w:rsidRPr="00FF57FD">
        <w:rPr>
          <w:rtl/>
        </w:rPr>
        <w:t xml:space="preserve"> ומשרד האוצר, לסיים את הדיונים </w:t>
      </w:r>
      <w:r w:rsidRPr="00FF57FD">
        <w:rPr>
          <w:rFonts w:hint="cs"/>
          <w:rtl/>
        </w:rPr>
        <w:t>על</w:t>
      </w:r>
      <w:r w:rsidRPr="00FF57FD">
        <w:rPr>
          <w:rtl/>
        </w:rPr>
        <w:t xml:space="preserve"> </w:t>
      </w:r>
      <w:bookmarkStart w:id="135" w:name="_Hlk160439137"/>
      <w:r w:rsidRPr="00FF57FD">
        <w:rPr>
          <w:rtl/>
        </w:rPr>
        <w:t>התקציב השנתי והרב-שנתי הנדרשים לפעילותו של מרכז החיזוי</w:t>
      </w:r>
      <w:bookmarkEnd w:id="135"/>
      <w:r w:rsidRPr="00FF57FD">
        <w:rPr>
          <w:rFonts w:hint="cs"/>
          <w:rtl/>
        </w:rPr>
        <w:t xml:space="preserve"> </w:t>
      </w:r>
      <w:r w:rsidRPr="00FF57FD">
        <w:rPr>
          <w:rtl/>
        </w:rPr>
        <w:t>ולייסד מנגנון שיבטיח את הקצאת</w:t>
      </w:r>
      <w:r w:rsidRPr="00FF57FD">
        <w:rPr>
          <w:rFonts w:hint="cs"/>
          <w:rtl/>
        </w:rPr>
        <w:t>ו כנדרש</w:t>
      </w:r>
      <w:r w:rsidRPr="00FF57FD">
        <w:rPr>
          <w:rtl/>
        </w:rPr>
        <w:t>. מומלץ כי משרד החקלאות ומשרד האוצר ישקלו לעגן את מנגנון הקצאת התקציב בהחלטת ממשלה, כפי שנעשה במקרים אחרים שבהם מעורבים גופים שונים בקידום פרויקט חשוב ורב</w:t>
      </w:r>
      <w:r w:rsidRPr="00FF57FD">
        <w:rPr>
          <w:rFonts w:hint="cs"/>
          <w:rtl/>
        </w:rPr>
        <w:t>-</w:t>
      </w:r>
      <w:r w:rsidRPr="00FF57FD">
        <w:rPr>
          <w:rtl/>
        </w:rPr>
        <w:t>משתתפים</w:t>
      </w:r>
      <w:r w:rsidRPr="00FF57FD">
        <w:rPr>
          <w:rFonts w:hint="cs"/>
          <w:rtl/>
        </w:rPr>
        <w:t>.</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sidRPr="00FF57FD">
        <w:rPr>
          <w:b/>
          <w:bCs/>
          <w:rtl/>
        </w:rPr>
        <w:t xml:space="preserve">בתגובת </w:t>
      </w:r>
      <w:r w:rsidRPr="00FF57FD">
        <w:rPr>
          <w:rFonts w:hint="cs"/>
          <w:b/>
          <w:bCs/>
          <w:rtl/>
        </w:rPr>
        <w:t>רשות המים</w:t>
      </w:r>
      <w:r w:rsidRPr="00FF57FD">
        <w:rPr>
          <w:b/>
          <w:bCs/>
          <w:rtl/>
        </w:rPr>
        <w:t xml:space="preserve"> על הדוח הקודם</w:t>
      </w:r>
      <w:r w:rsidRPr="00FF57FD">
        <w:rPr>
          <w:rFonts w:hint="cs"/>
          <w:b/>
          <w:bCs/>
          <w:rtl/>
        </w:rPr>
        <w:t xml:space="preserve"> </w:t>
      </w:r>
      <w:r w:rsidRPr="00FF57FD">
        <w:rPr>
          <w:rFonts w:hint="cs"/>
          <w:rtl/>
        </w:rPr>
        <w:t>נמ</w:t>
      </w:r>
      <w:r w:rsidRPr="00FF57FD">
        <w:rPr>
          <w:rtl/>
        </w:rPr>
        <w:t xml:space="preserve">סר </w:t>
      </w:r>
      <w:r w:rsidRPr="00FF57FD">
        <w:rPr>
          <w:rFonts w:hint="cs"/>
          <w:rtl/>
        </w:rPr>
        <w:t xml:space="preserve">כי </w:t>
      </w:r>
      <w:r w:rsidRPr="00FF57FD">
        <w:rPr>
          <w:rtl/>
        </w:rPr>
        <w:t xml:space="preserve">היא תפרסם את התקציב המעודכן הנדרש להקמה ולתפעול </w:t>
      </w:r>
      <w:r w:rsidRPr="00FF57FD">
        <w:rPr>
          <w:rFonts w:hint="cs"/>
          <w:rtl/>
        </w:rPr>
        <w:t xml:space="preserve">של </w:t>
      </w:r>
      <w:r w:rsidRPr="00FF57FD">
        <w:rPr>
          <w:rtl/>
        </w:rPr>
        <w:t xml:space="preserve">מרכז החיזוי במסגרת תוכנית עבודה רב-שנתית שהיא מגבשת, וכן </w:t>
      </w:r>
      <w:r w:rsidRPr="00FF57FD">
        <w:rPr>
          <w:rFonts w:hint="cs"/>
          <w:rtl/>
        </w:rPr>
        <w:t xml:space="preserve">תפרסם </w:t>
      </w:r>
      <w:r w:rsidRPr="00FF57FD">
        <w:rPr>
          <w:rtl/>
        </w:rPr>
        <w:t>את ההמלצה לגבי חלוקת מימונו בין הגופים. הערכתה הראשונית לשנים 202</w:t>
      </w:r>
      <w:r w:rsidRPr="00FF57FD">
        <w:rPr>
          <w:rFonts w:hint="cs"/>
          <w:rtl/>
        </w:rPr>
        <w:t xml:space="preserve">2 </w:t>
      </w:r>
      <w:r w:rsidRPr="00FF57FD">
        <w:rPr>
          <w:rtl/>
        </w:rPr>
        <w:t>-</w:t>
      </w:r>
      <w:r w:rsidRPr="00FF57FD">
        <w:rPr>
          <w:rFonts w:hint="cs"/>
          <w:rtl/>
        </w:rPr>
        <w:t xml:space="preserve"> </w:t>
      </w:r>
      <w:r w:rsidRPr="00FF57FD">
        <w:rPr>
          <w:rtl/>
        </w:rPr>
        <w:t>202</w:t>
      </w:r>
      <w:r w:rsidRPr="00FF57FD">
        <w:rPr>
          <w:rFonts w:hint="cs"/>
          <w:rtl/>
        </w:rPr>
        <w:t>5</w:t>
      </w:r>
      <w:r w:rsidRPr="00FF57FD">
        <w:rPr>
          <w:rtl/>
        </w:rPr>
        <w:t xml:space="preserve"> היא כי התקציב הדרוש יגיע לסך של שניים עד שלושה מיליון ש"ח</w:t>
      </w:r>
      <w:r w:rsidRPr="00FF57FD">
        <w:rPr>
          <w:rFonts w:hint="cs"/>
          <w:rtl/>
        </w:rPr>
        <w:t xml:space="preserve"> בכל שנה</w:t>
      </w:r>
      <w:r w:rsidRPr="00FF57FD">
        <w:rPr>
          <w:rtl/>
        </w:rPr>
        <w:t>.</w:t>
      </w:r>
    </w:p>
    <w:p w:rsidR="009F17C5" w:rsidRDefault="009F17C5" w:rsidP="009F17C5">
      <w:pPr>
        <w:pStyle w:val="a7"/>
        <w:spacing w:line="269" w:lineRule="auto"/>
        <w:rPr>
          <w:rtl/>
        </w:rPr>
      </w:pPr>
    </w:p>
    <w:p w:rsidR="009F17C5" w:rsidRPr="00FF57FD" w:rsidRDefault="009F17C5" w:rsidP="009F17C5">
      <w:pPr>
        <w:spacing w:line="269" w:lineRule="auto"/>
        <w:ind w:left="312"/>
        <w:rPr>
          <w:rtl/>
        </w:rPr>
      </w:pPr>
      <w:r w:rsidRPr="00FF57FD">
        <w:rPr>
          <w:b/>
          <w:bCs/>
          <w:rtl/>
        </w:rPr>
        <w:t xml:space="preserve">בתגובת </w:t>
      </w:r>
      <w:r w:rsidRPr="00FF57FD">
        <w:rPr>
          <w:rFonts w:hint="cs"/>
          <w:b/>
          <w:bCs/>
          <w:rtl/>
        </w:rPr>
        <w:t xml:space="preserve">אגף התקציבים במשרד האוצר על </w:t>
      </w:r>
      <w:r w:rsidRPr="00FF57FD">
        <w:rPr>
          <w:b/>
          <w:bCs/>
          <w:rtl/>
        </w:rPr>
        <w:t xml:space="preserve">הדוח הקודם </w:t>
      </w:r>
      <w:r w:rsidRPr="00FF57FD">
        <w:rPr>
          <w:rFonts w:hint="cs"/>
          <w:rtl/>
        </w:rPr>
        <w:t>נמסר כי</w:t>
      </w:r>
      <w:r w:rsidRPr="00FF57FD">
        <w:rPr>
          <w:rFonts w:hint="cs"/>
          <w:b/>
          <w:bCs/>
          <w:rtl/>
        </w:rPr>
        <w:t xml:space="preserve"> </w:t>
      </w:r>
      <w:r w:rsidRPr="00FF57FD">
        <w:rPr>
          <w:rtl/>
        </w:rPr>
        <w:t xml:space="preserve">רשות המים הציגה </w:t>
      </w:r>
      <w:r w:rsidRPr="00FF57FD">
        <w:rPr>
          <w:rFonts w:hint="cs"/>
          <w:rtl/>
        </w:rPr>
        <w:t xml:space="preserve">לפניו </w:t>
      </w:r>
      <w:r w:rsidRPr="00FF57FD">
        <w:rPr>
          <w:rtl/>
        </w:rPr>
        <w:t xml:space="preserve">את הצורך בהקמת המרכז לחיזוי שיטפונות במהלך שנת 2020. לנוכח הדחיפות שבהקמתו סוכם </w:t>
      </w:r>
      <w:proofErr w:type="spellStart"/>
      <w:r w:rsidRPr="00FF57FD">
        <w:rPr>
          <w:rtl/>
        </w:rPr>
        <w:t>ע</w:t>
      </w:r>
      <w:r w:rsidRPr="00FF57FD">
        <w:rPr>
          <w:rFonts w:hint="cs"/>
          <w:rtl/>
        </w:rPr>
        <w:t>י</w:t>
      </w:r>
      <w:r w:rsidRPr="00FF57FD">
        <w:rPr>
          <w:rtl/>
        </w:rPr>
        <w:t>מה</w:t>
      </w:r>
      <w:proofErr w:type="spellEnd"/>
      <w:r w:rsidRPr="00FF57FD">
        <w:rPr>
          <w:rtl/>
        </w:rPr>
        <w:t xml:space="preserve"> כי הקמת המרכז תתוקצב על ידי משרד האוצר, ואילו פעילותו השוטפת תמומן מתקציבי </w:t>
      </w:r>
      <w:r w:rsidRPr="00FF57FD">
        <w:rPr>
          <w:rFonts w:hint="cs"/>
          <w:rtl/>
        </w:rPr>
        <w:t>צרכני המרכז</w:t>
      </w:r>
      <w:r w:rsidRPr="00FF57FD">
        <w:rPr>
          <w:rtl/>
        </w:rPr>
        <w:t>.</w:t>
      </w:r>
    </w:p>
    <w:p w:rsidR="009F17C5" w:rsidRPr="00FF57FD" w:rsidRDefault="009F17C5" w:rsidP="009F17C5">
      <w:pPr>
        <w:spacing w:line="269" w:lineRule="auto"/>
        <w:ind w:left="-567"/>
        <w:rPr>
          <w:szCs w:val="20"/>
          <w:rtl/>
        </w:rPr>
      </w:pPr>
    </w:p>
    <w:p w:rsidR="009F17C5" w:rsidRPr="007F11F6" w:rsidRDefault="009F17C5" w:rsidP="009F17C5">
      <w:pPr>
        <w:pStyle w:val="50"/>
        <w:spacing w:line="269" w:lineRule="auto"/>
        <w:ind w:left="340"/>
        <w:rPr>
          <w:rtl/>
        </w:rPr>
      </w:pPr>
      <w:r w:rsidRPr="007F11F6">
        <w:rPr>
          <w:rtl/>
        </w:rPr>
        <w:t>ביקורת המעקב</w:t>
      </w:r>
    </w:p>
    <w:p w:rsidR="009F17C5" w:rsidRDefault="009F17C5" w:rsidP="009F17C5">
      <w:pPr>
        <w:pStyle w:val="a7"/>
        <w:spacing w:line="269" w:lineRule="auto"/>
        <w:rPr>
          <w:rtl/>
        </w:rPr>
      </w:pPr>
    </w:p>
    <w:p w:rsidR="009F17C5" w:rsidRDefault="009F17C5" w:rsidP="009F17C5">
      <w:pPr>
        <w:spacing w:line="269" w:lineRule="auto"/>
        <w:ind w:left="312"/>
        <w:rPr>
          <w:rtl/>
        </w:rPr>
      </w:pPr>
      <w:r w:rsidRPr="00224C8A">
        <w:rPr>
          <w:rtl/>
        </w:rPr>
        <w:t xml:space="preserve">במהלך שנת 2024, </w:t>
      </w:r>
      <w:r>
        <w:rPr>
          <w:rFonts w:hint="cs"/>
          <w:rtl/>
        </w:rPr>
        <w:t>בדיונים ש</w:t>
      </w:r>
      <w:r w:rsidRPr="00224C8A">
        <w:rPr>
          <w:rtl/>
        </w:rPr>
        <w:t xml:space="preserve">קיים סמנכ"ל כלכלה ותשתיות במחלוקת </w:t>
      </w:r>
      <w:r>
        <w:rPr>
          <w:rFonts w:hint="cs"/>
          <w:rtl/>
        </w:rPr>
        <w:t>ש</w:t>
      </w:r>
      <w:r w:rsidRPr="00224C8A">
        <w:rPr>
          <w:rtl/>
        </w:rPr>
        <w:t xml:space="preserve">בין </w:t>
      </w:r>
      <w:proofErr w:type="spellStart"/>
      <w:r w:rsidRPr="00224C8A">
        <w:rPr>
          <w:rtl/>
        </w:rPr>
        <w:t>השמ"ט</w:t>
      </w:r>
      <w:proofErr w:type="spellEnd"/>
      <w:r w:rsidRPr="00224C8A">
        <w:rPr>
          <w:rtl/>
        </w:rPr>
        <w:t xml:space="preserve"> לבין רשות המים </w:t>
      </w:r>
      <w:r>
        <w:rPr>
          <w:rFonts w:hint="cs"/>
          <w:rtl/>
        </w:rPr>
        <w:t xml:space="preserve">מסר מנהל </w:t>
      </w:r>
      <w:proofErr w:type="spellStart"/>
      <w:r>
        <w:rPr>
          <w:rFonts w:hint="cs"/>
          <w:rtl/>
        </w:rPr>
        <w:t>השמ"ט</w:t>
      </w:r>
      <w:proofErr w:type="spellEnd"/>
      <w:r>
        <w:rPr>
          <w:rFonts w:hint="cs"/>
          <w:rtl/>
        </w:rPr>
        <w:t xml:space="preserve"> כי "</w:t>
      </w:r>
      <w:proofErr w:type="spellStart"/>
      <w:r>
        <w:rPr>
          <w:rFonts w:hint="cs"/>
          <w:rtl/>
        </w:rPr>
        <w:t>השמ"ט</w:t>
      </w:r>
      <w:proofErr w:type="spellEnd"/>
      <w:r>
        <w:rPr>
          <w:rFonts w:hint="cs"/>
          <w:rtl/>
        </w:rPr>
        <w:t xml:space="preserve"> יכול לתת מענה מלא למתן תחזיות </w:t>
      </w:r>
      <w:r>
        <w:rPr>
          <w:rtl/>
        </w:rPr>
        <w:t>לשיטפונות בכל רחבי הארץ, ללא יוצא מן הכלל, וללא</w:t>
      </w:r>
      <w:r>
        <w:rPr>
          <w:rFonts w:hint="cs"/>
          <w:rtl/>
        </w:rPr>
        <w:t xml:space="preserve"> </w:t>
      </w:r>
      <w:r>
        <w:rPr>
          <w:rtl/>
        </w:rPr>
        <w:t>צורך בשום סיוע נוסף, בין היתר בתקציבים, תקנים</w:t>
      </w:r>
      <w:r>
        <w:rPr>
          <w:rFonts w:hint="cs"/>
          <w:rtl/>
        </w:rPr>
        <w:t>...".</w:t>
      </w:r>
      <w:r>
        <w:rPr>
          <w:rtl/>
        </w:rPr>
        <w:t xml:space="preserve"> </w:t>
      </w:r>
      <w:r>
        <w:rPr>
          <w:rFonts w:hint="cs"/>
          <w:rtl/>
        </w:rPr>
        <w:t xml:space="preserve">כמו כן במכתבו מאוגוסט 2024 ציין מנהל </w:t>
      </w:r>
      <w:proofErr w:type="spellStart"/>
      <w:r>
        <w:rPr>
          <w:rFonts w:hint="cs"/>
          <w:rtl/>
        </w:rPr>
        <w:t>השמ"ט</w:t>
      </w:r>
      <w:proofErr w:type="spellEnd"/>
      <w:r>
        <w:rPr>
          <w:rFonts w:hint="cs"/>
          <w:rtl/>
        </w:rPr>
        <w:t xml:space="preserve"> כי </w:t>
      </w:r>
      <w:proofErr w:type="spellStart"/>
      <w:r>
        <w:rPr>
          <w:rFonts w:hint="cs"/>
          <w:rtl/>
        </w:rPr>
        <w:t>השמ"ט</w:t>
      </w:r>
      <w:proofErr w:type="spellEnd"/>
      <w:r>
        <w:rPr>
          <w:rFonts w:hint="cs"/>
          <w:rtl/>
        </w:rPr>
        <w:t xml:space="preserve"> שדרג את יכולותיו ונערך בשנת 2024 להפעלת מרכז החיזוי לקראת עונת הגשמים 2024/2025 על בסיס התשומות הקיימות</w:t>
      </w:r>
      <w:r>
        <w:rPr>
          <w:rtl/>
        </w:rPr>
        <w:t>.</w:t>
      </w:r>
    </w:p>
    <w:p w:rsidR="009F17C5" w:rsidRDefault="009F17C5" w:rsidP="009F17C5">
      <w:pPr>
        <w:pStyle w:val="a7"/>
        <w:spacing w:line="269" w:lineRule="auto"/>
        <w:rPr>
          <w:rtl/>
        </w:rPr>
      </w:pPr>
    </w:p>
    <w:p w:rsidR="009F17C5" w:rsidRDefault="009F17C5" w:rsidP="009F17C5">
      <w:pPr>
        <w:spacing w:line="269" w:lineRule="auto"/>
        <w:ind w:left="312"/>
        <w:rPr>
          <w:rtl/>
        </w:rPr>
      </w:pPr>
      <w:r>
        <w:rPr>
          <w:rFonts w:hint="cs"/>
          <w:rtl/>
        </w:rPr>
        <w:t xml:space="preserve">החלטת הממשלה שהסדירה וקבעה את </w:t>
      </w:r>
      <w:r w:rsidRPr="00F8403F">
        <w:rPr>
          <w:rtl/>
        </w:rPr>
        <w:t xml:space="preserve">ייעודו ותפקידו של </w:t>
      </w:r>
      <w:proofErr w:type="spellStart"/>
      <w:r w:rsidRPr="00F8403F">
        <w:rPr>
          <w:rtl/>
        </w:rPr>
        <w:t>השמ"ט</w:t>
      </w:r>
      <w:proofErr w:type="spellEnd"/>
      <w:r w:rsidRPr="00F8403F">
        <w:rPr>
          <w:rtl/>
        </w:rPr>
        <w:t xml:space="preserve"> </w:t>
      </w:r>
      <w:r>
        <w:rPr>
          <w:rFonts w:hint="cs"/>
          <w:rtl/>
        </w:rPr>
        <w:t>(ובכלל זה</w:t>
      </w:r>
      <w:r w:rsidRPr="00F8403F">
        <w:rPr>
          <w:rtl/>
        </w:rPr>
        <w:t xml:space="preserve"> להפיק תחזיות מזג אוויר ואזהרות מפני הצפות, שיטפונות ושיטפונות בזק</w:t>
      </w:r>
      <w:r>
        <w:rPr>
          <w:rFonts w:hint="cs"/>
          <w:rtl/>
        </w:rPr>
        <w:t xml:space="preserve">) אינה כוללת הקצאה נוספת של תקציבים ותשומות </w:t>
      </w:r>
      <w:proofErr w:type="spellStart"/>
      <w:r>
        <w:rPr>
          <w:rFonts w:hint="cs"/>
          <w:rtl/>
        </w:rPr>
        <w:t>לשמ"ט</w:t>
      </w:r>
      <w:proofErr w:type="spellEnd"/>
      <w:r>
        <w:rPr>
          <w:rFonts w:hint="cs"/>
          <w:rtl/>
        </w:rPr>
        <w:t xml:space="preserve"> לשם ביצוע התפקידים שיועדו לו בהחלטת הממשלה.</w:t>
      </w:r>
    </w:p>
    <w:p w:rsidR="009F17C5" w:rsidRDefault="009F17C5" w:rsidP="009F17C5">
      <w:pPr>
        <w:pStyle w:val="a7"/>
        <w:spacing w:line="269" w:lineRule="auto"/>
        <w:rPr>
          <w:rtl/>
        </w:rPr>
      </w:pPr>
    </w:p>
    <w:p w:rsidR="009F17C5" w:rsidRPr="00FF57FD" w:rsidRDefault="009F17C5" w:rsidP="009F17C5">
      <w:pPr>
        <w:spacing w:line="269" w:lineRule="auto"/>
        <w:ind w:left="312"/>
        <w:rPr>
          <w:b/>
          <w:bCs/>
          <w:rtl/>
        </w:rPr>
      </w:pPr>
      <w:r w:rsidRPr="00FF57FD">
        <w:rPr>
          <w:rFonts w:hint="cs"/>
          <w:b/>
          <w:bCs/>
          <w:rtl/>
        </w:rPr>
        <w:t xml:space="preserve">בביקורת הקודמת נמצא כי </w:t>
      </w:r>
      <w:r w:rsidRPr="00FF57FD">
        <w:rPr>
          <w:b/>
          <w:bCs/>
          <w:rtl/>
        </w:rPr>
        <w:t>תקציב</w:t>
      </w:r>
      <w:r w:rsidRPr="00FF57FD">
        <w:rPr>
          <w:rFonts w:hint="cs"/>
          <w:b/>
          <w:bCs/>
          <w:rtl/>
        </w:rPr>
        <w:t xml:space="preserve"> מרכז החיזוי ל</w:t>
      </w:r>
      <w:r w:rsidRPr="00FF57FD">
        <w:rPr>
          <w:b/>
          <w:bCs/>
          <w:rtl/>
        </w:rPr>
        <w:t xml:space="preserve">שנת 2021 נקבע על סמך הערכת </w:t>
      </w:r>
      <w:r w:rsidRPr="00FF57FD">
        <w:rPr>
          <w:rFonts w:hint="cs"/>
          <w:b/>
          <w:bCs/>
          <w:rtl/>
        </w:rPr>
        <w:t>ה</w:t>
      </w:r>
      <w:r w:rsidRPr="00FF57FD">
        <w:rPr>
          <w:b/>
          <w:bCs/>
          <w:rtl/>
        </w:rPr>
        <w:t xml:space="preserve">מצב </w:t>
      </w:r>
      <w:r w:rsidRPr="00FF57FD">
        <w:rPr>
          <w:rFonts w:hint="cs"/>
          <w:b/>
          <w:bCs/>
          <w:rtl/>
        </w:rPr>
        <w:t>ה</w:t>
      </w:r>
      <w:r w:rsidRPr="00FF57FD">
        <w:rPr>
          <w:b/>
          <w:bCs/>
          <w:rtl/>
        </w:rPr>
        <w:t>קיים ולא על בסיס תוכנית עבודה רב-שנתית מסודרת.</w:t>
      </w:r>
      <w:r w:rsidRPr="00FF57FD">
        <w:rPr>
          <w:rFonts w:hint="cs"/>
          <w:b/>
          <w:bCs/>
          <w:rtl/>
        </w:rPr>
        <w:t xml:space="preserve"> בביקורת המעקב עלה כי</w:t>
      </w:r>
      <w:r>
        <w:rPr>
          <w:rFonts w:hint="cs"/>
          <w:b/>
          <w:bCs/>
          <w:rtl/>
        </w:rPr>
        <w:t xml:space="preserve"> </w:t>
      </w:r>
      <w:proofErr w:type="spellStart"/>
      <w:r>
        <w:rPr>
          <w:rFonts w:hint="cs"/>
          <w:b/>
          <w:bCs/>
          <w:rtl/>
        </w:rPr>
        <w:t>השמ"ט</w:t>
      </w:r>
      <w:proofErr w:type="spellEnd"/>
      <w:r>
        <w:rPr>
          <w:rFonts w:hint="cs"/>
          <w:b/>
          <w:bCs/>
          <w:rtl/>
        </w:rPr>
        <w:t xml:space="preserve"> הצהיר כי באפשרותו להפעיל את מרכז החיזוי מתקציבו הקיים.</w:t>
      </w:r>
    </w:p>
    <w:p w:rsidR="009F17C5" w:rsidRDefault="009F17C5" w:rsidP="009F17C5">
      <w:pPr>
        <w:pStyle w:val="a7"/>
        <w:spacing w:line="269" w:lineRule="auto"/>
        <w:rPr>
          <w:rtl/>
        </w:rPr>
      </w:pPr>
    </w:p>
    <w:p w:rsidR="009F17C5" w:rsidRPr="00FF57FD" w:rsidRDefault="009F17C5" w:rsidP="009F17C5">
      <w:pPr>
        <w:spacing w:line="269" w:lineRule="auto"/>
        <w:ind w:left="312"/>
        <w:rPr>
          <w:b/>
          <w:bCs/>
          <w:rtl/>
        </w:rPr>
      </w:pPr>
      <w:r>
        <w:rPr>
          <w:rFonts w:hint="cs"/>
          <w:b/>
          <w:bCs/>
          <w:rtl/>
        </w:rPr>
        <w:t xml:space="preserve">לנוכח האמור, </w:t>
      </w:r>
      <w:r w:rsidRPr="00DE1574">
        <w:rPr>
          <w:b/>
          <w:bCs/>
          <w:rtl/>
        </w:rPr>
        <w:t xml:space="preserve">מצופה </w:t>
      </w:r>
      <w:r>
        <w:rPr>
          <w:rFonts w:hint="cs"/>
          <w:b/>
          <w:bCs/>
          <w:rtl/>
        </w:rPr>
        <w:t xml:space="preserve">כי </w:t>
      </w:r>
      <w:proofErr w:type="spellStart"/>
      <w:r>
        <w:rPr>
          <w:rFonts w:hint="cs"/>
          <w:b/>
          <w:bCs/>
          <w:rtl/>
        </w:rPr>
        <w:t>ה</w:t>
      </w:r>
      <w:r w:rsidRPr="00DE1574">
        <w:rPr>
          <w:b/>
          <w:bCs/>
          <w:rtl/>
        </w:rPr>
        <w:t>שמ"ט</w:t>
      </w:r>
      <w:proofErr w:type="spellEnd"/>
      <w:r w:rsidRPr="00DE1574">
        <w:rPr>
          <w:b/>
          <w:bCs/>
          <w:rtl/>
        </w:rPr>
        <w:t xml:space="preserve"> </w:t>
      </w:r>
      <w:r>
        <w:rPr>
          <w:rFonts w:hint="cs"/>
          <w:b/>
          <w:bCs/>
          <w:rtl/>
        </w:rPr>
        <w:t>י</w:t>
      </w:r>
      <w:r w:rsidRPr="00DE1574">
        <w:rPr>
          <w:b/>
          <w:bCs/>
          <w:rtl/>
        </w:rPr>
        <w:t xml:space="preserve">בצע את </w:t>
      </w:r>
      <w:r>
        <w:rPr>
          <w:rFonts w:hint="cs"/>
          <w:b/>
          <w:bCs/>
          <w:rtl/>
        </w:rPr>
        <w:t>התפקיד שהוטל עליו</w:t>
      </w:r>
      <w:r w:rsidRPr="00DE1574">
        <w:rPr>
          <w:b/>
          <w:bCs/>
          <w:rtl/>
        </w:rPr>
        <w:t xml:space="preserve"> להפיק תחזיות ואזהרות מפני הצפות, שיטפונות ושיטפונות בזק</w:t>
      </w:r>
      <w:r>
        <w:rPr>
          <w:rFonts w:hint="cs"/>
          <w:b/>
          <w:bCs/>
          <w:rtl/>
        </w:rPr>
        <w:t>,</w:t>
      </w:r>
      <w:r w:rsidRPr="00DE1574">
        <w:rPr>
          <w:b/>
          <w:bCs/>
          <w:rtl/>
        </w:rPr>
        <w:t xml:space="preserve"> </w:t>
      </w:r>
      <w:r>
        <w:rPr>
          <w:rFonts w:hint="cs"/>
          <w:b/>
          <w:bCs/>
          <w:rtl/>
        </w:rPr>
        <w:t xml:space="preserve">ויפעיל את המרכז לחיזוי שיטפונות </w:t>
      </w:r>
      <w:r w:rsidRPr="00DE1574">
        <w:rPr>
          <w:b/>
          <w:bCs/>
          <w:rtl/>
        </w:rPr>
        <w:t xml:space="preserve">במסגרת מקורותיו התקציביים הקיימים. </w:t>
      </w:r>
    </w:p>
    <w:p w:rsidR="009F17C5" w:rsidRDefault="009F17C5" w:rsidP="009F17C5">
      <w:pPr>
        <w:spacing w:line="269" w:lineRule="auto"/>
        <w:ind w:left="-567"/>
        <w:rPr>
          <w:szCs w:val="20"/>
          <w:rtl/>
        </w:rPr>
      </w:pPr>
    </w:p>
    <w:p w:rsidR="009F17C5" w:rsidRPr="00600167" w:rsidRDefault="009F17C5" w:rsidP="009F17C5">
      <w:pPr>
        <w:spacing w:line="269" w:lineRule="auto"/>
        <w:jc w:val="center"/>
        <w:rPr>
          <w:b/>
          <w:bCs/>
          <w:rtl/>
        </w:rPr>
      </w:pPr>
      <w:r w:rsidRPr="00600167">
        <w:rPr>
          <w:rFonts w:hint="cs"/>
          <w:b/>
          <w:bCs/>
          <w:rtl/>
        </w:rPr>
        <w:t>מידת תיקון הליקוי</w:t>
      </w:r>
    </w:p>
    <w:p w:rsidR="009F17C5" w:rsidRPr="00FF57FD" w:rsidRDefault="009F17C5" w:rsidP="009F17C5">
      <w:pPr>
        <w:spacing w:line="269" w:lineRule="auto"/>
        <w:ind w:left="-567"/>
        <w:jc w:val="center"/>
        <w:rPr>
          <w:szCs w:val="20"/>
          <w:rtl/>
        </w:rPr>
      </w:pPr>
    </w:p>
    <w:p w:rsidR="009F17C5" w:rsidRDefault="009F17C5" w:rsidP="009F17C5">
      <w:pPr>
        <w:spacing w:line="269" w:lineRule="auto"/>
        <w:jc w:val="center"/>
        <w:rPr>
          <w:rtl/>
        </w:rPr>
      </w:pPr>
      <w:r>
        <w:rPr>
          <w:noProof/>
        </w:rPr>
        <w:drawing>
          <wp:inline distT="0" distB="0" distL="0" distR="0" wp14:anchorId="6A1F36B8" wp14:editId="4A832116">
            <wp:extent cx="4322445" cy="932815"/>
            <wp:effectExtent l="0" t="0" r="1905" b="635"/>
            <wp:docPr id="1743882375" name="תמונה 174388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932815"/>
                    </a:xfrm>
                    <a:prstGeom prst="rect">
                      <a:avLst/>
                    </a:prstGeom>
                    <a:noFill/>
                  </pic:spPr>
                </pic:pic>
              </a:graphicData>
            </a:graphic>
          </wp:inline>
        </w:drawing>
      </w:r>
    </w:p>
    <w:p w:rsidR="009F17C5" w:rsidRPr="00357659" w:rsidRDefault="009F17C5" w:rsidP="009F17C5">
      <w:pPr>
        <w:spacing w:line="269" w:lineRule="auto"/>
        <w:jc w:val="center"/>
        <w:rPr>
          <w:rtl/>
        </w:rPr>
      </w:pPr>
      <w:r>
        <w:rPr>
          <w:rFonts w:ascii="Segoe UI Symbol" w:hAnsi="Segoe UI Symbol" w:cs="Segoe UI Symbol" w:hint="cs"/>
          <w:sz w:val="36"/>
          <w:rtl/>
        </w:rPr>
        <w:t>✰</w:t>
      </w:r>
    </w:p>
    <w:p w:rsidR="009F17C5" w:rsidRDefault="009F17C5" w:rsidP="009F17C5">
      <w:pPr>
        <w:pStyle w:val="a7"/>
        <w:spacing w:line="269" w:lineRule="auto"/>
        <w:rPr>
          <w:rtl/>
        </w:rPr>
      </w:pPr>
    </w:p>
    <w:p w:rsidR="009F17C5" w:rsidRDefault="009F17C5" w:rsidP="009F17C5">
      <w:pPr>
        <w:spacing w:line="269" w:lineRule="auto"/>
        <w:rPr>
          <w:b/>
          <w:bCs/>
          <w:rtl/>
        </w:rPr>
      </w:pPr>
      <w:r w:rsidRPr="009C78BD">
        <w:rPr>
          <w:b/>
          <w:bCs/>
          <w:rtl/>
        </w:rPr>
        <w:lastRenderedPageBreak/>
        <w:t xml:space="preserve">על </w:t>
      </w:r>
      <w:proofErr w:type="spellStart"/>
      <w:r w:rsidRPr="009C78BD">
        <w:rPr>
          <w:b/>
          <w:bCs/>
          <w:rtl/>
        </w:rPr>
        <w:t>השמ"ט</w:t>
      </w:r>
      <w:proofErr w:type="spellEnd"/>
      <w:r w:rsidRPr="009C78BD">
        <w:rPr>
          <w:b/>
          <w:bCs/>
          <w:rtl/>
        </w:rPr>
        <w:t xml:space="preserve"> לפעול כדי להבטיח שהמרכז לחיזוי שיטפונות </w:t>
      </w:r>
      <w:r>
        <w:rPr>
          <w:rFonts w:hint="cs"/>
          <w:b/>
          <w:bCs/>
          <w:rtl/>
        </w:rPr>
        <w:t xml:space="preserve">שעליו החליטה הממשלה בדצמבר 2024, </w:t>
      </w:r>
      <w:r w:rsidRPr="009C78BD">
        <w:rPr>
          <w:b/>
          <w:bCs/>
          <w:rtl/>
        </w:rPr>
        <w:t xml:space="preserve">ימלא את ייעודו, ויפיץ את תוצריו במועד בקרב כלל הנוגעים בדבר, </w:t>
      </w:r>
      <w:r>
        <w:rPr>
          <w:rFonts w:hint="cs"/>
          <w:b/>
          <w:bCs/>
          <w:rtl/>
        </w:rPr>
        <w:t xml:space="preserve">והציבור הרחב, </w:t>
      </w:r>
      <w:r w:rsidRPr="009C78BD">
        <w:rPr>
          <w:b/>
          <w:bCs/>
          <w:rtl/>
        </w:rPr>
        <w:t>כדי למנוע קורבנות נוספים עקב אירועי שיטפון שלא נחזו מראש</w:t>
      </w:r>
      <w:r>
        <w:rPr>
          <w:rFonts w:hint="cs"/>
          <w:b/>
          <w:bCs/>
          <w:rtl/>
        </w:rPr>
        <w:t>. נוכח החשיבות שבהפצת תוצרים אמינים מבעוד מועד, מצופה ש</w:t>
      </w:r>
      <w:r w:rsidRPr="009C78BD">
        <w:rPr>
          <w:b/>
          <w:bCs/>
          <w:rtl/>
        </w:rPr>
        <w:t>כל הגורמים המעורבים</w:t>
      </w:r>
      <w:r>
        <w:rPr>
          <w:rFonts w:hint="cs"/>
          <w:b/>
          <w:bCs/>
          <w:rtl/>
        </w:rPr>
        <w:t xml:space="preserve"> - </w:t>
      </w:r>
      <w:proofErr w:type="spellStart"/>
      <w:r>
        <w:rPr>
          <w:rFonts w:hint="cs"/>
          <w:b/>
          <w:bCs/>
          <w:rtl/>
        </w:rPr>
        <w:t>השמ"ט</w:t>
      </w:r>
      <w:proofErr w:type="spellEnd"/>
      <w:r>
        <w:rPr>
          <w:rFonts w:hint="cs"/>
          <w:b/>
          <w:bCs/>
          <w:rtl/>
        </w:rPr>
        <w:t xml:space="preserve">, המשרד </w:t>
      </w:r>
      <w:proofErr w:type="spellStart"/>
      <w:r>
        <w:rPr>
          <w:rFonts w:hint="cs"/>
          <w:b/>
          <w:bCs/>
          <w:rtl/>
        </w:rPr>
        <w:t>לבל"ם</w:t>
      </w:r>
      <w:proofErr w:type="spellEnd"/>
      <w:r>
        <w:rPr>
          <w:rFonts w:hint="cs"/>
          <w:b/>
          <w:bCs/>
          <w:rtl/>
        </w:rPr>
        <w:t>, משרד החקלאות, רשות המים, המשטרה ויתר גופי החירום -</w:t>
      </w:r>
      <w:r w:rsidRPr="009C78BD">
        <w:rPr>
          <w:b/>
          <w:bCs/>
          <w:rtl/>
        </w:rPr>
        <w:t xml:space="preserve"> ירתמו ויפעלו בשיתוף פעולה מלא להבטחת הפצת ההתראות כנדרש</w:t>
      </w:r>
      <w:r>
        <w:rPr>
          <w:rFonts w:hint="cs"/>
          <w:b/>
          <w:bCs/>
          <w:rtl/>
        </w:rPr>
        <w:t xml:space="preserve"> ובאופן מדויק ככל האפשר, ולביצוע ההיערכות הנדרשת בשטח בעקבותיהן</w:t>
      </w:r>
      <w:r w:rsidRPr="009C78BD">
        <w:rPr>
          <w:b/>
          <w:bCs/>
          <w:rtl/>
        </w:rPr>
        <w:t>.</w:t>
      </w:r>
    </w:p>
    <w:p w:rsidR="009F17C5" w:rsidRDefault="009F17C5" w:rsidP="009F17C5">
      <w:pPr>
        <w:spacing w:line="269" w:lineRule="auto"/>
        <w:ind w:left="312"/>
        <w:rPr>
          <w:b/>
          <w:bCs/>
          <w:rtl/>
        </w:rPr>
      </w:pPr>
    </w:p>
    <w:p w:rsidR="009F17C5" w:rsidRDefault="009F17C5" w:rsidP="009F17C5">
      <w:pPr>
        <w:pStyle w:val="31"/>
        <w:spacing w:before="0" w:line="269" w:lineRule="auto"/>
        <w:rPr>
          <w:rtl/>
        </w:rPr>
      </w:pPr>
      <w:r>
        <w:rPr>
          <w:rFonts w:hint="cs"/>
          <w:rtl/>
        </w:rPr>
        <w:t>סיכום</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sidRPr="006F3366">
        <w:rPr>
          <w:b/>
          <w:bCs/>
          <w:rtl/>
        </w:rPr>
        <w:t xml:space="preserve">שיטפונות הם מפגע הטבע הנפוץ ביותר בעולם, והם מסבים מדי שנה נזקים קשים. גם בישראל גבו השיטפונות בשנים האחרונות קורבנות בנפש והסבו נזק כבד לרכוש, לתשתיות ולחקלאות. </w:t>
      </w:r>
      <w:r>
        <w:rPr>
          <w:rFonts w:hint="cs"/>
          <w:b/>
          <w:bCs/>
          <w:rtl/>
        </w:rPr>
        <w:t>כך למשל, ב</w:t>
      </w:r>
      <w:r w:rsidRPr="00BF6201">
        <w:rPr>
          <w:b/>
          <w:bCs/>
          <w:rtl/>
        </w:rPr>
        <w:t xml:space="preserve">אירוע השיטפון בנחל צפית, אירוע השיטפון בכביש 40 (נחל </w:t>
      </w:r>
      <w:proofErr w:type="spellStart"/>
      <w:r w:rsidRPr="00BF6201">
        <w:rPr>
          <w:b/>
          <w:bCs/>
          <w:rtl/>
        </w:rPr>
        <w:t>ציחור</w:t>
      </w:r>
      <w:proofErr w:type="spellEnd"/>
      <w:r w:rsidRPr="00BF6201">
        <w:rPr>
          <w:b/>
          <w:bCs/>
          <w:rtl/>
        </w:rPr>
        <w:t>) ואירוע השיטפון בנחל ציפורי</w:t>
      </w:r>
      <w:r>
        <w:rPr>
          <w:rFonts w:hint="cs"/>
          <w:b/>
          <w:bCs/>
          <w:rtl/>
        </w:rPr>
        <w:t>.</w:t>
      </w:r>
      <w:r w:rsidRPr="00BF6201">
        <w:rPr>
          <w:b/>
          <w:bCs/>
          <w:rtl/>
        </w:rPr>
        <w:t xml:space="preserve"> </w:t>
      </w:r>
      <w:r w:rsidRPr="006F3366">
        <w:rPr>
          <w:b/>
          <w:bCs/>
          <w:rtl/>
        </w:rPr>
        <w:t xml:space="preserve">תהליך העיור ההולך ומתרחב, </w:t>
      </w:r>
      <w:proofErr w:type="spellStart"/>
      <w:r w:rsidRPr="006F3366">
        <w:rPr>
          <w:rFonts w:hint="cs"/>
          <w:b/>
          <w:bCs/>
          <w:rtl/>
        </w:rPr>
        <w:t>ועימו</w:t>
      </w:r>
      <w:proofErr w:type="spellEnd"/>
      <w:r w:rsidRPr="006F3366">
        <w:rPr>
          <w:b/>
          <w:bCs/>
          <w:rtl/>
        </w:rPr>
        <w:t xml:space="preserve"> מגמות שינוי האקלים, מעלים את הסיכון להחמרה בנזקי השיטפונות.</w:t>
      </w:r>
      <w:r w:rsidRPr="006F3366">
        <w:rPr>
          <w:rFonts w:hint="cs"/>
          <w:b/>
          <w:bCs/>
          <w:rtl/>
        </w:rPr>
        <w:t xml:space="preserve"> </w:t>
      </w:r>
      <w:r w:rsidRPr="00310B37">
        <w:rPr>
          <w:b/>
          <w:bCs/>
          <w:rtl/>
        </w:rPr>
        <w:t xml:space="preserve">השיטפונות </w:t>
      </w:r>
      <w:r>
        <w:rPr>
          <w:rFonts w:hint="cs"/>
          <w:b/>
          <w:bCs/>
          <w:rtl/>
        </w:rPr>
        <w:t xml:space="preserve">שאירעו בעולם בין השנים 2019 -2020 </w:t>
      </w:r>
      <w:r w:rsidRPr="00310B37">
        <w:rPr>
          <w:b/>
          <w:bCs/>
          <w:rtl/>
        </w:rPr>
        <w:t>השפיעו על כ-1.6 מיליארד אנשים ברחבי העולם וגרמו לכ-105</w:t>
      </w:r>
      <w:r>
        <w:rPr>
          <w:rFonts w:hint="cs"/>
          <w:b/>
          <w:bCs/>
          <w:rtl/>
        </w:rPr>
        <w:t>,000</w:t>
      </w:r>
      <w:r w:rsidRPr="00310B37">
        <w:rPr>
          <w:b/>
          <w:bCs/>
          <w:rtl/>
        </w:rPr>
        <w:t xml:space="preserve"> מקרי מוות בעולם. </w:t>
      </w:r>
      <w:r w:rsidRPr="00D47B51">
        <w:rPr>
          <w:b/>
          <w:bCs/>
          <w:rtl/>
        </w:rPr>
        <w:t xml:space="preserve">כמו כן הם </w:t>
      </w:r>
      <w:r w:rsidRPr="00310B37">
        <w:rPr>
          <w:b/>
          <w:bCs/>
          <w:rtl/>
        </w:rPr>
        <w:t>הסבו נזקים והפסדים כלכליים בסך של כ-651 מיליארד דולר.</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sidRPr="006F3366">
        <w:rPr>
          <w:b/>
          <w:bCs/>
          <w:rtl/>
        </w:rPr>
        <w:t>בשנת 20</w:t>
      </w:r>
      <w:r w:rsidRPr="006F3366">
        <w:rPr>
          <w:rFonts w:hint="cs"/>
          <w:b/>
          <w:bCs/>
          <w:rtl/>
        </w:rPr>
        <w:t>21</w:t>
      </w:r>
      <w:r w:rsidRPr="006F3366">
        <w:rPr>
          <w:b/>
          <w:bCs/>
          <w:rtl/>
        </w:rPr>
        <w:t xml:space="preserve"> פרסם מבקר המדינה דוח </w:t>
      </w:r>
      <w:r w:rsidRPr="006F3366">
        <w:rPr>
          <w:rFonts w:hint="cs"/>
          <w:b/>
          <w:bCs/>
          <w:rtl/>
        </w:rPr>
        <w:t xml:space="preserve">מיוחד </w:t>
      </w:r>
      <w:r w:rsidRPr="006F3366">
        <w:rPr>
          <w:b/>
          <w:bCs/>
          <w:rtl/>
        </w:rPr>
        <w:t xml:space="preserve">שבחן את </w:t>
      </w:r>
      <w:r w:rsidRPr="006F3366">
        <w:rPr>
          <w:rFonts w:hint="cs"/>
          <w:b/>
          <w:bCs/>
          <w:rtl/>
        </w:rPr>
        <w:t>פעולות הממשלה שנועדו להגן על הציבור מפני נזקי שיטפונות</w:t>
      </w:r>
      <w:r w:rsidRPr="006F3366">
        <w:rPr>
          <w:b/>
          <w:bCs/>
          <w:rtl/>
        </w:rPr>
        <w:t xml:space="preserve">. </w:t>
      </w:r>
      <w:r w:rsidRPr="006F3366">
        <w:rPr>
          <w:rFonts w:eastAsia="Times New Roman"/>
          <w:b/>
          <w:bCs/>
          <w:rtl/>
          <w:lang w:eastAsia="he-IL"/>
        </w:rPr>
        <w:t xml:space="preserve">בחודשים </w:t>
      </w:r>
      <w:r w:rsidRPr="006F3366">
        <w:rPr>
          <w:rFonts w:eastAsia="Times New Roman" w:hint="cs"/>
          <w:b/>
          <w:bCs/>
          <w:rtl/>
          <w:lang w:eastAsia="he-IL"/>
        </w:rPr>
        <w:t xml:space="preserve">דצמבר 2023 עד </w:t>
      </w:r>
      <w:r>
        <w:rPr>
          <w:rFonts w:eastAsia="Times New Roman" w:hint="cs"/>
          <w:b/>
          <w:bCs/>
          <w:rtl/>
          <w:lang w:eastAsia="he-IL"/>
        </w:rPr>
        <w:t>אוקטובר</w:t>
      </w:r>
      <w:r w:rsidRPr="006F3366">
        <w:rPr>
          <w:rFonts w:eastAsia="Times New Roman" w:hint="cs"/>
          <w:b/>
          <w:bCs/>
          <w:rtl/>
          <w:lang w:eastAsia="he-IL"/>
        </w:rPr>
        <w:t xml:space="preserve"> 2024 </w:t>
      </w:r>
      <w:r w:rsidRPr="006F3366">
        <w:rPr>
          <w:rFonts w:eastAsia="Times New Roman"/>
          <w:b/>
          <w:bCs/>
          <w:rtl/>
          <w:lang w:eastAsia="he-IL"/>
        </w:rPr>
        <w:t xml:space="preserve">ביצע משרד מבקר המדינה ביקורת מעקב בעניין תיקון </w:t>
      </w:r>
      <w:r w:rsidRPr="006F3366">
        <w:rPr>
          <w:rFonts w:eastAsia="Times New Roman" w:hint="cs"/>
          <w:b/>
          <w:bCs/>
          <w:rtl/>
          <w:lang w:eastAsia="he-IL"/>
        </w:rPr>
        <w:t>ה</w:t>
      </w:r>
      <w:r w:rsidRPr="006F3366">
        <w:rPr>
          <w:rFonts w:eastAsia="Times New Roman"/>
          <w:b/>
          <w:bCs/>
          <w:rtl/>
          <w:lang w:eastAsia="he-IL"/>
        </w:rPr>
        <w:t>ליקויים ו</w:t>
      </w:r>
      <w:r w:rsidRPr="006F3366">
        <w:rPr>
          <w:rFonts w:eastAsia="Times New Roman" w:hint="cs"/>
          <w:b/>
          <w:bCs/>
          <w:rtl/>
          <w:lang w:eastAsia="he-IL"/>
        </w:rPr>
        <w:t>ה</w:t>
      </w:r>
      <w:r w:rsidRPr="006F3366">
        <w:rPr>
          <w:rFonts w:eastAsia="Times New Roman"/>
          <w:b/>
          <w:bCs/>
          <w:rtl/>
          <w:lang w:eastAsia="he-IL"/>
        </w:rPr>
        <w:t xml:space="preserve">יישום </w:t>
      </w:r>
      <w:r w:rsidRPr="006F3366">
        <w:rPr>
          <w:rFonts w:eastAsia="Times New Roman" w:hint="cs"/>
          <w:b/>
          <w:bCs/>
          <w:rtl/>
          <w:lang w:eastAsia="he-IL"/>
        </w:rPr>
        <w:t>של כמה מה</w:t>
      </w:r>
      <w:r w:rsidRPr="006F3366">
        <w:rPr>
          <w:rFonts w:eastAsia="Times New Roman"/>
          <w:b/>
          <w:bCs/>
          <w:rtl/>
          <w:lang w:eastAsia="he-IL"/>
        </w:rPr>
        <w:t>המלצות שהוגשו בדוח הקודם</w:t>
      </w:r>
      <w:r w:rsidRPr="006F3366">
        <w:rPr>
          <w:rFonts w:eastAsia="Times New Roman" w:hint="cs"/>
          <w:b/>
          <w:bCs/>
          <w:rtl/>
          <w:lang w:eastAsia="he-IL"/>
        </w:rPr>
        <w:t xml:space="preserve"> וכן</w:t>
      </w:r>
      <w:r w:rsidRPr="006F3366">
        <w:rPr>
          <w:rFonts w:eastAsia="Times New Roman"/>
          <w:b/>
          <w:bCs/>
          <w:rtl/>
          <w:lang w:eastAsia="he-IL"/>
        </w:rPr>
        <w:t xml:space="preserve"> בנוגע להיבטים רלוונטיים נוספים שעלו בביקורת המעקב.</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sidRPr="006F3366">
        <w:rPr>
          <w:b/>
          <w:bCs/>
          <w:rtl/>
        </w:rPr>
        <w:t xml:space="preserve">ממצאי דוח המעקב מצביעים על </w:t>
      </w:r>
      <w:r>
        <w:rPr>
          <w:rFonts w:hint="cs"/>
          <w:b/>
          <w:bCs/>
          <w:rtl/>
        </w:rPr>
        <w:t>ארבעה</w:t>
      </w:r>
      <w:r w:rsidRPr="006F3366">
        <w:rPr>
          <w:b/>
          <w:bCs/>
          <w:rtl/>
        </w:rPr>
        <w:t xml:space="preserve"> נושאים שתוקנו באופן מלא</w:t>
      </w:r>
      <w:r w:rsidRPr="006F3366">
        <w:rPr>
          <w:rFonts w:hint="cs"/>
          <w:b/>
          <w:bCs/>
          <w:rtl/>
        </w:rPr>
        <w:t xml:space="preserve"> מבין הנושאים שנבדקו</w:t>
      </w:r>
      <w:r w:rsidRPr="006F3366">
        <w:rPr>
          <w:b/>
          <w:bCs/>
          <w:rtl/>
        </w:rPr>
        <w:t>:</w:t>
      </w:r>
      <w:r w:rsidRPr="006F3366">
        <w:rPr>
          <w:rFonts w:hint="cs"/>
          <w:b/>
          <w:bCs/>
          <w:rtl/>
        </w:rPr>
        <w:t xml:space="preserve"> </w:t>
      </w:r>
      <w:r w:rsidRPr="006F3366">
        <w:rPr>
          <w:b/>
          <w:bCs/>
          <w:rtl/>
        </w:rPr>
        <w:t xml:space="preserve">הרכב מועצת הניקוז </w:t>
      </w:r>
      <w:r w:rsidRPr="00051A1A">
        <w:rPr>
          <w:b/>
          <w:bCs/>
          <w:rtl/>
        </w:rPr>
        <w:t xml:space="preserve">הארצית </w:t>
      </w:r>
      <w:r w:rsidRPr="00002259">
        <w:rPr>
          <w:rFonts w:hint="eastAsia"/>
          <w:b/>
          <w:bCs/>
          <w:rtl/>
        </w:rPr>
        <w:t>שונה</w:t>
      </w:r>
      <w:r w:rsidRPr="00002259">
        <w:rPr>
          <w:b/>
          <w:bCs/>
          <w:rtl/>
        </w:rPr>
        <w:t xml:space="preserve"> </w:t>
      </w:r>
      <w:r>
        <w:rPr>
          <w:rFonts w:hint="cs"/>
          <w:b/>
          <w:bCs/>
          <w:rtl/>
        </w:rPr>
        <w:t>והוא כולל</w:t>
      </w:r>
      <w:r w:rsidRPr="00002259">
        <w:rPr>
          <w:b/>
          <w:bCs/>
          <w:rtl/>
        </w:rPr>
        <w:t xml:space="preserve"> </w:t>
      </w:r>
      <w:r w:rsidRPr="00002259">
        <w:rPr>
          <w:rFonts w:hint="eastAsia"/>
          <w:b/>
          <w:bCs/>
          <w:rtl/>
        </w:rPr>
        <w:t>רוב</w:t>
      </w:r>
      <w:r w:rsidRPr="00002259">
        <w:rPr>
          <w:b/>
          <w:bCs/>
          <w:rtl/>
        </w:rPr>
        <w:t xml:space="preserve"> </w:t>
      </w:r>
      <w:r w:rsidRPr="00002259">
        <w:rPr>
          <w:rFonts w:hint="eastAsia"/>
          <w:b/>
          <w:bCs/>
          <w:rtl/>
        </w:rPr>
        <w:t>של</w:t>
      </w:r>
      <w:r w:rsidRPr="00002259">
        <w:rPr>
          <w:b/>
          <w:bCs/>
          <w:rtl/>
        </w:rPr>
        <w:t xml:space="preserve"> </w:t>
      </w:r>
      <w:r w:rsidRPr="00002259">
        <w:rPr>
          <w:rFonts w:hint="eastAsia"/>
          <w:b/>
          <w:bCs/>
          <w:rtl/>
        </w:rPr>
        <w:t>נציגי</w:t>
      </w:r>
      <w:r w:rsidRPr="00002259">
        <w:rPr>
          <w:b/>
          <w:bCs/>
          <w:rtl/>
        </w:rPr>
        <w:t xml:space="preserve"> </w:t>
      </w:r>
      <w:r w:rsidRPr="00002259">
        <w:rPr>
          <w:rFonts w:hint="eastAsia"/>
          <w:b/>
          <w:bCs/>
          <w:rtl/>
        </w:rPr>
        <w:t>משרדי</w:t>
      </w:r>
      <w:r w:rsidRPr="00002259">
        <w:rPr>
          <w:b/>
          <w:bCs/>
          <w:rtl/>
        </w:rPr>
        <w:t xml:space="preserve"> </w:t>
      </w:r>
      <w:r w:rsidRPr="00002259">
        <w:rPr>
          <w:rFonts w:hint="eastAsia"/>
          <w:b/>
          <w:bCs/>
          <w:rtl/>
        </w:rPr>
        <w:t>הממשלה</w:t>
      </w:r>
      <w:r w:rsidRPr="00002259">
        <w:rPr>
          <w:b/>
          <w:bCs/>
          <w:rtl/>
        </w:rPr>
        <w:t xml:space="preserve"> </w:t>
      </w:r>
      <w:r w:rsidRPr="00002259">
        <w:rPr>
          <w:rFonts w:hint="eastAsia"/>
          <w:b/>
          <w:bCs/>
          <w:rtl/>
        </w:rPr>
        <w:t>וייצוג</w:t>
      </w:r>
      <w:r w:rsidRPr="00002259">
        <w:rPr>
          <w:b/>
          <w:bCs/>
          <w:rtl/>
        </w:rPr>
        <w:t xml:space="preserve"> </w:t>
      </w:r>
      <w:r w:rsidRPr="00002259">
        <w:rPr>
          <w:rFonts w:hint="eastAsia"/>
          <w:b/>
          <w:bCs/>
          <w:rtl/>
        </w:rPr>
        <w:t>מא</w:t>
      </w:r>
      <w:r>
        <w:rPr>
          <w:rFonts w:hint="cs"/>
          <w:b/>
          <w:bCs/>
          <w:rtl/>
        </w:rPr>
        <w:t>ו</w:t>
      </w:r>
      <w:r w:rsidRPr="00002259">
        <w:rPr>
          <w:rFonts w:hint="eastAsia"/>
          <w:b/>
          <w:bCs/>
          <w:rtl/>
        </w:rPr>
        <w:t>זן</w:t>
      </w:r>
      <w:r w:rsidRPr="00002259">
        <w:rPr>
          <w:b/>
          <w:bCs/>
          <w:rtl/>
        </w:rPr>
        <w:t xml:space="preserve"> </w:t>
      </w:r>
      <w:r w:rsidRPr="00002259">
        <w:rPr>
          <w:rFonts w:hint="eastAsia"/>
          <w:b/>
          <w:bCs/>
          <w:rtl/>
        </w:rPr>
        <w:t>של</w:t>
      </w:r>
      <w:r w:rsidRPr="00002259">
        <w:rPr>
          <w:b/>
          <w:bCs/>
          <w:rtl/>
        </w:rPr>
        <w:t xml:space="preserve"> </w:t>
      </w:r>
      <w:r w:rsidRPr="00002259">
        <w:rPr>
          <w:rFonts w:hint="eastAsia"/>
          <w:b/>
          <w:bCs/>
          <w:rtl/>
        </w:rPr>
        <w:t>כלל</w:t>
      </w:r>
      <w:r w:rsidRPr="00002259">
        <w:rPr>
          <w:b/>
          <w:bCs/>
          <w:rtl/>
        </w:rPr>
        <w:t xml:space="preserve"> </w:t>
      </w:r>
      <w:r w:rsidRPr="00002259">
        <w:rPr>
          <w:rFonts w:hint="eastAsia"/>
          <w:b/>
          <w:bCs/>
          <w:rtl/>
        </w:rPr>
        <w:t>ההיבטים</w:t>
      </w:r>
      <w:r w:rsidRPr="00002259">
        <w:rPr>
          <w:b/>
          <w:bCs/>
          <w:rtl/>
        </w:rPr>
        <w:t xml:space="preserve"> </w:t>
      </w:r>
      <w:r w:rsidRPr="00002259">
        <w:rPr>
          <w:rFonts w:hint="eastAsia"/>
          <w:b/>
          <w:bCs/>
          <w:rtl/>
        </w:rPr>
        <w:t>הרל</w:t>
      </w:r>
      <w:r>
        <w:rPr>
          <w:rFonts w:hint="cs"/>
          <w:b/>
          <w:bCs/>
          <w:rtl/>
        </w:rPr>
        <w:t>וו</w:t>
      </w:r>
      <w:r w:rsidRPr="00002259">
        <w:rPr>
          <w:rFonts w:hint="eastAsia"/>
          <w:b/>
          <w:bCs/>
          <w:rtl/>
        </w:rPr>
        <w:t>נטיים</w:t>
      </w:r>
      <w:r>
        <w:rPr>
          <w:rFonts w:hint="cs"/>
          <w:b/>
          <w:bCs/>
          <w:rtl/>
        </w:rPr>
        <w:t>, והמועצה</w:t>
      </w:r>
      <w:r w:rsidRPr="00051A1A">
        <w:rPr>
          <w:b/>
          <w:bCs/>
          <w:rtl/>
        </w:rPr>
        <w:t xml:space="preserve"> אויש</w:t>
      </w:r>
      <w:r>
        <w:rPr>
          <w:rFonts w:hint="cs"/>
          <w:b/>
          <w:bCs/>
          <w:rtl/>
        </w:rPr>
        <w:t>ה</w:t>
      </w:r>
      <w:r w:rsidRPr="00051A1A">
        <w:rPr>
          <w:b/>
          <w:bCs/>
          <w:rtl/>
        </w:rPr>
        <w:t xml:space="preserve"> </w:t>
      </w:r>
      <w:r w:rsidRPr="00051A1A">
        <w:rPr>
          <w:rFonts w:hint="cs"/>
          <w:b/>
          <w:bCs/>
          <w:rtl/>
        </w:rPr>
        <w:t>במלוא</w:t>
      </w:r>
      <w:r>
        <w:rPr>
          <w:rFonts w:hint="cs"/>
          <w:b/>
          <w:bCs/>
          <w:rtl/>
        </w:rPr>
        <w:t>ה</w:t>
      </w:r>
      <w:r w:rsidRPr="00051A1A">
        <w:rPr>
          <w:rFonts w:hint="cs"/>
          <w:b/>
          <w:bCs/>
          <w:rtl/>
        </w:rPr>
        <w:t xml:space="preserve">; </w:t>
      </w:r>
      <w:proofErr w:type="spellStart"/>
      <w:r w:rsidRPr="00051A1A">
        <w:rPr>
          <w:rFonts w:hint="cs"/>
          <w:b/>
          <w:bCs/>
          <w:rtl/>
        </w:rPr>
        <w:t>ב</w:t>
      </w:r>
      <w:r w:rsidRPr="00051A1A">
        <w:rPr>
          <w:b/>
          <w:bCs/>
          <w:rtl/>
        </w:rPr>
        <w:t>תמ"א</w:t>
      </w:r>
      <w:proofErr w:type="spellEnd"/>
      <w:r w:rsidRPr="00051A1A">
        <w:rPr>
          <w:b/>
          <w:bCs/>
          <w:rtl/>
        </w:rPr>
        <w:t xml:space="preserve"> 1</w:t>
      </w:r>
      <w:r w:rsidRPr="00051A1A">
        <w:rPr>
          <w:rFonts w:hint="cs"/>
          <w:b/>
          <w:bCs/>
          <w:rtl/>
        </w:rPr>
        <w:t xml:space="preserve"> (ה</w:t>
      </w:r>
      <w:r w:rsidRPr="00051A1A">
        <w:rPr>
          <w:b/>
          <w:bCs/>
          <w:rtl/>
        </w:rPr>
        <w:t xml:space="preserve">קובעת מדיניות והוראות לגבי מי נגר עילי </w:t>
      </w:r>
      <w:r w:rsidRPr="00051A1A">
        <w:rPr>
          <w:rFonts w:hint="cs"/>
          <w:b/>
          <w:bCs/>
          <w:rtl/>
        </w:rPr>
        <w:t xml:space="preserve">ונחלים) נקבעו הוראות שנועדו להבטיח </w:t>
      </w:r>
      <w:r w:rsidRPr="00051A1A">
        <w:rPr>
          <w:b/>
          <w:bCs/>
          <w:rtl/>
        </w:rPr>
        <w:t>כי רשויות</w:t>
      </w:r>
      <w:r w:rsidRPr="006F3366">
        <w:rPr>
          <w:b/>
          <w:bCs/>
          <w:rtl/>
        </w:rPr>
        <w:t xml:space="preserve"> הניקוז יהיו מודעות</w:t>
      </w:r>
      <w:r w:rsidRPr="006F3366">
        <w:rPr>
          <w:rFonts w:hint="cs"/>
          <w:b/>
          <w:bCs/>
          <w:rtl/>
        </w:rPr>
        <w:t xml:space="preserve"> </w:t>
      </w:r>
      <w:r w:rsidRPr="006F3366">
        <w:rPr>
          <w:b/>
          <w:bCs/>
          <w:rtl/>
        </w:rPr>
        <w:t>ל</w:t>
      </w:r>
      <w:r w:rsidRPr="006F3366">
        <w:rPr>
          <w:rFonts w:hint="cs"/>
          <w:b/>
          <w:bCs/>
          <w:rtl/>
        </w:rPr>
        <w:t xml:space="preserve">קיומו של </w:t>
      </w:r>
      <w:r w:rsidRPr="006F3366">
        <w:rPr>
          <w:b/>
          <w:bCs/>
          <w:rtl/>
        </w:rPr>
        <w:t>הלי</w:t>
      </w:r>
      <w:r w:rsidRPr="006F3366">
        <w:rPr>
          <w:rFonts w:hint="cs"/>
          <w:b/>
          <w:bCs/>
          <w:rtl/>
        </w:rPr>
        <w:t>ך</w:t>
      </w:r>
      <w:r w:rsidRPr="006F3366">
        <w:rPr>
          <w:b/>
          <w:bCs/>
          <w:rtl/>
        </w:rPr>
        <w:t xml:space="preserve"> התכנון </w:t>
      </w:r>
      <w:r w:rsidRPr="006F3366">
        <w:rPr>
          <w:rFonts w:hint="cs"/>
          <w:b/>
          <w:bCs/>
          <w:rtl/>
        </w:rPr>
        <w:t>גם כאשר</w:t>
      </w:r>
      <w:r w:rsidRPr="006F3366">
        <w:rPr>
          <w:b/>
          <w:bCs/>
          <w:rtl/>
        </w:rPr>
        <w:t xml:space="preserve"> מוסד תכנון פטר </w:t>
      </w:r>
      <w:r w:rsidRPr="006F3366">
        <w:rPr>
          <w:rFonts w:hint="cs"/>
          <w:b/>
          <w:bCs/>
          <w:rtl/>
        </w:rPr>
        <w:t xml:space="preserve">את </w:t>
      </w:r>
      <w:r w:rsidRPr="006F3366">
        <w:rPr>
          <w:b/>
          <w:bCs/>
          <w:rtl/>
        </w:rPr>
        <w:t>מגיש התוכנית מצירוף מסמך לניהול הנגר</w:t>
      </w:r>
      <w:r w:rsidRPr="006F3366">
        <w:rPr>
          <w:rFonts w:hint="cs"/>
          <w:b/>
          <w:bCs/>
          <w:rtl/>
        </w:rPr>
        <w:t xml:space="preserve">; </w:t>
      </w:r>
      <w:r w:rsidRPr="006F3366">
        <w:rPr>
          <w:b/>
          <w:bCs/>
          <w:rtl/>
        </w:rPr>
        <w:t xml:space="preserve">מינהל התכנון ומשרד </w:t>
      </w:r>
      <w:r w:rsidRPr="006F3366">
        <w:rPr>
          <w:rFonts w:hint="cs"/>
          <w:b/>
          <w:bCs/>
          <w:rtl/>
        </w:rPr>
        <w:t xml:space="preserve">החקלאות </w:t>
      </w:r>
      <w:r w:rsidRPr="006F3366">
        <w:rPr>
          <w:b/>
          <w:bCs/>
          <w:rtl/>
        </w:rPr>
        <w:t xml:space="preserve">קבעו הנחיות משותפות </w:t>
      </w:r>
      <w:r w:rsidRPr="006F3366">
        <w:rPr>
          <w:rFonts w:hint="cs"/>
          <w:b/>
          <w:bCs/>
          <w:rtl/>
        </w:rPr>
        <w:t xml:space="preserve">כדי </w:t>
      </w:r>
      <w:r w:rsidRPr="006F3366">
        <w:rPr>
          <w:b/>
          <w:bCs/>
          <w:rtl/>
        </w:rPr>
        <w:t>לוודא שתוכניות מפעל</w:t>
      </w:r>
      <w:r w:rsidRPr="006F3366">
        <w:rPr>
          <w:rFonts w:hint="cs"/>
          <w:b/>
          <w:bCs/>
          <w:rtl/>
        </w:rPr>
        <w:t>י</w:t>
      </w:r>
      <w:r w:rsidRPr="006F3366">
        <w:rPr>
          <w:b/>
          <w:bCs/>
          <w:rtl/>
        </w:rPr>
        <w:t xml:space="preserve"> ניקוז שיועברו לאישור שר</w:t>
      </w:r>
      <w:r w:rsidRPr="006F3366">
        <w:rPr>
          <w:rFonts w:hint="cs"/>
          <w:b/>
          <w:bCs/>
          <w:rtl/>
        </w:rPr>
        <w:t xml:space="preserve"> החקלאות</w:t>
      </w:r>
      <w:r w:rsidRPr="006F3366">
        <w:rPr>
          <w:b/>
          <w:bCs/>
          <w:rtl/>
        </w:rPr>
        <w:t xml:space="preserve"> יעמדו בתנאים שקבעו הו</w:t>
      </w:r>
      <w:r w:rsidRPr="006F3366">
        <w:rPr>
          <w:rFonts w:hint="cs"/>
          <w:b/>
          <w:bCs/>
          <w:rtl/>
        </w:rPr>
        <w:t>ו</w:t>
      </w:r>
      <w:r w:rsidRPr="006F3366">
        <w:rPr>
          <w:b/>
          <w:bCs/>
          <w:rtl/>
        </w:rPr>
        <w:t>עדות המחוזיות</w:t>
      </w:r>
      <w:r>
        <w:rPr>
          <w:rFonts w:hint="cs"/>
          <w:b/>
          <w:bCs/>
          <w:rtl/>
        </w:rPr>
        <w:t>; ו</w:t>
      </w:r>
      <w:r w:rsidRPr="0016473F">
        <w:rPr>
          <w:b/>
          <w:bCs/>
          <w:rtl/>
        </w:rPr>
        <w:t>משרד החקלאות החליט לבטל את השיטה המתחשבת בגובה התעריף לבית אב של רשות הניקוז במתן התמיכות</w:t>
      </w:r>
      <w:r>
        <w:rPr>
          <w:rFonts w:hint="cs"/>
          <w:b/>
          <w:bCs/>
          <w:rtl/>
        </w:rPr>
        <w:t>,</w:t>
      </w:r>
      <w:r w:rsidRPr="0016473F">
        <w:rPr>
          <w:b/>
          <w:bCs/>
          <w:rtl/>
        </w:rPr>
        <w:t xml:space="preserve"> וכך יפעל בתמיכות הבאות שיקצה</w:t>
      </w:r>
      <w:r w:rsidRPr="006F3366">
        <w:rPr>
          <w:rFonts w:hint="cs"/>
          <w:b/>
          <w:bCs/>
          <w:rtl/>
        </w:rPr>
        <w:t xml:space="preserve">. </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sidRPr="006F3366">
        <w:rPr>
          <w:b/>
          <w:bCs/>
          <w:rtl/>
        </w:rPr>
        <w:t>כמו כן</w:t>
      </w:r>
      <w:r w:rsidRPr="006F3366">
        <w:rPr>
          <w:rFonts w:hint="cs"/>
          <w:b/>
          <w:bCs/>
          <w:rtl/>
        </w:rPr>
        <w:t>,</w:t>
      </w:r>
      <w:r w:rsidRPr="006F3366">
        <w:rPr>
          <w:b/>
          <w:bCs/>
          <w:rtl/>
        </w:rPr>
        <w:t xml:space="preserve"> תוקנו במידה רבה </w:t>
      </w:r>
      <w:r w:rsidRPr="006F3366">
        <w:rPr>
          <w:rFonts w:hint="cs"/>
          <w:b/>
          <w:bCs/>
          <w:rtl/>
        </w:rPr>
        <w:t>כמה</w:t>
      </w:r>
      <w:r w:rsidRPr="006F3366">
        <w:rPr>
          <w:b/>
          <w:bCs/>
          <w:rtl/>
        </w:rPr>
        <w:t xml:space="preserve"> נושאים וביניהם</w:t>
      </w:r>
      <w:r w:rsidRPr="006F3366">
        <w:rPr>
          <w:rFonts w:hint="cs"/>
          <w:b/>
          <w:bCs/>
          <w:rtl/>
        </w:rPr>
        <w:t xml:space="preserve"> אלו: </w:t>
      </w:r>
      <w:r w:rsidRPr="006F3366">
        <w:rPr>
          <w:b/>
          <w:bCs/>
          <w:rtl/>
        </w:rPr>
        <w:t>תמ"א</w:t>
      </w:r>
      <w:r w:rsidRPr="006F3366">
        <w:rPr>
          <w:rFonts w:hint="cs"/>
          <w:b/>
          <w:bCs/>
          <w:rtl/>
        </w:rPr>
        <w:t xml:space="preserve"> </w:t>
      </w:r>
      <w:r w:rsidRPr="006F3366">
        <w:rPr>
          <w:b/>
          <w:bCs/>
          <w:rtl/>
        </w:rPr>
        <w:t>7/1</w:t>
      </w:r>
      <w:r w:rsidRPr="006F3366">
        <w:rPr>
          <w:rFonts w:hint="cs"/>
          <w:b/>
          <w:bCs/>
          <w:rtl/>
        </w:rPr>
        <w:t xml:space="preserve">, הנמצאת בשלבי </w:t>
      </w:r>
      <w:r>
        <w:rPr>
          <w:rFonts w:hint="cs"/>
          <w:b/>
          <w:bCs/>
          <w:rtl/>
        </w:rPr>
        <w:t>תכנון</w:t>
      </w:r>
      <w:r w:rsidRPr="006F3366">
        <w:rPr>
          <w:rFonts w:hint="cs"/>
          <w:b/>
          <w:bCs/>
          <w:rtl/>
        </w:rPr>
        <w:t>,</w:t>
      </w:r>
      <w:r w:rsidRPr="006F3366">
        <w:rPr>
          <w:b/>
          <w:bCs/>
          <w:rtl/>
        </w:rPr>
        <w:t xml:space="preserve"> אמורה לעגן פתרונות להשהיה </w:t>
      </w:r>
      <w:r w:rsidRPr="006F3366">
        <w:rPr>
          <w:rFonts w:hint="cs"/>
          <w:b/>
          <w:bCs/>
          <w:rtl/>
        </w:rPr>
        <w:t>ול</w:t>
      </w:r>
      <w:r w:rsidRPr="006F3366">
        <w:rPr>
          <w:b/>
          <w:bCs/>
          <w:rtl/>
        </w:rPr>
        <w:t xml:space="preserve">וויסות </w:t>
      </w:r>
      <w:r w:rsidRPr="006F3366">
        <w:rPr>
          <w:rFonts w:hint="cs"/>
          <w:b/>
          <w:bCs/>
          <w:rtl/>
        </w:rPr>
        <w:t xml:space="preserve">של </w:t>
      </w:r>
      <w:r w:rsidRPr="006F3366">
        <w:rPr>
          <w:b/>
          <w:bCs/>
          <w:rtl/>
        </w:rPr>
        <w:t xml:space="preserve">נגר, </w:t>
      </w:r>
      <w:r w:rsidRPr="006F3366">
        <w:rPr>
          <w:rFonts w:hint="cs"/>
          <w:b/>
          <w:bCs/>
          <w:rtl/>
        </w:rPr>
        <w:t xml:space="preserve">לקבוע </w:t>
      </w:r>
      <w:r w:rsidRPr="006F3366">
        <w:rPr>
          <w:b/>
          <w:bCs/>
          <w:rtl/>
        </w:rPr>
        <w:t xml:space="preserve">הנחיות </w:t>
      </w:r>
      <w:r w:rsidRPr="006F3366">
        <w:rPr>
          <w:rFonts w:hint="cs"/>
          <w:b/>
          <w:bCs/>
          <w:rtl/>
        </w:rPr>
        <w:t>ל</w:t>
      </w:r>
      <w:r w:rsidRPr="006F3366">
        <w:rPr>
          <w:b/>
          <w:bCs/>
          <w:rtl/>
        </w:rPr>
        <w:t>פיתוח באזורים המושפעים מנגר ולהבטיח את תפקוד התשתית ההידרולוגית של מערכת הנחלים</w:t>
      </w:r>
      <w:r w:rsidRPr="006F3366">
        <w:rPr>
          <w:rFonts w:hint="cs"/>
          <w:b/>
          <w:bCs/>
          <w:rtl/>
        </w:rPr>
        <w:t>;</w:t>
      </w:r>
      <w:r w:rsidRPr="006F3366">
        <w:rPr>
          <w:b/>
          <w:bCs/>
          <w:rtl/>
        </w:rPr>
        <w:t xml:space="preserve"> משרד האוצר, </w:t>
      </w:r>
      <w:r w:rsidRPr="006F3366">
        <w:rPr>
          <w:rFonts w:hint="cs"/>
          <w:b/>
          <w:bCs/>
          <w:rtl/>
        </w:rPr>
        <w:t xml:space="preserve">משרד </w:t>
      </w:r>
      <w:r w:rsidRPr="006F3366">
        <w:rPr>
          <w:b/>
          <w:bCs/>
          <w:rtl/>
        </w:rPr>
        <w:t xml:space="preserve">החקלאות </w:t>
      </w:r>
      <w:proofErr w:type="spellStart"/>
      <w:r w:rsidRPr="006F3366">
        <w:rPr>
          <w:b/>
          <w:bCs/>
          <w:rtl/>
        </w:rPr>
        <w:t>ורמ"י</w:t>
      </w:r>
      <w:proofErr w:type="spellEnd"/>
      <w:r w:rsidRPr="006F3366">
        <w:rPr>
          <w:b/>
          <w:bCs/>
          <w:rtl/>
        </w:rPr>
        <w:t xml:space="preserve"> פעלו בשנים 2022 - 2026 להקצאת תקציב </w:t>
      </w:r>
      <w:r>
        <w:rPr>
          <w:rFonts w:hint="cs"/>
          <w:b/>
          <w:bCs/>
          <w:rtl/>
        </w:rPr>
        <w:t>לתמיכה</w:t>
      </w:r>
      <w:r w:rsidRPr="006F3366">
        <w:rPr>
          <w:b/>
          <w:bCs/>
          <w:rtl/>
        </w:rPr>
        <w:t xml:space="preserve"> </w:t>
      </w:r>
      <w:r>
        <w:rPr>
          <w:rFonts w:hint="cs"/>
          <w:b/>
          <w:bCs/>
          <w:rtl/>
        </w:rPr>
        <w:t>ב</w:t>
      </w:r>
      <w:r w:rsidRPr="006F3366">
        <w:rPr>
          <w:b/>
          <w:bCs/>
          <w:rtl/>
        </w:rPr>
        <w:t>פעולות לצמצום נזקי שיטפונות</w:t>
      </w:r>
      <w:r w:rsidRPr="006F3366">
        <w:rPr>
          <w:rFonts w:hint="cs"/>
          <w:b/>
          <w:bCs/>
          <w:rtl/>
        </w:rPr>
        <w:t>,</w:t>
      </w:r>
      <w:r w:rsidRPr="006F3366">
        <w:rPr>
          <w:b/>
          <w:bCs/>
          <w:rtl/>
        </w:rPr>
        <w:t xml:space="preserve"> למימוש תוכניות לדיור </w:t>
      </w:r>
      <w:r w:rsidRPr="006F3366">
        <w:rPr>
          <w:rFonts w:hint="cs"/>
          <w:b/>
          <w:bCs/>
          <w:rtl/>
        </w:rPr>
        <w:t>ו</w:t>
      </w:r>
      <w:r w:rsidRPr="006F3366">
        <w:rPr>
          <w:b/>
          <w:bCs/>
          <w:rtl/>
        </w:rPr>
        <w:t xml:space="preserve">לקידום התוכניות האגניות לניהול סיכוני שיטפונות. </w:t>
      </w:r>
    </w:p>
    <w:p w:rsidR="009F17C5" w:rsidRDefault="009F17C5" w:rsidP="009F17C5">
      <w:pPr>
        <w:pStyle w:val="a7"/>
        <w:spacing w:line="269" w:lineRule="auto"/>
        <w:rPr>
          <w:rtl/>
        </w:rPr>
      </w:pPr>
    </w:p>
    <w:p w:rsidR="009F17C5" w:rsidRDefault="009F17C5" w:rsidP="009F17C5">
      <w:pPr>
        <w:spacing w:line="269" w:lineRule="auto"/>
        <w:rPr>
          <w:b/>
          <w:bCs/>
          <w:rtl/>
        </w:rPr>
      </w:pPr>
      <w:r w:rsidRPr="006F3366">
        <w:rPr>
          <w:rFonts w:hint="cs"/>
          <w:b/>
          <w:bCs/>
          <w:rtl/>
        </w:rPr>
        <w:t xml:space="preserve">עם זאת, </w:t>
      </w:r>
      <w:r>
        <w:rPr>
          <w:rFonts w:hint="cs"/>
          <w:b/>
          <w:bCs/>
          <w:rtl/>
        </w:rPr>
        <w:t xml:space="preserve">שני ליקויים תוקנו במידה חלקית בלבד: </w:t>
      </w:r>
      <w:r w:rsidRPr="0086479D">
        <w:rPr>
          <w:b/>
          <w:bCs/>
          <w:rtl/>
        </w:rPr>
        <w:t>הסדרת פעילותו של המרכז לחיזוי שיטפונות ו</w:t>
      </w:r>
      <w:r>
        <w:rPr>
          <w:rFonts w:hint="cs"/>
          <w:b/>
          <w:bCs/>
          <w:rtl/>
        </w:rPr>
        <w:t xml:space="preserve">של </w:t>
      </w:r>
      <w:r w:rsidRPr="0086479D">
        <w:rPr>
          <w:b/>
          <w:bCs/>
          <w:rtl/>
        </w:rPr>
        <w:t>ממשקיו עם גופי החירום</w:t>
      </w:r>
      <w:r>
        <w:rPr>
          <w:rFonts w:hint="cs"/>
          <w:b/>
          <w:bCs/>
          <w:rtl/>
        </w:rPr>
        <w:t>;</w:t>
      </w:r>
      <w:r w:rsidRPr="006F3366" w:rsidDel="0086479D">
        <w:rPr>
          <w:rFonts w:hint="cs"/>
          <w:b/>
          <w:bCs/>
          <w:rtl/>
        </w:rPr>
        <w:t xml:space="preserve"> </w:t>
      </w:r>
      <w:r>
        <w:rPr>
          <w:rFonts w:hint="cs"/>
          <w:b/>
          <w:bCs/>
          <w:rtl/>
        </w:rPr>
        <w:t xml:space="preserve">כמו כן </w:t>
      </w:r>
      <w:r w:rsidRPr="006F3366">
        <w:rPr>
          <w:b/>
          <w:bCs/>
          <w:rtl/>
        </w:rPr>
        <w:t xml:space="preserve">משרד </w:t>
      </w:r>
      <w:r w:rsidRPr="006F3366">
        <w:rPr>
          <w:rFonts w:hint="cs"/>
          <w:b/>
          <w:bCs/>
          <w:rtl/>
        </w:rPr>
        <w:t xml:space="preserve">החקלאות </w:t>
      </w:r>
      <w:r w:rsidRPr="006F3366">
        <w:rPr>
          <w:b/>
          <w:bCs/>
          <w:rtl/>
        </w:rPr>
        <w:t>ויתר הגורמים המעורבים לא הצליח</w:t>
      </w:r>
      <w:r w:rsidRPr="006F3366">
        <w:rPr>
          <w:rFonts w:hint="cs"/>
          <w:b/>
          <w:bCs/>
          <w:rtl/>
        </w:rPr>
        <w:t>ו</w:t>
      </w:r>
      <w:r>
        <w:rPr>
          <w:b/>
          <w:bCs/>
          <w:rtl/>
        </w:rPr>
        <w:t xml:space="preserve"> </w:t>
      </w:r>
      <w:r w:rsidRPr="006F3366">
        <w:rPr>
          <w:b/>
          <w:bCs/>
          <w:rtl/>
        </w:rPr>
        <w:t>לקדם אסדרה מקיפה וכוללת של תחום הניקוז</w:t>
      </w:r>
      <w:r w:rsidRPr="006F3366">
        <w:rPr>
          <w:rFonts w:hint="cs"/>
          <w:b/>
          <w:bCs/>
          <w:rtl/>
        </w:rPr>
        <w:t xml:space="preserve"> בחוק, ובכלל זה את </w:t>
      </w:r>
      <w:r w:rsidRPr="006F3366">
        <w:rPr>
          <w:b/>
          <w:bCs/>
          <w:rtl/>
        </w:rPr>
        <w:t>חלוקת הסמכויות והאחריות בתחום הניקוז בין רשויות הניקוז לרשויות המקומיות</w:t>
      </w:r>
      <w:r w:rsidRPr="006F3366">
        <w:rPr>
          <w:rFonts w:hint="cs"/>
          <w:b/>
          <w:bCs/>
          <w:rtl/>
        </w:rPr>
        <w:t xml:space="preserve"> </w:t>
      </w:r>
      <w:r w:rsidRPr="00ED3A03">
        <w:rPr>
          <w:b/>
          <w:bCs/>
          <w:rtl/>
        </w:rPr>
        <w:t xml:space="preserve">בכל הנוגע לשטח שבתחומי יישובים </w:t>
      </w:r>
      <w:r w:rsidRPr="006F3366">
        <w:rPr>
          <w:b/>
          <w:bCs/>
          <w:rtl/>
        </w:rPr>
        <w:t>ו</w:t>
      </w:r>
      <w:r w:rsidRPr="006F3366">
        <w:rPr>
          <w:rFonts w:hint="cs"/>
          <w:b/>
          <w:bCs/>
          <w:rtl/>
        </w:rPr>
        <w:t xml:space="preserve">את </w:t>
      </w:r>
      <w:r w:rsidRPr="006F3366">
        <w:rPr>
          <w:b/>
          <w:bCs/>
          <w:rtl/>
        </w:rPr>
        <w:t xml:space="preserve">מנגנון </w:t>
      </w:r>
      <w:r w:rsidRPr="006F3366">
        <w:rPr>
          <w:rFonts w:hint="cs"/>
          <w:b/>
          <w:bCs/>
          <w:rtl/>
        </w:rPr>
        <w:t>ה</w:t>
      </w:r>
      <w:r w:rsidRPr="006F3366">
        <w:rPr>
          <w:b/>
          <w:bCs/>
          <w:rtl/>
        </w:rPr>
        <w:t>אכיפה של הוראות החוק</w:t>
      </w:r>
      <w:r>
        <w:rPr>
          <w:rFonts w:hint="cs"/>
          <w:b/>
          <w:bCs/>
          <w:rtl/>
        </w:rPr>
        <w:t xml:space="preserve"> </w:t>
      </w:r>
      <w:r w:rsidRPr="00D439DB">
        <w:rPr>
          <w:b/>
          <w:bCs/>
          <w:rtl/>
        </w:rPr>
        <w:t>למניעת פגיעה בעורקי</w:t>
      </w:r>
      <w:r>
        <w:rPr>
          <w:rFonts w:hint="cs"/>
          <w:b/>
          <w:bCs/>
          <w:rtl/>
        </w:rPr>
        <w:t xml:space="preserve"> נחל</w:t>
      </w:r>
      <w:r w:rsidRPr="00D439DB">
        <w:rPr>
          <w:b/>
          <w:bCs/>
          <w:rtl/>
        </w:rPr>
        <w:t xml:space="preserve"> ובסביבתם</w:t>
      </w:r>
      <w:r>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b/>
          <w:bCs/>
          <w:rtl/>
        </w:rPr>
      </w:pPr>
      <w:r>
        <w:rPr>
          <w:rFonts w:hint="cs"/>
          <w:b/>
          <w:bCs/>
          <w:rtl/>
        </w:rPr>
        <w:t>בד בבד, נמצאו מספר</w:t>
      </w:r>
      <w:r w:rsidRPr="006F3366">
        <w:rPr>
          <w:rFonts w:hint="cs"/>
          <w:b/>
          <w:bCs/>
          <w:rtl/>
        </w:rPr>
        <w:t xml:space="preserve"> </w:t>
      </w:r>
      <w:r>
        <w:rPr>
          <w:rFonts w:hint="cs"/>
          <w:b/>
          <w:bCs/>
          <w:rtl/>
        </w:rPr>
        <w:t>ליקויים</w:t>
      </w:r>
      <w:r w:rsidRPr="006F3366">
        <w:rPr>
          <w:rFonts w:hint="cs"/>
          <w:b/>
          <w:bCs/>
          <w:rtl/>
        </w:rPr>
        <w:t xml:space="preserve"> שתוקנו במידה מועטה בלבד ובכללם אלו: </w:t>
      </w:r>
      <w:r>
        <w:rPr>
          <w:rFonts w:hint="cs"/>
          <w:b/>
          <w:bCs/>
          <w:rtl/>
        </w:rPr>
        <w:t xml:space="preserve">רק במהלך הביקורת בשנת 2024 </w:t>
      </w:r>
      <w:r w:rsidRPr="006F3366">
        <w:rPr>
          <w:rFonts w:hint="cs"/>
          <w:b/>
          <w:bCs/>
          <w:rtl/>
        </w:rPr>
        <w:t>ה</w:t>
      </w:r>
      <w:r w:rsidRPr="006F3366">
        <w:rPr>
          <w:b/>
          <w:bCs/>
          <w:rtl/>
        </w:rPr>
        <w:t>משרד החל בפיתוח המתודולוגיה הארצית לניהול סיכוני שיטפונות</w:t>
      </w:r>
      <w:r w:rsidRPr="006F3366">
        <w:rPr>
          <w:rFonts w:hint="cs"/>
          <w:b/>
          <w:bCs/>
          <w:rtl/>
        </w:rPr>
        <w:t>,</w:t>
      </w:r>
      <w:r w:rsidRPr="006F3366">
        <w:rPr>
          <w:b/>
          <w:bCs/>
          <w:rtl/>
        </w:rPr>
        <w:t xml:space="preserve"> שתכלול כלים </w:t>
      </w:r>
      <w:r w:rsidRPr="006F3366">
        <w:rPr>
          <w:rFonts w:hint="cs"/>
          <w:b/>
          <w:bCs/>
          <w:rtl/>
        </w:rPr>
        <w:t>ל</w:t>
      </w:r>
      <w:r w:rsidRPr="006F3366">
        <w:rPr>
          <w:b/>
          <w:bCs/>
          <w:rtl/>
        </w:rPr>
        <w:t xml:space="preserve">תיעדוף </w:t>
      </w:r>
      <w:r w:rsidRPr="006F3366">
        <w:rPr>
          <w:rFonts w:hint="cs"/>
          <w:b/>
          <w:bCs/>
          <w:rtl/>
        </w:rPr>
        <w:t>ה</w:t>
      </w:r>
      <w:r w:rsidRPr="006F3366">
        <w:rPr>
          <w:b/>
          <w:bCs/>
          <w:rtl/>
        </w:rPr>
        <w:t>טיפול בסיכונים ברמה הלאומית</w:t>
      </w:r>
      <w:r w:rsidRPr="006F3366">
        <w:rPr>
          <w:rFonts w:hint="cs"/>
          <w:b/>
          <w:bCs/>
          <w:rtl/>
        </w:rPr>
        <w:t xml:space="preserve">; </w:t>
      </w:r>
      <w:r w:rsidRPr="006F3366">
        <w:rPr>
          <w:b/>
          <w:bCs/>
          <w:rtl/>
        </w:rPr>
        <w:t xml:space="preserve">מעמדו </w:t>
      </w:r>
      <w:r>
        <w:rPr>
          <w:rFonts w:hint="cs"/>
          <w:b/>
          <w:bCs/>
          <w:rtl/>
        </w:rPr>
        <w:t xml:space="preserve">ותפקודו </w:t>
      </w:r>
      <w:r w:rsidRPr="006F3366">
        <w:rPr>
          <w:b/>
          <w:bCs/>
          <w:rtl/>
        </w:rPr>
        <w:t xml:space="preserve">של מתקן הוויסות בנחל שפרעם </w:t>
      </w:r>
      <w:r>
        <w:rPr>
          <w:rFonts w:hint="cs"/>
          <w:b/>
          <w:bCs/>
          <w:rtl/>
        </w:rPr>
        <w:t xml:space="preserve">- </w:t>
      </w:r>
      <w:r w:rsidRPr="006F3366">
        <w:rPr>
          <w:b/>
          <w:bCs/>
          <w:rtl/>
        </w:rPr>
        <w:t>לא ה</w:t>
      </w:r>
      <w:r w:rsidRPr="006F3366">
        <w:rPr>
          <w:rFonts w:hint="cs"/>
          <w:b/>
          <w:bCs/>
          <w:rtl/>
        </w:rPr>
        <w:t>ו</w:t>
      </w:r>
      <w:r w:rsidRPr="006F3366">
        <w:rPr>
          <w:b/>
          <w:bCs/>
          <w:rtl/>
        </w:rPr>
        <w:t>סדר</w:t>
      </w:r>
      <w:r>
        <w:rPr>
          <w:rFonts w:hint="cs"/>
          <w:b/>
          <w:bCs/>
          <w:rtl/>
        </w:rPr>
        <w:t>;</w:t>
      </w:r>
      <w:r w:rsidRPr="006F3366">
        <w:rPr>
          <w:b/>
          <w:bCs/>
          <w:rtl/>
        </w:rPr>
        <w:t xml:space="preserve"> משרד החקלאות</w:t>
      </w:r>
      <w:r w:rsidRPr="006F3366">
        <w:rPr>
          <w:rFonts w:hint="cs"/>
          <w:b/>
          <w:bCs/>
          <w:rtl/>
        </w:rPr>
        <w:t xml:space="preserve"> </w:t>
      </w:r>
      <w:r w:rsidRPr="006F3366">
        <w:rPr>
          <w:b/>
          <w:bCs/>
          <w:rtl/>
        </w:rPr>
        <w:t xml:space="preserve">לא </w:t>
      </w:r>
      <w:r w:rsidRPr="006F3366">
        <w:rPr>
          <w:rFonts w:hint="cs"/>
          <w:b/>
          <w:bCs/>
          <w:rtl/>
        </w:rPr>
        <w:t>קבע</w:t>
      </w:r>
      <w:r w:rsidRPr="006F3366">
        <w:rPr>
          <w:b/>
          <w:bCs/>
          <w:rtl/>
        </w:rPr>
        <w:t xml:space="preserve"> מנגנונים ואמות מידה לקביעת תעריפי היטלי הניקוז </w:t>
      </w:r>
      <w:r w:rsidRPr="006F3366">
        <w:rPr>
          <w:rFonts w:hint="cs"/>
          <w:b/>
          <w:bCs/>
          <w:rtl/>
        </w:rPr>
        <w:t xml:space="preserve">המוטלים על הרשויות המקומיות </w:t>
      </w:r>
      <w:proofErr w:type="spellStart"/>
      <w:r w:rsidRPr="006F3366">
        <w:rPr>
          <w:rFonts w:hint="cs"/>
          <w:b/>
          <w:bCs/>
          <w:rtl/>
        </w:rPr>
        <w:t>ורמ"י</w:t>
      </w:r>
      <w:proofErr w:type="spellEnd"/>
      <w:r w:rsidRPr="006F3366">
        <w:rPr>
          <w:b/>
          <w:bCs/>
          <w:rtl/>
        </w:rPr>
        <w:t xml:space="preserve"> </w:t>
      </w:r>
      <w:r w:rsidRPr="006F3366">
        <w:rPr>
          <w:rFonts w:hint="cs"/>
          <w:b/>
          <w:bCs/>
          <w:rtl/>
        </w:rPr>
        <w:t xml:space="preserve">בשיתוף משרד האוצר, משרד הפנים, </w:t>
      </w:r>
      <w:proofErr w:type="spellStart"/>
      <w:r w:rsidRPr="006F3366">
        <w:rPr>
          <w:rFonts w:hint="cs"/>
          <w:b/>
          <w:bCs/>
          <w:rtl/>
        </w:rPr>
        <w:t>מש"ם</w:t>
      </w:r>
      <w:proofErr w:type="spellEnd"/>
      <w:r w:rsidRPr="006F3366">
        <w:rPr>
          <w:rFonts w:hint="cs"/>
          <w:b/>
          <w:bCs/>
          <w:rtl/>
        </w:rPr>
        <w:t xml:space="preserve"> </w:t>
      </w:r>
      <w:proofErr w:type="spellStart"/>
      <w:r w:rsidRPr="006F3366">
        <w:rPr>
          <w:rFonts w:hint="cs"/>
          <w:b/>
          <w:bCs/>
          <w:rtl/>
        </w:rPr>
        <w:t>ורמ"י</w:t>
      </w:r>
      <w:proofErr w:type="spellEnd"/>
      <w:r w:rsidRPr="006F3366">
        <w:rPr>
          <w:rFonts w:hint="cs"/>
          <w:b/>
          <w:bCs/>
          <w:rtl/>
        </w:rPr>
        <w:t>;</w:t>
      </w:r>
      <w:r>
        <w:rPr>
          <w:rFonts w:hint="cs"/>
          <w:b/>
          <w:bCs/>
          <w:rtl/>
        </w:rPr>
        <w:t xml:space="preserve"> </w:t>
      </w:r>
      <w:r w:rsidRPr="00134210">
        <w:rPr>
          <w:b/>
          <w:bCs/>
          <w:rtl/>
        </w:rPr>
        <w:t xml:space="preserve">משרד החקלאות </w:t>
      </w:r>
      <w:proofErr w:type="spellStart"/>
      <w:r w:rsidRPr="00134210">
        <w:rPr>
          <w:b/>
          <w:bCs/>
          <w:rtl/>
        </w:rPr>
        <w:t>ורמ"י</w:t>
      </w:r>
      <w:proofErr w:type="spellEnd"/>
      <w:r w:rsidRPr="00134210">
        <w:rPr>
          <w:b/>
          <w:bCs/>
          <w:rtl/>
        </w:rPr>
        <w:t xml:space="preserve"> לא הסדירו את מועד העברת תשלומי היטלי הניקוז של </w:t>
      </w:r>
      <w:proofErr w:type="spellStart"/>
      <w:r w:rsidRPr="00134210">
        <w:rPr>
          <w:b/>
          <w:bCs/>
          <w:rtl/>
        </w:rPr>
        <w:t>רמ"י</w:t>
      </w:r>
      <w:proofErr w:type="spellEnd"/>
      <w:r w:rsidRPr="00134210">
        <w:rPr>
          <w:b/>
          <w:bCs/>
          <w:rtl/>
        </w:rPr>
        <w:t xml:space="preserve"> לרשויות הניקוז, באופן שיאפשר לרשויות הניקוז התנהלות תקציבית תקינה ומיטבית</w:t>
      </w:r>
      <w:r>
        <w:rPr>
          <w:rFonts w:hint="cs"/>
          <w:b/>
          <w:bCs/>
          <w:rtl/>
        </w:rPr>
        <w:t>.</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sidRPr="006F3366">
        <w:rPr>
          <w:rFonts w:hint="cs"/>
          <w:b/>
          <w:bCs/>
          <w:rtl/>
        </w:rPr>
        <w:lastRenderedPageBreak/>
        <w:t xml:space="preserve">עוד עלה בביקורת המעקב </w:t>
      </w:r>
      <w:r w:rsidRPr="004F0EC6">
        <w:rPr>
          <w:rFonts w:hint="cs"/>
          <w:b/>
          <w:bCs/>
          <w:rtl/>
        </w:rPr>
        <w:t xml:space="preserve">כי </w:t>
      </w:r>
      <w:r>
        <w:rPr>
          <w:rFonts w:hint="cs"/>
          <w:b/>
          <w:bCs/>
          <w:rtl/>
        </w:rPr>
        <w:t xml:space="preserve">שני הליקויים האלה </w:t>
      </w:r>
      <w:r w:rsidRPr="006F3366">
        <w:rPr>
          <w:b/>
          <w:bCs/>
          <w:rtl/>
        </w:rPr>
        <w:t>לא תוקנו</w:t>
      </w:r>
      <w:r w:rsidRPr="006F3366">
        <w:rPr>
          <w:rFonts w:hint="cs"/>
          <w:b/>
          <w:bCs/>
          <w:rtl/>
        </w:rPr>
        <w:t xml:space="preserve"> כלל</w:t>
      </w:r>
      <w:r>
        <w:rPr>
          <w:rFonts w:hint="cs"/>
          <w:b/>
          <w:bCs/>
          <w:rtl/>
        </w:rPr>
        <w:t>:</w:t>
      </w:r>
      <w:r w:rsidRPr="006F3366">
        <w:rPr>
          <w:b/>
          <w:bCs/>
          <w:rtl/>
        </w:rPr>
        <w:t xml:space="preserve"> </w:t>
      </w:r>
      <w:r w:rsidRPr="00A00B85">
        <w:rPr>
          <w:b/>
          <w:bCs/>
          <w:rtl/>
        </w:rPr>
        <w:t xml:space="preserve">משרד החקלאות </w:t>
      </w:r>
      <w:proofErr w:type="spellStart"/>
      <w:r w:rsidRPr="00A00B85">
        <w:rPr>
          <w:b/>
          <w:bCs/>
          <w:rtl/>
        </w:rPr>
        <w:t>ורמ"י</w:t>
      </w:r>
      <w:proofErr w:type="spellEnd"/>
      <w:r w:rsidRPr="00A00B85">
        <w:rPr>
          <w:b/>
          <w:bCs/>
          <w:rtl/>
        </w:rPr>
        <w:t xml:space="preserve"> לא ערכו בדיקה או מיפוי מעודכן לחישוב השטחים שבעדם משלמת </w:t>
      </w:r>
      <w:proofErr w:type="spellStart"/>
      <w:r w:rsidRPr="00A00B85">
        <w:rPr>
          <w:b/>
          <w:bCs/>
          <w:rtl/>
        </w:rPr>
        <w:t>רמ"י</w:t>
      </w:r>
      <w:proofErr w:type="spellEnd"/>
      <w:r w:rsidRPr="00A00B85">
        <w:rPr>
          <w:b/>
          <w:bCs/>
          <w:rtl/>
        </w:rPr>
        <w:t xml:space="preserve"> היטלים לרשויות הניקוז</w:t>
      </w:r>
      <w:r>
        <w:rPr>
          <w:rFonts w:hint="cs"/>
          <w:b/>
          <w:bCs/>
          <w:rtl/>
        </w:rPr>
        <w:t xml:space="preserve">; </w:t>
      </w:r>
      <w:r w:rsidRPr="004F0EC6">
        <w:rPr>
          <w:b/>
          <w:bCs/>
          <w:rtl/>
        </w:rPr>
        <w:t>המשרד ורשויות הניקוז לא פעלו לממש את האפשרות שניתנ</w:t>
      </w:r>
      <w:r>
        <w:rPr>
          <w:rFonts w:hint="cs"/>
          <w:b/>
          <w:bCs/>
          <w:rtl/>
        </w:rPr>
        <w:t>ה בחוק</w:t>
      </w:r>
      <w:r w:rsidRPr="004F0EC6">
        <w:rPr>
          <w:b/>
          <w:bCs/>
          <w:rtl/>
        </w:rPr>
        <w:t xml:space="preserve"> לרשויות הניקוז</w:t>
      </w:r>
      <w:r>
        <w:rPr>
          <w:rFonts w:hint="cs"/>
          <w:b/>
          <w:bCs/>
          <w:rtl/>
        </w:rPr>
        <w:t xml:space="preserve">, </w:t>
      </w:r>
      <w:r w:rsidRPr="004F0EC6">
        <w:rPr>
          <w:b/>
          <w:bCs/>
          <w:rtl/>
        </w:rPr>
        <w:t>לגבות ארנונות מיוחדות או היטלים מבעלי קרקעות פרטיים הנמצאים בתחו</w:t>
      </w:r>
      <w:r>
        <w:rPr>
          <w:rFonts w:hint="cs"/>
          <w:b/>
          <w:bCs/>
          <w:rtl/>
        </w:rPr>
        <w:t>מי רשויות הניקוז</w:t>
      </w:r>
      <w:r w:rsidRPr="004F0EC6">
        <w:rPr>
          <w:b/>
          <w:bCs/>
          <w:rtl/>
        </w:rPr>
        <w:t xml:space="preserve"> ומחוץ לתחומי הרשויות המקומיות</w:t>
      </w:r>
      <w:r>
        <w:rPr>
          <w:rFonts w:hint="cs"/>
          <w:b/>
          <w:bCs/>
          <w:rtl/>
        </w:rPr>
        <w:t>.</w:t>
      </w:r>
    </w:p>
    <w:p w:rsidR="009F17C5" w:rsidRDefault="009F17C5" w:rsidP="009F17C5">
      <w:pPr>
        <w:pStyle w:val="a7"/>
        <w:spacing w:line="269" w:lineRule="auto"/>
        <w:rPr>
          <w:rtl/>
        </w:rPr>
      </w:pPr>
    </w:p>
    <w:p w:rsidR="009F17C5" w:rsidRPr="00AF075E" w:rsidRDefault="009F17C5" w:rsidP="009F17C5">
      <w:pPr>
        <w:spacing w:line="269" w:lineRule="auto"/>
        <w:rPr>
          <w:rFonts w:hint="cs"/>
          <w:b/>
          <w:bCs/>
          <w:rtl/>
        </w:rPr>
      </w:pPr>
      <w:r w:rsidRPr="006244F7">
        <w:rPr>
          <w:b/>
          <w:bCs/>
          <w:sz w:val="24"/>
          <w:rtl/>
        </w:rPr>
        <w:t xml:space="preserve">על משרד החקלאות </w:t>
      </w:r>
      <w:r w:rsidRPr="006244F7">
        <w:rPr>
          <w:rFonts w:hint="cs"/>
          <w:b/>
          <w:bCs/>
          <w:sz w:val="24"/>
          <w:rtl/>
        </w:rPr>
        <w:t>ו</w:t>
      </w:r>
      <w:r w:rsidRPr="006244F7">
        <w:rPr>
          <w:b/>
          <w:bCs/>
          <w:sz w:val="24"/>
          <w:rtl/>
        </w:rPr>
        <w:t xml:space="preserve">משרד </w:t>
      </w:r>
      <w:proofErr w:type="spellStart"/>
      <w:r w:rsidRPr="006244F7">
        <w:rPr>
          <w:b/>
          <w:bCs/>
          <w:sz w:val="24"/>
          <w:rtl/>
        </w:rPr>
        <w:t>רה"ם</w:t>
      </w:r>
      <w:proofErr w:type="spellEnd"/>
      <w:r w:rsidRPr="006244F7">
        <w:rPr>
          <w:b/>
          <w:bCs/>
          <w:sz w:val="24"/>
          <w:rtl/>
        </w:rPr>
        <w:t xml:space="preserve">, </w:t>
      </w:r>
      <w:r w:rsidRPr="006244F7">
        <w:rPr>
          <w:rFonts w:hint="cs"/>
          <w:b/>
          <w:bCs/>
          <w:sz w:val="24"/>
          <w:rtl/>
        </w:rPr>
        <w:t xml:space="preserve">בשיתוף </w:t>
      </w:r>
      <w:r w:rsidRPr="006244F7">
        <w:rPr>
          <w:b/>
          <w:bCs/>
          <w:sz w:val="24"/>
          <w:rtl/>
        </w:rPr>
        <w:t xml:space="preserve">המשרד </w:t>
      </w:r>
      <w:proofErr w:type="spellStart"/>
      <w:r w:rsidRPr="006244F7">
        <w:rPr>
          <w:b/>
          <w:bCs/>
          <w:sz w:val="24"/>
          <w:rtl/>
        </w:rPr>
        <w:t>להג"ס</w:t>
      </w:r>
      <w:proofErr w:type="spellEnd"/>
      <w:r w:rsidRPr="006244F7">
        <w:rPr>
          <w:rFonts w:hint="cs"/>
          <w:b/>
          <w:bCs/>
          <w:sz w:val="24"/>
          <w:rtl/>
        </w:rPr>
        <w:t>,</w:t>
      </w:r>
      <w:r>
        <w:rPr>
          <w:rFonts w:hint="cs"/>
          <w:b/>
          <w:bCs/>
          <w:sz w:val="24"/>
          <w:rtl/>
        </w:rPr>
        <w:t xml:space="preserve"> </w:t>
      </w:r>
      <w:r w:rsidRPr="006244F7">
        <w:rPr>
          <w:b/>
          <w:bCs/>
          <w:sz w:val="24"/>
          <w:rtl/>
        </w:rPr>
        <w:t>משרד הפנים</w:t>
      </w:r>
      <w:r>
        <w:rPr>
          <w:rFonts w:hint="cs"/>
          <w:b/>
          <w:bCs/>
          <w:sz w:val="24"/>
          <w:rtl/>
        </w:rPr>
        <w:t xml:space="preserve"> ו</w:t>
      </w:r>
      <w:r w:rsidRPr="006244F7">
        <w:rPr>
          <w:b/>
          <w:bCs/>
          <w:sz w:val="24"/>
          <w:rtl/>
        </w:rPr>
        <w:t xml:space="preserve">רשות המים, </w:t>
      </w:r>
      <w:r>
        <w:rPr>
          <w:rFonts w:hint="cs"/>
          <w:b/>
          <w:bCs/>
          <w:sz w:val="24"/>
          <w:rtl/>
        </w:rPr>
        <w:t xml:space="preserve">ובהתייעצות עם </w:t>
      </w:r>
      <w:proofErr w:type="spellStart"/>
      <w:r w:rsidRPr="006244F7">
        <w:rPr>
          <w:b/>
          <w:bCs/>
          <w:sz w:val="24"/>
          <w:rtl/>
        </w:rPr>
        <w:t>מש"ם</w:t>
      </w:r>
      <w:proofErr w:type="spellEnd"/>
      <w:r w:rsidRPr="006244F7">
        <w:rPr>
          <w:b/>
          <w:bCs/>
          <w:sz w:val="24"/>
          <w:rtl/>
        </w:rPr>
        <w:t xml:space="preserve"> </w:t>
      </w:r>
      <w:r>
        <w:rPr>
          <w:rFonts w:hint="cs"/>
          <w:b/>
          <w:bCs/>
          <w:sz w:val="24"/>
          <w:rtl/>
        </w:rPr>
        <w:t>ו</w:t>
      </w:r>
      <w:r w:rsidRPr="006244F7">
        <w:rPr>
          <w:rFonts w:hint="cs"/>
          <w:b/>
          <w:bCs/>
          <w:sz w:val="24"/>
          <w:rtl/>
        </w:rPr>
        <w:t xml:space="preserve">מרכז השלטון האזורי, </w:t>
      </w:r>
      <w:r w:rsidRPr="006244F7">
        <w:rPr>
          <w:b/>
          <w:bCs/>
          <w:sz w:val="24"/>
          <w:rtl/>
        </w:rPr>
        <w:t>לפעול כדי להשלים הסדר</w:t>
      </w:r>
      <w:r>
        <w:rPr>
          <w:rFonts w:hint="cs"/>
          <w:b/>
          <w:bCs/>
          <w:sz w:val="24"/>
          <w:rtl/>
        </w:rPr>
        <w:t>ה</w:t>
      </w:r>
      <w:r w:rsidRPr="006244F7">
        <w:rPr>
          <w:b/>
          <w:bCs/>
          <w:sz w:val="24"/>
          <w:rtl/>
        </w:rPr>
        <w:t xml:space="preserve"> </w:t>
      </w:r>
      <w:r w:rsidRPr="006244F7">
        <w:rPr>
          <w:rFonts w:hint="cs"/>
          <w:b/>
          <w:bCs/>
          <w:sz w:val="24"/>
          <w:rtl/>
        </w:rPr>
        <w:t xml:space="preserve">כוללת של </w:t>
      </w:r>
      <w:r w:rsidRPr="006244F7">
        <w:rPr>
          <w:b/>
          <w:bCs/>
          <w:sz w:val="24"/>
          <w:rtl/>
        </w:rPr>
        <w:t>תחום הניקוז</w:t>
      </w:r>
      <w:r w:rsidRPr="006244F7">
        <w:rPr>
          <w:rFonts w:hint="cs"/>
          <w:b/>
          <w:bCs/>
          <w:sz w:val="24"/>
          <w:rtl/>
        </w:rPr>
        <w:t xml:space="preserve"> במדינה</w:t>
      </w:r>
      <w:r w:rsidRPr="006244F7">
        <w:rPr>
          <w:b/>
          <w:bCs/>
          <w:sz w:val="24"/>
          <w:rtl/>
        </w:rPr>
        <w:t xml:space="preserve">. </w:t>
      </w:r>
      <w:r w:rsidRPr="006244F7">
        <w:rPr>
          <w:rFonts w:hint="cs"/>
          <w:b/>
          <w:bCs/>
          <w:sz w:val="24"/>
          <w:rtl/>
        </w:rPr>
        <w:t xml:space="preserve">בכלל זה, </w:t>
      </w:r>
      <w:r w:rsidRPr="006244F7">
        <w:rPr>
          <w:b/>
          <w:bCs/>
          <w:sz w:val="24"/>
          <w:rtl/>
        </w:rPr>
        <w:t xml:space="preserve">על משרד </w:t>
      </w:r>
      <w:proofErr w:type="spellStart"/>
      <w:r w:rsidRPr="006244F7">
        <w:rPr>
          <w:b/>
          <w:bCs/>
          <w:sz w:val="24"/>
          <w:rtl/>
        </w:rPr>
        <w:t>רה"ם</w:t>
      </w:r>
      <w:proofErr w:type="spellEnd"/>
      <w:r w:rsidRPr="006244F7">
        <w:rPr>
          <w:b/>
          <w:bCs/>
          <w:sz w:val="24"/>
          <w:rtl/>
        </w:rPr>
        <w:t xml:space="preserve"> להביא</w:t>
      </w:r>
      <w:r w:rsidRPr="006244F7">
        <w:rPr>
          <w:rFonts w:hint="cs"/>
          <w:b/>
          <w:bCs/>
          <w:sz w:val="24"/>
          <w:rtl/>
        </w:rPr>
        <w:t xml:space="preserve"> להכרעה במחלוקת בשאלת זהות המאסדר לתחום הניקוז ב</w:t>
      </w:r>
      <w:r>
        <w:rPr>
          <w:rFonts w:hint="cs"/>
          <w:b/>
          <w:bCs/>
          <w:sz w:val="24"/>
          <w:rtl/>
        </w:rPr>
        <w:t>שטחי</w:t>
      </w:r>
      <w:r w:rsidRPr="006244F7">
        <w:rPr>
          <w:rFonts w:hint="cs"/>
          <w:b/>
          <w:bCs/>
          <w:sz w:val="24"/>
          <w:rtl/>
        </w:rPr>
        <w:t xml:space="preserve"> הרשויות המקומיות ו</w:t>
      </w:r>
      <w:r>
        <w:rPr>
          <w:rFonts w:hint="cs"/>
          <w:b/>
          <w:bCs/>
          <w:sz w:val="24"/>
          <w:rtl/>
        </w:rPr>
        <w:t xml:space="preserve">בשאלת </w:t>
      </w:r>
      <w:r w:rsidRPr="006244F7">
        <w:rPr>
          <w:rFonts w:hint="cs"/>
          <w:b/>
          <w:bCs/>
          <w:sz w:val="24"/>
          <w:rtl/>
        </w:rPr>
        <w:t>חלוקת האחריות לניקוז בתחומי הרשויות המקומיות. כמו כן</w:t>
      </w:r>
      <w:r>
        <w:rPr>
          <w:rFonts w:hint="cs"/>
          <w:b/>
          <w:bCs/>
          <w:sz w:val="24"/>
          <w:rtl/>
        </w:rPr>
        <w:t>,</w:t>
      </w:r>
      <w:r w:rsidRPr="006244F7">
        <w:rPr>
          <w:rFonts w:hint="cs"/>
          <w:b/>
          <w:bCs/>
          <w:sz w:val="24"/>
          <w:rtl/>
        </w:rPr>
        <w:t xml:space="preserve"> על </w:t>
      </w:r>
      <w:r w:rsidRPr="006244F7">
        <w:rPr>
          <w:b/>
          <w:bCs/>
          <w:sz w:val="24"/>
          <w:rtl/>
        </w:rPr>
        <w:t xml:space="preserve">משרד </w:t>
      </w:r>
      <w:r w:rsidRPr="006244F7">
        <w:rPr>
          <w:rFonts w:hint="cs"/>
          <w:b/>
          <w:bCs/>
          <w:sz w:val="24"/>
          <w:rtl/>
        </w:rPr>
        <w:t xml:space="preserve">החקלאות </w:t>
      </w:r>
      <w:r w:rsidRPr="006244F7">
        <w:rPr>
          <w:b/>
          <w:bCs/>
          <w:sz w:val="24"/>
          <w:rtl/>
        </w:rPr>
        <w:t xml:space="preserve">בשיתוף משרדי האוצר </w:t>
      </w:r>
      <w:r>
        <w:rPr>
          <w:rFonts w:hint="cs"/>
          <w:b/>
          <w:bCs/>
          <w:sz w:val="24"/>
          <w:rtl/>
        </w:rPr>
        <w:t>ו</w:t>
      </w:r>
      <w:r w:rsidRPr="006244F7">
        <w:rPr>
          <w:b/>
          <w:bCs/>
          <w:sz w:val="24"/>
          <w:rtl/>
        </w:rPr>
        <w:t>הפנים</w:t>
      </w:r>
      <w:r>
        <w:rPr>
          <w:rFonts w:hint="cs"/>
          <w:b/>
          <w:bCs/>
          <w:sz w:val="24"/>
          <w:rtl/>
        </w:rPr>
        <w:t>,</w:t>
      </w:r>
      <w:r w:rsidRPr="006244F7">
        <w:rPr>
          <w:b/>
          <w:bCs/>
          <w:sz w:val="24"/>
          <w:rtl/>
        </w:rPr>
        <w:t xml:space="preserve"> </w:t>
      </w:r>
      <w:r>
        <w:rPr>
          <w:rFonts w:hint="cs"/>
          <w:b/>
          <w:bCs/>
          <w:sz w:val="24"/>
          <w:rtl/>
        </w:rPr>
        <w:t xml:space="preserve">ובהתייעצות עם </w:t>
      </w:r>
      <w:proofErr w:type="spellStart"/>
      <w:r w:rsidRPr="006244F7">
        <w:rPr>
          <w:b/>
          <w:bCs/>
          <w:sz w:val="24"/>
          <w:rtl/>
        </w:rPr>
        <w:t>מש"ם</w:t>
      </w:r>
      <w:proofErr w:type="spellEnd"/>
      <w:r>
        <w:rPr>
          <w:rFonts w:hint="cs"/>
          <w:b/>
          <w:bCs/>
          <w:sz w:val="24"/>
          <w:rtl/>
        </w:rPr>
        <w:t xml:space="preserve"> ומרכז השלטון האזורי</w:t>
      </w:r>
      <w:r w:rsidRPr="006244F7">
        <w:rPr>
          <w:b/>
          <w:bCs/>
          <w:sz w:val="24"/>
          <w:rtl/>
        </w:rPr>
        <w:t xml:space="preserve">, לערוך בחינה כלכלית מקיפה של המשאבים הנדרשים לרשויות הניקוז לעומת המקורות העומדים לרשותן ולגבש מודל כלכלי מעודכן לגבייה הנדרשת מהרשויות המקומיות </w:t>
      </w:r>
      <w:proofErr w:type="spellStart"/>
      <w:r w:rsidRPr="006244F7">
        <w:rPr>
          <w:b/>
          <w:bCs/>
          <w:sz w:val="24"/>
          <w:rtl/>
        </w:rPr>
        <w:t>ומרמ"י</w:t>
      </w:r>
      <w:proofErr w:type="spellEnd"/>
      <w:r w:rsidRPr="006244F7">
        <w:rPr>
          <w:b/>
          <w:bCs/>
          <w:sz w:val="24"/>
          <w:rtl/>
        </w:rPr>
        <w:t>.</w:t>
      </w:r>
      <w:r w:rsidRPr="006244F7">
        <w:rPr>
          <w:rFonts w:hint="cs"/>
          <w:b/>
          <w:bCs/>
          <w:sz w:val="24"/>
          <w:rtl/>
        </w:rPr>
        <w:t xml:space="preserve"> על משרד החקלאות </w:t>
      </w:r>
      <w:r>
        <w:rPr>
          <w:rFonts w:hint="cs"/>
          <w:b/>
          <w:bCs/>
          <w:sz w:val="24"/>
          <w:rtl/>
        </w:rPr>
        <w:t xml:space="preserve">לסיים את הכנתה של </w:t>
      </w:r>
      <w:r w:rsidRPr="006244F7">
        <w:rPr>
          <w:b/>
          <w:bCs/>
          <w:sz w:val="24"/>
          <w:rtl/>
        </w:rPr>
        <w:t>מתודולוגיה ארצית לניהול סיכוני שיטפונות</w:t>
      </w:r>
      <w:r w:rsidRPr="006244F7">
        <w:rPr>
          <w:rFonts w:hint="cs"/>
          <w:b/>
          <w:bCs/>
          <w:sz w:val="24"/>
          <w:rtl/>
        </w:rPr>
        <w:t>,</w:t>
      </w:r>
      <w:r w:rsidRPr="006244F7">
        <w:rPr>
          <w:b/>
          <w:bCs/>
          <w:sz w:val="24"/>
          <w:rtl/>
        </w:rPr>
        <w:t xml:space="preserve"> </w:t>
      </w:r>
      <w:r w:rsidRPr="006244F7">
        <w:rPr>
          <w:rFonts w:hint="cs"/>
          <w:b/>
          <w:bCs/>
          <w:sz w:val="24"/>
          <w:rtl/>
        </w:rPr>
        <w:t>שתכלול</w:t>
      </w:r>
      <w:r w:rsidRPr="006244F7">
        <w:rPr>
          <w:b/>
          <w:bCs/>
          <w:sz w:val="24"/>
          <w:rtl/>
        </w:rPr>
        <w:t xml:space="preserve"> כלים לגיבוש החלטות </w:t>
      </w:r>
      <w:proofErr w:type="spellStart"/>
      <w:r w:rsidRPr="006244F7">
        <w:rPr>
          <w:rFonts w:hint="cs"/>
          <w:b/>
          <w:bCs/>
          <w:sz w:val="24"/>
          <w:rtl/>
        </w:rPr>
        <w:t>ותיעדוף</w:t>
      </w:r>
      <w:proofErr w:type="spellEnd"/>
      <w:r w:rsidRPr="006244F7">
        <w:rPr>
          <w:rFonts w:hint="cs"/>
          <w:b/>
          <w:bCs/>
          <w:sz w:val="24"/>
          <w:rtl/>
        </w:rPr>
        <w:t xml:space="preserve"> משאבים </w:t>
      </w:r>
      <w:r w:rsidRPr="006244F7">
        <w:rPr>
          <w:b/>
          <w:bCs/>
          <w:sz w:val="24"/>
          <w:rtl/>
        </w:rPr>
        <w:t>ברמה הלאומית</w:t>
      </w:r>
      <w:r w:rsidRPr="006244F7">
        <w:rPr>
          <w:rFonts w:hint="cs"/>
          <w:b/>
          <w:bCs/>
          <w:sz w:val="24"/>
          <w:rtl/>
        </w:rPr>
        <w:t xml:space="preserve">, </w:t>
      </w:r>
      <w:r>
        <w:rPr>
          <w:rFonts w:hint="cs"/>
          <w:b/>
          <w:bCs/>
          <w:sz w:val="24"/>
          <w:rtl/>
        </w:rPr>
        <w:t>ו</w:t>
      </w:r>
      <w:r w:rsidRPr="006244F7">
        <w:rPr>
          <w:rFonts w:hint="cs"/>
          <w:b/>
          <w:bCs/>
          <w:sz w:val="24"/>
          <w:rtl/>
        </w:rPr>
        <w:t>תסייע בידי משרד החקלאות בביצוע הבחינה הכלכלית האמורה.</w:t>
      </w:r>
      <w:r>
        <w:rPr>
          <w:rFonts w:hint="cs"/>
          <w:rtl/>
        </w:rPr>
        <w:t xml:space="preserve"> </w:t>
      </w:r>
      <w:r w:rsidRPr="00D35962">
        <w:rPr>
          <w:b/>
          <w:bCs/>
          <w:rtl/>
        </w:rPr>
        <w:t xml:space="preserve">זאת </w:t>
      </w:r>
      <w:r>
        <w:rPr>
          <w:rFonts w:hint="cs"/>
          <w:b/>
          <w:bCs/>
          <w:rtl/>
        </w:rPr>
        <w:t>משום</w:t>
      </w:r>
      <w:r w:rsidRPr="00D35962">
        <w:rPr>
          <w:b/>
          <w:bCs/>
          <w:rtl/>
        </w:rPr>
        <w:t xml:space="preserve"> מאחר שצורכי הניקוז לשנים הבאות הוערכו </w:t>
      </w:r>
      <w:r>
        <w:rPr>
          <w:b/>
          <w:bCs/>
          <w:rtl/>
        </w:rPr>
        <w:t>בכ-</w:t>
      </w:r>
      <w:r w:rsidRPr="00D35962">
        <w:rPr>
          <w:b/>
          <w:bCs/>
          <w:rtl/>
        </w:rPr>
        <w:t>7 מיליארד ש"ח, לעומת הקצאה של מיליארד ש"ח וחצי עד שנת 2026.</w:t>
      </w:r>
    </w:p>
    <w:p w:rsidR="009F17C5" w:rsidRDefault="009F17C5" w:rsidP="009F17C5">
      <w:pPr>
        <w:pStyle w:val="a7"/>
        <w:spacing w:line="269" w:lineRule="auto"/>
        <w:rPr>
          <w:rtl/>
        </w:rPr>
      </w:pPr>
    </w:p>
    <w:p w:rsidR="009F17C5" w:rsidRPr="006F3366" w:rsidRDefault="009F17C5" w:rsidP="009F17C5">
      <w:pPr>
        <w:spacing w:line="269" w:lineRule="auto"/>
        <w:rPr>
          <w:b/>
          <w:bCs/>
          <w:rtl/>
        </w:rPr>
      </w:pPr>
      <w:r>
        <w:rPr>
          <w:rFonts w:hint="cs"/>
          <w:b/>
          <w:bCs/>
          <w:rtl/>
        </w:rPr>
        <w:t xml:space="preserve">כמו כן, </w:t>
      </w:r>
      <w:r w:rsidRPr="006F3366">
        <w:rPr>
          <w:rFonts w:hint="cs"/>
          <w:b/>
          <w:bCs/>
          <w:rtl/>
        </w:rPr>
        <w:t xml:space="preserve">על </w:t>
      </w:r>
      <w:r>
        <w:rPr>
          <w:rFonts w:hint="cs"/>
          <w:b/>
          <w:bCs/>
          <w:rtl/>
        </w:rPr>
        <w:t>ה</w:t>
      </w:r>
      <w:r w:rsidRPr="006F3366">
        <w:rPr>
          <w:rFonts w:hint="cs"/>
          <w:b/>
          <w:bCs/>
          <w:rtl/>
        </w:rPr>
        <w:t xml:space="preserve">צוות </w:t>
      </w:r>
      <w:r>
        <w:rPr>
          <w:rFonts w:hint="cs"/>
          <w:b/>
          <w:bCs/>
          <w:rtl/>
        </w:rPr>
        <w:t xml:space="preserve">שמינתה הממשלה </w:t>
      </w:r>
      <w:r w:rsidRPr="006F3366">
        <w:rPr>
          <w:b/>
          <w:bCs/>
          <w:rtl/>
        </w:rPr>
        <w:t>ל</w:t>
      </w:r>
      <w:r w:rsidRPr="006F3366">
        <w:rPr>
          <w:rFonts w:hint="cs"/>
          <w:b/>
          <w:bCs/>
          <w:rtl/>
        </w:rPr>
        <w:t>השלים את עבודתו ול</w:t>
      </w:r>
      <w:r w:rsidRPr="006F3366">
        <w:rPr>
          <w:b/>
          <w:bCs/>
          <w:rtl/>
        </w:rPr>
        <w:t>הגיש לממשלה ת</w:t>
      </w:r>
      <w:r w:rsidRPr="006F3366">
        <w:rPr>
          <w:rFonts w:hint="cs"/>
          <w:b/>
          <w:bCs/>
          <w:rtl/>
        </w:rPr>
        <w:t>ו</w:t>
      </w:r>
      <w:r w:rsidRPr="006F3366">
        <w:rPr>
          <w:b/>
          <w:bCs/>
          <w:rtl/>
        </w:rPr>
        <w:t xml:space="preserve">כנית לאומית לניהול סיכוני שיטפונות ואת הצעתו </w:t>
      </w:r>
      <w:r w:rsidRPr="006F3366">
        <w:rPr>
          <w:rFonts w:hint="cs"/>
          <w:b/>
          <w:bCs/>
          <w:rtl/>
        </w:rPr>
        <w:t xml:space="preserve">העדכנית </w:t>
      </w:r>
      <w:r w:rsidRPr="006F3366">
        <w:rPr>
          <w:b/>
          <w:bCs/>
          <w:rtl/>
        </w:rPr>
        <w:t>לתוכנית עבודה ממשלתית למימושה, בהתאם להחלטת הממשלה</w:t>
      </w:r>
      <w:r w:rsidRPr="006F3366">
        <w:rPr>
          <w:rFonts w:hint="cs"/>
          <w:b/>
          <w:bCs/>
          <w:rtl/>
        </w:rPr>
        <w:t xml:space="preserve"> מאוגוסט 2021</w:t>
      </w:r>
      <w:r w:rsidRPr="006F3366">
        <w:rPr>
          <w:b/>
          <w:bCs/>
          <w:rtl/>
        </w:rPr>
        <w:t>.</w:t>
      </w:r>
      <w:r w:rsidRPr="006F3366">
        <w:rPr>
          <w:rFonts w:hint="cs"/>
          <w:b/>
          <w:bCs/>
          <w:rtl/>
        </w:rPr>
        <w:t xml:space="preserve"> </w:t>
      </w:r>
    </w:p>
    <w:p w:rsidR="009F17C5" w:rsidRDefault="009F17C5" w:rsidP="009F17C5">
      <w:pPr>
        <w:pStyle w:val="a7"/>
        <w:spacing w:line="269" w:lineRule="auto"/>
        <w:rPr>
          <w:rtl/>
        </w:rPr>
      </w:pPr>
    </w:p>
    <w:p w:rsidR="009F17C5" w:rsidRDefault="009F17C5" w:rsidP="009F17C5">
      <w:pPr>
        <w:spacing w:line="269" w:lineRule="auto"/>
        <w:rPr>
          <w:szCs w:val="20"/>
          <w:rtl/>
        </w:rPr>
      </w:pPr>
      <w:r w:rsidRPr="006F3366">
        <w:rPr>
          <w:rFonts w:hint="cs"/>
          <w:b/>
          <w:bCs/>
          <w:rtl/>
        </w:rPr>
        <w:t xml:space="preserve">במהלך ביקורת המעקב </w:t>
      </w:r>
      <w:r>
        <w:rPr>
          <w:rFonts w:hint="cs"/>
          <w:b/>
          <w:bCs/>
          <w:rtl/>
        </w:rPr>
        <w:t>ולאחר ש</w:t>
      </w:r>
      <w:r w:rsidRPr="00A6539C">
        <w:rPr>
          <w:rFonts w:hint="cs"/>
          <w:b/>
          <w:bCs/>
          <w:rtl/>
        </w:rPr>
        <w:t xml:space="preserve">התגלעה מחלוקת </w:t>
      </w:r>
      <w:r w:rsidRPr="00A6539C">
        <w:rPr>
          <w:b/>
          <w:bCs/>
          <w:rtl/>
        </w:rPr>
        <w:t xml:space="preserve">מהותית בין </w:t>
      </w:r>
      <w:proofErr w:type="spellStart"/>
      <w:r w:rsidRPr="00A6539C">
        <w:rPr>
          <w:b/>
          <w:bCs/>
          <w:rtl/>
        </w:rPr>
        <w:t>השמ"ט</w:t>
      </w:r>
      <w:proofErr w:type="spellEnd"/>
      <w:r w:rsidRPr="00A6539C">
        <w:rPr>
          <w:b/>
          <w:bCs/>
          <w:rtl/>
        </w:rPr>
        <w:t xml:space="preserve"> ורשות המים </w:t>
      </w:r>
      <w:r w:rsidRPr="00A6539C">
        <w:rPr>
          <w:rFonts w:hint="cs"/>
          <w:b/>
          <w:bCs/>
          <w:rtl/>
        </w:rPr>
        <w:t>בדבר</w:t>
      </w:r>
      <w:r w:rsidRPr="00A6539C">
        <w:rPr>
          <w:b/>
          <w:bCs/>
          <w:rtl/>
        </w:rPr>
        <w:t xml:space="preserve"> </w:t>
      </w:r>
      <w:r w:rsidRPr="00A6539C">
        <w:rPr>
          <w:rFonts w:hint="cs"/>
          <w:b/>
          <w:bCs/>
          <w:rtl/>
        </w:rPr>
        <w:t>זהות הגורם האחראי ובעל הסמכות</w:t>
      </w:r>
      <w:r w:rsidRPr="00A6539C">
        <w:rPr>
          <w:b/>
          <w:bCs/>
          <w:rtl/>
        </w:rPr>
        <w:t xml:space="preserve"> </w:t>
      </w:r>
      <w:r w:rsidRPr="00A6539C">
        <w:rPr>
          <w:rFonts w:hint="cs"/>
          <w:b/>
          <w:bCs/>
          <w:rtl/>
        </w:rPr>
        <w:t>ל</w:t>
      </w:r>
      <w:r w:rsidRPr="00A6539C">
        <w:rPr>
          <w:b/>
          <w:bCs/>
          <w:rtl/>
        </w:rPr>
        <w:t>מתן תחזיות ואזהרות מפני שיטפונות</w:t>
      </w:r>
      <w:r>
        <w:rPr>
          <w:rFonts w:hint="cs"/>
          <w:b/>
          <w:bCs/>
          <w:rtl/>
        </w:rPr>
        <w:t>,</w:t>
      </w:r>
      <w:r w:rsidRPr="00A6539C">
        <w:rPr>
          <w:b/>
          <w:bCs/>
          <w:rtl/>
        </w:rPr>
        <w:t xml:space="preserve"> </w:t>
      </w:r>
      <w:r>
        <w:rPr>
          <w:rFonts w:hint="cs"/>
          <w:b/>
          <w:bCs/>
          <w:rtl/>
        </w:rPr>
        <w:t xml:space="preserve">הסמיכה הממשלה את </w:t>
      </w:r>
      <w:proofErr w:type="spellStart"/>
      <w:r>
        <w:rPr>
          <w:rFonts w:hint="cs"/>
          <w:b/>
          <w:bCs/>
          <w:rtl/>
        </w:rPr>
        <w:t>השמ"ט</w:t>
      </w:r>
      <w:proofErr w:type="spellEnd"/>
      <w:r>
        <w:rPr>
          <w:rFonts w:hint="cs"/>
          <w:b/>
          <w:bCs/>
          <w:rtl/>
        </w:rPr>
        <w:t xml:space="preserve"> בהחלטה 2632 מדצמבר 2024, להפעיל את ה</w:t>
      </w:r>
      <w:r w:rsidRPr="00E9177E">
        <w:rPr>
          <w:rFonts w:hint="eastAsia"/>
          <w:b/>
          <w:bCs/>
          <w:rtl/>
        </w:rPr>
        <w:t>מרכז</w:t>
      </w:r>
      <w:r w:rsidRPr="00E9177E">
        <w:rPr>
          <w:b/>
          <w:bCs/>
          <w:rtl/>
        </w:rPr>
        <w:t xml:space="preserve"> </w:t>
      </w:r>
      <w:r>
        <w:rPr>
          <w:rFonts w:hint="cs"/>
          <w:b/>
          <w:bCs/>
          <w:rtl/>
        </w:rPr>
        <w:t>הארצי ל</w:t>
      </w:r>
      <w:r w:rsidRPr="00E9177E">
        <w:rPr>
          <w:rFonts w:hint="eastAsia"/>
          <w:b/>
          <w:bCs/>
          <w:rtl/>
        </w:rPr>
        <w:t>חיזוי</w:t>
      </w:r>
      <w:r w:rsidRPr="00E9177E">
        <w:rPr>
          <w:b/>
          <w:bCs/>
          <w:rtl/>
        </w:rPr>
        <w:t xml:space="preserve"> </w:t>
      </w:r>
      <w:r w:rsidRPr="00E9177E">
        <w:rPr>
          <w:rFonts w:hint="eastAsia"/>
          <w:b/>
          <w:bCs/>
          <w:rtl/>
        </w:rPr>
        <w:t>שיטפונות</w:t>
      </w:r>
      <w:r w:rsidRPr="00E9177E">
        <w:rPr>
          <w:b/>
          <w:bCs/>
          <w:rtl/>
        </w:rPr>
        <w:t>.</w:t>
      </w:r>
      <w:r>
        <w:rPr>
          <w:rFonts w:hint="cs"/>
          <w:szCs w:val="20"/>
          <w:rtl/>
        </w:rPr>
        <w:t xml:space="preserve"> </w:t>
      </w:r>
      <w:r w:rsidRPr="00A10333">
        <w:rPr>
          <w:b/>
          <w:bCs/>
          <w:rtl/>
        </w:rPr>
        <w:t xml:space="preserve">החשיבות </w:t>
      </w:r>
      <w:r>
        <w:rPr>
          <w:rFonts w:hint="cs"/>
          <w:b/>
          <w:bCs/>
          <w:rtl/>
        </w:rPr>
        <w:t>שבהפעלתו התקינה והרציפה</w:t>
      </w:r>
      <w:r w:rsidRPr="004601F6">
        <w:rPr>
          <w:rFonts w:hint="cs"/>
          <w:b/>
          <w:bCs/>
          <w:rtl/>
        </w:rPr>
        <w:t xml:space="preserve">, </w:t>
      </w:r>
      <w:r w:rsidRPr="004601F6">
        <w:rPr>
          <w:rFonts w:hint="eastAsia"/>
          <w:b/>
          <w:bCs/>
          <w:rtl/>
        </w:rPr>
        <w:t>ובשיתוף</w:t>
      </w:r>
      <w:r w:rsidRPr="004601F6">
        <w:rPr>
          <w:b/>
          <w:bCs/>
          <w:rtl/>
        </w:rPr>
        <w:t xml:space="preserve"> פעולה מיטבי שלו עם הגורמים האחראיים לניהול אירועי החירום </w:t>
      </w:r>
      <w:r w:rsidRPr="004601F6">
        <w:rPr>
          <w:rFonts w:hint="eastAsia"/>
          <w:b/>
          <w:bCs/>
          <w:rtl/>
        </w:rPr>
        <w:t>במדינה</w:t>
      </w:r>
      <w:r w:rsidRPr="004601F6">
        <w:rPr>
          <w:rFonts w:hint="cs"/>
          <w:b/>
          <w:bCs/>
          <w:rtl/>
        </w:rPr>
        <w:t>,</w:t>
      </w:r>
      <w:r w:rsidRPr="00A10333">
        <w:rPr>
          <w:rFonts w:hint="cs"/>
          <w:b/>
          <w:bCs/>
          <w:rtl/>
        </w:rPr>
        <w:t xml:space="preserve"> מקבלת משנה </w:t>
      </w:r>
      <w:r>
        <w:rPr>
          <w:rFonts w:hint="cs"/>
          <w:b/>
          <w:bCs/>
          <w:rtl/>
        </w:rPr>
        <w:t>תוקף</w:t>
      </w:r>
      <w:r w:rsidRPr="00A10333">
        <w:rPr>
          <w:rFonts w:hint="cs"/>
          <w:b/>
          <w:bCs/>
          <w:rtl/>
        </w:rPr>
        <w:t xml:space="preserve"> לנוכח נזקי השיטפונות שאירעו בשנים האחרונות בישראל </w:t>
      </w:r>
      <w:r>
        <w:rPr>
          <w:rFonts w:hint="cs"/>
          <w:b/>
          <w:bCs/>
          <w:rtl/>
        </w:rPr>
        <w:t>וגבו קורבנות בנפש דוגמת</w:t>
      </w:r>
      <w:r w:rsidRPr="00A10333">
        <w:rPr>
          <w:rFonts w:hint="cs"/>
          <w:b/>
          <w:bCs/>
          <w:rtl/>
        </w:rPr>
        <w:t xml:space="preserve"> </w:t>
      </w:r>
      <w:r>
        <w:rPr>
          <w:rFonts w:hint="cs"/>
          <w:b/>
          <w:bCs/>
          <w:rtl/>
        </w:rPr>
        <w:t xml:space="preserve">אירוע השיטפון בנחל צפית שבו נהרגו 10 תלמידים, </w:t>
      </w:r>
      <w:r w:rsidRPr="00A10333">
        <w:rPr>
          <w:rFonts w:hint="cs"/>
          <w:b/>
          <w:bCs/>
          <w:rtl/>
        </w:rPr>
        <w:t xml:space="preserve">אירוע השיטפון בכביש 40 (נחל </w:t>
      </w:r>
      <w:proofErr w:type="spellStart"/>
      <w:r w:rsidRPr="00A10333">
        <w:rPr>
          <w:rFonts w:hint="cs"/>
          <w:b/>
          <w:bCs/>
          <w:rtl/>
        </w:rPr>
        <w:t>ציחור</w:t>
      </w:r>
      <w:proofErr w:type="spellEnd"/>
      <w:r w:rsidRPr="00A10333">
        <w:rPr>
          <w:rFonts w:hint="cs"/>
          <w:b/>
          <w:bCs/>
          <w:rtl/>
        </w:rPr>
        <w:t>)</w:t>
      </w:r>
      <w:r>
        <w:rPr>
          <w:rFonts w:hint="cs"/>
          <w:b/>
          <w:bCs/>
          <w:rtl/>
        </w:rPr>
        <w:t xml:space="preserve"> שבו נהרגו שני בני אדם ואירוע השיטפון בנחל ציפורי שבו נהרג אדם אחד.</w:t>
      </w:r>
    </w:p>
    <w:p w:rsidR="009F17C5" w:rsidRDefault="009F17C5" w:rsidP="009F17C5">
      <w:pPr>
        <w:pStyle w:val="a7"/>
        <w:spacing w:line="269" w:lineRule="auto"/>
        <w:rPr>
          <w:rtl/>
        </w:rPr>
      </w:pPr>
    </w:p>
    <w:p w:rsidR="001E204F" w:rsidRPr="008D0F15" w:rsidRDefault="009F17C5" w:rsidP="008D0F15">
      <w:pPr>
        <w:spacing w:line="269" w:lineRule="auto"/>
        <w:rPr>
          <w:szCs w:val="20"/>
        </w:rPr>
      </w:pPr>
      <w:r>
        <w:rPr>
          <w:rFonts w:hint="cs"/>
          <w:b/>
          <w:bCs/>
          <w:rtl/>
        </w:rPr>
        <w:t>לנוכח</w:t>
      </w:r>
      <w:r w:rsidRPr="00E56F3B">
        <w:rPr>
          <w:rFonts w:hint="cs"/>
          <w:b/>
          <w:bCs/>
          <w:rtl/>
        </w:rPr>
        <w:t xml:space="preserve"> ההשלכות החמורות והנזקים הכלכליים הצפויים משטיפונות עתידיים, נדרשים כלל הגורמים האמונים על ניהול הנגר ומפעלי הניקוז, ובראשם משרד החקלאות </w:t>
      </w:r>
      <w:r>
        <w:rPr>
          <w:rFonts w:hint="cs"/>
          <w:b/>
          <w:bCs/>
          <w:rtl/>
        </w:rPr>
        <w:t>ו</w:t>
      </w:r>
      <w:r w:rsidRPr="00E56F3B">
        <w:rPr>
          <w:rFonts w:hint="cs"/>
          <w:b/>
          <w:bCs/>
          <w:rtl/>
        </w:rPr>
        <w:t>רשויות הניקוז</w:t>
      </w:r>
      <w:r>
        <w:rPr>
          <w:rFonts w:hint="cs"/>
          <w:b/>
          <w:bCs/>
          <w:rtl/>
        </w:rPr>
        <w:t xml:space="preserve"> בשיתוף עם משרד </w:t>
      </w:r>
      <w:proofErr w:type="spellStart"/>
      <w:r>
        <w:rPr>
          <w:rFonts w:hint="cs"/>
          <w:b/>
          <w:bCs/>
          <w:rtl/>
        </w:rPr>
        <w:t>רה"ם</w:t>
      </w:r>
      <w:proofErr w:type="spellEnd"/>
      <w:r>
        <w:rPr>
          <w:rFonts w:hint="cs"/>
          <w:b/>
          <w:bCs/>
          <w:rtl/>
        </w:rPr>
        <w:t xml:space="preserve">, </w:t>
      </w:r>
      <w:r w:rsidRPr="00E56F3B">
        <w:rPr>
          <w:rFonts w:hint="cs"/>
          <w:b/>
          <w:bCs/>
          <w:rtl/>
        </w:rPr>
        <w:t>משרד האוצר</w:t>
      </w:r>
      <w:r>
        <w:rPr>
          <w:rFonts w:hint="cs"/>
          <w:b/>
          <w:bCs/>
          <w:rtl/>
        </w:rPr>
        <w:t>, המשרד להגנת הסביבה ו</w:t>
      </w:r>
      <w:r w:rsidRPr="00E56F3B">
        <w:rPr>
          <w:rFonts w:hint="cs"/>
          <w:b/>
          <w:bCs/>
          <w:rtl/>
        </w:rPr>
        <w:t xml:space="preserve">רשות </w:t>
      </w:r>
      <w:r w:rsidRPr="0040550B">
        <w:rPr>
          <w:rFonts w:hint="cs"/>
          <w:b/>
          <w:bCs/>
          <w:rtl/>
        </w:rPr>
        <w:t xml:space="preserve">המים </w:t>
      </w:r>
      <w:r w:rsidRPr="0040550B">
        <w:rPr>
          <w:rFonts w:hint="eastAsia"/>
          <w:b/>
          <w:bCs/>
          <w:rtl/>
        </w:rPr>
        <w:t>ובהתייעצות</w:t>
      </w:r>
      <w:r w:rsidRPr="0040550B">
        <w:rPr>
          <w:rFonts w:hint="cs"/>
          <w:b/>
          <w:bCs/>
          <w:rtl/>
        </w:rPr>
        <w:t xml:space="preserve"> עם</w:t>
      </w:r>
      <w:r>
        <w:rPr>
          <w:rFonts w:hint="cs"/>
          <w:b/>
          <w:bCs/>
          <w:rtl/>
        </w:rPr>
        <w:t xml:space="preserve"> </w:t>
      </w:r>
      <w:proofErr w:type="spellStart"/>
      <w:r w:rsidRPr="00E56F3B">
        <w:rPr>
          <w:rFonts w:hint="cs"/>
          <w:b/>
          <w:bCs/>
          <w:rtl/>
        </w:rPr>
        <w:t>מש"ם</w:t>
      </w:r>
      <w:proofErr w:type="spellEnd"/>
      <w:r>
        <w:rPr>
          <w:rFonts w:hint="cs"/>
          <w:b/>
          <w:bCs/>
          <w:rtl/>
        </w:rPr>
        <w:t xml:space="preserve"> ומרכז השלטון האזורי,</w:t>
      </w:r>
      <w:r w:rsidRPr="00E56F3B">
        <w:rPr>
          <w:rFonts w:hint="cs"/>
          <w:b/>
          <w:bCs/>
          <w:rtl/>
        </w:rPr>
        <w:t xml:space="preserve"> לפעול </w:t>
      </w:r>
      <w:r>
        <w:rPr>
          <w:rFonts w:hint="cs"/>
          <w:b/>
          <w:bCs/>
          <w:rtl/>
        </w:rPr>
        <w:t>לתיקון הליקויים שטרם תוקנו</w:t>
      </w:r>
      <w:r w:rsidRPr="00E56F3B">
        <w:rPr>
          <w:rFonts w:hint="cs"/>
          <w:b/>
          <w:bCs/>
          <w:rtl/>
        </w:rPr>
        <w:t>,</w:t>
      </w:r>
      <w:r>
        <w:rPr>
          <w:rFonts w:hint="cs"/>
          <w:b/>
          <w:bCs/>
          <w:rtl/>
        </w:rPr>
        <w:t xml:space="preserve"> ולפעול</w:t>
      </w:r>
      <w:r w:rsidRPr="00E56F3B">
        <w:rPr>
          <w:rFonts w:hint="cs"/>
          <w:b/>
          <w:bCs/>
          <w:rtl/>
        </w:rPr>
        <w:t xml:space="preserve"> בראייה אסטרטגית כלל-ארצית להקטנת הסיכונים ולמניעת נזקי שיטפונות.</w:t>
      </w:r>
      <w:r w:rsidR="00A222E2">
        <w:rPr>
          <w:rFonts w:ascii="Calibri" w:hAnsi="Calibri" w:cs="Times New Roman"/>
          <w:color w:val="002060"/>
          <w:sz w:val="22"/>
          <w:szCs w:val="22"/>
          <w:rtl/>
        </w:rPr>
        <w:tab/>
      </w:r>
      <w:r w:rsidR="00A222E2">
        <w:rPr>
          <w:rFonts w:ascii="Calibri" w:hAnsi="Calibri" w:cstheme="minorBidi"/>
          <w:color w:val="002060"/>
          <w:sz w:val="22"/>
          <w:szCs w:val="22"/>
        </w:rPr>
        <w:tab/>
      </w:r>
      <w:bookmarkEnd w:id="0"/>
    </w:p>
    <w:sectPr w:rsidR="001E204F" w:rsidRPr="008D0F15" w:rsidSect="001E204F">
      <w:headerReference w:type="default" r:id="rId26"/>
      <w:headerReference w:type="first" r:id="rId27"/>
      <w:footerReference w:type="first" r:id="rId28"/>
      <w:pgSz w:w="11906" w:h="16838"/>
      <w:pgMar w:top="2268" w:right="1274" w:bottom="1587"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4D1" w:rsidRDefault="009534D1" w:rsidP="00C23CC9">
      <w:pPr>
        <w:spacing w:line="240" w:lineRule="auto"/>
      </w:pPr>
      <w:r>
        <w:separator/>
      </w:r>
    </w:p>
  </w:endnote>
  <w:endnote w:type="continuationSeparator" w:id="0">
    <w:p w:rsidR="009534D1" w:rsidRDefault="009534D1"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avid-Bold">
    <w:altName w:val="David"/>
    <w:panose1 w:val="00000000000000000000"/>
    <w:charset w:val="B1"/>
    <w:family w:val="auto"/>
    <w:notTrueType/>
    <w:pitch w:val="default"/>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4D1" w:rsidRDefault="009534D1">
    <w:pPr>
      <w:pStyle w:val="ab"/>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9534D1" w:rsidRPr="00A222E2" w:rsidRDefault="009534D1"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39"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XV9R&#10;TEcCAABjBAAADgAAAAAAAAAAAAAAAAAuAgAAZHJzL2Uyb0RvYy54bWxQSwECLQAUAAYACAAAACEA&#10;w1PStOEAAAAKAQAADwAAAAAAAAAAAAAAAAChBAAAZHJzL2Rvd25yZXYueG1sUEsFBgAAAAAEAAQA&#10;8wAAAK8FAAAAAA==&#10;" filled="f" stroked="f" strokeweight=".5pt">
              <v:textbox>
                <w:txbxContent>
                  <w:p w:rsidR="00A222E2" w:rsidRPr="00A222E2" w:rsidRDefault="00A222E2"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4D1" w:rsidRDefault="009534D1" w:rsidP="00C23CC9">
      <w:pPr>
        <w:spacing w:line="240" w:lineRule="auto"/>
      </w:pPr>
      <w:r>
        <w:separator/>
      </w:r>
    </w:p>
  </w:footnote>
  <w:footnote w:type="continuationSeparator" w:id="0">
    <w:p w:rsidR="009534D1" w:rsidRDefault="009534D1" w:rsidP="00C23CC9">
      <w:pPr>
        <w:spacing w:line="240" w:lineRule="auto"/>
      </w:pPr>
      <w:r>
        <w:continuationSeparator/>
      </w:r>
    </w:p>
  </w:footnote>
  <w:footnote w:id="1">
    <w:p w:rsidR="009534D1" w:rsidRDefault="009534D1" w:rsidP="009F17C5">
      <w:pPr>
        <w:pStyle w:val="af"/>
        <w:rPr>
          <w:rtl/>
        </w:rPr>
      </w:pPr>
      <w:r>
        <w:rPr>
          <w:rStyle w:val="af1"/>
        </w:rPr>
        <w:footnoteRef/>
      </w:r>
      <w:r>
        <w:rPr>
          <w:rtl/>
        </w:rPr>
        <w:t xml:space="preserve"> </w:t>
      </w:r>
      <w:r>
        <w:rPr>
          <w:rtl/>
        </w:rPr>
        <w:tab/>
      </w:r>
      <w:r>
        <w:rPr>
          <w:rFonts w:hint="cs"/>
          <w:rtl/>
        </w:rPr>
        <w:t xml:space="preserve">מתוך אתר האינטרנט של ארגון האומות המאוחדות (או"ם), </w:t>
      </w:r>
      <w:r w:rsidRPr="00A74AC2">
        <w:t>Climate and Environment</w:t>
      </w:r>
      <w:r>
        <w:rPr>
          <w:rFonts w:hint="cs"/>
          <w:rtl/>
        </w:rPr>
        <w:t xml:space="preserve"> (1.9.21).</w:t>
      </w:r>
    </w:p>
  </w:footnote>
  <w:footnote w:id="2">
    <w:p w:rsidR="009534D1" w:rsidRDefault="009534D1" w:rsidP="009F17C5">
      <w:pPr>
        <w:pStyle w:val="af"/>
      </w:pPr>
      <w:r>
        <w:rPr>
          <w:rStyle w:val="af1"/>
        </w:rPr>
        <w:footnoteRef/>
      </w:r>
      <w:r>
        <w:rPr>
          <w:rtl/>
        </w:rPr>
        <w:t xml:space="preserve"> </w:t>
      </w:r>
      <w:r>
        <w:rPr>
          <w:rtl/>
        </w:rPr>
        <w:tab/>
      </w:r>
      <w:r>
        <w:rPr>
          <w:rFonts w:hint="cs"/>
          <w:rtl/>
        </w:rPr>
        <w:t xml:space="preserve">ארגון האומות המאוחדות (או"ם), </w:t>
      </w:r>
      <w:r w:rsidRPr="00A74AC2">
        <w:rPr>
          <w:rFonts w:hint="cs"/>
          <w:rtl/>
        </w:rPr>
        <w:t>סקירה על המחיר האנושי בגין אסונות בשנים 2000-2019</w:t>
      </w:r>
      <w:r>
        <w:rPr>
          <w:rFonts w:hint="cs"/>
          <w:rtl/>
        </w:rPr>
        <w:t xml:space="preserve">. </w:t>
      </w:r>
    </w:p>
  </w:footnote>
  <w:footnote w:id="3">
    <w:p w:rsidR="009534D1" w:rsidRDefault="009534D1" w:rsidP="009F17C5">
      <w:pPr>
        <w:pStyle w:val="af"/>
      </w:pPr>
      <w:r>
        <w:rPr>
          <w:rStyle w:val="af1"/>
        </w:rPr>
        <w:footnoteRef/>
      </w:r>
      <w:r>
        <w:rPr>
          <w:rtl/>
        </w:rPr>
        <w:t xml:space="preserve"> </w:t>
      </w:r>
      <w:r>
        <w:rPr>
          <w:rtl/>
        </w:rPr>
        <w:tab/>
      </w:r>
      <w:r>
        <w:rPr>
          <w:rFonts w:hint="cs"/>
          <w:rtl/>
        </w:rPr>
        <w:t xml:space="preserve">אתר האינטרנט של רשת 13, </w:t>
      </w:r>
      <w:r w:rsidRPr="00EA09D5">
        <w:rPr>
          <w:rtl/>
        </w:rPr>
        <w:t>ספרד: עשרות הרוגים ונעדרים בשיטפונות קשים | תיעוד הנזקים</w:t>
      </w:r>
      <w:r>
        <w:rPr>
          <w:rFonts w:hint="cs"/>
          <w:rtl/>
        </w:rPr>
        <w:t xml:space="preserve"> (30.10.24) - </w:t>
      </w:r>
      <w:r w:rsidRPr="009F3DEE">
        <w:t>https://13tv.co.il/item/news/abroad/ectfh-904315625</w:t>
      </w:r>
      <w:r>
        <w:rPr>
          <w:rFonts w:hint="cs"/>
          <w:rtl/>
        </w:rPr>
        <w:t>.</w:t>
      </w:r>
    </w:p>
  </w:footnote>
  <w:footnote w:id="4">
    <w:p w:rsidR="009534D1" w:rsidRDefault="009534D1" w:rsidP="009F17C5">
      <w:pPr>
        <w:pStyle w:val="af"/>
      </w:pPr>
      <w:r>
        <w:rPr>
          <w:rStyle w:val="af1"/>
        </w:rPr>
        <w:footnoteRef/>
      </w:r>
      <w:r>
        <w:rPr>
          <w:rtl/>
        </w:rPr>
        <w:t xml:space="preserve"> </w:t>
      </w:r>
      <w:r>
        <w:rPr>
          <w:rtl/>
        </w:rPr>
        <w:tab/>
      </w:r>
      <w:r>
        <w:rPr>
          <w:rFonts w:hint="cs"/>
          <w:rtl/>
        </w:rPr>
        <w:t xml:space="preserve">אתר האינטרנט של כאן, </w:t>
      </w:r>
      <w:r w:rsidRPr="00EA09D5">
        <w:rPr>
          <w:rtl/>
        </w:rPr>
        <w:t>בעקבות השיטפונות הקשים: אבד הקשר עם כ-200 ישראלים בהודו</w:t>
      </w:r>
      <w:r>
        <w:rPr>
          <w:rFonts w:hint="cs"/>
          <w:rtl/>
        </w:rPr>
        <w:t xml:space="preserve"> (11.7.23) - </w:t>
      </w:r>
      <w:r w:rsidRPr="009F3DEE">
        <w:t>https://www.kan.org.il/content/kan-news/local/441470</w:t>
      </w:r>
      <w:r>
        <w:rPr>
          <w:rFonts w:hint="cs"/>
          <w:rtl/>
        </w:rPr>
        <w:t>.</w:t>
      </w:r>
    </w:p>
  </w:footnote>
  <w:footnote w:id="5">
    <w:p w:rsidR="009534D1" w:rsidRDefault="009534D1" w:rsidP="009F17C5">
      <w:pPr>
        <w:pStyle w:val="af"/>
      </w:pPr>
      <w:r>
        <w:rPr>
          <w:rStyle w:val="af1"/>
        </w:rPr>
        <w:footnoteRef/>
      </w:r>
      <w:r>
        <w:rPr>
          <w:rtl/>
        </w:rPr>
        <w:t xml:space="preserve"> </w:t>
      </w:r>
      <w:r>
        <w:rPr>
          <w:rtl/>
        </w:rPr>
        <w:tab/>
      </w:r>
      <w:r>
        <w:rPr>
          <w:rFonts w:hint="cs"/>
          <w:rtl/>
        </w:rPr>
        <w:t xml:space="preserve">אתר האינטרנט של </w:t>
      </w:r>
      <w:r>
        <w:rPr>
          <w:rFonts w:hint="cs"/>
        </w:rPr>
        <w:t>CNN</w:t>
      </w:r>
      <w:r>
        <w:rPr>
          <w:rFonts w:hint="cs"/>
          <w:rtl/>
        </w:rPr>
        <w:t xml:space="preserve">, </w:t>
      </w:r>
      <w:r w:rsidRPr="009F3DEE">
        <w:t>Germany mounts huge rescue effort after floods leave dozens dead and many more missing</w:t>
      </w:r>
      <w:r>
        <w:rPr>
          <w:rFonts w:hint="cs"/>
          <w:rtl/>
        </w:rPr>
        <w:t xml:space="preserve"> (16.7.21) - </w:t>
      </w:r>
      <w:r w:rsidRPr="009F3DEE">
        <w:t>https://edition.cnn.com/2021/07/15/europe/germany-deaths-</w:t>
      </w:r>
      <w:r>
        <w:rPr>
          <w:rFonts w:hint="cs"/>
          <w:rtl/>
        </w:rPr>
        <w:t>.</w:t>
      </w:r>
      <w:r w:rsidRPr="009F3DEE">
        <w:t>severe-flooding-</w:t>
      </w:r>
      <w:proofErr w:type="spellStart"/>
      <w:r w:rsidRPr="009F3DEE">
        <w:t>intl</w:t>
      </w:r>
      <w:proofErr w:type="spellEnd"/>
      <w:r w:rsidRPr="009F3DEE">
        <w:t>/index.html</w:t>
      </w:r>
    </w:p>
  </w:footnote>
  <w:footnote w:id="6">
    <w:p w:rsidR="009534D1" w:rsidRPr="00370D9F" w:rsidRDefault="009534D1" w:rsidP="009F17C5">
      <w:pPr>
        <w:pStyle w:val="af"/>
        <w:rPr>
          <w:rtl/>
        </w:rPr>
      </w:pPr>
      <w:r>
        <w:rPr>
          <w:rStyle w:val="af1"/>
        </w:rPr>
        <w:footnoteRef/>
      </w:r>
      <w:r>
        <w:rPr>
          <w:rtl/>
        </w:rPr>
        <w:t xml:space="preserve"> </w:t>
      </w:r>
      <w:r>
        <w:rPr>
          <w:rtl/>
        </w:rPr>
        <w:tab/>
      </w:r>
      <w:r w:rsidRPr="00370D9F">
        <w:t>https://earthobservatory.nasa.gov/images/153533/valencia-floods</w:t>
      </w:r>
      <w:r>
        <w:rPr>
          <w:rFonts w:hint="cs"/>
          <w:rtl/>
        </w:rPr>
        <w:t>.</w:t>
      </w:r>
    </w:p>
  </w:footnote>
  <w:footnote w:id="7">
    <w:p w:rsidR="009534D1" w:rsidRDefault="009534D1" w:rsidP="009F17C5">
      <w:pPr>
        <w:pStyle w:val="af"/>
      </w:pPr>
      <w:r>
        <w:rPr>
          <w:rStyle w:val="af1"/>
        </w:rPr>
        <w:footnoteRef/>
      </w:r>
      <w:r>
        <w:rPr>
          <w:rtl/>
        </w:rPr>
        <w:t xml:space="preserve"> </w:t>
      </w:r>
      <w:r>
        <w:rPr>
          <w:rtl/>
        </w:rPr>
        <w:tab/>
      </w:r>
      <w:r w:rsidRPr="00065FA5">
        <w:rPr>
          <w:rtl/>
        </w:rPr>
        <w:t xml:space="preserve">מנהל המוסד והמנהל החינוכי של המוסד הורשעו בנובמבר 2024 בעשר עבירות של גרימת מוות ברשלנות ובעבירה של גרימת חבלה ברשלנות לשני חניכים נוספים. ת"פ 48149-10-19 מדינת ישראל נ' </w:t>
      </w:r>
      <w:proofErr w:type="spellStart"/>
      <w:r w:rsidRPr="00065FA5">
        <w:rPr>
          <w:rtl/>
        </w:rPr>
        <w:t>כאהן</w:t>
      </w:r>
      <w:proofErr w:type="spellEnd"/>
      <w:r w:rsidRPr="00065FA5">
        <w:rPr>
          <w:rtl/>
        </w:rPr>
        <w:t xml:space="preserve"> ואח' (17.11.24).</w:t>
      </w:r>
      <w:r w:rsidRPr="009D529B">
        <w:rPr>
          <w:rtl/>
        </w:rPr>
        <w:t xml:space="preserve"> נכון למועד הגשת הדוח, פסק הדין אינו חלוט</w:t>
      </w:r>
      <w:r>
        <w:rPr>
          <w:rFonts w:hint="cs"/>
          <w:rtl/>
        </w:rPr>
        <w:t>.</w:t>
      </w:r>
    </w:p>
  </w:footnote>
  <w:footnote w:id="8">
    <w:p w:rsidR="009534D1" w:rsidRPr="004E0F2D" w:rsidRDefault="009534D1" w:rsidP="009F17C5">
      <w:pPr>
        <w:pStyle w:val="af"/>
        <w:rPr>
          <w:rtl/>
        </w:rPr>
      </w:pPr>
      <w:r w:rsidRPr="00343275">
        <w:rPr>
          <w:rStyle w:val="af1"/>
        </w:rPr>
        <w:footnoteRef/>
      </w:r>
      <w:r w:rsidRPr="004E0F2D">
        <w:rPr>
          <w:rtl/>
        </w:rPr>
        <w:t xml:space="preserve"> </w:t>
      </w:r>
      <w:r w:rsidRPr="004E0F2D">
        <w:rPr>
          <w:rtl/>
        </w:rPr>
        <w:tab/>
      </w:r>
      <w:r w:rsidRPr="004E0F2D">
        <w:rPr>
          <w:rFonts w:hint="eastAsia"/>
          <w:rtl/>
        </w:rPr>
        <w:t>מינהל</w:t>
      </w:r>
      <w:r w:rsidRPr="004E0F2D">
        <w:rPr>
          <w:rtl/>
        </w:rPr>
        <w:t xml:space="preserve"> </w:t>
      </w:r>
      <w:r w:rsidRPr="004E0F2D">
        <w:rPr>
          <w:rFonts w:hint="eastAsia"/>
          <w:rtl/>
        </w:rPr>
        <w:t>התכנון</w:t>
      </w:r>
      <w:r w:rsidRPr="004E0F2D">
        <w:rPr>
          <w:rtl/>
        </w:rPr>
        <w:t xml:space="preserve">, </w:t>
      </w:r>
      <w:r w:rsidRPr="00D43F12">
        <w:rPr>
          <w:b/>
          <w:bCs/>
          <w:rtl/>
        </w:rPr>
        <w:t>מדיניות והנחיות לניהול נגר עילי בתכנון העירוני בישראל</w:t>
      </w:r>
      <w:r w:rsidRPr="004E0F2D">
        <w:rPr>
          <w:rtl/>
        </w:rPr>
        <w:t xml:space="preserve"> (9.3.20).</w:t>
      </w:r>
    </w:p>
  </w:footnote>
  <w:footnote w:id="9">
    <w:p w:rsidR="009534D1" w:rsidRPr="007A4B08" w:rsidRDefault="009534D1" w:rsidP="009F17C5">
      <w:pPr>
        <w:pStyle w:val="af"/>
        <w:rPr>
          <w:rtl/>
        </w:rPr>
      </w:pPr>
      <w:r w:rsidRPr="00B96C79">
        <w:footnoteRef/>
      </w:r>
      <w:r w:rsidRPr="007A4B08">
        <w:rPr>
          <w:rtl/>
        </w:rPr>
        <w:t xml:space="preserve"> </w:t>
      </w:r>
      <w:r w:rsidRPr="007A4B08">
        <w:rPr>
          <w:rtl/>
        </w:rPr>
        <w:tab/>
      </w:r>
      <w:r w:rsidRPr="00B96C79">
        <w:rPr>
          <w:rtl/>
        </w:rPr>
        <w:t>המידע לא מסווג כ"נזקי שיטפונות" במערכות הממוחשבות של חברות הביטוח, ומשמש אומדן בלבד</w:t>
      </w:r>
      <w:r>
        <w:rPr>
          <w:rFonts w:hint="cs"/>
          <w:rtl/>
        </w:rPr>
        <w:t xml:space="preserve">. </w:t>
      </w:r>
      <w:r w:rsidRPr="007A4B08">
        <w:rPr>
          <w:rtl/>
        </w:rPr>
        <w:t xml:space="preserve">הנתונים מהווים מדד קרוב באשר לתשלומי הפיצויים ששולמו על ידי חברות הביטוח ואינו מדויק כיון שחברות הביטוח לא מבצעות פילוח לפי סוג </w:t>
      </w:r>
      <w:r w:rsidRPr="007A4B08">
        <w:rPr>
          <w:rFonts w:hint="cs"/>
          <w:rtl/>
        </w:rPr>
        <w:t>ה</w:t>
      </w:r>
      <w:r w:rsidRPr="007A4B08">
        <w:rPr>
          <w:rtl/>
        </w:rPr>
        <w:t>נזק. מעבר לכך יש להניח שלא כל הרכוש שנפגע היה מבוטח כך שהיקף נזקי השיטפונות בפועל</w:t>
      </w:r>
      <w:r>
        <w:rPr>
          <w:rFonts w:hint="cs"/>
          <w:rtl/>
        </w:rPr>
        <w:t>,</w:t>
      </w:r>
      <w:r w:rsidRPr="007A4B08">
        <w:rPr>
          <w:rtl/>
        </w:rPr>
        <w:t xml:space="preserve"> גבוה מהיקף הפיצויים ששולמו.</w:t>
      </w:r>
    </w:p>
  </w:footnote>
  <w:footnote w:id="10">
    <w:p w:rsidR="009534D1" w:rsidRDefault="009534D1" w:rsidP="009F17C5">
      <w:pPr>
        <w:pStyle w:val="af"/>
      </w:pPr>
      <w:r>
        <w:rPr>
          <w:rStyle w:val="af1"/>
        </w:rPr>
        <w:footnoteRef/>
      </w:r>
      <w:r>
        <w:rPr>
          <w:rtl/>
        </w:rPr>
        <w:t xml:space="preserve"> </w:t>
      </w:r>
      <w:r>
        <w:rPr>
          <w:rtl/>
        </w:rPr>
        <w:tab/>
      </w:r>
      <w:r>
        <w:rPr>
          <w:rFonts w:hint="cs"/>
          <w:rtl/>
        </w:rPr>
        <w:t>מ</w:t>
      </w:r>
      <w:r w:rsidRPr="000C4ACD">
        <w:rPr>
          <w:rtl/>
        </w:rPr>
        <w:t>דד סטטיסטי המשמש להערכת הסבירות להתרחשות אירוע (למשל שיטפון או סופת גשם) בסדר גודל מסוים. מבוטא ביחידות זמן (למשל אירוע עם זמן חזרה של אחת למאה שנים). תקופת החזרה מייצגת את ממוצע הזמן בין התרחשות שני אירועים עוקבים השווים או גדולים מערך נבחר.</w:t>
      </w:r>
    </w:p>
  </w:footnote>
  <w:footnote w:id="11">
    <w:p w:rsidR="009534D1" w:rsidRDefault="009534D1" w:rsidP="009F17C5">
      <w:pPr>
        <w:pStyle w:val="af"/>
        <w:rPr>
          <w:rtl/>
        </w:rPr>
      </w:pPr>
      <w:r>
        <w:rPr>
          <w:rStyle w:val="af1"/>
        </w:rPr>
        <w:footnoteRef/>
      </w:r>
      <w:r>
        <w:rPr>
          <w:rtl/>
        </w:rPr>
        <w:t xml:space="preserve"> </w:t>
      </w:r>
      <w:r>
        <w:rPr>
          <w:rtl/>
        </w:rPr>
        <w:tab/>
      </w:r>
      <w:r>
        <w:rPr>
          <w:rFonts w:hint="cs"/>
          <w:rtl/>
        </w:rPr>
        <w:t xml:space="preserve">רשויות הניקוז הן אלו: </w:t>
      </w:r>
      <w:r w:rsidRPr="00914776">
        <w:rPr>
          <w:rtl/>
        </w:rPr>
        <w:t>כ</w:t>
      </w:r>
      <w:r>
        <w:rPr>
          <w:rFonts w:hint="cs"/>
          <w:rtl/>
        </w:rPr>
        <w:t>י</w:t>
      </w:r>
      <w:r w:rsidRPr="00914776">
        <w:rPr>
          <w:rtl/>
        </w:rPr>
        <w:t>נרת, גליל מערבי, ירדן דרומי, קישון, כרמל, שרון, ירקון, שורק</w:t>
      </w:r>
      <w:r>
        <w:rPr>
          <w:rFonts w:hint="cs"/>
          <w:rtl/>
        </w:rPr>
        <w:t xml:space="preserve"> </w:t>
      </w:r>
      <w:r w:rsidRPr="00914776">
        <w:rPr>
          <w:rtl/>
        </w:rPr>
        <w:t>לכיש, שקמה בשור, ים המלח, ערבה</w:t>
      </w:r>
      <w:r>
        <w:rPr>
          <w:rFonts w:hint="cs"/>
          <w:rtl/>
        </w:rPr>
        <w:t>.</w:t>
      </w:r>
    </w:p>
  </w:footnote>
  <w:footnote w:id="12">
    <w:p w:rsidR="009534D1" w:rsidRPr="005F0E38" w:rsidRDefault="009534D1" w:rsidP="009F17C5">
      <w:pPr>
        <w:pStyle w:val="af"/>
        <w:rPr>
          <w:rtl/>
        </w:rPr>
      </w:pPr>
      <w:r>
        <w:rPr>
          <w:rStyle w:val="af1"/>
        </w:rPr>
        <w:footnoteRef/>
      </w:r>
      <w:r>
        <w:rPr>
          <w:rtl/>
        </w:rPr>
        <w:t xml:space="preserve"> </w:t>
      </w:r>
      <w:r>
        <w:rPr>
          <w:rtl/>
        </w:rPr>
        <w:tab/>
      </w:r>
      <w:r>
        <w:rPr>
          <w:rFonts w:hint="cs"/>
          <w:rtl/>
        </w:rPr>
        <w:t>אתר משרד החקלאות;</w:t>
      </w:r>
      <w:r>
        <w:t xml:space="preserve"> </w:t>
      </w:r>
    </w:p>
    <w:p w:rsidR="009534D1" w:rsidRDefault="009534D1" w:rsidP="009F17C5">
      <w:pPr>
        <w:pStyle w:val="af"/>
        <w:ind w:firstLine="0"/>
        <w:rPr>
          <w:rtl/>
        </w:rPr>
      </w:pPr>
      <w:r w:rsidRPr="00EC7B53">
        <w:t>https://www.gov.il/he/departments/units/soil_conservation_and_drainage</w:t>
      </w:r>
      <w:r>
        <w:rPr>
          <w:rFonts w:hint="cs"/>
          <w:rtl/>
        </w:rPr>
        <w:t>.</w:t>
      </w:r>
    </w:p>
  </w:footnote>
  <w:footnote w:id="13">
    <w:p w:rsidR="009534D1" w:rsidRDefault="009534D1" w:rsidP="009F17C5">
      <w:pPr>
        <w:pStyle w:val="af"/>
        <w:rPr>
          <w:rtl/>
        </w:rPr>
      </w:pPr>
      <w:r>
        <w:rPr>
          <w:rStyle w:val="af1"/>
        </w:rPr>
        <w:footnoteRef/>
      </w:r>
      <w:r>
        <w:rPr>
          <w:rtl/>
        </w:rPr>
        <w:t xml:space="preserve"> </w:t>
      </w:r>
      <w:r>
        <w:rPr>
          <w:rtl/>
        </w:rPr>
        <w:tab/>
      </w:r>
      <w:bookmarkStart w:id="5" w:name="_Hlk187136669"/>
      <w:bookmarkStart w:id="6" w:name="_Hlk184718498"/>
      <w:r w:rsidRPr="00A772FD">
        <w:rPr>
          <w:rtl/>
        </w:rPr>
        <w:t>פקודת העיריות [נוסח חדש]</w:t>
      </w:r>
      <w:r>
        <w:rPr>
          <w:rFonts w:hint="cs"/>
          <w:rtl/>
        </w:rPr>
        <w:t xml:space="preserve">, </w:t>
      </w:r>
      <w:r w:rsidRPr="00174980">
        <w:rPr>
          <w:rtl/>
        </w:rPr>
        <w:t>קובעת בסעיף 235(2) כי העירייה "תדאג לתיקונו, ניקויו, הזלפתו, תאורתו וניקוזו של רחוב שאינו רכוש הפרט".</w:t>
      </w:r>
      <w:r w:rsidRPr="00317997">
        <w:rPr>
          <w:rtl/>
        </w:rPr>
        <w:t xml:space="preserve"> לגבי המועצות המקומיות והאזוריות, החקיקה לא קובעת חובה מפורשת לפעול לניקוז השטחים הציבוריים, אולם היא נגזרת מסמכותן הכללית הקבועה</w:t>
      </w:r>
      <w:r>
        <w:rPr>
          <w:rFonts w:hint="cs"/>
          <w:rtl/>
        </w:rPr>
        <w:t>,</w:t>
      </w:r>
      <w:r w:rsidRPr="00317997">
        <w:rPr>
          <w:rtl/>
        </w:rPr>
        <w:t xml:space="preserve"> לגבי מועצות </w:t>
      </w:r>
      <w:r>
        <w:rPr>
          <w:rFonts w:hint="cs"/>
          <w:rtl/>
        </w:rPr>
        <w:t>מקומיות -</w:t>
      </w:r>
      <w:r w:rsidRPr="00317997">
        <w:rPr>
          <w:rtl/>
        </w:rPr>
        <w:t xml:space="preserve"> בסעיף 146 לצו המועצות המקומיות, התשי"א-1950 ולגבי מועצות אזוריות</w:t>
      </w:r>
      <w:r>
        <w:rPr>
          <w:rFonts w:hint="cs"/>
          <w:rtl/>
        </w:rPr>
        <w:t xml:space="preserve"> -</w:t>
      </w:r>
      <w:r w:rsidRPr="00317997">
        <w:rPr>
          <w:rtl/>
        </w:rPr>
        <w:t xml:space="preserve"> בסעיף 63(א) לצו המועצות המקומיות (מועצות אזוריות), התשי"ח-1958 לטפל ולפעול בכל עניין הנוגע לציבור בתחום המועצה</w:t>
      </w:r>
      <w:r>
        <w:rPr>
          <w:rFonts w:hint="cs"/>
          <w:rtl/>
        </w:rPr>
        <w:t>.</w:t>
      </w:r>
      <w:bookmarkEnd w:id="5"/>
    </w:p>
    <w:bookmarkEnd w:id="6"/>
  </w:footnote>
  <w:footnote w:id="14">
    <w:p w:rsidR="009534D1" w:rsidRDefault="009534D1" w:rsidP="009F17C5">
      <w:pPr>
        <w:pStyle w:val="af"/>
      </w:pPr>
      <w:r>
        <w:rPr>
          <w:rStyle w:val="af1"/>
        </w:rPr>
        <w:footnoteRef/>
      </w:r>
      <w:r>
        <w:rPr>
          <w:rtl/>
        </w:rPr>
        <w:t xml:space="preserve"> </w:t>
      </w:r>
      <w:r>
        <w:rPr>
          <w:rtl/>
        </w:rPr>
        <w:tab/>
      </w:r>
      <w:r w:rsidRPr="00A772FD">
        <w:rPr>
          <w:rtl/>
        </w:rPr>
        <w:t>חוק תאגידי מים וביוב</w:t>
      </w:r>
      <w:r w:rsidRPr="005B29B4">
        <w:rPr>
          <w:b/>
          <w:bCs/>
          <w:rtl/>
        </w:rPr>
        <w:t>,</w:t>
      </w:r>
      <w:r>
        <w:rPr>
          <w:rtl/>
        </w:rPr>
        <w:t xml:space="preserve"> </w:t>
      </w:r>
      <w:r>
        <w:rPr>
          <w:rFonts w:hint="cs"/>
          <w:rtl/>
        </w:rPr>
        <w:t>ה</w:t>
      </w:r>
      <w:r>
        <w:rPr>
          <w:rtl/>
        </w:rPr>
        <w:t>תשס"א-2001</w:t>
      </w:r>
      <w:r>
        <w:rPr>
          <w:rFonts w:hint="cs"/>
          <w:rtl/>
        </w:rPr>
        <w:t>.</w:t>
      </w:r>
    </w:p>
  </w:footnote>
  <w:footnote w:id="15">
    <w:p w:rsidR="009534D1" w:rsidRPr="00A60AE4" w:rsidRDefault="009534D1" w:rsidP="009F17C5">
      <w:pPr>
        <w:pStyle w:val="af"/>
        <w:rPr>
          <w:b/>
          <w:bCs/>
        </w:rPr>
      </w:pPr>
      <w:r>
        <w:rPr>
          <w:rStyle w:val="af1"/>
        </w:rPr>
        <w:footnoteRef/>
      </w:r>
      <w:r>
        <w:rPr>
          <w:rtl/>
        </w:rPr>
        <w:t xml:space="preserve"> </w:t>
      </w:r>
      <w:r>
        <w:rPr>
          <w:rtl/>
        </w:rPr>
        <w:tab/>
      </w:r>
      <w:r w:rsidRPr="00A772FD">
        <w:rPr>
          <w:rtl/>
        </w:rPr>
        <w:t>צו רשויות נחלים ומעיינות (הטלת תפקידי רשות נחל על רשויות ניקוז), התשס"ג-2003</w:t>
      </w:r>
      <w:r w:rsidRPr="00906638">
        <w:rPr>
          <w:rtl/>
        </w:rPr>
        <w:t>.</w:t>
      </w:r>
    </w:p>
  </w:footnote>
  <w:footnote w:id="16">
    <w:p w:rsidR="009534D1" w:rsidRDefault="009534D1" w:rsidP="009F17C5">
      <w:pPr>
        <w:pStyle w:val="af"/>
        <w:rPr>
          <w:rtl/>
        </w:rPr>
      </w:pPr>
      <w:r>
        <w:rPr>
          <w:rStyle w:val="af1"/>
        </w:rPr>
        <w:footnoteRef/>
      </w:r>
      <w:r>
        <w:rPr>
          <w:rtl/>
        </w:rPr>
        <w:t xml:space="preserve"> </w:t>
      </w:r>
      <w:r>
        <w:rPr>
          <w:rtl/>
        </w:rPr>
        <w:tab/>
      </w:r>
      <w:r w:rsidRPr="00BB7B09">
        <w:rPr>
          <w:rtl/>
        </w:rPr>
        <w:t>למעט בתחומי גנים לאומיים ושמורות טבע</w:t>
      </w:r>
      <w:r>
        <w:rPr>
          <w:rFonts w:hint="cs"/>
          <w:rtl/>
        </w:rPr>
        <w:t>.</w:t>
      </w:r>
    </w:p>
  </w:footnote>
  <w:footnote w:id="17">
    <w:p w:rsidR="009534D1" w:rsidRDefault="009534D1" w:rsidP="009F17C5">
      <w:pPr>
        <w:pStyle w:val="af"/>
      </w:pPr>
      <w:r>
        <w:rPr>
          <w:rStyle w:val="af1"/>
        </w:rPr>
        <w:footnoteRef/>
      </w:r>
      <w:r>
        <w:rPr>
          <w:rtl/>
        </w:rPr>
        <w:t xml:space="preserve"> </w:t>
      </w:r>
      <w:r>
        <w:rPr>
          <w:rtl/>
        </w:rPr>
        <w:tab/>
      </w:r>
      <w:r w:rsidRPr="007B2846">
        <w:rPr>
          <w:rFonts w:hint="eastAsia"/>
          <w:rtl/>
        </w:rPr>
        <w:t>בתחומי</w:t>
      </w:r>
      <w:r w:rsidRPr="007B2846">
        <w:rPr>
          <w:rtl/>
        </w:rPr>
        <w:t xml:space="preserve"> </w:t>
      </w:r>
      <w:r w:rsidRPr="007B2846">
        <w:rPr>
          <w:rFonts w:hint="eastAsia"/>
          <w:rtl/>
        </w:rPr>
        <w:t>רשויות</w:t>
      </w:r>
      <w:r w:rsidRPr="007B2846">
        <w:rPr>
          <w:rtl/>
        </w:rPr>
        <w:t xml:space="preserve"> </w:t>
      </w:r>
      <w:r w:rsidRPr="007B2846">
        <w:rPr>
          <w:rFonts w:hint="eastAsia"/>
          <w:rtl/>
        </w:rPr>
        <w:t>ניקוז</w:t>
      </w:r>
      <w:r w:rsidRPr="007B2846">
        <w:rPr>
          <w:rtl/>
        </w:rPr>
        <w:t xml:space="preserve"> </w:t>
      </w:r>
      <w:r w:rsidRPr="007B2846">
        <w:rPr>
          <w:rFonts w:hint="eastAsia"/>
          <w:rtl/>
        </w:rPr>
        <w:t>ירקון</w:t>
      </w:r>
      <w:r w:rsidRPr="007B2846">
        <w:rPr>
          <w:rtl/>
        </w:rPr>
        <w:t xml:space="preserve"> </w:t>
      </w:r>
      <w:r w:rsidRPr="007B2846">
        <w:rPr>
          <w:rFonts w:hint="eastAsia"/>
          <w:rtl/>
        </w:rPr>
        <w:t>וקישון</w:t>
      </w:r>
      <w:r w:rsidRPr="007B2846">
        <w:rPr>
          <w:rtl/>
        </w:rPr>
        <w:t xml:space="preserve"> </w:t>
      </w:r>
      <w:r w:rsidRPr="007B2846">
        <w:rPr>
          <w:rFonts w:hint="eastAsia"/>
          <w:rtl/>
        </w:rPr>
        <w:t>יש</w:t>
      </w:r>
      <w:r w:rsidRPr="007B2846">
        <w:rPr>
          <w:rtl/>
        </w:rPr>
        <w:t xml:space="preserve"> רשויות נחל נפרדות שה</w:t>
      </w:r>
      <w:r>
        <w:rPr>
          <w:rFonts w:hint="cs"/>
          <w:rtl/>
        </w:rPr>
        <w:t>מאסדר</w:t>
      </w:r>
      <w:r w:rsidRPr="007B2846">
        <w:rPr>
          <w:rtl/>
        </w:rPr>
        <w:t xml:space="preserve"> שלהן הוא המשרד </w:t>
      </w:r>
      <w:r>
        <w:rPr>
          <w:rFonts w:hint="cs"/>
          <w:rtl/>
        </w:rPr>
        <w:t>להגנת הסביבה</w:t>
      </w:r>
      <w:r w:rsidRPr="007B2846">
        <w:rPr>
          <w:rtl/>
        </w:rPr>
        <w:t xml:space="preserve">, והן משמשות </w:t>
      </w:r>
      <w:r w:rsidRPr="007B2846">
        <w:rPr>
          <w:rFonts w:hint="eastAsia"/>
          <w:rtl/>
        </w:rPr>
        <w:t>רשות</w:t>
      </w:r>
      <w:r w:rsidRPr="007B2846">
        <w:rPr>
          <w:rtl/>
        </w:rPr>
        <w:t xml:space="preserve"> נחל </w:t>
      </w:r>
      <w:r w:rsidRPr="007B2846">
        <w:rPr>
          <w:rFonts w:hint="eastAsia"/>
          <w:rtl/>
        </w:rPr>
        <w:t>בתחומים</w:t>
      </w:r>
      <w:r w:rsidRPr="007B2846">
        <w:rPr>
          <w:rtl/>
        </w:rPr>
        <w:t xml:space="preserve"> </w:t>
      </w:r>
      <w:r w:rsidRPr="007B2846">
        <w:rPr>
          <w:rFonts w:hint="eastAsia"/>
          <w:rtl/>
        </w:rPr>
        <w:t>שהוסמכו</w:t>
      </w:r>
      <w:r w:rsidRPr="007B2846">
        <w:rPr>
          <w:rtl/>
        </w:rPr>
        <w:t xml:space="preserve"> לטפל בהם.</w:t>
      </w:r>
    </w:p>
  </w:footnote>
  <w:footnote w:id="18">
    <w:p w:rsidR="009534D1" w:rsidRDefault="009534D1" w:rsidP="009F17C5">
      <w:pPr>
        <w:pStyle w:val="af"/>
      </w:pPr>
      <w:r>
        <w:rPr>
          <w:rStyle w:val="af1"/>
        </w:rPr>
        <w:footnoteRef/>
      </w:r>
      <w:r>
        <w:rPr>
          <w:rtl/>
        </w:rPr>
        <w:t xml:space="preserve"> </w:t>
      </w:r>
      <w:r>
        <w:rPr>
          <w:rtl/>
        </w:rPr>
        <w:tab/>
      </w:r>
      <w:r w:rsidRPr="003B78B3">
        <w:rPr>
          <w:rtl/>
        </w:rPr>
        <w:t xml:space="preserve">מבקר המדינה, </w:t>
      </w:r>
      <w:r w:rsidRPr="00B14F9D">
        <w:rPr>
          <w:b/>
          <w:bCs/>
          <w:rtl/>
        </w:rPr>
        <w:t>דוח ביקורת מיוחד - הגנה מפני נזקי שיטפונות</w:t>
      </w:r>
      <w:r w:rsidRPr="003B78B3">
        <w:rPr>
          <w:rtl/>
        </w:rPr>
        <w:t xml:space="preserve"> (2021), עמ' 13</w:t>
      </w:r>
      <w:r>
        <w:rPr>
          <w:rFonts w:hint="cs"/>
          <w:rtl/>
        </w:rPr>
        <w:t>05</w:t>
      </w:r>
      <w:r w:rsidRPr="003B78B3">
        <w:rPr>
          <w:rtl/>
        </w:rPr>
        <w:t>.</w:t>
      </w:r>
    </w:p>
  </w:footnote>
  <w:footnote w:id="19">
    <w:p w:rsidR="009534D1" w:rsidRDefault="009534D1" w:rsidP="009F17C5">
      <w:pPr>
        <w:pStyle w:val="af"/>
      </w:pPr>
      <w:r>
        <w:rPr>
          <w:rStyle w:val="af1"/>
        </w:rPr>
        <w:footnoteRef/>
      </w:r>
      <w:r>
        <w:rPr>
          <w:rtl/>
        </w:rPr>
        <w:t xml:space="preserve"> </w:t>
      </w:r>
      <w:r>
        <w:rPr>
          <w:rtl/>
        </w:rPr>
        <w:tab/>
      </w:r>
      <w:r>
        <w:rPr>
          <w:rFonts w:hint="cs"/>
          <w:rtl/>
        </w:rPr>
        <w:t>בדיקות השלמה נעשו גם בינואר 2025.</w:t>
      </w:r>
    </w:p>
  </w:footnote>
  <w:footnote w:id="20">
    <w:p w:rsidR="009534D1" w:rsidRDefault="009534D1" w:rsidP="009F17C5">
      <w:pPr>
        <w:pStyle w:val="af"/>
        <w:rPr>
          <w:rtl/>
        </w:rPr>
      </w:pPr>
      <w:r>
        <w:rPr>
          <w:rStyle w:val="af1"/>
        </w:rPr>
        <w:footnoteRef/>
      </w:r>
      <w:r>
        <w:rPr>
          <w:rtl/>
        </w:rPr>
        <w:t xml:space="preserve"> </w:t>
      </w:r>
      <w:r>
        <w:rPr>
          <w:rtl/>
        </w:rPr>
        <w:tab/>
      </w:r>
      <w:r>
        <w:rPr>
          <w:rFonts w:hint="cs"/>
          <w:rtl/>
        </w:rPr>
        <w:t xml:space="preserve">מבקר המדינה, </w:t>
      </w:r>
      <w:r w:rsidRPr="00EC7B53">
        <w:rPr>
          <w:rFonts w:hint="cs"/>
          <w:b/>
          <w:bCs/>
          <w:rtl/>
        </w:rPr>
        <w:t xml:space="preserve">דוח מיוחד - </w:t>
      </w:r>
      <w:r w:rsidRPr="00EC7B53">
        <w:rPr>
          <w:b/>
          <w:bCs/>
          <w:rtl/>
        </w:rPr>
        <w:t>דוחות ביקורת על תשתית הניקוז במדינה</w:t>
      </w:r>
      <w:r w:rsidRPr="00EC7B53">
        <w:rPr>
          <w:rFonts w:hint="cs"/>
          <w:b/>
          <w:bCs/>
          <w:rtl/>
        </w:rPr>
        <w:t xml:space="preserve"> (1993) </w:t>
      </w:r>
      <w:r w:rsidRPr="00EC7B53">
        <w:rPr>
          <w:rFonts w:hint="cs"/>
          <w:rtl/>
        </w:rPr>
        <w:t>"</w:t>
      </w:r>
      <w:r w:rsidRPr="00EC7B53">
        <w:rPr>
          <w:rtl/>
        </w:rPr>
        <w:t>נתיבי אילון - תכנון, תפעול ותחזוקה של תעלת אילון</w:t>
      </w:r>
      <w:r>
        <w:rPr>
          <w:rStyle w:val="Hyperlink"/>
          <w:b/>
          <w:bCs/>
        </w:rPr>
        <w:t>"</w:t>
      </w:r>
      <w:r>
        <w:rPr>
          <w:rFonts w:hint="cs"/>
          <w:rtl/>
        </w:rPr>
        <w:t>, עמ' 1 - 71.</w:t>
      </w:r>
    </w:p>
  </w:footnote>
  <w:footnote w:id="21">
    <w:p w:rsidR="009534D1" w:rsidRPr="00D14168" w:rsidRDefault="009534D1" w:rsidP="009F17C5">
      <w:pPr>
        <w:pStyle w:val="af"/>
        <w:rPr>
          <w:rtl/>
        </w:rPr>
      </w:pPr>
      <w:r>
        <w:rPr>
          <w:rStyle w:val="af1"/>
        </w:rPr>
        <w:footnoteRef/>
      </w:r>
      <w:r>
        <w:rPr>
          <w:rtl/>
        </w:rPr>
        <w:t xml:space="preserve"> </w:t>
      </w:r>
      <w:r>
        <w:rPr>
          <w:rtl/>
        </w:rPr>
        <w:tab/>
      </w:r>
      <w:r w:rsidRPr="006C637B">
        <w:rPr>
          <w:rtl/>
        </w:rPr>
        <w:t xml:space="preserve">מבקר המדינה, </w:t>
      </w:r>
      <w:r w:rsidRPr="00EC7B53">
        <w:rPr>
          <w:b/>
          <w:bCs/>
          <w:rtl/>
        </w:rPr>
        <w:t>דוח</w:t>
      </w:r>
      <w:r w:rsidRPr="00EC7B53">
        <w:rPr>
          <w:rFonts w:hint="cs"/>
          <w:b/>
          <w:bCs/>
          <w:rtl/>
        </w:rPr>
        <w:t>ות</w:t>
      </w:r>
      <w:r w:rsidRPr="00EC7B53">
        <w:rPr>
          <w:b/>
          <w:bCs/>
          <w:rtl/>
        </w:rPr>
        <w:t xml:space="preserve"> על הביקורת בשלטון המקומי</w:t>
      </w:r>
      <w:r w:rsidRPr="00EC7B53">
        <w:rPr>
          <w:rFonts w:hint="cs"/>
          <w:b/>
          <w:bCs/>
          <w:rtl/>
        </w:rPr>
        <w:t xml:space="preserve"> לשנת</w:t>
      </w:r>
      <w:r w:rsidRPr="00EC7B53">
        <w:rPr>
          <w:b/>
          <w:bCs/>
          <w:rtl/>
        </w:rPr>
        <w:t xml:space="preserve"> 2004</w:t>
      </w:r>
      <w:r w:rsidRPr="00EC7B53">
        <w:rPr>
          <w:rFonts w:hint="cs"/>
          <w:b/>
          <w:bCs/>
          <w:rtl/>
        </w:rPr>
        <w:t xml:space="preserve"> (2004)</w:t>
      </w:r>
      <w:r w:rsidRPr="00EC7B53">
        <w:rPr>
          <w:b/>
          <w:bCs/>
          <w:rtl/>
        </w:rPr>
        <w:t>,</w:t>
      </w:r>
      <w:r w:rsidRPr="006568B5">
        <w:rPr>
          <w:rFonts w:hint="cs"/>
          <w:b/>
          <w:bCs/>
          <w:rtl/>
        </w:rPr>
        <w:t xml:space="preserve"> </w:t>
      </w:r>
      <w:r w:rsidRPr="00D14168">
        <w:rPr>
          <w:rtl/>
        </w:rPr>
        <w:t>"טיפול בתשתיות ניקוז - דוח מעקב", עמ' 163 - 227.</w:t>
      </w:r>
    </w:p>
  </w:footnote>
  <w:footnote w:id="22">
    <w:p w:rsidR="009534D1" w:rsidRDefault="009534D1" w:rsidP="009F17C5">
      <w:pPr>
        <w:pStyle w:val="af"/>
      </w:pPr>
      <w:r>
        <w:rPr>
          <w:rStyle w:val="af1"/>
        </w:rPr>
        <w:footnoteRef/>
      </w:r>
      <w:r>
        <w:rPr>
          <w:rtl/>
        </w:rPr>
        <w:t xml:space="preserve"> </w:t>
      </w:r>
      <w:r>
        <w:rPr>
          <w:rtl/>
        </w:rPr>
        <w:tab/>
      </w:r>
      <w:r w:rsidRPr="001A2A54">
        <w:rPr>
          <w:rtl/>
        </w:rPr>
        <w:t xml:space="preserve">החלטת </w:t>
      </w:r>
      <w:r>
        <w:rPr>
          <w:rFonts w:hint="cs"/>
          <w:rtl/>
        </w:rPr>
        <w:t>ה</w:t>
      </w:r>
      <w:r w:rsidRPr="001A2A54">
        <w:rPr>
          <w:rtl/>
        </w:rPr>
        <w:t>ממשלה 1659, "שינוי מבני בתחום ניהול הנגר והניקוז" (9.5.10).</w:t>
      </w:r>
    </w:p>
  </w:footnote>
  <w:footnote w:id="23">
    <w:p w:rsidR="009534D1" w:rsidRDefault="009534D1" w:rsidP="009F17C5">
      <w:pPr>
        <w:pStyle w:val="af"/>
        <w:rPr>
          <w:rtl/>
        </w:rPr>
      </w:pPr>
      <w:r>
        <w:rPr>
          <w:rStyle w:val="af1"/>
        </w:rPr>
        <w:footnoteRef/>
      </w:r>
      <w:r>
        <w:rPr>
          <w:rtl/>
        </w:rPr>
        <w:t xml:space="preserve"> </w:t>
      </w:r>
      <w:r>
        <w:rPr>
          <w:rtl/>
        </w:rPr>
        <w:tab/>
      </w:r>
      <w:r w:rsidRPr="00EC7B53">
        <w:rPr>
          <w:rtl/>
        </w:rPr>
        <w:t>הצעת חוק הניקוז וההגנה מפני שיטפונות</w:t>
      </w:r>
      <w:r w:rsidRPr="00EC7B53">
        <w:rPr>
          <w:rFonts w:hint="cs"/>
          <w:rtl/>
        </w:rPr>
        <w:t xml:space="preserve"> </w:t>
      </w:r>
      <w:r w:rsidRPr="00EC7B53">
        <w:rPr>
          <w:rtl/>
        </w:rPr>
        <w:t>(תיקון מס׳ 7), התשע״ד-2014</w:t>
      </w:r>
      <w:r w:rsidRPr="00EC7B53">
        <w:rPr>
          <w:rFonts w:hint="cs"/>
          <w:rtl/>
        </w:rPr>
        <w:t>,</w:t>
      </w:r>
      <w:r>
        <w:rPr>
          <w:rFonts w:hint="cs"/>
          <w:rtl/>
        </w:rPr>
        <w:t xml:space="preserve"> </w:t>
      </w:r>
      <w:proofErr w:type="spellStart"/>
      <w:r w:rsidRPr="000A09C1">
        <w:rPr>
          <w:rtl/>
        </w:rPr>
        <w:t>הצ"ח</w:t>
      </w:r>
      <w:proofErr w:type="spellEnd"/>
      <w:r w:rsidRPr="000A09C1">
        <w:rPr>
          <w:rtl/>
        </w:rPr>
        <w:t xml:space="preserve"> הממשלה </w:t>
      </w:r>
      <w:r>
        <w:rPr>
          <w:rFonts w:hint="cs"/>
          <w:rtl/>
        </w:rPr>
        <w:t>מס' 888, 964 (28.7.14).</w:t>
      </w:r>
    </w:p>
  </w:footnote>
  <w:footnote w:id="24">
    <w:p w:rsidR="009534D1" w:rsidRDefault="009534D1" w:rsidP="009F17C5">
      <w:pPr>
        <w:pStyle w:val="af"/>
      </w:pPr>
      <w:r>
        <w:rPr>
          <w:rStyle w:val="af1"/>
        </w:rPr>
        <w:footnoteRef/>
      </w:r>
      <w:r>
        <w:rPr>
          <w:rtl/>
        </w:rPr>
        <w:t xml:space="preserve"> </w:t>
      </w:r>
      <w:r>
        <w:rPr>
          <w:rtl/>
        </w:rPr>
        <w:tab/>
      </w:r>
      <w:r>
        <w:rPr>
          <w:rFonts w:hint="cs"/>
          <w:rtl/>
        </w:rPr>
        <w:t xml:space="preserve">תזכיר </w:t>
      </w:r>
      <w:r w:rsidRPr="00EC7B53">
        <w:rPr>
          <w:rtl/>
        </w:rPr>
        <w:t>חוק הניקוז וההגנה מפני ש</w:t>
      </w:r>
      <w:r w:rsidRPr="00EC7B53">
        <w:rPr>
          <w:rFonts w:hint="cs"/>
          <w:rtl/>
        </w:rPr>
        <w:t>י</w:t>
      </w:r>
      <w:r w:rsidRPr="00EC7B53">
        <w:rPr>
          <w:rtl/>
        </w:rPr>
        <w:t xml:space="preserve">טפונות </w:t>
      </w:r>
      <w:r w:rsidRPr="00EC7B53">
        <w:rPr>
          <w:rFonts w:hint="cs"/>
          <w:rtl/>
        </w:rPr>
        <w:t>(</w:t>
      </w:r>
      <w:r w:rsidRPr="00EC7B53">
        <w:rPr>
          <w:rtl/>
        </w:rPr>
        <w:t>תיקון</w:t>
      </w:r>
      <w:r w:rsidRPr="00EC7B53">
        <w:rPr>
          <w:rFonts w:hint="cs"/>
          <w:rtl/>
        </w:rPr>
        <w:t>)</w:t>
      </w:r>
      <w:r w:rsidRPr="00EC7B53">
        <w:rPr>
          <w:rtl/>
        </w:rPr>
        <w:t>, התשפ"א</w:t>
      </w:r>
      <w:r w:rsidRPr="00EC7B53">
        <w:rPr>
          <w:rFonts w:hint="cs"/>
          <w:rtl/>
        </w:rPr>
        <w:t>-</w:t>
      </w:r>
      <w:r w:rsidRPr="00EC7B53">
        <w:rPr>
          <w:rtl/>
        </w:rPr>
        <w:t>2020</w:t>
      </w:r>
      <w:r>
        <w:rPr>
          <w:rFonts w:hint="cs"/>
          <w:rtl/>
        </w:rPr>
        <w:t>.</w:t>
      </w:r>
    </w:p>
  </w:footnote>
  <w:footnote w:id="25">
    <w:p w:rsidR="009534D1" w:rsidRDefault="009534D1" w:rsidP="009F17C5">
      <w:pPr>
        <w:pStyle w:val="af"/>
        <w:rPr>
          <w:rtl/>
        </w:rPr>
      </w:pPr>
      <w:r>
        <w:rPr>
          <w:rStyle w:val="af1"/>
        </w:rPr>
        <w:footnoteRef/>
      </w:r>
      <w:r>
        <w:rPr>
          <w:rtl/>
        </w:rPr>
        <w:t xml:space="preserve"> </w:t>
      </w:r>
      <w:r>
        <w:rPr>
          <w:rtl/>
        </w:rPr>
        <w:tab/>
      </w:r>
      <w:r>
        <w:rPr>
          <w:rFonts w:hint="cs"/>
          <w:rtl/>
        </w:rPr>
        <w:t xml:space="preserve">ראו </w:t>
      </w:r>
      <w:r w:rsidRPr="008B2DF5">
        <w:rPr>
          <w:rtl/>
        </w:rPr>
        <w:t xml:space="preserve">תגובות משרד החקלאות </w:t>
      </w:r>
      <w:r>
        <w:rPr>
          <w:rFonts w:hint="cs"/>
          <w:rtl/>
        </w:rPr>
        <w:t>(</w:t>
      </w:r>
      <w:r w:rsidRPr="008B2DF5">
        <w:rPr>
          <w:rtl/>
        </w:rPr>
        <w:t>או גוף מבוקר אחר לפי העניין</w:t>
      </w:r>
      <w:r>
        <w:rPr>
          <w:rFonts w:hint="cs"/>
          <w:rtl/>
        </w:rPr>
        <w:t>)</w:t>
      </w:r>
      <w:r w:rsidRPr="008B2DF5">
        <w:rPr>
          <w:rtl/>
        </w:rPr>
        <w:t xml:space="preserve"> בגוף הדוח הקודם</w:t>
      </w:r>
      <w:r>
        <w:rPr>
          <w:rFonts w:hint="cs"/>
          <w:rtl/>
        </w:rPr>
        <w:t>.</w:t>
      </w:r>
    </w:p>
  </w:footnote>
  <w:footnote w:id="26">
    <w:p w:rsidR="009534D1" w:rsidRDefault="009534D1" w:rsidP="009F17C5">
      <w:pPr>
        <w:pStyle w:val="af"/>
      </w:pPr>
      <w:r>
        <w:rPr>
          <w:rStyle w:val="af1"/>
        </w:rPr>
        <w:footnoteRef/>
      </w:r>
      <w:r>
        <w:rPr>
          <w:rtl/>
        </w:rPr>
        <w:t xml:space="preserve"> </w:t>
      </w:r>
      <w:r>
        <w:rPr>
          <w:rtl/>
        </w:rPr>
        <w:tab/>
      </w:r>
      <w:r>
        <w:rPr>
          <w:rFonts w:hint="cs"/>
          <w:rtl/>
        </w:rPr>
        <w:t>החלטת הממשלה 207, "</w:t>
      </w:r>
      <w:r w:rsidRPr="00EC7B53">
        <w:rPr>
          <w:rFonts w:hint="eastAsia"/>
          <w:rtl/>
        </w:rPr>
        <w:t>קידום</w:t>
      </w:r>
      <w:r w:rsidRPr="00EC7B53">
        <w:rPr>
          <w:rtl/>
        </w:rPr>
        <w:t xml:space="preserve"> </w:t>
      </w:r>
      <w:r w:rsidRPr="00EC7B53">
        <w:rPr>
          <w:rFonts w:hint="eastAsia"/>
          <w:rtl/>
        </w:rPr>
        <w:t>תשתיות</w:t>
      </w:r>
      <w:r w:rsidRPr="00EC7B53">
        <w:rPr>
          <w:rtl/>
        </w:rPr>
        <w:t xml:space="preserve"> </w:t>
      </w:r>
      <w:r w:rsidRPr="00EC7B53">
        <w:rPr>
          <w:rFonts w:hint="eastAsia"/>
          <w:rtl/>
        </w:rPr>
        <w:t>וניהול</w:t>
      </w:r>
      <w:r w:rsidRPr="00EC7B53">
        <w:rPr>
          <w:rtl/>
        </w:rPr>
        <w:t xml:space="preserve"> </w:t>
      </w:r>
      <w:r w:rsidRPr="00EC7B53">
        <w:rPr>
          <w:rFonts w:hint="eastAsia"/>
          <w:rtl/>
        </w:rPr>
        <w:t>סיכוני</w:t>
      </w:r>
      <w:r w:rsidRPr="00EC7B53">
        <w:rPr>
          <w:rtl/>
        </w:rPr>
        <w:t xml:space="preserve"> </w:t>
      </w:r>
      <w:r w:rsidRPr="00EC7B53">
        <w:rPr>
          <w:rFonts w:hint="eastAsia"/>
          <w:rtl/>
        </w:rPr>
        <w:t>שיטפונות</w:t>
      </w:r>
      <w:r>
        <w:rPr>
          <w:rStyle w:val="Hyperlink"/>
          <w:rFonts w:hint="cs"/>
          <w:rtl/>
        </w:rPr>
        <w:t>"</w:t>
      </w:r>
      <w:r>
        <w:rPr>
          <w:rFonts w:hint="cs"/>
          <w:rtl/>
        </w:rPr>
        <w:t xml:space="preserve"> (1.8.21). החלטה זו התקבלה </w:t>
      </w:r>
      <w:r w:rsidRPr="00330E42">
        <w:rPr>
          <w:rtl/>
        </w:rPr>
        <w:t>בהמשך למדיניות הממשלה לקדם בניית יחידות דיור כחלק מהמאמץ הממשלתי לפתרון דיור בר-קיימא, ובהמשך להחלטת הממשלה 4079</w:t>
      </w:r>
      <w:r>
        <w:rPr>
          <w:rFonts w:hint="cs"/>
          <w:rtl/>
        </w:rPr>
        <w:t>,</w:t>
      </w:r>
      <w:r w:rsidRPr="00330E42">
        <w:rPr>
          <w:rtl/>
        </w:rPr>
        <w:t xml:space="preserve"> </w:t>
      </w:r>
      <w:r>
        <w:rPr>
          <w:rFonts w:hint="cs"/>
          <w:rtl/>
        </w:rPr>
        <w:t>"</w:t>
      </w:r>
      <w:r w:rsidRPr="00330E42">
        <w:rPr>
          <w:rtl/>
        </w:rPr>
        <w:t>היערכות ישראל להסתגלות לשינויי אקלים: יישום ההמלצות לממשלה לאסטרטגיה ות</w:t>
      </w:r>
      <w:r>
        <w:rPr>
          <w:rFonts w:hint="cs"/>
          <w:rtl/>
        </w:rPr>
        <w:t>ו</w:t>
      </w:r>
      <w:r w:rsidRPr="00330E42">
        <w:rPr>
          <w:rtl/>
        </w:rPr>
        <w:t>כנית פעולה לאומית</w:t>
      </w:r>
      <w:r>
        <w:rPr>
          <w:rFonts w:hint="cs"/>
          <w:rtl/>
        </w:rPr>
        <w:t>" (29.7.18).</w:t>
      </w:r>
    </w:p>
  </w:footnote>
  <w:footnote w:id="27">
    <w:p w:rsidR="009534D1" w:rsidRDefault="009534D1" w:rsidP="009F17C5">
      <w:pPr>
        <w:pStyle w:val="af"/>
        <w:rPr>
          <w:rtl/>
        </w:rPr>
      </w:pPr>
      <w:r>
        <w:rPr>
          <w:rStyle w:val="af1"/>
        </w:rPr>
        <w:footnoteRef/>
      </w:r>
      <w:r>
        <w:rPr>
          <w:rtl/>
        </w:rPr>
        <w:t xml:space="preserve"> </w:t>
      </w:r>
      <w:r>
        <w:rPr>
          <w:rtl/>
        </w:rPr>
        <w:tab/>
      </w:r>
      <w:r w:rsidRPr="004D7250">
        <w:rPr>
          <w:rtl/>
        </w:rPr>
        <w:t>הצעת חוק הת</w:t>
      </w:r>
      <w:r>
        <w:rPr>
          <w:rFonts w:hint="cs"/>
          <w:rtl/>
        </w:rPr>
        <w:t>ו</w:t>
      </w:r>
      <w:r w:rsidRPr="004D7250">
        <w:rPr>
          <w:rtl/>
        </w:rPr>
        <w:t xml:space="preserve">כנית הכלכלית (תיקוני חקיקה ליישום המדיניות הכלכלית לשנות התקציב 2021 ו-2022), </w:t>
      </w:r>
      <w:proofErr w:type="spellStart"/>
      <w:r w:rsidRPr="004D7250">
        <w:rPr>
          <w:rtl/>
        </w:rPr>
        <w:t>התשפ"א</w:t>
      </w:r>
      <w:proofErr w:type="spellEnd"/>
      <w:r w:rsidRPr="004D7250">
        <w:rPr>
          <w:rtl/>
        </w:rPr>
        <w:t xml:space="preserve"> -2021, </w:t>
      </w:r>
      <w:bookmarkStart w:id="15" w:name="_Hlk178076154"/>
      <w:proofErr w:type="spellStart"/>
      <w:r>
        <w:rPr>
          <w:rFonts w:hint="cs"/>
          <w:rtl/>
        </w:rPr>
        <w:t>הצ"ח</w:t>
      </w:r>
      <w:proofErr w:type="spellEnd"/>
      <w:r>
        <w:rPr>
          <w:rFonts w:hint="cs"/>
          <w:rtl/>
        </w:rPr>
        <w:t xml:space="preserve"> הממשלה מס' 1443, </w:t>
      </w:r>
      <w:bookmarkEnd w:id="15"/>
      <w:r>
        <w:rPr>
          <w:rFonts w:hint="cs"/>
          <w:rtl/>
        </w:rPr>
        <w:t>עמ' 928 (31.8.21).</w:t>
      </w:r>
    </w:p>
  </w:footnote>
  <w:footnote w:id="28">
    <w:p w:rsidR="009534D1" w:rsidRDefault="009534D1" w:rsidP="009F17C5">
      <w:pPr>
        <w:pStyle w:val="af"/>
        <w:rPr>
          <w:rtl/>
        </w:rPr>
      </w:pPr>
      <w:r>
        <w:rPr>
          <w:rStyle w:val="af1"/>
        </w:rPr>
        <w:footnoteRef/>
      </w:r>
      <w:r>
        <w:rPr>
          <w:rtl/>
        </w:rPr>
        <w:t xml:space="preserve"> </w:t>
      </w:r>
      <w:r>
        <w:rPr>
          <w:rtl/>
        </w:rPr>
        <w:tab/>
      </w:r>
      <w:r w:rsidRPr="00EC7B53">
        <w:rPr>
          <w:rtl/>
        </w:rPr>
        <w:t xml:space="preserve">חוק הניקוז וההגנה מפני שיטפונות </w:t>
      </w:r>
      <w:r w:rsidRPr="00EC7B53">
        <w:rPr>
          <w:rFonts w:hint="cs"/>
          <w:rtl/>
        </w:rPr>
        <w:t>(</w:t>
      </w:r>
      <w:r w:rsidRPr="00EC7B53">
        <w:rPr>
          <w:rtl/>
        </w:rPr>
        <w:t>תיקון מס' 7</w:t>
      </w:r>
      <w:r w:rsidRPr="00EC7B53">
        <w:rPr>
          <w:rFonts w:hint="cs"/>
          <w:rtl/>
        </w:rPr>
        <w:t>),</w:t>
      </w:r>
      <w:r w:rsidRPr="00EC7B53">
        <w:rPr>
          <w:rtl/>
        </w:rPr>
        <w:t xml:space="preserve"> התשפ"ב</w:t>
      </w:r>
      <w:r w:rsidRPr="00EC7B53">
        <w:rPr>
          <w:rFonts w:hint="cs"/>
          <w:rtl/>
        </w:rPr>
        <w:t>-2022</w:t>
      </w:r>
      <w:r>
        <w:rPr>
          <w:rFonts w:hint="cs"/>
          <w:rtl/>
        </w:rPr>
        <w:t xml:space="preserve">. </w:t>
      </w:r>
      <w:r w:rsidRPr="003301E4">
        <w:rPr>
          <w:rtl/>
        </w:rPr>
        <w:t>התיקון לחוק אושר בסופו של דבר</w:t>
      </w:r>
      <w:r>
        <w:rPr>
          <w:rtl/>
        </w:rPr>
        <w:t xml:space="preserve"> </w:t>
      </w:r>
      <w:r w:rsidRPr="003301E4">
        <w:rPr>
          <w:rtl/>
        </w:rPr>
        <w:t xml:space="preserve">במסגרת חוק נפרד ולא במסגרת חוק התוכנית הכללית (תיקוני חקיקה ליישום המדיניות הכלכלית לשנות התקציב 2021 ו-2022), </w:t>
      </w:r>
      <w:proofErr w:type="spellStart"/>
      <w:r w:rsidRPr="003301E4">
        <w:rPr>
          <w:rtl/>
        </w:rPr>
        <w:t>התשפ"ב</w:t>
      </w:r>
      <w:proofErr w:type="spellEnd"/>
      <w:r w:rsidRPr="003301E4">
        <w:rPr>
          <w:rtl/>
        </w:rPr>
        <w:t xml:space="preserve"> -2021.</w:t>
      </w:r>
    </w:p>
  </w:footnote>
  <w:footnote w:id="29">
    <w:p w:rsidR="009534D1" w:rsidRDefault="009534D1" w:rsidP="009F17C5">
      <w:pPr>
        <w:pStyle w:val="af"/>
      </w:pPr>
      <w:r>
        <w:rPr>
          <w:rStyle w:val="af1"/>
        </w:rPr>
        <w:footnoteRef/>
      </w:r>
      <w:r>
        <w:rPr>
          <w:rtl/>
        </w:rPr>
        <w:t xml:space="preserve"> </w:t>
      </w:r>
      <w:r>
        <w:rPr>
          <w:rtl/>
        </w:rPr>
        <w:tab/>
      </w:r>
      <w:r>
        <w:rPr>
          <w:rFonts w:hint="cs"/>
          <w:rtl/>
        </w:rPr>
        <w:t xml:space="preserve">כך למשל, בסעיף 49ב נקבע, בין היתר, </w:t>
      </w:r>
      <w:r>
        <w:rPr>
          <w:rtl/>
        </w:rPr>
        <w:t xml:space="preserve">כי בסמכות </w:t>
      </w:r>
      <w:r>
        <w:rPr>
          <w:rFonts w:hint="cs"/>
          <w:rtl/>
        </w:rPr>
        <w:t>ה</w:t>
      </w:r>
      <w:r>
        <w:rPr>
          <w:rtl/>
        </w:rPr>
        <w:t xml:space="preserve">ממונה </w:t>
      </w:r>
      <w:r>
        <w:rPr>
          <w:rFonts w:hint="cs"/>
          <w:rtl/>
        </w:rPr>
        <w:t xml:space="preserve">מטעם השר </w:t>
      </w:r>
      <w:r>
        <w:rPr>
          <w:rtl/>
        </w:rPr>
        <w:t>להחליף</w:t>
      </w:r>
      <w:r>
        <w:rPr>
          <w:rFonts w:hint="cs"/>
          <w:rtl/>
        </w:rPr>
        <w:t xml:space="preserve"> </w:t>
      </w:r>
      <w:r>
        <w:rPr>
          <w:rtl/>
        </w:rPr>
        <w:t>באופן זמני את הנהלתה של רשות ניקוז שאינה ממלאת כראוי את תפקידיה לפי החוק ולמנות לה מנהל מיוחד וכן ועדה שתייעץ למנהל המיוחד.</w:t>
      </w:r>
      <w:r>
        <w:rPr>
          <w:rFonts w:hint="cs"/>
          <w:rtl/>
        </w:rPr>
        <w:t xml:space="preserve"> במצב בו רשות הניקוז אינה ממלאת את תפקידיה בעניין הקמת מפעל ניקוז חיוני רשאי הממונה, בהתייעצות עם מועצת הניקוז, להטיל על רשות ניקוז אחרת לבצע תפקיד זה. </w:t>
      </w:r>
    </w:p>
  </w:footnote>
  <w:footnote w:id="30">
    <w:p w:rsidR="009534D1" w:rsidRDefault="009534D1" w:rsidP="009F17C5">
      <w:pPr>
        <w:pStyle w:val="af"/>
      </w:pPr>
      <w:r>
        <w:rPr>
          <w:rStyle w:val="af1"/>
        </w:rPr>
        <w:footnoteRef/>
      </w:r>
      <w:r>
        <w:rPr>
          <w:rtl/>
        </w:rPr>
        <w:t xml:space="preserve"> </w:t>
      </w:r>
      <w:r>
        <w:rPr>
          <w:rtl/>
        </w:rPr>
        <w:tab/>
      </w:r>
      <w:r>
        <w:rPr>
          <w:rFonts w:hint="cs"/>
          <w:rtl/>
        </w:rPr>
        <w:t xml:space="preserve">בסעיף 43א(א)(2); </w:t>
      </w:r>
      <w:r w:rsidRPr="007E33BC">
        <w:rPr>
          <w:rtl/>
        </w:rPr>
        <w:t>עד תיקון החוק</w:t>
      </w:r>
      <w:r>
        <w:rPr>
          <w:rFonts w:hint="cs"/>
          <w:rtl/>
        </w:rPr>
        <w:t xml:space="preserve"> הוסדר תשלום מכסות הניקוז </w:t>
      </w:r>
      <w:proofErr w:type="spellStart"/>
      <w:r>
        <w:rPr>
          <w:rFonts w:hint="cs"/>
          <w:rtl/>
        </w:rPr>
        <w:t>מרמ"י</w:t>
      </w:r>
      <w:proofErr w:type="spellEnd"/>
      <w:r>
        <w:rPr>
          <w:rFonts w:hint="cs"/>
          <w:rtl/>
        </w:rPr>
        <w:t xml:space="preserve"> </w:t>
      </w:r>
      <w:r w:rsidRPr="007E33BC">
        <w:rPr>
          <w:rtl/>
        </w:rPr>
        <w:t>ב</w:t>
      </w:r>
      <w:r>
        <w:rPr>
          <w:rFonts w:hint="cs"/>
          <w:rtl/>
        </w:rPr>
        <w:t xml:space="preserve">אמצעות </w:t>
      </w:r>
      <w:r w:rsidRPr="007E33BC">
        <w:rPr>
          <w:rtl/>
        </w:rPr>
        <w:t xml:space="preserve">החלטת ממשלה </w:t>
      </w:r>
      <w:r>
        <w:rPr>
          <w:rFonts w:hint="cs"/>
          <w:rtl/>
        </w:rPr>
        <w:t xml:space="preserve">לגבי כל </w:t>
      </w:r>
      <w:r w:rsidRPr="007E33BC">
        <w:rPr>
          <w:rtl/>
        </w:rPr>
        <w:t>שנת תקציב.</w:t>
      </w:r>
    </w:p>
  </w:footnote>
  <w:footnote w:id="31">
    <w:p w:rsidR="009534D1" w:rsidRDefault="009534D1" w:rsidP="009F17C5">
      <w:pPr>
        <w:pStyle w:val="af"/>
      </w:pPr>
      <w:r>
        <w:rPr>
          <w:rStyle w:val="af1"/>
        </w:rPr>
        <w:footnoteRef/>
      </w:r>
      <w:r>
        <w:rPr>
          <w:rtl/>
        </w:rPr>
        <w:t xml:space="preserve"> </w:t>
      </w:r>
      <w:r>
        <w:rPr>
          <w:rtl/>
        </w:rPr>
        <w:tab/>
      </w:r>
      <w:r w:rsidRPr="00C17609">
        <w:rPr>
          <w:rtl/>
        </w:rPr>
        <w:t>מבקר המדינה,</w:t>
      </w:r>
      <w:r>
        <w:rPr>
          <w:rFonts w:hint="cs"/>
          <w:rtl/>
        </w:rPr>
        <w:t xml:space="preserve"> </w:t>
      </w:r>
      <w:r w:rsidRPr="003679DE">
        <w:rPr>
          <w:b/>
          <w:bCs/>
          <w:rtl/>
        </w:rPr>
        <w:t>דוח ביקורת מיוחד - ההיערכות לשיטפונות וההגנה מפניהם</w:t>
      </w:r>
      <w:r w:rsidRPr="00C17609">
        <w:rPr>
          <w:rtl/>
        </w:rPr>
        <w:t xml:space="preserve"> (2021) עמ'</w:t>
      </w:r>
      <w:r>
        <w:rPr>
          <w:rFonts w:hint="cs"/>
          <w:rtl/>
        </w:rPr>
        <w:t xml:space="preserve"> 1219 ו-1221.</w:t>
      </w:r>
    </w:p>
  </w:footnote>
  <w:footnote w:id="32">
    <w:p w:rsidR="009534D1" w:rsidRDefault="009534D1" w:rsidP="009F17C5">
      <w:pPr>
        <w:pStyle w:val="af"/>
        <w:rPr>
          <w:rtl/>
        </w:rPr>
      </w:pPr>
      <w:r>
        <w:rPr>
          <w:rStyle w:val="af1"/>
        </w:rPr>
        <w:footnoteRef/>
      </w:r>
      <w:r>
        <w:rPr>
          <w:rtl/>
        </w:rPr>
        <w:t xml:space="preserve"> </w:t>
      </w:r>
      <w:r>
        <w:rPr>
          <w:rtl/>
        </w:rPr>
        <w:tab/>
      </w:r>
      <w:r w:rsidRPr="003D495F">
        <w:rPr>
          <w:rtl/>
        </w:rPr>
        <w:t>תעלת מים סגורה או פתוחה העשויה בדרך כלל בטון ומוליכה מי נגר כדי למנוע הצפות של מבנים או דרכים.</w:t>
      </w:r>
    </w:p>
  </w:footnote>
  <w:footnote w:id="33">
    <w:p w:rsidR="009534D1" w:rsidRDefault="009534D1" w:rsidP="009F17C5">
      <w:pPr>
        <w:pStyle w:val="af"/>
      </w:pPr>
      <w:r>
        <w:rPr>
          <w:rStyle w:val="af1"/>
        </w:rPr>
        <w:footnoteRef/>
      </w:r>
      <w:r>
        <w:rPr>
          <w:rtl/>
        </w:rPr>
        <w:t xml:space="preserve"> </w:t>
      </w:r>
      <w:r>
        <w:rPr>
          <w:rtl/>
        </w:rPr>
        <w:tab/>
      </w:r>
      <w:r>
        <w:rPr>
          <w:rFonts w:hint="cs"/>
          <w:rtl/>
        </w:rPr>
        <w:t xml:space="preserve">המנכ"לים של משרדי החקלאות, הפנים, </w:t>
      </w:r>
      <w:proofErr w:type="spellStart"/>
      <w:r>
        <w:rPr>
          <w:rFonts w:hint="cs"/>
          <w:rtl/>
        </w:rPr>
        <w:t>להג"ס</w:t>
      </w:r>
      <w:proofErr w:type="spellEnd"/>
      <w:r>
        <w:rPr>
          <w:rFonts w:hint="cs"/>
          <w:rtl/>
        </w:rPr>
        <w:t xml:space="preserve">, התחבורה והבטיחות בדרכים, הבינוי והשיכון, ביטחון הפנים (במועד ביקורת המעקב שונה שמו של המשרד ל"משרד לביטחון לאומי"), הממונה על התקציבים במשרד האוצר, מנהל </w:t>
      </w:r>
      <w:proofErr w:type="spellStart"/>
      <w:r>
        <w:rPr>
          <w:rFonts w:hint="cs"/>
          <w:rtl/>
        </w:rPr>
        <w:t>רמ"י</w:t>
      </w:r>
      <w:proofErr w:type="spellEnd"/>
      <w:r>
        <w:rPr>
          <w:rFonts w:hint="cs"/>
          <w:rtl/>
        </w:rPr>
        <w:t xml:space="preserve">, מנהלת מינהל התכנון, ראש </w:t>
      </w:r>
      <w:proofErr w:type="spellStart"/>
      <w:r>
        <w:rPr>
          <w:rFonts w:hint="cs"/>
          <w:rtl/>
        </w:rPr>
        <w:t>רח"ל</w:t>
      </w:r>
      <w:proofErr w:type="spellEnd"/>
      <w:r>
        <w:rPr>
          <w:rFonts w:hint="cs"/>
          <w:rtl/>
        </w:rPr>
        <w:t xml:space="preserve">, נציב כבאות והצלה, מנהל רשות המים ומנהל השירות המטאורולוגי. </w:t>
      </w:r>
    </w:p>
  </w:footnote>
  <w:footnote w:id="34">
    <w:p w:rsidR="009534D1" w:rsidRPr="001F0678" w:rsidRDefault="009534D1" w:rsidP="009F17C5">
      <w:pPr>
        <w:pStyle w:val="af"/>
        <w:rPr>
          <w:rtl/>
        </w:rPr>
      </w:pPr>
      <w:r>
        <w:rPr>
          <w:rStyle w:val="af1"/>
        </w:rPr>
        <w:footnoteRef/>
      </w:r>
      <w:r>
        <w:rPr>
          <w:rtl/>
        </w:rPr>
        <w:t xml:space="preserve"> </w:t>
      </w:r>
      <w:r>
        <w:rPr>
          <w:rtl/>
        </w:rPr>
        <w:tab/>
      </w:r>
      <w:r>
        <w:rPr>
          <w:rFonts w:hint="cs"/>
          <w:rtl/>
        </w:rPr>
        <w:t xml:space="preserve">בהתאם להחלטת הממשלה 5189, </w:t>
      </w:r>
      <w:r w:rsidRPr="00031B4D">
        <w:rPr>
          <w:rFonts w:hint="cs"/>
          <w:rtl/>
        </w:rPr>
        <w:t>"</w:t>
      </w:r>
      <w:r w:rsidRPr="00914B14">
        <w:rPr>
          <w:rFonts w:hint="eastAsia"/>
          <w:rtl/>
        </w:rPr>
        <w:t>מבנה</w:t>
      </w:r>
      <w:r w:rsidRPr="00914B14">
        <w:rPr>
          <w:rtl/>
        </w:rPr>
        <w:t xml:space="preserve"> </w:t>
      </w:r>
      <w:r w:rsidRPr="00914B14">
        <w:rPr>
          <w:rFonts w:hint="eastAsia"/>
          <w:rtl/>
        </w:rPr>
        <w:t>מטה</w:t>
      </w:r>
      <w:r w:rsidRPr="00914B14">
        <w:rPr>
          <w:rtl/>
        </w:rPr>
        <w:t xml:space="preserve"> </w:t>
      </w:r>
      <w:r w:rsidRPr="00914B14">
        <w:rPr>
          <w:rFonts w:hint="eastAsia"/>
          <w:rtl/>
        </w:rPr>
        <w:t>ראש</w:t>
      </w:r>
      <w:r w:rsidRPr="00914B14">
        <w:rPr>
          <w:rtl/>
        </w:rPr>
        <w:t xml:space="preserve"> </w:t>
      </w:r>
      <w:r w:rsidRPr="001F0678">
        <w:rPr>
          <w:rFonts w:hint="eastAsia"/>
          <w:rtl/>
        </w:rPr>
        <w:t>הממשלה</w:t>
      </w:r>
      <w:r w:rsidRPr="001F0678">
        <w:rPr>
          <w:rStyle w:val="Hyperlink"/>
          <w:rFonts w:hint="cs"/>
          <w:rtl/>
        </w:rPr>
        <w:t>"</w:t>
      </w:r>
      <w:r w:rsidRPr="001F0678">
        <w:rPr>
          <w:rFonts w:hint="cs"/>
          <w:rtl/>
        </w:rPr>
        <w:t xml:space="preserve"> (28.10.12).</w:t>
      </w:r>
    </w:p>
  </w:footnote>
  <w:footnote w:id="35">
    <w:p w:rsidR="009534D1" w:rsidRDefault="009534D1" w:rsidP="009F17C5">
      <w:pPr>
        <w:pStyle w:val="af"/>
        <w:rPr>
          <w:rtl/>
        </w:rPr>
      </w:pPr>
      <w:r>
        <w:rPr>
          <w:rStyle w:val="af1"/>
        </w:rPr>
        <w:footnoteRef/>
      </w:r>
      <w:r>
        <w:rPr>
          <w:rtl/>
        </w:rPr>
        <w:t xml:space="preserve"> </w:t>
      </w:r>
      <w:r>
        <w:rPr>
          <w:rtl/>
        </w:rPr>
        <w:tab/>
      </w:r>
      <w:r>
        <w:rPr>
          <w:rFonts w:hint="cs"/>
          <w:rtl/>
        </w:rPr>
        <w:t xml:space="preserve">ובכלל זה, בחינת </w:t>
      </w:r>
      <w:r w:rsidRPr="000B30F6">
        <w:rPr>
          <w:rtl/>
        </w:rPr>
        <w:t xml:space="preserve">היתכנות הסדרת מעמד נציגי רשות המים כחברים בוועדות </w:t>
      </w:r>
      <w:r>
        <w:rPr>
          <w:rFonts w:hint="cs"/>
          <w:rtl/>
        </w:rPr>
        <w:t>ב</w:t>
      </w:r>
      <w:r w:rsidRPr="000B30F6">
        <w:rPr>
          <w:rtl/>
        </w:rPr>
        <w:t>מוסדות התכנון</w:t>
      </w:r>
      <w:r>
        <w:rPr>
          <w:rFonts w:hint="cs"/>
          <w:rtl/>
        </w:rPr>
        <w:t>, בחינת</w:t>
      </w:r>
      <w:r w:rsidRPr="000B30F6">
        <w:rPr>
          <w:rtl/>
        </w:rPr>
        <w:t xml:space="preserve"> ישימות ויעילות בקרת משרד החקלאות על ת</w:t>
      </w:r>
      <w:r>
        <w:rPr>
          <w:rFonts w:hint="cs"/>
          <w:rtl/>
        </w:rPr>
        <w:t>ו</w:t>
      </w:r>
      <w:r w:rsidRPr="000B30F6">
        <w:rPr>
          <w:rtl/>
        </w:rPr>
        <w:t>כניות ניהול נגר</w:t>
      </w:r>
      <w:r>
        <w:rPr>
          <w:rFonts w:hint="cs"/>
          <w:rtl/>
        </w:rPr>
        <w:t xml:space="preserve"> באמצעות </w:t>
      </w:r>
      <w:r w:rsidRPr="000B30F6">
        <w:rPr>
          <w:rtl/>
        </w:rPr>
        <w:t>תסקיר בדבר ההשפעה על החקלאות</w:t>
      </w:r>
      <w:r>
        <w:rPr>
          <w:rFonts w:hint="cs"/>
          <w:rtl/>
        </w:rPr>
        <w:t xml:space="preserve"> ושיתוף משרד האוצר במודל המוצע.</w:t>
      </w:r>
    </w:p>
  </w:footnote>
  <w:footnote w:id="36">
    <w:p w:rsidR="009534D1" w:rsidRDefault="009534D1" w:rsidP="009F17C5">
      <w:pPr>
        <w:pStyle w:val="af"/>
        <w:rPr>
          <w:rtl/>
        </w:rPr>
      </w:pPr>
      <w:r>
        <w:rPr>
          <w:rStyle w:val="af1"/>
        </w:rPr>
        <w:footnoteRef/>
      </w:r>
      <w:r>
        <w:rPr>
          <w:rtl/>
        </w:rPr>
        <w:t xml:space="preserve"> </w:t>
      </w:r>
      <w:r>
        <w:rPr>
          <w:rtl/>
        </w:rPr>
        <w:tab/>
      </w:r>
      <w:r>
        <w:rPr>
          <w:rFonts w:hint="cs"/>
          <w:rtl/>
        </w:rPr>
        <w:t xml:space="preserve">מינהל התכנון, משרד החקלאות (הנחיות משותפות), </w:t>
      </w:r>
      <w:r w:rsidRPr="001449E7">
        <w:rPr>
          <w:rFonts w:hint="cs"/>
          <w:b/>
          <w:bCs/>
          <w:rtl/>
        </w:rPr>
        <w:t>הנחיות מקצועיות להגשה ולבדיקת ת</w:t>
      </w:r>
      <w:r>
        <w:rPr>
          <w:rFonts w:hint="cs"/>
          <w:b/>
          <w:bCs/>
          <w:rtl/>
        </w:rPr>
        <w:t>ו</w:t>
      </w:r>
      <w:r w:rsidRPr="001449E7">
        <w:rPr>
          <w:rFonts w:hint="cs"/>
          <w:b/>
          <w:bCs/>
          <w:rtl/>
        </w:rPr>
        <w:t>כניות מפעל ניקוז על פי סעיף 9 בפרק נחלים תמ"א 1</w:t>
      </w:r>
      <w:r>
        <w:rPr>
          <w:rFonts w:hint="cs"/>
          <w:rtl/>
        </w:rPr>
        <w:t xml:space="preserve"> (21.2.24). </w:t>
      </w:r>
    </w:p>
  </w:footnote>
  <w:footnote w:id="37">
    <w:p w:rsidR="009534D1" w:rsidRDefault="009534D1" w:rsidP="009F17C5">
      <w:pPr>
        <w:pStyle w:val="af"/>
      </w:pPr>
      <w:r>
        <w:rPr>
          <w:rStyle w:val="af1"/>
        </w:rPr>
        <w:footnoteRef/>
      </w:r>
      <w:r>
        <w:rPr>
          <w:rtl/>
        </w:rPr>
        <w:t xml:space="preserve"> </w:t>
      </w:r>
      <w:r>
        <w:rPr>
          <w:rtl/>
        </w:rPr>
        <w:tab/>
      </w:r>
      <w:r w:rsidRPr="00BB4887">
        <w:rPr>
          <w:rtl/>
        </w:rPr>
        <w:t xml:space="preserve">כאמור, בצו רשויות נחלים הוטל על רשויות הניקוז </w:t>
      </w:r>
      <w:r>
        <w:rPr>
          <w:rFonts w:hint="cs"/>
          <w:rtl/>
        </w:rPr>
        <w:t xml:space="preserve">בין היתר </w:t>
      </w:r>
      <w:r w:rsidRPr="00BB4887">
        <w:rPr>
          <w:rtl/>
        </w:rPr>
        <w:t xml:space="preserve">לשמור על הנוף והטבע לאורך הנחל או סביב מעיין </w:t>
      </w:r>
      <w:r>
        <w:rPr>
          <w:rFonts w:hint="cs"/>
          <w:rtl/>
        </w:rPr>
        <w:t>ו</w:t>
      </w:r>
      <w:r w:rsidRPr="00BB4887">
        <w:rPr>
          <w:rtl/>
        </w:rPr>
        <w:t xml:space="preserve">לקדם בשטחים אלה תשתיות לגנים, לפנאי ולנופש (בהתייעצות עם השר </w:t>
      </w:r>
      <w:proofErr w:type="spellStart"/>
      <w:r w:rsidRPr="00BB4887">
        <w:rPr>
          <w:rtl/>
        </w:rPr>
        <w:t>להג"ס</w:t>
      </w:r>
      <w:proofErr w:type="spellEnd"/>
      <w:r w:rsidRPr="00BB4887">
        <w:rPr>
          <w:rtl/>
        </w:rPr>
        <w:t>).</w:t>
      </w:r>
    </w:p>
  </w:footnote>
  <w:footnote w:id="38">
    <w:p w:rsidR="009534D1" w:rsidRDefault="009534D1" w:rsidP="009F17C5">
      <w:pPr>
        <w:pStyle w:val="af"/>
      </w:pPr>
      <w:r>
        <w:rPr>
          <w:rStyle w:val="af1"/>
        </w:rPr>
        <w:footnoteRef/>
      </w:r>
      <w:r>
        <w:rPr>
          <w:rtl/>
        </w:rPr>
        <w:t xml:space="preserve"> </w:t>
      </w:r>
      <w:r>
        <w:rPr>
          <w:rtl/>
        </w:rPr>
        <w:tab/>
      </w:r>
      <w:r>
        <w:rPr>
          <w:rFonts w:hint="cs"/>
          <w:rtl/>
        </w:rPr>
        <w:t xml:space="preserve">המשרד </w:t>
      </w:r>
      <w:proofErr w:type="spellStart"/>
      <w:r>
        <w:rPr>
          <w:rFonts w:hint="cs"/>
          <w:rtl/>
        </w:rPr>
        <w:t>להג"ס</w:t>
      </w:r>
      <w:proofErr w:type="spellEnd"/>
      <w:r>
        <w:rPr>
          <w:rFonts w:hint="cs"/>
          <w:rtl/>
        </w:rPr>
        <w:t xml:space="preserve">, רשות המים, משרד החקלאות, </w:t>
      </w:r>
      <w:r w:rsidRPr="001449E7">
        <w:rPr>
          <w:b/>
          <w:bCs/>
          <w:rtl/>
        </w:rPr>
        <w:t>תוכנית אסטרטגית לשימור</w:t>
      </w:r>
      <w:r w:rsidRPr="001449E7">
        <w:rPr>
          <w:rFonts w:hint="cs"/>
          <w:b/>
          <w:bCs/>
          <w:rtl/>
        </w:rPr>
        <w:t xml:space="preserve"> </w:t>
      </w:r>
      <w:r w:rsidRPr="001449E7">
        <w:rPr>
          <w:b/>
          <w:bCs/>
          <w:rtl/>
        </w:rPr>
        <w:t>ולשיקום של נחלי ישראל</w:t>
      </w:r>
      <w:r>
        <w:rPr>
          <w:rFonts w:hint="cs"/>
          <w:rtl/>
        </w:rPr>
        <w:t xml:space="preserve"> (יולי 2024).</w:t>
      </w:r>
    </w:p>
  </w:footnote>
  <w:footnote w:id="39">
    <w:p w:rsidR="009534D1" w:rsidRDefault="009534D1" w:rsidP="009F17C5">
      <w:pPr>
        <w:pStyle w:val="af"/>
      </w:pPr>
      <w:r>
        <w:rPr>
          <w:rStyle w:val="af1"/>
        </w:rPr>
        <w:footnoteRef/>
      </w:r>
      <w:r>
        <w:rPr>
          <w:rtl/>
        </w:rPr>
        <w:t xml:space="preserve"> </w:t>
      </w:r>
      <w:r>
        <w:rPr>
          <w:rtl/>
        </w:rPr>
        <w:tab/>
      </w:r>
      <w:r>
        <w:rPr>
          <w:rFonts w:hint="cs"/>
          <w:rtl/>
        </w:rPr>
        <w:t xml:space="preserve">בין היתר, </w:t>
      </w:r>
      <w:r w:rsidRPr="00534FC3">
        <w:rPr>
          <w:rtl/>
        </w:rPr>
        <w:t>היות שבחוק הניקוז אין לרשויות הניקוז הסמכה לעסוק בתחומי ליבה שנכללים בגישה האגנית המשלבת</w:t>
      </w:r>
      <w:r>
        <w:rPr>
          <w:rFonts w:hint="cs"/>
          <w:rtl/>
        </w:rPr>
        <w:t xml:space="preserve"> כגון </w:t>
      </w:r>
      <w:r w:rsidRPr="006A1A8C">
        <w:rPr>
          <w:rtl/>
        </w:rPr>
        <w:t>פעילויות אקולוגיות, סביבתיות, מניעה וטיפול באירועי זיהום, פיקוח ואכיפה</w:t>
      </w:r>
      <w:r w:rsidRPr="00534FC3">
        <w:rPr>
          <w:rtl/>
        </w:rPr>
        <w:t>, והיות שניסוח התפקידים שהוטלו על רשויות הניקוז בצו הנחלים אינו ברור דיו</w:t>
      </w:r>
      <w:r>
        <w:rPr>
          <w:rFonts w:hint="cs"/>
          <w:rtl/>
        </w:rPr>
        <w:t>.</w:t>
      </w:r>
    </w:p>
  </w:footnote>
  <w:footnote w:id="40">
    <w:p w:rsidR="009534D1" w:rsidRDefault="009534D1" w:rsidP="009F17C5">
      <w:pPr>
        <w:pStyle w:val="af"/>
      </w:pPr>
      <w:r>
        <w:rPr>
          <w:rStyle w:val="af1"/>
        </w:rPr>
        <w:footnoteRef/>
      </w:r>
      <w:r>
        <w:rPr>
          <w:rtl/>
        </w:rPr>
        <w:t xml:space="preserve"> </w:t>
      </w:r>
      <w:r>
        <w:rPr>
          <w:rtl/>
        </w:rPr>
        <w:tab/>
      </w:r>
      <w:r>
        <w:rPr>
          <w:rFonts w:hint="cs"/>
          <w:rtl/>
        </w:rPr>
        <w:t>פרק שני: פיקוח על עורקים.</w:t>
      </w:r>
    </w:p>
  </w:footnote>
  <w:footnote w:id="41">
    <w:p w:rsidR="009534D1" w:rsidRDefault="009534D1" w:rsidP="009F17C5">
      <w:pPr>
        <w:pStyle w:val="af"/>
        <w:rPr>
          <w:rtl/>
        </w:rPr>
      </w:pPr>
      <w:r>
        <w:rPr>
          <w:rStyle w:val="af1"/>
        </w:rPr>
        <w:footnoteRef/>
      </w:r>
      <w:r>
        <w:rPr>
          <w:rtl/>
        </w:rPr>
        <w:t xml:space="preserve"> </w:t>
      </w:r>
      <w:r>
        <w:rPr>
          <w:rtl/>
        </w:rPr>
        <w:tab/>
        <w:t>כגון שמירת הניקיון</w:t>
      </w:r>
      <w:r>
        <w:rPr>
          <w:rFonts w:hint="cs"/>
          <w:rtl/>
        </w:rPr>
        <w:t xml:space="preserve"> ומניעת</w:t>
      </w:r>
      <w:r>
        <w:rPr>
          <w:rtl/>
        </w:rPr>
        <w:t xml:space="preserve"> מפגעים</w:t>
      </w:r>
      <w:r>
        <w:rPr>
          <w:rFonts w:hint="cs"/>
          <w:rtl/>
        </w:rPr>
        <w:t xml:space="preserve"> סביבתיים</w:t>
      </w:r>
      <w:r>
        <w:rPr>
          <w:rtl/>
        </w:rPr>
        <w:t xml:space="preserve"> </w:t>
      </w:r>
      <w:r>
        <w:rPr>
          <w:rFonts w:hint="cs"/>
          <w:rtl/>
        </w:rPr>
        <w:t xml:space="preserve">שנאכפים </w:t>
      </w:r>
      <w:r>
        <w:rPr>
          <w:rtl/>
        </w:rPr>
        <w:t>על</w:t>
      </w:r>
      <w:r>
        <w:rPr>
          <w:rFonts w:hint="cs"/>
          <w:rtl/>
        </w:rPr>
        <w:t xml:space="preserve"> י</w:t>
      </w:r>
      <w:r>
        <w:rPr>
          <w:rtl/>
        </w:rPr>
        <w:t>די המשטרה הירוקה</w:t>
      </w:r>
      <w:r>
        <w:rPr>
          <w:rFonts w:hint="cs"/>
          <w:rtl/>
        </w:rPr>
        <w:t>, ובנייה על פי היתר שנאכפת על ידי הרשות לאכיפה במקרקעין.</w:t>
      </w:r>
    </w:p>
  </w:footnote>
  <w:footnote w:id="42">
    <w:p w:rsidR="009534D1" w:rsidRDefault="009534D1" w:rsidP="009F17C5">
      <w:pPr>
        <w:pStyle w:val="af"/>
      </w:pPr>
      <w:r>
        <w:rPr>
          <w:rStyle w:val="af1"/>
        </w:rPr>
        <w:footnoteRef/>
      </w:r>
      <w:r>
        <w:rPr>
          <w:rtl/>
        </w:rPr>
        <w:t xml:space="preserve"> </w:t>
      </w:r>
      <w:r>
        <w:rPr>
          <w:rtl/>
        </w:rPr>
        <w:tab/>
      </w:r>
      <w:r>
        <w:rPr>
          <w:rFonts w:hint="cs"/>
          <w:rtl/>
        </w:rPr>
        <w:t>גליל מערבי, ירדן דרומי, כרמל, שרון, ירקון, ים המלח וערבה.</w:t>
      </w:r>
    </w:p>
  </w:footnote>
  <w:footnote w:id="43">
    <w:p w:rsidR="009534D1" w:rsidRDefault="009534D1" w:rsidP="009F17C5">
      <w:pPr>
        <w:pStyle w:val="af"/>
        <w:rPr>
          <w:rtl/>
        </w:rPr>
      </w:pPr>
      <w:r>
        <w:rPr>
          <w:rStyle w:val="af1"/>
        </w:rPr>
        <w:footnoteRef/>
      </w:r>
      <w:r>
        <w:rPr>
          <w:rtl/>
        </w:rPr>
        <w:t xml:space="preserve"> </w:t>
      </w:r>
      <w:r>
        <w:rPr>
          <w:rtl/>
        </w:rPr>
        <w:tab/>
      </w:r>
      <w:r>
        <w:rPr>
          <w:rFonts w:hint="cs"/>
          <w:rtl/>
        </w:rPr>
        <w:t xml:space="preserve">על הפיקוח על </w:t>
      </w:r>
      <w:r w:rsidRPr="00BB155B">
        <w:rPr>
          <w:rtl/>
        </w:rPr>
        <w:t>יישום הוראות חוק</w:t>
      </w:r>
      <w:r>
        <w:rPr>
          <w:rFonts w:hint="cs"/>
          <w:rtl/>
        </w:rPr>
        <w:t xml:space="preserve"> </w:t>
      </w:r>
      <w:r w:rsidRPr="00BB155B">
        <w:rPr>
          <w:rtl/>
        </w:rPr>
        <w:t>התכנון והבניה, התשכ"ה-1965</w:t>
      </w:r>
      <w:r>
        <w:rPr>
          <w:rFonts w:hint="cs"/>
          <w:rtl/>
        </w:rPr>
        <w:t xml:space="preserve">, ראו: </w:t>
      </w:r>
      <w:r w:rsidRPr="008C5EA9">
        <w:rPr>
          <w:rtl/>
        </w:rPr>
        <w:t>מבקר המדינה,</w:t>
      </w:r>
      <w:r>
        <w:rPr>
          <w:rFonts w:hint="cs"/>
          <w:rtl/>
        </w:rPr>
        <w:t xml:space="preserve"> </w:t>
      </w:r>
      <w:r w:rsidRPr="009B7F10">
        <w:rPr>
          <w:b/>
          <w:bCs/>
          <w:rtl/>
        </w:rPr>
        <w:t>דוחות על הביקורת בשלטון המקומי לשנת 2020</w:t>
      </w:r>
      <w:r>
        <w:rPr>
          <w:rFonts w:hint="cs"/>
          <w:rtl/>
        </w:rPr>
        <w:t>, בפרק "</w:t>
      </w:r>
      <w:r w:rsidRPr="008C5EA9">
        <w:rPr>
          <w:rtl/>
        </w:rPr>
        <w:t>הפיקוח על הבנייה בוועדות המקומיות לתכנון ולבנייה</w:t>
      </w:r>
      <w:r>
        <w:rPr>
          <w:rFonts w:hint="cs"/>
          <w:rtl/>
        </w:rPr>
        <w:t xml:space="preserve">", </w:t>
      </w:r>
      <w:r w:rsidRPr="00004DBF">
        <w:rPr>
          <w:rtl/>
        </w:rPr>
        <w:t xml:space="preserve">עמ' </w:t>
      </w:r>
      <w:r>
        <w:rPr>
          <w:rFonts w:hint="cs"/>
          <w:rtl/>
        </w:rPr>
        <w:t>861</w:t>
      </w:r>
      <w:r w:rsidRPr="00004DBF">
        <w:rPr>
          <w:rtl/>
        </w:rPr>
        <w:t xml:space="preserve"> - </w:t>
      </w:r>
      <w:r>
        <w:rPr>
          <w:rFonts w:hint="cs"/>
          <w:rtl/>
        </w:rPr>
        <w:t xml:space="preserve">965. </w:t>
      </w:r>
    </w:p>
  </w:footnote>
  <w:footnote w:id="44">
    <w:p w:rsidR="009534D1" w:rsidRDefault="009534D1" w:rsidP="009F17C5">
      <w:pPr>
        <w:pStyle w:val="af"/>
        <w:rPr>
          <w:rtl/>
        </w:rPr>
      </w:pPr>
      <w:r>
        <w:rPr>
          <w:rStyle w:val="af1"/>
        </w:rPr>
        <w:footnoteRef/>
      </w:r>
      <w:r>
        <w:rPr>
          <w:rtl/>
        </w:rPr>
        <w:t xml:space="preserve"> </w:t>
      </w:r>
      <w:r>
        <w:rPr>
          <w:rtl/>
        </w:rPr>
        <w:tab/>
      </w:r>
      <w:r>
        <w:rPr>
          <w:rFonts w:hint="cs"/>
          <w:rtl/>
        </w:rPr>
        <w:t xml:space="preserve">כגון </w:t>
      </w:r>
      <w:r w:rsidRPr="008220BE">
        <w:rPr>
          <w:rtl/>
        </w:rPr>
        <w:t>יחידת ינשוף</w:t>
      </w:r>
      <w:r>
        <w:rPr>
          <w:rFonts w:hint="cs"/>
          <w:rtl/>
        </w:rPr>
        <w:t xml:space="preserve"> של רשות הטבע והגנים</w:t>
      </w:r>
      <w:r w:rsidRPr="008220BE">
        <w:rPr>
          <w:rtl/>
        </w:rPr>
        <w:t>,</w:t>
      </w:r>
      <w:r>
        <w:rPr>
          <w:rFonts w:hint="cs"/>
          <w:rtl/>
        </w:rPr>
        <w:t xml:space="preserve"> וה</w:t>
      </w:r>
      <w:r w:rsidRPr="008220BE">
        <w:rPr>
          <w:rtl/>
        </w:rPr>
        <w:t xml:space="preserve">משטרה </w:t>
      </w:r>
      <w:r>
        <w:rPr>
          <w:rFonts w:hint="cs"/>
          <w:rtl/>
        </w:rPr>
        <w:t>ה</w:t>
      </w:r>
      <w:r w:rsidRPr="008220BE">
        <w:rPr>
          <w:rtl/>
        </w:rPr>
        <w:t>ירוקה</w:t>
      </w:r>
      <w:r>
        <w:rPr>
          <w:rFonts w:hint="cs"/>
          <w:rtl/>
        </w:rPr>
        <w:t xml:space="preserve"> </w:t>
      </w:r>
      <w:proofErr w:type="spellStart"/>
      <w:r>
        <w:rPr>
          <w:rFonts w:hint="cs"/>
          <w:rtl/>
        </w:rPr>
        <w:t>בהג</w:t>
      </w:r>
      <w:r>
        <w:rPr>
          <w:rtl/>
        </w:rPr>
        <w:t>"</w:t>
      </w:r>
      <w:r>
        <w:rPr>
          <w:rFonts w:hint="cs"/>
          <w:rtl/>
        </w:rPr>
        <w:t>ס</w:t>
      </w:r>
      <w:proofErr w:type="spellEnd"/>
      <w:r>
        <w:rPr>
          <w:rFonts w:hint="cs"/>
          <w:rtl/>
        </w:rPr>
        <w:t>.</w:t>
      </w:r>
    </w:p>
  </w:footnote>
  <w:footnote w:id="45">
    <w:p w:rsidR="009534D1" w:rsidRDefault="009534D1" w:rsidP="009F17C5">
      <w:pPr>
        <w:pStyle w:val="af"/>
      </w:pPr>
      <w:r>
        <w:rPr>
          <w:rStyle w:val="af1"/>
        </w:rPr>
        <w:footnoteRef/>
      </w:r>
      <w:r>
        <w:rPr>
          <w:rtl/>
        </w:rPr>
        <w:t xml:space="preserve"> </w:t>
      </w:r>
      <w:r>
        <w:rPr>
          <w:rtl/>
        </w:rPr>
        <w:tab/>
      </w:r>
      <w:r>
        <w:rPr>
          <w:rFonts w:hint="cs"/>
          <w:rtl/>
        </w:rPr>
        <w:t>יחידה במשרד להגנת הסביבה</w:t>
      </w:r>
      <w:r w:rsidRPr="00217225">
        <w:rPr>
          <w:rtl/>
        </w:rPr>
        <w:t xml:space="preserve"> </w:t>
      </w:r>
      <w:r>
        <w:rPr>
          <w:rFonts w:hint="cs"/>
          <w:rtl/>
        </w:rPr>
        <w:t>ש</w:t>
      </w:r>
      <w:r w:rsidRPr="00217225">
        <w:rPr>
          <w:rtl/>
        </w:rPr>
        <w:t xml:space="preserve">תפקידה המרכזי לאכוף את </w:t>
      </w:r>
      <w:r>
        <w:rPr>
          <w:rFonts w:hint="cs"/>
          <w:rtl/>
        </w:rPr>
        <w:t>הוראות הדין</w:t>
      </w:r>
      <w:r w:rsidRPr="00217225">
        <w:rPr>
          <w:rtl/>
        </w:rPr>
        <w:t xml:space="preserve"> בנושא איכות הסביבה בישראל. מפקחי המשטרה הירוקה עוסקים בפעילויות פיקוח ואכיפה.</w:t>
      </w:r>
    </w:p>
  </w:footnote>
  <w:footnote w:id="46">
    <w:p w:rsidR="009534D1" w:rsidRDefault="009534D1" w:rsidP="009F17C5">
      <w:pPr>
        <w:pStyle w:val="af"/>
      </w:pPr>
      <w:r>
        <w:rPr>
          <w:rStyle w:val="af1"/>
        </w:rPr>
        <w:footnoteRef/>
      </w:r>
      <w:r>
        <w:rPr>
          <w:rtl/>
        </w:rPr>
        <w:t xml:space="preserve"> </w:t>
      </w:r>
      <w:r>
        <w:rPr>
          <w:rtl/>
        </w:rPr>
        <w:tab/>
      </w:r>
      <w:r>
        <w:rPr>
          <w:rFonts w:hint="cs"/>
          <w:rtl/>
        </w:rPr>
        <w:t xml:space="preserve">צוות </w:t>
      </w:r>
      <w:r w:rsidRPr="000D008B">
        <w:rPr>
          <w:rtl/>
        </w:rPr>
        <w:t>מימון ומבנה</w:t>
      </w:r>
      <w:r>
        <w:rPr>
          <w:rFonts w:hint="cs"/>
          <w:rtl/>
        </w:rPr>
        <w:t xml:space="preserve"> עסק גם ב</w:t>
      </w:r>
      <w:r>
        <w:rPr>
          <w:rtl/>
        </w:rPr>
        <w:t xml:space="preserve">קביעת המתודולוגיה להכנת תוכניות אב </w:t>
      </w:r>
      <w:r>
        <w:rPr>
          <w:rFonts w:hint="cs"/>
          <w:rtl/>
        </w:rPr>
        <w:t xml:space="preserve">עירונית </w:t>
      </w:r>
      <w:r>
        <w:rPr>
          <w:rtl/>
        </w:rPr>
        <w:t>לניהול נגר, מתן תמיכות</w:t>
      </w:r>
      <w:r>
        <w:rPr>
          <w:rFonts w:hint="cs"/>
          <w:rtl/>
        </w:rPr>
        <w:t xml:space="preserve"> </w:t>
      </w:r>
      <w:r>
        <w:rPr>
          <w:rtl/>
        </w:rPr>
        <w:t xml:space="preserve">לרשויות </w:t>
      </w:r>
      <w:r>
        <w:rPr>
          <w:rFonts w:hint="cs"/>
          <w:rtl/>
        </w:rPr>
        <w:t xml:space="preserve">מקומיות </w:t>
      </w:r>
      <w:r>
        <w:rPr>
          <w:rtl/>
        </w:rPr>
        <w:t>חלשות</w:t>
      </w:r>
      <w:r>
        <w:rPr>
          <w:rFonts w:hint="cs"/>
          <w:rtl/>
        </w:rPr>
        <w:t xml:space="preserve"> וב</w:t>
      </w:r>
      <w:r>
        <w:rPr>
          <w:rtl/>
        </w:rPr>
        <w:t xml:space="preserve">קביעת תשלומים </w:t>
      </w:r>
      <w:r>
        <w:rPr>
          <w:rFonts w:hint="cs"/>
          <w:rtl/>
        </w:rPr>
        <w:t>לטובת</w:t>
      </w:r>
      <w:r>
        <w:rPr>
          <w:rtl/>
        </w:rPr>
        <w:t xml:space="preserve"> ניהול הנגר </w:t>
      </w:r>
      <w:r>
        <w:rPr>
          <w:rFonts w:hint="cs"/>
          <w:rtl/>
        </w:rPr>
        <w:t xml:space="preserve">העירוני </w:t>
      </w:r>
      <w:r>
        <w:rPr>
          <w:rtl/>
        </w:rPr>
        <w:t>שייגבו על ידי כל רשות</w:t>
      </w:r>
      <w:r>
        <w:rPr>
          <w:rFonts w:hint="cs"/>
          <w:rtl/>
        </w:rPr>
        <w:t>.</w:t>
      </w:r>
    </w:p>
  </w:footnote>
  <w:footnote w:id="47">
    <w:p w:rsidR="009534D1" w:rsidRDefault="009534D1" w:rsidP="009F17C5">
      <w:pPr>
        <w:pStyle w:val="af"/>
      </w:pPr>
      <w:r>
        <w:rPr>
          <w:rStyle w:val="af1"/>
        </w:rPr>
        <w:footnoteRef/>
      </w:r>
      <w:r>
        <w:rPr>
          <w:rtl/>
        </w:rPr>
        <w:t xml:space="preserve"> </w:t>
      </w:r>
      <w:r>
        <w:rPr>
          <w:rtl/>
        </w:rPr>
        <w:tab/>
      </w:r>
      <w:r>
        <w:rPr>
          <w:rFonts w:hint="cs"/>
          <w:rtl/>
        </w:rPr>
        <w:t>צוות חירום והצלה עסק גם ב</w:t>
      </w:r>
      <w:r>
        <w:rPr>
          <w:rtl/>
        </w:rPr>
        <w:t xml:space="preserve">הגדרת </w:t>
      </w:r>
      <w:r>
        <w:rPr>
          <w:rFonts w:hint="cs"/>
          <w:rtl/>
        </w:rPr>
        <w:t>תחומי פעילותו וסמכויותיו</w:t>
      </w:r>
      <w:r>
        <w:rPr>
          <w:rtl/>
        </w:rPr>
        <w:t xml:space="preserve"> של המשרד </w:t>
      </w:r>
      <w:proofErr w:type="spellStart"/>
      <w:r>
        <w:rPr>
          <w:rtl/>
        </w:rPr>
        <w:t>לב</w:t>
      </w:r>
      <w:r>
        <w:rPr>
          <w:rFonts w:hint="cs"/>
          <w:rtl/>
        </w:rPr>
        <w:t>ל"ם</w:t>
      </w:r>
      <w:proofErr w:type="spellEnd"/>
      <w:r>
        <w:rPr>
          <w:rFonts w:hint="cs"/>
          <w:rtl/>
        </w:rPr>
        <w:t xml:space="preserve"> </w:t>
      </w:r>
      <w:r>
        <w:rPr>
          <w:rtl/>
        </w:rPr>
        <w:t xml:space="preserve">באירועי חירום, </w:t>
      </w:r>
      <w:r>
        <w:rPr>
          <w:rFonts w:hint="cs"/>
          <w:rtl/>
        </w:rPr>
        <w:t>ב</w:t>
      </w:r>
      <w:r>
        <w:rPr>
          <w:rtl/>
        </w:rPr>
        <w:t xml:space="preserve">הפצת אזהרות לאזרחים הנמצאים באזור סכנה, </w:t>
      </w:r>
      <w:r>
        <w:rPr>
          <w:rFonts w:hint="cs"/>
          <w:rtl/>
        </w:rPr>
        <w:t>ב</w:t>
      </w:r>
      <w:r>
        <w:rPr>
          <w:rtl/>
        </w:rPr>
        <w:t xml:space="preserve">יצירת תרחיש </w:t>
      </w:r>
      <w:r>
        <w:rPr>
          <w:rFonts w:hint="cs"/>
          <w:rtl/>
        </w:rPr>
        <w:t>ו</w:t>
      </w:r>
      <w:r>
        <w:rPr>
          <w:rtl/>
        </w:rPr>
        <w:t>ת</w:t>
      </w:r>
      <w:r>
        <w:rPr>
          <w:rFonts w:hint="cs"/>
          <w:rtl/>
        </w:rPr>
        <w:t>ו</w:t>
      </w:r>
      <w:r>
        <w:rPr>
          <w:rtl/>
        </w:rPr>
        <w:t>כנית אב עבור הרשויות המקומיות</w:t>
      </w:r>
      <w:r>
        <w:rPr>
          <w:rFonts w:hint="cs"/>
          <w:rtl/>
        </w:rPr>
        <w:t>,</w:t>
      </w:r>
      <w:r>
        <w:rPr>
          <w:rtl/>
        </w:rPr>
        <w:t xml:space="preserve"> </w:t>
      </w:r>
      <w:r>
        <w:rPr>
          <w:rFonts w:hint="cs"/>
          <w:rtl/>
        </w:rPr>
        <w:t xml:space="preserve">ובצורך </w:t>
      </w:r>
      <w:r>
        <w:rPr>
          <w:rtl/>
        </w:rPr>
        <w:t>להדריכן להיער</w:t>
      </w:r>
      <w:r>
        <w:rPr>
          <w:rFonts w:hint="cs"/>
          <w:rtl/>
        </w:rPr>
        <w:t>ך</w:t>
      </w:r>
      <w:r>
        <w:rPr>
          <w:rtl/>
        </w:rPr>
        <w:t xml:space="preserve"> </w:t>
      </w:r>
      <w:r>
        <w:rPr>
          <w:rFonts w:hint="cs"/>
          <w:rtl/>
        </w:rPr>
        <w:t xml:space="preserve">לקראת </w:t>
      </w:r>
      <w:r>
        <w:rPr>
          <w:rtl/>
        </w:rPr>
        <w:t>אירועי שיטפונות</w:t>
      </w:r>
      <w:r>
        <w:rPr>
          <w:rFonts w:hint="cs"/>
          <w:rtl/>
        </w:rPr>
        <w:t xml:space="preserve"> </w:t>
      </w:r>
      <w:r>
        <w:rPr>
          <w:rtl/>
        </w:rPr>
        <w:t>והצפות.</w:t>
      </w:r>
    </w:p>
  </w:footnote>
  <w:footnote w:id="48">
    <w:p w:rsidR="009534D1" w:rsidRDefault="009534D1" w:rsidP="009F17C5">
      <w:pPr>
        <w:pStyle w:val="af"/>
        <w:rPr>
          <w:rtl/>
        </w:rPr>
      </w:pPr>
      <w:r>
        <w:rPr>
          <w:rStyle w:val="af1"/>
        </w:rPr>
        <w:footnoteRef/>
      </w:r>
      <w:r>
        <w:rPr>
          <w:rtl/>
        </w:rPr>
        <w:t xml:space="preserve"> </w:t>
      </w:r>
      <w:r>
        <w:rPr>
          <w:rtl/>
        </w:rPr>
        <w:tab/>
      </w:r>
      <w:r>
        <w:rPr>
          <w:rFonts w:hint="cs"/>
          <w:rtl/>
        </w:rPr>
        <w:t>במקום מנהל רשות המים, שכיהן כיו"ר המועצה לפני תיקון החוק.</w:t>
      </w:r>
    </w:p>
  </w:footnote>
  <w:footnote w:id="49">
    <w:p w:rsidR="009534D1" w:rsidRDefault="009534D1" w:rsidP="009F17C5">
      <w:pPr>
        <w:pStyle w:val="af"/>
        <w:rPr>
          <w:rtl/>
        </w:rPr>
      </w:pPr>
      <w:r>
        <w:rPr>
          <w:rStyle w:val="af1"/>
        </w:rPr>
        <w:footnoteRef/>
      </w:r>
      <w:r>
        <w:rPr>
          <w:rtl/>
        </w:rPr>
        <w:t xml:space="preserve"> </w:t>
      </w:r>
      <w:r>
        <w:rPr>
          <w:rtl/>
        </w:rPr>
        <w:tab/>
      </w:r>
      <w:r>
        <w:rPr>
          <w:rFonts w:hint="cs"/>
          <w:rtl/>
        </w:rPr>
        <w:t>ילקוט הפרסומים, 10883 (3.11.22), עמ' 656.</w:t>
      </w:r>
    </w:p>
  </w:footnote>
  <w:footnote w:id="50">
    <w:p w:rsidR="009534D1" w:rsidRDefault="009534D1" w:rsidP="009F17C5">
      <w:pPr>
        <w:pStyle w:val="af"/>
        <w:rPr>
          <w:rtl/>
        </w:rPr>
      </w:pPr>
      <w:r>
        <w:rPr>
          <w:rStyle w:val="af1"/>
        </w:rPr>
        <w:footnoteRef/>
      </w:r>
      <w:r>
        <w:rPr>
          <w:rtl/>
        </w:rPr>
        <w:t xml:space="preserve"> </w:t>
      </w:r>
      <w:r>
        <w:rPr>
          <w:rtl/>
        </w:rPr>
        <w:tab/>
      </w:r>
      <w:r w:rsidRPr="00E073A3">
        <w:rPr>
          <w:rtl/>
        </w:rPr>
        <w:t>בכלל זה הוראות בנוגע לשמירת שטחים לאתרי החדרה ולמניעת זיהומם, בנוגע להכנה ולהפקד</w:t>
      </w:r>
      <w:r>
        <w:rPr>
          <w:rFonts w:hint="cs"/>
          <w:rtl/>
        </w:rPr>
        <w:t>ה</w:t>
      </w:r>
      <w:r w:rsidRPr="00E073A3">
        <w:rPr>
          <w:rtl/>
        </w:rPr>
        <w:t xml:space="preserve"> </w:t>
      </w:r>
      <w:r>
        <w:rPr>
          <w:rFonts w:hint="cs"/>
          <w:rtl/>
        </w:rPr>
        <w:t xml:space="preserve">של </w:t>
      </w:r>
      <w:r w:rsidRPr="00E073A3">
        <w:rPr>
          <w:rtl/>
        </w:rPr>
        <w:t>ת</w:t>
      </w:r>
      <w:r>
        <w:rPr>
          <w:rFonts w:hint="cs"/>
          <w:rtl/>
        </w:rPr>
        <w:t>ו</w:t>
      </w:r>
      <w:r w:rsidRPr="00E073A3">
        <w:rPr>
          <w:rtl/>
        </w:rPr>
        <w:t>כניות מפורטות לאתרי איגום, אגירה</w:t>
      </w:r>
      <w:r>
        <w:rPr>
          <w:rFonts w:hint="cs"/>
          <w:rtl/>
        </w:rPr>
        <w:t>, ויסות</w:t>
      </w:r>
      <w:r w:rsidRPr="00E073A3">
        <w:rPr>
          <w:rtl/>
        </w:rPr>
        <w:t xml:space="preserve"> והחדרה</w:t>
      </w:r>
      <w:r>
        <w:rPr>
          <w:rFonts w:hint="cs"/>
          <w:rtl/>
        </w:rPr>
        <w:t>.</w:t>
      </w:r>
    </w:p>
  </w:footnote>
  <w:footnote w:id="51">
    <w:p w:rsidR="009534D1" w:rsidRDefault="009534D1" w:rsidP="009F17C5">
      <w:pPr>
        <w:pStyle w:val="af"/>
      </w:pPr>
      <w:r>
        <w:rPr>
          <w:rStyle w:val="af1"/>
        </w:rPr>
        <w:footnoteRef/>
      </w:r>
      <w:r>
        <w:rPr>
          <w:rtl/>
        </w:rPr>
        <w:t xml:space="preserve"> </w:t>
      </w:r>
      <w:r>
        <w:rPr>
          <w:rtl/>
        </w:rPr>
        <w:tab/>
      </w:r>
      <w:r w:rsidRPr="00CA3BA9">
        <w:rPr>
          <w:rtl/>
        </w:rPr>
        <w:t xml:space="preserve">לפי </w:t>
      </w:r>
      <w:proofErr w:type="spellStart"/>
      <w:r w:rsidRPr="00CA3BA9">
        <w:rPr>
          <w:rtl/>
        </w:rPr>
        <w:t>התמ"א</w:t>
      </w:r>
      <w:proofErr w:type="spellEnd"/>
      <w:r w:rsidRPr="00CA3BA9">
        <w:rPr>
          <w:rtl/>
        </w:rPr>
        <w:t xml:space="preserve">, </w:t>
      </w:r>
      <w:r>
        <w:rPr>
          <w:rtl/>
        </w:rPr>
        <w:t>רצועת קרקע המהווה חיץ הגנה על הנחל, לאורך האפיק</w:t>
      </w:r>
      <w:r>
        <w:rPr>
          <w:rFonts w:hint="cs"/>
          <w:rtl/>
        </w:rPr>
        <w:t xml:space="preserve"> </w:t>
      </w:r>
      <w:r>
        <w:rPr>
          <w:rtl/>
        </w:rPr>
        <w:t xml:space="preserve">משני </w:t>
      </w:r>
      <w:proofErr w:type="spellStart"/>
      <w:r>
        <w:rPr>
          <w:rtl/>
        </w:rPr>
        <w:t>צידיו</w:t>
      </w:r>
      <w:proofErr w:type="spellEnd"/>
      <w:r>
        <w:rPr>
          <w:rtl/>
        </w:rPr>
        <w:t>, ומאפשרת מעבר רציף לאורך הנחל</w:t>
      </w:r>
      <w:r>
        <w:rPr>
          <w:rFonts w:hint="cs"/>
          <w:rtl/>
        </w:rPr>
        <w:t>.</w:t>
      </w:r>
    </w:p>
  </w:footnote>
  <w:footnote w:id="52">
    <w:p w:rsidR="009534D1" w:rsidRDefault="009534D1" w:rsidP="009F17C5">
      <w:pPr>
        <w:pStyle w:val="af"/>
      </w:pPr>
      <w:r>
        <w:rPr>
          <w:rStyle w:val="af1"/>
        </w:rPr>
        <w:footnoteRef/>
      </w:r>
      <w:r>
        <w:rPr>
          <w:rtl/>
        </w:rPr>
        <w:t xml:space="preserve"> </w:t>
      </w:r>
      <w:r>
        <w:rPr>
          <w:rtl/>
        </w:rPr>
        <w:tab/>
      </w:r>
      <w:r w:rsidRPr="002702F4">
        <w:rPr>
          <w:rtl/>
        </w:rPr>
        <w:t>רצועת השפעה היא רצועת קרקע שהפעילות בה משפיעה על תפקוד הנחל ומושפעת ממנו, בהתאם לאופי השימושים בה.</w:t>
      </w:r>
    </w:p>
  </w:footnote>
  <w:footnote w:id="53">
    <w:p w:rsidR="009534D1" w:rsidRDefault="009534D1" w:rsidP="009F17C5">
      <w:pPr>
        <w:pStyle w:val="af"/>
      </w:pPr>
      <w:r>
        <w:rPr>
          <w:rStyle w:val="af1"/>
        </w:rPr>
        <w:footnoteRef/>
      </w:r>
      <w:r>
        <w:rPr>
          <w:rtl/>
        </w:rPr>
        <w:t xml:space="preserve"> </w:t>
      </w:r>
      <w:r>
        <w:rPr>
          <w:rtl/>
        </w:rPr>
        <w:tab/>
      </w:r>
      <w:r w:rsidRPr="00CA3BA9">
        <w:rPr>
          <w:rtl/>
        </w:rPr>
        <w:t xml:space="preserve">לפי </w:t>
      </w:r>
      <w:proofErr w:type="spellStart"/>
      <w:r w:rsidRPr="00CA3BA9">
        <w:rPr>
          <w:rtl/>
        </w:rPr>
        <w:t>התמ"א</w:t>
      </w:r>
      <w:proofErr w:type="spellEnd"/>
      <w:r w:rsidRPr="00CA3BA9">
        <w:rPr>
          <w:rtl/>
        </w:rPr>
        <w:t>, פשט ההצפה הוא שטח לאורך הנחל שבו זורמים או עומדים מים, תדיר או לפרקים, כתוצאה מזרימות שהנחל אינו מסוגל להעביר</w:t>
      </w:r>
      <w:r>
        <w:rPr>
          <w:rFonts w:hint="cs"/>
          <w:rtl/>
        </w:rPr>
        <w:t>,</w:t>
      </w:r>
      <w:r w:rsidRPr="00CA3BA9">
        <w:rPr>
          <w:rtl/>
        </w:rPr>
        <w:t xml:space="preserve"> שכן ספיקת הזרימה בנחל גבוהה מכושר ההולכה שלו. </w:t>
      </w:r>
      <w:proofErr w:type="spellStart"/>
      <w:r w:rsidRPr="00CA3BA9">
        <w:rPr>
          <w:rtl/>
        </w:rPr>
        <w:t>בתמ"א</w:t>
      </w:r>
      <w:proofErr w:type="spellEnd"/>
      <w:r w:rsidRPr="00CA3BA9">
        <w:rPr>
          <w:rtl/>
        </w:rPr>
        <w:t xml:space="preserve"> נקבעו הנחיות והגבלות למוסד תכנון על השימושים האפשריים בחלקים השונים של פשט ההצפה.</w:t>
      </w:r>
    </w:p>
  </w:footnote>
  <w:footnote w:id="54">
    <w:p w:rsidR="009534D1" w:rsidRDefault="009534D1" w:rsidP="009F17C5">
      <w:pPr>
        <w:pStyle w:val="af"/>
        <w:rPr>
          <w:rtl/>
        </w:rPr>
      </w:pPr>
      <w:r>
        <w:rPr>
          <w:rStyle w:val="af1"/>
        </w:rPr>
        <w:footnoteRef/>
      </w:r>
      <w:r>
        <w:rPr>
          <w:rtl/>
        </w:rPr>
        <w:t xml:space="preserve"> </w:t>
      </w:r>
      <w:r>
        <w:rPr>
          <w:rtl/>
        </w:rPr>
        <w:tab/>
      </w:r>
      <w:r>
        <w:rPr>
          <w:rFonts w:hint="cs"/>
          <w:rtl/>
        </w:rPr>
        <w:t xml:space="preserve">תוכנית סטטוטורית מתוקף חוק הניקוז. רשויות ניקוז נוהגות לקבוע בשטח שהוכרז בתוכנית את גבולותיו, את השימוש המותר בו וכן הגבלות על שימושים (למשל, בעורק הנחל ובמרחבו ובפשטי ההצפה). </w:t>
      </w:r>
    </w:p>
  </w:footnote>
  <w:footnote w:id="55">
    <w:p w:rsidR="009534D1" w:rsidRDefault="009534D1" w:rsidP="009F17C5">
      <w:pPr>
        <w:pStyle w:val="af"/>
        <w:rPr>
          <w:rtl/>
        </w:rPr>
      </w:pPr>
      <w:r>
        <w:rPr>
          <w:rStyle w:val="af1"/>
        </w:rPr>
        <w:footnoteRef/>
      </w:r>
      <w:r>
        <w:rPr>
          <w:rtl/>
        </w:rPr>
        <w:t xml:space="preserve"> </w:t>
      </w:r>
      <w:r>
        <w:rPr>
          <w:rtl/>
        </w:rPr>
        <w:tab/>
      </w:r>
      <w:r>
        <w:rPr>
          <w:rFonts w:hint="cs"/>
          <w:rtl/>
        </w:rPr>
        <w:t>בעניין זה ראו להלן בפרק "</w:t>
      </w:r>
      <w:r w:rsidRPr="005049ED">
        <w:rPr>
          <w:rtl/>
        </w:rPr>
        <w:t>תוכנית מתאר ארצית ייעודית להגנה מפני נזקי שיטפונות</w:t>
      </w:r>
      <w:r>
        <w:rPr>
          <w:rFonts w:hint="cs"/>
          <w:rtl/>
        </w:rPr>
        <w:t>".</w:t>
      </w:r>
    </w:p>
  </w:footnote>
  <w:footnote w:id="56">
    <w:p w:rsidR="009534D1" w:rsidRDefault="009534D1" w:rsidP="009F17C5">
      <w:pPr>
        <w:pStyle w:val="af"/>
        <w:rPr>
          <w:rtl/>
        </w:rPr>
      </w:pPr>
      <w:r>
        <w:rPr>
          <w:rStyle w:val="af1"/>
        </w:rPr>
        <w:footnoteRef/>
      </w:r>
      <w:r>
        <w:rPr>
          <w:rtl/>
        </w:rPr>
        <w:t xml:space="preserve"> </w:t>
      </w:r>
      <w:r>
        <w:rPr>
          <w:rtl/>
        </w:rPr>
        <w:tab/>
      </w:r>
      <w:r w:rsidRPr="007D5F31">
        <w:rPr>
          <w:rtl/>
        </w:rPr>
        <w:t xml:space="preserve">תמ"א 7/1 - ועדת עורכים מספר 10, התקיימה במשרדי מינהל התכנון ובזום </w:t>
      </w:r>
      <w:r>
        <w:rPr>
          <w:rFonts w:hint="cs"/>
          <w:rtl/>
        </w:rPr>
        <w:t>(</w:t>
      </w:r>
      <w:r w:rsidRPr="007D5F31">
        <w:rPr>
          <w:rtl/>
        </w:rPr>
        <w:t>26.2.24</w:t>
      </w:r>
      <w:r>
        <w:rPr>
          <w:rFonts w:hint="cs"/>
          <w:rtl/>
        </w:rPr>
        <w:t>).</w:t>
      </w:r>
    </w:p>
  </w:footnote>
  <w:footnote w:id="57">
    <w:p w:rsidR="009534D1" w:rsidRDefault="009534D1" w:rsidP="009F17C5">
      <w:pPr>
        <w:pStyle w:val="af"/>
        <w:rPr>
          <w:rtl/>
        </w:rPr>
      </w:pPr>
      <w:r>
        <w:rPr>
          <w:rStyle w:val="af1"/>
        </w:rPr>
        <w:footnoteRef/>
      </w:r>
      <w:r>
        <w:rPr>
          <w:rtl/>
        </w:rPr>
        <w:t xml:space="preserve"> </w:t>
      </w:r>
      <w:r>
        <w:rPr>
          <w:rtl/>
        </w:rPr>
        <w:tab/>
      </w:r>
      <w:r>
        <w:rPr>
          <w:rFonts w:hint="cs"/>
          <w:rtl/>
        </w:rPr>
        <w:t xml:space="preserve">המועצה הארצית לתכנון ובנייה הורתה ב-1.12.20 על עריכת </w:t>
      </w:r>
      <w:r w:rsidRPr="007D5F31">
        <w:rPr>
          <w:rtl/>
        </w:rPr>
        <w:t>תמ"א 7/1</w:t>
      </w:r>
      <w:r>
        <w:rPr>
          <w:rFonts w:hint="cs"/>
          <w:rtl/>
        </w:rPr>
        <w:t>,</w:t>
      </w:r>
      <w:r w:rsidRPr="007D5F31">
        <w:rPr>
          <w:rtl/>
        </w:rPr>
        <w:t xml:space="preserve"> </w:t>
      </w:r>
      <w:r>
        <w:rPr>
          <w:rFonts w:hint="cs"/>
          <w:rtl/>
        </w:rPr>
        <w:t xml:space="preserve">ושאת הכנתה תלווה ועדת עורכים - </w:t>
      </w:r>
      <w:r w:rsidRPr="00C10C17">
        <w:rPr>
          <w:rtl/>
        </w:rPr>
        <w:t xml:space="preserve">ועדה משותפת למנהל התכנון ולרשויות הנוגעות לעניין, שתפקידה להנחות </w:t>
      </w:r>
      <w:r>
        <w:rPr>
          <w:rFonts w:hint="cs"/>
          <w:rtl/>
        </w:rPr>
        <w:t>על הכנת התוכנית לפרטיה ועל ניסוחה.</w:t>
      </w:r>
      <w:r w:rsidRPr="00783BBA">
        <w:rPr>
          <w:rtl/>
        </w:rPr>
        <w:t xml:space="preserve"> </w:t>
      </w:r>
    </w:p>
  </w:footnote>
  <w:footnote w:id="58">
    <w:p w:rsidR="009534D1" w:rsidRDefault="009534D1" w:rsidP="009F17C5">
      <w:pPr>
        <w:pStyle w:val="af"/>
        <w:rPr>
          <w:rtl/>
        </w:rPr>
      </w:pPr>
      <w:r>
        <w:rPr>
          <w:rStyle w:val="af1"/>
        </w:rPr>
        <w:footnoteRef/>
      </w:r>
      <w:r>
        <w:rPr>
          <w:rtl/>
        </w:rPr>
        <w:t xml:space="preserve"> </w:t>
      </w:r>
      <w:r>
        <w:rPr>
          <w:rtl/>
        </w:rPr>
        <w:tab/>
      </w:r>
      <w:r>
        <w:rPr>
          <w:rFonts w:hint="cs"/>
          <w:rtl/>
        </w:rPr>
        <w:t>ל</w:t>
      </w:r>
      <w:r w:rsidRPr="008D53CB">
        <w:rPr>
          <w:rtl/>
        </w:rPr>
        <w:t xml:space="preserve">כל מחוז </w:t>
      </w:r>
      <w:r>
        <w:rPr>
          <w:rFonts w:hint="cs"/>
          <w:rtl/>
        </w:rPr>
        <w:t xml:space="preserve">במדינת ישראל יש </w:t>
      </w:r>
      <w:r w:rsidRPr="008D53CB">
        <w:rPr>
          <w:rtl/>
        </w:rPr>
        <w:t>ועדה מחוזית</w:t>
      </w:r>
      <w:r>
        <w:rPr>
          <w:rFonts w:hint="cs"/>
          <w:rtl/>
        </w:rPr>
        <w:t xml:space="preserve"> לתכנון ובנייה</w:t>
      </w:r>
      <w:r w:rsidRPr="008D53CB">
        <w:rPr>
          <w:rtl/>
        </w:rPr>
        <w:t xml:space="preserve"> </w:t>
      </w:r>
      <w:r>
        <w:rPr>
          <w:rFonts w:hint="cs"/>
          <w:rtl/>
        </w:rPr>
        <w:t>שהיא ה</w:t>
      </w:r>
      <w:r w:rsidRPr="008D53CB">
        <w:rPr>
          <w:rtl/>
        </w:rPr>
        <w:t xml:space="preserve">גורם האחראי </w:t>
      </w:r>
      <w:r>
        <w:rPr>
          <w:rFonts w:hint="cs"/>
          <w:rtl/>
        </w:rPr>
        <w:t xml:space="preserve">על </w:t>
      </w:r>
      <w:r w:rsidRPr="008D53CB">
        <w:rPr>
          <w:rtl/>
        </w:rPr>
        <w:t>תחום התכנון במחוז.</w:t>
      </w:r>
      <w:r w:rsidRPr="005314F7">
        <w:rPr>
          <w:rtl/>
        </w:rPr>
        <w:t xml:space="preserve"> </w:t>
      </w:r>
      <w:r>
        <w:rPr>
          <w:rFonts w:hint="cs"/>
          <w:rtl/>
        </w:rPr>
        <w:t xml:space="preserve">במסגרת זו, הוועדה המחוזית </w:t>
      </w:r>
      <w:r w:rsidRPr="00060ECC">
        <w:rPr>
          <w:rtl/>
        </w:rPr>
        <w:t>מתווה את מדיניות התכנון במחוז ומעירה על ת</w:t>
      </w:r>
      <w:r>
        <w:rPr>
          <w:rFonts w:hint="cs"/>
          <w:rtl/>
        </w:rPr>
        <w:t>ו</w:t>
      </w:r>
      <w:r w:rsidRPr="00060ECC">
        <w:rPr>
          <w:rtl/>
        </w:rPr>
        <w:t>כניות ונושאים הנידונים במועצה הארצית</w:t>
      </w:r>
      <w:r>
        <w:rPr>
          <w:rFonts w:hint="cs"/>
          <w:rtl/>
        </w:rPr>
        <w:t>.</w:t>
      </w:r>
    </w:p>
  </w:footnote>
  <w:footnote w:id="59">
    <w:p w:rsidR="009534D1" w:rsidRDefault="009534D1" w:rsidP="009F17C5">
      <w:pPr>
        <w:pStyle w:val="af"/>
        <w:rPr>
          <w:rtl/>
        </w:rPr>
      </w:pPr>
      <w:r>
        <w:rPr>
          <w:rStyle w:val="af1"/>
        </w:rPr>
        <w:footnoteRef/>
      </w:r>
      <w:r>
        <w:rPr>
          <w:rtl/>
        </w:rPr>
        <w:t xml:space="preserve"> </w:t>
      </w:r>
      <w:r>
        <w:rPr>
          <w:rtl/>
        </w:rPr>
        <w:tab/>
      </w:r>
      <w:bookmarkStart w:id="56" w:name="_Hlk167870462"/>
      <w:r w:rsidRPr="00BB443E">
        <w:rPr>
          <w:rtl/>
        </w:rPr>
        <w:t xml:space="preserve">התוכנית כוללת הנחיות פרטניות לחלחול מי נגר בתחומה; התוכנית נקודתית ואינה משפיעה מחוץ לגבולותיה בנושא נגר עילי; התוכנית חלה על שטח הסמוך לשטחים פתוחים </w:t>
      </w:r>
      <w:r>
        <w:rPr>
          <w:rFonts w:hint="cs"/>
          <w:rtl/>
        </w:rPr>
        <w:t>ש</w:t>
      </w:r>
      <w:r w:rsidRPr="00BB443E">
        <w:rPr>
          <w:rtl/>
        </w:rPr>
        <w:t>אליהם ניתן להפנות את הנגר העילי</w:t>
      </w:r>
      <w:r>
        <w:rPr>
          <w:rFonts w:hint="cs"/>
          <w:rtl/>
        </w:rPr>
        <w:t>.</w:t>
      </w:r>
      <w:bookmarkEnd w:id="56"/>
    </w:p>
  </w:footnote>
  <w:footnote w:id="60">
    <w:p w:rsidR="009534D1" w:rsidRDefault="009534D1" w:rsidP="009F17C5">
      <w:pPr>
        <w:pStyle w:val="af"/>
      </w:pPr>
      <w:r>
        <w:rPr>
          <w:rStyle w:val="af1"/>
        </w:rPr>
        <w:footnoteRef/>
      </w:r>
      <w:r>
        <w:rPr>
          <w:rtl/>
        </w:rPr>
        <w:t xml:space="preserve"> </w:t>
      </w:r>
      <w:r>
        <w:rPr>
          <w:rtl/>
        </w:rPr>
        <w:tab/>
      </w:r>
      <w:proofErr w:type="spellStart"/>
      <w:r>
        <w:rPr>
          <w:rFonts w:hint="cs"/>
          <w:rtl/>
        </w:rPr>
        <w:t>התמ"א</w:t>
      </w:r>
      <w:proofErr w:type="spellEnd"/>
      <w:r>
        <w:rPr>
          <w:rFonts w:hint="cs"/>
          <w:rtl/>
        </w:rPr>
        <w:t xml:space="preserve"> פורסמה למתן תוקף סמוך לפני תחילת הביקורת הקודמת, בינואר 2020.</w:t>
      </w:r>
    </w:p>
  </w:footnote>
  <w:footnote w:id="61">
    <w:p w:rsidR="009534D1" w:rsidRDefault="009534D1" w:rsidP="009F17C5">
      <w:pPr>
        <w:pStyle w:val="af"/>
        <w:rPr>
          <w:rtl/>
        </w:rPr>
      </w:pPr>
      <w:r>
        <w:rPr>
          <w:rStyle w:val="af1"/>
        </w:rPr>
        <w:footnoteRef/>
      </w:r>
      <w:r>
        <w:rPr>
          <w:rtl/>
        </w:rPr>
        <w:t xml:space="preserve"> </w:t>
      </w:r>
      <w:r>
        <w:rPr>
          <w:rtl/>
        </w:rPr>
        <w:tab/>
      </w:r>
      <w:r>
        <w:rPr>
          <w:rFonts w:hint="cs"/>
          <w:rtl/>
        </w:rPr>
        <w:t xml:space="preserve">תמ"א 8/1, </w:t>
      </w:r>
      <w:r w:rsidRPr="003215AC">
        <w:rPr>
          <w:rtl/>
        </w:rPr>
        <w:t>שהי</w:t>
      </w:r>
      <w:r>
        <w:rPr>
          <w:rFonts w:hint="cs"/>
          <w:rtl/>
        </w:rPr>
        <w:t>ית</w:t>
      </w:r>
      <w:r w:rsidRPr="003215AC">
        <w:rPr>
          <w:rtl/>
        </w:rPr>
        <w:t xml:space="preserve">ה </w:t>
      </w:r>
      <w:r>
        <w:rPr>
          <w:rFonts w:hint="cs"/>
          <w:rtl/>
        </w:rPr>
        <w:t xml:space="preserve">במועד הביקורת </w:t>
      </w:r>
      <w:r w:rsidRPr="003215AC">
        <w:rPr>
          <w:rtl/>
        </w:rPr>
        <w:t>בתהליכי אישור</w:t>
      </w:r>
      <w:r>
        <w:rPr>
          <w:rFonts w:hint="cs"/>
          <w:rtl/>
        </w:rPr>
        <w:t>, אושרה באוגוסט 2023, בעניין זה ראו להלן.</w:t>
      </w:r>
    </w:p>
  </w:footnote>
  <w:footnote w:id="62">
    <w:p w:rsidR="009534D1" w:rsidRDefault="009534D1" w:rsidP="009F17C5">
      <w:pPr>
        <w:pStyle w:val="af"/>
        <w:rPr>
          <w:rtl/>
        </w:rPr>
      </w:pPr>
      <w:r>
        <w:rPr>
          <w:rStyle w:val="af1"/>
        </w:rPr>
        <w:footnoteRef/>
      </w:r>
      <w:r>
        <w:rPr>
          <w:rtl/>
        </w:rPr>
        <w:t xml:space="preserve"> </w:t>
      </w:r>
      <w:r>
        <w:rPr>
          <w:rtl/>
        </w:rPr>
        <w:tab/>
      </w:r>
      <w:r>
        <w:rPr>
          <w:rFonts w:hint="cs"/>
          <w:rtl/>
        </w:rPr>
        <w:t>החלטת הממשלה 903 (</w:t>
      </w:r>
      <w:proofErr w:type="spellStart"/>
      <w:r>
        <w:rPr>
          <w:rFonts w:hint="cs"/>
          <w:rtl/>
        </w:rPr>
        <w:t>פש</w:t>
      </w:r>
      <w:proofErr w:type="spellEnd"/>
      <w:r>
        <w:rPr>
          <w:rFonts w:hint="cs"/>
          <w:rtl/>
        </w:rPr>
        <w:t>/22), "</w:t>
      </w:r>
      <w:r w:rsidRPr="008A5F1F">
        <w:rPr>
          <w:rtl/>
        </w:rPr>
        <w:t>תוכנית מתאר ארצית - תמ"א 8/1 - שינוי לפרק המים</w:t>
      </w:r>
      <w:r>
        <w:rPr>
          <w:rFonts w:hint="cs"/>
          <w:rtl/>
        </w:rPr>
        <w:t>" (31.8.23).</w:t>
      </w:r>
    </w:p>
  </w:footnote>
  <w:footnote w:id="63">
    <w:p w:rsidR="009534D1" w:rsidRDefault="009534D1" w:rsidP="009F17C5">
      <w:pPr>
        <w:pStyle w:val="af"/>
      </w:pPr>
      <w:r>
        <w:rPr>
          <w:rStyle w:val="af1"/>
        </w:rPr>
        <w:footnoteRef/>
      </w:r>
      <w:r>
        <w:rPr>
          <w:rtl/>
        </w:rPr>
        <w:t xml:space="preserve"> </w:t>
      </w:r>
      <w:r>
        <w:rPr>
          <w:rtl/>
        </w:rPr>
        <w:tab/>
      </w:r>
      <w:r>
        <w:rPr>
          <w:rFonts w:hint="cs"/>
          <w:rtl/>
        </w:rPr>
        <w:t xml:space="preserve">מינהל התכנון, </w:t>
      </w:r>
      <w:r w:rsidRPr="008A5F1F">
        <w:rPr>
          <w:rFonts w:hint="eastAsia"/>
          <w:b/>
          <w:bCs/>
          <w:rtl/>
        </w:rPr>
        <w:t>תמ</w:t>
      </w:r>
      <w:r w:rsidRPr="008A5F1F">
        <w:rPr>
          <w:b/>
          <w:bCs/>
          <w:rtl/>
        </w:rPr>
        <w:t xml:space="preserve">"א/8/1 </w:t>
      </w:r>
      <w:r w:rsidRPr="008A5F1F">
        <w:rPr>
          <w:rFonts w:hint="eastAsia"/>
          <w:b/>
          <w:bCs/>
          <w:rtl/>
        </w:rPr>
        <w:t>שינוי</w:t>
      </w:r>
      <w:r w:rsidRPr="008A5F1F">
        <w:rPr>
          <w:b/>
          <w:bCs/>
          <w:rtl/>
        </w:rPr>
        <w:t xml:space="preserve"> </w:t>
      </w:r>
      <w:r w:rsidRPr="008A5F1F">
        <w:rPr>
          <w:rFonts w:hint="eastAsia"/>
          <w:b/>
          <w:bCs/>
          <w:rtl/>
        </w:rPr>
        <w:t>לפרק</w:t>
      </w:r>
      <w:r w:rsidRPr="008A5F1F">
        <w:rPr>
          <w:b/>
          <w:bCs/>
          <w:rtl/>
        </w:rPr>
        <w:t xml:space="preserve"> </w:t>
      </w:r>
      <w:r w:rsidRPr="008A5F1F">
        <w:rPr>
          <w:rFonts w:hint="eastAsia"/>
          <w:b/>
          <w:bCs/>
          <w:rtl/>
        </w:rPr>
        <w:t>המים</w:t>
      </w:r>
      <w:r>
        <w:rPr>
          <w:rFonts w:hint="cs"/>
          <w:rtl/>
        </w:rPr>
        <w:t xml:space="preserve"> - </w:t>
      </w:r>
      <w:r w:rsidRPr="0059513C">
        <w:rPr>
          <w:rFonts w:hint="cs"/>
          <w:rtl/>
        </w:rPr>
        <w:t>הוראות התוכנית - נוסח לאישור הממשלה</w:t>
      </w:r>
      <w:r>
        <w:rPr>
          <w:rFonts w:hint="cs"/>
          <w:rtl/>
        </w:rPr>
        <w:t>, סעיף 7.14 "מסמך ניהול נגר וניקוז" וסעיף 7.15 (אוגוסט 2023).</w:t>
      </w:r>
    </w:p>
  </w:footnote>
  <w:footnote w:id="64">
    <w:p w:rsidR="009534D1" w:rsidRDefault="009534D1" w:rsidP="009F17C5">
      <w:pPr>
        <w:pStyle w:val="af"/>
      </w:pPr>
      <w:r>
        <w:rPr>
          <w:rStyle w:val="af1"/>
        </w:rPr>
        <w:footnoteRef/>
      </w:r>
      <w:r>
        <w:rPr>
          <w:rtl/>
        </w:rPr>
        <w:t xml:space="preserve"> </w:t>
      </w:r>
      <w:r>
        <w:rPr>
          <w:rtl/>
        </w:rPr>
        <w:tab/>
      </w:r>
      <w:r w:rsidRPr="003F139A">
        <w:rPr>
          <w:rtl/>
        </w:rPr>
        <w:t>מושג בתחום התכנון והבנייה המתייחס לשטח הקרקע המכוסה על ידי מבנה.</w:t>
      </w:r>
    </w:p>
  </w:footnote>
  <w:footnote w:id="65">
    <w:p w:rsidR="009534D1" w:rsidRDefault="009534D1" w:rsidP="009F17C5">
      <w:pPr>
        <w:pStyle w:val="af"/>
      </w:pPr>
      <w:r w:rsidRPr="00415831">
        <w:rPr>
          <w:rStyle w:val="af1"/>
        </w:rPr>
        <w:footnoteRef/>
      </w:r>
      <w:r w:rsidRPr="00415831">
        <w:rPr>
          <w:rtl/>
        </w:rPr>
        <w:t xml:space="preserve"> </w:t>
      </w:r>
      <w:r w:rsidRPr="00415831">
        <w:rPr>
          <w:rtl/>
        </w:rPr>
        <w:tab/>
        <w:t>רשויות הניקוז שקמה</w:t>
      </w:r>
      <w:r>
        <w:rPr>
          <w:rFonts w:hint="cs"/>
          <w:rtl/>
        </w:rPr>
        <w:t xml:space="preserve"> </w:t>
      </w:r>
      <w:r w:rsidRPr="00415831">
        <w:rPr>
          <w:rtl/>
        </w:rPr>
        <w:t>בשור, כינרת, קישון, ירדן</w:t>
      </w:r>
      <w:r w:rsidRPr="00B87911">
        <w:rPr>
          <w:rtl/>
        </w:rPr>
        <w:t xml:space="preserve"> דרומי, ערבה ושורק</w:t>
      </w:r>
      <w:r>
        <w:rPr>
          <w:rFonts w:hint="cs"/>
          <w:rtl/>
        </w:rPr>
        <w:t xml:space="preserve"> </w:t>
      </w:r>
      <w:r w:rsidRPr="00B87911">
        <w:rPr>
          <w:rtl/>
        </w:rPr>
        <w:t>לכיש.</w:t>
      </w:r>
    </w:p>
  </w:footnote>
  <w:footnote w:id="66">
    <w:p w:rsidR="009534D1" w:rsidRDefault="009534D1" w:rsidP="009F17C5">
      <w:pPr>
        <w:pStyle w:val="af"/>
      </w:pPr>
      <w:r>
        <w:rPr>
          <w:rStyle w:val="af1"/>
        </w:rPr>
        <w:footnoteRef/>
      </w:r>
      <w:r>
        <w:rPr>
          <w:rtl/>
        </w:rPr>
        <w:t xml:space="preserve"> </w:t>
      </w:r>
      <w:r>
        <w:rPr>
          <w:rtl/>
        </w:rPr>
        <w:tab/>
      </w:r>
      <w:r>
        <w:rPr>
          <w:rFonts w:hint="cs"/>
          <w:rtl/>
        </w:rPr>
        <w:t>יצוין כי במרץ 2017 אימצה הממשלה בהחלטה 2457 "</w:t>
      </w:r>
      <w:r w:rsidRPr="0096754B">
        <w:rPr>
          <w:rtl/>
        </w:rPr>
        <w:t>ת</w:t>
      </w:r>
      <w:r>
        <w:rPr>
          <w:rFonts w:hint="cs"/>
          <w:rtl/>
        </w:rPr>
        <w:t>ו</w:t>
      </w:r>
      <w:r w:rsidRPr="0096754B">
        <w:rPr>
          <w:rtl/>
        </w:rPr>
        <w:t>כנית אסטרטגית לדיור</w:t>
      </w:r>
      <w:r>
        <w:rPr>
          <w:rFonts w:hint="cs"/>
          <w:rtl/>
        </w:rPr>
        <w:t>" (2.3.17), תחזית צורכי הדיור ב</w:t>
      </w:r>
      <w:r w:rsidRPr="008E562A">
        <w:rPr>
          <w:rtl/>
        </w:rPr>
        <w:t>ישראל לתקופה 2017</w:t>
      </w:r>
      <w:r>
        <w:rPr>
          <w:rFonts w:hint="cs"/>
          <w:rtl/>
        </w:rPr>
        <w:t xml:space="preserve"> </w:t>
      </w:r>
      <w:r w:rsidRPr="008E562A">
        <w:rPr>
          <w:rtl/>
        </w:rPr>
        <w:t>-</w:t>
      </w:r>
      <w:r>
        <w:rPr>
          <w:rFonts w:hint="cs"/>
          <w:rtl/>
        </w:rPr>
        <w:t xml:space="preserve"> </w:t>
      </w:r>
      <w:r w:rsidRPr="008E562A">
        <w:rPr>
          <w:rtl/>
        </w:rPr>
        <w:t>2040</w:t>
      </w:r>
      <w:r>
        <w:rPr>
          <w:rFonts w:hint="cs"/>
          <w:rtl/>
        </w:rPr>
        <w:t>, ו</w:t>
      </w:r>
      <w:r>
        <w:rPr>
          <w:rtl/>
        </w:rPr>
        <w:t>לפיה תידרש בנייתן של</w:t>
      </w:r>
      <w:r>
        <w:rPr>
          <w:rFonts w:hint="cs"/>
          <w:rtl/>
        </w:rPr>
        <w:t xml:space="preserve"> </w:t>
      </w:r>
      <w:r>
        <w:rPr>
          <w:rtl/>
        </w:rPr>
        <w:t>כ-</w:t>
      </w:r>
      <w:r>
        <w:rPr>
          <w:rFonts w:hint="cs"/>
          <w:rtl/>
        </w:rPr>
        <w:t>1.5</w:t>
      </w:r>
      <w:r>
        <w:rPr>
          <w:rtl/>
        </w:rPr>
        <w:t xml:space="preserve"> מיליון יח"ד כדי לספק את צ</w:t>
      </w:r>
      <w:r>
        <w:rPr>
          <w:rFonts w:hint="cs"/>
          <w:rtl/>
        </w:rPr>
        <w:t>ו</w:t>
      </w:r>
      <w:r>
        <w:rPr>
          <w:rtl/>
        </w:rPr>
        <w:t>רכי הדיור של</w:t>
      </w:r>
      <w:r>
        <w:rPr>
          <w:rFonts w:hint="cs"/>
          <w:rtl/>
        </w:rPr>
        <w:t xml:space="preserve"> </w:t>
      </w:r>
      <w:r>
        <w:rPr>
          <w:rtl/>
        </w:rPr>
        <w:t>האוכלוסייה</w:t>
      </w:r>
      <w:r>
        <w:rPr>
          <w:rFonts w:hint="cs"/>
          <w:rtl/>
        </w:rPr>
        <w:t xml:space="preserve">. </w:t>
      </w:r>
    </w:p>
  </w:footnote>
  <w:footnote w:id="67">
    <w:p w:rsidR="009534D1" w:rsidRDefault="009534D1" w:rsidP="009F17C5">
      <w:pPr>
        <w:pStyle w:val="af"/>
        <w:rPr>
          <w:rtl/>
        </w:rPr>
      </w:pPr>
      <w:r>
        <w:rPr>
          <w:rStyle w:val="af1"/>
        </w:rPr>
        <w:footnoteRef/>
      </w:r>
      <w:r>
        <w:rPr>
          <w:rtl/>
        </w:rPr>
        <w:t xml:space="preserve"> </w:t>
      </w:r>
      <w:r>
        <w:rPr>
          <w:rtl/>
        </w:rPr>
        <w:tab/>
      </w:r>
      <w:r w:rsidRPr="00BA0664">
        <w:rPr>
          <w:rFonts w:hint="cs"/>
          <w:rtl/>
        </w:rPr>
        <w:t>המדריך לגיבוש תוכניות אגניות לניהול סיכוני שיטפונות</w:t>
      </w:r>
      <w:r>
        <w:rPr>
          <w:rFonts w:hint="cs"/>
          <w:rtl/>
        </w:rPr>
        <w:t xml:space="preserve"> (1.9.21).</w:t>
      </w:r>
    </w:p>
  </w:footnote>
  <w:footnote w:id="68">
    <w:p w:rsidR="009534D1" w:rsidRDefault="009534D1" w:rsidP="009F17C5">
      <w:pPr>
        <w:pStyle w:val="af"/>
      </w:pPr>
      <w:r>
        <w:rPr>
          <w:rStyle w:val="af1"/>
        </w:rPr>
        <w:footnoteRef/>
      </w:r>
      <w:r>
        <w:rPr>
          <w:rtl/>
        </w:rPr>
        <w:t xml:space="preserve"> </w:t>
      </w:r>
      <w:r>
        <w:rPr>
          <w:rtl/>
        </w:rPr>
        <w:tab/>
      </w:r>
      <w:r>
        <w:rPr>
          <w:rFonts w:hint="cs"/>
          <w:rtl/>
        </w:rPr>
        <w:t xml:space="preserve">משרד החקלאות וביטחון המזון, אגף שימור וניקוז, </w:t>
      </w:r>
      <w:r w:rsidRPr="006C66AA">
        <w:rPr>
          <w:b/>
          <w:bCs/>
          <w:rtl/>
        </w:rPr>
        <w:t>קול קורא לרשויות ניקוז להגשת בקשות להשקעה בנושא</w:t>
      </w:r>
      <w:r w:rsidRPr="006C66AA">
        <w:rPr>
          <w:rFonts w:hint="cs"/>
          <w:b/>
          <w:bCs/>
          <w:rtl/>
        </w:rPr>
        <w:t xml:space="preserve"> </w:t>
      </w:r>
      <w:r w:rsidRPr="006C66AA">
        <w:rPr>
          <w:b/>
          <w:bCs/>
          <w:rtl/>
        </w:rPr>
        <w:t>"תוכניות אגניות לניהול סיכוני ש</w:t>
      </w:r>
      <w:r w:rsidRPr="006C66AA">
        <w:rPr>
          <w:rFonts w:hint="cs"/>
          <w:b/>
          <w:bCs/>
          <w:rtl/>
        </w:rPr>
        <w:t>י</w:t>
      </w:r>
      <w:r w:rsidRPr="006C66AA">
        <w:rPr>
          <w:b/>
          <w:bCs/>
          <w:rtl/>
        </w:rPr>
        <w:t>טפונות באגני נחלים מרכזיים</w:t>
      </w:r>
      <w:r>
        <w:rPr>
          <w:rtl/>
        </w:rPr>
        <w:t>"</w:t>
      </w:r>
      <w:r>
        <w:rPr>
          <w:rFonts w:hint="cs"/>
          <w:rtl/>
        </w:rPr>
        <w:t xml:space="preserve"> (6.10.21).</w:t>
      </w:r>
    </w:p>
  </w:footnote>
  <w:footnote w:id="69">
    <w:p w:rsidR="009534D1" w:rsidRDefault="009534D1" w:rsidP="009F17C5">
      <w:pPr>
        <w:pStyle w:val="af"/>
      </w:pPr>
      <w:r>
        <w:rPr>
          <w:rStyle w:val="af1"/>
        </w:rPr>
        <w:footnoteRef/>
      </w:r>
      <w:r>
        <w:rPr>
          <w:rtl/>
        </w:rPr>
        <w:t xml:space="preserve"> </w:t>
      </w:r>
      <w:r>
        <w:rPr>
          <w:rtl/>
        </w:rPr>
        <w:tab/>
      </w:r>
      <w:r w:rsidRPr="00705511">
        <w:rPr>
          <w:rtl/>
        </w:rPr>
        <w:t>ירקון, כרמל, כ</w:t>
      </w:r>
      <w:r>
        <w:rPr>
          <w:rFonts w:hint="cs"/>
          <w:rtl/>
        </w:rPr>
        <w:t>י</w:t>
      </w:r>
      <w:r w:rsidRPr="00705511">
        <w:rPr>
          <w:rtl/>
        </w:rPr>
        <w:t>נרת</w:t>
      </w:r>
      <w:r>
        <w:rPr>
          <w:rFonts w:hint="cs"/>
          <w:rtl/>
        </w:rPr>
        <w:t>,</w:t>
      </w:r>
      <w:r w:rsidRPr="00705511">
        <w:rPr>
          <w:rtl/>
        </w:rPr>
        <w:t xml:space="preserve"> ערבה, ים המלח.</w:t>
      </w:r>
    </w:p>
  </w:footnote>
  <w:footnote w:id="70">
    <w:p w:rsidR="009534D1" w:rsidRDefault="009534D1" w:rsidP="009F17C5">
      <w:pPr>
        <w:pStyle w:val="af"/>
      </w:pPr>
      <w:r>
        <w:rPr>
          <w:rStyle w:val="af1"/>
        </w:rPr>
        <w:footnoteRef/>
      </w:r>
      <w:r>
        <w:rPr>
          <w:rtl/>
        </w:rPr>
        <w:t xml:space="preserve"> </w:t>
      </w:r>
      <w:r>
        <w:rPr>
          <w:rtl/>
        </w:rPr>
        <w:tab/>
      </w:r>
      <w:r>
        <w:rPr>
          <w:rFonts w:hint="cs"/>
          <w:rtl/>
        </w:rPr>
        <w:t xml:space="preserve">מינהל התכנון, משרד החקלאות וביטחון המזון, </w:t>
      </w:r>
      <w:r w:rsidRPr="00AE1F27">
        <w:rPr>
          <w:b/>
          <w:bCs/>
          <w:rtl/>
        </w:rPr>
        <w:t>תמ"א 7/1 – ועדת עורכים מס' 3</w:t>
      </w:r>
      <w:r>
        <w:rPr>
          <w:rFonts w:hint="cs"/>
          <w:rtl/>
        </w:rPr>
        <w:t xml:space="preserve"> (8.2.23).</w:t>
      </w:r>
    </w:p>
  </w:footnote>
  <w:footnote w:id="71">
    <w:p w:rsidR="009534D1" w:rsidRDefault="009534D1" w:rsidP="009F17C5">
      <w:pPr>
        <w:pStyle w:val="af"/>
        <w:rPr>
          <w:rtl/>
        </w:rPr>
      </w:pPr>
      <w:r>
        <w:rPr>
          <w:rStyle w:val="af1"/>
        </w:rPr>
        <w:footnoteRef/>
      </w:r>
      <w:r>
        <w:rPr>
          <w:rtl/>
        </w:rPr>
        <w:t xml:space="preserve"> </w:t>
      </w:r>
      <w:r>
        <w:rPr>
          <w:rtl/>
        </w:rPr>
        <w:tab/>
      </w:r>
      <w:r w:rsidRPr="00AF1397">
        <w:rPr>
          <w:rtl/>
        </w:rPr>
        <w:t>מינהל התכנון</w:t>
      </w:r>
      <w:r>
        <w:rPr>
          <w:rFonts w:hint="cs"/>
          <w:rtl/>
        </w:rPr>
        <w:t>,</w:t>
      </w:r>
      <w:r w:rsidRPr="00AF1397">
        <w:rPr>
          <w:rtl/>
        </w:rPr>
        <w:t xml:space="preserve"> משרד </w:t>
      </w:r>
      <w:r>
        <w:rPr>
          <w:rFonts w:hint="cs"/>
          <w:rtl/>
        </w:rPr>
        <w:t xml:space="preserve">החקלאות (הנחיות משותפות), </w:t>
      </w:r>
      <w:r w:rsidRPr="00660C47">
        <w:rPr>
          <w:b/>
          <w:bCs/>
          <w:rtl/>
        </w:rPr>
        <w:t xml:space="preserve">הנחיות מקצועיות להגשה ולבדיקת תוכנות מפעל ניקוז על פי סעיף 9 לפרק נחלים </w:t>
      </w:r>
      <w:proofErr w:type="spellStart"/>
      <w:r w:rsidRPr="00660C47">
        <w:rPr>
          <w:b/>
          <w:bCs/>
          <w:rtl/>
        </w:rPr>
        <w:t>בתמ"א</w:t>
      </w:r>
      <w:proofErr w:type="spellEnd"/>
      <w:r w:rsidRPr="00660C47">
        <w:rPr>
          <w:b/>
          <w:bCs/>
          <w:rtl/>
        </w:rPr>
        <w:t xml:space="preserve"> 1</w:t>
      </w:r>
      <w:r w:rsidRPr="00A879A6">
        <w:rPr>
          <w:rFonts w:hint="cs"/>
          <w:rtl/>
        </w:rPr>
        <w:t xml:space="preserve"> </w:t>
      </w:r>
      <w:r>
        <w:rPr>
          <w:rFonts w:hint="cs"/>
          <w:rtl/>
        </w:rPr>
        <w:t>(פברואר 2024).</w:t>
      </w:r>
    </w:p>
  </w:footnote>
  <w:footnote w:id="72">
    <w:p w:rsidR="009534D1" w:rsidRDefault="009534D1" w:rsidP="009F17C5">
      <w:pPr>
        <w:pStyle w:val="af"/>
      </w:pPr>
      <w:r>
        <w:rPr>
          <w:rStyle w:val="af1"/>
        </w:rPr>
        <w:footnoteRef/>
      </w:r>
      <w:r>
        <w:rPr>
          <w:rtl/>
        </w:rPr>
        <w:t xml:space="preserve"> </w:t>
      </w:r>
      <w:r>
        <w:rPr>
          <w:rtl/>
        </w:rPr>
        <w:tab/>
      </w:r>
      <w:r>
        <w:rPr>
          <w:rFonts w:hint="cs"/>
          <w:rtl/>
        </w:rPr>
        <w:t>גליל מערבי, כינרת, קישון, ירדן דרומי, שרון, ירקון, שורק לכיש, שקמה בשור וים המלח.</w:t>
      </w:r>
    </w:p>
  </w:footnote>
  <w:footnote w:id="73">
    <w:p w:rsidR="009534D1" w:rsidRDefault="009534D1" w:rsidP="009F17C5">
      <w:pPr>
        <w:pStyle w:val="af"/>
      </w:pPr>
      <w:r>
        <w:rPr>
          <w:rStyle w:val="af1"/>
        </w:rPr>
        <w:footnoteRef/>
      </w:r>
      <w:r>
        <w:rPr>
          <w:rtl/>
        </w:rPr>
        <w:t xml:space="preserve"> </w:t>
      </w:r>
      <w:r>
        <w:rPr>
          <w:rtl/>
        </w:rPr>
        <w:tab/>
      </w:r>
      <w:r w:rsidRPr="00EC7B53">
        <w:rPr>
          <w:rFonts w:hint="cs"/>
          <w:rtl/>
        </w:rPr>
        <w:t xml:space="preserve">שירות מקוון אתר האינטרנט של המשרד, </w:t>
      </w:r>
      <w:r w:rsidRPr="00EC7B53">
        <w:rPr>
          <w:rtl/>
        </w:rPr>
        <w:t>טופס הגשת ת</w:t>
      </w:r>
      <w:r w:rsidRPr="00EC7B53">
        <w:rPr>
          <w:rFonts w:hint="cs"/>
          <w:rtl/>
        </w:rPr>
        <w:t>ו</w:t>
      </w:r>
      <w:r w:rsidRPr="00EC7B53">
        <w:rPr>
          <w:rtl/>
        </w:rPr>
        <w:t>כניות מפעלי ניקוז</w:t>
      </w:r>
      <w:r>
        <w:rPr>
          <w:rFonts w:hint="cs"/>
          <w:rtl/>
        </w:rPr>
        <w:t xml:space="preserve">. </w:t>
      </w:r>
    </w:p>
  </w:footnote>
  <w:footnote w:id="74">
    <w:p w:rsidR="009534D1" w:rsidRDefault="009534D1" w:rsidP="009F17C5">
      <w:pPr>
        <w:pStyle w:val="af"/>
        <w:rPr>
          <w:rtl/>
        </w:rPr>
      </w:pPr>
      <w:r>
        <w:rPr>
          <w:rStyle w:val="af1"/>
        </w:rPr>
        <w:footnoteRef/>
      </w:r>
      <w:r>
        <w:rPr>
          <w:rtl/>
        </w:rPr>
        <w:t xml:space="preserve"> </w:t>
      </w:r>
      <w:r>
        <w:rPr>
          <w:rtl/>
        </w:rPr>
        <w:tab/>
      </w:r>
      <w:r>
        <w:rPr>
          <w:rFonts w:hint="cs"/>
          <w:rtl/>
        </w:rPr>
        <w:t xml:space="preserve">נספח מקצועי של התוכנית, המפרט מידע שאינו כלול בהוראות התוכנית </w:t>
      </w:r>
      <w:proofErr w:type="spellStart"/>
      <w:r>
        <w:rPr>
          <w:rFonts w:hint="cs"/>
          <w:rtl/>
        </w:rPr>
        <w:t>ובתשריט</w:t>
      </w:r>
      <w:proofErr w:type="spellEnd"/>
      <w:r>
        <w:rPr>
          <w:rFonts w:hint="cs"/>
          <w:rtl/>
        </w:rPr>
        <w:t>, למשל חישובים הידרולוגיים, הסבר על בחירת חלופה נבחרת של המתכננים מתוך חלופות אפשריות וכיוצא באלה.</w:t>
      </w:r>
    </w:p>
  </w:footnote>
  <w:footnote w:id="75">
    <w:p w:rsidR="009534D1" w:rsidRDefault="009534D1" w:rsidP="009F17C5">
      <w:pPr>
        <w:pStyle w:val="af"/>
      </w:pPr>
      <w:r>
        <w:rPr>
          <w:rStyle w:val="af1"/>
        </w:rPr>
        <w:footnoteRef/>
      </w:r>
      <w:r>
        <w:rPr>
          <w:rtl/>
        </w:rPr>
        <w:t xml:space="preserve"> </w:t>
      </w:r>
      <w:r>
        <w:rPr>
          <w:rtl/>
        </w:rPr>
        <w:tab/>
      </w:r>
      <w:r>
        <w:rPr>
          <w:rFonts w:hint="cs"/>
          <w:rtl/>
        </w:rPr>
        <w:t xml:space="preserve">גבולות שטח תוכנית מפעל הניקוז מסומנת </w:t>
      </w:r>
      <w:proofErr w:type="spellStart"/>
      <w:r>
        <w:rPr>
          <w:rFonts w:hint="cs"/>
          <w:rtl/>
        </w:rPr>
        <w:t>בתשריט</w:t>
      </w:r>
      <w:proofErr w:type="spellEnd"/>
      <w:r>
        <w:rPr>
          <w:rFonts w:hint="cs"/>
          <w:rtl/>
        </w:rPr>
        <w:t xml:space="preserve"> שלה בקו שצבעו כחול. </w:t>
      </w:r>
    </w:p>
  </w:footnote>
  <w:footnote w:id="76">
    <w:p w:rsidR="009534D1" w:rsidRDefault="009534D1" w:rsidP="00F21363">
      <w:pPr>
        <w:pStyle w:val="af"/>
        <w:ind w:left="142" w:right="709" w:hanging="142"/>
        <w:rPr>
          <w:rtl/>
        </w:rPr>
      </w:pPr>
      <w:r>
        <w:rPr>
          <w:rStyle w:val="af1"/>
        </w:rPr>
        <w:footnoteRef/>
      </w:r>
      <w:r>
        <w:rPr>
          <w:rtl/>
        </w:rPr>
        <w:t xml:space="preserve"> </w:t>
      </w:r>
      <w:r w:rsidRPr="008801A4">
        <w:t>https://www.govmap.gov.il/?c=187155.95,657701.02&amp;z=4&amp;lay=MIFAL_NIKUZ&amp;app=app01</w:t>
      </w:r>
      <w:r>
        <w:rPr>
          <w:rFonts w:hint="cs"/>
          <w:rtl/>
        </w:rPr>
        <w:t xml:space="preserve">. </w:t>
      </w:r>
      <w:r>
        <w:rPr>
          <w:rtl/>
        </w:rPr>
        <w:tab/>
      </w:r>
    </w:p>
  </w:footnote>
  <w:footnote w:id="77">
    <w:p w:rsidR="009534D1" w:rsidRDefault="009534D1" w:rsidP="00F21363">
      <w:pPr>
        <w:pStyle w:val="af"/>
        <w:jc w:val="left"/>
        <w:rPr>
          <w:rtl/>
        </w:rPr>
      </w:pPr>
      <w:r>
        <w:rPr>
          <w:rStyle w:val="af1"/>
        </w:rPr>
        <w:footnoteRef/>
      </w:r>
      <w:r>
        <w:rPr>
          <w:rtl/>
        </w:rPr>
        <w:t xml:space="preserve"> </w:t>
      </w:r>
      <w:r>
        <w:rPr>
          <w:rtl/>
        </w:rPr>
        <w:tab/>
      </w:r>
      <w:r w:rsidRPr="00253860">
        <w:rPr>
          <w:rtl/>
        </w:rPr>
        <w:t>מפעלי ניקוז מאושרים לפי חוק הניקוז 2023</w:t>
      </w:r>
      <w:r>
        <w:rPr>
          <w:rFonts w:hint="cs"/>
          <w:rtl/>
        </w:rPr>
        <w:t xml:space="preserve">; </w:t>
      </w:r>
      <w:r w:rsidRPr="008801A4">
        <w:t>https://data1-moag.opendata.arcgis.com/datasets/f6f357c7514a4d818a1fe5e5cd5a7cc3_0/explore?location=31.331965%2C35.034006%2C7.61</w:t>
      </w:r>
      <w:r>
        <w:rPr>
          <w:rFonts w:hint="cs"/>
          <w:rtl/>
        </w:rPr>
        <w:t>.</w:t>
      </w:r>
    </w:p>
  </w:footnote>
  <w:footnote w:id="78">
    <w:p w:rsidR="009534D1" w:rsidRDefault="009534D1" w:rsidP="009F17C5">
      <w:pPr>
        <w:pStyle w:val="af"/>
        <w:rPr>
          <w:rtl/>
        </w:rPr>
      </w:pPr>
      <w:r>
        <w:rPr>
          <w:rStyle w:val="af1"/>
        </w:rPr>
        <w:footnoteRef/>
      </w:r>
      <w:r>
        <w:rPr>
          <w:rtl/>
        </w:rPr>
        <w:t xml:space="preserve"> </w:t>
      </w:r>
      <w:r>
        <w:rPr>
          <w:rtl/>
        </w:rPr>
        <w:tab/>
      </w:r>
      <w:r w:rsidRPr="00DB4694">
        <w:rPr>
          <w:rFonts w:hint="cs"/>
          <w:rtl/>
        </w:rPr>
        <w:t>נכון לינואר 2025, הגישה רשות ניקוז שרון שלוש</w:t>
      </w:r>
      <w:r>
        <w:rPr>
          <w:rFonts w:hint="cs"/>
          <w:rtl/>
        </w:rPr>
        <w:t xml:space="preserve"> </w:t>
      </w:r>
      <w:r w:rsidRPr="00DB4694">
        <w:rPr>
          <w:rFonts w:hint="cs"/>
          <w:rtl/>
        </w:rPr>
        <w:t xml:space="preserve">תוכניות מפעל ניקוז באמצעות מערכת </w:t>
      </w:r>
      <w:proofErr w:type="spellStart"/>
      <w:r w:rsidRPr="00DB4694">
        <w:rPr>
          <w:rFonts w:hint="cs"/>
          <w:rtl/>
        </w:rPr>
        <w:t>מבא"ת</w:t>
      </w:r>
      <w:proofErr w:type="spellEnd"/>
      <w:r w:rsidRPr="00DB4694">
        <w:rPr>
          <w:rFonts w:hint="cs"/>
          <w:rtl/>
        </w:rPr>
        <w:t>, אך הן טרם הונגשו לציבור מאחר שהן לא שובצו לדיון בוועדה המחוזית</w:t>
      </w:r>
      <w:r>
        <w:rPr>
          <w:rFonts w:hint="cs"/>
          <w:rtl/>
        </w:rPr>
        <w:t xml:space="preserve">: ויסות נחל </w:t>
      </w:r>
      <w:proofErr w:type="spellStart"/>
      <w:r>
        <w:rPr>
          <w:rFonts w:hint="cs"/>
          <w:rtl/>
        </w:rPr>
        <w:t>נרבתא</w:t>
      </w:r>
      <w:proofErr w:type="spellEnd"/>
      <w:r>
        <w:rPr>
          <w:rFonts w:hint="cs"/>
          <w:rtl/>
        </w:rPr>
        <w:t xml:space="preserve"> מקטע מצר - מספר 304-1358639, נחל עירון מקטע עין שמר - מספר 351-1367606, נחל אביחיל מקטע </w:t>
      </w:r>
      <w:proofErr w:type="spellStart"/>
      <w:r>
        <w:rPr>
          <w:rFonts w:hint="cs"/>
          <w:rtl/>
        </w:rPr>
        <w:t>נורדיה</w:t>
      </w:r>
      <w:proofErr w:type="spellEnd"/>
      <w:r>
        <w:rPr>
          <w:rFonts w:hint="cs"/>
          <w:rtl/>
        </w:rPr>
        <w:t xml:space="preserve"> - מספר 412-1403047.</w:t>
      </w:r>
    </w:p>
  </w:footnote>
  <w:footnote w:id="79">
    <w:p w:rsidR="009534D1" w:rsidRDefault="009534D1" w:rsidP="009F17C5">
      <w:pPr>
        <w:pStyle w:val="af"/>
        <w:rPr>
          <w:rtl/>
        </w:rPr>
      </w:pPr>
      <w:r>
        <w:rPr>
          <w:rStyle w:val="af1"/>
        </w:rPr>
        <w:footnoteRef/>
      </w:r>
      <w:r>
        <w:rPr>
          <w:rtl/>
        </w:rPr>
        <w:t xml:space="preserve"> </w:t>
      </w:r>
      <w:r>
        <w:rPr>
          <w:rtl/>
        </w:rPr>
        <w:tab/>
      </w:r>
      <w:r w:rsidRPr="00966237">
        <w:rPr>
          <w:rtl/>
        </w:rPr>
        <w:t xml:space="preserve">אתר </w:t>
      </w:r>
      <w:r>
        <w:rPr>
          <w:rFonts w:hint="cs"/>
          <w:rtl/>
        </w:rPr>
        <w:t>במרשתת ש</w:t>
      </w:r>
      <w:r w:rsidRPr="00966237">
        <w:rPr>
          <w:rtl/>
        </w:rPr>
        <w:t>נועד לסייע לציבור לאתר ת</w:t>
      </w:r>
      <w:r>
        <w:rPr>
          <w:rFonts w:hint="cs"/>
          <w:rtl/>
        </w:rPr>
        <w:t>ו</w:t>
      </w:r>
      <w:r w:rsidRPr="00966237">
        <w:rPr>
          <w:rtl/>
        </w:rPr>
        <w:t>כניות מקוונות מאושרות ובתהליכי תכנון.</w:t>
      </w:r>
    </w:p>
  </w:footnote>
  <w:footnote w:id="80">
    <w:p w:rsidR="009534D1" w:rsidRDefault="009534D1" w:rsidP="009F17C5">
      <w:pPr>
        <w:pStyle w:val="af"/>
        <w:rPr>
          <w:rtl/>
        </w:rPr>
      </w:pPr>
      <w:r>
        <w:rPr>
          <w:rStyle w:val="af1"/>
        </w:rPr>
        <w:footnoteRef/>
      </w:r>
      <w:r>
        <w:rPr>
          <w:rtl/>
        </w:rPr>
        <w:t xml:space="preserve"> </w:t>
      </w:r>
      <w:r>
        <w:rPr>
          <w:rtl/>
        </w:rPr>
        <w:tab/>
      </w:r>
      <w:r>
        <w:rPr>
          <w:rFonts w:hint="cs"/>
          <w:rtl/>
        </w:rPr>
        <w:t>שלב שנעשה לאחר הדיון והאישור של הוועדות המחוזיות.</w:t>
      </w:r>
    </w:p>
  </w:footnote>
  <w:footnote w:id="81">
    <w:p w:rsidR="009534D1" w:rsidRDefault="009534D1" w:rsidP="009F17C5">
      <w:pPr>
        <w:pStyle w:val="af"/>
        <w:rPr>
          <w:rtl/>
        </w:rPr>
      </w:pPr>
      <w:r w:rsidRPr="002A11F2">
        <w:rPr>
          <w:rStyle w:val="af1"/>
          <w:rFonts w:ascii="David" w:hAnsi="David"/>
        </w:rPr>
        <w:footnoteRef/>
      </w:r>
      <w:r w:rsidRPr="002A11F2">
        <w:rPr>
          <w:rFonts w:ascii="David" w:hAnsi="David"/>
          <w:rtl/>
        </w:rPr>
        <w:t xml:space="preserve"> </w:t>
      </w:r>
      <w:r>
        <w:rPr>
          <w:rtl/>
        </w:rPr>
        <w:tab/>
      </w:r>
      <w:r>
        <w:rPr>
          <w:rFonts w:hint="cs"/>
          <w:rtl/>
        </w:rPr>
        <w:t xml:space="preserve">משרד החקלאות ופיתוח הכפר, האגף לשימור קרקע וניקוז, הוועדה המקצועית לשיפוט תוכנית ניקוז, </w:t>
      </w:r>
      <w:r w:rsidRPr="00EC7B53">
        <w:rPr>
          <w:rFonts w:hint="cs"/>
          <w:b/>
          <w:bCs/>
          <w:rtl/>
        </w:rPr>
        <w:t>מפעל ניקוז נחל שפרעם, תוכנית מספר 2-13583</w:t>
      </w:r>
      <w:r>
        <w:rPr>
          <w:rFonts w:hint="cs"/>
          <w:rtl/>
        </w:rPr>
        <w:t xml:space="preserve"> (12.7.20).</w:t>
      </w:r>
    </w:p>
  </w:footnote>
  <w:footnote w:id="82">
    <w:p w:rsidR="009534D1" w:rsidRDefault="009534D1" w:rsidP="009F17C5">
      <w:pPr>
        <w:pStyle w:val="af"/>
      </w:pPr>
      <w:r>
        <w:rPr>
          <w:rStyle w:val="af1"/>
        </w:rPr>
        <w:footnoteRef/>
      </w:r>
      <w:r>
        <w:rPr>
          <w:rtl/>
        </w:rPr>
        <w:t xml:space="preserve"> </w:t>
      </w:r>
      <w:r>
        <w:rPr>
          <w:rtl/>
        </w:rPr>
        <w:tab/>
      </w:r>
      <w:r>
        <w:rPr>
          <w:rFonts w:hint="cs"/>
          <w:rtl/>
        </w:rPr>
        <w:t>הוועדה ההנדסית לשיפוט מפעלי ניקוז דרשה מרשות ניקוז קישון להשלים חישובים הידראוליי</w:t>
      </w:r>
      <w:r>
        <w:rPr>
          <w:rFonts w:hint="eastAsia"/>
          <w:rtl/>
        </w:rPr>
        <w:t>ם</w:t>
      </w:r>
      <w:r>
        <w:rPr>
          <w:rFonts w:hint="cs"/>
          <w:rtl/>
        </w:rPr>
        <w:t xml:space="preserve"> - אומדן היקף ויסות הנגר המרבי שניתן להכיל במתקן למול הנגר הצפוי בהסתברויות השונות. כמו כן, רשות הניקוז התבקשה להבהיר סוגיות בנוגע להפעלת המתקן ולאחזקתו, ולהכין נספח בעלויות מפורט של שטחי ההצפה של המתקן, שיקיף את המשמעויות והמגבלות העולות מכך. </w:t>
      </w:r>
    </w:p>
  </w:footnote>
  <w:footnote w:id="83">
    <w:p w:rsidR="009534D1" w:rsidRDefault="009534D1" w:rsidP="009F17C5">
      <w:pPr>
        <w:pStyle w:val="af"/>
        <w:rPr>
          <w:rtl/>
        </w:rPr>
      </w:pPr>
      <w:r>
        <w:rPr>
          <w:rStyle w:val="af1"/>
        </w:rPr>
        <w:footnoteRef/>
      </w:r>
      <w:r>
        <w:rPr>
          <w:rtl/>
        </w:rPr>
        <w:t xml:space="preserve"> </w:t>
      </w:r>
      <w:r>
        <w:rPr>
          <w:rtl/>
        </w:rPr>
        <w:tab/>
      </w:r>
      <w:r w:rsidRPr="00EC7B53">
        <w:rPr>
          <w:rFonts w:hint="cs"/>
          <w:rtl/>
        </w:rPr>
        <w:t>תוכנית מס' 2-</w:t>
      </w:r>
      <w:r w:rsidRPr="00EC7B53">
        <w:rPr>
          <w:rtl/>
        </w:rPr>
        <w:t>14062</w:t>
      </w:r>
      <w:r>
        <w:rPr>
          <w:rFonts w:hint="cs"/>
          <w:rtl/>
        </w:rPr>
        <w:t xml:space="preserve">. </w:t>
      </w:r>
    </w:p>
  </w:footnote>
  <w:footnote w:id="84">
    <w:p w:rsidR="009534D1" w:rsidRDefault="009534D1" w:rsidP="009F17C5">
      <w:pPr>
        <w:pStyle w:val="af"/>
      </w:pPr>
      <w:r>
        <w:rPr>
          <w:rStyle w:val="af1"/>
        </w:rPr>
        <w:footnoteRef/>
      </w:r>
      <w:r>
        <w:rPr>
          <w:rtl/>
        </w:rPr>
        <w:t xml:space="preserve"> </w:t>
      </w:r>
      <w:r>
        <w:rPr>
          <w:rtl/>
        </w:rPr>
        <w:tab/>
      </w:r>
      <w:r>
        <w:rPr>
          <w:rFonts w:hint="cs"/>
          <w:rtl/>
        </w:rPr>
        <w:t>תוכניות ג/21140 ו-ג/3102.</w:t>
      </w:r>
    </w:p>
  </w:footnote>
  <w:footnote w:id="85">
    <w:p w:rsidR="009534D1" w:rsidRDefault="009534D1" w:rsidP="009F17C5">
      <w:pPr>
        <w:pStyle w:val="af"/>
      </w:pPr>
      <w:r>
        <w:rPr>
          <w:rStyle w:val="af1"/>
        </w:rPr>
        <w:footnoteRef/>
      </w:r>
      <w:r>
        <w:rPr>
          <w:rtl/>
        </w:rPr>
        <w:t xml:space="preserve"> </w:t>
      </w:r>
      <w:r>
        <w:rPr>
          <w:rtl/>
        </w:rPr>
        <w:tab/>
      </w:r>
      <w:r>
        <w:rPr>
          <w:rFonts w:hint="cs"/>
          <w:rtl/>
        </w:rPr>
        <w:t xml:space="preserve">משרד החקלאות </w:t>
      </w:r>
      <w:r w:rsidRPr="00773FBE">
        <w:rPr>
          <w:rtl/>
        </w:rPr>
        <w:t>וביטחון המזון</w:t>
      </w:r>
      <w:r>
        <w:rPr>
          <w:rFonts w:hint="cs"/>
          <w:rtl/>
        </w:rPr>
        <w:t xml:space="preserve">, האגף לשימור קרקע וניקוז, </w:t>
      </w:r>
      <w:r w:rsidRPr="00EC7B53">
        <w:rPr>
          <w:b/>
          <w:bCs/>
          <w:rtl/>
        </w:rPr>
        <w:t xml:space="preserve">נוהל הכנת תקציב ואישורו ברשויות הניקוז </w:t>
      </w:r>
      <w:r w:rsidRPr="00EC7B53">
        <w:rPr>
          <w:rFonts w:hint="cs"/>
          <w:b/>
          <w:bCs/>
          <w:rtl/>
        </w:rPr>
        <w:t>(</w:t>
      </w:r>
      <w:r w:rsidRPr="00EC7B53">
        <w:rPr>
          <w:b/>
          <w:bCs/>
          <w:rtl/>
        </w:rPr>
        <w:t>רשויות אגניות</w:t>
      </w:r>
      <w:r w:rsidRPr="00EC7B53">
        <w:rPr>
          <w:rFonts w:hint="cs"/>
          <w:b/>
          <w:bCs/>
          <w:rtl/>
        </w:rPr>
        <w:t xml:space="preserve">), </w:t>
      </w:r>
      <w:r w:rsidRPr="00EC7B53">
        <w:rPr>
          <w:b/>
          <w:bCs/>
          <w:rtl/>
        </w:rPr>
        <w:t>והנחיות להגשתו לאישור מליאת הרשות, מועצת הניקוז ושר החקלאות</w:t>
      </w:r>
      <w:r>
        <w:rPr>
          <w:rFonts w:hint="cs"/>
          <w:rtl/>
        </w:rPr>
        <w:t>.</w:t>
      </w:r>
    </w:p>
  </w:footnote>
  <w:footnote w:id="86">
    <w:p w:rsidR="009534D1" w:rsidRDefault="009534D1" w:rsidP="009F17C5">
      <w:pPr>
        <w:pStyle w:val="af"/>
        <w:rPr>
          <w:rtl/>
        </w:rPr>
      </w:pPr>
      <w:r>
        <w:rPr>
          <w:rStyle w:val="af1"/>
        </w:rPr>
        <w:footnoteRef/>
      </w:r>
      <w:r>
        <w:rPr>
          <w:rtl/>
        </w:rPr>
        <w:t xml:space="preserve"> </w:t>
      </w:r>
      <w:r>
        <w:rPr>
          <w:rtl/>
        </w:rPr>
        <w:tab/>
      </w:r>
      <w:r>
        <w:rPr>
          <w:rFonts w:hint="cs"/>
          <w:rtl/>
        </w:rPr>
        <w:t xml:space="preserve">ריכוז </w:t>
      </w:r>
      <w:r w:rsidRPr="00E95544">
        <w:rPr>
          <w:rFonts w:hint="cs"/>
          <w:rtl/>
        </w:rPr>
        <w:t>תקציב של כל רשויות הניקוז לשנת 2024</w:t>
      </w:r>
      <w:r>
        <w:rPr>
          <w:rFonts w:hint="cs"/>
          <w:rtl/>
        </w:rPr>
        <w:t>, שהכין משרד החקלאות להצגה בפני המועצה הארצית לענייני ניקוז.</w:t>
      </w:r>
    </w:p>
  </w:footnote>
  <w:footnote w:id="87">
    <w:p w:rsidR="009534D1" w:rsidRDefault="009534D1" w:rsidP="009F17C5">
      <w:pPr>
        <w:pStyle w:val="af"/>
      </w:pPr>
      <w:r>
        <w:rPr>
          <w:rStyle w:val="af1"/>
        </w:rPr>
        <w:footnoteRef/>
      </w:r>
      <w:r>
        <w:rPr>
          <w:rtl/>
        </w:rPr>
        <w:t xml:space="preserve"> </w:t>
      </w:r>
      <w:r>
        <w:rPr>
          <w:rtl/>
        </w:rPr>
        <w:tab/>
      </w:r>
      <w:r>
        <w:rPr>
          <w:rFonts w:hint="cs"/>
          <w:rtl/>
        </w:rPr>
        <w:t xml:space="preserve">משרדי ממשלה, הקרן לשטחים פתוחים </w:t>
      </w:r>
      <w:proofErr w:type="spellStart"/>
      <w:r>
        <w:rPr>
          <w:rFonts w:hint="cs"/>
          <w:rtl/>
        </w:rPr>
        <w:t>ברמ"י</w:t>
      </w:r>
      <w:proofErr w:type="spellEnd"/>
      <w:r>
        <w:rPr>
          <w:rFonts w:hint="cs"/>
          <w:rtl/>
        </w:rPr>
        <w:t>, רשויות מקומיות, חברת נתיבי ישראל וכיוצא באלו.</w:t>
      </w:r>
    </w:p>
  </w:footnote>
  <w:footnote w:id="88">
    <w:p w:rsidR="009534D1" w:rsidRDefault="009534D1" w:rsidP="009F17C5">
      <w:pPr>
        <w:pStyle w:val="af"/>
        <w:rPr>
          <w:rtl/>
        </w:rPr>
      </w:pPr>
      <w:r>
        <w:rPr>
          <w:rStyle w:val="af1"/>
        </w:rPr>
        <w:footnoteRef/>
      </w:r>
      <w:r>
        <w:rPr>
          <w:rtl/>
        </w:rPr>
        <w:t xml:space="preserve"> </w:t>
      </w:r>
      <w:r>
        <w:rPr>
          <w:rtl/>
        </w:rPr>
        <w:tab/>
      </w:r>
      <w:r>
        <w:rPr>
          <w:rFonts w:hint="cs"/>
          <w:rtl/>
        </w:rPr>
        <w:t>בין היתר, הכנסות מפעולות ניקוז שמבצעות רשויות ניקוז בתחומי הרשויות המקומיות ומהכנסות מימון.</w:t>
      </w:r>
    </w:p>
  </w:footnote>
  <w:footnote w:id="89">
    <w:p w:rsidR="009534D1" w:rsidRDefault="009534D1" w:rsidP="009F17C5">
      <w:pPr>
        <w:pStyle w:val="af"/>
        <w:rPr>
          <w:rtl/>
        </w:rPr>
      </w:pPr>
      <w:r>
        <w:rPr>
          <w:rStyle w:val="af1"/>
        </w:rPr>
        <w:footnoteRef/>
      </w:r>
      <w:r>
        <w:rPr>
          <w:rtl/>
        </w:rPr>
        <w:t xml:space="preserve"> </w:t>
      </w:r>
      <w:r>
        <w:rPr>
          <w:rtl/>
        </w:rPr>
        <w:tab/>
      </w:r>
      <w:r>
        <w:rPr>
          <w:rFonts w:hint="cs"/>
          <w:rtl/>
        </w:rPr>
        <w:t>מרבית</w:t>
      </w:r>
      <w:r w:rsidRPr="00903D1E">
        <w:rPr>
          <w:rtl/>
        </w:rPr>
        <w:t xml:space="preserve"> ההוצאות נובע</w:t>
      </w:r>
      <w:r>
        <w:rPr>
          <w:rFonts w:hint="cs"/>
          <w:rtl/>
        </w:rPr>
        <w:t>ות</w:t>
      </w:r>
      <w:r w:rsidRPr="00903D1E">
        <w:rPr>
          <w:rtl/>
        </w:rPr>
        <w:t xml:space="preserve"> מפעילות אגף מינהלת הכ</w:t>
      </w:r>
      <w:r>
        <w:rPr>
          <w:rFonts w:hint="cs"/>
          <w:rtl/>
        </w:rPr>
        <w:t>י</w:t>
      </w:r>
      <w:r w:rsidRPr="00903D1E">
        <w:rPr>
          <w:rtl/>
        </w:rPr>
        <w:t>נרת</w:t>
      </w:r>
      <w:r>
        <w:rPr>
          <w:rFonts w:hint="cs"/>
          <w:rtl/>
        </w:rPr>
        <w:t xml:space="preserve"> </w:t>
      </w:r>
      <w:r w:rsidRPr="00903D1E">
        <w:rPr>
          <w:rtl/>
        </w:rPr>
        <w:t>ברשות ניקוז ונחלים כ</w:t>
      </w:r>
      <w:r>
        <w:rPr>
          <w:rFonts w:hint="cs"/>
          <w:rtl/>
        </w:rPr>
        <w:t>י</w:t>
      </w:r>
      <w:r w:rsidRPr="00903D1E">
        <w:rPr>
          <w:rtl/>
        </w:rPr>
        <w:t>נרת</w:t>
      </w:r>
      <w:r>
        <w:rPr>
          <w:rFonts w:hint="cs"/>
          <w:rtl/>
        </w:rPr>
        <w:t xml:space="preserve">. </w:t>
      </w:r>
      <w:r w:rsidRPr="00C362A8">
        <w:rPr>
          <w:rtl/>
        </w:rPr>
        <w:t>בשנת 2008,</w:t>
      </w:r>
      <w:r>
        <w:rPr>
          <w:rFonts w:hint="cs"/>
          <w:rtl/>
        </w:rPr>
        <w:t xml:space="preserve"> לאחר שרשות המים הפסיקה את פעילות מינהלת הכינרת, </w:t>
      </w:r>
      <w:r w:rsidRPr="00C362A8">
        <w:rPr>
          <w:rtl/>
        </w:rPr>
        <w:t xml:space="preserve">החל אגף מינהלת הכינרת לפעול כזרוע הביצוע של איגוד ערים כינרת </w:t>
      </w:r>
      <w:r>
        <w:rPr>
          <w:rFonts w:hint="cs"/>
          <w:rtl/>
        </w:rPr>
        <w:t>בתוך רשות הניקוז</w:t>
      </w:r>
      <w:r w:rsidRPr="00C362A8">
        <w:rPr>
          <w:rtl/>
        </w:rPr>
        <w:t>.</w:t>
      </w:r>
    </w:p>
  </w:footnote>
  <w:footnote w:id="90">
    <w:p w:rsidR="009534D1" w:rsidRDefault="009534D1" w:rsidP="009F17C5">
      <w:pPr>
        <w:pStyle w:val="af"/>
      </w:pPr>
      <w:r>
        <w:rPr>
          <w:rStyle w:val="af1"/>
        </w:rPr>
        <w:footnoteRef/>
      </w:r>
      <w:r>
        <w:rPr>
          <w:rtl/>
        </w:rPr>
        <w:t xml:space="preserve"> </w:t>
      </w:r>
      <w:r>
        <w:rPr>
          <w:rtl/>
        </w:rPr>
        <w:tab/>
      </w:r>
      <w:r>
        <w:rPr>
          <w:rFonts w:hint="cs"/>
          <w:rtl/>
        </w:rPr>
        <w:t xml:space="preserve">לפי נוהל הכנת תקציב ברשויות ניקוז ואישורו שהכין המשרד, קרן העודפים היא </w:t>
      </w:r>
      <w:r w:rsidRPr="000C0D7C">
        <w:rPr>
          <w:rtl/>
        </w:rPr>
        <w:t>קרן מאזנית</w:t>
      </w:r>
      <w:r>
        <w:rPr>
          <w:rFonts w:hint="cs"/>
          <w:rtl/>
        </w:rPr>
        <w:t>,</w:t>
      </w:r>
      <w:r w:rsidRPr="000C0D7C">
        <w:rPr>
          <w:rtl/>
        </w:rPr>
        <w:t xml:space="preserve"> הצוברת את יתרות התקציב השוטף שנותרו </w:t>
      </w:r>
      <w:r>
        <w:rPr>
          <w:rFonts w:hint="cs"/>
          <w:rtl/>
        </w:rPr>
        <w:t xml:space="preserve">בתום כל שנה </w:t>
      </w:r>
      <w:r w:rsidRPr="000C0D7C">
        <w:rPr>
          <w:rtl/>
        </w:rPr>
        <w:t>ברשו</w:t>
      </w:r>
      <w:r>
        <w:rPr>
          <w:rFonts w:hint="cs"/>
          <w:rtl/>
        </w:rPr>
        <w:t>יו</w:t>
      </w:r>
      <w:r w:rsidRPr="000C0D7C">
        <w:rPr>
          <w:rtl/>
        </w:rPr>
        <w:t>ת הניקוז</w:t>
      </w:r>
      <w:r>
        <w:rPr>
          <w:rFonts w:hint="cs"/>
          <w:rtl/>
        </w:rPr>
        <w:t>,</w:t>
      </w:r>
      <w:r w:rsidRPr="000C0D7C">
        <w:rPr>
          <w:rtl/>
        </w:rPr>
        <w:t xml:space="preserve"> </w:t>
      </w:r>
      <w:r>
        <w:rPr>
          <w:rFonts w:hint="cs"/>
          <w:rtl/>
        </w:rPr>
        <w:t>וייעודה הוא מימון חלקן בביצוע עבודות הפיתוח ולאיזונו של התקציב השנתי ולהוצאות נוספות, לפי שיקול דעת הרשות.</w:t>
      </w:r>
    </w:p>
  </w:footnote>
  <w:footnote w:id="91">
    <w:p w:rsidR="009534D1" w:rsidRDefault="009534D1" w:rsidP="009F17C5">
      <w:pPr>
        <w:pStyle w:val="af"/>
        <w:rPr>
          <w:rtl/>
        </w:rPr>
      </w:pPr>
      <w:r>
        <w:rPr>
          <w:rStyle w:val="af1"/>
        </w:rPr>
        <w:footnoteRef/>
      </w:r>
      <w:r>
        <w:rPr>
          <w:rtl/>
        </w:rPr>
        <w:t xml:space="preserve"> </w:t>
      </w:r>
      <w:r>
        <w:rPr>
          <w:rtl/>
        </w:rPr>
        <w:tab/>
      </w:r>
      <w:r>
        <w:rPr>
          <w:rFonts w:hint="cs"/>
          <w:rtl/>
        </w:rPr>
        <w:t>שמן של מכסות הניקוז שונה בתיקון מס' 7 לחוק הניקוז ל"היטלי ניקוז" (סעיף 43א(א)).</w:t>
      </w:r>
    </w:p>
  </w:footnote>
  <w:footnote w:id="92">
    <w:p w:rsidR="009534D1" w:rsidRDefault="009534D1" w:rsidP="009F17C5">
      <w:pPr>
        <w:pStyle w:val="af"/>
        <w:rPr>
          <w:rtl/>
        </w:rPr>
      </w:pPr>
      <w:r>
        <w:rPr>
          <w:rStyle w:val="af1"/>
        </w:rPr>
        <w:footnoteRef/>
      </w:r>
      <w:r>
        <w:rPr>
          <w:rtl/>
        </w:rPr>
        <w:t xml:space="preserve"> </w:t>
      </w:r>
      <w:r>
        <w:rPr>
          <w:rtl/>
        </w:rPr>
        <w:tab/>
      </w:r>
      <w:r w:rsidRPr="00CD2425">
        <w:rPr>
          <w:rtl/>
        </w:rPr>
        <w:t>מקרקעין</w:t>
      </w:r>
      <w:r w:rsidRPr="004321A4">
        <w:rPr>
          <w:rtl/>
        </w:rPr>
        <w:t>, קרי קרקע, בתים, בנינים וכל דבר המחובר לקרקע חיבור קבע,</w:t>
      </w:r>
      <w:r>
        <w:rPr>
          <w:rFonts w:hint="cs"/>
          <w:rtl/>
        </w:rPr>
        <w:t xml:space="preserve"> </w:t>
      </w:r>
      <w:r w:rsidRPr="00CD2425">
        <w:rPr>
          <w:rtl/>
        </w:rPr>
        <w:t xml:space="preserve">של המדינה, </w:t>
      </w:r>
      <w:r>
        <w:rPr>
          <w:rFonts w:hint="cs"/>
          <w:rtl/>
        </w:rPr>
        <w:t xml:space="preserve">של </w:t>
      </w:r>
      <w:r w:rsidRPr="00CD2425">
        <w:rPr>
          <w:rtl/>
        </w:rPr>
        <w:t xml:space="preserve">רשות </w:t>
      </w:r>
      <w:r>
        <w:rPr>
          <w:rFonts w:hint="cs"/>
          <w:rtl/>
        </w:rPr>
        <w:t>ה</w:t>
      </w:r>
      <w:r w:rsidRPr="00CD2425">
        <w:rPr>
          <w:rtl/>
        </w:rPr>
        <w:t>פיתוח או</w:t>
      </w:r>
      <w:r>
        <w:rPr>
          <w:rFonts w:hint="cs"/>
          <w:rtl/>
        </w:rPr>
        <w:t xml:space="preserve"> של</w:t>
      </w:r>
      <w:r w:rsidRPr="00CD2425">
        <w:rPr>
          <w:rtl/>
        </w:rPr>
        <w:t xml:space="preserve"> קק"ל.</w:t>
      </w:r>
    </w:p>
  </w:footnote>
  <w:footnote w:id="93">
    <w:p w:rsidR="009534D1" w:rsidRDefault="009534D1" w:rsidP="009F17C5">
      <w:pPr>
        <w:pStyle w:val="af"/>
        <w:rPr>
          <w:rtl/>
        </w:rPr>
      </w:pPr>
      <w:r>
        <w:rPr>
          <w:rStyle w:val="af1"/>
        </w:rPr>
        <w:footnoteRef/>
      </w:r>
      <w:r>
        <w:rPr>
          <w:rtl/>
        </w:rPr>
        <w:t xml:space="preserve"> </w:t>
      </w:r>
      <w:r>
        <w:rPr>
          <w:rtl/>
        </w:rPr>
        <w:tab/>
      </w:r>
      <w:r w:rsidRPr="00EB2BA0">
        <w:rPr>
          <w:rtl/>
        </w:rPr>
        <w:t>מדובר בתשלום המחושב לפי התעריף לדונם שקבעה מליאת רשות הניקוז</w:t>
      </w:r>
      <w:r>
        <w:rPr>
          <w:rFonts w:hint="cs"/>
          <w:rtl/>
        </w:rPr>
        <w:t>,</w:t>
      </w:r>
      <w:r w:rsidRPr="00EB2BA0">
        <w:rPr>
          <w:rtl/>
        </w:rPr>
        <w:t xml:space="preserve"> </w:t>
      </w:r>
      <w:r>
        <w:rPr>
          <w:rFonts w:hint="cs"/>
          <w:rtl/>
        </w:rPr>
        <w:t>המוכפל</w:t>
      </w:r>
      <w:r w:rsidRPr="00EB2BA0">
        <w:rPr>
          <w:rtl/>
        </w:rPr>
        <w:t xml:space="preserve"> </w:t>
      </w:r>
      <w:r>
        <w:rPr>
          <w:rFonts w:hint="cs"/>
          <w:rtl/>
        </w:rPr>
        <w:t>ב</w:t>
      </w:r>
      <w:r w:rsidRPr="00EB2BA0">
        <w:rPr>
          <w:rtl/>
        </w:rPr>
        <w:t xml:space="preserve">מספר הדונמים של השטחים </w:t>
      </w:r>
      <w:r>
        <w:rPr>
          <w:rFonts w:hint="cs"/>
          <w:rtl/>
        </w:rPr>
        <w:t>ש</w:t>
      </w:r>
      <w:r w:rsidRPr="00EB2BA0">
        <w:rPr>
          <w:rtl/>
        </w:rPr>
        <w:t>בתחום הרשות המקומית (כפי שחושבו סמוך להקמת רשויות הניקוז).</w:t>
      </w:r>
    </w:p>
  </w:footnote>
  <w:footnote w:id="94">
    <w:p w:rsidR="009534D1" w:rsidRDefault="009534D1" w:rsidP="009F17C5">
      <w:pPr>
        <w:pStyle w:val="af"/>
      </w:pPr>
      <w:r>
        <w:rPr>
          <w:rStyle w:val="af1"/>
        </w:rPr>
        <w:footnoteRef/>
      </w:r>
      <w:r>
        <w:rPr>
          <w:rtl/>
        </w:rPr>
        <w:t xml:space="preserve"> </w:t>
      </w:r>
      <w:r>
        <w:rPr>
          <w:rtl/>
        </w:rPr>
        <w:tab/>
      </w:r>
      <w:r w:rsidRPr="009C7997">
        <w:rPr>
          <w:rtl/>
        </w:rPr>
        <w:t xml:space="preserve">יצוין כי </w:t>
      </w:r>
      <w:r>
        <w:rPr>
          <w:rFonts w:hint="cs"/>
          <w:rtl/>
        </w:rPr>
        <w:t xml:space="preserve">לפי חוק הניקוז, </w:t>
      </w:r>
      <w:r w:rsidRPr="009C7997">
        <w:rPr>
          <w:rtl/>
        </w:rPr>
        <w:t xml:space="preserve">טרם חקיקת תיקון 7 לחוק באוגוסט 2021, רשויות הניקוז היו </w:t>
      </w:r>
      <w:r>
        <w:rPr>
          <w:rFonts w:hint="cs"/>
          <w:rtl/>
        </w:rPr>
        <w:t>רשאיות</w:t>
      </w:r>
      <w:r w:rsidRPr="009C7997">
        <w:rPr>
          <w:rtl/>
        </w:rPr>
        <w:t xml:space="preserve"> להטיל מכסות ניקוז לפי תעריף לדונם על בעלי השטחים</w:t>
      </w:r>
      <w:r>
        <w:rPr>
          <w:rFonts w:hint="cs"/>
          <w:rtl/>
        </w:rPr>
        <w:t>,</w:t>
      </w:r>
      <w:r w:rsidRPr="009C7997">
        <w:rPr>
          <w:rtl/>
        </w:rPr>
        <w:t xml:space="preserve"> ובכלל</w:t>
      </w:r>
      <w:r>
        <w:rPr>
          <w:rFonts w:hint="cs"/>
          <w:rtl/>
        </w:rPr>
        <w:t>ם</w:t>
      </w:r>
      <w:r w:rsidRPr="009C7997">
        <w:rPr>
          <w:rtl/>
        </w:rPr>
        <w:t xml:space="preserve"> על </w:t>
      </w:r>
      <w:proofErr w:type="spellStart"/>
      <w:r w:rsidRPr="009C7997">
        <w:rPr>
          <w:rtl/>
        </w:rPr>
        <w:t>רמ"י</w:t>
      </w:r>
      <w:proofErr w:type="spellEnd"/>
      <w:r w:rsidRPr="009C7997">
        <w:rPr>
          <w:rtl/>
        </w:rPr>
        <w:t>, רק לגבי שטחים שהם בתחום רשות הניקוז ואינם נכללים בתחום רשות מקומית</w:t>
      </w:r>
      <w:r>
        <w:rPr>
          <w:rFonts w:hint="cs"/>
          <w:rtl/>
        </w:rPr>
        <w:t>.</w:t>
      </w:r>
    </w:p>
  </w:footnote>
  <w:footnote w:id="95">
    <w:p w:rsidR="009534D1" w:rsidRDefault="009534D1" w:rsidP="009F17C5">
      <w:pPr>
        <w:pStyle w:val="af"/>
      </w:pPr>
      <w:r>
        <w:rPr>
          <w:rStyle w:val="af1"/>
        </w:rPr>
        <w:footnoteRef/>
      </w:r>
      <w:r>
        <w:rPr>
          <w:rtl/>
        </w:rPr>
        <w:t xml:space="preserve"> </w:t>
      </w:r>
      <w:r>
        <w:rPr>
          <w:rtl/>
        </w:rPr>
        <w:tab/>
      </w:r>
      <w:r w:rsidRPr="00CB0733">
        <w:rPr>
          <w:rtl/>
        </w:rPr>
        <w:t>לפי המלצת מועצת הניקוז ובאישור שר הפנים, תעריפים מזעריים ומרביים, לדונם ולבית אב</w:t>
      </w:r>
      <w:r>
        <w:rPr>
          <w:rFonts w:hint="cs"/>
          <w:rtl/>
        </w:rPr>
        <w:t>.</w:t>
      </w:r>
    </w:p>
  </w:footnote>
  <w:footnote w:id="96">
    <w:p w:rsidR="009534D1" w:rsidRDefault="009534D1" w:rsidP="009F17C5">
      <w:pPr>
        <w:pStyle w:val="af"/>
      </w:pPr>
      <w:r>
        <w:rPr>
          <w:rStyle w:val="af1"/>
        </w:rPr>
        <w:footnoteRef/>
      </w:r>
      <w:r>
        <w:rPr>
          <w:rtl/>
        </w:rPr>
        <w:t xml:space="preserve"> </w:t>
      </w:r>
      <w:r>
        <w:rPr>
          <w:rtl/>
        </w:rPr>
        <w:tab/>
      </w:r>
      <w:r>
        <w:rPr>
          <w:rFonts w:hint="cs"/>
          <w:rtl/>
        </w:rPr>
        <w:t>הגביה בשנת 2024 מבוססת על צפי הגבייה לפי תקציבי רשויות הניקוז לשנת 2024.</w:t>
      </w:r>
    </w:p>
  </w:footnote>
  <w:footnote w:id="97">
    <w:p w:rsidR="009534D1" w:rsidRDefault="009534D1" w:rsidP="009F17C5">
      <w:pPr>
        <w:pStyle w:val="af"/>
        <w:rPr>
          <w:rtl/>
        </w:rPr>
      </w:pPr>
      <w:r>
        <w:rPr>
          <w:rStyle w:val="af1"/>
        </w:rPr>
        <w:footnoteRef/>
      </w:r>
      <w:r>
        <w:rPr>
          <w:rtl/>
        </w:rPr>
        <w:t xml:space="preserve"> </w:t>
      </w:r>
      <w:r>
        <w:rPr>
          <w:rtl/>
        </w:rPr>
        <w:tab/>
      </w:r>
      <w:r>
        <w:rPr>
          <w:rFonts w:hint="cs"/>
          <w:rtl/>
        </w:rPr>
        <w:t xml:space="preserve">ברשויות המקומיות </w:t>
      </w:r>
      <w:r w:rsidRPr="00DC0116">
        <w:rPr>
          <w:rtl/>
        </w:rPr>
        <w:t xml:space="preserve">דיר </w:t>
      </w:r>
      <w:proofErr w:type="spellStart"/>
      <w:r w:rsidRPr="00DC0116">
        <w:rPr>
          <w:rtl/>
        </w:rPr>
        <w:t>חנא</w:t>
      </w:r>
      <w:proofErr w:type="spellEnd"/>
      <w:r>
        <w:rPr>
          <w:rFonts w:hint="cs"/>
          <w:rtl/>
        </w:rPr>
        <w:t xml:space="preserve">, </w:t>
      </w:r>
      <w:r w:rsidRPr="00DC0116">
        <w:rPr>
          <w:rtl/>
        </w:rPr>
        <w:t>מרום הגליל</w:t>
      </w:r>
      <w:r>
        <w:rPr>
          <w:rFonts w:hint="cs"/>
          <w:rtl/>
        </w:rPr>
        <w:t xml:space="preserve"> ו</w:t>
      </w:r>
      <w:r w:rsidRPr="00DC0116">
        <w:rPr>
          <w:rtl/>
        </w:rPr>
        <w:t>משגב</w:t>
      </w:r>
      <w:r>
        <w:rPr>
          <w:rFonts w:hint="cs"/>
          <w:rtl/>
        </w:rPr>
        <w:t>.</w:t>
      </w:r>
    </w:p>
  </w:footnote>
  <w:footnote w:id="98">
    <w:p w:rsidR="009534D1" w:rsidRDefault="009534D1" w:rsidP="009F17C5">
      <w:pPr>
        <w:pStyle w:val="af"/>
        <w:rPr>
          <w:rtl/>
        </w:rPr>
      </w:pPr>
      <w:r>
        <w:rPr>
          <w:rStyle w:val="af1"/>
        </w:rPr>
        <w:footnoteRef/>
      </w:r>
      <w:r>
        <w:rPr>
          <w:rtl/>
        </w:rPr>
        <w:t xml:space="preserve"> </w:t>
      </w:r>
      <w:r>
        <w:rPr>
          <w:rtl/>
        </w:rPr>
        <w:tab/>
      </w:r>
      <w:r w:rsidRPr="00073D49">
        <w:rPr>
          <w:rtl/>
        </w:rPr>
        <w:t>לאחר אישור התקציב במליאת הרשות ובמועצת הניקוז, התקציב מועבר לחתימת שרי החקלאות, הפנים והאוצר, ולאחר חתימת השרים נדרש</w:t>
      </w:r>
      <w:r>
        <w:rPr>
          <w:rFonts w:hint="cs"/>
          <w:rtl/>
        </w:rPr>
        <w:t>ה</w:t>
      </w:r>
      <w:r w:rsidRPr="00073D49">
        <w:rPr>
          <w:rtl/>
        </w:rPr>
        <w:t xml:space="preserve"> גם החלטת ממשלה המנחה את </w:t>
      </w:r>
      <w:proofErr w:type="spellStart"/>
      <w:r w:rsidRPr="00073D49">
        <w:rPr>
          <w:rtl/>
        </w:rPr>
        <w:t>רמ"י</w:t>
      </w:r>
      <w:proofErr w:type="spellEnd"/>
      <w:r w:rsidRPr="00073D49">
        <w:rPr>
          <w:rtl/>
        </w:rPr>
        <w:t xml:space="preserve"> להעביר את תשלום מכסות הניקוז לרשויות הניקוז.</w:t>
      </w:r>
    </w:p>
  </w:footnote>
  <w:footnote w:id="99">
    <w:p w:rsidR="009534D1" w:rsidRDefault="009534D1" w:rsidP="009F17C5">
      <w:pPr>
        <w:pStyle w:val="af"/>
      </w:pPr>
      <w:r>
        <w:rPr>
          <w:rStyle w:val="af1"/>
        </w:rPr>
        <w:footnoteRef/>
      </w:r>
      <w:r>
        <w:rPr>
          <w:rtl/>
        </w:rPr>
        <w:t xml:space="preserve"> </w:t>
      </w:r>
      <w:r>
        <w:rPr>
          <w:rtl/>
        </w:rPr>
        <w:tab/>
      </w:r>
      <w:r w:rsidRPr="008C04AA">
        <w:rPr>
          <w:rtl/>
        </w:rPr>
        <w:t>החלטת הממשלה 1659, "שינוי מבני בתחום ניהול הנגר והניקוז" (9.5.10).</w:t>
      </w:r>
    </w:p>
  </w:footnote>
  <w:footnote w:id="100">
    <w:p w:rsidR="009534D1" w:rsidRDefault="009534D1" w:rsidP="009F17C5">
      <w:pPr>
        <w:pStyle w:val="af"/>
        <w:rPr>
          <w:rtl/>
        </w:rPr>
      </w:pPr>
      <w:r>
        <w:rPr>
          <w:rStyle w:val="af1"/>
        </w:rPr>
        <w:footnoteRef/>
      </w:r>
      <w:r>
        <w:rPr>
          <w:rtl/>
        </w:rPr>
        <w:t xml:space="preserve"> </w:t>
      </w:r>
      <w:r>
        <w:rPr>
          <w:rtl/>
        </w:rPr>
        <w:tab/>
      </w:r>
      <w:r>
        <w:rPr>
          <w:rFonts w:hint="cs"/>
          <w:rtl/>
        </w:rPr>
        <w:t>בסעיף 43א(א).</w:t>
      </w:r>
    </w:p>
  </w:footnote>
  <w:footnote w:id="101">
    <w:p w:rsidR="009534D1" w:rsidRDefault="009534D1" w:rsidP="009F17C5">
      <w:pPr>
        <w:pStyle w:val="af"/>
        <w:rPr>
          <w:rtl/>
        </w:rPr>
      </w:pPr>
      <w:r>
        <w:rPr>
          <w:rStyle w:val="af1"/>
        </w:rPr>
        <w:footnoteRef/>
      </w:r>
      <w:r>
        <w:rPr>
          <w:rtl/>
        </w:rPr>
        <w:t xml:space="preserve"> </w:t>
      </w:r>
      <w:r>
        <w:rPr>
          <w:rtl/>
        </w:rPr>
        <w:tab/>
      </w:r>
      <w:r>
        <w:rPr>
          <w:rFonts w:hint="cs"/>
          <w:rtl/>
        </w:rPr>
        <w:t>בהתאם לנתוני התקציבים השנתיים של רשויות הניקוז בשנים 2019 - 2024.</w:t>
      </w:r>
    </w:p>
  </w:footnote>
  <w:footnote w:id="102">
    <w:p w:rsidR="009534D1" w:rsidRDefault="009534D1" w:rsidP="009F17C5">
      <w:pPr>
        <w:pStyle w:val="af"/>
        <w:rPr>
          <w:rtl/>
        </w:rPr>
      </w:pPr>
      <w:r>
        <w:rPr>
          <w:rStyle w:val="af1"/>
        </w:rPr>
        <w:footnoteRef/>
      </w:r>
      <w:r>
        <w:rPr>
          <w:rtl/>
        </w:rPr>
        <w:t xml:space="preserve"> </w:t>
      </w:r>
      <w:r>
        <w:rPr>
          <w:rtl/>
        </w:rPr>
        <w:tab/>
      </w:r>
      <w:r w:rsidRPr="00F91675">
        <w:rPr>
          <w:rtl/>
        </w:rPr>
        <w:t>לפי מבחנים שיקבעו שרי החקלאות והפנים</w:t>
      </w:r>
      <w:r>
        <w:rPr>
          <w:rFonts w:hint="cs"/>
          <w:rtl/>
        </w:rPr>
        <w:t>.</w:t>
      </w:r>
    </w:p>
  </w:footnote>
  <w:footnote w:id="103">
    <w:p w:rsidR="009534D1" w:rsidRDefault="009534D1" w:rsidP="009F17C5">
      <w:pPr>
        <w:pStyle w:val="af"/>
      </w:pPr>
      <w:r>
        <w:rPr>
          <w:rStyle w:val="af1"/>
        </w:rPr>
        <w:footnoteRef/>
      </w:r>
      <w:r>
        <w:rPr>
          <w:rtl/>
        </w:rPr>
        <w:t xml:space="preserve"> </w:t>
      </w:r>
      <w:r>
        <w:rPr>
          <w:rtl/>
        </w:rPr>
        <w:tab/>
      </w:r>
      <w:r>
        <w:rPr>
          <w:rFonts w:hint="cs"/>
          <w:rtl/>
        </w:rPr>
        <w:t xml:space="preserve">כאמור, לפי החוק </w:t>
      </w:r>
      <w:r w:rsidRPr="008B0B09">
        <w:rPr>
          <w:rtl/>
        </w:rPr>
        <w:t xml:space="preserve">חלוקת נטל ההוצאות לפי היטלי ניקוז אזוריים תיעשה, ככל האפשר, בשים לב למידת ההנאה והתועלת </w:t>
      </w:r>
      <w:r w:rsidRPr="00CD164F">
        <w:rPr>
          <w:rtl/>
        </w:rPr>
        <w:t>שיש לרשות מקומית החבר</w:t>
      </w:r>
      <w:r>
        <w:rPr>
          <w:rFonts w:hint="cs"/>
          <w:rtl/>
        </w:rPr>
        <w:t>ה</w:t>
      </w:r>
      <w:r w:rsidRPr="00CD164F">
        <w:rPr>
          <w:rtl/>
        </w:rPr>
        <w:t xml:space="preserve"> ברשות ניקוז </w:t>
      </w:r>
      <w:proofErr w:type="spellStart"/>
      <w:r w:rsidRPr="00CD164F">
        <w:rPr>
          <w:rtl/>
        </w:rPr>
        <w:t>ולרמ"י</w:t>
      </w:r>
      <w:proofErr w:type="spellEnd"/>
      <w:r w:rsidRPr="00CD164F">
        <w:rPr>
          <w:rtl/>
        </w:rPr>
        <w:t xml:space="preserve"> מפעולות הניקוז</w:t>
      </w:r>
      <w:r>
        <w:rPr>
          <w:rFonts w:hint="cs"/>
          <w:rtl/>
        </w:rPr>
        <w:t>,</w:t>
      </w:r>
      <w:r w:rsidRPr="00CD164F">
        <w:rPr>
          <w:rtl/>
        </w:rPr>
        <w:t xml:space="preserve"> ולתרומה שיש </w:t>
      </w:r>
      <w:r>
        <w:rPr>
          <w:rFonts w:hint="cs"/>
          <w:rtl/>
        </w:rPr>
        <w:t>להן</w:t>
      </w:r>
      <w:r w:rsidRPr="00CD164F">
        <w:rPr>
          <w:rtl/>
        </w:rPr>
        <w:t xml:space="preserve"> בצורך לבצע פעולות ניקוז בשל מתקנים ומבנים הנמצאים בתחומ</w:t>
      </w:r>
      <w:r>
        <w:rPr>
          <w:rFonts w:hint="cs"/>
          <w:rtl/>
        </w:rPr>
        <w:t>ן.</w:t>
      </w:r>
    </w:p>
  </w:footnote>
  <w:footnote w:id="104">
    <w:p w:rsidR="009534D1" w:rsidRDefault="009534D1" w:rsidP="009F17C5">
      <w:pPr>
        <w:pStyle w:val="af"/>
        <w:rPr>
          <w:rtl/>
        </w:rPr>
      </w:pPr>
      <w:r>
        <w:rPr>
          <w:rStyle w:val="af1"/>
        </w:rPr>
        <w:footnoteRef/>
      </w:r>
      <w:r>
        <w:rPr>
          <w:rtl/>
        </w:rPr>
        <w:t xml:space="preserve"> </w:t>
      </w:r>
      <w:r>
        <w:rPr>
          <w:rtl/>
        </w:rPr>
        <w:tab/>
      </w:r>
      <w:r w:rsidRPr="00C929CA">
        <w:rPr>
          <w:rtl/>
        </w:rPr>
        <w:t xml:space="preserve">בהתאם לסיכום משנת 2010 בין משרדי החקלאות והאוצר, </w:t>
      </w:r>
      <w:r>
        <w:rPr>
          <w:rFonts w:hint="cs"/>
          <w:rtl/>
        </w:rPr>
        <w:t xml:space="preserve">משרד החקלאות תמך </w:t>
      </w:r>
      <w:r w:rsidRPr="00C929CA">
        <w:rPr>
          <w:rtl/>
        </w:rPr>
        <w:t>במשך עשור</w:t>
      </w:r>
      <w:r>
        <w:rPr>
          <w:rFonts w:hint="cs"/>
          <w:rtl/>
        </w:rPr>
        <w:t>,</w:t>
      </w:r>
      <w:r w:rsidRPr="00C929CA">
        <w:rPr>
          <w:rtl/>
        </w:rPr>
        <w:t xml:space="preserve"> משנת 2013, </w:t>
      </w:r>
      <w:proofErr w:type="spellStart"/>
      <w:r>
        <w:rPr>
          <w:rFonts w:hint="cs"/>
          <w:rtl/>
        </w:rPr>
        <w:t>בפרויקטי</w:t>
      </w:r>
      <w:proofErr w:type="spellEnd"/>
      <w:r>
        <w:rPr>
          <w:rFonts w:hint="cs"/>
          <w:rtl/>
        </w:rPr>
        <w:t xml:space="preserve"> ניהול נגר של רשויות הניקוז. תקציב התמיכות השנתי היה</w:t>
      </w:r>
      <w:r w:rsidRPr="00C929CA">
        <w:rPr>
          <w:rtl/>
        </w:rPr>
        <w:t xml:space="preserve"> 55 מיליון ש"ח.</w:t>
      </w:r>
    </w:p>
  </w:footnote>
  <w:footnote w:id="105">
    <w:p w:rsidR="009534D1" w:rsidRDefault="009534D1" w:rsidP="009F17C5">
      <w:pPr>
        <w:pStyle w:val="af"/>
      </w:pPr>
      <w:r>
        <w:rPr>
          <w:rStyle w:val="af1"/>
        </w:rPr>
        <w:footnoteRef/>
      </w:r>
      <w:r>
        <w:rPr>
          <w:rtl/>
        </w:rPr>
        <w:t xml:space="preserve"> </w:t>
      </w:r>
      <w:r>
        <w:rPr>
          <w:rtl/>
        </w:rPr>
        <w:tab/>
      </w:r>
      <w:proofErr w:type="spellStart"/>
      <w:r>
        <w:rPr>
          <w:rFonts w:hint="cs"/>
          <w:rtl/>
        </w:rPr>
        <w:t>מש"ם</w:t>
      </w:r>
      <w:proofErr w:type="spellEnd"/>
      <w:r>
        <w:rPr>
          <w:rFonts w:hint="cs"/>
          <w:rtl/>
        </w:rPr>
        <w:t xml:space="preserve"> מסר בתשובתו כי הוא סבור שנדרש לבצע אומדן עדכני ומדויק של עלות צורכי הפיתוח, בהתבסס על התחזיות ותרחישי הייחוס העדכניים.</w:t>
      </w:r>
    </w:p>
  </w:footnote>
  <w:footnote w:id="106">
    <w:p w:rsidR="009534D1" w:rsidRDefault="009534D1" w:rsidP="009F17C5">
      <w:pPr>
        <w:pStyle w:val="af"/>
        <w:rPr>
          <w:rtl/>
        </w:rPr>
      </w:pPr>
      <w:r>
        <w:rPr>
          <w:rStyle w:val="af1"/>
        </w:rPr>
        <w:footnoteRef/>
      </w:r>
      <w:r>
        <w:rPr>
          <w:rtl/>
        </w:rPr>
        <w:t xml:space="preserve"> </w:t>
      </w:r>
      <w:r>
        <w:rPr>
          <w:rtl/>
        </w:rPr>
        <w:tab/>
      </w:r>
      <w:r w:rsidRPr="005C030E">
        <w:rPr>
          <w:rtl/>
        </w:rPr>
        <w:t>בתקציב הרשאה להתחייב</w:t>
      </w:r>
      <w:r>
        <w:rPr>
          <w:rFonts w:hint="cs"/>
          <w:rtl/>
        </w:rPr>
        <w:t>.</w:t>
      </w:r>
    </w:p>
  </w:footnote>
  <w:footnote w:id="107">
    <w:p w:rsidR="009534D1" w:rsidRDefault="009534D1" w:rsidP="009F17C5">
      <w:pPr>
        <w:pStyle w:val="af"/>
      </w:pPr>
      <w:r>
        <w:rPr>
          <w:rStyle w:val="af1"/>
        </w:rPr>
        <w:footnoteRef/>
      </w:r>
      <w:r>
        <w:rPr>
          <w:rtl/>
        </w:rPr>
        <w:t xml:space="preserve"> </w:t>
      </w:r>
      <w:r>
        <w:rPr>
          <w:rtl/>
        </w:rPr>
        <w:tab/>
      </w:r>
      <w:r w:rsidRPr="00E63BF4">
        <w:rPr>
          <w:rtl/>
        </w:rPr>
        <w:t xml:space="preserve">שיעור התמיכה של משרד החקלאות נגזר גם מהמדד החברתי-כלכלי של הרשויות המקומיות בתחום רשות הניקוז בהתאם לנתוני </w:t>
      </w:r>
      <w:proofErr w:type="spellStart"/>
      <w:r w:rsidRPr="00E63BF4">
        <w:rPr>
          <w:rtl/>
        </w:rPr>
        <w:t>הלמ"ס</w:t>
      </w:r>
      <w:proofErr w:type="spellEnd"/>
      <w:r>
        <w:rPr>
          <w:rFonts w:hint="cs"/>
          <w:rtl/>
        </w:rPr>
        <w:t>,</w:t>
      </w:r>
      <w:r w:rsidRPr="00E63BF4">
        <w:rPr>
          <w:rtl/>
        </w:rPr>
        <w:t xml:space="preserve"> וכן נלקח בחשבון מדד פריפריאלי</w:t>
      </w:r>
      <w:r>
        <w:rPr>
          <w:rFonts w:hint="cs"/>
          <w:rtl/>
        </w:rPr>
        <w:t>,</w:t>
      </w:r>
      <w:r w:rsidRPr="00E63BF4">
        <w:rPr>
          <w:rtl/>
        </w:rPr>
        <w:t xml:space="preserve"> אשר מתחשב במיקומן הגיאוגרפי של רשויות הניקוז</w:t>
      </w:r>
      <w:r>
        <w:rPr>
          <w:rFonts w:hint="cs"/>
          <w:rtl/>
        </w:rPr>
        <w:t xml:space="preserve">. </w:t>
      </w:r>
    </w:p>
  </w:footnote>
  <w:footnote w:id="108">
    <w:p w:rsidR="009534D1" w:rsidRDefault="009534D1" w:rsidP="009F17C5">
      <w:pPr>
        <w:pStyle w:val="af"/>
        <w:rPr>
          <w:rtl/>
        </w:rPr>
      </w:pPr>
      <w:r>
        <w:rPr>
          <w:rStyle w:val="af1"/>
        </w:rPr>
        <w:footnoteRef/>
      </w:r>
      <w:r>
        <w:rPr>
          <w:rtl/>
        </w:rPr>
        <w:t xml:space="preserve"> </w:t>
      </w:r>
      <w:r>
        <w:rPr>
          <w:rtl/>
        </w:rPr>
        <w:tab/>
      </w:r>
      <w:r>
        <w:rPr>
          <w:rFonts w:hint="cs"/>
          <w:rtl/>
        </w:rPr>
        <w:t xml:space="preserve">בכפוף לאילוצים הנובעים ממלחמת "חרבות ברזל". </w:t>
      </w:r>
    </w:p>
  </w:footnote>
  <w:footnote w:id="109">
    <w:p w:rsidR="009534D1" w:rsidRDefault="009534D1" w:rsidP="009F17C5">
      <w:pPr>
        <w:pStyle w:val="af"/>
      </w:pPr>
      <w:r>
        <w:rPr>
          <w:rStyle w:val="af1"/>
        </w:rPr>
        <w:footnoteRef/>
      </w:r>
      <w:r>
        <w:rPr>
          <w:rtl/>
        </w:rPr>
        <w:t xml:space="preserve"> </w:t>
      </w:r>
      <w:r>
        <w:rPr>
          <w:rtl/>
        </w:rPr>
        <w:tab/>
      </w:r>
      <w:r w:rsidRPr="000D38D4">
        <w:rPr>
          <w:rtl/>
        </w:rPr>
        <w:t xml:space="preserve">ראו משרד מבקר המדינה, </w:t>
      </w:r>
      <w:r w:rsidRPr="000D38D4">
        <w:rPr>
          <w:b/>
          <w:bCs/>
          <w:rtl/>
        </w:rPr>
        <w:t>דוח שנתי 70א</w:t>
      </w:r>
      <w:r w:rsidRPr="000D38D4">
        <w:rPr>
          <w:rtl/>
        </w:rPr>
        <w:t xml:space="preserve"> (2020)</w:t>
      </w:r>
      <w:r>
        <w:rPr>
          <w:rFonts w:hint="cs"/>
          <w:rtl/>
        </w:rPr>
        <w:t>,</w:t>
      </w:r>
      <w:r w:rsidRPr="000D38D4">
        <w:rPr>
          <w:rtl/>
        </w:rPr>
        <w:t xml:space="preserve"> "</w:t>
      </w:r>
      <w:r w:rsidRPr="00EC7B53">
        <w:rPr>
          <w:rtl/>
        </w:rPr>
        <w:t>משרד התחבורה - השירות המטאורולוגי הישראלי</w:t>
      </w:r>
      <w:r w:rsidRPr="000D38D4">
        <w:rPr>
          <w:rtl/>
        </w:rPr>
        <w:t xml:space="preserve">", עמ' </w:t>
      </w:r>
      <w:r>
        <w:rPr>
          <w:rFonts w:hint="cs"/>
          <w:rtl/>
        </w:rPr>
        <w:t>779 - 819</w:t>
      </w:r>
      <w:r w:rsidRPr="000D38D4">
        <w:rPr>
          <w:rtl/>
        </w:rPr>
        <w:t>.</w:t>
      </w:r>
    </w:p>
  </w:footnote>
  <w:footnote w:id="110">
    <w:p w:rsidR="009534D1" w:rsidRDefault="009534D1" w:rsidP="009F17C5">
      <w:pPr>
        <w:pStyle w:val="af"/>
      </w:pPr>
      <w:r>
        <w:rPr>
          <w:rStyle w:val="af1"/>
        </w:rPr>
        <w:footnoteRef/>
      </w:r>
      <w:r>
        <w:rPr>
          <w:rtl/>
        </w:rPr>
        <w:t xml:space="preserve"> </w:t>
      </w:r>
      <w:r>
        <w:rPr>
          <w:rtl/>
        </w:rPr>
        <w:tab/>
      </w:r>
      <w:r>
        <w:rPr>
          <w:rFonts w:hint="cs"/>
          <w:rtl/>
        </w:rPr>
        <w:t xml:space="preserve">את הצוות </w:t>
      </w:r>
      <w:r w:rsidRPr="00215221">
        <w:rPr>
          <w:rtl/>
        </w:rPr>
        <w:t xml:space="preserve">הוביל המשרד </w:t>
      </w:r>
      <w:proofErr w:type="spellStart"/>
      <w:r w:rsidRPr="00215221">
        <w:rPr>
          <w:rtl/>
        </w:rPr>
        <w:t>לבל"ם</w:t>
      </w:r>
      <w:proofErr w:type="spellEnd"/>
      <w:r>
        <w:rPr>
          <w:rFonts w:hint="cs"/>
          <w:rtl/>
        </w:rPr>
        <w:t>,</w:t>
      </w:r>
      <w:r w:rsidRPr="00215221">
        <w:rPr>
          <w:rtl/>
        </w:rPr>
        <w:t xml:space="preserve"> </w:t>
      </w:r>
      <w:r>
        <w:rPr>
          <w:rFonts w:hint="cs"/>
          <w:rtl/>
        </w:rPr>
        <w:t xml:space="preserve">והיו חברים בו נציגי משרדי </w:t>
      </w:r>
      <w:proofErr w:type="spellStart"/>
      <w:r>
        <w:rPr>
          <w:rFonts w:hint="cs"/>
          <w:rtl/>
        </w:rPr>
        <w:t>רה"ם</w:t>
      </w:r>
      <w:proofErr w:type="spellEnd"/>
      <w:r>
        <w:rPr>
          <w:rFonts w:hint="cs"/>
          <w:rtl/>
        </w:rPr>
        <w:t xml:space="preserve">, </w:t>
      </w:r>
      <w:proofErr w:type="spellStart"/>
      <w:r>
        <w:rPr>
          <w:rFonts w:hint="cs"/>
          <w:rtl/>
        </w:rPr>
        <w:t>בל"ם</w:t>
      </w:r>
      <w:proofErr w:type="spellEnd"/>
      <w:r>
        <w:rPr>
          <w:rFonts w:hint="cs"/>
          <w:rtl/>
        </w:rPr>
        <w:t xml:space="preserve">, פנים, חקלאות, </w:t>
      </w:r>
      <w:proofErr w:type="spellStart"/>
      <w:r>
        <w:rPr>
          <w:rFonts w:hint="cs"/>
          <w:rtl/>
        </w:rPr>
        <w:t>רח"ל</w:t>
      </w:r>
      <w:proofErr w:type="spellEnd"/>
      <w:r>
        <w:rPr>
          <w:rFonts w:hint="cs"/>
          <w:rtl/>
        </w:rPr>
        <w:t>, המטה לביטחון לאומי (</w:t>
      </w:r>
      <w:proofErr w:type="spellStart"/>
      <w:r>
        <w:rPr>
          <w:rFonts w:hint="cs"/>
          <w:rtl/>
        </w:rPr>
        <w:t>מל"ל</w:t>
      </w:r>
      <w:proofErr w:type="spellEnd"/>
      <w:r>
        <w:rPr>
          <w:rFonts w:hint="cs"/>
          <w:rtl/>
        </w:rPr>
        <w:t xml:space="preserve">), רשות המים, </w:t>
      </w:r>
      <w:proofErr w:type="spellStart"/>
      <w:r w:rsidRPr="00C16DD1">
        <w:rPr>
          <w:rtl/>
        </w:rPr>
        <w:t>השמ"ט</w:t>
      </w:r>
      <w:proofErr w:type="spellEnd"/>
      <w:r>
        <w:rPr>
          <w:rFonts w:hint="cs"/>
          <w:rtl/>
        </w:rPr>
        <w:t>,</w:t>
      </w:r>
      <w:r w:rsidRPr="00C16DD1">
        <w:rPr>
          <w:rFonts w:hint="cs"/>
          <w:rtl/>
        </w:rPr>
        <w:t xml:space="preserve"> </w:t>
      </w:r>
      <w:r>
        <w:rPr>
          <w:rFonts w:hint="cs"/>
          <w:rtl/>
        </w:rPr>
        <w:t xml:space="preserve">צה"ל - פיקוד העורף, המשטרה, </w:t>
      </w:r>
      <w:proofErr w:type="spellStart"/>
      <w:r>
        <w:rPr>
          <w:rFonts w:hint="cs"/>
          <w:rtl/>
        </w:rPr>
        <w:t>מש"ם</w:t>
      </w:r>
      <w:proofErr w:type="spellEnd"/>
      <w:r>
        <w:rPr>
          <w:rFonts w:hint="cs"/>
          <w:rtl/>
        </w:rPr>
        <w:t xml:space="preserve"> ומגן דוד אדום.</w:t>
      </w:r>
    </w:p>
  </w:footnote>
  <w:footnote w:id="111">
    <w:p w:rsidR="009534D1" w:rsidRDefault="009534D1" w:rsidP="009F17C5">
      <w:pPr>
        <w:pStyle w:val="af"/>
      </w:pPr>
      <w:r>
        <w:rPr>
          <w:rStyle w:val="af1"/>
        </w:rPr>
        <w:footnoteRef/>
      </w:r>
      <w:r>
        <w:rPr>
          <w:rtl/>
        </w:rPr>
        <w:t xml:space="preserve"> </w:t>
      </w:r>
      <w:r>
        <w:rPr>
          <w:rtl/>
        </w:rPr>
        <w:tab/>
      </w:r>
      <w:r>
        <w:rPr>
          <w:rFonts w:hint="cs"/>
          <w:rtl/>
        </w:rPr>
        <w:t>תמונת מצב</w:t>
      </w:r>
      <w:r>
        <w:rPr>
          <w:rtl/>
        </w:rPr>
        <w:t xml:space="preserve"> בזמן אמת, זמן הגעה לנקודת הסיכון, פיקוד, קבלת</w:t>
      </w:r>
      <w:r>
        <w:rPr>
          <w:rFonts w:hint="cs"/>
          <w:rtl/>
        </w:rPr>
        <w:t xml:space="preserve"> </w:t>
      </w:r>
      <w:r>
        <w:rPr>
          <w:rtl/>
        </w:rPr>
        <w:t xml:space="preserve">החלטה על סגירה, זמן פינוי ציר </w:t>
      </w:r>
      <w:r>
        <w:rPr>
          <w:rFonts w:hint="cs"/>
          <w:rtl/>
        </w:rPr>
        <w:t>ו</w:t>
      </w:r>
      <w:r>
        <w:rPr>
          <w:rtl/>
        </w:rPr>
        <w:t>שיטת החסימה</w:t>
      </w:r>
      <w:r>
        <w:rPr>
          <w:rFonts w:hint="cs"/>
          <w:rtl/>
        </w:rPr>
        <w:t>.</w:t>
      </w:r>
    </w:p>
  </w:footnote>
  <w:footnote w:id="112">
    <w:p w:rsidR="009534D1" w:rsidRDefault="009534D1" w:rsidP="009F17C5">
      <w:pPr>
        <w:pStyle w:val="af"/>
      </w:pPr>
      <w:r>
        <w:rPr>
          <w:rStyle w:val="af1"/>
        </w:rPr>
        <w:footnoteRef/>
      </w:r>
      <w:r>
        <w:rPr>
          <w:rtl/>
        </w:rPr>
        <w:t xml:space="preserve"> </w:t>
      </w:r>
      <w:r>
        <w:rPr>
          <w:rtl/>
        </w:rPr>
        <w:tab/>
      </w:r>
      <w:r>
        <w:rPr>
          <w:rFonts w:hint="cs"/>
          <w:rtl/>
        </w:rPr>
        <w:t xml:space="preserve">מערכת שליטה ובקרה טכנולוגית </w:t>
      </w:r>
      <w:r w:rsidRPr="00877944">
        <w:rPr>
          <w:rtl/>
        </w:rPr>
        <w:t xml:space="preserve">אשר כל הגורמים </w:t>
      </w:r>
      <w:r>
        <w:rPr>
          <w:rFonts w:hint="cs"/>
          <w:rtl/>
        </w:rPr>
        <w:t>הרלוונטיים יכולים להזין בה מידע וכן ל</w:t>
      </w:r>
      <w:r w:rsidRPr="00877944">
        <w:rPr>
          <w:rtl/>
        </w:rPr>
        <w:t xml:space="preserve">קבל </w:t>
      </w:r>
      <w:r>
        <w:rPr>
          <w:rFonts w:hint="cs"/>
          <w:rtl/>
        </w:rPr>
        <w:t>באמצעותה</w:t>
      </w:r>
      <w:r w:rsidRPr="00877944">
        <w:rPr>
          <w:rtl/>
        </w:rPr>
        <w:t xml:space="preserve"> </w:t>
      </w:r>
      <w:r>
        <w:rPr>
          <w:rFonts w:hint="cs"/>
          <w:rtl/>
        </w:rPr>
        <w:t xml:space="preserve">את </w:t>
      </w:r>
      <w:r w:rsidRPr="00877944">
        <w:rPr>
          <w:rtl/>
        </w:rPr>
        <w:t>המידע הנדרש</w:t>
      </w:r>
      <w:r>
        <w:rPr>
          <w:rFonts w:hint="cs"/>
          <w:rtl/>
        </w:rPr>
        <w:t xml:space="preserve"> להם</w:t>
      </w:r>
      <w:r w:rsidRPr="00877944">
        <w:rPr>
          <w:rtl/>
        </w:rPr>
        <w:t xml:space="preserve">. </w:t>
      </w:r>
      <w:r>
        <w:rPr>
          <w:rFonts w:hint="cs"/>
          <w:rtl/>
        </w:rPr>
        <w:t>המערכת תסייע לגופים השונים לפעול ולקבל החלטות על בסיס מידע עדכני</w:t>
      </w:r>
      <w:r w:rsidRPr="00877944">
        <w:rPr>
          <w:rtl/>
        </w:rPr>
        <w:t>.</w:t>
      </w:r>
    </w:p>
  </w:footnote>
  <w:footnote w:id="113">
    <w:p w:rsidR="009534D1" w:rsidRDefault="009534D1" w:rsidP="009F17C5">
      <w:pPr>
        <w:pStyle w:val="af"/>
        <w:rPr>
          <w:rtl/>
        </w:rPr>
      </w:pPr>
      <w:r>
        <w:rPr>
          <w:rStyle w:val="af1"/>
        </w:rPr>
        <w:footnoteRef/>
      </w:r>
      <w:r>
        <w:rPr>
          <w:rtl/>
        </w:rPr>
        <w:t xml:space="preserve"> </w:t>
      </w:r>
      <w:r>
        <w:rPr>
          <w:rtl/>
        </w:rPr>
        <w:tab/>
      </w:r>
      <w:r>
        <w:rPr>
          <w:rFonts w:hint="cs"/>
          <w:rtl/>
        </w:rPr>
        <w:t xml:space="preserve">אירוע בכביש 40 נחל </w:t>
      </w:r>
      <w:proofErr w:type="spellStart"/>
      <w:r>
        <w:rPr>
          <w:rFonts w:hint="cs"/>
          <w:rtl/>
        </w:rPr>
        <w:t>ציחור</w:t>
      </w:r>
      <w:proofErr w:type="spellEnd"/>
      <w:r>
        <w:rPr>
          <w:rFonts w:hint="cs"/>
          <w:rtl/>
        </w:rPr>
        <w:t xml:space="preserve"> באפריל 2023 בו טבעו שני בני אדם, אירוע שיטפון בנחל ציפורי בפברואר 2024 בו טבע אדם, הצפות ברחובות במרץ 2024, הצפות בחדרה בנתניה ובכפר יונה בפברואר 2024, שיטפונות והצפות באזור צומת גולני בדצמבר 2023, הצפות בתל אביב באוקטובר 2023 ובפברואר 2024. </w:t>
      </w:r>
    </w:p>
  </w:footnote>
  <w:footnote w:id="114">
    <w:p w:rsidR="009534D1" w:rsidRDefault="009534D1" w:rsidP="009F17C5">
      <w:pPr>
        <w:pStyle w:val="af"/>
        <w:rPr>
          <w:rtl/>
        </w:rPr>
      </w:pPr>
      <w:r>
        <w:rPr>
          <w:rStyle w:val="af1"/>
        </w:rPr>
        <w:footnoteRef/>
      </w:r>
      <w:r>
        <w:rPr>
          <w:rtl/>
        </w:rPr>
        <w:t xml:space="preserve"> </w:t>
      </w:r>
      <w:r>
        <w:rPr>
          <w:rtl/>
        </w:rPr>
        <w:tab/>
      </w:r>
      <w:r>
        <w:rPr>
          <w:rFonts w:hint="cs"/>
          <w:rtl/>
        </w:rPr>
        <w:t xml:space="preserve">בחודשים מאי, יוני וספטמבר 2024. </w:t>
      </w:r>
    </w:p>
  </w:footnote>
  <w:footnote w:id="115">
    <w:p w:rsidR="009534D1" w:rsidRDefault="009534D1" w:rsidP="009F17C5">
      <w:pPr>
        <w:pStyle w:val="af"/>
      </w:pPr>
      <w:r>
        <w:rPr>
          <w:rStyle w:val="af1"/>
        </w:rPr>
        <w:footnoteRef/>
      </w:r>
      <w:r>
        <w:rPr>
          <w:rtl/>
        </w:rPr>
        <w:t xml:space="preserve"> </w:t>
      </w:r>
      <w:r>
        <w:rPr>
          <w:rtl/>
        </w:rPr>
        <w:tab/>
      </w:r>
      <w:r w:rsidRPr="007701A6">
        <w:rPr>
          <w:rtl/>
        </w:rPr>
        <w:t>החלט</w:t>
      </w:r>
      <w:r>
        <w:rPr>
          <w:rFonts w:hint="cs"/>
          <w:rtl/>
        </w:rPr>
        <w:t>ת ממשלה</w:t>
      </w:r>
      <w:r w:rsidRPr="007701A6">
        <w:rPr>
          <w:rtl/>
        </w:rPr>
        <w:t xml:space="preserve"> מספר 2632</w:t>
      </w:r>
      <w:r>
        <w:rPr>
          <w:rFonts w:hint="cs"/>
          <w:rtl/>
        </w:rPr>
        <w:t>, "</w:t>
      </w:r>
      <w:r w:rsidRPr="007701A6">
        <w:rPr>
          <w:rtl/>
        </w:rPr>
        <w:t>ייעודו ותפקידו של השירות המטאורולוגי הישראלי</w:t>
      </w:r>
      <w:r>
        <w:rPr>
          <w:rFonts w:hint="cs"/>
          <w:rtl/>
        </w:rPr>
        <w:t>", 29.12.2024.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4D1" w:rsidRPr="0062451B" w:rsidRDefault="009534D1" w:rsidP="0062451B">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2536825</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9534D1" w:rsidRPr="009F17C5" w:rsidRDefault="009534D1" w:rsidP="009F17C5">
                          <w:pPr>
                            <w:rPr>
                              <w:rFonts w:ascii="Calibri" w:hAnsi="Calibri" w:cs="Calibri"/>
                              <w:color w:val="002060"/>
                              <w:szCs w:val="20"/>
                              <w:rtl/>
                            </w:rPr>
                          </w:pPr>
                          <w:r w:rsidRPr="009F17C5">
                            <w:rPr>
                              <w:rFonts w:ascii="Calibri" w:hAnsi="Calibri" w:cs="Calibri"/>
                              <w:color w:val="002060"/>
                              <w:szCs w:val="20"/>
                              <w:rtl/>
                            </w:rPr>
                            <w:t>ההגנה מפני נזקי שיטפונות - ביקורת מעקב</w:t>
                          </w:r>
                        </w:p>
                        <w:p w:rsidR="009534D1" w:rsidRPr="001E204F" w:rsidRDefault="009534D1" w:rsidP="00B4321D">
                          <w:pPr>
                            <w:rPr>
                              <w:rFonts w:ascii="Calibri" w:hAnsi="Calibri" w:cs="Calibri"/>
                              <w:color w:val="00206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75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" filled="f" stroked="f">
              <v:textbox>
                <w:txbxContent>
                  <w:p w:rsidR="009F17C5" w:rsidRPr="009F17C5" w:rsidRDefault="009F17C5" w:rsidP="009F17C5">
                    <w:pPr>
                      <w:rPr>
                        <w:rFonts w:ascii="Calibri" w:hAnsi="Calibri" w:cs="Calibri"/>
                        <w:color w:val="002060"/>
                        <w:szCs w:val="20"/>
                        <w:rtl/>
                      </w:rPr>
                    </w:pPr>
                    <w:r w:rsidRPr="009F17C5">
                      <w:rPr>
                        <w:rFonts w:ascii="Calibri" w:hAnsi="Calibri" w:cs="Calibri"/>
                        <w:color w:val="002060"/>
                        <w:szCs w:val="20"/>
                        <w:rtl/>
                      </w:rPr>
                      <w:t>ההגנה מפני נזקי שיטפונות - ביקורת מעקב</w:t>
                    </w:r>
                  </w:p>
                  <w:p w:rsidR="001E204F" w:rsidRPr="001E204F" w:rsidRDefault="001E204F" w:rsidP="00B4321D">
                    <w:pPr>
                      <w:rPr>
                        <w:rFonts w:ascii="Calibri" w:hAnsi="Calibri" w:cs="Calibri"/>
                        <w:color w:val="002060"/>
                        <w:szCs w:val="20"/>
                        <w:rtl/>
                      </w:rPr>
                    </w:pP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9534D1" w:rsidRPr="0062451B" w:rsidRDefault="009534D1">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75ג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 75ג</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9534D1" w:rsidRPr="0062451B" w:rsidRDefault="009534D1" w:rsidP="0062451B">
                          <w:pPr>
                            <w:jc w:val="right"/>
                            <w:rPr>
                              <w:rFonts w:ascii="Calibri" w:hAnsi="Calibri" w:cs="Calibri"/>
                              <w:color w:val="002060"/>
                              <w:szCs w:val="20"/>
                              <w:rtl/>
                            </w:rPr>
                          </w:pPr>
                          <w:r>
                            <w:rPr>
                              <w:rFonts w:ascii="Calibri" w:hAnsi="Calibri" w:cs="Calibri" w:hint="cs"/>
                              <w:color w:val="002060"/>
                              <w:szCs w:val="20"/>
                              <w:rtl/>
                            </w:rPr>
                            <w:t xml:space="preserve">אייר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62451B" w:rsidRPr="0062451B" w:rsidRDefault="003079D5" w:rsidP="0062451B">
                    <w:pPr>
                      <w:jc w:val="right"/>
                      <w:rPr>
                        <w:rFonts w:ascii="Calibri" w:hAnsi="Calibri" w:cs="Calibri"/>
                        <w:color w:val="002060"/>
                        <w:szCs w:val="20"/>
                        <w:rtl/>
                      </w:rPr>
                    </w:pPr>
                    <w:r>
                      <w:rPr>
                        <w:rFonts w:ascii="Calibri" w:hAnsi="Calibri" w:cs="Calibri" w:hint="cs"/>
                        <w:color w:val="002060"/>
                        <w:szCs w:val="20"/>
                        <w:rtl/>
                      </w:rPr>
                      <w:t>אייר</w:t>
                    </w:r>
                    <w:r w:rsidR="00B4321D">
                      <w:rPr>
                        <w:rFonts w:ascii="Calibri" w:hAnsi="Calibri" w:cs="Calibri" w:hint="cs"/>
                        <w:color w:val="002060"/>
                        <w:szCs w:val="20"/>
                        <w:rtl/>
                      </w:rPr>
                      <w:t xml:space="preserve"> </w:t>
                    </w:r>
                    <w:proofErr w:type="spellStart"/>
                    <w:r w:rsidR="00B4321D">
                      <w:rPr>
                        <w:rFonts w:ascii="Calibri" w:hAnsi="Calibri" w:cs="Calibri" w:hint="cs"/>
                        <w:color w:val="002060"/>
                        <w:szCs w:val="20"/>
                        <w:rtl/>
                      </w:rPr>
                      <w:t>התשפ"ה</w:t>
                    </w:r>
                    <w:proofErr w:type="spellEnd"/>
                    <w:r w:rsidR="0062451B" w:rsidRPr="0062451B">
                      <w:rPr>
                        <w:rFonts w:ascii="Calibri" w:hAnsi="Calibri" w:cs="Calibri" w:hint="cs"/>
                        <w:color w:val="002060"/>
                        <w:szCs w:val="20"/>
                        <w:rtl/>
                      </w:rPr>
                      <w:t xml:space="preserve"> </w:t>
                    </w:r>
                    <w:r w:rsidR="001E204F" w:rsidRPr="0062451B">
                      <w:rPr>
                        <w:rFonts w:asciiTheme="minorHAnsi" w:hAnsiTheme="minorHAnsi" w:cstheme="minorHAnsi"/>
                        <w:color w:val="002060"/>
                        <w:spacing w:val="20"/>
                        <w:sz w:val="22"/>
                        <w:szCs w:val="22"/>
                      </w:rPr>
                      <w:t xml:space="preserve"> </w:t>
                    </w:r>
                    <w:r w:rsidR="001E204F"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w:t>
                    </w:r>
                    <w:r w:rsidR="0039415D">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203835</wp:posOffset>
              </wp:positionV>
              <wp:extent cx="6019800"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BD98B"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34D1" w:rsidRDefault="009534D1">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10"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1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9534D1" w:rsidRPr="00AA2A2D" w:rsidRDefault="009534D1"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17"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9534D1" w:rsidRPr="0062451B" w:rsidRDefault="009534D1"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8"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9"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sidR="003079D5">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18E7002F"/>
    <w:multiLevelType w:val="multilevel"/>
    <w:tmpl w:val="28E65B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6"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0"/>
  </w:num>
  <w:num w:numId="2">
    <w:abstractNumId w:val="8"/>
  </w:num>
  <w:num w:numId="3">
    <w:abstractNumId w:val="6"/>
  </w:num>
  <w:num w:numId="4">
    <w:abstractNumId w:val="0"/>
  </w:num>
  <w:num w:numId="5">
    <w:abstractNumId w:val="7"/>
  </w:num>
  <w:num w:numId="6">
    <w:abstractNumId w:val="9"/>
  </w:num>
  <w:num w:numId="7">
    <w:abstractNumId w:val="5"/>
  </w:num>
  <w:num w:numId="8">
    <w:abstractNumId w:val="3"/>
  </w:num>
  <w:num w:numId="9">
    <w:abstractNumId w:val="2"/>
  </w:num>
  <w:num w:numId="10">
    <w:abstractNumId w:val="4"/>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B1102"/>
    <w:rsid w:val="000C7459"/>
    <w:rsid w:val="000E013E"/>
    <w:rsid w:val="000F7725"/>
    <w:rsid w:val="00101D0F"/>
    <w:rsid w:val="00113E28"/>
    <w:rsid w:val="00114325"/>
    <w:rsid w:val="00166477"/>
    <w:rsid w:val="001730B0"/>
    <w:rsid w:val="001960B4"/>
    <w:rsid w:val="001A3247"/>
    <w:rsid w:val="001A613C"/>
    <w:rsid w:val="001B2821"/>
    <w:rsid w:val="001C057E"/>
    <w:rsid w:val="001C6185"/>
    <w:rsid w:val="001E204F"/>
    <w:rsid w:val="00203604"/>
    <w:rsid w:val="002064F7"/>
    <w:rsid w:val="0023017A"/>
    <w:rsid w:val="00240887"/>
    <w:rsid w:val="0025537C"/>
    <w:rsid w:val="00263521"/>
    <w:rsid w:val="00285446"/>
    <w:rsid w:val="002A7D21"/>
    <w:rsid w:val="002C0FD0"/>
    <w:rsid w:val="002C1EE0"/>
    <w:rsid w:val="002C4139"/>
    <w:rsid w:val="00301153"/>
    <w:rsid w:val="003079D5"/>
    <w:rsid w:val="00315B1D"/>
    <w:rsid w:val="00323027"/>
    <w:rsid w:val="0037370B"/>
    <w:rsid w:val="0037752E"/>
    <w:rsid w:val="00380052"/>
    <w:rsid w:val="0039415D"/>
    <w:rsid w:val="003967A1"/>
    <w:rsid w:val="003D61C6"/>
    <w:rsid w:val="003E3E95"/>
    <w:rsid w:val="003E58C2"/>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8D0F15"/>
    <w:rsid w:val="009015B2"/>
    <w:rsid w:val="00906E90"/>
    <w:rsid w:val="0091051D"/>
    <w:rsid w:val="00933E1C"/>
    <w:rsid w:val="00936F84"/>
    <w:rsid w:val="00940851"/>
    <w:rsid w:val="009534D1"/>
    <w:rsid w:val="009679D9"/>
    <w:rsid w:val="009A25FF"/>
    <w:rsid w:val="009C6066"/>
    <w:rsid w:val="009D73F5"/>
    <w:rsid w:val="009E1A3F"/>
    <w:rsid w:val="009E53CF"/>
    <w:rsid w:val="009F0BD3"/>
    <w:rsid w:val="009F17C5"/>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F2136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paragraph" w:styleId="affff3">
    <w:name w:val="caption"/>
    <w:basedOn w:val="a3"/>
    <w:next w:val="a3"/>
    <w:uiPriority w:val="35"/>
    <w:unhideWhenUsed/>
    <w:qFormat/>
    <w:rsid w:val="009F17C5"/>
    <w:pPr>
      <w:spacing w:after="200" w:line="240" w:lineRule="auto"/>
    </w:pPr>
    <w:rPr>
      <w:i/>
      <w:iCs/>
      <w:color w:val="1F497D" w:themeColor="text2"/>
      <w:sz w:val="18"/>
      <w:szCs w:val="18"/>
    </w:rPr>
  </w:style>
  <w:style w:type="paragraph" w:customStyle="1" w:styleId="712">
    <w:name w:val="71ג כותרת 2"/>
    <w:basedOn w:val="a3"/>
    <w:link w:val="712Char"/>
    <w:qFormat/>
    <w:rsid w:val="009F17C5"/>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a4"/>
    <w:link w:val="712"/>
    <w:rsid w:val="009F17C5"/>
    <w:rPr>
      <w:rFonts w:ascii="Tahoma" w:hAnsi="Tahoma" w:cs="Tahoma"/>
      <w:b/>
      <w:bCs/>
      <w:color w:val="00305F"/>
      <w:sz w:val="40"/>
      <w:szCs w:val="40"/>
    </w:rPr>
  </w:style>
  <w:style w:type="paragraph" w:customStyle="1" w:styleId="71">
    <w:name w:val="71ג הערות שוליים"/>
    <w:basedOn w:val="af"/>
    <w:link w:val="71Char"/>
    <w:qFormat/>
    <w:rsid w:val="009F17C5"/>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4"/>
    <w:link w:val="71"/>
    <w:rsid w:val="009F17C5"/>
    <w:rPr>
      <w:rFonts w:ascii="Tahoma" w:hAnsi="Tahoma" w:cs="Tahoma"/>
      <w:color w:val="0D0D0D" w:themeColor="text1" w:themeTint="F2"/>
      <w:sz w:val="14"/>
      <w:szCs w:val="14"/>
    </w:rPr>
  </w:style>
  <w:style w:type="paragraph" w:customStyle="1" w:styleId="719">
    <w:name w:val="71ג טקסט רץ 9"/>
    <w:basedOn w:val="a3"/>
    <w:link w:val="719Char"/>
    <w:qFormat/>
    <w:rsid w:val="009F17C5"/>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4"/>
    <w:link w:val="719"/>
    <w:rsid w:val="009F17C5"/>
    <w:rPr>
      <w:rFonts w:ascii="Tahoma" w:hAnsi="Tahoma" w:cs="Tahoma"/>
      <w:color w:val="0D0D0D" w:themeColor="text1" w:themeTint="F2"/>
      <w:sz w:val="18"/>
      <w:szCs w:val="18"/>
    </w:rPr>
  </w:style>
  <w:style w:type="paragraph" w:customStyle="1" w:styleId="710">
    <w:name w:val="71ג לוחות/תרשימים/תמונות/אינפוגרפיקה/מפות"/>
    <w:basedOn w:val="a3"/>
    <w:qFormat/>
    <w:rsid w:val="009F17C5"/>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71R">
    <w:name w:val="71ג טבלה טקסט R"/>
    <w:basedOn w:val="a3"/>
    <w:qFormat/>
    <w:rsid w:val="009F17C5"/>
    <w:pPr>
      <w:spacing w:before="120" w:after="120" w:line="240" w:lineRule="exact"/>
      <w:jc w:val="left"/>
    </w:pPr>
    <w:rPr>
      <w:rFonts w:ascii="Tahoma" w:eastAsiaTheme="minorEastAsia" w:hAnsi="Tahoma" w:cs="Tahoma"/>
      <w:sz w:val="16"/>
      <w:szCs w:val="16"/>
    </w:rPr>
  </w:style>
  <w:style w:type="paragraph" w:customStyle="1" w:styleId="71B">
    <w:name w:val="71ג טבלה טקסט B"/>
    <w:basedOn w:val="a3"/>
    <w:qFormat/>
    <w:rsid w:val="009F17C5"/>
    <w:pPr>
      <w:spacing w:before="120" w:after="120" w:line="240" w:lineRule="exact"/>
      <w:jc w:val="left"/>
    </w:pPr>
    <w:rPr>
      <w:rFonts w:ascii="Tahoma" w:eastAsiaTheme="minorEastAsia" w:hAnsi="Tahoma" w:cs="Tahoma"/>
      <w:b/>
      <w:bCs/>
      <w:sz w:val="16"/>
      <w:szCs w:val="16"/>
    </w:rPr>
  </w:style>
  <w:style w:type="table" w:styleId="18">
    <w:name w:val="Grid Table 1 Light"/>
    <w:basedOn w:val="a5"/>
    <w:uiPriority w:val="46"/>
    <w:rsid w:val="009F17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711">
    <w:name w:val="71ג מקרא+הערות לתרשים/לוח/תמונה"/>
    <w:basedOn w:val="71"/>
    <w:link w:val="71Char0"/>
    <w:qFormat/>
    <w:rsid w:val="009F17C5"/>
    <w:pPr>
      <w:spacing w:before="120" w:after="240" w:line="240" w:lineRule="exact"/>
      <w:ind w:left="0" w:firstLine="0"/>
    </w:pPr>
    <w:rPr>
      <w:sz w:val="16"/>
      <w:szCs w:val="16"/>
    </w:rPr>
  </w:style>
  <w:style w:type="character" w:customStyle="1" w:styleId="71Char0">
    <w:name w:val="71ג מקרא+הערות לתרשים/לוח/תמונה Char"/>
    <w:basedOn w:val="71Char"/>
    <w:link w:val="711"/>
    <w:rsid w:val="009F17C5"/>
    <w:rPr>
      <w:rFonts w:ascii="Tahoma" w:hAnsi="Tahoma" w:cs="Tahoma"/>
      <w:color w:val="0D0D0D" w:themeColor="text1" w:themeTint="F2"/>
      <w:sz w:val="16"/>
      <w:szCs w:val="16"/>
    </w:rPr>
  </w:style>
  <w:style w:type="table" w:styleId="45">
    <w:name w:val="Plain Table 4"/>
    <w:basedOn w:val="a5"/>
    <w:uiPriority w:val="44"/>
    <w:rsid w:val="009F17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71414">
    <w:name w:val="71ג כותרת 4_14"/>
    <w:basedOn w:val="4"/>
    <w:qFormat/>
    <w:rsid w:val="009F17C5"/>
    <w:pPr>
      <w:spacing w:before="240" w:after="180" w:line="240" w:lineRule="atLeast"/>
      <w:jc w:val="left"/>
    </w:pPr>
    <w:rPr>
      <w:rFonts w:ascii="Tahoma" w:hAnsi="Tahoma" w:cs="Tahoma"/>
      <w:b/>
      <w:color w:val="00305F"/>
      <w:sz w:val="28"/>
      <w:szCs w:val="28"/>
    </w:rPr>
  </w:style>
  <w:style w:type="paragraph" w:customStyle="1" w:styleId="71316">
    <w:name w:val="71ג כותרת 3_16"/>
    <w:basedOn w:val="31"/>
    <w:link w:val="71316Char"/>
    <w:qFormat/>
    <w:rsid w:val="009F17C5"/>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4"/>
    <w:link w:val="71316"/>
    <w:rsid w:val="009F17C5"/>
    <w:rPr>
      <w:rFonts w:ascii="Tahoma" w:eastAsia="Times New Roman" w:hAnsi="Tahoma" w:cs="Tahoma"/>
      <w:b/>
      <w:bCs/>
      <w:color w:val="00305F"/>
      <w:sz w:val="32"/>
      <w:szCs w:val="32"/>
    </w:rPr>
  </w:style>
  <w:style w:type="character" w:styleId="affff4">
    <w:name w:val="Placeholder Text"/>
    <w:basedOn w:val="a4"/>
    <w:uiPriority w:val="99"/>
    <w:semiHidden/>
    <w:rsid w:val="009F17C5"/>
    <w:rPr>
      <w:color w:val="808080"/>
    </w:rPr>
  </w:style>
  <w:style w:type="table" w:styleId="4-1">
    <w:name w:val="Grid Table 4 Accent 1"/>
    <w:basedOn w:val="a5"/>
    <w:uiPriority w:val="49"/>
    <w:rsid w:val="009F17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a4"/>
    <w:uiPriority w:val="99"/>
    <w:semiHidden/>
    <w:unhideWhenUsed/>
    <w:rsid w:val="009F17C5"/>
    <w:rPr>
      <w:color w:val="605E5C"/>
      <w:shd w:val="clear" w:color="auto" w:fill="E1DFDD"/>
    </w:rPr>
  </w:style>
  <w:style w:type="table" w:customStyle="1" w:styleId="110">
    <w:name w:val="טבלת רשת 1 בהירה1"/>
    <w:basedOn w:val="a5"/>
    <w:uiPriority w:val="46"/>
    <w:rsid w:val="009F17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10">
    <w:name w:val="טבלה רגילה 41"/>
    <w:basedOn w:val="a5"/>
    <w:uiPriority w:val="44"/>
    <w:rsid w:val="009F17C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טבלת רשת 4 - הדגשה 11"/>
    <w:basedOn w:val="a5"/>
    <w:uiPriority w:val="49"/>
    <w:rsid w:val="009F17C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1">
    <w:name w:val="Grid Table 5 Dark Accent 1"/>
    <w:basedOn w:val="a5"/>
    <w:uiPriority w:val="50"/>
    <w:rsid w:val="009F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mvdocd2app.mevaker.nlb/D2/?docbase=NM_PRD&amp;locateId=090bc09b844c31af"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771865-2334-4870-BF4F-FABA426FF52A}">
  <ds:schemaRefs>
    <ds:schemaRef ds:uri="http://schemas.openxmlformats.org/officeDocument/2006/bibliography"/>
  </ds:schemaRefs>
</ds:datastoreItem>
</file>

<file path=customXml/itemProps2.xml><?xml version="1.0" encoding="utf-8"?>
<ds:datastoreItem xmlns:ds="http://schemas.openxmlformats.org/officeDocument/2006/customXml" ds:itemID="{FF2F8FF2-8222-45E0-9714-51835DA4DDD3}"/>
</file>

<file path=customXml/itemProps3.xml><?xml version="1.0" encoding="utf-8"?>
<ds:datastoreItem xmlns:ds="http://schemas.openxmlformats.org/officeDocument/2006/customXml" ds:itemID="{773ACAFD-7F5E-4EDF-AA0E-276ECCC53345}"/>
</file>

<file path=customXml/itemProps4.xml><?xml version="1.0" encoding="utf-8"?>
<ds:datastoreItem xmlns:ds="http://schemas.openxmlformats.org/officeDocument/2006/customXml" ds:itemID="{3A727178-2EFE-4E3E-8221-6BCD9F6825BC}"/>
</file>

<file path=docProps/app.xml><?xml version="1.0" encoding="utf-8"?>
<Properties xmlns="http://schemas.openxmlformats.org/officeDocument/2006/extended-properties" xmlns:vt="http://schemas.openxmlformats.org/officeDocument/2006/docPropsVTypes">
  <Template>Normal.dotm</Template>
  <TotalTime>33</TotalTime>
  <Pages>63</Pages>
  <Words>23895</Words>
  <Characters>114698</Characters>
  <Application>Microsoft Office Word</Application>
  <DocSecurity>0</DocSecurity>
  <Lines>3099</Lines>
  <Paragraphs>1649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11</cp:revision>
  <dcterms:created xsi:type="dcterms:W3CDTF">2025-04-01T08:27:00Z</dcterms:created>
  <dcterms:modified xsi:type="dcterms:W3CDTF">2025-04-02T13:19:00Z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