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p w:rsidR="000304A1" w:rsidRPr="00FE47B7" w:rsidP="00DB29B4" w14:paraId="1190B6AB" w14:textId="74A04488">
      <w:pPr>
        <w:pStyle w:val="7125"/>
        <w:spacing w:before="0" w:after="60" w:line="276" w:lineRule="auto"/>
        <w:ind w:left="3515"/>
        <w:rPr>
          <w:spacing w:val="50"/>
          <w:sz w:val="36"/>
          <w:szCs w:val="36"/>
          <w:rtl/>
        </w:rPr>
      </w:pPr>
      <w:r w:rsidRPr="00FE47B7">
        <w:rPr>
          <w:rFonts w:hint="cs"/>
          <w:spacing w:val="50"/>
          <w:sz w:val="36"/>
          <w:szCs w:val="36"/>
          <w:rtl/>
        </w:rPr>
        <w:t xml:space="preserve">דוח </w:t>
      </w:r>
      <w:r w:rsidRPr="00FE47B7">
        <w:rPr>
          <w:rFonts w:hint="cs"/>
          <w:spacing w:val="50"/>
          <w:sz w:val="36"/>
          <w:szCs w:val="36"/>
          <w:rtl/>
        </w:rPr>
        <w:t xml:space="preserve">מבקר </w:t>
      </w:r>
      <w:r w:rsidRPr="00A5559C">
        <w:rPr>
          <w:rFonts w:hint="cs"/>
          <w:spacing w:val="52"/>
          <w:sz w:val="36"/>
          <w:szCs w:val="36"/>
          <w:rtl/>
        </w:rPr>
        <w:t>המדינה</w:t>
      </w:r>
    </w:p>
    <w:p w:rsidR="00E820E0" w:rsidRPr="007D6796" w:rsidP="007C1890" w14:paraId="2AA8C2FA" w14:textId="0B27F77E">
      <w:pPr>
        <w:pStyle w:val="7125"/>
        <w:spacing w:before="0" w:after="0" w:line="360" w:lineRule="auto"/>
        <w:ind w:left="3516" w:hanging="1"/>
        <w:jc w:val="center"/>
        <w:rPr>
          <w:b w:val="0"/>
          <w:bCs w:val="0"/>
          <w:spacing w:val="6"/>
          <w:sz w:val="23"/>
          <w:szCs w:val="23"/>
          <w:rtl/>
        </w:rPr>
      </w:pPr>
      <w:r w:rsidRPr="007D6796">
        <w:rPr>
          <w:b w:val="0"/>
          <w:bCs w:val="0"/>
          <w:spacing w:val="6"/>
          <w:sz w:val="23"/>
          <w:szCs w:val="23"/>
          <w:rtl/>
        </w:rPr>
        <w:t xml:space="preserve">תשרי </w:t>
      </w:r>
      <w:r w:rsidRPr="007D6796">
        <w:rPr>
          <w:b w:val="0"/>
          <w:bCs w:val="0"/>
          <w:spacing w:val="6"/>
          <w:sz w:val="23"/>
          <w:szCs w:val="23"/>
          <w:rtl/>
        </w:rPr>
        <w:t>התשפ"ו</w:t>
      </w:r>
      <w:r w:rsidRPr="007D6796">
        <w:rPr>
          <w:rFonts w:hint="cs"/>
          <w:b w:val="0"/>
          <w:bCs w:val="0"/>
          <w:spacing w:val="6"/>
          <w:sz w:val="23"/>
          <w:szCs w:val="23"/>
          <w:rtl/>
        </w:rPr>
        <w:t xml:space="preserve"> | </w:t>
      </w:r>
      <w:r w:rsidRPr="007D6796" w:rsidR="00792C27">
        <w:rPr>
          <w:rFonts w:hint="cs"/>
          <w:b w:val="0"/>
          <w:bCs w:val="0"/>
          <w:spacing w:val="6"/>
          <w:sz w:val="23"/>
          <w:szCs w:val="23"/>
          <w:rtl/>
        </w:rPr>
        <w:t>אוקטובר</w:t>
      </w:r>
      <w:r w:rsidRPr="007D6796">
        <w:rPr>
          <w:rFonts w:hint="cs"/>
          <w:b w:val="0"/>
          <w:bCs w:val="0"/>
          <w:spacing w:val="6"/>
          <w:sz w:val="23"/>
          <w:szCs w:val="23"/>
          <w:rtl/>
        </w:rPr>
        <w:t xml:space="preserve"> 202</w:t>
      </w:r>
      <w:r w:rsidRPr="007D6796" w:rsidR="00DF1D86">
        <w:rPr>
          <w:rFonts w:hint="cs"/>
          <w:b w:val="0"/>
          <w:bCs w:val="0"/>
          <w:spacing w:val="6"/>
          <w:sz w:val="23"/>
          <w:szCs w:val="23"/>
          <w:rtl/>
        </w:rPr>
        <w:t>5</w:t>
      </w:r>
      <w:r w:rsidRPr="007D6796">
        <w:rPr>
          <w:rFonts w:hint="cs"/>
          <w:b w:val="0"/>
          <w:bCs w:val="0"/>
          <w:spacing w:val="6"/>
          <w:sz w:val="23"/>
          <w:szCs w:val="23"/>
          <w:rtl/>
        </w:rPr>
        <w:t xml:space="preserve"> |</w:t>
      </w:r>
      <w:r w:rsidRPr="007D6796" w:rsidR="006F2765">
        <w:rPr>
          <w:rFonts w:hint="cs"/>
          <w:b w:val="0"/>
          <w:bCs w:val="0"/>
          <w:spacing w:val="6"/>
          <w:sz w:val="23"/>
          <w:szCs w:val="23"/>
          <w:rtl/>
        </w:rPr>
        <w:t xml:space="preserve"> 7</w:t>
      </w:r>
      <w:r w:rsidRPr="007D6796" w:rsidR="00792C27">
        <w:rPr>
          <w:rFonts w:hint="cs"/>
          <w:b w:val="0"/>
          <w:bCs w:val="0"/>
          <w:spacing w:val="6"/>
          <w:sz w:val="23"/>
          <w:szCs w:val="23"/>
          <w:rtl/>
        </w:rPr>
        <w:t>6א</w:t>
      </w:r>
    </w:p>
    <w:p w:rsidR="000304A1" w:rsidRPr="0047129E" w:rsidP="00A17A54" w14:paraId="38B37098" w14:textId="5F76449D">
      <w:pPr>
        <w:pStyle w:val="7125"/>
        <w:spacing w:before="120" w:after="0"/>
        <w:ind w:left="3743" w:hanging="1"/>
        <w:jc w:val="center"/>
        <w:rPr>
          <w:spacing w:val="194"/>
          <w:rtl/>
        </w:rPr>
      </w:pPr>
      <w:r w:rsidRPr="0047129E">
        <w:rPr>
          <w:rFonts w:hint="cs"/>
          <w:b w:val="0"/>
          <w:bCs w:val="0"/>
          <w:noProof/>
          <w:spacing w:val="194"/>
          <w:sz w:val="28"/>
          <w:rtl/>
          <w:lang w:val="he-IL"/>
        </w:rPr>
        <mc:AlternateContent>
          <mc:Choice Requires="wps">
            <w:drawing>
              <wp:anchor distT="0" distB="0" distL="114300" distR="114300" simplePos="0" relativeHeight="251664384" behindDoc="0" locked="0" layoutInCell="1" allowOverlap="1">
                <wp:simplePos x="0" y="0"/>
                <wp:positionH relativeFrom="column">
                  <wp:posOffset>7399</wp:posOffset>
                </wp:positionH>
                <wp:positionV relativeFrom="paragraph">
                  <wp:posOffset>26670</wp:posOffset>
                </wp:positionV>
                <wp:extent cx="2479040" cy="0"/>
                <wp:effectExtent l="0" t="0" r="10160" b="12700"/>
                <wp:wrapNone/>
                <wp:docPr id="20" name="Straight Connector 40"/>
                <wp:cNvGraphicFramePr/>
                <a:graphic xmlns:a="http://schemas.openxmlformats.org/drawingml/2006/main">
                  <a:graphicData uri="http://schemas.microsoft.com/office/word/2010/wordprocessingShape">
                    <wps:wsp xmlns:wps="http://schemas.microsoft.com/office/word/2010/wordprocessingShape">
                      <wps:cNvCnPr/>
                      <wps:spPr>
                        <a:xfrm flipH="1">
                          <a:off x="0" y="0"/>
                          <a:ext cx="2479040"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0" o:spid="_x0000_s1027" style="flip:x;mso-width-percent:0;mso-width-relative:margin;mso-wrap-distance-bottom:0;mso-wrap-distance-left:9pt;mso-wrap-distance-right:9pt;mso-wrap-distance-top:0;mso-wrap-style:square;position:absolute;visibility:visible;z-index:251665408" from="0.6pt,2.1pt" to="195.8pt,2.1pt" strokecolor="#00305f" strokeweight="1pt"/>
            </w:pict>
          </mc:Fallback>
        </mc:AlternateContent>
      </w:r>
      <w:r w:rsidR="007464CE">
        <w:rPr>
          <w:rFonts w:hint="cs"/>
          <w:b w:val="0"/>
          <w:bCs w:val="0"/>
          <w:spacing w:val="194"/>
          <w:sz w:val="28"/>
          <w:rtl/>
        </w:rPr>
        <w:t>תקצירים</w:t>
      </w:r>
    </w:p>
    <w:p w:rsidR="00E82EA3" w:rsidRPr="00A76A67" w:rsidP="00A5559C" w14:paraId="74C4190E" w14:textId="214D9756">
      <w:pPr>
        <w:pStyle w:val="7125"/>
        <w:spacing w:before="120" w:after="0"/>
        <w:ind w:left="4536" w:right="142" w:hanging="1"/>
        <w:rPr>
          <w:spacing w:val="274"/>
        </w:rPr>
      </w:pPr>
      <w:r w:rsidRPr="00A76A67">
        <w:rPr>
          <w:spacing w:val="274"/>
          <w:rtl/>
        </w:rPr>
        <w:br w:type="page"/>
      </w:r>
    </w:p>
    <w:p w:rsidR="0019167B" w14:paraId="0C3CB364" w14:textId="46DA4CA9">
      <w:pPr>
        <w:bidi w:val="0"/>
        <w:spacing w:after="200" w:line="276" w:lineRule="auto"/>
        <w:rPr>
          <w:rFonts w:ascii="Tahoma" w:hAnsi="Tahoma" w:cs="Tahoma"/>
          <w:color w:val="00305F"/>
          <w:spacing w:val="86"/>
          <w:sz w:val="40"/>
          <w:szCs w:val="34"/>
          <w:rtl/>
        </w:rPr>
      </w:pPr>
      <w:r>
        <w:rPr>
          <w:b/>
          <w:bCs/>
          <w:noProof/>
          <w:spacing w:val="86"/>
          <w:rtl/>
          <w:lang w:val="he-IL"/>
        </w:rPr>
        <mc:AlternateContent>
          <mc:Choice Requires="wps">
            <w:drawing>
              <wp:anchor distT="0" distB="0" distL="114300" distR="114300" simplePos="0" relativeHeight="251662336" behindDoc="0" locked="0" layoutInCell="1" allowOverlap="1">
                <wp:simplePos x="0" y="0"/>
                <wp:positionH relativeFrom="column">
                  <wp:posOffset>2508997</wp:posOffset>
                </wp:positionH>
                <wp:positionV relativeFrom="paragraph">
                  <wp:posOffset>6957060</wp:posOffset>
                </wp:positionV>
                <wp:extent cx="2904154" cy="895350"/>
                <wp:effectExtent l="0" t="0" r="4445" b="6350"/>
                <wp:wrapNone/>
                <wp:docPr id="2"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2904154"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8" style="width:228.65pt;height:70.5pt;margin-top:547.8pt;margin-left:197.55pt;mso-height-percent:0;mso-height-relative:margin;mso-width-percent:0;mso-width-relative:margin;mso-wrap-distance-bottom:0;mso-wrap-distance-left:9pt;mso-wrap-distance-right:9pt;mso-wrap-distance-top:0;mso-wrap-style:square;position:absolute;visibility:visible;v-text-anchor:middle;z-index:251663360" fillcolor="white" stroked="f" strokeweight="2pt"/>
            </w:pict>
          </mc:Fallback>
        </mc:AlternateContent>
      </w:r>
      <w:r>
        <w:rPr>
          <w:b/>
          <w:bCs/>
          <w:noProof/>
          <w:spacing w:val="86"/>
          <w:rtl/>
          <w:lang w:val="he-IL"/>
        </w:rPr>
        <mc:AlternateContent>
          <mc:Choice Requires="wps">
            <w:drawing>
              <wp:anchor distT="0" distB="0" distL="114300" distR="114300" simplePos="0" relativeHeight="251660288" behindDoc="0" locked="0" layoutInCell="1" allowOverlap="1">
                <wp:simplePos x="0" y="0"/>
                <wp:positionH relativeFrom="column">
                  <wp:posOffset>-2498053</wp:posOffset>
                </wp:positionH>
                <wp:positionV relativeFrom="paragraph">
                  <wp:posOffset>-793488</wp:posOffset>
                </wp:positionV>
                <wp:extent cx="7413625" cy="895350"/>
                <wp:effectExtent l="0" t="0" r="0" b="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7413625"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Rectangle 17" o:spid="_x0000_s1029" style="width:583.75pt;height:70.5pt;margin-top:-62.5pt;margin-left:-196.7pt;mso-height-percent:0;mso-height-relative:margin;mso-wrap-distance-bottom:0;mso-wrap-distance-left:9pt;mso-wrap-distance-right:9pt;mso-wrap-distance-top:0;mso-wrap-style:square;position:absolute;visibility:visible;v-text-anchor:middle;z-index:251661312" fillcolor="white" stroked="f" strokeweight="2pt"/>
            </w:pict>
          </mc:Fallback>
        </mc:AlternateContent>
      </w:r>
      <w:r>
        <w:rPr>
          <w:b/>
          <w:bCs/>
          <w:spacing w:val="86"/>
          <w:rtl/>
        </w:rPr>
        <w:br w:type="page"/>
      </w:r>
    </w:p>
    <w:p w:rsidR="00E82EA3" w:rsidP="00B535DF" w14:paraId="1F4B8C82" w14:textId="77777777">
      <w:pPr>
        <w:pStyle w:val="7125"/>
        <w:spacing w:before="120"/>
        <w:ind w:hanging="1"/>
        <w:jc w:val="right"/>
        <w:rPr>
          <w:b w:val="0"/>
          <w:bCs w:val="0"/>
          <w:spacing w:val="86"/>
          <w:rtl/>
        </w:rPr>
        <w:sectPr w:rsidSect="00A76A67">
          <w:headerReference w:type="even" r:id="rId10"/>
          <w:headerReference w:type="default" r:id="rId11"/>
          <w:footerReference w:type="even" r:id="rId12"/>
          <w:headerReference w:type="first" r:id="rId13"/>
          <w:footnotePr>
            <w:numRestart w:val="eachSect"/>
          </w:footnotePr>
          <w:pgSz w:w="11906" w:h="16838" w:code="9"/>
          <w:pgMar w:top="3062" w:right="2268" w:bottom="2552" w:left="2126" w:header="1134" w:footer="1361" w:gutter="0"/>
          <w:cols w:space="720"/>
          <w:titlePg/>
          <w:bidi/>
          <w:rtlGutter/>
          <w:docGrid w:linePitch="272"/>
        </w:sectPr>
      </w:pPr>
    </w:p>
    <w:p w:rsidR="00E82EA3" w:rsidP="00B535DF" w14:paraId="2691CAFE" w14:textId="69D3BC7B">
      <w:pPr>
        <w:pStyle w:val="7125"/>
        <w:spacing w:before="120"/>
        <w:ind w:hanging="1"/>
        <w:jc w:val="right"/>
        <w:rPr>
          <w:b w:val="0"/>
          <w:bCs w:val="0"/>
          <w:spacing w:val="86"/>
        </w:rPr>
      </w:pPr>
      <w:r>
        <w:rPr>
          <w:noProof/>
          <w:color w:val="002060"/>
          <w:sz w:val="18"/>
          <w:szCs w:val="18"/>
        </w:rPr>
        <w:drawing>
          <wp:anchor distT="0" distB="0" distL="114300" distR="114300" simplePos="0" relativeHeight="251658240" behindDoc="0" locked="0" layoutInCell="1" allowOverlap="1">
            <wp:simplePos x="0" y="0"/>
            <wp:positionH relativeFrom="column">
              <wp:posOffset>2029298</wp:posOffset>
            </wp:positionH>
            <wp:positionV relativeFrom="paragraph">
              <wp:posOffset>92710</wp:posOffset>
            </wp:positionV>
            <wp:extent cx="431800" cy="518795"/>
            <wp:effectExtent l="0" t="0" r="0" b="1905"/>
            <wp:wrapNone/>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Picture 6"/>
                    <pic:cNvPicPr/>
                  </pic:nvPicPr>
                  <pic:blipFill>
                    <a:blip xmlns:r="http://schemas.openxmlformats.org/officeDocument/2006/relationships" r:embed="rId14"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431800" cy="518795"/>
                    </a:xfrm>
                    <a:prstGeom prst="rect">
                      <a:avLst/>
                    </a:prstGeom>
                  </pic:spPr>
                </pic:pic>
              </a:graphicData>
            </a:graphic>
            <wp14:sizeRelH relativeFrom="margin">
              <wp14:pctWidth>0</wp14:pctWidth>
            </wp14:sizeRelH>
            <wp14:sizeRelV relativeFrom="margin">
              <wp14:pctHeight>0</wp14:pctHeight>
            </wp14:sizeRelV>
          </wp:anchor>
        </w:drawing>
      </w:r>
    </w:p>
    <w:p w:rsidR="00A76E5A" w:rsidP="00B535DF" w14:paraId="789EDB20" w14:textId="34601368">
      <w:pPr>
        <w:pStyle w:val="7125"/>
        <w:spacing w:before="120"/>
        <w:ind w:hanging="1"/>
        <w:jc w:val="right"/>
        <w:rPr>
          <w:b w:val="0"/>
          <w:bCs w:val="0"/>
          <w:spacing w:val="86"/>
          <w:rtl/>
        </w:rPr>
      </w:pPr>
    </w:p>
    <w:p w:rsidR="000F0FAA" w:rsidP="000F0FAA" w14:paraId="6107C4ED" w14:textId="5453D83C">
      <w:pPr>
        <w:pStyle w:val="12021"/>
        <w:spacing w:before="480"/>
        <w:rPr>
          <w:sz w:val="52"/>
          <w:szCs w:val="52"/>
          <w:rtl/>
        </w:rPr>
      </w:pPr>
    </w:p>
    <w:p w:rsidR="005414ED" w:rsidP="000F0FAA" w14:paraId="2F9B558E" w14:textId="0BE347B1">
      <w:pPr>
        <w:pStyle w:val="12021"/>
        <w:spacing w:before="480"/>
        <w:rPr>
          <w:sz w:val="52"/>
          <w:szCs w:val="52"/>
          <w:rtl/>
        </w:rPr>
      </w:pPr>
    </w:p>
    <w:p w:rsidR="009C0D3F" w:rsidRPr="00AF0F21" w:rsidP="00AF0F21" w14:paraId="4B149749" w14:textId="530FDDA2">
      <w:pPr>
        <w:pStyle w:val="12021"/>
        <w:spacing w:before="480" w:after="140"/>
        <w:ind w:left="28"/>
        <w:rPr>
          <w:spacing w:val="30"/>
          <w:sz w:val="60"/>
          <w:szCs w:val="60"/>
          <w:rtl/>
        </w:rPr>
      </w:pPr>
      <w:r w:rsidRPr="00AF0F21">
        <w:rPr>
          <w:rFonts w:hint="cs"/>
          <w:spacing w:val="30"/>
          <w:sz w:val="60"/>
          <w:szCs w:val="60"/>
          <w:rtl/>
        </w:rPr>
        <w:t xml:space="preserve">דוח </w:t>
      </w:r>
      <w:r w:rsidRPr="00AF0F21" w:rsidR="00C32B66">
        <w:rPr>
          <w:rFonts w:hint="cs"/>
          <w:spacing w:val="30"/>
          <w:sz w:val="60"/>
          <w:szCs w:val="60"/>
          <w:rtl/>
        </w:rPr>
        <w:t>מבקר המדינה</w:t>
      </w:r>
    </w:p>
    <w:p w:rsidR="00E820E0" w:rsidRPr="007D6796" w:rsidP="007C1890" w14:paraId="3B5942CE" w14:textId="5ECDA096">
      <w:pPr>
        <w:pStyle w:val="7125"/>
        <w:spacing w:before="0"/>
        <w:ind w:left="1" w:hanging="1"/>
        <w:jc w:val="center"/>
        <w:rPr>
          <w:b w:val="0"/>
          <w:bCs w:val="0"/>
          <w:spacing w:val="18"/>
          <w:sz w:val="32"/>
          <w:szCs w:val="32"/>
          <w:rtl/>
        </w:rPr>
      </w:pPr>
      <w:r w:rsidRPr="007D6796">
        <w:rPr>
          <w:rFonts w:hint="cs"/>
          <w:b w:val="0"/>
          <w:bCs w:val="0"/>
          <w:noProof/>
          <w:spacing w:val="18"/>
          <w:sz w:val="32"/>
          <w:szCs w:val="32"/>
          <w:rtl/>
          <w:lang w:val="he-IL"/>
        </w:rPr>
        <mc:AlternateContent>
          <mc:Choice Requires="wps">
            <w:drawing>
              <wp:anchor distT="0" distB="0" distL="114300" distR="114300" simplePos="0" relativeHeight="251668480" behindDoc="0" locked="0" layoutInCell="1" allowOverlap="1">
                <wp:simplePos x="0" y="0"/>
                <wp:positionH relativeFrom="column">
                  <wp:posOffset>517622</wp:posOffset>
                </wp:positionH>
                <wp:positionV relativeFrom="paragraph">
                  <wp:posOffset>403971</wp:posOffset>
                </wp:positionV>
                <wp:extent cx="3644250" cy="0"/>
                <wp:effectExtent l="12700" t="12700" r="1270" b="12700"/>
                <wp:wrapNone/>
                <wp:docPr id="23" name="Straight Connector 580"/>
                <wp:cNvGraphicFramePr/>
                <a:graphic xmlns:a="http://schemas.openxmlformats.org/drawingml/2006/main">
                  <a:graphicData uri="http://schemas.microsoft.com/office/word/2010/wordprocessingShape">
                    <wps:wsp xmlns:wps="http://schemas.microsoft.com/office/word/2010/wordprocessingShape">
                      <wps:cNvCnPr/>
                      <wps:spPr>
                        <a:xfrm flipH="1">
                          <a:off x="0" y="0"/>
                          <a:ext cx="3644250"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80" o:spid="_x0000_s1030" style="flip:x;mso-width-percent:0;mso-width-relative:margin;mso-wrap-distance-bottom:0;mso-wrap-distance-left:9pt;mso-wrap-distance-right:9pt;mso-wrap-distance-top:0;mso-wrap-style:square;position:absolute;visibility:visible;z-index:251669504" from="40.75pt,31.8pt" to="327.7pt,31.8pt" strokecolor="#00305f" strokeweight="1.5pt"/>
            </w:pict>
          </mc:Fallback>
        </mc:AlternateContent>
      </w:r>
      <w:r w:rsidRPr="007D6796" w:rsidR="007D6796">
        <w:rPr>
          <w:b w:val="0"/>
          <w:bCs w:val="0"/>
          <w:noProof/>
          <w:spacing w:val="18"/>
          <w:sz w:val="32"/>
          <w:szCs w:val="32"/>
          <w:rtl/>
          <w:lang w:val="he-IL"/>
        </w:rPr>
        <w:t>תשרי התשפ"ו</w:t>
      </w:r>
      <w:r w:rsidRPr="007D6796" w:rsidR="007D6796">
        <w:rPr>
          <w:rFonts w:hint="cs"/>
          <w:b w:val="0"/>
          <w:bCs w:val="0"/>
          <w:noProof/>
          <w:spacing w:val="18"/>
          <w:sz w:val="32"/>
          <w:szCs w:val="32"/>
          <w:rtl/>
          <w:lang w:val="he-IL"/>
        </w:rPr>
        <w:t xml:space="preserve"> </w:t>
      </w:r>
      <w:r w:rsidRPr="007D6796" w:rsidR="00792C27">
        <w:rPr>
          <w:b w:val="0"/>
          <w:bCs w:val="0"/>
          <w:noProof/>
          <w:spacing w:val="18"/>
          <w:sz w:val="32"/>
          <w:szCs w:val="32"/>
          <w:rtl/>
          <w:lang w:val="he-IL"/>
        </w:rPr>
        <w:t>| אוקטובר 2025 | 76א</w:t>
      </w:r>
    </w:p>
    <w:p w:rsidR="003D3B44" w:rsidRPr="001C3875" w:rsidP="007C1890" w14:paraId="1073F646" w14:textId="23C0A3B5">
      <w:pPr>
        <w:pStyle w:val="7125"/>
        <w:ind w:left="228" w:hanging="1"/>
        <w:jc w:val="center"/>
        <w:rPr>
          <w:b w:val="0"/>
          <w:bCs w:val="0"/>
          <w:spacing w:val="326"/>
          <w:sz w:val="42"/>
          <w:szCs w:val="42"/>
          <w:rtl/>
        </w:rPr>
      </w:pPr>
      <w:r>
        <w:rPr>
          <w:rFonts w:hint="cs"/>
          <w:b w:val="0"/>
          <w:bCs w:val="0"/>
          <w:spacing w:val="326"/>
          <w:sz w:val="42"/>
          <w:szCs w:val="42"/>
          <w:rtl/>
        </w:rPr>
        <w:t>תקצירים</w:t>
      </w:r>
    </w:p>
    <w:p w:rsidR="005414ED" w:rsidP="00BA14FE" w14:paraId="500A1AEF" w14:textId="77777777">
      <w:pPr>
        <w:spacing w:line="240" w:lineRule="atLeast"/>
        <w:rPr>
          <w:rFonts w:ascii="Tahoma" w:hAnsi="Tahoma" w:cs="Tahoma"/>
          <w:sz w:val="22"/>
          <w:szCs w:val="22"/>
          <w:rtl/>
        </w:rPr>
      </w:pPr>
    </w:p>
    <w:p w:rsidR="009C0D3F" w:rsidP="00BA14FE" w14:paraId="4A9449C4" w14:textId="50389F28">
      <w:pPr>
        <w:spacing w:line="240" w:lineRule="atLeast"/>
        <w:rPr>
          <w:rFonts w:ascii="Tahoma" w:hAnsi="Tahoma" w:cs="Tahoma"/>
          <w:sz w:val="22"/>
          <w:szCs w:val="22"/>
          <w:rtl/>
        </w:rPr>
      </w:pPr>
    </w:p>
    <w:p w:rsidR="009C0D3F" w:rsidP="00BA14FE" w14:paraId="3D7DFA0C" w14:textId="143F3E76">
      <w:pPr>
        <w:spacing w:line="240" w:lineRule="atLeast"/>
        <w:rPr>
          <w:rFonts w:ascii="Tahoma" w:hAnsi="Tahoma" w:cs="Tahoma"/>
          <w:sz w:val="22"/>
          <w:szCs w:val="22"/>
          <w:rtl/>
        </w:rPr>
      </w:pPr>
    </w:p>
    <w:p w:rsidR="009C0D3F" w:rsidP="00BA14FE" w14:paraId="7E860458" w14:textId="3FFB0405">
      <w:pPr>
        <w:spacing w:line="240" w:lineRule="atLeast"/>
        <w:rPr>
          <w:rFonts w:ascii="Tahoma" w:hAnsi="Tahoma" w:cs="Tahoma"/>
          <w:sz w:val="22"/>
          <w:szCs w:val="22"/>
          <w:rtl/>
        </w:rPr>
      </w:pPr>
    </w:p>
    <w:p w:rsidR="000F1AFB" w:rsidP="00BA14FE" w14:paraId="54FBE4CD" w14:textId="2750E2DF">
      <w:pPr>
        <w:spacing w:line="240" w:lineRule="atLeast"/>
        <w:rPr>
          <w:rFonts w:ascii="Tahoma" w:hAnsi="Tahoma" w:cs="Tahoma"/>
          <w:sz w:val="22"/>
          <w:szCs w:val="22"/>
          <w:rtl/>
        </w:rPr>
      </w:pPr>
    </w:p>
    <w:p w:rsidR="001309F2" w:rsidP="00BA14FE" w14:paraId="1C4099CE" w14:textId="3A5FE889">
      <w:pPr>
        <w:spacing w:line="240" w:lineRule="atLeast"/>
        <w:rPr>
          <w:rFonts w:ascii="Tahoma" w:hAnsi="Tahoma" w:cs="Tahoma"/>
          <w:sz w:val="22"/>
          <w:szCs w:val="22"/>
          <w:rtl/>
        </w:rPr>
      </w:pPr>
    </w:p>
    <w:p w:rsidR="000F1AFB" w:rsidP="00BA14FE" w14:paraId="3EB2DCBC" w14:textId="635AB096">
      <w:pPr>
        <w:spacing w:line="240" w:lineRule="atLeast"/>
        <w:rPr>
          <w:rFonts w:ascii="Tahoma" w:hAnsi="Tahoma" w:cs="Tahoma"/>
          <w:sz w:val="22"/>
          <w:szCs w:val="22"/>
          <w:rtl/>
        </w:rPr>
      </w:pPr>
    </w:p>
    <w:p w:rsidR="000F1AFB" w:rsidP="00BA14FE" w14:paraId="7AA6BB29" w14:textId="70A054B5">
      <w:pPr>
        <w:spacing w:line="240" w:lineRule="atLeast"/>
        <w:rPr>
          <w:rFonts w:ascii="Tahoma" w:hAnsi="Tahoma" w:cs="Tahoma"/>
          <w:sz w:val="22"/>
          <w:szCs w:val="22"/>
          <w:rtl/>
        </w:rPr>
      </w:pPr>
    </w:p>
    <w:p w:rsidR="005414ED" w:rsidP="00BA14FE" w14:paraId="51DE8C47" w14:textId="61B8689E">
      <w:pPr>
        <w:spacing w:line="240" w:lineRule="atLeast"/>
        <w:rPr>
          <w:rFonts w:ascii="Tahoma" w:hAnsi="Tahoma" w:cs="Tahoma"/>
          <w:sz w:val="22"/>
          <w:szCs w:val="22"/>
          <w:rtl/>
        </w:rPr>
      </w:pPr>
    </w:p>
    <w:p w:rsidR="005414ED" w:rsidP="00BA14FE" w14:paraId="7A9253A8" w14:textId="5AA04133">
      <w:pPr>
        <w:spacing w:line="240" w:lineRule="atLeast"/>
        <w:rPr>
          <w:rFonts w:ascii="Tahoma" w:hAnsi="Tahoma" w:cs="Tahoma"/>
          <w:sz w:val="22"/>
          <w:szCs w:val="22"/>
          <w:rtl/>
        </w:rPr>
      </w:pPr>
    </w:p>
    <w:p w:rsidR="00A76A67" w:rsidP="00BA14FE" w14:paraId="509D967C" w14:textId="16F433A6">
      <w:pPr>
        <w:spacing w:line="240" w:lineRule="atLeast"/>
        <w:rPr>
          <w:rFonts w:ascii="Tahoma" w:hAnsi="Tahoma" w:cs="Tahoma"/>
          <w:sz w:val="22"/>
          <w:szCs w:val="22"/>
          <w:rtl/>
        </w:rPr>
      </w:pPr>
    </w:p>
    <w:p w:rsidR="00496A6C" w:rsidP="00BA14FE" w14:paraId="316E189C" w14:textId="67B2F714">
      <w:pPr>
        <w:spacing w:line="240" w:lineRule="atLeast"/>
        <w:rPr>
          <w:rFonts w:ascii="Tahoma" w:hAnsi="Tahoma" w:cs="Tahoma"/>
          <w:sz w:val="22"/>
          <w:szCs w:val="22"/>
          <w:rtl/>
        </w:rPr>
      </w:pPr>
    </w:p>
    <w:p w:rsidR="00496A6C" w:rsidP="00BA14FE" w14:paraId="57BDB55F" w14:textId="77777777">
      <w:pPr>
        <w:spacing w:line="240" w:lineRule="atLeast"/>
        <w:rPr>
          <w:rFonts w:ascii="Tahoma" w:hAnsi="Tahoma" w:cs="Tahoma"/>
          <w:sz w:val="22"/>
          <w:szCs w:val="22"/>
          <w:rtl/>
        </w:rPr>
      </w:pPr>
    </w:p>
    <w:p w:rsidR="009C0D3F" w:rsidP="00BA14FE" w14:paraId="4FCD524B" w14:textId="60FFEA80">
      <w:pPr>
        <w:spacing w:line="240" w:lineRule="atLeast"/>
        <w:rPr>
          <w:rFonts w:ascii="Tahoma" w:hAnsi="Tahoma" w:cs="Tahoma"/>
          <w:sz w:val="22"/>
          <w:szCs w:val="22"/>
          <w:rtl/>
        </w:rPr>
      </w:pPr>
    </w:p>
    <w:p w:rsidR="009C0D3F" w:rsidP="00BA14FE" w14:paraId="735E4AA0" w14:textId="654F6AFB">
      <w:pPr>
        <w:spacing w:line="240" w:lineRule="atLeast"/>
        <w:rPr>
          <w:rFonts w:ascii="Tahoma" w:hAnsi="Tahoma" w:cs="Tahoma"/>
          <w:sz w:val="22"/>
          <w:szCs w:val="22"/>
          <w:rtl/>
        </w:rPr>
      </w:pPr>
    </w:p>
    <w:p w:rsidR="009C0D3F" w:rsidP="00BA14FE" w14:paraId="220D50AA" w14:textId="3E9BAD46">
      <w:pPr>
        <w:spacing w:line="240" w:lineRule="atLeast"/>
        <w:rPr>
          <w:rFonts w:ascii="Tahoma" w:hAnsi="Tahoma" w:cs="Tahoma"/>
          <w:sz w:val="22"/>
          <w:szCs w:val="22"/>
          <w:rtl/>
        </w:rPr>
      </w:pPr>
    </w:p>
    <w:p w:rsidR="009C0D3F" w:rsidP="00BA14FE" w14:paraId="14A3F766" w14:textId="452FC34A">
      <w:pPr>
        <w:spacing w:line="240" w:lineRule="atLeast"/>
        <w:rPr>
          <w:rFonts w:ascii="Tahoma" w:hAnsi="Tahoma" w:cs="Tahoma"/>
          <w:sz w:val="22"/>
          <w:szCs w:val="22"/>
          <w:rtl/>
        </w:rPr>
      </w:pPr>
      <w:r>
        <w:rPr>
          <w:rFonts w:ascii="Tahoma" w:hAnsi="Tahoma" w:cs="Tahoma"/>
          <w:noProof/>
          <w:sz w:val="22"/>
          <w:szCs w:val="22"/>
          <w:rtl/>
          <w:lang w:val="he-IL"/>
        </w:rPr>
        <w:drawing>
          <wp:anchor distT="0" distB="0" distL="114300" distR="114300" simplePos="0" relativeHeight="251659264" behindDoc="0" locked="0" layoutInCell="1" allowOverlap="1">
            <wp:simplePos x="0" y="0"/>
            <wp:positionH relativeFrom="column">
              <wp:posOffset>1878965</wp:posOffset>
            </wp:positionH>
            <wp:positionV relativeFrom="paragraph">
              <wp:posOffset>85090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9C0D3F" w:rsidP="00BA14FE" w14:paraId="260836E0" w14:textId="25800577">
      <w:pPr>
        <w:spacing w:line="240" w:lineRule="atLeast"/>
        <w:rPr>
          <w:rFonts w:ascii="Tahoma" w:hAnsi="Tahoma" w:cs="Tahoma"/>
          <w:sz w:val="22"/>
          <w:szCs w:val="22"/>
          <w:rtl/>
        </w:rPr>
      </w:pPr>
    </w:p>
    <w:p w:rsidR="009C0D3F" w:rsidP="00BA14FE" w14:paraId="11198336" w14:textId="77777777">
      <w:pPr>
        <w:spacing w:line="240" w:lineRule="atLeast"/>
        <w:rPr>
          <w:rFonts w:ascii="Tahoma" w:hAnsi="Tahoma" w:cs="Tahoma"/>
          <w:sz w:val="22"/>
          <w:szCs w:val="22"/>
          <w:rtl/>
        </w:rPr>
      </w:pPr>
    </w:p>
    <w:p w:rsidR="009C0D3F" w:rsidP="00BA14FE" w14:paraId="0B4A98AF" w14:textId="77777777">
      <w:pPr>
        <w:spacing w:line="240" w:lineRule="atLeast"/>
        <w:rPr>
          <w:rFonts w:ascii="Tahoma" w:hAnsi="Tahoma" w:cs="Tahoma"/>
          <w:sz w:val="22"/>
          <w:szCs w:val="22"/>
          <w:rtl/>
        </w:rPr>
      </w:pPr>
    </w:p>
    <w:p w:rsidR="009C0D3F" w:rsidP="00BA14FE" w14:paraId="1552CA9B" w14:textId="423AEFBF">
      <w:pPr>
        <w:spacing w:line="240" w:lineRule="atLeast"/>
        <w:rPr>
          <w:rFonts w:ascii="Tahoma" w:hAnsi="Tahoma" w:cs="Tahoma"/>
          <w:sz w:val="22"/>
          <w:szCs w:val="22"/>
          <w:rtl/>
        </w:rPr>
      </w:pPr>
    </w:p>
    <w:p w:rsidR="009C0D3F" w:rsidP="00BA14FE" w14:paraId="6303BB99" w14:textId="77777777">
      <w:pPr>
        <w:spacing w:line="240" w:lineRule="atLeast"/>
        <w:rPr>
          <w:rFonts w:ascii="Tahoma" w:hAnsi="Tahoma" w:cs="Tahoma"/>
          <w:sz w:val="22"/>
          <w:szCs w:val="22"/>
          <w:rtl/>
        </w:rPr>
      </w:pPr>
    </w:p>
    <w:p w:rsidR="00977579" w:rsidRPr="00112923" w:rsidP="00112923" w14:paraId="721366B6" w14:textId="15089780">
      <w:pPr>
        <w:spacing w:line="240" w:lineRule="atLeast"/>
        <w:jc w:val="center"/>
        <w:rPr>
          <w:rFonts w:ascii="Tahoma" w:hAnsi="Tahoma" w:cs="Tahoma"/>
          <w:sz w:val="24"/>
          <w:rtl/>
        </w:rPr>
      </w:pPr>
      <w:r>
        <w:rPr>
          <w:rFonts w:ascii="Tahoma" w:hAnsi="Tahoma" w:cs="Tahoma" w:hint="cs"/>
          <w:sz w:val="24"/>
          <w:rtl/>
        </w:rPr>
        <w:t xml:space="preserve">משרד מבקר המדינה ונציב תלונות הציבור | </w:t>
      </w:r>
      <w:r w:rsidRPr="009C0D3F" w:rsidR="009C0D3F">
        <w:rPr>
          <w:rFonts w:ascii="Tahoma" w:hAnsi="Tahoma" w:cs="Tahoma" w:hint="cs"/>
          <w:sz w:val="24"/>
          <w:rtl/>
        </w:rPr>
        <w:t>ירושלים</w:t>
      </w:r>
      <w:r w:rsidR="00D6278C">
        <w:rPr>
          <w:rFonts w:ascii="Tahoma" w:hAnsi="Tahoma" w:cs="Tahoma"/>
          <w:sz w:val="24"/>
        </w:rPr>
        <w:t xml:space="preserve"> </w:t>
      </w:r>
    </w:p>
    <w:p w:rsidR="00112923" w:rsidP="00977579" w14:paraId="57967539" w14:textId="77777777">
      <w:pPr>
        <w:pStyle w:val="7190"/>
        <w:jc w:val="center"/>
        <w:rPr>
          <w:rtl/>
        </w:rPr>
        <w:sectPr w:rsidSect="002970CC">
          <w:footnotePr>
            <w:numRestart w:val="eachSect"/>
          </w:footnotePr>
          <w:pgSz w:w="11906" w:h="16838" w:code="9"/>
          <w:pgMar w:top="3062" w:right="2268" w:bottom="2552" w:left="2268" w:header="1134" w:footer="1361" w:gutter="0"/>
          <w:cols w:space="720"/>
          <w:titlePg/>
          <w:bidi/>
          <w:rtlGutter/>
          <w:docGrid w:linePitch="272"/>
        </w:sectPr>
      </w:pPr>
    </w:p>
    <w:p w:rsidR="00977579" w:rsidP="00977579" w14:paraId="6E269C4C" w14:textId="0C00A03C">
      <w:pPr>
        <w:pStyle w:val="7190"/>
        <w:jc w:val="center"/>
        <w:rPr>
          <w:rtl/>
        </w:rPr>
      </w:pPr>
    </w:p>
    <w:p w:rsidR="00977579" w:rsidP="00977579" w14:paraId="72E5F3ED" w14:textId="4010413A">
      <w:pPr>
        <w:pStyle w:val="7190"/>
        <w:jc w:val="center"/>
        <w:rPr>
          <w:rtl/>
        </w:rPr>
      </w:pPr>
    </w:p>
    <w:p w:rsidR="00977579" w:rsidP="00977579" w14:paraId="7848AF06" w14:textId="1287F91D">
      <w:pPr>
        <w:pStyle w:val="7190"/>
        <w:jc w:val="center"/>
        <w:rPr>
          <w:rtl/>
        </w:rPr>
      </w:pPr>
    </w:p>
    <w:p w:rsidR="00977579" w:rsidP="00977579" w14:paraId="28239249" w14:textId="4D992115">
      <w:pPr>
        <w:pStyle w:val="7190"/>
        <w:jc w:val="center"/>
        <w:rPr>
          <w:rtl/>
        </w:rPr>
      </w:pPr>
    </w:p>
    <w:p w:rsidR="00977579" w:rsidP="00977579" w14:paraId="2BD7E89C" w14:textId="452E1B23">
      <w:pPr>
        <w:pStyle w:val="7190"/>
        <w:jc w:val="center"/>
        <w:rPr>
          <w:rtl/>
        </w:rPr>
      </w:pPr>
    </w:p>
    <w:p w:rsidR="00977579" w:rsidP="00977579" w14:paraId="3FAA902E" w14:textId="7005D448">
      <w:pPr>
        <w:pStyle w:val="7190"/>
        <w:jc w:val="center"/>
        <w:rPr>
          <w:rtl/>
        </w:rPr>
      </w:pPr>
    </w:p>
    <w:p w:rsidR="00977579" w:rsidP="00977579" w14:paraId="38B1896A" w14:textId="1F76384F">
      <w:pPr>
        <w:pStyle w:val="7190"/>
        <w:jc w:val="center"/>
        <w:rPr>
          <w:rtl/>
        </w:rPr>
      </w:pPr>
    </w:p>
    <w:p w:rsidR="00977579" w:rsidP="00977579" w14:paraId="01A36B8C" w14:textId="50F5C785">
      <w:pPr>
        <w:pStyle w:val="7190"/>
        <w:jc w:val="center"/>
        <w:rPr>
          <w:rtl/>
        </w:rPr>
      </w:pPr>
    </w:p>
    <w:p w:rsidR="00977579" w:rsidP="00977579" w14:paraId="3A77EDEA" w14:textId="366F9679">
      <w:pPr>
        <w:pStyle w:val="7190"/>
        <w:jc w:val="center"/>
        <w:rPr>
          <w:rtl/>
        </w:rPr>
      </w:pPr>
    </w:p>
    <w:p w:rsidR="00977579" w:rsidP="00977579" w14:paraId="5F1CDA5D" w14:textId="2C9215FB">
      <w:pPr>
        <w:pStyle w:val="7190"/>
        <w:jc w:val="center"/>
        <w:rPr>
          <w:rtl/>
        </w:rPr>
      </w:pPr>
    </w:p>
    <w:p w:rsidR="000F1AFB" w:rsidP="00977579" w14:paraId="0910B21A" w14:textId="6FD33B51">
      <w:pPr>
        <w:pStyle w:val="7190"/>
        <w:jc w:val="center"/>
        <w:rPr>
          <w:rtl/>
        </w:rPr>
      </w:pPr>
    </w:p>
    <w:p w:rsidR="000F1AFB" w:rsidP="00977579" w14:paraId="011544FB" w14:textId="42603B0F">
      <w:pPr>
        <w:pStyle w:val="7190"/>
        <w:jc w:val="center"/>
        <w:rPr>
          <w:rtl/>
        </w:rPr>
      </w:pPr>
    </w:p>
    <w:p w:rsidR="000F1AFB" w:rsidP="00977579" w14:paraId="3A6AB924" w14:textId="1CCAEB5C">
      <w:pPr>
        <w:pStyle w:val="7190"/>
        <w:jc w:val="center"/>
        <w:rPr>
          <w:rtl/>
        </w:rPr>
      </w:pPr>
    </w:p>
    <w:p w:rsidR="00977579" w:rsidP="00977579" w14:paraId="0ED334DA" w14:textId="77777777">
      <w:pPr>
        <w:pStyle w:val="7190"/>
        <w:jc w:val="center"/>
        <w:rPr>
          <w:rtl/>
        </w:rPr>
      </w:pPr>
    </w:p>
    <w:p w:rsidR="00977579" w:rsidP="00977579" w14:paraId="14128F0E" w14:textId="0E1563F2">
      <w:pPr>
        <w:pStyle w:val="7190"/>
        <w:jc w:val="center"/>
        <w:rPr>
          <w:rtl/>
        </w:rPr>
      </w:pPr>
    </w:p>
    <w:p w:rsidR="00977579" w:rsidP="00977579" w14:paraId="4B4B6DD3" w14:textId="3CB2F28D">
      <w:pPr>
        <w:pStyle w:val="7190"/>
        <w:jc w:val="center"/>
        <w:rPr>
          <w:rtl/>
        </w:rPr>
      </w:pPr>
    </w:p>
    <w:p w:rsidR="00977579" w:rsidP="00977579" w14:paraId="374143FF" w14:textId="4FA7E829">
      <w:pPr>
        <w:pStyle w:val="7190"/>
        <w:jc w:val="center"/>
        <w:rPr>
          <w:rtl/>
        </w:rPr>
      </w:pPr>
    </w:p>
    <w:p w:rsidR="00977579" w:rsidP="00977579" w14:paraId="1B0BEFAC" w14:textId="70A506A1">
      <w:pPr>
        <w:pStyle w:val="7190"/>
        <w:jc w:val="center"/>
        <w:rPr>
          <w:rtl/>
        </w:rPr>
      </w:pPr>
    </w:p>
    <w:p w:rsidR="00064016" w:rsidP="00064016" w14:paraId="62C72E9D" w14:textId="0F640E52">
      <w:pPr>
        <w:pStyle w:val="7190"/>
        <w:spacing w:after="120"/>
        <w:jc w:val="center"/>
        <w:rPr>
          <w:rtl/>
        </w:rPr>
      </w:pPr>
    </w:p>
    <w:p w:rsidR="00064016" w:rsidP="00064016" w14:paraId="4DCD00B7" w14:textId="2640AF55">
      <w:pPr>
        <w:pStyle w:val="7190"/>
        <w:spacing w:after="120"/>
        <w:jc w:val="center"/>
        <w:rPr>
          <w:rtl/>
        </w:rPr>
      </w:pPr>
    </w:p>
    <w:p w:rsidR="00064016" w:rsidRPr="00064016" w:rsidP="00064016" w14:paraId="132AAB22" w14:textId="6FF7411F">
      <w:pPr>
        <w:pStyle w:val="7190"/>
        <w:spacing w:after="120"/>
        <w:jc w:val="center"/>
      </w:pPr>
      <w:r w:rsidRPr="00064016">
        <w:rPr>
          <w:rtl/>
        </w:rPr>
        <w:t>מס' קטלוגי</w:t>
      </w:r>
      <w:r w:rsidR="009A5E69">
        <w:rPr>
          <w:rFonts w:hint="cs"/>
          <w:rtl/>
        </w:rPr>
        <w:t xml:space="preserve"> </w:t>
      </w:r>
      <w:r w:rsidR="00BE3F2A">
        <w:t>A</w:t>
      </w:r>
      <w:r w:rsidR="00D6278C">
        <w:t>-</w:t>
      </w:r>
      <w:r w:rsidR="00740E75">
        <w:t>00</w:t>
      </w:r>
      <w:r w:rsidR="007D6796">
        <w:t>4</w:t>
      </w:r>
      <w:r w:rsidRPr="00064016">
        <w:rPr>
          <w:rtl/>
        </w:rPr>
        <w:t>-</w:t>
      </w:r>
      <w:r w:rsidR="00740E75">
        <w:t>202</w:t>
      </w:r>
      <w:r w:rsidR="00DF1D86">
        <w:t>5</w:t>
      </w:r>
    </w:p>
    <w:p w:rsidR="00064016" w:rsidRPr="00064016" w:rsidP="00064016" w14:paraId="66F3EDD3" w14:textId="4EA300D6">
      <w:pPr>
        <w:pStyle w:val="7190"/>
        <w:jc w:val="center"/>
        <w:rPr>
          <w:rtl/>
        </w:rPr>
      </w:pPr>
      <w:r w:rsidRPr="00064016">
        <w:t xml:space="preserve">ISSN </w:t>
      </w:r>
      <w:r w:rsidR="0049108F">
        <w:t>0334</w:t>
      </w:r>
      <w:r w:rsidRPr="00064016">
        <w:t>-</w:t>
      </w:r>
      <w:r w:rsidR="0049108F">
        <w:t>9713</w:t>
      </w:r>
    </w:p>
    <w:p w:rsidR="00064016" w:rsidP="00064016" w14:paraId="52E2FCF4" w14:textId="77777777">
      <w:pPr>
        <w:pStyle w:val="7190"/>
        <w:spacing w:after="0"/>
        <w:jc w:val="center"/>
      </w:pPr>
      <w:r>
        <w:rPr>
          <w:rtl/>
        </w:rPr>
        <w:t xml:space="preserve">דוח זה מובא גם באתר האינטרנט של </w:t>
      </w:r>
      <w:r>
        <w:br/>
      </w:r>
      <w:r>
        <w:rPr>
          <w:rtl/>
        </w:rPr>
        <w:t>משרד מבקר המדינה</w:t>
      </w:r>
    </w:p>
    <w:p w:rsidR="00064016" w:rsidRPr="00064016" w:rsidP="00064016" w14:paraId="690EF9D9" w14:textId="44B52660">
      <w:pPr>
        <w:pStyle w:val="7190"/>
        <w:jc w:val="center"/>
        <w:rPr>
          <w:rtl/>
        </w:rPr>
      </w:pPr>
      <w:hyperlink r:id="rId16" w:history="1">
        <w:r w:rsidRPr="00064016">
          <w:t>www.mevaker.gov.il</w:t>
        </w:r>
      </w:hyperlink>
    </w:p>
    <w:p w:rsidR="00064016" w:rsidP="00064016" w14:paraId="62D700AA" w14:textId="3A3498A0">
      <w:pPr>
        <w:pStyle w:val="7190"/>
        <w:jc w:val="center"/>
        <w:rPr>
          <w:rtl/>
        </w:rPr>
      </w:pPr>
    </w:p>
    <w:p w:rsidR="009C0D3F" w:rsidP="00064016" w14:paraId="3AEEC7F7" w14:textId="1905FED2">
      <w:pPr>
        <w:pStyle w:val="7190"/>
        <w:jc w:val="center"/>
        <w:rPr>
          <w:rtl/>
        </w:rPr>
      </w:pPr>
      <w:r>
        <w:rPr>
          <w:rFonts w:hint="cs"/>
          <w:rtl/>
        </w:rPr>
        <w:t xml:space="preserve">עיצוב גרפי: </w:t>
      </w:r>
      <w:r w:rsidR="00DB5E51">
        <w:rPr>
          <w:rFonts w:hint="cs"/>
          <w:rtl/>
        </w:rPr>
        <w:t xml:space="preserve">צוות </w:t>
      </w:r>
      <w:r w:rsidR="00DB5E51">
        <w:rPr>
          <w:rFonts w:hint="cs"/>
          <w:rtl/>
        </w:rPr>
        <w:t>אי.אר</w:t>
      </w:r>
      <w:r w:rsidR="00DB5E51">
        <w:rPr>
          <w:rFonts w:hint="cs"/>
          <w:rtl/>
        </w:rPr>
        <w:t xml:space="preserve"> </w:t>
      </w:r>
      <w:r w:rsidR="00DB5E51">
        <w:rPr>
          <w:rFonts w:hint="cs"/>
          <w:rtl/>
        </w:rPr>
        <w:t>דיזיין</w:t>
      </w:r>
      <w:r w:rsidR="00DB5E51">
        <w:rPr>
          <w:rFonts w:hint="cs"/>
          <w:rtl/>
        </w:rPr>
        <w:t xml:space="preserve"> </w:t>
      </w:r>
    </w:p>
    <w:p w:rsidR="00421B27" w:rsidRPr="009C0D3F" w:rsidP="00064016" w14:paraId="4570961E" w14:textId="7CE366E1">
      <w:pPr>
        <w:pStyle w:val="7190"/>
        <w:jc w:val="center"/>
        <w:rPr>
          <w:sz w:val="24"/>
          <w:rtl/>
        </w:rPr>
        <w:sectPr w:rsidSect="002970CC">
          <w:footnotePr>
            <w:numRestart w:val="eachSect"/>
          </w:footnotePr>
          <w:pgSz w:w="11906" w:h="16838" w:code="9"/>
          <w:pgMar w:top="3062" w:right="2268" w:bottom="2552" w:left="2268" w:header="1134" w:footer="1361" w:gutter="0"/>
          <w:cols w:space="720"/>
          <w:titlePg/>
          <w:bidi/>
          <w:rtlGutter/>
          <w:docGrid w:linePitch="272"/>
        </w:sectPr>
      </w:pPr>
    </w:p>
    <w:p w:rsidR="00AA5AC3" w:rsidRPr="00C04B74" w:rsidP="006056F7" w14:paraId="1F6B6266" w14:textId="5356FFD9">
      <w:pPr>
        <w:pStyle w:val="71316"/>
        <w:ind w:left="85"/>
        <w:rPr>
          <w:sz w:val="36"/>
          <w:szCs w:val="36"/>
        </w:rPr>
      </w:pPr>
      <w:r w:rsidRPr="00107944">
        <w:rPr>
          <w:rFonts w:hint="cs"/>
          <w:b w:val="0"/>
          <w:bCs w:val="0"/>
          <w:noProof/>
          <w:spacing w:val="112"/>
          <w:rtl/>
          <w:lang w:val="he-IL"/>
        </w:rPr>
        <mc:AlternateContent>
          <mc:Choice Requires="wps">
            <w:drawing>
              <wp:anchor distT="0" distB="0" distL="114300" distR="114300" simplePos="0" relativeHeight="251666432" behindDoc="0" locked="0" layoutInCell="1" allowOverlap="1">
                <wp:simplePos x="0" y="0"/>
                <wp:positionH relativeFrom="column">
                  <wp:posOffset>3059029</wp:posOffset>
                </wp:positionH>
                <wp:positionV relativeFrom="paragraph">
                  <wp:posOffset>488950</wp:posOffset>
                </wp:positionV>
                <wp:extent cx="1531620" cy="0"/>
                <wp:effectExtent l="0" t="0" r="17780" b="12700"/>
                <wp:wrapNone/>
                <wp:docPr id="9"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H="1">
                          <a:off x="0" y="0"/>
                          <a:ext cx="1531620"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31" style="flip:x;mso-width-percent:0;mso-width-relative:margin;mso-wrap-distance-bottom:0;mso-wrap-distance-left:9pt;mso-wrap-distance-right:9pt;mso-wrap-distance-top:0;mso-wrap-style:square;position:absolute;visibility:visible;z-index:251667456" from="240.85pt,38.5pt" to="361.45pt,38.5pt" strokecolor="#00305f" strokeweight="1pt"/>
            </w:pict>
          </mc:Fallback>
        </mc:AlternateContent>
      </w:r>
      <w:r w:rsidRPr="00C04B74">
        <w:rPr>
          <w:rFonts w:hint="cs"/>
          <w:sz w:val="36"/>
          <w:szCs w:val="36"/>
          <w:rtl/>
        </w:rPr>
        <w:t>תוכן העניינים</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6"/>
        <w:gridCol w:w="1134"/>
      </w:tblGrid>
      <w:tr w14:paraId="64B994C5" w14:textId="77777777" w:rsidTr="00E26A10">
        <w:tblPrEx>
          <w:tblW w:w="0" w:type="auto"/>
          <w:tblLook w:val="04A0"/>
        </w:tblPrEx>
        <w:tc>
          <w:tcPr>
            <w:tcW w:w="6236" w:type="dxa"/>
          </w:tcPr>
          <w:p w:rsidR="00AA5AC3" w:rsidRPr="00B31C98" w:rsidP="001908BB" w14:paraId="2CD66BA6" w14:textId="0B761CEC">
            <w:pPr>
              <w:pStyle w:val="71316"/>
              <w:spacing w:before="120" w:after="480"/>
              <w:rPr>
                <w:b w:val="0"/>
                <w:bCs w:val="0"/>
                <w:spacing w:val="120"/>
                <w:rtl/>
              </w:rPr>
            </w:pPr>
            <w:r>
              <w:rPr>
                <w:rFonts w:hint="cs"/>
                <w:b w:val="0"/>
                <w:bCs w:val="0"/>
                <w:spacing w:val="120"/>
                <w:rtl/>
              </w:rPr>
              <w:t>תקצירים</w:t>
            </w:r>
          </w:p>
        </w:tc>
        <w:tc>
          <w:tcPr>
            <w:tcW w:w="1134" w:type="dxa"/>
          </w:tcPr>
          <w:p w:rsidR="00AA5AC3" w:rsidP="001908BB" w14:paraId="38EC8510" w14:textId="77777777">
            <w:pPr>
              <w:widowControl w:val="0"/>
              <w:spacing w:after="480" w:line="260" w:lineRule="exact"/>
              <w:rPr>
                <w:rFonts w:ascii="Arial" w:hAnsi="Arial" w:cs="Tahoma"/>
                <w:color w:val="000000"/>
                <w:sz w:val="24"/>
                <w:szCs w:val="18"/>
                <w:rtl/>
              </w:rPr>
            </w:pPr>
          </w:p>
        </w:tc>
      </w:tr>
      <w:tr w14:paraId="09D9C205" w14:textId="77777777" w:rsidTr="00E26A10">
        <w:tblPrEx>
          <w:tblW w:w="0" w:type="auto"/>
          <w:tblLook w:val="04A0"/>
        </w:tblPrEx>
        <w:tc>
          <w:tcPr>
            <w:tcW w:w="6236" w:type="dxa"/>
          </w:tcPr>
          <w:p w:rsidR="00AA5AC3" w:rsidRPr="00C237BB" w:rsidP="00B6233D" w14:paraId="3E8D413A" w14:textId="77777777">
            <w:pPr>
              <w:pStyle w:val="7190"/>
              <w:spacing w:after="100"/>
              <w:rPr>
                <w:b/>
                <w:bCs/>
                <w:rtl/>
              </w:rPr>
            </w:pPr>
            <w:r w:rsidRPr="00C237BB">
              <w:rPr>
                <w:rFonts w:hint="cs"/>
                <w:b/>
                <w:bCs/>
                <w:color w:val="00305F"/>
                <w:sz w:val="22"/>
                <w:szCs w:val="22"/>
                <w:rtl/>
              </w:rPr>
              <w:t>פתח דבר</w:t>
            </w:r>
          </w:p>
        </w:tc>
        <w:tc>
          <w:tcPr>
            <w:tcW w:w="1134" w:type="dxa"/>
          </w:tcPr>
          <w:p w:rsidR="00AA5AC3" w:rsidRPr="003A4571" w:rsidP="00B6233D" w14:paraId="4C0C2AFB" w14:textId="313C24B8">
            <w:pPr>
              <w:widowControl w:val="0"/>
              <w:spacing w:after="100" w:line="260" w:lineRule="exact"/>
              <w:rPr>
                <w:rFonts w:ascii="Arial" w:hAnsi="Arial" w:cs="Tahoma"/>
                <w:color w:val="000000"/>
                <w:sz w:val="24"/>
                <w:szCs w:val="18"/>
                <w:rtl/>
              </w:rPr>
            </w:pPr>
            <w:r>
              <w:rPr>
                <w:rFonts w:ascii="Arial" w:hAnsi="Arial" w:cs="Tahoma" w:hint="cs"/>
                <w:color w:val="000000"/>
                <w:sz w:val="24"/>
                <w:szCs w:val="18"/>
                <w:rtl/>
              </w:rPr>
              <w:t>7</w:t>
            </w:r>
          </w:p>
        </w:tc>
      </w:tr>
      <w:tr w14:paraId="73B2210C" w14:textId="77777777" w:rsidTr="00E26A10">
        <w:tblPrEx>
          <w:tblW w:w="0" w:type="auto"/>
          <w:tblLook w:val="04A0"/>
        </w:tblPrEx>
        <w:tc>
          <w:tcPr>
            <w:tcW w:w="6236" w:type="dxa"/>
          </w:tcPr>
          <w:p w:rsidR="00AA5AC3" w:rsidRPr="00C237BB" w:rsidP="00B6233D" w14:paraId="01F4DD56" w14:textId="77777777">
            <w:pPr>
              <w:pStyle w:val="7190"/>
              <w:spacing w:before="100" w:after="100"/>
              <w:rPr>
                <w:b/>
                <w:bCs/>
                <w:rtl/>
              </w:rPr>
            </w:pPr>
            <w:r w:rsidRPr="00C237BB">
              <w:rPr>
                <w:rFonts w:hint="eastAsia"/>
                <w:b/>
                <w:bCs/>
                <w:color w:val="00305F"/>
                <w:sz w:val="22"/>
                <w:szCs w:val="22"/>
                <w:rtl/>
                <w:lang w:bidi="ar-SA"/>
              </w:rPr>
              <w:t>المقدمة</w:t>
            </w:r>
          </w:p>
        </w:tc>
        <w:tc>
          <w:tcPr>
            <w:tcW w:w="1134" w:type="dxa"/>
          </w:tcPr>
          <w:p w:rsidR="00AA5AC3" w:rsidRPr="003A4571" w:rsidP="00B6233D" w14:paraId="29DBE377" w14:textId="0FCE235A">
            <w:pPr>
              <w:widowControl w:val="0"/>
              <w:spacing w:before="100" w:after="100" w:line="260" w:lineRule="exact"/>
              <w:rPr>
                <w:rFonts w:ascii="Arial" w:hAnsi="Arial" w:cs="Tahoma"/>
                <w:color w:val="000000"/>
                <w:sz w:val="24"/>
                <w:szCs w:val="18"/>
                <w:rtl/>
              </w:rPr>
            </w:pPr>
            <w:r>
              <w:rPr>
                <w:rFonts w:ascii="Arial" w:hAnsi="Arial" w:cs="Tahoma" w:hint="cs"/>
                <w:color w:val="000000"/>
                <w:sz w:val="24"/>
                <w:szCs w:val="18"/>
                <w:rtl/>
              </w:rPr>
              <w:t>13</w:t>
            </w:r>
          </w:p>
        </w:tc>
      </w:tr>
      <w:tr w14:paraId="60B9C88A" w14:textId="77777777" w:rsidTr="00E26A10">
        <w:tblPrEx>
          <w:tblW w:w="0" w:type="auto"/>
          <w:tblLook w:val="04A0"/>
        </w:tblPrEx>
        <w:tc>
          <w:tcPr>
            <w:tcW w:w="6236" w:type="dxa"/>
          </w:tcPr>
          <w:p w:rsidR="00AA5AC3" w:rsidRPr="00C237BB" w:rsidP="00B6233D" w14:paraId="13AAD1E2" w14:textId="77777777">
            <w:pPr>
              <w:pStyle w:val="7190"/>
              <w:spacing w:before="100" w:after="100"/>
              <w:rPr>
                <w:b/>
                <w:bCs/>
                <w:color w:val="00305F"/>
                <w:sz w:val="22"/>
                <w:szCs w:val="22"/>
                <w:lang w:bidi="ar-SA"/>
              </w:rPr>
            </w:pPr>
            <w:r w:rsidRPr="00C237BB">
              <w:rPr>
                <w:b/>
                <w:bCs/>
                <w:color w:val="00305F"/>
                <w:sz w:val="22"/>
                <w:szCs w:val="22"/>
                <w:lang w:bidi="ar-SA"/>
              </w:rPr>
              <w:t>Foreword</w:t>
            </w:r>
          </w:p>
        </w:tc>
        <w:tc>
          <w:tcPr>
            <w:tcW w:w="1134" w:type="dxa"/>
          </w:tcPr>
          <w:p w:rsidR="00AA5AC3" w:rsidP="00B6233D" w14:paraId="1B427CC8" w14:textId="5035E19A">
            <w:pPr>
              <w:widowControl w:val="0"/>
              <w:spacing w:before="100" w:after="100" w:line="260" w:lineRule="exact"/>
              <w:rPr>
                <w:rFonts w:ascii="Arial" w:hAnsi="Arial" w:cs="Tahoma"/>
                <w:color w:val="000000"/>
                <w:sz w:val="24"/>
                <w:szCs w:val="18"/>
                <w:rtl/>
              </w:rPr>
            </w:pPr>
            <w:r>
              <w:rPr>
                <w:rFonts w:ascii="Arial" w:hAnsi="Arial" w:cs="Tahoma" w:hint="cs"/>
                <w:color w:val="000000"/>
                <w:sz w:val="24"/>
                <w:szCs w:val="18"/>
                <w:rtl/>
              </w:rPr>
              <w:t>146</w:t>
            </w:r>
          </w:p>
        </w:tc>
      </w:tr>
      <w:tr w14:paraId="7FF700AB" w14:textId="77777777" w:rsidTr="00E26A10">
        <w:tblPrEx>
          <w:tblW w:w="0" w:type="auto"/>
          <w:tblLook w:val="04A0"/>
        </w:tblPrEx>
        <w:tc>
          <w:tcPr>
            <w:tcW w:w="6236" w:type="dxa"/>
          </w:tcPr>
          <w:p w:rsidR="00AA5AC3" w:rsidP="00B6233D" w14:paraId="524F45B3" w14:textId="77777777">
            <w:pPr>
              <w:pStyle w:val="7190"/>
              <w:spacing w:after="120"/>
            </w:pPr>
          </w:p>
        </w:tc>
        <w:tc>
          <w:tcPr>
            <w:tcW w:w="1134" w:type="dxa"/>
          </w:tcPr>
          <w:p w:rsidR="00AA5AC3" w:rsidP="00B6233D" w14:paraId="4631CFA0" w14:textId="77777777">
            <w:pPr>
              <w:pStyle w:val="71316"/>
              <w:spacing w:before="120" w:after="120" w:line="260" w:lineRule="exact"/>
              <w:rPr>
                <w:b w:val="0"/>
                <w:bCs w:val="0"/>
                <w:rtl/>
              </w:rPr>
            </w:pPr>
          </w:p>
        </w:tc>
      </w:tr>
      <w:tr w14:paraId="54B931E6" w14:textId="77777777" w:rsidTr="00E26A10">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92"/>
        </w:trPr>
        <w:tc>
          <w:tcPr>
            <w:tcW w:w="7370" w:type="dxa"/>
            <w:gridSpan w:val="2"/>
            <w:tcBorders>
              <w:top w:val="nil"/>
              <w:left w:val="nil"/>
              <w:bottom w:val="nil"/>
              <w:right w:val="nil"/>
            </w:tcBorders>
          </w:tcPr>
          <w:p w:rsidR="005357A0" w:rsidP="00FE47B7" w14:paraId="0A9A18E1" w14:textId="51A8E96E">
            <w:pPr>
              <w:pStyle w:val="7190"/>
              <w:spacing w:after="120"/>
              <w:rPr>
                <w:color w:val="00305F"/>
                <w:sz w:val="26"/>
                <w:szCs w:val="26"/>
                <w:rtl/>
              </w:rPr>
            </w:pPr>
            <w:r>
              <w:rPr>
                <w:rFonts w:hint="cs"/>
                <w:color w:val="00305F"/>
                <w:sz w:val="26"/>
                <w:szCs w:val="26"/>
                <w:rtl/>
              </w:rPr>
              <w:t>פרק</w:t>
            </w:r>
            <w:r w:rsidRPr="00D20731">
              <w:rPr>
                <w:rFonts w:hint="cs"/>
                <w:color w:val="00305F"/>
                <w:sz w:val="26"/>
                <w:szCs w:val="26"/>
                <w:rtl/>
              </w:rPr>
              <w:t xml:space="preserve"> ראשון | </w:t>
            </w:r>
            <w:r>
              <w:rPr>
                <w:rFonts w:hint="cs"/>
                <w:b/>
                <w:bCs/>
                <w:color w:val="00305F"/>
                <w:sz w:val="26"/>
                <w:szCs w:val="26"/>
                <w:rtl/>
              </w:rPr>
              <w:t>נושא</w:t>
            </w:r>
            <w:r w:rsidR="00792C27">
              <w:rPr>
                <w:rFonts w:hint="cs"/>
                <w:b/>
                <w:bCs/>
                <w:color w:val="00305F"/>
                <w:sz w:val="26"/>
                <w:szCs w:val="26"/>
                <w:rtl/>
              </w:rPr>
              <w:t>ים</w:t>
            </w:r>
            <w:r>
              <w:rPr>
                <w:rFonts w:hint="cs"/>
                <w:b/>
                <w:bCs/>
                <w:color w:val="00305F"/>
                <w:sz w:val="26"/>
                <w:szCs w:val="26"/>
                <w:rtl/>
              </w:rPr>
              <w:t xml:space="preserve"> מערכתי</w:t>
            </w:r>
            <w:r w:rsidR="00792C27">
              <w:rPr>
                <w:rFonts w:hint="cs"/>
                <w:b/>
                <w:bCs/>
                <w:color w:val="00305F"/>
                <w:sz w:val="26"/>
                <w:szCs w:val="26"/>
                <w:rtl/>
              </w:rPr>
              <w:t>ים</w:t>
            </w:r>
          </w:p>
        </w:tc>
      </w:tr>
      <w:tr w14:paraId="5122E0A0" w14:textId="77777777" w:rsidTr="00E26A10">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92"/>
        </w:trPr>
        <w:tc>
          <w:tcPr>
            <w:tcW w:w="6236" w:type="dxa"/>
            <w:tcBorders>
              <w:top w:val="nil"/>
              <w:left w:val="nil"/>
              <w:bottom w:val="nil"/>
              <w:right w:val="nil"/>
            </w:tcBorders>
          </w:tcPr>
          <w:p w:rsidR="00E26A10" w:rsidRPr="005357A0" w:rsidP="001908BB" w14:paraId="3A40DFE7" w14:textId="0F759942">
            <w:pPr>
              <w:spacing w:before="160" w:after="80" w:line="260" w:lineRule="exact"/>
              <w:rPr>
                <w:rFonts w:ascii="Arial" w:hAnsi="Arial" w:cs="Tahoma"/>
                <w:color w:val="000000"/>
                <w:sz w:val="24"/>
                <w:szCs w:val="18"/>
              </w:rPr>
            </w:pPr>
            <w:r w:rsidRPr="001908BB">
              <w:rPr>
                <w:rFonts w:ascii="Arial" w:hAnsi="Arial" w:cs="Tahoma"/>
                <w:color w:val="000000"/>
                <w:sz w:val="24"/>
                <w:szCs w:val="18"/>
                <w:rtl/>
              </w:rPr>
              <w:t>הבטחת צורכי המזון של מדינת ישראל בחירום</w:t>
            </w:r>
          </w:p>
        </w:tc>
        <w:tc>
          <w:tcPr>
            <w:tcW w:w="1134" w:type="dxa"/>
            <w:tcBorders>
              <w:top w:val="nil"/>
              <w:left w:val="nil"/>
              <w:bottom w:val="nil"/>
              <w:right w:val="nil"/>
            </w:tcBorders>
          </w:tcPr>
          <w:p w:rsidR="00E26A10" w:rsidRPr="005357A0" w:rsidP="001908BB" w14:paraId="5FBC2D4E" w14:textId="2CE2B0D0">
            <w:pPr>
              <w:spacing w:before="160" w:after="80" w:line="260" w:lineRule="exact"/>
              <w:rPr>
                <w:rFonts w:ascii="Arial" w:hAnsi="Arial" w:cs="Tahoma"/>
                <w:color w:val="000000"/>
                <w:sz w:val="24"/>
                <w:szCs w:val="18"/>
                <w:rtl/>
              </w:rPr>
            </w:pPr>
            <w:r>
              <w:rPr>
                <w:rFonts w:ascii="Arial" w:hAnsi="Arial" w:cs="Tahoma" w:hint="cs"/>
                <w:color w:val="000000"/>
                <w:sz w:val="24"/>
                <w:szCs w:val="18"/>
                <w:rtl/>
              </w:rPr>
              <w:t>21</w:t>
            </w:r>
          </w:p>
        </w:tc>
      </w:tr>
      <w:tr w14:paraId="051BA125" w14:textId="77777777" w:rsidTr="00E26A10">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92"/>
        </w:trPr>
        <w:tc>
          <w:tcPr>
            <w:tcW w:w="7370" w:type="dxa"/>
            <w:gridSpan w:val="2"/>
            <w:tcBorders>
              <w:top w:val="nil"/>
              <w:left w:val="nil"/>
              <w:bottom w:val="nil"/>
              <w:right w:val="nil"/>
            </w:tcBorders>
          </w:tcPr>
          <w:p w:rsidR="00AA5AC3" w:rsidRPr="00D20731" w:rsidP="001908BB" w14:paraId="41E18E44" w14:textId="11807EED">
            <w:pPr>
              <w:pStyle w:val="7190"/>
              <w:spacing w:before="480" w:after="120"/>
              <w:rPr>
                <w:rFonts w:eastAsia="Times New Roman"/>
                <w:color w:val="00305F"/>
                <w:sz w:val="26"/>
                <w:szCs w:val="26"/>
                <w:rtl/>
              </w:rPr>
            </w:pPr>
            <w:r>
              <w:rPr>
                <w:rFonts w:hint="cs"/>
                <w:color w:val="00305F"/>
                <w:sz w:val="26"/>
                <w:szCs w:val="26"/>
                <w:rtl/>
              </w:rPr>
              <w:t>פרק</w:t>
            </w:r>
            <w:r w:rsidRPr="00D20731">
              <w:rPr>
                <w:rFonts w:hint="cs"/>
                <w:color w:val="00305F"/>
                <w:sz w:val="26"/>
                <w:szCs w:val="26"/>
                <w:rtl/>
              </w:rPr>
              <w:t xml:space="preserve"> </w:t>
            </w:r>
            <w:r w:rsidR="00D71D08">
              <w:rPr>
                <w:rFonts w:hint="cs"/>
                <w:color w:val="00305F"/>
                <w:sz w:val="26"/>
                <w:szCs w:val="26"/>
                <w:rtl/>
              </w:rPr>
              <w:t>שני</w:t>
            </w:r>
            <w:r w:rsidRPr="00D20731">
              <w:rPr>
                <w:rFonts w:hint="cs"/>
                <w:color w:val="00305F"/>
                <w:sz w:val="26"/>
                <w:szCs w:val="26"/>
                <w:rtl/>
              </w:rPr>
              <w:t xml:space="preserve"> | </w:t>
            </w:r>
            <w:r w:rsidR="00DB29B4">
              <w:rPr>
                <w:rFonts w:hint="cs"/>
                <w:b/>
                <w:bCs/>
                <w:color w:val="00305F"/>
                <w:sz w:val="26"/>
                <w:szCs w:val="26"/>
                <w:rtl/>
              </w:rPr>
              <w:t>משרדי הממשלה</w:t>
            </w:r>
          </w:p>
        </w:tc>
      </w:tr>
      <w:tr w14:paraId="4B88875D" w14:textId="77777777" w:rsidTr="00E26A10">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236" w:type="dxa"/>
            <w:tcBorders>
              <w:top w:val="nil"/>
              <w:left w:val="nil"/>
              <w:bottom w:val="nil"/>
              <w:right w:val="nil"/>
            </w:tcBorders>
          </w:tcPr>
          <w:p w:rsidR="009A5E69" w:rsidRPr="009A5E69" w:rsidP="001908BB" w14:paraId="5F595DFF" w14:textId="1EEC5D15">
            <w:pPr>
              <w:spacing w:before="160" w:after="80" w:line="260" w:lineRule="exact"/>
              <w:rPr>
                <w:rFonts w:ascii="Arial" w:hAnsi="Arial" w:cs="Tahoma"/>
                <w:color w:val="00305F"/>
                <w:sz w:val="22"/>
                <w:szCs w:val="22"/>
                <w:rtl/>
              </w:rPr>
            </w:pPr>
            <w:r w:rsidRPr="009A5E69">
              <w:rPr>
                <w:rFonts w:ascii="Arial" w:hAnsi="Arial" w:cs="Tahoma"/>
                <w:color w:val="00305F"/>
                <w:sz w:val="22"/>
                <w:szCs w:val="22"/>
                <w:rtl/>
              </w:rPr>
              <w:t>משרד האוצר</w:t>
            </w:r>
            <w:r w:rsidR="00813F2C">
              <w:rPr>
                <w:rFonts w:ascii="Arial" w:hAnsi="Arial" w:cs="Tahoma"/>
                <w:color w:val="00305F"/>
                <w:sz w:val="22"/>
                <w:szCs w:val="22"/>
              </w:rPr>
              <w:t xml:space="preserve"> </w:t>
            </w:r>
            <w:r w:rsidR="001908BB">
              <w:rPr>
                <w:rFonts w:ascii="Arial" w:hAnsi="Arial" w:cs="Tahoma"/>
                <w:color w:val="00305F"/>
                <w:sz w:val="22"/>
                <w:szCs w:val="22"/>
              </w:rPr>
              <w:br/>
            </w:r>
            <w:r w:rsidRPr="007D6796" w:rsidR="001908BB">
              <w:rPr>
                <w:rFonts w:ascii="Arial" w:hAnsi="Arial" w:cs="Tahoma" w:hint="cs"/>
                <w:color w:val="00305F"/>
                <w:sz w:val="18"/>
                <w:szCs w:val="18"/>
                <w:rtl/>
              </w:rPr>
              <w:t>רשות המיסים בישראל</w:t>
            </w:r>
          </w:p>
        </w:tc>
        <w:tc>
          <w:tcPr>
            <w:tcW w:w="1134" w:type="dxa"/>
            <w:tcBorders>
              <w:top w:val="nil"/>
              <w:left w:val="nil"/>
              <w:bottom w:val="nil"/>
              <w:right w:val="nil"/>
            </w:tcBorders>
          </w:tcPr>
          <w:p w:rsidR="009A5E69" w:rsidP="001908BB" w14:paraId="0277DDE7" w14:textId="77777777">
            <w:pPr>
              <w:pStyle w:val="7190"/>
              <w:widowControl w:val="0"/>
              <w:spacing w:before="160" w:after="80"/>
              <w:rPr>
                <w:rFonts w:ascii="Arial" w:hAnsi="Arial"/>
                <w:color w:val="000000"/>
                <w:sz w:val="24"/>
                <w:rtl/>
              </w:rPr>
            </w:pPr>
          </w:p>
        </w:tc>
      </w:tr>
      <w:tr w14:paraId="761777EF" w14:textId="77777777" w:rsidTr="00E26A10">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236" w:type="dxa"/>
            <w:tcBorders>
              <w:top w:val="nil"/>
              <w:left w:val="nil"/>
              <w:bottom w:val="nil"/>
              <w:right w:val="nil"/>
            </w:tcBorders>
          </w:tcPr>
          <w:p w:rsidR="00AA5AC3" w:rsidRPr="00136CC3" w:rsidP="00546241" w14:paraId="1001C523" w14:textId="2F9349D1">
            <w:pPr>
              <w:spacing w:before="40" w:after="120" w:line="260" w:lineRule="exact"/>
              <w:rPr>
                <w:rFonts w:ascii="Arial" w:hAnsi="Arial" w:cs="Tahoma"/>
                <w:color w:val="000000"/>
                <w:sz w:val="24"/>
                <w:szCs w:val="18"/>
                <w:rtl/>
              </w:rPr>
            </w:pPr>
            <w:r w:rsidRPr="001908BB">
              <w:rPr>
                <w:rFonts w:ascii="Arial" w:hAnsi="Arial" w:cs="Tahoma"/>
                <w:color w:val="000000"/>
                <w:sz w:val="24"/>
                <w:szCs w:val="18"/>
                <w:rtl/>
              </w:rPr>
              <w:t>מיסוי מקרקעין ותשתית המידע על נדל"ן בישראל</w:t>
            </w:r>
          </w:p>
        </w:tc>
        <w:tc>
          <w:tcPr>
            <w:tcW w:w="1134" w:type="dxa"/>
            <w:tcBorders>
              <w:top w:val="nil"/>
              <w:left w:val="nil"/>
              <w:bottom w:val="nil"/>
              <w:right w:val="nil"/>
            </w:tcBorders>
          </w:tcPr>
          <w:p w:rsidR="00AA5AC3" w:rsidRPr="00136CC3" w:rsidP="00546241" w14:paraId="2EF48823" w14:textId="611151CA">
            <w:pPr>
              <w:pStyle w:val="7190"/>
              <w:widowControl w:val="0"/>
              <w:spacing w:before="40" w:after="120"/>
              <w:rPr>
                <w:rFonts w:ascii="Arial" w:hAnsi="Arial"/>
                <w:color w:val="000000"/>
                <w:sz w:val="24"/>
                <w:rtl/>
              </w:rPr>
            </w:pPr>
            <w:r>
              <w:rPr>
                <w:rFonts w:ascii="Arial" w:hAnsi="Arial" w:hint="cs"/>
                <w:color w:val="000000"/>
                <w:sz w:val="24"/>
                <w:rtl/>
              </w:rPr>
              <w:t>37</w:t>
            </w:r>
          </w:p>
        </w:tc>
      </w:tr>
      <w:tr w14:paraId="30DDFE8E" w14:textId="77777777" w:rsidTr="00E26A10">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6" w:type="dxa"/>
            <w:tcBorders>
              <w:top w:val="nil"/>
              <w:left w:val="nil"/>
              <w:bottom w:val="nil"/>
              <w:right w:val="nil"/>
            </w:tcBorders>
          </w:tcPr>
          <w:p w:rsidR="009A5E69" w:rsidRPr="0017528A" w:rsidP="00FE47B7" w14:paraId="6AA85397" w14:textId="43C4ABEA">
            <w:pPr>
              <w:spacing w:before="240" w:after="80" w:line="260" w:lineRule="exact"/>
              <w:rPr>
                <w:rFonts w:ascii="Arial" w:hAnsi="Arial" w:cs="Tahoma"/>
                <w:color w:val="000000"/>
                <w:sz w:val="24"/>
                <w:szCs w:val="18"/>
                <w:rtl/>
              </w:rPr>
            </w:pPr>
            <w:r w:rsidRPr="009A5E69">
              <w:rPr>
                <w:rFonts w:ascii="Arial" w:hAnsi="Arial" w:cs="Tahoma"/>
                <w:color w:val="00305F"/>
                <w:sz w:val="22"/>
                <w:szCs w:val="22"/>
                <w:rtl/>
              </w:rPr>
              <w:t xml:space="preserve">משרד </w:t>
            </w:r>
            <w:r w:rsidR="001908BB">
              <w:rPr>
                <w:rFonts w:ascii="Arial" w:hAnsi="Arial" w:cs="Tahoma" w:hint="cs"/>
                <w:color w:val="00305F"/>
                <w:sz w:val="22"/>
                <w:szCs w:val="22"/>
                <w:rtl/>
              </w:rPr>
              <w:t>הכלכלה והתעשייה</w:t>
            </w:r>
          </w:p>
        </w:tc>
        <w:tc>
          <w:tcPr>
            <w:tcW w:w="1134" w:type="dxa"/>
            <w:tcBorders>
              <w:top w:val="nil"/>
              <w:left w:val="nil"/>
              <w:bottom w:val="nil"/>
              <w:right w:val="nil"/>
            </w:tcBorders>
          </w:tcPr>
          <w:p w:rsidR="009A5E69" w:rsidP="00FE47B7" w14:paraId="569BC4E9" w14:textId="77777777">
            <w:pPr>
              <w:widowControl w:val="0"/>
              <w:spacing w:before="240" w:after="80" w:line="240" w:lineRule="auto"/>
              <w:rPr>
                <w:rFonts w:ascii="Arial" w:hAnsi="Arial" w:cs="Tahoma"/>
                <w:color w:val="000000"/>
                <w:sz w:val="24"/>
                <w:szCs w:val="18"/>
                <w:rtl/>
              </w:rPr>
            </w:pPr>
          </w:p>
        </w:tc>
      </w:tr>
      <w:tr w14:paraId="22D68701" w14:textId="77777777" w:rsidTr="00E26A10">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6" w:type="dxa"/>
            <w:tcBorders>
              <w:top w:val="nil"/>
              <w:left w:val="nil"/>
              <w:bottom w:val="nil"/>
              <w:right w:val="nil"/>
            </w:tcBorders>
          </w:tcPr>
          <w:p w:rsidR="00AA5AC3" w:rsidRPr="00941104" w:rsidP="00FE47B7" w14:paraId="7D610820" w14:textId="766338DE">
            <w:pPr>
              <w:spacing w:before="40" w:after="120" w:line="260" w:lineRule="exact"/>
              <w:rPr>
                <w:rFonts w:ascii="Arial" w:hAnsi="Arial" w:cs="Tahoma"/>
                <w:color w:val="000000"/>
                <w:sz w:val="24"/>
                <w:szCs w:val="18"/>
                <w:rtl/>
              </w:rPr>
            </w:pPr>
            <w:r w:rsidRPr="001908BB">
              <w:rPr>
                <w:rFonts w:ascii="Arial" w:hAnsi="Arial" w:cs="Tahoma"/>
                <w:color w:val="000000"/>
                <w:sz w:val="24"/>
                <w:szCs w:val="18"/>
                <w:rtl/>
              </w:rPr>
              <w:t>היבטים בטיפול הממשלה ביבוא</w:t>
            </w:r>
          </w:p>
        </w:tc>
        <w:tc>
          <w:tcPr>
            <w:tcW w:w="1134" w:type="dxa"/>
            <w:tcBorders>
              <w:top w:val="nil"/>
              <w:left w:val="nil"/>
              <w:bottom w:val="nil"/>
              <w:right w:val="nil"/>
            </w:tcBorders>
          </w:tcPr>
          <w:p w:rsidR="00AA5AC3" w:rsidRPr="00DB7CD9" w:rsidP="00FE47B7" w14:paraId="0E81C105" w14:textId="7283B92F">
            <w:pPr>
              <w:widowControl w:val="0"/>
              <w:spacing w:before="40" w:after="120" w:line="240" w:lineRule="auto"/>
              <w:rPr>
                <w:rFonts w:ascii="Arial" w:hAnsi="Arial" w:cs="Tahoma"/>
                <w:color w:val="000000"/>
                <w:sz w:val="24"/>
                <w:szCs w:val="18"/>
                <w:rtl/>
              </w:rPr>
            </w:pPr>
            <w:r>
              <w:rPr>
                <w:rFonts w:ascii="Arial" w:hAnsi="Arial" w:cs="Tahoma" w:hint="cs"/>
                <w:color w:val="000000"/>
                <w:sz w:val="24"/>
                <w:szCs w:val="18"/>
                <w:rtl/>
              </w:rPr>
              <w:t>57</w:t>
            </w:r>
          </w:p>
        </w:tc>
      </w:tr>
      <w:tr w14:paraId="1B5DF914" w14:textId="77777777" w:rsidTr="00E26A10">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6" w:type="dxa"/>
            <w:tcBorders>
              <w:top w:val="nil"/>
              <w:left w:val="nil"/>
              <w:bottom w:val="nil"/>
              <w:right w:val="nil"/>
            </w:tcBorders>
          </w:tcPr>
          <w:p w:rsidR="001908BB" w:rsidRPr="00546241" w:rsidP="001908BB" w14:paraId="1E8B7788" w14:textId="5F2A1FC8">
            <w:pPr>
              <w:spacing w:before="240" w:after="80" w:line="260" w:lineRule="exact"/>
              <w:rPr>
                <w:rFonts w:ascii="Arial" w:hAnsi="Arial" w:cs="Tahoma"/>
                <w:color w:val="000000"/>
                <w:sz w:val="24"/>
                <w:szCs w:val="18"/>
                <w:rtl/>
              </w:rPr>
            </w:pPr>
            <w:r w:rsidRPr="009A5E69">
              <w:rPr>
                <w:rFonts w:ascii="Arial" w:hAnsi="Arial" w:cs="Tahoma"/>
                <w:color w:val="00305F"/>
                <w:sz w:val="22"/>
                <w:szCs w:val="22"/>
                <w:rtl/>
              </w:rPr>
              <w:t xml:space="preserve">משרד </w:t>
            </w:r>
            <w:r>
              <w:rPr>
                <w:rFonts w:ascii="Arial" w:hAnsi="Arial" w:cs="Tahoma" w:hint="cs"/>
                <w:color w:val="00305F"/>
                <w:sz w:val="22"/>
                <w:szCs w:val="22"/>
                <w:rtl/>
              </w:rPr>
              <w:t>התחבורה והבטיחות בדרכים</w:t>
            </w:r>
          </w:p>
        </w:tc>
        <w:tc>
          <w:tcPr>
            <w:tcW w:w="1134" w:type="dxa"/>
            <w:tcBorders>
              <w:top w:val="nil"/>
              <w:left w:val="nil"/>
              <w:bottom w:val="nil"/>
              <w:right w:val="nil"/>
            </w:tcBorders>
          </w:tcPr>
          <w:p w:rsidR="001908BB" w:rsidP="001908BB" w14:paraId="67755580" w14:textId="77777777">
            <w:pPr>
              <w:widowControl w:val="0"/>
              <w:spacing w:before="240" w:after="80" w:line="240" w:lineRule="auto"/>
              <w:rPr>
                <w:rFonts w:ascii="Arial" w:hAnsi="Arial" w:cs="Tahoma"/>
                <w:color w:val="000000"/>
                <w:sz w:val="24"/>
                <w:szCs w:val="18"/>
                <w:rtl/>
              </w:rPr>
            </w:pPr>
          </w:p>
        </w:tc>
      </w:tr>
      <w:tr w14:paraId="589D8CF4" w14:textId="77777777" w:rsidTr="00E26A10">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6" w:type="dxa"/>
            <w:tcBorders>
              <w:top w:val="nil"/>
              <w:left w:val="nil"/>
              <w:bottom w:val="nil"/>
              <w:right w:val="nil"/>
            </w:tcBorders>
          </w:tcPr>
          <w:p w:rsidR="001908BB" w:rsidRPr="00546241" w:rsidP="001908BB" w14:paraId="7F29251E" w14:textId="28FA4353">
            <w:pPr>
              <w:spacing w:before="40" w:after="120" w:line="260" w:lineRule="exact"/>
              <w:rPr>
                <w:rFonts w:ascii="Arial" w:hAnsi="Arial" w:cs="Tahoma"/>
                <w:color w:val="000000"/>
                <w:sz w:val="24"/>
                <w:szCs w:val="18"/>
                <w:rtl/>
              </w:rPr>
            </w:pPr>
            <w:r w:rsidRPr="001908BB">
              <w:rPr>
                <w:rFonts w:ascii="Arial" w:hAnsi="Arial" w:cs="Tahoma"/>
                <w:color w:val="000000"/>
                <w:sz w:val="24"/>
                <w:szCs w:val="18"/>
                <w:rtl/>
              </w:rPr>
              <w:t>בדיקות כדאיות כלכלית של פרויקטים תחבורתיים</w:t>
            </w:r>
          </w:p>
        </w:tc>
        <w:tc>
          <w:tcPr>
            <w:tcW w:w="1134" w:type="dxa"/>
            <w:tcBorders>
              <w:top w:val="nil"/>
              <w:left w:val="nil"/>
              <w:bottom w:val="nil"/>
              <w:right w:val="nil"/>
            </w:tcBorders>
          </w:tcPr>
          <w:p w:rsidR="001908BB" w:rsidP="001908BB" w14:paraId="6881DA38" w14:textId="3E51B752">
            <w:pPr>
              <w:widowControl w:val="0"/>
              <w:spacing w:before="40" w:after="120" w:line="240" w:lineRule="auto"/>
              <w:rPr>
                <w:rFonts w:ascii="Arial" w:hAnsi="Arial" w:cs="Tahoma"/>
                <w:color w:val="000000"/>
                <w:sz w:val="24"/>
                <w:szCs w:val="18"/>
                <w:rtl/>
              </w:rPr>
            </w:pPr>
            <w:r>
              <w:rPr>
                <w:rFonts w:ascii="Arial" w:hAnsi="Arial" w:cs="Tahoma" w:hint="cs"/>
                <w:color w:val="000000"/>
                <w:sz w:val="24"/>
                <w:szCs w:val="18"/>
                <w:rtl/>
              </w:rPr>
              <w:t>77</w:t>
            </w:r>
          </w:p>
        </w:tc>
      </w:tr>
      <w:tr w14:paraId="6BE73CD8" w14:textId="77777777" w:rsidTr="00E26A10">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6" w:type="dxa"/>
            <w:tcBorders>
              <w:top w:val="nil"/>
              <w:left w:val="nil"/>
              <w:bottom w:val="nil"/>
              <w:right w:val="nil"/>
            </w:tcBorders>
          </w:tcPr>
          <w:p w:rsidR="001908BB" w:rsidRPr="001908BB" w:rsidP="001908BB" w14:paraId="0912643A" w14:textId="31531477">
            <w:pPr>
              <w:spacing w:before="40" w:after="120" w:line="260" w:lineRule="exact"/>
              <w:rPr>
                <w:rFonts w:ascii="Arial" w:hAnsi="Arial" w:cs="Tahoma"/>
                <w:color w:val="000000"/>
                <w:sz w:val="24"/>
                <w:szCs w:val="18"/>
                <w:rtl/>
              </w:rPr>
            </w:pPr>
            <w:r w:rsidRPr="001908BB">
              <w:rPr>
                <w:rFonts w:ascii="Arial" w:hAnsi="Arial" w:cs="Tahoma"/>
                <w:color w:val="000000"/>
                <w:sz w:val="24"/>
                <w:szCs w:val="18"/>
                <w:rtl/>
              </w:rPr>
              <w:t>קידום ופיתוח של התחבורה הציבורית במטרופולין חיפה - ביקורת מעקב</w:t>
            </w:r>
          </w:p>
        </w:tc>
        <w:tc>
          <w:tcPr>
            <w:tcW w:w="1134" w:type="dxa"/>
            <w:tcBorders>
              <w:top w:val="nil"/>
              <w:left w:val="nil"/>
              <w:bottom w:val="nil"/>
              <w:right w:val="nil"/>
            </w:tcBorders>
          </w:tcPr>
          <w:p w:rsidR="001908BB" w:rsidP="001908BB" w14:paraId="219BAA76" w14:textId="1BA5B055">
            <w:pPr>
              <w:widowControl w:val="0"/>
              <w:spacing w:before="40" w:after="120" w:line="240" w:lineRule="auto"/>
              <w:rPr>
                <w:rFonts w:ascii="Arial" w:hAnsi="Arial" w:cs="Tahoma"/>
                <w:color w:val="000000"/>
                <w:sz w:val="24"/>
                <w:szCs w:val="18"/>
                <w:rtl/>
              </w:rPr>
            </w:pPr>
            <w:r>
              <w:rPr>
                <w:rFonts w:ascii="Arial" w:hAnsi="Arial" w:cs="Tahoma" w:hint="cs"/>
                <w:color w:val="000000"/>
                <w:sz w:val="24"/>
                <w:szCs w:val="18"/>
                <w:rtl/>
              </w:rPr>
              <w:t>93</w:t>
            </w:r>
          </w:p>
        </w:tc>
      </w:tr>
      <w:tr w14:paraId="173A7214" w14:textId="77777777" w:rsidTr="00E26A10">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6" w:type="dxa"/>
            <w:tcBorders>
              <w:top w:val="nil"/>
              <w:left w:val="nil"/>
              <w:bottom w:val="nil"/>
              <w:right w:val="nil"/>
            </w:tcBorders>
          </w:tcPr>
          <w:p w:rsidR="008D54A3" w:rsidRPr="00546241" w:rsidP="00AF416F" w14:paraId="612CFF84" w14:textId="615633F8">
            <w:pPr>
              <w:pStyle w:val="7190"/>
              <w:spacing w:before="480" w:after="120"/>
              <w:ind w:left="1450" w:hanging="1450"/>
              <w:rPr>
                <w:b/>
                <w:bCs/>
                <w:color w:val="00305F"/>
                <w:sz w:val="26"/>
                <w:szCs w:val="26"/>
                <w:rtl/>
              </w:rPr>
            </w:pPr>
            <w:r>
              <w:rPr>
                <w:rFonts w:hint="cs"/>
                <w:color w:val="00305F"/>
                <w:sz w:val="26"/>
                <w:szCs w:val="26"/>
                <w:rtl/>
              </w:rPr>
              <w:t>פרק</w:t>
            </w:r>
            <w:r w:rsidRPr="00C925B5">
              <w:rPr>
                <w:rFonts w:hint="cs"/>
                <w:color w:val="00305F"/>
                <w:sz w:val="26"/>
                <w:szCs w:val="26"/>
                <w:rtl/>
              </w:rPr>
              <w:t xml:space="preserve"> </w:t>
            </w:r>
            <w:r w:rsidR="00D71D08">
              <w:rPr>
                <w:rFonts w:hint="cs"/>
                <w:color w:val="00305F"/>
                <w:sz w:val="26"/>
                <w:szCs w:val="26"/>
                <w:rtl/>
              </w:rPr>
              <w:t>שלישי</w:t>
            </w:r>
            <w:r w:rsidRPr="00C925B5">
              <w:rPr>
                <w:rFonts w:hint="cs"/>
                <w:color w:val="00305F"/>
                <w:sz w:val="26"/>
                <w:szCs w:val="26"/>
                <w:rtl/>
              </w:rPr>
              <w:t xml:space="preserve"> | </w:t>
            </w:r>
            <w:r w:rsidRPr="0048485F" w:rsidR="00546241">
              <w:rPr>
                <w:rFonts w:hint="cs"/>
                <w:b/>
                <w:bCs/>
                <w:color w:val="00305F"/>
                <w:sz w:val="26"/>
                <w:szCs w:val="26"/>
                <w:rtl/>
              </w:rPr>
              <w:t xml:space="preserve">מוסדות המדינה, חברות </w:t>
            </w:r>
            <w:r w:rsidR="00AF416F">
              <w:rPr>
                <w:rFonts w:hint="cs"/>
                <w:b/>
                <w:bCs/>
                <w:color w:val="00305F"/>
                <w:sz w:val="26"/>
                <w:szCs w:val="26"/>
                <w:rtl/>
              </w:rPr>
              <w:t xml:space="preserve">   </w:t>
            </w:r>
            <w:r w:rsidR="00AF416F">
              <w:rPr>
                <w:b/>
                <w:bCs/>
                <w:color w:val="00305F"/>
                <w:sz w:val="26"/>
                <w:szCs w:val="26"/>
                <w:rtl/>
              </w:rPr>
              <w:br/>
            </w:r>
            <w:r w:rsidR="00AF416F">
              <w:rPr>
                <w:rFonts w:hint="cs"/>
                <w:b/>
                <w:bCs/>
                <w:color w:val="00305F"/>
                <w:sz w:val="26"/>
                <w:szCs w:val="26"/>
                <w:rtl/>
              </w:rPr>
              <w:t xml:space="preserve"> </w:t>
            </w:r>
            <w:r w:rsidRPr="00AF416F" w:rsidR="00AF416F">
              <w:rPr>
                <w:rFonts w:hint="cs"/>
                <w:b/>
                <w:bCs/>
                <w:color w:val="00305F"/>
                <w:sz w:val="12"/>
                <w:szCs w:val="12"/>
                <w:rtl/>
              </w:rPr>
              <w:t xml:space="preserve"> </w:t>
            </w:r>
            <w:r w:rsidRPr="0048485F" w:rsidR="00546241">
              <w:rPr>
                <w:rFonts w:hint="cs"/>
                <w:b/>
                <w:bCs/>
                <w:color w:val="00305F"/>
                <w:sz w:val="26"/>
                <w:szCs w:val="26"/>
                <w:rtl/>
              </w:rPr>
              <w:t>ממשלתיות ותאגידים</w:t>
            </w:r>
          </w:p>
        </w:tc>
        <w:tc>
          <w:tcPr>
            <w:tcW w:w="1134" w:type="dxa"/>
            <w:tcBorders>
              <w:top w:val="nil"/>
              <w:left w:val="nil"/>
              <w:bottom w:val="nil"/>
              <w:right w:val="nil"/>
            </w:tcBorders>
          </w:tcPr>
          <w:p w:rsidR="008D54A3" w:rsidRPr="0057267D" w:rsidP="00FE47B7" w14:paraId="16535D99" w14:textId="77777777">
            <w:pPr>
              <w:pStyle w:val="7190"/>
              <w:spacing w:before="480" w:after="120"/>
              <w:rPr>
                <w:b/>
                <w:bCs/>
                <w:color w:val="00305F"/>
                <w:sz w:val="20"/>
                <w:szCs w:val="20"/>
                <w:rtl/>
              </w:rPr>
            </w:pPr>
          </w:p>
        </w:tc>
      </w:tr>
      <w:tr w14:paraId="44E9EC28" w14:textId="77777777" w:rsidTr="00E26A10">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6" w:type="dxa"/>
            <w:tcBorders>
              <w:top w:val="nil"/>
              <w:left w:val="nil"/>
              <w:bottom w:val="nil"/>
              <w:right w:val="nil"/>
            </w:tcBorders>
          </w:tcPr>
          <w:p w:rsidR="0057267D" w:rsidRPr="00E26A10" w:rsidP="001908BB" w14:paraId="5D14AEEA" w14:textId="109395E5">
            <w:pPr>
              <w:spacing w:before="160" w:after="80" w:line="260" w:lineRule="exact"/>
              <w:rPr>
                <w:rFonts w:ascii="Arial" w:hAnsi="Arial" w:cs="Tahoma"/>
                <w:color w:val="00305F"/>
                <w:sz w:val="22"/>
                <w:szCs w:val="22"/>
                <w:rtl/>
              </w:rPr>
            </w:pPr>
            <w:r>
              <w:rPr>
                <w:rFonts w:ascii="Arial" w:hAnsi="Arial" w:cs="Tahoma" w:hint="cs"/>
                <w:color w:val="00305F"/>
                <w:sz w:val="22"/>
                <w:szCs w:val="22"/>
                <w:rtl/>
              </w:rPr>
              <w:t>המועצה להשכלה גבוהה</w:t>
            </w:r>
          </w:p>
        </w:tc>
        <w:tc>
          <w:tcPr>
            <w:tcW w:w="1134" w:type="dxa"/>
            <w:tcBorders>
              <w:top w:val="nil"/>
              <w:left w:val="nil"/>
              <w:bottom w:val="nil"/>
              <w:right w:val="nil"/>
            </w:tcBorders>
          </w:tcPr>
          <w:p w:rsidR="0057267D" w:rsidRPr="00E26A10" w:rsidP="001908BB" w14:paraId="7D8726D6" w14:textId="139F2568">
            <w:pPr>
              <w:spacing w:before="160" w:after="80" w:line="260" w:lineRule="exact"/>
              <w:rPr>
                <w:rFonts w:ascii="Arial" w:hAnsi="Arial" w:cs="Tahoma"/>
                <w:color w:val="00305F"/>
                <w:sz w:val="22"/>
                <w:szCs w:val="22"/>
                <w:rtl/>
              </w:rPr>
            </w:pPr>
          </w:p>
        </w:tc>
      </w:tr>
      <w:tr w14:paraId="484D9029" w14:textId="77777777" w:rsidTr="00E26A10">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6" w:type="dxa"/>
            <w:tcBorders>
              <w:top w:val="nil"/>
              <w:left w:val="nil"/>
              <w:bottom w:val="nil"/>
              <w:right w:val="nil"/>
            </w:tcBorders>
          </w:tcPr>
          <w:p w:rsidR="0057267D" w:rsidRPr="00941104" w:rsidP="00FE47B7" w14:paraId="5D15A3A7" w14:textId="30CA52D8">
            <w:pPr>
              <w:spacing w:before="40" w:after="120" w:line="260" w:lineRule="exact"/>
              <w:rPr>
                <w:rFonts w:ascii="Arial" w:hAnsi="Arial" w:cs="Tahoma"/>
                <w:color w:val="000000"/>
                <w:sz w:val="24"/>
                <w:szCs w:val="18"/>
                <w:rtl/>
              </w:rPr>
            </w:pPr>
            <w:r>
              <w:rPr>
                <w:rFonts w:ascii="Arial" w:hAnsi="Arial" w:cs="Tahoma" w:hint="cs"/>
                <w:color w:val="000000"/>
                <w:sz w:val="24"/>
                <w:szCs w:val="18"/>
                <w:rtl/>
              </w:rPr>
              <w:t xml:space="preserve">איכות ההוראה </w:t>
            </w:r>
            <w:r w:rsidRPr="00EE7096" w:rsidR="007D6796">
              <w:rPr>
                <w:rFonts w:ascii="Arial" w:hAnsi="Arial" w:cs="Tahoma"/>
                <w:color w:val="000000"/>
                <w:sz w:val="24"/>
                <w:szCs w:val="18"/>
                <w:rtl/>
              </w:rPr>
              <w:t>במוסדות</w:t>
            </w:r>
            <w:r w:rsidRPr="00EE7096" w:rsidR="007D6796">
              <w:rPr>
                <w:rFonts w:ascii="Arial" w:hAnsi="Arial" w:cs="Tahoma"/>
                <w:color w:val="000000"/>
                <w:sz w:val="24"/>
                <w:szCs w:val="18"/>
              </w:rPr>
              <w:t xml:space="preserve"> </w:t>
            </w:r>
            <w:r>
              <w:rPr>
                <w:rFonts w:ascii="Arial" w:hAnsi="Arial" w:cs="Tahoma" w:hint="cs"/>
                <w:color w:val="000000"/>
                <w:sz w:val="24"/>
                <w:szCs w:val="18"/>
                <w:rtl/>
              </w:rPr>
              <w:t>להשכלה גבוהה</w:t>
            </w:r>
          </w:p>
        </w:tc>
        <w:tc>
          <w:tcPr>
            <w:tcW w:w="1134" w:type="dxa"/>
            <w:tcBorders>
              <w:top w:val="nil"/>
              <w:left w:val="nil"/>
              <w:bottom w:val="nil"/>
              <w:right w:val="nil"/>
            </w:tcBorders>
          </w:tcPr>
          <w:p w:rsidR="0057267D" w:rsidRPr="00E26A10" w:rsidP="00FE47B7" w14:paraId="223437CE" w14:textId="13897D7F">
            <w:pPr>
              <w:pStyle w:val="71316"/>
              <w:spacing w:before="40" w:after="120" w:line="240" w:lineRule="auto"/>
              <w:rPr>
                <w:rFonts w:ascii="Arial" w:hAnsi="Arial" w:eastAsiaTheme="minorHAnsi"/>
                <w:b w:val="0"/>
                <w:bCs w:val="0"/>
                <w:color w:val="000000"/>
                <w:sz w:val="24"/>
                <w:szCs w:val="18"/>
                <w:rtl/>
              </w:rPr>
            </w:pPr>
            <w:r>
              <w:rPr>
                <w:rFonts w:ascii="Arial" w:hAnsi="Arial" w:eastAsiaTheme="minorHAnsi" w:hint="cs"/>
                <w:b w:val="0"/>
                <w:bCs w:val="0"/>
                <w:color w:val="000000"/>
                <w:sz w:val="24"/>
                <w:szCs w:val="18"/>
                <w:rtl/>
              </w:rPr>
              <w:t>121</w:t>
            </w:r>
          </w:p>
        </w:tc>
      </w:tr>
    </w:tbl>
    <w:p w:rsidR="001908BB" w:rsidP="00431BF8" w14:paraId="600B632C" w14:textId="7FC4F28E">
      <w:pPr>
        <w:pStyle w:val="71316"/>
        <w:rPr>
          <w:rtl/>
        </w:rPr>
      </w:pPr>
      <w:r>
        <w:rPr>
          <w:noProof/>
          <w:rtl/>
          <w:lang w:val="he-IL"/>
        </w:rPr>
        <mc:AlternateContent>
          <mc:Choice Requires="wps">
            <w:drawing>
              <wp:anchor distT="0" distB="0" distL="114300" distR="114300" simplePos="0" relativeHeight="251679744" behindDoc="0" locked="0" layoutInCell="1" allowOverlap="1">
                <wp:simplePos x="0" y="0"/>
                <wp:positionH relativeFrom="column">
                  <wp:posOffset>-1481268</wp:posOffset>
                </wp:positionH>
                <wp:positionV relativeFrom="paragraph">
                  <wp:posOffset>-888178</wp:posOffset>
                </wp:positionV>
                <wp:extent cx="6574417" cy="1762312"/>
                <wp:effectExtent l="12700" t="12700" r="17145" b="15875"/>
                <wp:wrapNone/>
                <wp:docPr id="410097826" name="מלבן 26"/>
                <wp:cNvGraphicFramePr/>
                <a:graphic xmlns:a="http://schemas.openxmlformats.org/drawingml/2006/main">
                  <a:graphicData uri="http://schemas.microsoft.com/office/word/2010/wordprocessingShape">
                    <wps:wsp xmlns:wps="http://schemas.microsoft.com/office/word/2010/wordprocessingShape">
                      <wps:cNvSpPr/>
                      <wps:spPr>
                        <a:xfrm>
                          <a:off x="0" y="0"/>
                          <a:ext cx="6574417" cy="176231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26" o:spid="_x0000_s1032" style="width:517.65pt;height:138.75pt;margin-top:-69.95pt;margin-left:-116.65pt;mso-height-percent:0;mso-height-relative:margin;mso-width-percent:0;mso-width-relative:margin;mso-wrap-distance-bottom:0;mso-wrap-distance-left:9pt;mso-wrap-distance-right:9pt;mso-wrap-distance-top:0;mso-wrap-style:square;position:absolute;visibility:visible;v-text-anchor:middle;z-index:251680768" fillcolor="white" strokecolor="white" strokeweight="2pt"/>
            </w:pict>
          </mc:Fallback>
        </mc:AlternateContent>
      </w:r>
    </w:p>
    <w:p w:rsidR="001908BB" w14:paraId="070105F3" w14:textId="77777777">
      <w:pPr>
        <w:bidi w:val="0"/>
        <w:spacing w:after="200" w:line="276" w:lineRule="auto"/>
        <w:rPr>
          <w:rFonts w:ascii="Tahoma" w:eastAsia="Times New Roman" w:hAnsi="Tahoma" w:cs="Tahoma"/>
          <w:b/>
          <w:bCs/>
          <w:color w:val="00305F"/>
          <w:sz w:val="32"/>
          <w:szCs w:val="32"/>
          <w:rtl/>
        </w:rPr>
      </w:pPr>
      <w:r>
        <w:rPr>
          <w:rtl/>
        </w:rPr>
        <w:br w:type="page"/>
      </w:r>
    </w:p>
    <w:p w:rsidR="005A6171" w:rsidP="00431BF8" w14:paraId="3502F5A0" w14:textId="77777777">
      <w:pPr>
        <w:pStyle w:val="71316"/>
        <w:rPr>
          <w:rtl/>
        </w:rPr>
        <w:sectPr w:rsidSect="00336631">
          <w:headerReference w:type="even" r:id="rId17"/>
          <w:headerReference w:type="default" r:id="rId18"/>
          <w:footnotePr>
            <w:numRestart w:val="eachSect"/>
          </w:footnotePr>
          <w:type w:val="continuous"/>
          <w:pgSz w:w="11906" w:h="16838" w:code="9"/>
          <w:pgMar w:top="3062" w:right="2268" w:bottom="2552" w:left="2268" w:header="1134" w:footer="1304" w:gutter="0"/>
          <w:pgNumType w:start="5"/>
          <w:cols w:space="708"/>
          <w:bidi/>
          <w:rtlGutter/>
          <w:docGrid w:linePitch="360"/>
        </w:sectPr>
      </w:pPr>
    </w:p>
    <w:p w:rsidR="00047E7B" w:rsidP="00C66ED8" w14:paraId="7990FA4C" w14:textId="195AEFC1">
      <w:pPr>
        <w:pStyle w:val="71316"/>
        <w:spacing w:before="600" w:after="360"/>
        <w:rPr>
          <w:rtl/>
        </w:rPr>
      </w:pPr>
      <w:r>
        <w:rPr>
          <w:rFonts w:hint="cs"/>
          <w:rtl/>
        </w:rPr>
        <w:t>פתח דבר</w:t>
      </w:r>
    </w:p>
    <w:p w:rsidR="00601F8D" w:rsidRPr="00726E2E" w:rsidP="0082259B" w14:paraId="5AC3B694" w14:textId="77777777">
      <w:pPr>
        <w:pStyle w:val="7190"/>
        <w:rPr>
          <w:rtl/>
        </w:rPr>
      </w:pPr>
      <w:bookmarkStart w:id="0" w:name="_Hlk171239659"/>
      <w:r w:rsidRPr="00726E2E">
        <w:rPr>
          <w:rtl/>
        </w:rPr>
        <w:t>דוח הביקורת השנתי המונח היום על שולחן הכנסת עוסק ברובו בביקורת בתחומי הכלכלה והתשתיות הלאומיות, שיש להם השפעה רבה על חיי היום-יום של אזרחי המדינה ועל פיתוח המשק בשנים הבאות</w:t>
      </w:r>
      <w:r w:rsidRPr="00726E2E">
        <w:rPr>
          <w:rFonts w:hint="cs"/>
          <w:rtl/>
        </w:rPr>
        <w:t>.</w:t>
      </w:r>
    </w:p>
    <w:p w:rsidR="00601F8D" w:rsidRPr="00726E2E" w:rsidP="0082259B" w14:paraId="21402442" w14:textId="77777777">
      <w:pPr>
        <w:pStyle w:val="7190"/>
        <w:rPr>
          <w:rtl/>
        </w:rPr>
      </w:pPr>
      <w:r w:rsidRPr="00726E2E">
        <w:rPr>
          <w:rtl/>
        </w:rPr>
        <w:t xml:space="preserve"> </w:t>
      </w:r>
      <w:r w:rsidRPr="00726E2E">
        <w:rPr>
          <w:rFonts w:hint="cs"/>
          <w:rtl/>
        </w:rPr>
        <w:t>להלן סקירה של כמה מפרקי הביקורת הכלולים בדוח זה:</w:t>
      </w:r>
    </w:p>
    <w:p w:rsidR="00601F8D" w:rsidRPr="0082259B" w:rsidP="00AF0F21" w14:paraId="34BBBF4F" w14:textId="77777777">
      <w:pPr>
        <w:pStyle w:val="71512"/>
        <w:numPr>
          <w:ilvl w:val="0"/>
          <w:numId w:val="95"/>
        </w:numPr>
        <w:spacing w:before="360" w:line="260" w:lineRule="exact"/>
        <w:rPr>
          <w:rtl/>
        </w:rPr>
      </w:pPr>
      <w:r w:rsidRPr="0082259B">
        <w:rPr>
          <w:rtl/>
        </w:rPr>
        <w:t>היבטים בטיפול הממשלה ביבוא</w:t>
      </w:r>
    </w:p>
    <w:p w:rsidR="00601F8D" w:rsidRPr="00726E2E" w:rsidP="0082259B" w14:paraId="21A7108B" w14:textId="77777777">
      <w:pPr>
        <w:pStyle w:val="7190"/>
        <w:ind w:left="397"/>
        <w:rPr>
          <w:rtl/>
        </w:rPr>
      </w:pPr>
      <w:r w:rsidRPr="00726E2E">
        <w:rPr>
          <w:rFonts w:hint="cs"/>
          <w:rtl/>
        </w:rPr>
        <w:t>ס</w:t>
      </w:r>
      <w:r w:rsidRPr="00726E2E">
        <w:rPr>
          <w:rtl/>
        </w:rPr>
        <w:t>וגיית יוקר המחיה בישראל משפיעה על כל משקי הבית ועל רמת החיים של האזרחים. על כן, הטיפול בה הוא בעל חשיבות מרובה. אחת הדרכים להתמודד עם יוקר המחיה היא פתיחה של השוק המקומי לתחרות בין היתר על ידי הגדלת היבוא. חלק נרחב מהמוצרים הנצרכים במדינת ישראל אינם מיוצרים בה ונדרש לייבאם ממדינות אחרות, אלא שהסחר עם שכנותיה מוגבל ולכן כלכלת ישראל מאופיינת כ"כלכלת אי". בשנת 2023 יובאו למדינת ישראל סחורות בהיקף כספי של כ-90 מיליארד דולר</w:t>
      </w:r>
      <w:r w:rsidRPr="00726E2E">
        <w:rPr>
          <w:rFonts w:hint="cs"/>
          <w:rtl/>
        </w:rPr>
        <w:t xml:space="preserve"> ובהן: </w:t>
      </w:r>
      <w:r w:rsidRPr="00726E2E">
        <w:rPr>
          <w:rtl/>
        </w:rPr>
        <w:t>חומרי גלם</w:t>
      </w:r>
      <w:r w:rsidRPr="00726E2E">
        <w:rPr>
          <w:rFonts w:hint="cs"/>
          <w:rtl/>
        </w:rPr>
        <w:t>,</w:t>
      </w:r>
      <w:r w:rsidRPr="00726E2E">
        <w:rPr>
          <w:rtl/>
        </w:rPr>
        <w:t xml:space="preserve"> מוצרי צריכה</w:t>
      </w:r>
      <w:r w:rsidRPr="00726E2E">
        <w:rPr>
          <w:rFonts w:hint="cs"/>
          <w:rtl/>
        </w:rPr>
        <w:t xml:space="preserve">, </w:t>
      </w:r>
      <w:r w:rsidRPr="00726E2E">
        <w:rPr>
          <w:rtl/>
        </w:rPr>
        <w:t>מוצרי השקעה</w:t>
      </w:r>
      <w:r w:rsidRPr="00726E2E">
        <w:rPr>
          <w:rFonts w:hint="cs"/>
          <w:rtl/>
        </w:rPr>
        <w:t>,</w:t>
      </w:r>
      <w:r w:rsidRPr="00726E2E">
        <w:rPr>
          <w:rtl/>
        </w:rPr>
        <w:t xml:space="preserve"> חומרי </w:t>
      </w:r>
      <w:r w:rsidRPr="00726E2E">
        <w:rPr>
          <w:rtl/>
        </w:rPr>
        <w:t>אנרגייה</w:t>
      </w:r>
      <w:r w:rsidRPr="00726E2E">
        <w:rPr>
          <w:rtl/>
        </w:rPr>
        <w:t xml:space="preserve"> </w:t>
      </w:r>
      <w:r w:rsidRPr="00726E2E">
        <w:rPr>
          <w:rFonts w:hint="cs"/>
          <w:rtl/>
        </w:rPr>
        <w:t>ו</w:t>
      </w:r>
      <w:r w:rsidRPr="00726E2E">
        <w:rPr>
          <w:rtl/>
        </w:rPr>
        <w:t>יהלומים</w:t>
      </w:r>
      <w:r w:rsidRPr="00726E2E">
        <w:rPr>
          <w:rFonts w:hint="cs"/>
          <w:rtl/>
        </w:rPr>
        <w:t>.</w:t>
      </w:r>
      <w:r w:rsidRPr="00726E2E">
        <w:rPr>
          <w:rtl/>
        </w:rPr>
        <w:t xml:space="preserve"> </w:t>
      </w:r>
      <w:r w:rsidRPr="00726E2E">
        <w:rPr>
          <w:rFonts w:hint="cs"/>
          <w:rtl/>
        </w:rPr>
        <w:t xml:space="preserve">ההיקף הכספי של </w:t>
      </w:r>
      <w:r w:rsidRPr="00726E2E">
        <w:rPr>
          <w:rtl/>
        </w:rPr>
        <w:t xml:space="preserve">יבוא </w:t>
      </w:r>
      <w:r w:rsidRPr="00726E2E">
        <w:rPr>
          <w:rFonts w:hint="cs"/>
          <w:rtl/>
        </w:rPr>
        <w:t>מוצרי צריכה הוא</w:t>
      </w:r>
      <w:r w:rsidRPr="00726E2E">
        <w:rPr>
          <w:rtl/>
        </w:rPr>
        <w:t xml:space="preserve"> כ-22 מיליארד דולר </w:t>
      </w:r>
      <w:r w:rsidRPr="00726E2E">
        <w:rPr>
          <w:rFonts w:hint="cs"/>
          <w:rtl/>
        </w:rPr>
        <w:t>-</w:t>
      </w:r>
      <w:r w:rsidRPr="00726E2E">
        <w:rPr>
          <w:rtl/>
        </w:rPr>
        <w:t xml:space="preserve"> </w:t>
      </w:r>
      <w:r w:rsidRPr="00726E2E">
        <w:rPr>
          <w:rFonts w:hint="cs"/>
          <w:rtl/>
        </w:rPr>
        <w:t>ו</w:t>
      </w:r>
      <w:r w:rsidRPr="00726E2E">
        <w:rPr>
          <w:rtl/>
        </w:rPr>
        <w:t>רוב</w:t>
      </w:r>
      <w:r w:rsidRPr="00726E2E">
        <w:rPr>
          <w:rFonts w:hint="cs"/>
          <w:rtl/>
        </w:rPr>
        <w:t>ו</w:t>
      </w:r>
      <w:r w:rsidRPr="00726E2E">
        <w:rPr>
          <w:rtl/>
        </w:rPr>
        <w:t xml:space="preserve"> נעשה </w:t>
      </w:r>
      <w:r w:rsidRPr="00726E2E">
        <w:rPr>
          <w:rFonts w:hint="cs"/>
          <w:rtl/>
        </w:rPr>
        <w:t>ב</w:t>
      </w:r>
      <w:r w:rsidRPr="00726E2E">
        <w:rPr>
          <w:rtl/>
        </w:rPr>
        <w:t xml:space="preserve">קטגוריות </w:t>
      </w:r>
      <w:r w:rsidRPr="00726E2E">
        <w:rPr>
          <w:rFonts w:hint="cs"/>
          <w:rtl/>
        </w:rPr>
        <w:t>האלה</w:t>
      </w:r>
      <w:r w:rsidRPr="00726E2E">
        <w:rPr>
          <w:rtl/>
        </w:rPr>
        <w:t xml:space="preserve">: ריהוט ומוצרי חשמל ביתיים (20%), מזון ומשקאות (17%), כלי תחבורה (16%) והלבשה והנעלה (13%). שיעור היבוא </w:t>
      </w:r>
      <w:r w:rsidRPr="00726E2E">
        <w:rPr>
          <w:rtl/>
        </w:rPr>
        <w:t>מהתמ"ג</w:t>
      </w:r>
      <w:r w:rsidRPr="00726E2E">
        <w:rPr>
          <w:rtl/>
        </w:rPr>
        <w:t xml:space="preserve"> בישראל עמד בשנת 2023 על 26.9% </w:t>
      </w:r>
      <w:r w:rsidRPr="00726E2E">
        <w:rPr>
          <w:rFonts w:hint="cs"/>
          <w:rtl/>
        </w:rPr>
        <w:t xml:space="preserve">- </w:t>
      </w:r>
      <w:r w:rsidRPr="00726E2E">
        <w:rPr>
          <w:rtl/>
        </w:rPr>
        <w:t>נמוך במידה ניכרת מממוצע מדינות ה-</w:t>
      </w:r>
      <w:r w:rsidRPr="00726E2E">
        <w:t>OECD</w:t>
      </w:r>
      <w:r w:rsidRPr="00726E2E">
        <w:rPr>
          <w:rtl/>
        </w:rPr>
        <w:t xml:space="preserve"> </w:t>
      </w:r>
      <w:r w:rsidRPr="00726E2E">
        <w:rPr>
          <w:rFonts w:hint="cs"/>
          <w:rtl/>
        </w:rPr>
        <w:t xml:space="preserve">באותה שנה - </w:t>
      </w:r>
      <w:r w:rsidRPr="00726E2E">
        <w:rPr>
          <w:rtl/>
        </w:rPr>
        <w:t>51.9%.</w:t>
      </w:r>
    </w:p>
    <w:p w:rsidR="00601F8D" w:rsidRPr="00726E2E" w:rsidP="0082259B" w14:paraId="21326BFB" w14:textId="77777777">
      <w:pPr>
        <w:pStyle w:val="7190"/>
        <w:ind w:left="397"/>
        <w:rPr>
          <w:spacing w:val="-2"/>
          <w:rtl/>
        </w:rPr>
      </w:pPr>
      <w:r w:rsidRPr="00726E2E">
        <w:rPr>
          <w:rFonts w:hint="cs"/>
          <w:spacing w:val="-2"/>
          <w:rtl/>
        </w:rPr>
        <w:t>ב</w:t>
      </w:r>
      <w:r w:rsidRPr="00726E2E">
        <w:rPr>
          <w:spacing w:val="-2"/>
          <w:rtl/>
        </w:rPr>
        <w:t xml:space="preserve">בדיקת משרד מבקר המדינה שנערכה בנובמבר 2024 נמצאו פערי מחירים </w:t>
      </w:r>
      <w:r w:rsidRPr="00726E2E">
        <w:rPr>
          <w:rFonts w:hint="cs"/>
          <w:spacing w:val="-2"/>
          <w:rtl/>
        </w:rPr>
        <w:t xml:space="preserve">של </w:t>
      </w:r>
      <w:r w:rsidRPr="00726E2E">
        <w:rPr>
          <w:spacing w:val="-2"/>
          <w:rtl/>
        </w:rPr>
        <w:t>כ-4.8% - 226%</w:t>
      </w:r>
      <w:r w:rsidRPr="00726E2E">
        <w:rPr>
          <w:rFonts w:hint="cs"/>
          <w:spacing w:val="-2"/>
          <w:rtl/>
        </w:rPr>
        <w:t xml:space="preserve"> </w:t>
      </w:r>
      <w:r w:rsidRPr="00726E2E">
        <w:rPr>
          <w:spacing w:val="-2"/>
          <w:rtl/>
        </w:rPr>
        <w:t>בין מוצרים שמקורם ביבוא מקביל לבין מוצרים זהים שמקורם ביבוא ישיר ו</w:t>
      </w:r>
      <w:r w:rsidRPr="00726E2E">
        <w:rPr>
          <w:rFonts w:hint="cs"/>
          <w:spacing w:val="-2"/>
          <w:rtl/>
        </w:rPr>
        <w:t>הם ה</w:t>
      </w:r>
      <w:r w:rsidRPr="00726E2E">
        <w:rPr>
          <w:spacing w:val="-2"/>
          <w:rtl/>
        </w:rPr>
        <w:t>יקרים יותר</w:t>
      </w:r>
      <w:r w:rsidRPr="00726E2E">
        <w:rPr>
          <w:rFonts w:hint="cs"/>
          <w:spacing w:val="-2"/>
          <w:rtl/>
        </w:rPr>
        <w:t>.</w:t>
      </w:r>
      <w:r w:rsidRPr="00726E2E">
        <w:rPr>
          <w:spacing w:val="-2"/>
          <w:rtl/>
        </w:rPr>
        <w:t xml:space="preserve"> לצד יבוא מקביל, יבוא אישי גם הוא דרך להתמודד עם יוקר המחיה, ובאמצעותו הצרכן רוכש מוצרים ישירות מחו"ל במחירים תחרותיים</w:t>
      </w:r>
      <w:r w:rsidRPr="00726E2E">
        <w:rPr>
          <w:rFonts w:hint="cs"/>
          <w:spacing w:val="-2"/>
          <w:rtl/>
        </w:rPr>
        <w:t>.</w:t>
      </w:r>
      <w:r w:rsidRPr="00726E2E">
        <w:rPr>
          <w:spacing w:val="-2"/>
          <w:rtl/>
        </w:rPr>
        <w:t xml:space="preserve"> גם </w:t>
      </w:r>
      <w:r w:rsidRPr="00726E2E">
        <w:rPr>
          <w:rFonts w:hint="cs"/>
          <w:spacing w:val="-2"/>
          <w:rtl/>
        </w:rPr>
        <w:t>בנושא</w:t>
      </w:r>
      <w:r w:rsidRPr="00726E2E">
        <w:rPr>
          <w:spacing w:val="-2"/>
          <w:rtl/>
        </w:rPr>
        <w:t xml:space="preserve"> זה</w:t>
      </w:r>
      <w:r w:rsidRPr="00726E2E">
        <w:rPr>
          <w:rFonts w:hint="cs"/>
          <w:spacing w:val="-2"/>
          <w:rtl/>
        </w:rPr>
        <w:t>,</w:t>
      </w:r>
      <w:r w:rsidRPr="00726E2E">
        <w:rPr>
          <w:spacing w:val="-2"/>
          <w:rtl/>
        </w:rPr>
        <w:t xml:space="preserve"> </w:t>
      </w:r>
      <w:r w:rsidRPr="00726E2E">
        <w:rPr>
          <w:rFonts w:hint="cs"/>
          <w:spacing w:val="-2"/>
          <w:rtl/>
        </w:rPr>
        <w:t>ב</w:t>
      </w:r>
      <w:r w:rsidRPr="00726E2E">
        <w:rPr>
          <w:spacing w:val="-2"/>
          <w:rtl/>
        </w:rPr>
        <w:t xml:space="preserve">בדיקת משרד מבקר המדינה שנערכה בפברואר 2025 נמצאו פערי מחירים בין מוצרים שמקורם ביבוא אישי </w:t>
      </w:r>
      <w:r w:rsidRPr="00726E2E">
        <w:rPr>
          <w:rFonts w:hint="cs"/>
          <w:spacing w:val="-2"/>
          <w:rtl/>
        </w:rPr>
        <w:t>ו</w:t>
      </w:r>
      <w:r w:rsidRPr="00726E2E">
        <w:rPr>
          <w:spacing w:val="-2"/>
          <w:rtl/>
        </w:rPr>
        <w:t>בין מוצרים זהים שמקורם ביבוא מסחרי ו</w:t>
      </w:r>
      <w:r w:rsidRPr="00726E2E">
        <w:rPr>
          <w:rFonts w:hint="cs"/>
          <w:spacing w:val="-2"/>
          <w:rtl/>
        </w:rPr>
        <w:t xml:space="preserve">הם </w:t>
      </w:r>
      <w:r w:rsidRPr="00726E2E">
        <w:rPr>
          <w:spacing w:val="-2"/>
          <w:rtl/>
        </w:rPr>
        <w:t>יקרים יותר בכ-20.6% - 130.3%. ביולי 2024 נכנסה לתוקף רפורמת "לא עוצרים בנמל"</w:t>
      </w:r>
      <w:r w:rsidRPr="00726E2E">
        <w:rPr>
          <w:rFonts w:hint="cs"/>
          <w:spacing w:val="-2"/>
          <w:rtl/>
        </w:rPr>
        <w:t>,</w:t>
      </w:r>
      <w:r w:rsidRPr="00726E2E">
        <w:rPr>
          <w:spacing w:val="-2"/>
          <w:rtl/>
        </w:rPr>
        <w:t xml:space="preserve"> שמטרתה לשנות את שיטת היבוא כך שטובין המיובאים בקבוצת יבוא 2 ו-3, המק</w:t>
      </w:r>
      <w:r w:rsidRPr="00726E2E">
        <w:rPr>
          <w:rFonts w:hint="cs"/>
          <w:spacing w:val="-2"/>
          <w:rtl/>
        </w:rPr>
        <w:t>י</w:t>
      </w:r>
      <w:r w:rsidRPr="00726E2E">
        <w:rPr>
          <w:spacing w:val="-2"/>
          <w:rtl/>
        </w:rPr>
        <w:t>לות יותר, לא יתעכבו בשערי הנמל וייכנסו לשוק הישראלי על בסיס הצהרה של היבואן בלבד. כהשלמה לרפורמה, בינואר 2025 נכנסה לתוקף רפורמת "מה שטוב לאירופה טוב לישראל", שמשמעותה אימוץ אסדרה אירופית ויבוא של מוצרים המשוּוקים באירופה או עומדים בתקן אירופי על בסיס הוכחת שיווק באירופה</w:t>
      </w:r>
      <w:r w:rsidRPr="00726E2E">
        <w:rPr>
          <w:rFonts w:hint="cs"/>
          <w:spacing w:val="-2"/>
          <w:rtl/>
        </w:rPr>
        <w:t>,</w:t>
      </w:r>
      <w:r w:rsidRPr="00726E2E">
        <w:rPr>
          <w:spacing w:val="-2"/>
          <w:rtl/>
        </w:rPr>
        <w:t xml:space="preserve"> ללא החזקת תיק מוצר, </w:t>
      </w:r>
      <w:r w:rsidRPr="00726E2E">
        <w:rPr>
          <w:rFonts w:hint="cs"/>
          <w:spacing w:val="-2"/>
          <w:rtl/>
        </w:rPr>
        <w:t>דבר ה</w:t>
      </w:r>
      <w:r w:rsidRPr="00726E2E">
        <w:rPr>
          <w:spacing w:val="-2"/>
          <w:rtl/>
        </w:rPr>
        <w:t xml:space="preserve">עשוי להגדיל גם את היקף היבוא המקביל לישראל. </w:t>
      </w:r>
    </w:p>
    <w:p w:rsidR="00601F8D" w:rsidRPr="00726E2E" w:rsidP="0082259B" w14:paraId="26653A9A" w14:textId="77777777">
      <w:pPr>
        <w:pStyle w:val="7190"/>
        <w:ind w:left="397"/>
        <w:rPr>
          <w:rtl/>
        </w:rPr>
      </w:pPr>
      <w:r w:rsidRPr="00726E2E">
        <w:rPr>
          <w:rtl/>
        </w:rPr>
        <w:t>מומלץ לשר הכלכלה לבחון את יישום הרפורמות "לא עוצרים בנמל" ו"מה שטוב לישראל טוב לאירופה" תוך יישוב הסתירות בין החוק הישראלי לדרישות האסדרה האירופית</w:t>
      </w:r>
      <w:r w:rsidRPr="00726E2E">
        <w:rPr>
          <w:rFonts w:hint="cs"/>
          <w:rtl/>
        </w:rPr>
        <w:t xml:space="preserve"> </w:t>
      </w:r>
      <w:r w:rsidRPr="00726E2E">
        <w:rPr>
          <w:rtl/>
        </w:rPr>
        <w:t>נוסף</w:t>
      </w:r>
      <w:r w:rsidRPr="00726E2E">
        <w:rPr>
          <w:rFonts w:hint="cs"/>
          <w:rtl/>
        </w:rPr>
        <w:t xml:space="preserve"> על כך</w:t>
      </w:r>
      <w:r w:rsidRPr="00726E2E">
        <w:rPr>
          <w:rtl/>
        </w:rPr>
        <w:t xml:space="preserve"> מומלץ לבחון את הרחבת הרפורמה ליבוא ממדינות נוספות, כדוגמת אר</w:t>
      </w:r>
      <w:r w:rsidRPr="00726E2E">
        <w:rPr>
          <w:rFonts w:hint="cs"/>
          <w:rtl/>
        </w:rPr>
        <w:t xml:space="preserve">צות </w:t>
      </w:r>
      <w:r w:rsidRPr="00726E2E">
        <w:rPr>
          <w:rtl/>
        </w:rPr>
        <w:t>הב</w:t>
      </w:r>
      <w:r w:rsidRPr="00726E2E">
        <w:rPr>
          <w:rFonts w:hint="cs"/>
          <w:rtl/>
        </w:rPr>
        <w:t>רית</w:t>
      </w:r>
      <w:r w:rsidRPr="00726E2E">
        <w:rPr>
          <w:rtl/>
        </w:rPr>
        <w:t xml:space="preserve">. </w:t>
      </w:r>
    </w:p>
    <w:p w:rsidR="00601F8D" w:rsidRPr="00726E2E" w:rsidP="0082259B" w14:paraId="1485E530" w14:textId="77777777">
      <w:pPr>
        <w:pStyle w:val="7190"/>
        <w:ind w:left="397"/>
        <w:rPr>
          <w:rtl/>
        </w:rPr>
      </w:pPr>
      <w:r w:rsidRPr="00726E2E">
        <w:rPr>
          <w:rtl/>
        </w:rPr>
        <w:t>ההוצאה על כלי רכב היא מהוצאות הצריכה הגדולות של משקי הבית בישראל. ארבעת יבואני הרכב הישירים מייבאים יחד כ-60.3% מסך הרכבים המיובאים (שמונ</w:t>
      </w:r>
      <w:r w:rsidRPr="00726E2E">
        <w:rPr>
          <w:rFonts w:hint="cs"/>
          <w:rtl/>
        </w:rPr>
        <w:t>ת</w:t>
      </w:r>
      <w:r w:rsidRPr="00726E2E">
        <w:rPr>
          <w:rtl/>
        </w:rPr>
        <w:t xml:space="preserve"> היבואנים הישירים הגדולים מייבאים יחד כ-87.7%). בדיקת משרד מבקר המדינה העלתה כי בשנת </w:t>
      </w:r>
      <w:r w:rsidRPr="00726E2E">
        <w:rPr>
          <w:rtl/>
        </w:rPr>
        <w:t xml:space="preserve">2022 </w:t>
      </w:r>
      <w:r w:rsidRPr="00726E2E">
        <w:rPr>
          <w:rFonts w:hint="cs"/>
          <w:rtl/>
        </w:rPr>
        <w:t>הייתה</w:t>
      </w:r>
      <w:r w:rsidRPr="00726E2E">
        <w:rPr>
          <w:rtl/>
        </w:rPr>
        <w:t xml:space="preserve"> על</w:t>
      </w:r>
      <w:r w:rsidRPr="00726E2E">
        <w:rPr>
          <w:rFonts w:hint="cs"/>
          <w:rtl/>
        </w:rPr>
        <w:t>י</w:t>
      </w:r>
      <w:r w:rsidRPr="00726E2E">
        <w:rPr>
          <w:rtl/>
        </w:rPr>
        <w:t>יה ברווחי היבואנים על אף על</w:t>
      </w:r>
      <w:r w:rsidRPr="00726E2E">
        <w:rPr>
          <w:rFonts w:hint="cs"/>
          <w:rtl/>
        </w:rPr>
        <w:t>י</w:t>
      </w:r>
      <w:r w:rsidRPr="00726E2E">
        <w:rPr>
          <w:rtl/>
        </w:rPr>
        <w:t xml:space="preserve">יה בעלויות </w:t>
      </w:r>
      <w:r w:rsidRPr="00726E2E">
        <w:rPr>
          <w:rFonts w:hint="cs"/>
          <w:rtl/>
        </w:rPr>
        <w:t>שלהם</w:t>
      </w:r>
      <w:r w:rsidRPr="00726E2E">
        <w:rPr>
          <w:rtl/>
        </w:rPr>
        <w:t xml:space="preserve"> וקיטון במספר הרכבים שנמכרו. מומלץ למשרד התחבורה </w:t>
      </w:r>
      <w:r w:rsidRPr="00726E2E">
        <w:rPr>
          <w:rFonts w:hint="cs"/>
          <w:rtl/>
        </w:rPr>
        <w:t>ול</w:t>
      </w:r>
      <w:r w:rsidRPr="00726E2E">
        <w:rPr>
          <w:rtl/>
        </w:rPr>
        <w:t xml:space="preserve">רשות התחרות לנצל את ההזדמנות שנוצרה בשוק הרכב </w:t>
      </w:r>
      <w:r w:rsidRPr="00726E2E">
        <w:rPr>
          <w:rFonts w:hint="cs"/>
          <w:rtl/>
        </w:rPr>
        <w:t xml:space="preserve">- </w:t>
      </w:r>
      <w:r w:rsidRPr="00726E2E">
        <w:rPr>
          <w:rtl/>
        </w:rPr>
        <w:t>נוכח השינויים המשמעותיים בענף ועקב מהפכת כלי הרכב החשמליים</w:t>
      </w:r>
      <w:r w:rsidRPr="00726E2E">
        <w:rPr>
          <w:rFonts w:hint="cs"/>
          <w:rtl/>
        </w:rPr>
        <w:t xml:space="preserve"> - כדי לפעול להגברת התחרות.</w:t>
      </w:r>
      <w:r w:rsidRPr="00726E2E">
        <w:rPr>
          <w:rtl/>
        </w:rPr>
        <w:t xml:space="preserve"> מומלץ לשרת התחבורה לפעול לצמצום הריכוזיות בענף הרכב תוך ניצול ההזדמנות שנוצרה בעקבות שינויים שחלו בענף הרכב וכניסה של יצרנים חדשים באמצעות כניסה של יבואנים חדשים או קטנים לענף.</w:t>
      </w:r>
    </w:p>
    <w:p w:rsidR="00601F8D" w:rsidRPr="0082259B" w:rsidP="00AF0F21" w14:paraId="6FB62199" w14:textId="77777777">
      <w:pPr>
        <w:pStyle w:val="71512"/>
        <w:numPr>
          <w:ilvl w:val="0"/>
          <w:numId w:val="95"/>
        </w:numPr>
        <w:spacing w:before="360" w:line="260" w:lineRule="exact"/>
        <w:rPr>
          <w:rtl/>
        </w:rPr>
      </w:pPr>
      <w:r w:rsidRPr="0082259B">
        <w:rPr>
          <w:rtl/>
        </w:rPr>
        <w:t>בדיקות כדאיות כלכלית של פרויקטים תחבורתיים</w:t>
      </w:r>
    </w:p>
    <w:p w:rsidR="00601F8D" w:rsidRPr="00726E2E" w:rsidP="0082259B" w14:paraId="3933EF81" w14:textId="77777777">
      <w:pPr>
        <w:pStyle w:val="7190"/>
        <w:ind w:left="397"/>
        <w:rPr>
          <w:rtl/>
        </w:rPr>
      </w:pPr>
      <w:r w:rsidRPr="00726E2E">
        <w:rPr>
          <w:rtl/>
        </w:rPr>
        <w:t xml:space="preserve">משרד התחבורה והבטיחות בדרכים ממונה על </w:t>
      </w:r>
      <w:r w:rsidRPr="00726E2E">
        <w:rPr>
          <w:rFonts w:hint="cs"/>
          <w:rtl/>
        </w:rPr>
        <w:t>קביעתה ו</w:t>
      </w:r>
      <w:r w:rsidRPr="00726E2E">
        <w:rPr>
          <w:rtl/>
        </w:rPr>
        <w:t>ניהול</w:t>
      </w:r>
      <w:r w:rsidRPr="00726E2E">
        <w:rPr>
          <w:rFonts w:hint="cs"/>
          <w:rtl/>
        </w:rPr>
        <w:t xml:space="preserve"> יישומ</w:t>
      </w:r>
      <w:r w:rsidRPr="00726E2E">
        <w:rPr>
          <w:rtl/>
        </w:rPr>
        <w:t>ה של מדיניות ענף התחבורה ועל שירותי מערכות התחבורה בים, באוויר וביבשה. בין היתר המשרד אחראי לתכנון, לפיתוח ולהסדרה של תשתיות ומערכות תחבורתיות משולבות אשר מקדמות את הניידות והלוגיסטיקה של אזרחי ישראל והבאים בשעריה ושל המשק הישראלי על כל מרכיביו.</w:t>
      </w:r>
    </w:p>
    <w:p w:rsidR="00601F8D" w:rsidRPr="00726E2E" w:rsidP="0082259B" w14:paraId="18780AB2" w14:textId="77777777">
      <w:pPr>
        <w:pStyle w:val="7190"/>
        <w:ind w:left="397"/>
        <w:rPr>
          <w:rtl/>
        </w:rPr>
      </w:pPr>
      <w:r w:rsidRPr="00726E2E">
        <w:rPr>
          <w:rtl/>
        </w:rPr>
        <w:t>בנק ישראל מצא בשנת 2019 כי שיעור ההשקעה בתשתיות תחבורה בישראל הוא כ-1% מהתוצר, בדומה לשיעור ההשקעה הממוצע במדינות ה-</w:t>
      </w:r>
      <w:r w:rsidRPr="00726E2E">
        <w:t>OECD</w:t>
      </w:r>
      <w:r w:rsidRPr="00726E2E">
        <w:rPr>
          <w:rtl/>
        </w:rPr>
        <w:t>, אך שיעור זה אינו מספק בשל הריבוי הטבעי הגבוה בישראל ובשל מצאי התשתיות המצומצם יחסית</w:t>
      </w:r>
      <w:r w:rsidRPr="00726E2E">
        <w:rPr>
          <w:rFonts w:hint="cs"/>
          <w:rtl/>
        </w:rPr>
        <w:t>.</w:t>
      </w:r>
      <w:r w:rsidRPr="00726E2E">
        <w:rPr>
          <w:rtl/>
        </w:rPr>
        <w:t xml:space="preserve"> עלותה המוערכת של הפגיעה בכלכלת ישראל בשל הגודש בדרכים על פי אומדן משרד האוצר משנת 2024 </w:t>
      </w:r>
      <w:r w:rsidRPr="00726E2E">
        <w:rPr>
          <w:rtl/>
        </w:rPr>
        <w:t>ואומדן</w:t>
      </w:r>
      <w:r w:rsidRPr="00726E2E">
        <w:rPr>
          <w:rtl/>
        </w:rPr>
        <w:t xml:space="preserve"> ארגון ה-</w:t>
      </w:r>
      <w:r w:rsidRPr="00726E2E">
        <w:t>OECD</w:t>
      </w:r>
      <w:r w:rsidRPr="00726E2E">
        <w:rPr>
          <w:rtl/>
        </w:rPr>
        <w:t xml:space="preserve"> משנת 2023</w:t>
      </w:r>
      <w:r w:rsidRPr="00726E2E">
        <w:rPr>
          <w:rFonts w:hint="cs"/>
          <w:rtl/>
        </w:rPr>
        <w:t xml:space="preserve"> היא 24 - 48 מיליארד ש"ח.</w:t>
      </w:r>
    </w:p>
    <w:p w:rsidR="00601F8D" w:rsidRPr="00726E2E" w:rsidP="0082259B" w14:paraId="503F188B" w14:textId="77777777">
      <w:pPr>
        <w:pStyle w:val="7190"/>
        <w:ind w:left="397"/>
        <w:rPr>
          <w:spacing w:val="-2"/>
          <w:rtl/>
        </w:rPr>
      </w:pPr>
      <w:r w:rsidRPr="00726E2E">
        <w:rPr>
          <w:spacing w:val="-2"/>
          <w:rtl/>
        </w:rPr>
        <w:t xml:space="preserve">דוח ביקורת זה עוסק בפרויקטים של תחבורה יבשתית, הממומנים במרביתם מתקציב המדינה. בשנים 2020 - 2023 מימן משרד התחבורה פרויקטים תחבורתיים בעלות של כ-20 מיליארד ש"ח בשנה בממוצע - שיעור של כ-4% מכל תקציב המדינה. זהו תקציב ההשקעה האזרחי הגבוה ביותר מכלל תקציבי ההשקעה של משרדי הממשלה. מפאת חשיבותם </w:t>
      </w:r>
      <w:r w:rsidRPr="00726E2E">
        <w:rPr>
          <w:rFonts w:hint="cs"/>
          <w:spacing w:val="-2"/>
          <w:rtl/>
        </w:rPr>
        <w:t xml:space="preserve">של פרויקטים כאלה </w:t>
      </w:r>
      <w:r w:rsidRPr="00726E2E">
        <w:rPr>
          <w:spacing w:val="-2"/>
          <w:rtl/>
        </w:rPr>
        <w:t xml:space="preserve">לתפקוד המשק, לצמצום הפערים החברתיים ולהפחתת עלויות הגודש המושתות על תושבי המדינה, וכן בשל מורכבותם והשפעתם על תקציב המדינה, חיוני כי הקמת </w:t>
      </w:r>
      <w:r w:rsidRPr="00726E2E">
        <w:rPr>
          <w:rFonts w:hint="cs"/>
          <w:spacing w:val="-2"/>
          <w:rtl/>
        </w:rPr>
        <w:t>ה</w:t>
      </w:r>
      <w:r w:rsidRPr="00726E2E">
        <w:rPr>
          <w:spacing w:val="-2"/>
          <w:rtl/>
        </w:rPr>
        <w:t xml:space="preserve">פרויקטים תתבצע לאחר תהליך בחירה קפדני, תוך בדיקת כדאיותם הכלכלית למשק, </w:t>
      </w:r>
      <w:r w:rsidRPr="00726E2E">
        <w:rPr>
          <w:rFonts w:hint="cs"/>
          <w:spacing w:val="-2"/>
          <w:rtl/>
        </w:rPr>
        <w:t>ובכלל זה</w:t>
      </w:r>
      <w:r w:rsidRPr="00726E2E">
        <w:rPr>
          <w:spacing w:val="-2"/>
          <w:rtl/>
        </w:rPr>
        <w:t xml:space="preserve"> בחינה של עלויות הקמת הפרויקט והתועלות שהוא יניב לציבור, וזאת כדי לבחור את הפרויקטים המועילים ביותר בתוך מסגרת התקציב הנתונה.</w:t>
      </w:r>
    </w:p>
    <w:p w:rsidR="00601F8D" w:rsidRPr="00726E2E" w:rsidP="0082259B" w14:paraId="1F9D6A15" w14:textId="77777777">
      <w:pPr>
        <w:pStyle w:val="7190"/>
        <w:ind w:left="397"/>
        <w:rPr>
          <w:rtl/>
        </w:rPr>
      </w:pPr>
      <w:r w:rsidRPr="00726E2E">
        <w:rPr>
          <w:rtl/>
        </w:rPr>
        <w:t xml:space="preserve">בביקורת נמצא כי אף שתהליך תכנון פרויקטים תחבורתיים כפי שנקבע בנוהל </w:t>
      </w:r>
      <w:r w:rsidRPr="00726E2E">
        <w:rPr>
          <w:rtl/>
        </w:rPr>
        <w:t>פר"ת</w:t>
      </w:r>
      <w:r w:rsidRPr="00726E2E">
        <w:rPr>
          <w:rtl/>
        </w:rPr>
        <w:t xml:space="preserve"> (נוהל "פרויקטים תחבורתיים", המשמש המדריך הרשמי לביצוע בדיקות כדאיות כלכלית של פרויקטים תחבורתיים) כולל הנחיה לביצוע שתי בדיקות כדאיות בשלבי התכנון של הפרויקט, בפועל מבוצעת עבור מרבית הפרויקטים בדיקת כדאיות אחת בלבד, ואף היא אינה מבוצעת בהכרח בצמתים מרכזיים שבהם נקבע אם לאשר את המשך הפרויקט, ואם כן - באיזו תצורה. עוד עלה </w:t>
      </w:r>
      <w:r w:rsidRPr="00726E2E">
        <w:rPr>
          <w:rFonts w:hint="cs"/>
          <w:rtl/>
        </w:rPr>
        <w:t xml:space="preserve">בביקורת </w:t>
      </w:r>
      <w:r w:rsidRPr="00726E2E">
        <w:rPr>
          <w:rtl/>
        </w:rPr>
        <w:t xml:space="preserve">כי נוהל </w:t>
      </w:r>
      <w:r w:rsidRPr="00726E2E">
        <w:rPr>
          <w:rtl/>
        </w:rPr>
        <w:t>פר"ת</w:t>
      </w:r>
      <w:r w:rsidRPr="00726E2E">
        <w:rPr>
          <w:rtl/>
        </w:rPr>
        <w:t xml:space="preserve"> מוגדר נוהל מחייב המתייחס לכל סוגי הפרויקטים של תשתית תחבורתית יבשתית</w:t>
      </w:r>
      <w:r w:rsidRPr="00726E2E">
        <w:rPr>
          <w:rFonts w:hint="cs"/>
          <w:rtl/>
        </w:rPr>
        <w:t>,</w:t>
      </w:r>
      <w:r w:rsidRPr="00726E2E">
        <w:rPr>
          <w:rtl/>
        </w:rPr>
        <w:t xml:space="preserve"> אולם בפועל נמצא כי משרדי התחבורה והאוצר א</w:t>
      </w:r>
      <w:r w:rsidRPr="00726E2E">
        <w:rPr>
          <w:rFonts w:hint="cs"/>
          <w:rtl/>
        </w:rPr>
        <w:t>ינם</w:t>
      </w:r>
      <w:r w:rsidRPr="00726E2E">
        <w:rPr>
          <w:rtl/>
        </w:rPr>
        <w:t xml:space="preserve"> מבצעים כלל בדיקת כדאיות עבור חלק </w:t>
      </w:r>
      <w:r w:rsidRPr="00726E2E">
        <w:rPr>
          <w:rFonts w:hint="cs"/>
          <w:rtl/>
        </w:rPr>
        <w:t>ניכר</w:t>
      </w:r>
      <w:r w:rsidRPr="00726E2E">
        <w:rPr>
          <w:rtl/>
        </w:rPr>
        <w:t xml:space="preserve"> מהפרויקטים. כמו כן נמצא שהמתודולוגיה הקבועה בנוהל </w:t>
      </w:r>
      <w:r w:rsidRPr="00726E2E">
        <w:rPr>
          <w:rtl/>
        </w:rPr>
        <w:t>פר"ת</w:t>
      </w:r>
      <w:r w:rsidRPr="00726E2E">
        <w:rPr>
          <w:rtl/>
        </w:rPr>
        <w:t xml:space="preserve"> מיועדת לבדוק בעיקר תועלות בתחום הכבישים אך אינה מותאמת במלואה לבדיקת תועלות </w:t>
      </w:r>
      <w:r w:rsidRPr="00726E2E">
        <w:rPr>
          <w:rFonts w:hint="cs"/>
          <w:rtl/>
        </w:rPr>
        <w:t xml:space="preserve">של </w:t>
      </w:r>
      <w:r w:rsidRPr="00726E2E">
        <w:rPr>
          <w:rtl/>
        </w:rPr>
        <w:t xml:space="preserve">פרויקטים </w:t>
      </w:r>
      <w:r w:rsidRPr="00726E2E">
        <w:rPr>
          <w:rFonts w:hint="cs"/>
          <w:rtl/>
        </w:rPr>
        <w:t>בתחום</w:t>
      </w:r>
      <w:r w:rsidRPr="00726E2E">
        <w:rPr>
          <w:rtl/>
        </w:rPr>
        <w:t xml:space="preserve"> הסעות </w:t>
      </w:r>
      <w:r w:rsidRPr="00726E2E">
        <w:rPr>
          <w:rFonts w:hint="cs"/>
          <w:rtl/>
        </w:rPr>
        <w:t>ה</w:t>
      </w:r>
      <w:r w:rsidRPr="00726E2E">
        <w:rPr>
          <w:rtl/>
        </w:rPr>
        <w:t>המונים, ובהם נת</w:t>
      </w:r>
      <w:r w:rsidRPr="00726E2E">
        <w:rPr>
          <w:rFonts w:hint="cs"/>
          <w:rtl/>
        </w:rPr>
        <w:t>יבי תחבורה ציבורית</w:t>
      </w:r>
      <w:r w:rsidRPr="00726E2E">
        <w:rPr>
          <w:rtl/>
        </w:rPr>
        <w:t>, רכבות קלות ומערכות מטרו. יתרה מ</w:t>
      </w:r>
      <w:r w:rsidRPr="00726E2E">
        <w:rPr>
          <w:rFonts w:hint="cs"/>
          <w:rtl/>
        </w:rPr>
        <w:t>זו</w:t>
      </w:r>
      <w:r w:rsidRPr="00726E2E">
        <w:rPr>
          <w:rtl/>
        </w:rPr>
        <w:t xml:space="preserve">, לא הוגדר בנוהל איזה רף כלכלי </w:t>
      </w:r>
      <w:r w:rsidRPr="00726E2E">
        <w:rPr>
          <w:rFonts w:hint="cs"/>
          <w:rtl/>
        </w:rPr>
        <w:t>מחייב</w:t>
      </w:r>
      <w:r w:rsidRPr="00726E2E">
        <w:rPr>
          <w:rtl/>
        </w:rPr>
        <w:t xml:space="preserve"> ב</w:t>
      </w:r>
      <w:r w:rsidRPr="00726E2E">
        <w:rPr>
          <w:rFonts w:hint="cs"/>
          <w:rtl/>
        </w:rPr>
        <w:t>י</w:t>
      </w:r>
      <w:r w:rsidRPr="00726E2E">
        <w:rPr>
          <w:rtl/>
        </w:rPr>
        <w:t>צ</w:t>
      </w:r>
      <w:r w:rsidRPr="00726E2E">
        <w:rPr>
          <w:rFonts w:hint="cs"/>
          <w:rtl/>
        </w:rPr>
        <w:t>ו</w:t>
      </w:r>
      <w:r w:rsidRPr="00726E2E">
        <w:rPr>
          <w:rtl/>
        </w:rPr>
        <w:t xml:space="preserve">ע </w:t>
      </w:r>
      <w:r w:rsidRPr="00726E2E">
        <w:rPr>
          <w:rFonts w:hint="cs"/>
          <w:rtl/>
        </w:rPr>
        <w:t xml:space="preserve">של </w:t>
      </w:r>
      <w:r w:rsidRPr="00726E2E">
        <w:rPr>
          <w:rtl/>
        </w:rPr>
        <w:t xml:space="preserve">בדיקת כדאיות כלכלית, ומיקומה וכוחה </w:t>
      </w:r>
      <w:r w:rsidRPr="00726E2E">
        <w:rPr>
          <w:rFonts w:hint="cs"/>
          <w:rtl/>
        </w:rPr>
        <w:t xml:space="preserve">של הבדיקה </w:t>
      </w:r>
      <w:r w:rsidRPr="00726E2E">
        <w:rPr>
          <w:rtl/>
        </w:rPr>
        <w:t>במארג קבלת ההחלטות אינ</w:t>
      </w:r>
      <w:r w:rsidRPr="00726E2E">
        <w:rPr>
          <w:rFonts w:hint="cs"/>
          <w:rtl/>
        </w:rPr>
        <w:t>ם</w:t>
      </w:r>
      <w:r w:rsidRPr="00726E2E">
        <w:rPr>
          <w:rtl/>
        </w:rPr>
        <w:t xml:space="preserve"> ברור</w:t>
      </w:r>
      <w:r w:rsidRPr="00726E2E">
        <w:rPr>
          <w:rFonts w:hint="cs"/>
          <w:rtl/>
        </w:rPr>
        <w:t>ים</w:t>
      </w:r>
      <w:r w:rsidRPr="00726E2E">
        <w:rPr>
          <w:rtl/>
        </w:rPr>
        <w:t xml:space="preserve"> די</w:t>
      </w:r>
      <w:r w:rsidRPr="00726E2E">
        <w:rPr>
          <w:rFonts w:hint="cs"/>
          <w:rtl/>
        </w:rPr>
        <w:t>ים</w:t>
      </w:r>
      <w:r w:rsidRPr="00726E2E">
        <w:rPr>
          <w:rtl/>
        </w:rPr>
        <w:t xml:space="preserve">. </w:t>
      </w:r>
    </w:p>
    <w:p w:rsidR="00601F8D" w:rsidRPr="00726E2E" w:rsidP="0082259B" w14:paraId="74FB7C72" w14:textId="77777777">
      <w:pPr>
        <w:pStyle w:val="7190"/>
        <w:ind w:left="397"/>
        <w:rPr>
          <w:spacing w:val="-2"/>
          <w:rtl/>
        </w:rPr>
      </w:pPr>
      <w:r w:rsidRPr="00726E2E">
        <w:rPr>
          <w:spacing w:val="-2"/>
          <w:rtl/>
        </w:rPr>
        <w:t xml:space="preserve">כמו כן נמצא כי משרד התחבורה סובל ממחסור במהנדסים, מתחלופה גבוהה </w:t>
      </w:r>
      <w:r w:rsidRPr="00726E2E">
        <w:rPr>
          <w:rFonts w:hint="cs"/>
          <w:spacing w:val="-2"/>
          <w:rtl/>
        </w:rPr>
        <w:t xml:space="preserve">של מנהלים </w:t>
      </w:r>
      <w:r w:rsidRPr="00726E2E">
        <w:rPr>
          <w:spacing w:val="-2"/>
          <w:rtl/>
        </w:rPr>
        <w:t xml:space="preserve">ומחוסר איוש </w:t>
      </w:r>
      <w:r w:rsidRPr="00726E2E">
        <w:rPr>
          <w:rFonts w:hint="cs"/>
          <w:spacing w:val="-2"/>
          <w:rtl/>
        </w:rPr>
        <w:t xml:space="preserve">של </w:t>
      </w:r>
      <w:r w:rsidRPr="00726E2E">
        <w:rPr>
          <w:spacing w:val="-2"/>
          <w:rtl/>
        </w:rPr>
        <w:t xml:space="preserve">תפקידים בכירים </w:t>
      </w:r>
      <w:r w:rsidRPr="00726E2E">
        <w:rPr>
          <w:spacing w:val="-2"/>
          <w:rtl/>
        </w:rPr>
        <w:t>במינהל</w:t>
      </w:r>
      <w:r w:rsidRPr="00726E2E">
        <w:rPr>
          <w:spacing w:val="-2"/>
          <w:rtl/>
        </w:rPr>
        <w:t xml:space="preserve"> התשתיות, האחראי לתכנון ולביצוע של הפרויקטים התחבורתיים. נוסף על כך נמצא כי משרד התחבורה נעדר תשתית מידע על </w:t>
      </w:r>
      <w:r w:rsidRPr="00726E2E">
        <w:rPr>
          <w:spacing w:val="-2"/>
          <w:rtl/>
        </w:rPr>
        <w:t>פרויקטי</w:t>
      </w:r>
      <w:r w:rsidRPr="00726E2E">
        <w:rPr>
          <w:spacing w:val="-2"/>
          <w:rtl/>
        </w:rPr>
        <w:t xml:space="preserve"> תחבורה שבוצעו ומבוצעים, והמידע </w:t>
      </w:r>
      <w:r w:rsidRPr="00726E2E">
        <w:rPr>
          <w:rFonts w:hint="cs"/>
          <w:spacing w:val="-2"/>
          <w:rtl/>
        </w:rPr>
        <w:t xml:space="preserve">הקיים בידיו </w:t>
      </w:r>
      <w:r w:rsidRPr="00726E2E">
        <w:rPr>
          <w:spacing w:val="-2"/>
          <w:rtl/>
        </w:rPr>
        <w:t xml:space="preserve">מנוהל באופן ידני. </w:t>
      </w:r>
      <w:r w:rsidRPr="00726E2E">
        <w:rPr>
          <w:rFonts w:hint="cs"/>
          <w:spacing w:val="-2"/>
          <w:rtl/>
        </w:rPr>
        <w:t>לפיכך</w:t>
      </w:r>
      <w:r w:rsidRPr="00726E2E">
        <w:rPr>
          <w:spacing w:val="-2"/>
          <w:rtl/>
        </w:rPr>
        <w:t xml:space="preserve">, די במעבר תפקיד של </w:t>
      </w:r>
      <w:r w:rsidRPr="00726E2E">
        <w:rPr>
          <w:rFonts w:hint="cs"/>
          <w:spacing w:val="-2"/>
          <w:rtl/>
        </w:rPr>
        <w:t xml:space="preserve">כמה </w:t>
      </w:r>
      <w:r w:rsidRPr="00726E2E">
        <w:rPr>
          <w:spacing w:val="-2"/>
          <w:rtl/>
        </w:rPr>
        <w:t>עובדים כדי לגרום לאובדן ידע ולפגיעה בהמשכיות העסקית, שכן ארגון המידע נסמך במידה רבה על זיכרונו של עובד ספציפי ו</w:t>
      </w:r>
      <w:r w:rsidRPr="00726E2E">
        <w:rPr>
          <w:rFonts w:hint="cs"/>
          <w:spacing w:val="-2"/>
          <w:rtl/>
        </w:rPr>
        <w:t xml:space="preserve">על </w:t>
      </w:r>
      <w:r w:rsidRPr="00726E2E">
        <w:rPr>
          <w:spacing w:val="-2"/>
          <w:rtl/>
        </w:rPr>
        <w:t>התמצאותו בחומרי העבודה.</w:t>
      </w:r>
    </w:p>
    <w:p w:rsidR="00601F8D" w:rsidRPr="00726E2E" w:rsidP="0082259B" w14:paraId="6EE212EE" w14:textId="77777777">
      <w:pPr>
        <w:pStyle w:val="7190"/>
        <w:ind w:left="397"/>
        <w:rPr>
          <w:rtl/>
        </w:rPr>
      </w:pPr>
      <w:r w:rsidRPr="00726E2E">
        <w:rPr>
          <w:rtl/>
        </w:rPr>
        <w:t xml:space="preserve">יישום ההמלצות השזורות בפרקי הדוח עשוי לשפר את תהליכי תכנון תשתיות התחבורה בישראל, תוך הגברת השקיפות של תהליכי קבלת </w:t>
      </w:r>
      <w:r w:rsidRPr="00726E2E">
        <w:rPr>
          <w:rFonts w:hint="cs"/>
          <w:rtl/>
        </w:rPr>
        <w:t>ה</w:t>
      </w:r>
      <w:r w:rsidRPr="00726E2E">
        <w:rPr>
          <w:rtl/>
        </w:rPr>
        <w:t>החלטות לגבי אישור פרויקטים ותיעדופם, התאמה טובה יותר של התכנון התחבורתי לצורכי הציבור וניצול יעיל יותר של המשאב הציבורי.</w:t>
      </w:r>
    </w:p>
    <w:p w:rsidR="00601F8D" w:rsidRPr="0082259B" w:rsidP="00AF0F21" w14:paraId="71FD157E" w14:textId="77777777">
      <w:pPr>
        <w:pStyle w:val="71512"/>
        <w:numPr>
          <w:ilvl w:val="0"/>
          <w:numId w:val="95"/>
        </w:numPr>
        <w:spacing w:before="360" w:line="260" w:lineRule="exact"/>
        <w:rPr>
          <w:rtl/>
        </w:rPr>
      </w:pPr>
      <w:r w:rsidRPr="0082259B">
        <w:rPr>
          <w:rtl/>
        </w:rPr>
        <w:t>מיסוי מקרקעין ותשתית המידע על נדל"ן בישראל</w:t>
      </w:r>
    </w:p>
    <w:p w:rsidR="00601F8D" w:rsidRPr="0082259B" w:rsidP="0082259B" w14:paraId="152E654F" w14:textId="77777777">
      <w:pPr>
        <w:pStyle w:val="7190"/>
        <w:ind w:left="397"/>
        <w:rPr>
          <w:spacing w:val="-4"/>
          <w:rtl/>
        </w:rPr>
      </w:pPr>
      <w:r w:rsidRPr="0082259B">
        <w:rPr>
          <w:spacing w:val="-4"/>
          <w:rtl/>
        </w:rPr>
        <w:t xml:space="preserve">שוק הנדל"ן בישראל הוא </w:t>
      </w:r>
      <w:r w:rsidRPr="0082259B">
        <w:rPr>
          <w:rFonts w:hint="cs"/>
          <w:spacing w:val="-4"/>
          <w:rtl/>
        </w:rPr>
        <w:t xml:space="preserve">אחד </w:t>
      </w:r>
      <w:r w:rsidRPr="0082259B">
        <w:rPr>
          <w:spacing w:val="-4"/>
          <w:rtl/>
        </w:rPr>
        <w:t xml:space="preserve">הגורמים החשובים ביותר לכלכלת ישראל, והשפעותיו </w:t>
      </w:r>
      <w:r w:rsidRPr="0082259B">
        <w:rPr>
          <w:rFonts w:hint="cs"/>
          <w:spacing w:val="-4"/>
          <w:rtl/>
        </w:rPr>
        <w:t>ניכרות</w:t>
      </w:r>
      <w:r w:rsidRPr="0082259B">
        <w:rPr>
          <w:spacing w:val="-4"/>
          <w:rtl/>
        </w:rPr>
        <w:t xml:space="preserve"> ב</w:t>
      </w:r>
      <w:r w:rsidRPr="0082259B">
        <w:rPr>
          <w:rFonts w:hint="cs"/>
          <w:spacing w:val="-4"/>
          <w:rtl/>
        </w:rPr>
        <w:t xml:space="preserve">מגוון </w:t>
      </w:r>
      <w:r w:rsidRPr="0082259B">
        <w:rPr>
          <w:spacing w:val="-4"/>
          <w:rtl/>
        </w:rPr>
        <w:t>תחומים</w:t>
      </w:r>
      <w:r w:rsidRPr="0082259B">
        <w:rPr>
          <w:rFonts w:hint="cs"/>
          <w:spacing w:val="-4"/>
          <w:rtl/>
        </w:rPr>
        <w:t>,</w:t>
      </w:r>
      <w:r w:rsidRPr="0082259B">
        <w:rPr>
          <w:spacing w:val="-4"/>
          <w:rtl/>
        </w:rPr>
        <w:t xml:space="preserve"> </w:t>
      </w:r>
      <w:r w:rsidRPr="0082259B">
        <w:rPr>
          <w:rFonts w:hint="cs"/>
          <w:spacing w:val="-4"/>
          <w:rtl/>
        </w:rPr>
        <w:t>ובהם:</w:t>
      </w:r>
      <w:r w:rsidRPr="0082259B">
        <w:rPr>
          <w:spacing w:val="-4"/>
          <w:rtl/>
        </w:rPr>
        <w:t xml:space="preserve"> כלכל</w:t>
      </w:r>
      <w:r w:rsidRPr="0082259B">
        <w:rPr>
          <w:rFonts w:hint="cs"/>
          <w:spacing w:val="-4"/>
          <w:rtl/>
        </w:rPr>
        <w:t>ה</w:t>
      </w:r>
      <w:r w:rsidRPr="0082259B">
        <w:rPr>
          <w:spacing w:val="-4"/>
          <w:rtl/>
        </w:rPr>
        <w:t>, חבר</w:t>
      </w:r>
      <w:r w:rsidRPr="0082259B">
        <w:rPr>
          <w:rFonts w:hint="cs"/>
          <w:spacing w:val="-4"/>
          <w:rtl/>
        </w:rPr>
        <w:t>ה</w:t>
      </w:r>
      <w:r w:rsidRPr="0082259B">
        <w:rPr>
          <w:spacing w:val="-4"/>
          <w:rtl/>
        </w:rPr>
        <w:t xml:space="preserve">, תעסוקה ופוליטיקה. עסקאות בתחום המקרקעין הן החשובות, המשמעותיות והיקרות ביותר בחייו של אדם. בעשור האחרון חלה עלייה משמעותית במחירי הדיור בישראל, הנובעת בין היתר ממחסור בהיצע </w:t>
      </w:r>
      <w:r w:rsidRPr="0082259B">
        <w:rPr>
          <w:rFonts w:hint="cs"/>
          <w:spacing w:val="-4"/>
          <w:rtl/>
        </w:rPr>
        <w:t>ה</w:t>
      </w:r>
      <w:r w:rsidRPr="0082259B">
        <w:rPr>
          <w:spacing w:val="-4"/>
          <w:rtl/>
        </w:rPr>
        <w:t xml:space="preserve">דירות, </w:t>
      </w:r>
      <w:r w:rsidRPr="0082259B">
        <w:rPr>
          <w:rFonts w:hint="cs"/>
          <w:spacing w:val="-4"/>
          <w:rtl/>
        </w:rPr>
        <w:t>מ</w:t>
      </w:r>
      <w:r w:rsidRPr="0082259B">
        <w:rPr>
          <w:spacing w:val="-4"/>
          <w:rtl/>
        </w:rPr>
        <w:t>סביבת הריבית בישראל משנת 2008 ו</w:t>
      </w:r>
      <w:r w:rsidRPr="0082259B">
        <w:rPr>
          <w:rFonts w:hint="cs"/>
          <w:spacing w:val="-4"/>
          <w:rtl/>
        </w:rPr>
        <w:t>מ</w:t>
      </w:r>
      <w:r w:rsidRPr="0082259B">
        <w:rPr>
          <w:spacing w:val="-4"/>
          <w:rtl/>
        </w:rPr>
        <w:t xml:space="preserve">השפעות של משברים כלכליים עולמיים. מדד מחיר הדירות עלה </w:t>
      </w:r>
      <w:r w:rsidRPr="0082259B">
        <w:rPr>
          <w:rFonts w:hint="cs"/>
          <w:spacing w:val="-4"/>
          <w:rtl/>
        </w:rPr>
        <w:t xml:space="preserve">ב-77.5% </w:t>
      </w:r>
      <w:r w:rsidRPr="0082259B">
        <w:rPr>
          <w:spacing w:val="-4"/>
          <w:rtl/>
        </w:rPr>
        <w:t>מינואר 2014 עד דצמבר 2024, ואילו מדד המחירים לצרכן עלה בתקופה זו בכ-15.3%.</w:t>
      </w:r>
    </w:p>
    <w:p w:rsidR="00601F8D" w:rsidRPr="00726E2E" w:rsidP="0082259B" w14:paraId="2FF135C8" w14:textId="77777777">
      <w:pPr>
        <w:pStyle w:val="7190"/>
        <w:ind w:left="397"/>
        <w:rPr>
          <w:rtl/>
        </w:rPr>
      </w:pPr>
      <w:r w:rsidRPr="00726E2E">
        <w:rPr>
          <w:rtl/>
        </w:rPr>
        <w:t xml:space="preserve">בשנים 2018 - 2020 ההכנסות ממיסוי מקרקעין היו בממוצע כ-11.37 מיליארד ש"ח </w:t>
      </w:r>
      <w:r w:rsidRPr="00726E2E">
        <w:rPr>
          <w:rFonts w:hint="cs"/>
          <w:rtl/>
        </w:rPr>
        <w:t xml:space="preserve">- </w:t>
      </w:r>
      <w:r w:rsidRPr="00726E2E">
        <w:rPr>
          <w:rtl/>
        </w:rPr>
        <w:t>כ-7% מסך ההכנסות ממיסים ישירים שגובה רשות המיסים</w:t>
      </w:r>
      <w:r w:rsidRPr="00726E2E">
        <w:rPr>
          <w:rFonts w:hint="cs"/>
          <w:rtl/>
        </w:rPr>
        <w:t>;</w:t>
      </w:r>
      <w:r w:rsidRPr="00726E2E">
        <w:rPr>
          <w:rtl/>
        </w:rPr>
        <w:t xml:space="preserve"> בשנים 2021 - 2022 </w:t>
      </w:r>
      <w:r w:rsidRPr="00726E2E">
        <w:rPr>
          <w:rFonts w:hint="cs"/>
          <w:rtl/>
        </w:rPr>
        <w:t>גדל</w:t>
      </w:r>
      <w:r w:rsidRPr="00726E2E">
        <w:rPr>
          <w:rtl/>
        </w:rPr>
        <w:t xml:space="preserve"> סך ההכנסות ממיסוי מקרקעין לכ-23 מיליארד ש"ח בממוצע </w:t>
      </w:r>
      <w:r w:rsidRPr="00726E2E">
        <w:rPr>
          <w:rFonts w:hint="cs"/>
          <w:rtl/>
        </w:rPr>
        <w:t xml:space="preserve">- </w:t>
      </w:r>
      <w:r w:rsidRPr="00726E2E">
        <w:rPr>
          <w:rtl/>
        </w:rPr>
        <w:t>כ-9% מסך ההכנסות ממיסים ישירים שגובה הרשות</w:t>
      </w:r>
      <w:r w:rsidRPr="00726E2E">
        <w:rPr>
          <w:rFonts w:hint="cs"/>
          <w:rtl/>
        </w:rPr>
        <w:t>;</w:t>
      </w:r>
      <w:r w:rsidRPr="00726E2E">
        <w:rPr>
          <w:rtl/>
        </w:rPr>
        <w:t xml:space="preserve"> ואילו ב</w:t>
      </w:r>
      <w:r w:rsidRPr="00726E2E">
        <w:rPr>
          <w:rFonts w:hint="cs"/>
          <w:rtl/>
        </w:rPr>
        <w:t xml:space="preserve">שנת </w:t>
      </w:r>
      <w:r w:rsidRPr="00726E2E">
        <w:rPr>
          <w:rtl/>
        </w:rPr>
        <w:t xml:space="preserve">2023 </w:t>
      </w:r>
      <w:r w:rsidRPr="00726E2E">
        <w:rPr>
          <w:rFonts w:hint="cs"/>
          <w:rtl/>
        </w:rPr>
        <w:t xml:space="preserve">ירד </w:t>
      </w:r>
      <w:r w:rsidRPr="00726E2E">
        <w:rPr>
          <w:rtl/>
        </w:rPr>
        <w:t>שיעור זה, בין היתר בשל מלחמת חרבות ברזל</w:t>
      </w:r>
      <w:r w:rsidRPr="00726E2E">
        <w:rPr>
          <w:rFonts w:hint="cs"/>
          <w:rtl/>
        </w:rPr>
        <w:t>,</w:t>
      </w:r>
      <w:r w:rsidRPr="00726E2E">
        <w:rPr>
          <w:rtl/>
        </w:rPr>
        <w:t xml:space="preserve"> </w:t>
      </w:r>
      <w:r w:rsidRPr="00726E2E">
        <w:rPr>
          <w:rFonts w:hint="cs"/>
          <w:rtl/>
        </w:rPr>
        <w:t>ו</w:t>
      </w:r>
      <w:r w:rsidRPr="00726E2E">
        <w:rPr>
          <w:rtl/>
        </w:rPr>
        <w:t xml:space="preserve">סך ההכנסות ממיסוי מקרקעין היה 14.41 מיליארדי ש"ח </w:t>
      </w:r>
      <w:r w:rsidRPr="00726E2E">
        <w:rPr>
          <w:rFonts w:hint="cs"/>
          <w:rtl/>
        </w:rPr>
        <w:t xml:space="preserve">- </w:t>
      </w:r>
      <w:r w:rsidRPr="00726E2E">
        <w:rPr>
          <w:rtl/>
        </w:rPr>
        <w:t xml:space="preserve">כ-6% מסך ההכנסות ממיסים ישירים שגובה </w:t>
      </w:r>
      <w:r w:rsidRPr="00726E2E">
        <w:rPr>
          <w:rFonts w:hint="cs"/>
          <w:rtl/>
        </w:rPr>
        <w:t>ה</w:t>
      </w:r>
      <w:r w:rsidRPr="00726E2E">
        <w:rPr>
          <w:rtl/>
        </w:rPr>
        <w:t>רשות.</w:t>
      </w:r>
    </w:p>
    <w:p w:rsidR="00601F8D" w:rsidRPr="00726E2E" w:rsidP="0082259B" w14:paraId="53A90855" w14:textId="77777777">
      <w:pPr>
        <w:pStyle w:val="7190"/>
        <w:ind w:left="397"/>
        <w:rPr>
          <w:rtl/>
        </w:rPr>
      </w:pPr>
      <w:r w:rsidRPr="00726E2E">
        <w:rPr>
          <w:rFonts w:hint="cs"/>
          <w:rtl/>
        </w:rPr>
        <w:t>בביקורת</w:t>
      </w:r>
      <w:r w:rsidRPr="00726E2E">
        <w:rPr>
          <w:rtl/>
        </w:rPr>
        <w:t xml:space="preserve"> ז</w:t>
      </w:r>
      <w:r w:rsidRPr="00726E2E">
        <w:rPr>
          <w:rFonts w:hint="cs"/>
          <w:rtl/>
        </w:rPr>
        <w:t>ו</w:t>
      </w:r>
      <w:r w:rsidRPr="00726E2E">
        <w:rPr>
          <w:rtl/>
        </w:rPr>
        <w:t xml:space="preserve"> ה</w:t>
      </w:r>
      <w:r w:rsidRPr="00726E2E">
        <w:rPr>
          <w:rFonts w:hint="cs"/>
          <w:rtl/>
        </w:rPr>
        <w:t>ו</w:t>
      </w:r>
      <w:r w:rsidRPr="00726E2E">
        <w:rPr>
          <w:rtl/>
        </w:rPr>
        <w:t xml:space="preserve">עלו ליקויים בתחום פעולת מיסוי מקרקעין. </w:t>
      </w:r>
      <w:r w:rsidRPr="00726E2E">
        <w:rPr>
          <w:rFonts w:hint="cs"/>
          <w:rtl/>
        </w:rPr>
        <w:t>נמצא כי עובדי השומה במשרדי מיסוי מקרקעין האזוריים אינם מטפלים בשומות באופן אחיד ועקבי</w:t>
      </w:r>
      <w:r w:rsidRPr="00726E2E">
        <w:rPr>
          <w:rtl/>
        </w:rPr>
        <w:t xml:space="preserve">, אין מסגרת זמנים ברורה למענה </w:t>
      </w:r>
      <w:r w:rsidRPr="00726E2E">
        <w:rPr>
          <w:rFonts w:hint="cs"/>
          <w:rtl/>
        </w:rPr>
        <w:t>ע</w:t>
      </w:r>
      <w:r w:rsidRPr="00726E2E">
        <w:rPr>
          <w:rtl/>
        </w:rPr>
        <w:t>ל</w:t>
      </w:r>
      <w:r w:rsidRPr="00726E2E">
        <w:rPr>
          <w:rFonts w:hint="cs"/>
          <w:rtl/>
        </w:rPr>
        <w:t xml:space="preserve"> </w:t>
      </w:r>
      <w:r w:rsidRPr="00726E2E">
        <w:rPr>
          <w:rtl/>
        </w:rPr>
        <w:t xml:space="preserve">בקשות לתיקוני שומה, ובקשות רבות מטופלות באיחור ניכר, דבר </w:t>
      </w:r>
      <w:r w:rsidRPr="00726E2E">
        <w:rPr>
          <w:rFonts w:hint="cs"/>
          <w:rtl/>
        </w:rPr>
        <w:t>שעלול</w:t>
      </w:r>
      <w:r w:rsidRPr="00726E2E">
        <w:rPr>
          <w:rtl/>
        </w:rPr>
        <w:t xml:space="preserve"> לגרור עלויות נוספות לנישומים. נמצא </w:t>
      </w:r>
      <w:r w:rsidRPr="00726E2E">
        <w:rPr>
          <w:rFonts w:hint="cs"/>
          <w:rtl/>
        </w:rPr>
        <w:t xml:space="preserve">גם </w:t>
      </w:r>
      <w:r w:rsidRPr="00726E2E">
        <w:rPr>
          <w:rtl/>
        </w:rPr>
        <w:t xml:space="preserve">כי </w:t>
      </w:r>
      <w:r w:rsidRPr="00726E2E">
        <w:rPr>
          <w:rFonts w:hint="cs"/>
          <w:rtl/>
        </w:rPr>
        <w:t xml:space="preserve">קיימים </w:t>
      </w:r>
      <w:r w:rsidRPr="00726E2E">
        <w:rPr>
          <w:rtl/>
        </w:rPr>
        <w:t xml:space="preserve">עיכובים בביצוע תיקוני שבח בשומות מס הכנסה - חלקם עולים על שלוש שנים - </w:t>
      </w:r>
      <w:r w:rsidRPr="00726E2E">
        <w:rPr>
          <w:rFonts w:hint="cs"/>
          <w:rtl/>
        </w:rPr>
        <w:t>דבר שמקשה</w:t>
      </w:r>
      <w:r w:rsidRPr="00726E2E">
        <w:rPr>
          <w:rtl/>
        </w:rPr>
        <w:t xml:space="preserve"> את </w:t>
      </w:r>
      <w:r w:rsidRPr="00726E2E">
        <w:rPr>
          <w:rFonts w:hint="cs"/>
          <w:rtl/>
        </w:rPr>
        <w:t xml:space="preserve">גביית </w:t>
      </w:r>
      <w:r w:rsidRPr="00726E2E">
        <w:rPr>
          <w:rtl/>
        </w:rPr>
        <w:t xml:space="preserve">המס המתחייב מתיקון השומה, ואין אומדן </w:t>
      </w:r>
      <w:r w:rsidRPr="00726E2E">
        <w:rPr>
          <w:rFonts w:hint="cs"/>
          <w:rtl/>
        </w:rPr>
        <w:t>ש</w:t>
      </w:r>
      <w:r w:rsidRPr="00726E2E">
        <w:rPr>
          <w:rtl/>
        </w:rPr>
        <w:t>ל</w:t>
      </w:r>
      <w:r w:rsidRPr="00726E2E">
        <w:rPr>
          <w:rFonts w:hint="cs"/>
          <w:rtl/>
        </w:rPr>
        <w:t xml:space="preserve"> </w:t>
      </w:r>
      <w:r w:rsidRPr="00726E2E">
        <w:rPr>
          <w:rtl/>
        </w:rPr>
        <w:t xml:space="preserve">סך החובות שנגבו או </w:t>
      </w:r>
      <w:r w:rsidRPr="00726E2E">
        <w:rPr>
          <w:rFonts w:hint="cs"/>
          <w:rtl/>
        </w:rPr>
        <w:t>ש</w:t>
      </w:r>
      <w:r w:rsidRPr="00726E2E">
        <w:rPr>
          <w:rtl/>
        </w:rPr>
        <w:t>ל</w:t>
      </w:r>
      <w:r w:rsidRPr="00726E2E">
        <w:rPr>
          <w:rFonts w:hint="cs"/>
          <w:rtl/>
        </w:rPr>
        <w:t xml:space="preserve"> ה</w:t>
      </w:r>
      <w:r w:rsidRPr="00726E2E">
        <w:rPr>
          <w:rtl/>
        </w:rPr>
        <w:t>החזרים שלא שולמו לנישומים. עוד נמצא כי שיתוף הפעולה בין מערכי המס השונים לקוי, ו</w:t>
      </w:r>
      <w:r w:rsidRPr="00726E2E">
        <w:rPr>
          <w:rFonts w:hint="cs"/>
          <w:rtl/>
        </w:rPr>
        <w:t>ה</w:t>
      </w:r>
      <w:r w:rsidRPr="00726E2E">
        <w:rPr>
          <w:rtl/>
        </w:rPr>
        <w:t>שימוש במערכת שנועדה לפעילות זו</w:t>
      </w:r>
      <w:r w:rsidRPr="00726E2E">
        <w:rPr>
          <w:rFonts w:hint="cs"/>
          <w:rtl/>
        </w:rPr>
        <w:t xml:space="preserve"> מועט</w:t>
      </w:r>
      <w:r w:rsidRPr="00726E2E">
        <w:rPr>
          <w:rtl/>
        </w:rPr>
        <w:t>.</w:t>
      </w:r>
      <w:r w:rsidRPr="00726E2E">
        <w:rPr>
          <w:rFonts w:hint="cs"/>
          <w:rtl/>
        </w:rPr>
        <w:t xml:space="preserve"> כמו כן </w:t>
      </w:r>
      <w:r w:rsidRPr="00726E2E">
        <w:rPr>
          <w:rtl/>
        </w:rPr>
        <w:t xml:space="preserve">נמצא כי שומות רבות מטופלות </w:t>
      </w:r>
      <w:r w:rsidRPr="00726E2E">
        <w:rPr>
          <w:rFonts w:hint="cs"/>
          <w:rtl/>
        </w:rPr>
        <w:t>סמוך</w:t>
      </w:r>
      <w:r w:rsidRPr="00726E2E">
        <w:rPr>
          <w:rtl/>
        </w:rPr>
        <w:t xml:space="preserve"> </w:t>
      </w:r>
      <w:r w:rsidRPr="00726E2E">
        <w:rPr>
          <w:rFonts w:hint="cs"/>
          <w:rtl/>
        </w:rPr>
        <w:t>ל</w:t>
      </w:r>
      <w:r w:rsidRPr="00726E2E">
        <w:rPr>
          <w:rtl/>
        </w:rPr>
        <w:t>מועד ההתיישנות, דבר ש</w:t>
      </w:r>
      <w:r w:rsidRPr="00726E2E">
        <w:rPr>
          <w:rFonts w:hint="cs"/>
          <w:rtl/>
        </w:rPr>
        <w:t>עשוי</w:t>
      </w:r>
      <w:r w:rsidRPr="00726E2E">
        <w:rPr>
          <w:rtl/>
        </w:rPr>
        <w:t xml:space="preserve"> לה</w:t>
      </w:r>
      <w:r w:rsidRPr="00726E2E">
        <w:rPr>
          <w:rFonts w:hint="cs"/>
          <w:rtl/>
        </w:rPr>
        <w:t>עיד</w:t>
      </w:r>
      <w:r w:rsidRPr="00726E2E">
        <w:rPr>
          <w:rtl/>
        </w:rPr>
        <w:t xml:space="preserve"> על היעדר בדיקה מיטבית של השומות או </w:t>
      </w:r>
      <w:r w:rsidRPr="00726E2E">
        <w:rPr>
          <w:rFonts w:hint="cs"/>
          <w:rtl/>
        </w:rPr>
        <w:t>על</w:t>
      </w:r>
      <w:r w:rsidRPr="00726E2E">
        <w:rPr>
          <w:rtl/>
        </w:rPr>
        <w:t xml:space="preserve"> אי-מתן זמן מספק לנישומים להשמיע </w:t>
      </w:r>
      <w:r w:rsidRPr="00726E2E">
        <w:rPr>
          <w:rFonts w:hint="cs"/>
          <w:rtl/>
        </w:rPr>
        <w:t xml:space="preserve">את </w:t>
      </w:r>
      <w:r w:rsidRPr="00726E2E">
        <w:rPr>
          <w:rtl/>
        </w:rPr>
        <w:t xml:space="preserve">טענותיהם. נמצא </w:t>
      </w:r>
      <w:r w:rsidRPr="00726E2E">
        <w:rPr>
          <w:rFonts w:hint="cs"/>
          <w:rtl/>
        </w:rPr>
        <w:t xml:space="preserve">גם </w:t>
      </w:r>
      <w:r w:rsidRPr="00726E2E">
        <w:rPr>
          <w:rtl/>
        </w:rPr>
        <w:t xml:space="preserve">כי שומות רבות נקבעות לפי מיטב שפיטה לאחר התיישנות השומה, </w:t>
      </w:r>
      <w:r w:rsidRPr="00726E2E">
        <w:rPr>
          <w:rFonts w:hint="cs"/>
          <w:rtl/>
        </w:rPr>
        <w:t>בניגוד</w:t>
      </w:r>
      <w:r w:rsidRPr="00726E2E">
        <w:rPr>
          <w:rtl/>
        </w:rPr>
        <w:t xml:space="preserve"> לחוק.</w:t>
      </w:r>
    </w:p>
    <w:p w:rsidR="00601F8D" w:rsidRPr="00726E2E" w:rsidP="0082259B" w14:paraId="16B17415" w14:textId="77777777">
      <w:pPr>
        <w:pStyle w:val="7190"/>
        <w:ind w:left="397"/>
        <w:rPr>
          <w:rtl/>
        </w:rPr>
      </w:pPr>
      <w:r w:rsidRPr="00726E2E">
        <w:rPr>
          <w:rtl/>
        </w:rPr>
        <w:t>בנושא שירות הלקוחות במיסוי מקרקעין נמצאו ליקויים</w:t>
      </w:r>
      <w:r w:rsidRPr="00726E2E">
        <w:rPr>
          <w:rFonts w:hint="cs"/>
          <w:rtl/>
        </w:rPr>
        <w:t>;</w:t>
      </w:r>
      <w:r w:rsidRPr="00726E2E">
        <w:rPr>
          <w:rtl/>
        </w:rPr>
        <w:t xml:space="preserve"> בין היתר אין נוהל עבודה למערכת שירות הלקוחות העיקרית, לא נקבעו בנוהל משכי זמן מענה נדרשים לטיפול בפניות, אין בקרה ממוחשבת על איכות המענה ואף על משך זמן המענה, ויש עיכובים בטיפול בפניות בנושאים שונים. המענה הטלפוני של הרשות כמעט אינו זמין כלל.</w:t>
      </w:r>
    </w:p>
    <w:p w:rsidR="00601F8D" w:rsidRPr="00726E2E" w:rsidP="0082259B" w14:paraId="30BEFCE2" w14:textId="77777777">
      <w:pPr>
        <w:pStyle w:val="7190"/>
        <w:ind w:left="397"/>
        <w:rPr>
          <w:rtl/>
        </w:rPr>
      </w:pPr>
      <w:r w:rsidRPr="00726E2E">
        <w:rPr>
          <w:rFonts w:hint="cs"/>
          <w:rtl/>
        </w:rPr>
        <w:t>ב</w:t>
      </w:r>
      <w:r w:rsidRPr="00726E2E">
        <w:rPr>
          <w:rtl/>
        </w:rPr>
        <w:t>דוח זה ה</w:t>
      </w:r>
      <w:r w:rsidRPr="00726E2E">
        <w:rPr>
          <w:rFonts w:hint="cs"/>
          <w:rtl/>
        </w:rPr>
        <w:t>ו</w:t>
      </w:r>
      <w:r w:rsidRPr="00726E2E">
        <w:rPr>
          <w:rtl/>
        </w:rPr>
        <w:t xml:space="preserve">עלו </w:t>
      </w:r>
      <w:r w:rsidRPr="00726E2E">
        <w:rPr>
          <w:rFonts w:hint="cs"/>
          <w:rtl/>
        </w:rPr>
        <w:t xml:space="preserve">גם </w:t>
      </w:r>
      <w:r w:rsidRPr="00726E2E">
        <w:rPr>
          <w:rtl/>
        </w:rPr>
        <w:t xml:space="preserve">ליקויים בתחום איסוף נתוני עסקאות הנדל"ן </w:t>
      </w:r>
      <w:r w:rsidRPr="00726E2E">
        <w:rPr>
          <w:rFonts w:hint="cs"/>
          <w:rtl/>
        </w:rPr>
        <w:t>הנאגרים ב</w:t>
      </w:r>
      <w:r w:rsidRPr="00726E2E">
        <w:rPr>
          <w:rtl/>
        </w:rPr>
        <w:t>קובץ</w:t>
      </w:r>
      <w:r w:rsidRPr="00726E2E">
        <w:rPr>
          <w:rFonts w:hint="cs"/>
          <w:rtl/>
        </w:rPr>
        <w:t xml:space="preserve"> המכונה</w:t>
      </w:r>
      <w:r w:rsidRPr="00726E2E">
        <w:rPr>
          <w:rtl/>
        </w:rPr>
        <w:t xml:space="preserve"> </w:t>
      </w:r>
      <w:r w:rsidRPr="00726E2E">
        <w:rPr>
          <w:rFonts w:hint="cs"/>
          <w:rtl/>
        </w:rPr>
        <w:t>"</w:t>
      </w:r>
      <w:r w:rsidRPr="00726E2E">
        <w:rPr>
          <w:rtl/>
        </w:rPr>
        <w:t>הכרמ"ן</w:t>
      </w:r>
      <w:r w:rsidRPr="00726E2E">
        <w:rPr>
          <w:rFonts w:hint="cs"/>
          <w:rtl/>
        </w:rPr>
        <w:t>"</w:t>
      </w:r>
      <w:r w:rsidRPr="00726E2E">
        <w:rPr>
          <w:rtl/>
        </w:rPr>
        <w:t xml:space="preserve"> והפצתם לגופים ממשלתיים ולציבור. נמצא כי יישום המלצות הוועדה ומעבר לדיווח מקוון על ידי המייצגים לא תרמו משמעותית לשיפור איכות נתוני קובץ </w:t>
      </w:r>
      <w:r w:rsidRPr="00726E2E">
        <w:rPr>
          <w:rtl/>
        </w:rPr>
        <w:t>הכרמ"ן</w:t>
      </w:r>
      <w:r w:rsidRPr="00726E2E">
        <w:rPr>
          <w:rtl/>
        </w:rPr>
        <w:t>, והקובץ המועבר ל</w:t>
      </w:r>
      <w:r w:rsidRPr="00726E2E">
        <w:rPr>
          <w:rFonts w:hint="cs"/>
          <w:rtl/>
        </w:rPr>
        <w:t>מרכז למיפוי ישראל (</w:t>
      </w:r>
      <w:r w:rsidRPr="00726E2E">
        <w:rPr>
          <w:rtl/>
        </w:rPr>
        <w:t>מפ"י</w:t>
      </w:r>
      <w:r w:rsidRPr="00726E2E">
        <w:rPr>
          <w:rFonts w:hint="cs"/>
          <w:rtl/>
        </w:rPr>
        <w:t>)</w:t>
      </w:r>
      <w:r w:rsidRPr="00726E2E">
        <w:rPr>
          <w:rtl/>
        </w:rPr>
        <w:t xml:space="preserve"> לצורך </w:t>
      </w:r>
      <w:r w:rsidRPr="00726E2E">
        <w:rPr>
          <w:rtl/>
        </w:rPr>
        <w:t>טיובו</w:t>
      </w:r>
      <w:r w:rsidRPr="00726E2E">
        <w:rPr>
          <w:rtl/>
        </w:rPr>
        <w:t xml:space="preserve"> אינו תקין וחסר. נכסים רבים אינם מופיעים בקובץ; נכסים רבים מופיעים עם נתונים שגויים; לא נאספים נתונים משמעותיים היכולים לסייע בחישוב מדד מחירי הדיור, בפעולות רשות המיסים ובהצגת מידע לאזרחים; לא נעשה טיוב חוזר של הקובץ על ידי המשתמשים בו; אישור מצבת הנכסים שמסופק לאזרח הוא חסר ובמקרים רבים שגוי; </w:t>
      </w:r>
      <w:r w:rsidRPr="00726E2E">
        <w:rPr>
          <w:rFonts w:hint="cs"/>
          <w:rtl/>
        </w:rPr>
        <w:t>ו</w:t>
      </w:r>
      <w:r w:rsidRPr="00726E2E">
        <w:rPr>
          <w:rtl/>
        </w:rPr>
        <w:t xml:space="preserve">העברת המידע בין הגופים הממשלתיים מוגבלת בהיעדר מזהה חד-חד-ערכי לנכסים. כמו כן נמצאו </w:t>
      </w:r>
      <w:r w:rsidRPr="00726E2E">
        <w:rPr>
          <w:rFonts w:hint="cs"/>
          <w:rtl/>
        </w:rPr>
        <w:t>הבדלים</w:t>
      </w:r>
      <w:r w:rsidRPr="00726E2E">
        <w:rPr>
          <w:rtl/>
        </w:rPr>
        <w:t xml:space="preserve"> משמעותיים ב</w:t>
      </w:r>
      <w:r w:rsidRPr="00726E2E">
        <w:rPr>
          <w:rFonts w:hint="cs"/>
          <w:rtl/>
        </w:rPr>
        <w:t>ין ה</w:t>
      </w:r>
      <w:r w:rsidRPr="00726E2E">
        <w:rPr>
          <w:rtl/>
        </w:rPr>
        <w:t xml:space="preserve">מידע על נדל"ן </w:t>
      </w:r>
      <w:r w:rsidRPr="00726E2E">
        <w:rPr>
          <w:rFonts w:hint="cs"/>
          <w:rtl/>
        </w:rPr>
        <w:t>המוצג ב</w:t>
      </w:r>
      <w:r w:rsidRPr="00726E2E">
        <w:rPr>
          <w:rtl/>
        </w:rPr>
        <w:t xml:space="preserve">מאגר המידע </w:t>
      </w:r>
      <w:r w:rsidRPr="00726E2E">
        <w:rPr>
          <w:rFonts w:hint="cs"/>
          <w:rtl/>
        </w:rPr>
        <w:t>ש</w:t>
      </w:r>
      <w:r w:rsidRPr="00726E2E">
        <w:rPr>
          <w:rtl/>
        </w:rPr>
        <w:t>מפרסמ</w:t>
      </w:r>
      <w:r w:rsidRPr="00726E2E">
        <w:rPr>
          <w:rFonts w:hint="cs"/>
          <w:rtl/>
        </w:rPr>
        <w:t>ת</w:t>
      </w:r>
      <w:r w:rsidRPr="00726E2E">
        <w:rPr>
          <w:rtl/>
        </w:rPr>
        <w:t xml:space="preserve"> לציבור רשות המיסים ו</w:t>
      </w:r>
      <w:r w:rsidRPr="00726E2E">
        <w:rPr>
          <w:rFonts w:hint="cs"/>
          <w:rtl/>
        </w:rPr>
        <w:t xml:space="preserve">בין המידע המוצג במאגר שמפרסמת </w:t>
      </w:r>
      <w:r w:rsidRPr="00726E2E">
        <w:rPr>
          <w:rtl/>
        </w:rPr>
        <w:t>מפ"י.</w:t>
      </w:r>
    </w:p>
    <w:p w:rsidR="00601F8D" w:rsidRPr="00726E2E" w:rsidP="0082259B" w14:paraId="29F826DF" w14:textId="77777777">
      <w:pPr>
        <w:pStyle w:val="7190"/>
        <w:ind w:left="397"/>
        <w:rPr>
          <w:rtl/>
        </w:rPr>
      </w:pPr>
      <w:r w:rsidRPr="00726E2E">
        <w:rPr>
          <w:rtl/>
        </w:rPr>
        <w:t>על רשות המיסים לשפר את השירות לציבור תוך חתירה ליעילות, מתן שירות יעיל ואפקטיבי ומיצוי זכויות הנישומים למול גביית מס אמת.</w:t>
      </w:r>
      <w:r w:rsidRPr="00726E2E">
        <w:rPr>
          <w:rFonts w:hint="cs"/>
          <w:rtl/>
        </w:rPr>
        <w:t xml:space="preserve"> </w:t>
      </w:r>
      <w:r w:rsidRPr="00726E2E">
        <w:rPr>
          <w:rtl/>
        </w:rPr>
        <w:t xml:space="preserve">על משרד ראש הממשלה לבחון ולקבוע את זהות הגוף אשר יהיה אחראי ליצירת תשתית מידע לאומית בתחום הנכסים אשר תכיל מידע ממספר רב של מקורות. גוף זה יהיה אחראי בין היתר לקבלת המידע, </w:t>
      </w:r>
      <w:r w:rsidRPr="00726E2E">
        <w:rPr>
          <w:rFonts w:hint="cs"/>
          <w:rtl/>
        </w:rPr>
        <w:t xml:space="preserve">בדיקת </w:t>
      </w:r>
      <w:r w:rsidRPr="00726E2E">
        <w:rPr>
          <w:rtl/>
        </w:rPr>
        <w:t xml:space="preserve">איכותו, </w:t>
      </w:r>
      <w:r w:rsidRPr="00726E2E">
        <w:rPr>
          <w:rtl/>
        </w:rPr>
        <w:t>טיובו</w:t>
      </w:r>
      <w:r w:rsidRPr="00726E2E">
        <w:rPr>
          <w:rtl/>
        </w:rPr>
        <w:t xml:space="preserve"> והפצתו, בשיתוף הל</w:t>
      </w:r>
      <w:r w:rsidRPr="00726E2E">
        <w:rPr>
          <w:rFonts w:hint="cs"/>
          <w:rtl/>
        </w:rPr>
        <w:t>שכה המרכזית לסטטיסטיקה</w:t>
      </w:r>
      <w:r w:rsidRPr="00726E2E">
        <w:rPr>
          <w:rtl/>
        </w:rPr>
        <w:t xml:space="preserve">, מערך </w:t>
      </w:r>
      <w:r w:rsidRPr="00726E2E">
        <w:rPr>
          <w:rtl/>
        </w:rPr>
        <w:t>הדיגיטל</w:t>
      </w:r>
      <w:r w:rsidRPr="00726E2E">
        <w:rPr>
          <w:rtl/>
        </w:rPr>
        <w:t xml:space="preserve"> הלאומי, משרד המשפטים, משרד הפנים, </w:t>
      </w:r>
      <w:r w:rsidRPr="00726E2E">
        <w:rPr>
          <w:rtl/>
        </w:rPr>
        <w:t>מינהל</w:t>
      </w:r>
      <w:r w:rsidRPr="00726E2E">
        <w:rPr>
          <w:rtl/>
        </w:rPr>
        <w:t xml:space="preserve"> התכנון, רשות המיסים, משרד הבינוי והשיכון, </w:t>
      </w:r>
      <w:r w:rsidRPr="00726E2E">
        <w:rPr>
          <w:rFonts w:hint="cs"/>
          <w:rtl/>
        </w:rPr>
        <w:t>רשות מקרקעי ישראל</w:t>
      </w:r>
      <w:r w:rsidRPr="00726E2E">
        <w:rPr>
          <w:rtl/>
        </w:rPr>
        <w:t xml:space="preserve"> ומפ"י. כמו כן מומלץ כי משרד ראש הממשלה יסדיר את מתן הסמכויות לגוף האחראי לצורך פעילות זו. תשתית מידע כאמור תטייב את פעילות הממשלה ותשפר את מתן השירות לאזרחים בתחום נכסי המקרקעין.</w:t>
      </w:r>
    </w:p>
    <w:p w:rsidR="00601F8D" w:rsidRPr="0082259B" w:rsidP="00AF0F21" w14:paraId="2FF7F867" w14:textId="77777777">
      <w:pPr>
        <w:pStyle w:val="71512"/>
        <w:numPr>
          <w:ilvl w:val="0"/>
          <w:numId w:val="95"/>
        </w:numPr>
        <w:spacing w:before="360" w:line="260" w:lineRule="exact"/>
        <w:rPr>
          <w:rtl/>
        </w:rPr>
      </w:pPr>
      <w:r w:rsidRPr="0082259B">
        <w:rPr>
          <w:rtl/>
        </w:rPr>
        <w:t>הבטחת צורכי המזון של מדינת ישראל בחירום</w:t>
      </w:r>
    </w:p>
    <w:p w:rsidR="00601F8D" w:rsidRPr="00726E2E" w:rsidP="0082259B" w14:paraId="57015485" w14:textId="77777777">
      <w:pPr>
        <w:pStyle w:val="7190"/>
        <w:ind w:left="397"/>
        <w:rPr>
          <w:rtl/>
        </w:rPr>
      </w:pPr>
      <w:r w:rsidRPr="00726E2E">
        <w:rPr>
          <w:rtl/>
        </w:rPr>
        <w:t xml:space="preserve">"ביטחון </w:t>
      </w:r>
      <w:r w:rsidRPr="00726E2E">
        <w:rPr>
          <w:rFonts w:hint="cs"/>
          <w:rtl/>
        </w:rPr>
        <w:t>ה</w:t>
      </w:r>
      <w:r w:rsidRPr="00726E2E">
        <w:rPr>
          <w:rtl/>
        </w:rPr>
        <w:t xml:space="preserve">מזון" הוא מצב שבו לכל האנשים, בכל זמן, יש נגישות סבירה, פיזית וכלכלית, לכמות מספקת של מזון בריא ומזין, אשר מתאים להעדפותיהם ולצורכיהם התזונתיים והתרבותיים ומאפשר חיים פעילים ובריאים. אספקת מזון סדירה חשובה </w:t>
      </w:r>
      <w:r w:rsidRPr="00726E2E">
        <w:rPr>
          <w:rtl/>
        </w:rPr>
        <w:t>בעיתות</w:t>
      </w:r>
      <w:r w:rsidRPr="00726E2E">
        <w:rPr>
          <w:rtl/>
        </w:rPr>
        <w:t xml:space="preserve"> שגרה, והיא קריטית במצב חירום כיוון שהיא מרכיב מכריע ביכולת ה</w:t>
      </w:r>
      <w:r w:rsidRPr="00726E2E">
        <w:rPr>
          <w:rFonts w:hint="cs"/>
          <w:rtl/>
        </w:rPr>
        <w:t>הי</w:t>
      </w:r>
      <w:r w:rsidRPr="00726E2E">
        <w:rPr>
          <w:rtl/>
        </w:rPr>
        <w:t>שרדות של אנשים בשלבים הראשונים שלו.</w:t>
      </w:r>
      <w:r w:rsidRPr="00726E2E">
        <w:rPr>
          <w:rFonts w:hint="cs"/>
          <w:rtl/>
        </w:rPr>
        <w:t xml:space="preserve"> </w:t>
      </w:r>
      <w:r w:rsidRPr="00726E2E">
        <w:rPr>
          <w:rtl/>
        </w:rPr>
        <w:t>ב</w:t>
      </w:r>
      <w:r w:rsidRPr="00726E2E">
        <w:rPr>
          <w:rFonts w:hint="cs"/>
          <w:rtl/>
        </w:rPr>
        <w:t>מצב</w:t>
      </w:r>
      <w:r w:rsidRPr="00726E2E">
        <w:rPr>
          <w:rtl/>
        </w:rPr>
        <w:t xml:space="preserve"> חירום אספקת מזון מספק ומאוזן היא אתגר משמעותי. ישראל כ"מדינת אי", במובן של יכולת מצומצמת להישען על מדינות שכנות, מחויבת לדאוג למלאי מזון מספק לתקופות ארוכות.</w:t>
      </w:r>
    </w:p>
    <w:p w:rsidR="00601F8D" w:rsidRPr="00726E2E" w:rsidP="0082259B" w14:paraId="691448A2" w14:textId="77777777">
      <w:pPr>
        <w:pStyle w:val="7190"/>
        <w:ind w:left="397"/>
        <w:rPr>
          <w:spacing w:val="-2"/>
          <w:rtl/>
        </w:rPr>
      </w:pPr>
      <w:r w:rsidRPr="00726E2E">
        <w:rPr>
          <w:spacing w:val="-2"/>
          <w:rtl/>
        </w:rPr>
        <w:t xml:space="preserve">הבטחת אספקת מזון לטווח ארוך </w:t>
      </w:r>
      <w:r w:rsidRPr="00726E2E">
        <w:rPr>
          <w:spacing w:val="-2"/>
          <w:rtl/>
        </w:rPr>
        <w:t>ב</w:t>
      </w:r>
      <w:r w:rsidRPr="00726E2E">
        <w:rPr>
          <w:rFonts w:hint="cs"/>
          <w:spacing w:val="-2"/>
          <w:rtl/>
        </w:rPr>
        <w:t>עיתות</w:t>
      </w:r>
      <w:r w:rsidRPr="00726E2E">
        <w:rPr>
          <w:rFonts w:hint="cs"/>
          <w:spacing w:val="-2"/>
          <w:rtl/>
        </w:rPr>
        <w:t xml:space="preserve"> </w:t>
      </w:r>
      <w:r w:rsidRPr="00726E2E">
        <w:rPr>
          <w:spacing w:val="-2"/>
          <w:rtl/>
        </w:rPr>
        <w:t xml:space="preserve">שגרה </w:t>
      </w:r>
      <w:r w:rsidRPr="00726E2E">
        <w:rPr>
          <w:spacing w:val="-2"/>
          <w:rtl/>
        </w:rPr>
        <w:t>ובעיתות</w:t>
      </w:r>
      <w:r w:rsidRPr="00726E2E">
        <w:rPr>
          <w:spacing w:val="-2"/>
          <w:rtl/>
        </w:rPr>
        <w:t xml:space="preserve"> חירום דורשת היערכות ותכנון מראש באמצעות גיבוש אסטרטגיה לניהול מזון ו</w:t>
      </w:r>
      <w:r w:rsidRPr="00726E2E">
        <w:rPr>
          <w:rFonts w:hint="cs"/>
          <w:spacing w:val="-2"/>
          <w:rtl/>
        </w:rPr>
        <w:t xml:space="preserve">נקיטת </w:t>
      </w:r>
      <w:r w:rsidRPr="00726E2E">
        <w:rPr>
          <w:spacing w:val="-2"/>
          <w:rtl/>
        </w:rPr>
        <w:t>פעולות ליישומה בטרם יתממשו תרחישי הייחוס. הביקורת הנוכחית העלתה כי ממשלת ישראל א</w:t>
      </w:r>
      <w:r w:rsidRPr="00726E2E">
        <w:rPr>
          <w:rFonts w:hint="cs"/>
          <w:spacing w:val="-2"/>
          <w:rtl/>
        </w:rPr>
        <w:t>ינה</w:t>
      </w:r>
      <w:r w:rsidRPr="00726E2E">
        <w:rPr>
          <w:spacing w:val="-2"/>
          <w:rtl/>
        </w:rPr>
        <w:t xml:space="preserve"> נערכה כנדרש כדי להבטיח רציפות תפקודית ב</w:t>
      </w:r>
      <w:r w:rsidRPr="00726E2E">
        <w:rPr>
          <w:rFonts w:hint="cs"/>
          <w:spacing w:val="-2"/>
          <w:rtl/>
        </w:rPr>
        <w:t xml:space="preserve">תחום </w:t>
      </w:r>
      <w:r w:rsidRPr="00726E2E">
        <w:rPr>
          <w:spacing w:val="-2"/>
          <w:rtl/>
        </w:rPr>
        <w:t xml:space="preserve">אספקת </w:t>
      </w:r>
      <w:r w:rsidRPr="00726E2E">
        <w:rPr>
          <w:rFonts w:hint="cs"/>
          <w:spacing w:val="-2"/>
          <w:rtl/>
        </w:rPr>
        <w:t>ה</w:t>
      </w:r>
      <w:r w:rsidRPr="00726E2E">
        <w:rPr>
          <w:spacing w:val="-2"/>
          <w:rtl/>
        </w:rPr>
        <w:t>מזון בעת חירום</w:t>
      </w:r>
      <w:r w:rsidRPr="00726E2E">
        <w:rPr>
          <w:rFonts w:hint="cs"/>
          <w:spacing w:val="-2"/>
          <w:rtl/>
        </w:rPr>
        <w:t>;</w:t>
      </w:r>
      <w:r w:rsidRPr="00726E2E">
        <w:rPr>
          <w:spacing w:val="-2"/>
          <w:rtl/>
        </w:rPr>
        <w:t xml:space="preserve"> כי בישראל לא קיימת מסגרת ממשלתית </w:t>
      </w:r>
      <w:r w:rsidRPr="00726E2E">
        <w:rPr>
          <w:spacing w:val="-2"/>
          <w:rtl/>
        </w:rPr>
        <w:t>מתכללת</w:t>
      </w:r>
      <w:r w:rsidRPr="00726E2E">
        <w:rPr>
          <w:spacing w:val="-2"/>
          <w:rtl/>
        </w:rPr>
        <w:t xml:space="preserve"> האמונה על היערכות מדינת ישראל ל</w:t>
      </w:r>
      <w:r w:rsidRPr="00726E2E">
        <w:rPr>
          <w:rFonts w:hint="cs"/>
          <w:spacing w:val="-2"/>
          <w:rtl/>
        </w:rPr>
        <w:t xml:space="preserve">עת </w:t>
      </w:r>
      <w:r w:rsidRPr="00726E2E">
        <w:rPr>
          <w:spacing w:val="-2"/>
          <w:rtl/>
        </w:rPr>
        <w:t>חירום, אשר בידיה סמכויות ואחריות כוללת לנושא</w:t>
      </w:r>
      <w:r w:rsidRPr="00726E2E">
        <w:rPr>
          <w:rFonts w:hint="cs"/>
          <w:spacing w:val="-2"/>
          <w:rtl/>
        </w:rPr>
        <w:t>;</w:t>
      </w:r>
      <w:r w:rsidRPr="00726E2E">
        <w:rPr>
          <w:spacing w:val="-2"/>
          <w:rtl/>
        </w:rPr>
        <w:t xml:space="preserve"> וכי אין גוף </w:t>
      </w:r>
      <w:r w:rsidRPr="00726E2E">
        <w:rPr>
          <w:spacing w:val="-2"/>
          <w:rtl/>
        </w:rPr>
        <w:t>מתכלל</w:t>
      </w:r>
      <w:r w:rsidRPr="00726E2E">
        <w:rPr>
          <w:spacing w:val="-2"/>
          <w:rtl/>
        </w:rPr>
        <w:t xml:space="preserve"> שרואה את התמונה בתחום המזון בכללותה, הן ב</w:t>
      </w:r>
      <w:r w:rsidRPr="00726E2E">
        <w:rPr>
          <w:rFonts w:hint="cs"/>
          <w:spacing w:val="-2"/>
          <w:rtl/>
        </w:rPr>
        <w:t xml:space="preserve">עת </w:t>
      </w:r>
      <w:r w:rsidRPr="00726E2E">
        <w:rPr>
          <w:spacing w:val="-2"/>
          <w:rtl/>
        </w:rPr>
        <w:t xml:space="preserve">שגרה והן בעת חירום. </w:t>
      </w:r>
      <w:r w:rsidRPr="00726E2E">
        <w:rPr>
          <w:rFonts w:hint="cs"/>
          <w:spacing w:val="-2"/>
          <w:rtl/>
        </w:rPr>
        <w:t xml:space="preserve">כמו כן </w:t>
      </w:r>
      <w:r w:rsidRPr="00726E2E">
        <w:rPr>
          <w:spacing w:val="-2"/>
          <w:rtl/>
        </w:rPr>
        <w:t xml:space="preserve">למדינת ישראל אין אסטרטגיה כוללת ארוכת טווח לביטחון </w:t>
      </w:r>
      <w:r w:rsidRPr="00726E2E">
        <w:rPr>
          <w:rFonts w:hint="cs"/>
          <w:spacing w:val="-2"/>
          <w:rtl/>
        </w:rPr>
        <w:t>ה</w:t>
      </w:r>
      <w:r w:rsidRPr="00726E2E">
        <w:rPr>
          <w:spacing w:val="-2"/>
          <w:rtl/>
        </w:rPr>
        <w:t xml:space="preserve">מזון. בהיעדר גוף </w:t>
      </w:r>
      <w:r w:rsidRPr="00726E2E">
        <w:rPr>
          <w:spacing w:val="-2"/>
          <w:rtl/>
        </w:rPr>
        <w:t>מתכלל</w:t>
      </w:r>
      <w:r w:rsidRPr="00726E2E">
        <w:rPr>
          <w:spacing w:val="-2"/>
          <w:rtl/>
        </w:rPr>
        <w:t xml:space="preserve"> ותכנון ארוך טווח, הלכה למעשה כל משרד ממשלתי הנושא באחריות לתחום מתחומי ביטחון המזון מנהל את התחום </w:t>
      </w:r>
      <w:r w:rsidRPr="00726E2E">
        <w:rPr>
          <w:rFonts w:hint="cs"/>
          <w:spacing w:val="-2"/>
          <w:rtl/>
        </w:rPr>
        <w:t>ש</w:t>
      </w:r>
      <w:r w:rsidRPr="00726E2E">
        <w:rPr>
          <w:spacing w:val="-2"/>
          <w:rtl/>
        </w:rPr>
        <w:t xml:space="preserve">עליו הוא אחראי בשגרה ובחירום בהתאם לראייתו ועושה כראות עיניו. </w:t>
      </w:r>
      <w:r w:rsidRPr="00726E2E">
        <w:rPr>
          <w:rFonts w:hint="cs"/>
          <w:spacing w:val="-2"/>
          <w:rtl/>
        </w:rPr>
        <w:t>עקב כך</w:t>
      </w:r>
      <w:r w:rsidRPr="00726E2E">
        <w:rPr>
          <w:spacing w:val="-2"/>
          <w:rtl/>
        </w:rPr>
        <w:t xml:space="preserve"> קיים מחסור בחלק מהמוצרים שמאוחסנים במחסני החירום, לא מתקיים פיקוח נאות על המפעלים החיוניים בתחום המזון, </w:t>
      </w:r>
      <w:r w:rsidRPr="00726E2E">
        <w:rPr>
          <w:spacing w:val="-2"/>
          <w:rtl/>
        </w:rPr>
        <w:t>ואלו א</w:t>
      </w:r>
      <w:r w:rsidRPr="00726E2E">
        <w:rPr>
          <w:rFonts w:hint="cs"/>
          <w:spacing w:val="-2"/>
          <w:rtl/>
        </w:rPr>
        <w:t>ינם</w:t>
      </w:r>
      <w:r w:rsidRPr="00726E2E">
        <w:rPr>
          <w:spacing w:val="-2"/>
          <w:rtl/>
        </w:rPr>
        <w:t xml:space="preserve"> ערוכים כנדרש למצבי חירום. למשרדי הכלכלה והחקלאות חסרים כלי אכיפה או עידוד שיבטיחו את השלמת הפערים, וניכר כי אין תמונת מצב של מוכנות המפעלים לחירום שתאפשר לגבש תוכנית לסגירת הפערים. גם ענף החקלאות הישראלית, שהוא הבסיס להבטחת ביטחון המזון, נמצא בקיפאון, והיקף הייצור המקומי נמצא במגמת ירידה, זאת בין היתר ל</w:t>
      </w:r>
      <w:r w:rsidRPr="00726E2E">
        <w:rPr>
          <w:rFonts w:hint="cs"/>
          <w:spacing w:val="-2"/>
          <w:rtl/>
        </w:rPr>
        <w:t>נוכח</w:t>
      </w:r>
      <w:r w:rsidRPr="00726E2E">
        <w:rPr>
          <w:spacing w:val="-2"/>
          <w:rtl/>
        </w:rPr>
        <w:t xml:space="preserve"> מדיניות ממשלתית המעודדת את הענף דרך תמיכות עקיפות שיוצרות עיוותים. </w:t>
      </w:r>
    </w:p>
    <w:p w:rsidR="00601F8D" w:rsidRPr="00726E2E" w:rsidP="0082259B" w14:paraId="4A335248" w14:textId="77777777">
      <w:pPr>
        <w:pStyle w:val="7190"/>
        <w:ind w:left="397"/>
        <w:rPr>
          <w:rtl/>
        </w:rPr>
      </w:pPr>
      <w:r w:rsidRPr="00726E2E">
        <w:rPr>
          <w:rtl/>
        </w:rPr>
        <w:t xml:space="preserve">מומלץ כי עד לגיבוש חקיקה בתחום מוכנות העורף לחירום, </w:t>
      </w:r>
      <w:r w:rsidRPr="00726E2E">
        <w:rPr>
          <w:rtl/>
        </w:rPr>
        <w:t>המל"ל</w:t>
      </w:r>
      <w:r w:rsidRPr="00726E2E">
        <w:rPr>
          <w:rtl/>
        </w:rPr>
        <w:t xml:space="preserve">, </w:t>
      </w:r>
      <w:r w:rsidRPr="00726E2E">
        <w:rPr>
          <w:rtl/>
        </w:rPr>
        <w:t>רח"ל</w:t>
      </w:r>
      <w:r w:rsidRPr="00726E2E">
        <w:rPr>
          <w:rtl/>
        </w:rPr>
        <w:t>, משרד החקלאות, משרד הכלכלה, משרד הבריאות ומשרד האוצר ישלבו ידיים, יפעלו לאלתר לתכלול ולתכנון של מדיניות המזון של מדינת ישראל בשגרה ובחירום וינקטו את הצעדים הדרושים להבטחת אספק</w:t>
      </w:r>
      <w:r w:rsidRPr="00726E2E">
        <w:rPr>
          <w:rFonts w:hint="cs"/>
          <w:rtl/>
        </w:rPr>
        <w:t>ת</w:t>
      </w:r>
      <w:r w:rsidRPr="00726E2E">
        <w:rPr>
          <w:rtl/>
        </w:rPr>
        <w:t xml:space="preserve"> </w:t>
      </w:r>
      <w:r w:rsidRPr="00726E2E">
        <w:rPr>
          <w:rFonts w:hint="cs"/>
          <w:rtl/>
        </w:rPr>
        <w:t xml:space="preserve">מזון </w:t>
      </w:r>
      <w:r w:rsidRPr="00726E2E">
        <w:rPr>
          <w:rtl/>
        </w:rPr>
        <w:t xml:space="preserve">סדירה בחירום. עליהם </w:t>
      </w:r>
      <w:r w:rsidRPr="00726E2E">
        <w:rPr>
          <w:rFonts w:hint="cs"/>
          <w:rtl/>
        </w:rPr>
        <w:t xml:space="preserve">גם </w:t>
      </w:r>
      <w:r w:rsidRPr="00726E2E">
        <w:rPr>
          <w:rtl/>
        </w:rPr>
        <w:t>לפעול להכנת הגופים השונים בתחום המזון לחירום, למפות את הפערים ולפעול לסגירתם.</w:t>
      </w:r>
    </w:p>
    <w:p w:rsidR="00601F8D" w:rsidRPr="00726E2E" w:rsidP="0082259B" w14:paraId="2DE86F6C" w14:textId="77777777">
      <w:pPr>
        <w:pStyle w:val="7190"/>
        <w:rPr>
          <w:b/>
          <w:bCs/>
          <w:rtl/>
        </w:rPr>
      </w:pPr>
      <w:r w:rsidRPr="00726E2E">
        <w:rPr>
          <w:rtl/>
        </w:rPr>
        <w:t xml:space="preserve">ביקורת המעקב היא כלי חשוב לחיזוק השפעתה של ביקורת המדינה, להנעת הגוף המבוקר לתיקון הליקויים שהעלתה הביקורת ולמניעת הישנותם. דוח זה כולל ביקורות מעקב </w:t>
      </w:r>
      <w:r w:rsidRPr="00726E2E">
        <w:rPr>
          <w:rFonts w:hint="cs"/>
          <w:rtl/>
        </w:rPr>
        <w:t xml:space="preserve">בנושא </w:t>
      </w:r>
      <w:r w:rsidRPr="00726E2E">
        <w:rPr>
          <w:b/>
          <w:bCs/>
          <w:rtl/>
        </w:rPr>
        <w:t xml:space="preserve">קידום ופיתוח של התחבורה הציבורית במטרופולין חיפה. </w:t>
      </w:r>
    </w:p>
    <w:p w:rsidR="00601F8D" w:rsidRPr="00726E2E" w:rsidP="0082259B" w14:paraId="49073EDA" w14:textId="77777777">
      <w:pPr>
        <w:pStyle w:val="7190"/>
        <w:rPr>
          <w:b/>
          <w:bCs/>
          <w:rtl/>
        </w:rPr>
      </w:pPr>
      <w:r w:rsidRPr="00726E2E">
        <w:rPr>
          <w:rtl/>
        </w:rPr>
        <w:t xml:space="preserve">דוח זה כולל גם את תוצאות הביקורת בנושא </w:t>
      </w:r>
      <w:r w:rsidRPr="00726E2E">
        <w:rPr>
          <w:b/>
          <w:bCs/>
          <w:rtl/>
        </w:rPr>
        <w:t>איכות ההוראה במוסדות להשכלה גבוהה.</w:t>
      </w:r>
    </w:p>
    <w:p w:rsidR="00601F8D" w:rsidRPr="00726E2E" w:rsidP="0082259B" w14:paraId="36030903" w14:textId="77777777">
      <w:pPr>
        <w:pStyle w:val="7190"/>
        <w:rPr>
          <w:rtl/>
        </w:rPr>
      </w:pPr>
      <w:r w:rsidRPr="00726E2E">
        <w:rPr>
          <w:rtl/>
        </w:rPr>
        <w:t>לסיום ברצוני להודות לעובדי משרד מבקר המדינה</w:t>
      </w:r>
      <w:r w:rsidRPr="00726E2E">
        <w:rPr>
          <w:rFonts w:hint="cs"/>
          <w:rtl/>
        </w:rPr>
        <w:t xml:space="preserve"> </w:t>
      </w:r>
      <w:r w:rsidRPr="00726E2E">
        <w:rPr>
          <w:rtl/>
        </w:rPr>
        <w:t xml:space="preserve">בחטיבה לביקורת תחומי </w:t>
      </w:r>
      <w:r w:rsidRPr="00726E2E">
        <w:rPr>
          <w:rFonts w:hint="cs"/>
          <w:rtl/>
        </w:rPr>
        <w:t>ה</w:t>
      </w:r>
      <w:r w:rsidRPr="00726E2E">
        <w:rPr>
          <w:rtl/>
        </w:rPr>
        <w:t>כלכלה ו</w:t>
      </w:r>
      <w:r w:rsidRPr="00726E2E">
        <w:rPr>
          <w:rFonts w:hint="cs"/>
          <w:rtl/>
        </w:rPr>
        <w:t>ה</w:t>
      </w:r>
      <w:r w:rsidRPr="00726E2E">
        <w:rPr>
          <w:rtl/>
        </w:rPr>
        <w:t xml:space="preserve">תשתיות </w:t>
      </w:r>
      <w:r w:rsidRPr="00726E2E">
        <w:rPr>
          <w:rFonts w:hint="cs"/>
          <w:rtl/>
        </w:rPr>
        <w:t>ה</w:t>
      </w:r>
      <w:r w:rsidRPr="00726E2E">
        <w:rPr>
          <w:rtl/>
        </w:rPr>
        <w:t>לאומיות</w:t>
      </w:r>
      <w:r w:rsidRPr="00726E2E">
        <w:rPr>
          <w:rFonts w:hint="cs"/>
          <w:rtl/>
        </w:rPr>
        <w:t>, בחטיבה לביקורת חברה ורווחה ובחטיבת ה</w:t>
      </w:r>
      <w:r w:rsidRPr="00726E2E">
        <w:rPr>
          <w:rtl/>
        </w:rPr>
        <w:t>מטה על עבודתם המאומצת לביצוע תהליכי בדיקה וביקורת בצורה יסודית, מקצועית והוגנת ולפרסומם של דוחות ביקורת ברורים, אפקטיביים ורלוונטיים.</w:t>
      </w:r>
    </w:p>
    <w:p w:rsidR="00601F8D" w:rsidRPr="00726E2E" w:rsidP="0082259B" w14:paraId="2D7D8D6F" w14:textId="77777777">
      <w:pPr>
        <w:pStyle w:val="7190"/>
        <w:rPr>
          <w:rtl/>
        </w:rPr>
      </w:pPr>
      <w:r w:rsidRPr="00726E2E">
        <w:rPr>
          <w:rFonts w:hint="cs"/>
          <w:rtl/>
        </w:rPr>
        <w:t>ל</w:t>
      </w:r>
      <w:r w:rsidRPr="00726E2E">
        <w:rPr>
          <w:rtl/>
        </w:rPr>
        <w:t>א נעלם מעיניי כי בגופים המבוקרים נעשות פעולות חיוביות, והבולטות שבהן קיבלו ביטוי בפרקי הביקורת כנדרש בחוק מבקר המדינה. לצד זאת, מחובתם של גופים אלה לתקן את הליקויים שצוינו בדוח זה כדי לטייב את פעילותם וכדי לשפר את השירות לציבור בישראל.</w:t>
      </w:r>
    </w:p>
    <w:p w:rsidR="005D372F" w:rsidRPr="00726E2E" w:rsidP="0082259B" w14:paraId="0F7E6672" w14:textId="77DD83FE">
      <w:pPr>
        <w:pStyle w:val="7190"/>
        <w:rPr>
          <w:rtl/>
        </w:rPr>
      </w:pPr>
      <w:r w:rsidRPr="00726E2E">
        <w:rPr>
          <w:rtl/>
        </w:rPr>
        <w:t>נמשיך להתפלל ולייחל לניצחון צה"ל ומערכת הביטחון, לחזרת החטופים לבתיהם</w:t>
      </w:r>
      <w:r w:rsidRPr="00726E2E">
        <w:rPr>
          <w:rFonts w:hint="cs"/>
          <w:rtl/>
        </w:rPr>
        <w:t>,</w:t>
      </w:r>
      <w:r w:rsidRPr="00726E2E">
        <w:rPr>
          <w:rtl/>
        </w:rPr>
        <w:t xml:space="preserve"> לרפואת הפצועים ולימים שקטים ושלווים</w:t>
      </w:r>
      <w:r w:rsidRPr="00726E2E">
        <w:rPr>
          <w:rFonts w:eastAsia="Calibri" w:hint="cs"/>
          <w:rtl/>
        </w:rPr>
        <w:t>.</w:t>
      </w:r>
      <w:bookmarkEnd w:id="0"/>
    </w:p>
    <w:p w:rsidR="00A0272B" w:rsidP="00EF020E" w14:paraId="0416ABC2" w14:textId="42686706">
      <w:pPr>
        <w:pStyle w:val="730"/>
        <w:spacing w:line="270" w:lineRule="exact"/>
        <w:ind w:left="0" w:firstLine="0"/>
        <w:rPr>
          <w:rFonts w:eastAsia="Calibri"/>
          <w:rtl/>
        </w:rPr>
      </w:pPr>
    </w:p>
    <w:p w:rsidR="00F31867" w:rsidP="00A0272B" w14:paraId="04D0E244" w14:textId="77777777">
      <w:pPr>
        <w:spacing w:line="240" w:lineRule="exact"/>
        <w:rPr>
          <w:rFonts w:ascii="Tahoma" w:eastAsia="Calibri" w:hAnsi="Tahoma" w:cs="Tahoma"/>
          <w:sz w:val="18"/>
          <w:szCs w:val="18"/>
          <w:rtl/>
        </w:rPr>
      </w:pPr>
    </w:p>
    <w:p w:rsidR="00A0272B" w:rsidRPr="006613B0" w:rsidP="00A0272B" w14:paraId="74C7DE95" w14:textId="77777777">
      <w:pPr>
        <w:spacing w:line="240" w:lineRule="exact"/>
        <w:rPr>
          <w:rFonts w:ascii="Tahoma" w:eastAsia="Calibri" w:hAnsi="Tahoma" w:cs="Tahoma"/>
          <w:sz w:val="18"/>
          <w:szCs w:val="18"/>
          <w:rtl/>
        </w:rPr>
      </w:pPr>
    </w:p>
    <w:p w:rsidR="00A0272B" w:rsidRPr="00D70CA7" w:rsidP="00A0272B" w14:paraId="32B2E14E" w14:textId="77777777">
      <w:pPr>
        <w:widowControl w:val="0"/>
        <w:spacing w:line="240" w:lineRule="atLeast"/>
        <w:ind w:left="3402"/>
        <w:jc w:val="center"/>
        <w:rPr>
          <w:rFonts w:ascii="Tahoma" w:hAnsi="Tahoma" w:cs="Tahoma"/>
          <w:b/>
          <w:bCs/>
          <w:sz w:val="18"/>
          <w:szCs w:val="18"/>
          <w:rtl/>
          <w:lang w:eastAsia="he-IL"/>
        </w:rPr>
      </w:pPr>
      <w:r>
        <w:rPr>
          <w:rFonts w:ascii="Tahoma" w:hAnsi="Tahoma" w:cs="Tahoma"/>
          <w:noProof/>
          <w:rtl/>
        </w:rPr>
        <w:drawing>
          <wp:inline distT="0" distB="0" distL="0" distR="0">
            <wp:extent cx="1014596" cy="331817"/>
            <wp:effectExtent l="0" t="0" r="1905" b="0"/>
            <wp:docPr id="29" name="תמונה 29"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חתימת מבקר עברית כחול.jp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9573" cy="333445"/>
                    </a:xfrm>
                    <a:prstGeom prst="rect">
                      <a:avLst/>
                    </a:prstGeom>
                  </pic:spPr>
                </pic:pic>
              </a:graphicData>
            </a:graphic>
          </wp:inline>
        </w:drawing>
      </w:r>
    </w:p>
    <w:p w:rsidR="00A0272B" w:rsidRPr="001A7FEE" w:rsidP="00A0272B" w14:paraId="137A4BD3" w14:textId="77777777">
      <w:pPr>
        <w:widowControl w:val="0"/>
        <w:spacing w:line="360" w:lineRule="auto"/>
        <w:ind w:left="3402"/>
        <w:jc w:val="center"/>
        <w:rPr>
          <w:rFonts w:ascii="Tahoma" w:hAnsi="Tahoma" w:cs="Tahoma"/>
          <w:b/>
          <w:bCs/>
          <w:sz w:val="18"/>
          <w:szCs w:val="18"/>
          <w:rtl/>
          <w:lang w:eastAsia="he-IL"/>
        </w:rPr>
      </w:pPr>
      <w:r w:rsidRPr="001A7FEE">
        <w:rPr>
          <w:rFonts w:ascii="Tahoma" w:hAnsi="Tahoma" w:cs="Tahoma" w:hint="cs"/>
          <w:b/>
          <w:bCs/>
          <w:sz w:val="18"/>
          <w:szCs w:val="18"/>
          <w:rtl/>
          <w:lang w:eastAsia="he-IL"/>
        </w:rPr>
        <w:t>מתניהו אנגלמן</w:t>
      </w:r>
    </w:p>
    <w:p w:rsidR="00A0272B" w:rsidRPr="001A7FEE" w:rsidP="00CA1F53" w14:paraId="55BB9300" w14:textId="77777777">
      <w:pPr>
        <w:widowControl w:val="0"/>
        <w:spacing w:line="276" w:lineRule="auto"/>
        <w:ind w:left="3402"/>
        <w:jc w:val="center"/>
        <w:rPr>
          <w:rFonts w:ascii="Tahoma" w:hAnsi="Tahoma" w:cs="Tahoma"/>
          <w:sz w:val="18"/>
          <w:szCs w:val="18"/>
          <w:rtl/>
          <w:lang w:eastAsia="he-IL"/>
        </w:rPr>
      </w:pPr>
      <w:r w:rsidRPr="001A7FEE">
        <w:rPr>
          <w:rFonts w:ascii="Tahoma" w:hAnsi="Tahoma" w:cs="Tahoma"/>
          <w:sz w:val="18"/>
          <w:szCs w:val="18"/>
          <w:rtl/>
          <w:lang w:eastAsia="he-IL"/>
        </w:rPr>
        <w:t>מבקר המדינה</w:t>
      </w:r>
    </w:p>
    <w:p w:rsidR="00A0272B" w:rsidRPr="001A7FEE" w:rsidP="00CA1F53" w14:paraId="18034D6E" w14:textId="77777777">
      <w:pPr>
        <w:widowControl w:val="0"/>
        <w:spacing w:line="276" w:lineRule="auto"/>
        <w:ind w:left="3402"/>
        <w:jc w:val="center"/>
        <w:rPr>
          <w:rFonts w:ascii="Tahoma" w:hAnsi="Tahoma" w:cs="Tahoma"/>
          <w:sz w:val="18"/>
          <w:szCs w:val="18"/>
          <w:rtl/>
          <w:lang w:eastAsia="he-IL"/>
        </w:rPr>
      </w:pPr>
      <w:r w:rsidRPr="001A7FEE">
        <w:rPr>
          <w:rFonts w:ascii="Tahoma" w:hAnsi="Tahoma" w:cs="Tahoma"/>
          <w:sz w:val="18"/>
          <w:szCs w:val="18"/>
          <w:rtl/>
          <w:lang w:eastAsia="he-IL"/>
        </w:rPr>
        <w:t>ונציב תלונות הציבור</w:t>
      </w:r>
    </w:p>
    <w:p w:rsidR="00A33173" w:rsidP="00A0272B" w14:paraId="0B55882C" w14:textId="77777777">
      <w:pPr>
        <w:pStyle w:val="7190"/>
        <w:spacing w:line="360" w:lineRule="auto"/>
        <w:rPr>
          <w:rtl/>
        </w:rPr>
      </w:pPr>
    </w:p>
    <w:p w:rsidR="00513B88" w:rsidP="00A0272B" w14:paraId="12048870" w14:textId="77777777">
      <w:pPr>
        <w:pStyle w:val="7190"/>
        <w:spacing w:line="360" w:lineRule="auto"/>
        <w:rPr>
          <w:rtl/>
        </w:rPr>
      </w:pPr>
    </w:p>
    <w:p w:rsidR="00AA0577" w:rsidP="00BB5A9C" w14:paraId="79D33F3E" w14:textId="36CB3159">
      <w:pPr>
        <w:pStyle w:val="7190"/>
        <w:spacing w:line="360" w:lineRule="auto"/>
        <w:rPr>
          <w:rtl/>
        </w:rPr>
      </w:pPr>
      <w:r w:rsidRPr="00720CC7">
        <w:rPr>
          <w:rFonts w:hint="cs"/>
          <w:rtl/>
        </w:rPr>
        <w:t xml:space="preserve">ירושלים, </w:t>
      </w:r>
      <w:r w:rsidR="00726E2E">
        <w:rPr>
          <w:rFonts w:hint="cs"/>
          <w:rtl/>
        </w:rPr>
        <w:t>תשרי</w:t>
      </w:r>
      <w:r w:rsidRPr="00720CC7">
        <w:rPr>
          <w:rFonts w:hint="cs"/>
          <w:rtl/>
        </w:rPr>
        <w:t xml:space="preserve"> </w:t>
      </w:r>
      <w:r w:rsidRPr="00720CC7">
        <w:rPr>
          <w:rFonts w:hint="cs"/>
          <w:rtl/>
        </w:rPr>
        <w:t>התש</w:t>
      </w:r>
      <w:r w:rsidR="00C66ED8">
        <w:rPr>
          <w:rFonts w:hint="cs"/>
          <w:rtl/>
        </w:rPr>
        <w:t>פ</w:t>
      </w:r>
      <w:r w:rsidRPr="00720CC7">
        <w:rPr>
          <w:rFonts w:hint="cs"/>
          <w:rtl/>
        </w:rPr>
        <w:t>"</w:t>
      </w:r>
      <w:r w:rsidR="00726E2E">
        <w:rPr>
          <w:rFonts w:hint="cs"/>
          <w:rtl/>
        </w:rPr>
        <w:t>ו</w:t>
      </w:r>
      <w:r w:rsidRPr="00720CC7">
        <w:rPr>
          <w:rFonts w:hint="cs"/>
          <w:rtl/>
        </w:rPr>
        <w:t xml:space="preserve">, </w:t>
      </w:r>
      <w:r w:rsidR="00726E2E">
        <w:rPr>
          <w:rFonts w:hint="cs"/>
          <w:rtl/>
        </w:rPr>
        <w:t>אוקטובר</w:t>
      </w:r>
      <w:r w:rsidRPr="00720CC7">
        <w:rPr>
          <w:rFonts w:hint="cs"/>
          <w:rtl/>
        </w:rPr>
        <w:t xml:space="preserve"> </w:t>
      </w:r>
      <w:r>
        <w:rPr>
          <w:rFonts w:hint="cs"/>
          <w:rtl/>
        </w:rPr>
        <w:t>2025</w:t>
      </w:r>
    </w:p>
    <w:p w:rsidR="00AA0577" w14:paraId="5F356363" w14:textId="546C1F35">
      <w:pPr>
        <w:bidi w:val="0"/>
        <w:spacing w:after="200" w:line="276" w:lineRule="auto"/>
        <w:rPr>
          <w:rFonts w:ascii="Tahoma" w:hAnsi="Tahoma" w:cs="Tahoma"/>
          <w:color w:val="0D0D0D" w:themeColor="text1" w:themeTint="F2"/>
          <w:sz w:val="18"/>
          <w:szCs w:val="18"/>
          <w:rtl/>
        </w:rPr>
      </w:pPr>
      <w:r>
        <w:rPr>
          <w:rtl/>
        </w:rPr>
        <w:br w:type="page"/>
      </w:r>
      <w:r>
        <w:rPr>
          <w:rFonts w:ascii="Tahoma" w:hAnsi="Tahoma" w:cs="Tahoma"/>
          <w:noProof/>
          <w:color w:val="0D0D0D" w:themeColor="text1" w:themeTint="F2"/>
          <w:sz w:val="18"/>
          <w:szCs w:val="18"/>
          <w:rtl/>
          <w:lang w:val="he-IL"/>
        </w:rPr>
        <mc:AlternateContent>
          <mc:Choice Requires="wps">
            <w:drawing>
              <wp:anchor distT="0" distB="0" distL="114300" distR="114300" simplePos="0" relativeHeight="251677696" behindDoc="0" locked="0" layoutInCell="1" allowOverlap="1">
                <wp:simplePos x="0" y="0"/>
                <wp:positionH relativeFrom="column">
                  <wp:posOffset>3962400</wp:posOffset>
                </wp:positionH>
                <wp:positionV relativeFrom="paragraph">
                  <wp:posOffset>6922770</wp:posOffset>
                </wp:positionV>
                <wp:extent cx="1430020" cy="1010920"/>
                <wp:effectExtent l="12700" t="12700" r="17780" b="17780"/>
                <wp:wrapNone/>
                <wp:docPr id="320585316" name="מלבן 24"/>
                <wp:cNvGraphicFramePr/>
                <a:graphic xmlns:a="http://schemas.openxmlformats.org/drawingml/2006/main">
                  <a:graphicData uri="http://schemas.microsoft.com/office/word/2010/wordprocessingShape">
                    <wps:wsp xmlns:wps="http://schemas.microsoft.com/office/word/2010/wordprocessingShape">
                      <wps:cNvSpPr/>
                      <wps:spPr>
                        <a:xfrm>
                          <a:off x="0" y="0"/>
                          <a:ext cx="1430020" cy="10109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24" o:spid="_x0000_s1033" style="width:112.6pt;height:79.6pt;margin-top:545.1pt;margin-left:312pt;mso-height-percent:0;mso-height-relative:margin;mso-width-percent:0;mso-width-relative:margin;mso-wrap-distance-bottom:0;mso-wrap-distance-left:9pt;mso-wrap-distance-right:9pt;mso-wrap-distance-top:0;mso-wrap-style:square;position:absolute;visibility:visible;v-text-anchor:middle;z-index:251678720" fillcolor="white" strokecolor="white" strokeweight="2pt"/>
            </w:pict>
          </mc:Fallback>
        </mc:AlternateContent>
      </w:r>
      <w:r>
        <w:rPr>
          <w:rFonts w:ascii="Tahoma" w:hAnsi="Tahoma" w:cs="Tahoma"/>
          <w:noProof/>
          <w:color w:val="0D0D0D" w:themeColor="text1" w:themeTint="F2"/>
          <w:sz w:val="18"/>
          <w:szCs w:val="18"/>
          <w:rtl/>
          <w:lang w:val="he-IL"/>
        </w:rPr>
        <mc:AlternateContent>
          <mc:Choice Requires="wps">
            <w:drawing>
              <wp:anchor distT="0" distB="0" distL="114300" distR="114300" simplePos="0" relativeHeight="251675648" behindDoc="0" locked="0" layoutInCell="1" allowOverlap="1">
                <wp:simplePos x="0" y="0"/>
                <wp:positionH relativeFrom="column">
                  <wp:posOffset>-1427480</wp:posOffset>
                </wp:positionH>
                <wp:positionV relativeFrom="paragraph">
                  <wp:posOffset>-763270</wp:posOffset>
                </wp:positionV>
                <wp:extent cx="6423660" cy="1010920"/>
                <wp:effectExtent l="12700" t="12700" r="15240" b="17780"/>
                <wp:wrapNone/>
                <wp:docPr id="1435849766" name="מלבן 24"/>
                <wp:cNvGraphicFramePr/>
                <a:graphic xmlns:a="http://schemas.openxmlformats.org/drawingml/2006/main">
                  <a:graphicData uri="http://schemas.microsoft.com/office/word/2010/wordprocessingShape">
                    <wps:wsp xmlns:wps="http://schemas.microsoft.com/office/word/2010/wordprocessingShape">
                      <wps:cNvSpPr/>
                      <wps:spPr>
                        <a:xfrm>
                          <a:off x="0" y="0"/>
                          <a:ext cx="6423660" cy="10109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מלבן 24" o:spid="_x0000_s1034" style="width:505.8pt;height:79.6pt;margin-top:-60.1pt;margin-left:-112.4pt;mso-height-percent:0;mso-height-relative:margin;mso-wrap-distance-bottom:0;mso-wrap-distance-left:9pt;mso-wrap-distance-right:9pt;mso-wrap-distance-top:0;mso-wrap-style:square;position:absolute;visibility:visible;v-text-anchor:middle;z-index:251676672" fillcolor="white" strokecolor="white" strokeweight="2pt"/>
            </w:pict>
          </mc:Fallback>
        </mc:AlternateContent>
      </w:r>
      <w:r>
        <w:rPr>
          <w:rFonts w:ascii="Tahoma" w:hAnsi="Tahoma" w:cs="Tahoma"/>
          <w:color w:val="0D0D0D" w:themeColor="text1" w:themeTint="F2"/>
          <w:sz w:val="18"/>
          <w:szCs w:val="18"/>
          <w:rtl/>
        </w:rPr>
        <w:br w:type="page"/>
      </w:r>
    </w:p>
    <w:p w:rsidR="00AA0577" w14:paraId="26CF2D16" w14:textId="77777777">
      <w:pPr>
        <w:bidi w:val="0"/>
        <w:spacing w:after="200" w:line="276" w:lineRule="auto"/>
        <w:rPr>
          <w:rFonts w:ascii="Tahoma" w:hAnsi="Tahoma" w:cs="Tahoma"/>
          <w:color w:val="0D0D0D" w:themeColor="text1" w:themeTint="F2"/>
          <w:sz w:val="18"/>
          <w:szCs w:val="18"/>
          <w:rtl/>
        </w:rPr>
      </w:pPr>
    </w:p>
    <w:p w:rsidR="00AA0577" w:rsidRPr="00643B97" w:rsidP="00AA0577" w14:paraId="351FE4BD" w14:textId="77777777">
      <w:pPr>
        <w:pStyle w:val="KOT1N"/>
        <w:bidi/>
        <w:spacing w:after="360"/>
        <w:jc w:val="left"/>
        <w:rPr>
          <w:rtl/>
        </w:rPr>
      </w:pPr>
      <w:r w:rsidRPr="00C71693">
        <w:rPr>
          <w:rtl/>
          <w:lang w:bidi="ar-SA"/>
        </w:rPr>
        <w:t>المقدمة</w:t>
      </w:r>
      <w:r>
        <w:rPr>
          <w:rFonts w:hint="cs"/>
          <w:rtl/>
        </w:rPr>
        <w:t xml:space="preserve"> </w:t>
      </w:r>
    </w:p>
    <w:p w:rsidR="00601F8D" w:rsidRPr="00601F8D" w:rsidP="00601F8D" w14:paraId="4FAD4D21" w14:textId="77777777">
      <w:pPr>
        <w:pStyle w:val="7191"/>
        <w:spacing w:line="268" w:lineRule="exact"/>
        <w:ind w:right="142"/>
        <w:rPr>
          <w:spacing w:val="2"/>
          <w:rtl/>
        </w:rPr>
      </w:pPr>
      <w:r w:rsidRPr="00601F8D">
        <w:rPr>
          <w:spacing w:val="2"/>
          <w:rtl/>
          <w:lang w:bidi="ar-LB"/>
        </w:rPr>
        <w:t>يتمحور تقرير الرقابة السنوي المعروض اليوم على طاولة الكنيست في معظمه حول</w:t>
      </w:r>
      <w:r w:rsidRPr="00601F8D">
        <w:rPr>
          <w:rFonts w:hint="cs"/>
          <w:spacing w:val="2"/>
          <w:rtl/>
        </w:rPr>
        <w:t xml:space="preserve"> </w:t>
      </w:r>
      <w:r w:rsidRPr="00601F8D">
        <w:rPr>
          <w:spacing w:val="2"/>
          <w:rtl/>
          <w:lang w:bidi="ar-LB"/>
        </w:rPr>
        <w:t xml:space="preserve">أعمال الرقابة في مجالات الاقتصاد والبنى التحتية الوطنية، التي لها تأثير كبير على الحياة اليومية لمواطني الدولة وعلى تنمية الاقتصاد في السنوات القادمة. </w:t>
      </w:r>
    </w:p>
    <w:p w:rsidR="00601F8D" w:rsidRPr="00601F8D" w:rsidP="00601F8D" w14:paraId="4674DCCE" w14:textId="77777777">
      <w:pPr>
        <w:pStyle w:val="7191"/>
        <w:spacing w:line="268" w:lineRule="exact"/>
        <w:ind w:right="142"/>
        <w:rPr>
          <w:spacing w:val="2"/>
          <w:rtl/>
        </w:rPr>
      </w:pPr>
      <w:r w:rsidRPr="00601F8D">
        <w:rPr>
          <w:spacing w:val="2"/>
          <w:rtl/>
          <w:lang w:bidi="ar-LB"/>
        </w:rPr>
        <w:t>فيما يلي نظرة عامة على بعض فصول الرقابة الواردة في هذا التقرير:</w:t>
      </w:r>
    </w:p>
    <w:p w:rsidR="00601F8D" w:rsidRPr="0082259B" w:rsidP="00AF0F21" w14:paraId="0C47A14F" w14:textId="77777777">
      <w:pPr>
        <w:pStyle w:val="71512"/>
        <w:numPr>
          <w:ilvl w:val="0"/>
          <w:numId w:val="97"/>
        </w:numPr>
        <w:spacing w:before="360"/>
        <w:rPr>
          <w:rtl/>
        </w:rPr>
      </w:pPr>
      <w:r w:rsidRPr="0082259B">
        <w:rPr>
          <w:rtl/>
          <w:lang w:bidi="ar-LB"/>
        </w:rPr>
        <w:t>جوانب لمعالجة الحكومة لموضوع الاستيراد</w:t>
      </w:r>
    </w:p>
    <w:p w:rsidR="00601F8D" w:rsidRPr="00601F8D" w:rsidP="00601F8D" w14:paraId="3303F857" w14:textId="77777777">
      <w:pPr>
        <w:pStyle w:val="7191"/>
        <w:spacing w:line="268" w:lineRule="exact"/>
        <w:ind w:left="397" w:right="142"/>
        <w:rPr>
          <w:spacing w:val="2"/>
          <w:rtl/>
        </w:rPr>
      </w:pPr>
      <w:r w:rsidRPr="00601F8D">
        <w:rPr>
          <w:spacing w:val="2"/>
          <w:rtl/>
          <w:lang w:bidi="ar-LB"/>
        </w:rPr>
        <w:t>تؤثر مسألة غلاء المعيشة في إسرائيل على جميع الأسر وعلى مستوى معيشة المواطنين. ولذلك، فإن معالجتها أمر بالغ الأهمية. ومن بين الطرق للتعامل مع غلاء المعيشة فتح السوق المحلية للمنافسة، أيضا من خلال زيادة الاستيراد. جزء كبير من المنتجات المستهلكة في دولة إسرائيل لا تُنتج فيها ويجب استيرادها من دول أخرى، ولكن التجارة مع الدول المجاورة محدودة، ولذلك يتميز اقتصاد إسرائيل بكونه "اقتصاد جزيرة". في عام 2023، تم استيراد بضائع</w:t>
      </w:r>
      <w:r w:rsidRPr="00601F8D">
        <w:rPr>
          <w:rFonts w:hint="cs"/>
          <w:spacing w:val="2"/>
          <w:rtl/>
        </w:rPr>
        <w:t xml:space="preserve"> </w:t>
      </w:r>
      <w:r w:rsidRPr="00601F8D">
        <w:rPr>
          <w:spacing w:val="2"/>
          <w:rtl/>
          <w:lang w:bidi="ar-LB"/>
        </w:rPr>
        <w:t xml:space="preserve">إلى دولة إسرائيل بقيمة مالية تبلغ حوالي 90 مليار دولار، وشملت هذه البضائع: المواد الخام، السلع الاستهلاكية، السلع الاستثمارية، ومواد الطاقة والماس. تبلغ القيمة المالية لواردات السلع الاستهلاكية حوالي 22 مليار دولار، معظمها في الفئات التالية: الأثاث والأجهزة الكهربائية المنزلية (20٪)، الأغذية والمشروبات (17٪)، وسائل المواصلات (16٪)، والملابس والأحذية (13٪). بلغت نسبة الواردات من الناتج المحلي الإجمالي في إسرائيل في عام 2023 حوالي 26.9٪ - وهي نسبة أقل بكثير من متوسط دول الـ </w:t>
      </w:r>
      <w:r w:rsidRPr="00601F8D">
        <w:rPr>
          <w:spacing w:val="2"/>
          <w:lang w:bidi="ar-LB"/>
        </w:rPr>
        <w:t>OECD</w:t>
      </w:r>
      <w:r w:rsidRPr="00601F8D">
        <w:rPr>
          <w:spacing w:val="2"/>
          <w:rtl/>
          <w:lang w:bidi="ar-LB"/>
        </w:rPr>
        <w:t xml:space="preserve"> في نفس السنة - 51.9٪.</w:t>
      </w:r>
    </w:p>
    <w:p w:rsidR="00601F8D" w:rsidRPr="00601F8D" w:rsidP="00601F8D" w14:paraId="3A5AF4A0" w14:textId="77777777">
      <w:pPr>
        <w:pStyle w:val="7191"/>
        <w:spacing w:line="268" w:lineRule="exact"/>
        <w:ind w:left="397" w:right="142"/>
        <w:rPr>
          <w:spacing w:val="2"/>
          <w:rtl/>
        </w:rPr>
      </w:pPr>
      <w:r w:rsidRPr="00601F8D">
        <w:rPr>
          <w:spacing w:val="2"/>
          <w:rtl/>
          <w:lang w:bidi="ar-LB"/>
        </w:rPr>
        <w:t xml:space="preserve">في فحص أجراه مكتب مراقب الدولة في نوفمبر 2024، </w:t>
      </w:r>
      <w:r w:rsidRPr="00601F8D">
        <w:rPr>
          <w:rFonts w:hint="cs"/>
          <w:spacing w:val="2"/>
          <w:rtl/>
          <w:lang w:bidi="ar-LB"/>
        </w:rPr>
        <w:t>تبيّن وجود</w:t>
      </w:r>
      <w:r w:rsidRPr="00601F8D">
        <w:rPr>
          <w:spacing w:val="2"/>
          <w:rtl/>
          <w:lang w:bidi="ar-LB"/>
        </w:rPr>
        <w:t xml:space="preserve"> فوارق في الأسعار بنسبة 4.8٪ - 226٪ بين المنتجات المستوردة بشكل موازٍ والمنتجات المماثلة المستوردة بشكل مباشر والأكثر تكلفة. إلى جانب الاستيراد الموازي، يعد الاستيراد الشخصي أيضًا وسيلة للتعامل مع غلاء المعيشة، حيث يشتري المستهلك من خلاله المنتجات مباشرة من الخارج بأسعار تنافسية. في هذا الصدد أيضًا، وجدت الرقابة التي أجراها مكتب مراقب الدولة في فبراير 2025 فوارق في الأسعار بين المنتجات المستوردة بشكل شخصي والمنتجات المماثلة المستوردة بشكل تجاري والتي تكون أغلى بنسبة تتراوح بين 20.6٪ و130.3٪. في يوليو 2024، دخلت إصلاحات "لا تتوقف في الميناء" حيز التنفيذ، والتي تهدف إلى تغيير طريقة الاستيراد بحيث لا تتأخر البضائع المستوردة في مجموعتي الاستيراد 2 و3، الأكثر تساهلاً، عند بوابات الميناء وتدخل السوق الإسرائيلية بناءً على تصريح المستورد فقط. استكمالاً للإصلاح، دخلت إصلاحات "ما هو جيد لأوروبا جيد لإسرائيل"، والتي تعني اعتماد المعايير الأوروبية واستيراد المنتجات التي يتم تسويقها في أوروبا أو التي تتوافق مع المعايير الأوروبية على أساس إثبات التسويق في أوروبا، دون الحاجة إلى حيازة ملف المُنتج، مما قد يؤدي إلى زيادة حجم الاستيراد </w:t>
      </w:r>
      <w:r w:rsidRPr="00601F8D">
        <w:rPr>
          <w:rFonts w:hint="cs"/>
          <w:spacing w:val="2"/>
          <w:rtl/>
          <w:lang w:bidi="ar-LB"/>
        </w:rPr>
        <w:t>الموازي</w:t>
      </w:r>
      <w:r w:rsidRPr="00601F8D">
        <w:rPr>
          <w:spacing w:val="2"/>
          <w:rtl/>
          <w:lang w:bidi="ar-LB"/>
        </w:rPr>
        <w:t xml:space="preserve"> إلى إسرائيل. </w:t>
      </w:r>
    </w:p>
    <w:p w:rsidR="00601F8D" w:rsidRPr="00601F8D" w:rsidP="00601F8D" w14:paraId="4E6781DB" w14:textId="77777777">
      <w:pPr>
        <w:pStyle w:val="7191"/>
        <w:spacing w:line="268" w:lineRule="exact"/>
        <w:ind w:left="397" w:right="142"/>
        <w:rPr>
          <w:spacing w:val="2"/>
          <w:rtl/>
        </w:rPr>
      </w:pPr>
      <w:r w:rsidRPr="00601F8D">
        <w:rPr>
          <w:rFonts w:hint="cs"/>
          <w:spacing w:val="2"/>
          <w:rtl/>
          <w:lang w:bidi="ar-LB"/>
        </w:rPr>
        <w:t>يُوصى</w:t>
      </w:r>
      <w:r w:rsidRPr="00601F8D">
        <w:rPr>
          <w:spacing w:val="2"/>
          <w:rtl/>
          <w:lang w:bidi="ar-LB"/>
        </w:rPr>
        <w:t xml:space="preserve"> وزير الاقتصاد بدراسة تطبيق إصلاحات "لا تتوقف في الميناء" و"ما هو جيد لإسرائيل جيد لأوروبا" مع </w:t>
      </w:r>
      <w:r w:rsidRPr="00601F8D">
        <w:rPr>
          <w:rFonts w:hint="cs"/>
          <w:spacing w:val="2"/>
          <w:rtl/>
          <w:lang w:bidi="ar-LB"/>
        </w:rPr>
        <w:t>معالجة</w:t>
      </w:r>
      <w:r w:rsidRPr="00601F8D">
        <w:rPr>
          <w:spacing w:val="2"/>
          <w:rtl/>
          <w:lang w:bidi="ar-LB"/>
        </w:rPr>
        <w:t xml:space="preserve"> التناقضات بين القانون الإسرائيلي ومتطلبات التنظيم الأوروبي. بالإضافة إلى </w:t>
      </w:r>
      <w:r w:rsidRPr="00601F8D">
        <w:rPr>
          <w:spacing w:val="2"/>
          <w:rtl/>
          <w:lang w:bidi="ar-LB"/>
        </w:rPr>
        <w:t xml:space="preserve">ذلك، يوصى بدراسة توسيع نطاق الإصلاح ليشمل الاستيراد من دول أخرى، مثل الولايات المتحدة. </w:t>
      </w:r>
    </w:p>
    <w:p w:rsidR="00601F8D" w:rsidRPr="00601F8D" w:rsidP="00601F8D" w14:paraId="73ED7F54" w14:textId="77777777">
      <w:pPr>
        <w:pStyle w:val="7191"/>
        <w:spacing w:line="268" w:lineRule="exact"/>
        <w:ind w:left="397" w:right="142"/>
        <w:rPr>
          <w:spacing w:val="2"/>
          <w:rtl/>
        </w:rPr>
      </w:pPr>
      <w:r w:rsidRPr="00601F8D">
        <w:rPr>
          <w:spacing w:val="2"/>
          <w:rtl/>
          <w:lang w:bidi="ar-LB"/>
        </w:rPr>
        <w:t xml:space="preserve">تعد النفقات على السيارات من أكبر نفقات الاستهلاك للأسر في إسرائيل. يستورد المستوردون الأربعة المباشرون للسيارات </w:t>
      </w:r>
      <w:r w:rsidRPr="00601F8D">
        <w:rPr>
          <w:rFonts w:hint="cs"/>
          <w:spacing w:val="2"/>
          <w:rtl/>
          <w:lang w:bidi="ar-LB"/>
        </w:rPr>
        <w:t>مجتمعين</w:t>
      </w:r>
      <w:r w:rsidRPr="00601F8D">
        <w:rPr>
          <w:spacing w:val="2"/>
          <w:rtl/>
          <w:lang w:bidi="ar-LB"/>
        </w:rPr>
        <w:t xml:space="preserve"> حوالي 60.3٪ من إجمالي السيارات المستوردة (يستورد المستوردون الثمانية الكبار </w:t>
      </w:r>
      <w:r w:rsidRPr="00601F8D">
        <w:rPr>
          <w:rFonts w:hint="cs"/>
          <w:spacing w:val="2"/>
          <w:rtl/>
          <w:lang w:bidi="ar-LB"/>
        </w:rPr>
        <w:t>مجتمعين</w:t>
      </w:r>
      <w:r w:rsidRPr="00601F8D">
        <w:rPr>
          <w:spacing w:val="2"/>
          <w:rtl/>
          <w:lang w:bidi="ar-LB"/>
        </w:rPr>
        <w:t xml:space="preserve"> حوالي 87.7٪). أظهر فحص مكتب مراقب الدولة أن أرباح المستوردين ارتفعت في عام 2022 على الرغم من ارتفاع تكاليفهم وانخفاض عدد السيارات المباعة. يوصى بأن تستغل وزارة المواصلات وسلطة المنافسة الفرصة التي أتيحت في سوق السيارات في ضوء التغيرات الهامة في هذا القطاع وبسبب ثورة السيارات الكهربائية</w:t>
      </w:r>
      <w:r w:rsidRPr="00601F8D">
        <w:rPr>
          <w:rFonts w:hint="cs"/>
          <w:spacing w:val="2"/>
          <w:rtl/>
        </w:rPr>
        <w:t xml:space="preserve"> </w:t>
      </w:r>
      <w:r w:rsidRPr="00601F8D">
        <w:rPr>
          <w:spacing w:val="2"/>
          <w:rtl/>
          <w:lang w:bidi="ar-LB"/>
        </w:rPr>
        <w:t>من أجل</w:t>
      </w:r>
      <w:r w:rsidRPr="00601F8D">
        <w:rPr>
          <w:rFonts w:hint="cs"/>
          <w:spacing w:val="2"/>
          <w:rtl/>
        </w:rPr>
        <w:t xml:space="preserve"> </w:t>
      </w:r>
      <w:r w:rsidRPr="00601F8D">
        <w:rPr>
          <w:spacing w:val="2"/>
          <w:rtl/>
          <w:lang w:bidi="ar-LB"/>
        </w:rPr>
        <w:t>زيادة</w:t>
      </w:r>
      <w:r w:rsidRPr="00601F8D">
        <w:rPr>
          <w:rFonts w:hint="cs"/>
          <w:spacing w:val="2"/>
          <w:rtl/>
        </w:rPr>
        <w:t xml:space="preserve"> </w:t>
      </w:r>
      <w:r w:rsidRPr="00601F8D">
        <w:rPr>
          <w:spacing w:val="2"/>
          <w:rtl/>
          <w:lang w:bidi="ar-LB"/>
        </w:rPr>
        <w:t xml:space="preserve">المنافسة. يوصى بأن تعمل وزيرة المواصلات على تقليل المركزية في قطاع السيارات مع الاستفادة من الفرصة التي </w:t>
      </w:r>
      <w:r w:rsidRPr="00601F8D">
        <w:rPr>
          <w:rFonts w:hint="cs"/>
          <w:spacing w:val="2"/>
          <w:rtl/>
          <w:lang w:bidi="ar-LB"/>
        </w:rPr>
        <w:t>سنحت</w:t>
      </w:r>
      <w:r w:rsidRPr="00601F8D">
        <w:rPr>
          <w:spacing w:val="2"/>
          <w:rtl/>
          <w:lang w:bidi="ar-LB"/>
        </w:rPr>
        <w:t xml:space="preserve"> نتيجة للتغيرات التي طرأت على قطاع السيارات ودخول مصنعين جدد من خلال دخول مستوردين جدد أو صغار إلى هذا المجال.</w:t>
      </w:r>
    </w:p>
    <w:p w:rsidR="00601F8D" w:rsidRPr="0082259B" w:rsidP="00AF0F21" w14:paraId="793AB25F" w14:textId="77777777">
      <w:pPr>
        <w:pStyle w:val="71512"/>
        <w:numPr>
          <w:ilvl w:val="0"/>
          <w:numId w:val="97"/>
        </w:numPr>
        <w:spacing w:before="360"/>
        <w:rPr>
          <w:rtl/>
        </w:rPr>
      </w:pPr>
      <w:r w:rsidRPr="0082259B">
        <w:rPr>
          <w:rtl/>
          <w:lang w:bidi="ar-LB"/>
        </w:rPr>
        <w:t>فحوصات الجدوى الاقتصادية لمشاريع المواصلات</w:t>
      </w:r>
    </w:p>
    <w:p w:rsidR="00601F8D" w:rsidRPr="00601F8D" w:rsidP="00601F8D" w14:paraId="5BD9E643" w14:textId="77777777">
      <w:pPr>
        <w:pStyle w:val="7191"/>
        <w:spacing w:line="268" w:lineRule="exact"/>
        <w:ind w:left="397" w:right="142"/>
        <w:rPr>
          <w:spacing w:val="2"/>
          <w:rtl/>
        </w:rPr>
      </w:pPr>
      <w:r w:rsidRPr="00601F8D">
        <w:rPr>
          <w:spacing w:val="2"/>
          <w:rtl/>
          <w:lang w:bidi="ar-LB"/>
        </w:rPr>
        <w:t xml:space="preserve">وزارة المواصلات والسلامة على الطرق مسؤولة عن تحديد وإدارة تنفيذ سياسة قطاع المواصلات وخدمات أنظمة المواصلات البحرية والجوية والبرية. ومن بين أمور أخرى، تتولى الوزارة مسؤولية تخطيط وتطوير وتنظيم البنى التحتية وأنظمة المواصلات المتكاملة التي تعزز القدرة على التنقل </w:t>
      </w:r>
      <w:r w:rsidRPr="00601F8D">
        <w:rPr>
          <w:rFonts w:hint="cs"/>
          <w:spacing w:val="2"/>
          <w:rtl/>
          <w:lang w:bidi="ar-LB"/>
        </w:rPr>
        <w:t>والحركة</w:t>
      </w:r>
      <w:r w:rsidRPr="00601F8D">
        <w:rPr>
          <w:spacing w:val="2"/>
          <w:rtl/>
          <w:lang w:bidi="ar-LB"/>
        </w:rPr>
        <w:t xml:space="preserve"> لمواطني إسرائيل والزوار القادمين إلى البلاد والاقتصاد الإسرائيلي بجميع مكوناته.</w:t>
      </w:r>
    </w:p>
    <w:p w:rsidR="00601F8D" w:rsidRPr="00601F8D" w:rsidP="00601F8D" w14:paraId="51638D01" w14:textId="77777777">
      <w:pPr>
        <w:pStyle w:val="7191"/>
        <w:spacing w:line="268" w:lineRule="exact"/>
        <w:ind w:left="397" w:right="142"/>
        <w:rPr>
          <w:spacing w:val="2"/>
          <w:rtl/>
        </w:rPr>
      </w:pPr>
      <w:r w:rsidRPr="00601F8D">
        <w:rPr>
          <w:spacing w:val="2"/>
          <w:rtl/>
          <w:lang w:bidi="ar-LB"/>
        </w:rPr>
        <w:t xml:space="preserve">وجد بنك إسرائيل في عام 2019 أن نسبة الاستثمار في البنية للمواصلات في إسرائيل تبلغ حوالي 1٪ من الناتج المحلي الإجمالي، وهي نسبة مماثلة لمتوسط نسبة الاستثمار في دول منظمة التعاون الاقتصادي والتنمية </w:t>
      </w:r>
      <w:r w:rsidRPr="00601F8D">
        <w:rPr>
          <w:spacing w:val="2"/>
          <w:lang w:bidi="ar-LB"/>
        </w:rPr>
        <w:t>OECD)</w:t>
      </w:r>
      <w:r w:rsidRPr="00601F8D">
        <w:rPr>
          <w:rFonts w:hint="cs"/>
          <w:spacing w:val="2"/>
          <w:rtl/>
        </w:rPr>
        <w:t>)</w:t>
      </w:r>
      <w:r w:rsidRPr="00601F8D">
        <w:rPr>
          <w:spacing w:val="2"/>
          <w:rtl/>
          <w:lang w:bidi="ar-LB"/>
        </w:rPr>
        <w:t xml:space="preserve">، ولكن هذه النسبة غير كافية بسبب النمو السكاني المرتفع في إسرائيل ومحدودية البنية التحتية نسبيًا. تقدر تكلفة الضرر الذي يلحق باقتصاد إسرائيل بسبب ازدحام الطرق، وفقًا لتقديرات وزارة المالية لعام 2024 وتقديرات الـ </w:t>
      </w:r>
      <w:r w:rsidRPr="00601F8D">
        <w:rPr>
          <w:spacing w:val="2"/>
          <w:lang w:bidi="ar-LB"/>
        </w:rPr>
        <w:t>OECD</w:t>
      </w:r>
      <w:r w:rsidRPr="00601F8D">
        <w:rPr>
          <w:spacing w:val="2"/>
          <w:rtl/>
          <w:lang w:bidi="ar-LB"/>
        </w:rPr>
        <w:t xml:space="preserve"> لعام 2023، بما يتراوح بين 24 و48 مليار شيكل.</w:t>
      </w:r>
    </w:p>
    <w:p w:rsidR="00601F8D" w:rsidRPr="00601F8D" w:rsidP="00601F8D" w14:paraId="73253215" w14:textId="77777777">
      <w:pPr>
        <w:pStyle w:val="7191"/>
        <w:spacing w:line="268" w:lineRule="exact"/>
        <w:ind w:left="397" w:right="142"/>
        <w:rPr>
          <w:spacing w:val="2"/>
          <w:rtl/>
        </w:rPr>
      </w:pPr>
      <w:r w:rsidRPr="00601F8D">
        <w:rPr>
          <w:spacing w:val="2"/>
          <w:rtl/>
          <w:lang w:bidi="ar-LB"/>
        </w:rPr>
        <w:t>يتناول تقرير المراجعة هذا مشاريع المواصلات البرية، التي يتم تمويل معظمها من ميزانية الدولة. في الأعوام 2020-2023، مولت وزارة المواصلات مشاريع مواصلات بتكلفة حوالي 20 مليار شيكل سنويًا بالمعدل - أي حوالي 4٪ من ميزانية الدولة. وهذه أعلى ميزانية استثمار مدنية من بين جميع ميزانيات الاستثمار للوزارات. نظراً لأهمية</w:t>
      </w:r>
      <w:r w:rsidRPr="00601F8D">
        <w:rPr>
          <w:rFonts w:hint="cs"/>
          <w:spacing w:val="2"/>
          <w:rtl/>
        </w:rPr>
        <w:t xml:space="preserve"> </w:t>
      </w:r>
      <w:r w:rsidRPr="00601F8D">
        <w:rPr>
          <w:spacing w:val="2"/>
          <w:rtl/>
          <w:lang w:bidi="ar-LB"/>
        </w:rPr>
        <w:t>مثل المشاريع</w:t>
      </w:r>
      <w:r w:rsidRPr="00601F8D">
        <w:rPr>
          <w:rFonts w:hint="cs"/>
          <w:spacing w:val="2"/>
          <w:rtl/>
        </w:rPr>
        <w:t xml:space="preserve"> </w:t>
      </w:r>
      <w:r w:rsidRPr="00601F8D">
        <w:rPr>
          <w:spacing w:val="2"/>
          <w:rtl/>
          <w:lang w:bidi="ar-LB"/>
        </w:rPr>
        <w:t xml:space="preserve">بالنسبة </w:t>
      </w:r>
      <w:r w:rsidRPr="00601F8D">
        <w:rPr>
          <w:rFonts w:hint="cs"/>
          <w:spacing w:val="2"/>
          <w:rtl/>
          <w:lang w:bidi="ar-LB"/>
        </w:rPr>
        <w:t>ل</w:t>
      </w:r>
      <w:r w:rsidRPr="00601F8D">
        <w:rPr>
          <w:spacing w:val="2"/>
          <w:rtl/>
          <w:lang w:bidi="ar-LB"/>
        </w:rPr>
        <w:t>لاقتصاد، ولتقليص الفجوات الاجتماعية وتخفيض تكاليف الازدحام</w:t>
      </w:r>
      <w:r w:rsidRPr="00601F8D">
        <w:rPr>
          <w:rFonts w:hint="cs"/>
          <w:spacing w:val="2"/>
          <w:rtl/>
          <w:lang w:bidi="ar-LB"/>
        </w:rPr>
        <w:t xml:space="preserve"> المروري</w:t>
      </w:r>
      <w:r w:rsidRPr="00601F8D">
        <w:rPr>
          <w:spacing w:val="2"/>
          <w:rtl/>
          <w:lang w:bidi="ar-LB"/>
        </w:rPr>
        <w:t xml:space="preserve"> التي يتحملها سكان الدولة، وكذلك نظراً لتعقيدها وتأثيرها على ميزانية الدولة، من الضروري أن يتم تنفيذ هذه المشاريع بعد عملية اختيار دقيقة، مع فحص جدواها الاقتصادية، بما في ذلك فحص تكاليف إنشاء المشروع والفوائد التي سيحققها للجمهور، وذلك من أجل اختيار المشاريع الأكثر فائدة في إطار الميزانية المحددة.</w:t>
      </w:r>
    </w:p>
    <w:p w:rsidR="00601F8D" w:rsidRPr="00601F8D" w:rsidP="00601F8D" w14:paraId="74FF3DD8" w14:textId="77777777">
      <w:pPr>
        <w:pStyle w:val="7191"/>
        <w:spacing w:line="268" w:lineRule="exact"/>
        <w:ind w:left="397" w:right="142"/>
        <w:rPr>
          <w:spacing w:val="2"/>
          <w:rtl/>
        </w:rPr>
      </w:pPr>
      <w:r w:rsidRPr="00601F8D">
        <w:rPr>
          <w:spacing w:val="2"/>
          <w:rtl/>
          <w:lang w:bidi="ar-LB"/>
        </w:rPr>
        <w:t xml:space="preserve">وقد تبيّن في أعمال الرقابة أنه على الرغم من أن عملية تخطيط مشاريع المواصلات كما هو محدد في إجراء "مشاريع المواصلات" (الإجراءات التي تستخدم كدليل رسمي لإجراء فحوصات الجدوى الاقتصادية لمشاريع المواصلات) تتضمن توجيهات بإجراء فحصين للجدوى في مراحل تخطيط المشروع، إلا أنه في الواقع يتم إجراء دراسة جدوى واحدة فقط لمعظم المشاريع، ولا </w:t>
      </w:r>
      <w:r w:rsidRPr="00601F8D">
        <w:rPr>
          <w:spacing w:val="2"/>
          <w:rtl/>
          <w:lang w:bidi="ar-LB"/>
        </w:rPr>
        <w:t xml:space="preserve">يتم إجراؤها بالضرورة في المراحل الحاسمة التي يتقرر فيها الموافقة على مواصلة المشروع، وإذا كان الأمر كذلك، فبأي شكل. كما تبين من أعمال الرقابة بأن إجراء مشاريع المواصلات مُعرّف على أنه إجراء إلزامي ينطبق على جميع أنواع مشاريع البنية التحتية للمواصلات البرية، ولكن في الواقع، تبين أن وزارتي المواصلات والمالية لا تجريان أي تقييم اقتصادي لجزء كبير من المشاريع. كما تبين أن المنهجية المحددة في إجراء "مشاريع المواصلات" تهدف بشكل أساسي إلى فحص الفوائد في مجال الشوارع، ولكنها غير ملائمة تمامًا لفحص فوائد المشاريع في مجال المواصلات الجماعية، بما في ذلك مسارات المواصلات العامة والقطار الخفيف وأنظمة المترو. علاوة على ذلك، لم يتم تحديد أي حد اقتصادي أدنى يتطلب إجراء دراسة جدوى اقتصادية، كما أن مكانة الدراسة وقوتها في مجمل اعتبارات صنع القرار غير واضحة بما فيه الكفاية. </w:t>
      </w:r>
    </w:p>
    <w:p w:rsidR="00601F8D" w:rsidRPr="00601F8D" w:rsidP="00601F8D" w14:paraId="7EF48F29" w14:textId="77777777">
      <w:pPr>
        <w:pStyle w:val="7191"/>
        <w:spacing w:line="268" w:lineRule="exact"/>
        <w:ind w:left="397" w:right="142"/>
        <w:rPr>
          <w:spacing w:val="2"/>
          <w:rtl/>
        </w:rPr>
      </w:pPr>
      <w:r w:rsidRPr="00601F8D">
        <w:rPr>
          <w:spacing w:val="2"/>
          <w:rtl/>
          <w:lang w:bidi="ar-LB"/>
        </w:rPr>
        <w:t xml:space="preserve">كما تبين أن وزارة المواصلات تعاني من نقص في المهندسين، وارتفاع معدل تبديل الموظفين الإداريين، ونقص في شغل المناصب العليا في </w:t>
      </w:r>
      <w:r w:rsidRPr="00601F8D">
        <w:rPr>
          <w:rFonts w:hint="cs"/>
          <w:spacing w:val="2"/>
          <w:rtl/>
          <w:lang w:bidi="ar-LB"/>
        </w:rPr>
        <w:t>مديرية</w:t>
      </w:r>
      <w:r w:rsidRPr="00601F8D">
        <w:rPr>
          <w:spacing w:val="2"/>
          <w:rtl/>
          <w:lang w:bidi="ar-LB"/>
        </w:rPr>
        <w:t xml:space="preserve"> البن</w:t>
      </w:r>
      <w:r w:rsidRPr="00601F8D">
        <w:rPr>
          <w:rFonts w:hint="cs"/>
          <w:spacing w:val="2"/>
          <w:rtl/>
          <w:lang w:bidi="ar-LB"/>
        </w:rPr>
        <w:t>ى</w:t>
      </w:r>
      <w:r w:rsidRPr="00601F8D">
        <w:rPr>
          <w:spacing w:val="2"/>
          <w:rtl/>
          <w:lang w:bidi="ar-LB"/>
        </w:rPr>
        <w:t xml:space="preserve"> التحتية، المسؤولة عن تخطيط وتنفيذ مشاريع المواصلات. بالإضافة إلى ذلك، تبين أن وزارة المواصلات تفتقر إلى بنية تحتية للمعلومات حول مشاريع المواصلات التي تم تنفيذها والتي يجري تنفيذها، وأن المعلومات المتوفرة لديها تدار يدويًا. وبالتالي، يكفي انتقال عدد قليل من الموظفين من وظائفهم ل</w:t>
      </w:r>
      <w:r w:rsidRPr="00601F8D">
        <w:rPr>
          <w:rFonts w:hint="cs"/>
          <w:spacing w:val="2"/>
          <w:rtl/>
          <w:lang w:bidi="ar-LB"/>
        </w:rPr>
        <w:t>فقدان الخبرات</w:t>
      </w:r>
      <w:r w:rsidRPr="00601F8D">
        <w:rPr>
          <w:spacing w:val="2"/>
          <w:rtl/>
          <w:lang w:bidi="ar-LB"/>
        </w:rPr>
        <w:t xml:space="preserve"> </w:t>
      </w:r>
      <w:r w:rsidRPr="00601F8D">
        <w:rPr>
          <w:rFonts w:hint="cs"/>
          <w:spacing w:val="2"/>
          <w:rtl/>
          <w:lang w:bidi="ar-LB"/>
        </w:rPr>
        <w:t>و</w:t>
      </w:r>
      <w:r w:rsidRPr="00601F8D">
        <w:rPr>
          <w:spacing w:val="2"/>
          <w:rtl/>
          <w:lang w:bidi="ar-LB"/>
        </w:rPr>
        <w:t>المعرفة و</w:t>
      </w:r>
      <w:r w:rsidRPr="00601F8D">
        <w:rPr>
          <w:rFonts w:hint="cs"/>
          <w:spacing w:val="2"/>
          <w:rtl/>
          <w:lang w:bidi="ar-LB"/>
        </w:rPr>
        <w:t>ا</w:t>
      </w:r>
      <w:r w:rsidRPr="00601F8D">
        <w:rPr>
          <w:spacing w:val="2"/>
          <w:rtl/>
          <w:lang w:bidi="ar-LB"/>
        </w:rPr>
        <w:t>ل</w:t>
      </w:r>
      <w:r w:rsidRPr="00601F8D">
        <w:rPr>
          <w:rFonts w:hint="cs"/>
          <w:spacing w:val="2"/>
          <w:rtl/>
          <w:lang w:bidi="ar-LB"/>
        </w:rPr>
        <w:t>إضرار</w:t>
      </w:r>
      <w:r w:rsidRPr="00601F8D">
        <w:rPr>
          <w:spacing w:val="2"/>
          <w:rtl/>
          <w:lang w:bidi="ar-LB"/>
        </w:rPr>
        <w:t xml:space="preserve"> باستمرارية العمل، حيث أن تنظيم المعلومات يعتمد إلى حد كبير على ذاكرة موظف معين وإلمامه بمواد العمل.</w:t>
      </w:r>
    </w:p>
    <w:p w:rsidR="00601F8D" w:rsidRPr="00601F8D" w:rsidP="00601F8D" w14:paraId="0725164D" w14:textId="77777777">
      <w:pPr>
        <w:pStyle w:val="7191"/>
        <w:spacing w:line="268" w:lineRule="exact"/>
        <w:ind w:left="397" w:right="142"/>
        <w:rPr>
          <w:spacing w:val="2"/>
          <w:rtl/>
        </w:rPr>
      </w:pPr>
      <w:r w:rsidRPr="00601F8D">
        <w:rPr>
          <w:spacing w:val="2"/>
          <w:rtl/>
          <w:lang w:bidi="ar-LB"/>
        </w:rPr>
        <w:t>تطبيق التوصيات الواردة في فصول التقرير قد يحسن عمليات تخطيط البنية التحتية للمواصلات في إسرائيل، مع زيادة شفافية عمليات اتخاذ القرارات بشأن الموافقة على المشاريع وترتيب أولوياتها، وتحسين ملاءمة تخطيط المواصلات لاحتياجات الجمهور، والاستخدام الفعال للموارد العامة.</w:t>
      </w:r>
    </w:p>
    <w:p w:rsidR="00601F8D" w:rsidRPr="0082259B" w:rsidP="00AF0F21" w14:paraId="34D54BEF" w14:textId="77777777">
      <w:pPr>
        <w:pStyle w:val="71512"/>
        <w:numPr>
          <w:ilvl w:val="0"/>
          <w:numId w:val="97"/>
        </w:numPr>
        <w:spacing w:before="360"/>
        <w:rPr>
          <w:rtl/>
        </w:rPr>
      </w:pPr>
      <w:r w:rsidRPr="0082259B">
        <w:rPr>
          <w:rtl/>
          <w:lang w:bidi="ar-LB"/>
        </w:rPr>
        <w:t>ضرائب الأراضي والبنية التحتية للمعلومات العقارية في إسرائيل</w:t>
      </w:r>
    </w:p>
    <w:p w:rsidR="00601F8D" w:rsidRPr="00601F8D" w:rsidP="00601F8D" w14:paraId="75CEDFFF" w14:textId="77777777">
      <w:pPr>
        <w:pStyle w:val="7191"/>
        <w:spacing w:line="268" w:lineRule="exact"/>
        <w:ind w:left="397" w:right="142"/>
        <w:rPr>
          <w:spacing w:val="2"/>
          <w:rtl/>
        </w:rPr>
      </w:pPr>
      <w:r w:rsidRPr="00601F8D">
        <w:rPr>
          <w:spacing w:val="2"/>
          <w:rtl/>
          <w:lang w:bidi="ar-LB"/>
        </w:rPr>
        <w:t>سوق العقارات في إسرائيل هو أحد العوامل الأكثر أهمية للاقتصاد الإسرائيلي، وتأثيراته واضحة في مجالات متنوعة، منها: الاقتصاد والمجتمع والتوظيف والسياسة. الصفقات في مجال الأراضي هي أهم وأغلى الصفقات في حياة الإنسان. في العقد الأخير، شهدت أسعار المساكن في إسرائيل ارتفاعًا كبيرًا، ويرجع ذلك إلى عدة عوامل، منها نقص المعروض من الشقق، مستويات الفائدة في إسرائيل منذ عام 2008، وتأثيرات الأزمات الاقتصادية العالمية. ارتفع مؤشر أسعار الشقق بنسبة 77.5٪ من يناير 2014 إلى ديسمبر 2024، بينما ارتفع مؤشر أسعار المستهلك خلال هذه الفترة بنحو 15.3٪.</w:t>
      </w:r>
    </w:p>
    <w:p w:rsidR="00601F8D" w:rsidRPr="00601F8D" w:rsidP="00601F8D" w14:paraId="1C74211D" w14:textId="77777777">
      <w:pPr>
        <w:pStyle w:val="7191"/>
        <w:spacing w:line="268" w:lineRule="exact"/>
        <w:ind w:left="397" w:right="142"/>
        <w:rPr>
          <w:spacing w:val="2"/>
          <w:rtl/>
        </w:rPr>
      </w:pPr>
      <w:r w:rsidRPr="00601F8D">
        <w:rPr>
          <w:spacing w:val="2"/>
          <w:rtl/>
          <w:lang w:bidi="ar-LB"/>
        </w:rPr>
        <w:t>في الفترة 2018-2020، بلغ متوسط الإيرادات من الضرائب العقارية حوالي 11.37 مليار شيكل - حوالي 7٪ من إجمالي الإيرادات من الضرائب المباشرة التي تجمعها سلطة الضرائب؛ في الفترة من 2021 إلى 2022، ارتفع إجمالي الإيرادات من الضرائب العقارية إلى حوالي 23 مليار شيكل في المتوسط - حوالي 9٪ من إجمالي الإيرادات من الضرائب المباشرة التي تجمعها السلطة؛ بينما في عام 2023 انخفض هذا المعدل، بسبب حرب "السيوف الحديدية" وغيرها من الأسباب، وبلغ إجمالي الإيرادات من الضرائب العقارية 14.41 مليار شيكل - حوالي 6٪ من إجمالي الإيرادات من الضرائب المباشرة التي تجمعها السلطة.</w:t>
      </w:r>
    </w:p>
    <w:p w:rsidR="00601F8D" w:rsidRPr="00601F8D" w:rsidP="00601F8D" w14:paraId="2E272988" w14:textId="77777777">
      <w:pPr>
        <w:pStyle w:val="7191"/>
        <w:spacing w:line="268" w:lineRule="exact"/>
        <w:ind w:left="397" w:right="142"/>
        <w:rPr>
          <w:spacing w:val="2"/>
          <w:rtl/>
        </w:rPr>
      </w:pPr>
      <w:r w:rsidRPr="00601F8D">
        <w:rPr>
          <w:spacing w:val="2"/>
          <w:rtl/>
          <w:lang w:bidi="ar-LB"/>
        </w:rPr>
        <w:t>أشار</w:t>
      </w:r>
      <w:r w:rsidRPr="00601F8D">
        <w:rPr>
          <w:rFonts w:hint="cs"/>
          <w:spacing w:val="2"/>
          <w:rtl/>
          <w:lang w:bidi="ar-LB"/>
        </w:rPr>
        <w:t>ت</w:t>
      </w:r>
      <w:r w:rsidRPr="00601F8D">
        <w:rPr>
          <w:spacing w:val="2"/>
          <w:rtl/>
          <w:lang w:bidi="ar-LB"/>
        </w:rPr>
        <w:t xml:space="preserve"> </w:t>
      </w:r>
      <w:r w:rsidRPr="00601F8D">
        <w:rPr>
          <w:rFonts w:hint="cs"/>
          <w:spacing w:val="2"/>
          <w:rtl/>
          <w:lang w:bidi="ar-LB"/>
        </w:rPr>
        <w:t>الرقابة</w:t>
      </w:r>
      <w:r w:rsidRPr="00601F8D">
        <w:rPr>
          <w:spacing w:val="2"/>
          <w:rtl/>
          <w:lang w:bidi="ar-LB"/>
        </w:rPr>
        <w:t xml:space="preserve"> إلى وجود قصور في مجال </w:t>
      </w:r>
      <w:r w:rsidRPr="00601F8D">
        <w:rPr>
          <w:rFonts w:hint="cs"/>
          <w:spacing w:val="2"/>
          <w:rtl/>
          <w:lang w:bidi="ar-LB"/>
        </w:rPr>
        <w:t>الضرائب العقارية</w:t>
      </w:r>
      <w:r w:rsidRPr="00601F8D">
        <w:rPr>
          <w:spacing w:val="2"/>
          <w:rtl/>
          <w:lang w:bidi="ar-LB"/>
        </w:rPr>
        <w:t>. وقد تبين أن موظفي التقدير الضريبي في مكاتب الضرائب العقارية الإقليمية لا يعالجون التقديرات بطريقة موحدة و</w:t>
      </w:r>
      <w:r w:rsidRPr="00601F8D">
        <w:rPr>
          <w:rFonts w:hint="cs"/>
          <w:spacing w:val="2"/>
          <w:rtl/>
          <w:lang w:bidi="ar-LB"/>
        </w:rPr>
        <w:t>منتظمة</w:t>
      </w:r>
      <w:r w:rsidRPr="00601F8D">
        <w:rPr>
          <w:spacing w:val="2"/>
          <w:rtl/>
          <w:lang w:bidi="ar-LB"/>
        </w:rPr>
        <w:t xml:space="preserve">، ولا يوجد إطار زمني واضح للرد على طلبات تعديل التقديرات، ويتم التعامل مع العديد من الطلبات بتأخير كبير، مما قد يؤدي إلى تكاليف إضافية على دافعي الضرائب. كما تبين أن هناك تأخيرات في تنفيذ تعديلات </w:t>
      </w:r>
      <w:r w:rsidRPr="00601F8D">
        <w:rPr>
          <w:rFonts w:hint="cs"/>
          <w:spacing w:val="2"/>
          <w:rtl/>
          <w:lang w:bidi="ar-LB"/>
        </w:rPr>
        <w:t>على</w:t>
      </w:r>
      <w:r w:rsidRPr="00601F8D">
        <w:rPr>
          <w:spacing w:val="2"/>
          <w:rtl/>
          <w:lang w:bidi="ar-LB"/>
        </w:rPr>
        <w:t xml:space="preserve"> تقديرات ضريبة الدخل - بعضها يتجاوز ثلاث سنوات - مما يجعل من الصعب تحصيل الضريبة المستحقة من تعديل التقدير، ولا يوجد تقدير لمجموع الديون التي تم تحصيلها أو المبالغ المستردة التي لم تدفع للمكلفين. كما تبي</w:t>
      </w:r>
      <w:r w:rsidRPr="00601F8D">
        <w:rPr>
          <w:rFonts w:hint="cs"/>
          <w:spacing w:val="2"/>
          <w:rtl/>
          <w:lang w:bidi="ar-LB"/>
        </w:rPr>
        <w:t>ّ</w:t>
      </w:r>
      <w:r w:rsidRPr="00601F8D">
        <w:rPr>
          <w:spacing w:val="2"/>
          <w:rtl/>
          <w:lang w:bidi="ar-LB"/>
        </w:rPr>
        <w:t>ن أن التعاون بين مختلف أجهزة الضرائب ضعيف، وأن استخدام النظام المخصص لهذه الأنشطة محدود. كما تبين أن العديد من التقديرات يتم التعامل معها بفترة قريبة من موعد سريان التقادم</w:t>
      </w:r>
      <w:r w:rsidRPr="00601F8D">
        <w:rPr>
          <w:rFonts w:hint="cs"/>
          <w:spacing w:val="2"/>
          <w:rtl/>
          <w:lang w:bidi="ar-LB"/>
        </w:rPr>
        <w:t xml:space="preserve"> القانوني</w:t>
      </w:r>
      <w:r w:rsidRPr="00601F8D">
        <w:rPr>
          <w:spacing w:val="2"/>
          <w:rtl/>
          <w:lang w:bidi="ar-LB"/>
        </w:rPr>
        <w:t xml:space="preserve">، مما قد يشير إلى عدم إجراء فحص جيد للتقديرات أو عدم إعطاء الوقت الكافي للمكلفين لتقديم </w:t>
      </w:r>
      <w:r w:rsidRPr="00601F8D">
        <w:rPr>
          <w:rFonts w:hint="cs"/>
          <w:spacing w:val="2"/>
          <w:rtl/>
          <w:lang w:bidi="ar-LB"/>
        </w:rPr>
        <w:t>حججهم</w:t>
      </w:r>
      <w:r w:rsidRPr="00601F8D">
        <w:rPr>
          <w:spacing w:val="2"/>
          <w:rtl/>
          <w:lang w:bidi="ar-LB"/>
        </w:rPr>
        <w:t>. كما تبين أن العديد من التقديرات يتم تحديدها وفقًا لأفضل تقدير بعد انتهاء فترة التق</w:t>
      </w:r>
      <w:r w:rsidRPr="00601F8D">
        <w:rPr>
          <w:rFonts w:hint="cs"/>
          <w:spacing w:val="2"/>
          <w:rtl/>
          <w:lang w:bidi="ar-LB"/>
        </w:rPr>
        <w:t>دير الضريبي</w:t>
      </w:r>
      <w:r w:rsidRPr="00601F8D">
        <w:rPr>
          <w:spacing w:val="2"/>
          <w:rtl/>
          <w:lang w:bidi="ar-LB"/>
        </w:rPr>
        <w:t xml:space="preserve">، </w:t>
      </w:r>
      <w:r w:rsidRPr="00601F8D">
        <w:rPr>
          <w:rFonts w:hint="cs"/>
          <w:spacing w:val="2"/>
          <w:rtl/>
          <w:lang w:bidi="ar-LB"/>
        </w:rPr>
        <w:t>وهذا أمر</w:t>
      </w:r>
      <w:r w:rsidRPr="00601F8D">
        <w:rPr>
          <w:spacing w:val="2"/>
          <w:rtl/>
          <w:lang w:bidi="ar-LB"/>
        </w:rPr>
        <w:t xml:space="preserve"> يخالف القانون.</w:t>
      </w:r>
    </w:p>
    <w:p w:rsidR="00601F8D" w:rsidRPr="00601F8D" w:rsidP="00601F8D" w14:paraId="2F7111A3" w14:textId="77777777">
      <w:pPr>
        <w:pStyle w:val="7191"/>
        <w:spacing w:line="268" w:lineRule="exact"/>
        <w:ind w:left="397" w:right="142"/>
        <w:rPr>
          <w:spacing w:val="2"/>
          <w:rtl/>
        </w:rPr>
      </w:pPr>
      <w:r w:rsidRPr="00601F8D">
        <w:rPr>
          <w:spacing w:val="2"/>
          <w:rtl/>
          <w:lang w:bidi="ar-LB"/>
        </w:rPr>
        <w:t xml:space="preserve">فيما يتعلق بخدمة الزبائن في مجال الضرائب العقارية، </w:t>
      </w:r>
      <w:r w:rsidRPr="00601F8D">
        <w:rPr>
          <w:rFonts w:hint="cs"/>
          <w:spacing w:val="2"/>
          <w:rtl/>
          <w:lang w:bidi="ar-LB"/>
        </w:rPr>
        <w:t>وجدت عدة</w:t>
      </w:r>
      <w:r w:rsidRPr="00601F8D">
        <w:rPr>
          <w:spacing w:val="2"/>
          <w:rtl/>
          <w:lang w:bidi="ar-LB"/>
        </w:rPr>
        <w:t xml:space="preserve"> أوجه قصور؛ من بينها عدم وجود إجراءات عمل لنظام خدمة الزبائن الرئيسي، وعدم تحديد المدة الزمنية اللازمة للرد على الاستفسارات في الإجراءات، وعدم وجود رقابة حاسوبية على جودة الردود أو حتى على مدة الرد، ووجود تأخير في معالجة الاستفسارات المتعلقة بمواضيع مختلفة. الرد على المكالمات الهاتفية للسلطة غير متاح تقريبًا.</w:t>
      </w:r>
    </w:p>
    <w:p w:rsidR="00601F8D" w:rsidRPr="00601F8D" w:rsidP="00601F8D" w14:paraId="1FBE5BC8" w14:textId="77777777">
      <w:pPr>
        <w:pStyle w:val="7191"/>
        <w:spacing w:line="268" w:lineRule="exact"/>
        <w:ind w:left="397" w:right="142"/>
        <w:rPr>
          <w:spacing w:val="2"/>
          <w:rtl/>
        </w:rPr>
      </w:pPr>
      <w:r w:rsidRPr="00601F8D">
        <w:rPr>
          <w:spacing w:val="2"/>
          <w:rtl/>
          <w:lang w:bidi="ar-LB"/>
        </w:rPr>
        <w:t>أشار هذا التقرير</w:t>
      </w:r>
      <w:r w:rsidRPr="00601F8D">
        <w:rPr>
          <w:rFonts w:hint="cs"/>
          <w:spacing w:val="2"/>
          <w:rtl/>
          <w:lang w:bidi="ar-LB"/>
        </w:rPr>
        <w:t xml:space="preserve"> أيضا</w:t>
      </w:r>
      <w:r w:rsidRPr="00601F8D">
        <w:rPr>
          <w:spacing w:val="2"/>
          <w:rtl/>
          <w:lang w:bidi="ar-LB"/>
        </w:rPr>
        <w:t xml:space="preserve"> إلى أوجه قصور في مجال جمع بيانات معاملات العقارات </w:t>
      </w:r>
      <w:r w:rsidRPr="00601F8D">
        <w:rPr>
          <w:rFonts w:hint="cs"/>
          <w:spacing w:val="2"/>
          <w:rtl/>
          <w:lang w:bidi="ar-LB"/>
        </w:rPr>
        <w:t xml:space="preserve">التي تجمع </w:t>
      </w:r>
      <w:r w:rsidRPr="00601F8D">
        <w:rPr>
          <w:spacing w:val="2"/>
          <w:rtl/>
          <w:lang w:bidi="ar-LB"/>
        </w:rPr>
        <w:t>في ملف</w:t>
      </w:r>
      <w:r w:rsidRPr="00601F8D">
        <w:rPr>
          <w:rFonts w:hint="cs"/>
          <w:spacing w:val="2"/>
          <w:rtl/>
          <w:lang w:bidi="ar-LB"/>
        </w:rPr>
        <w:t xml:space="preserve"> </w:t>
      </w:r>
      <w:r w:rsidRPr="00601F8D">
        <w:rPr>
          <w:spacing w:val="2"/>
          <w:rtl/>
          <w:lang w:bidi="ar-LB"/>
        </w:rPr>
        <w:t>"اسعار العقارات" (קובץ הכרמ"ן) وتوزيعها على الهيئات الحكومية والجمهور. وقد تبين أن تنفيذ توصيات اللجنة والانتقال إلى الإبلاغ عبر الإنترنت من قبل الممثلين لم يسهما بشكل كبير في تحسين جودة بيانات ملف أسعار العقارات، وأن الملف الذي يتم إرساله إلى مركز المساحة وخرائط إسرائيل ("مابي") لتحسينه غير صحيح وناقص. العديد من العقارات لا تظهر في الملف؛ والعديد من العقارات تظهر ببيانات خاطئة؛ ولا يتم جمع البيانات الهامة التي يمكن أن تساعد في حساب مؤشر أسعار المساكن، وفي إجراءات مصلحة الضرائب، وفي عرض المعلومات على المواطنين؛ ولا يتم تحسين الملف بشكل متكرر من قبل مستخدميه؛ التصديق على قائمة الأصول المقدم للمواطن ناقص وفي كثير من الأحيان غير صحيح؛ ونقل المعلومات بين الهيئات الحكومية محدود بسبب عدم وجود معر</w:t>
      </w:r>
      <w:r w:rsidRPr="00601F8D">
        <w:rPr>
          <w:rFonts w:hint="cs"/>
          <w:spacing w:val="2"/>
          <w:rtl/>
          <w:lang w:bidi="ar-LB"/>
        </w:rPr>
        <w:t>ّ</w:t>
      </w:r>
      <w:r w:rsidRPr="00601F8D">
        <w:rPr>
          <w:spacing w:val="2"/>
          <w:rtl/>
          <w:lang w:bidi="ar-LB"/>
        </w:rPr>
        <w:t xml:space="preserve">ف </w:t>
      </w:r>
      <w:r w:rsidRPr="00601F8D">
        <w:rPr>
          <w:rFonts w:hint="cs"/>
          <w:spacing w:val="2"/>
          <w:rtl/>
          <w:lang w:bidi="ar-LB"/>
        </w:rPr>
        <w:t>محدد</w:t>
      </w:r>
      <w:r w:rsidRPr="00601F8D">
        <w:rPr>
          <w:spacing w:val="2"/>
          <w:rtl/>
          <w:lang w:bidi="ar-LB"/>
        </w:rPr>
        <w:t xml:space="preserve"> للأصول. كما تم العثور على </w:t>
      </w:r>
      <w:r w:rsidRPr="00601F8D">
        <w:rPr>
          <w:rFonts w:hint="cs"/>
          <w:spacing w:val="2"/>
          <w:rtl/>
          <w:lang w:bidi="ar-LB"/>
        </w:rPr>
        <w:t>فوارق</w:t>
      </w:r>
      <w:r w:rsidRPr="00601F8D">
        <w:rPr>
          <w:spacing w:val="2"/>
          <w:rtl/>
          <w:lang w:bidi="ar-LB"/>
        </w:rPr>
        <w:t xml:space="preserve"> كبيرة </w:t>
      </w:r>
      <w:r w:rsidRPr="00601F8D">
        <w:rPr>
          <w:rFonts w:hint="cs"/>
          <w:spacing w:val="2"/>
          <w:rtl/>
          <w:lang w:bidi="ar-LB"/>
        </w:rPr>
        <w:t>بين</w:t>
      </w:r>
      <w:r w:rsidRPr="00601F8D">
        <w:rPr>
          <w:spacing w:val="2"/>
          <w:rtl/>
          <w:lang w:bidi="ar-LB"/>
        </w:rPr>
        <w:t xml:space="preserve"> </w:t>
      </w:r>
      <w:r w:rsidRPr="00601F8D">
        <w:rPr>
          <w:rFonts w:hint="cs"/>
          <w:spacing w:val="2"/>
          <w:rtl/>
          <w:lang w:bidi="ar-LB"/>
        </w:rPr>
        <w:t xml:space="preserve">في </w:t>
      </w:r>
      <w:r w:rsidRPr="00601F8D">
        <w:rPr>
          <w:spacing w:val="2"/>
          <w:rtl/>
          <w:lang w:bidi="ar-LB"/>
        </w:rPr>
        <w:t>المعلومات عن العقارات المنشورة للجمهور من قبل سلطة الضرائب و</w:t>
      </w:r>
      <w:r w:rsidRPr="00601F8D">
        <w:rPr>
          <w:rFonts w:hint="cs"/>
          <w:spacing w:val="2"/>
          <w:rtl/>
          <w:lang w:bidi="ar-LB"/>
        </w:rPr>
        <w:t>ا</w:t>
      </w:r>
      <w:r w:rsidRPr="00601F8D">
        <w:rPr>
          <w:spacing w:val="2"/>
          <w:rtl/>
          <w:lang w:bidi="ar-LB"/>
        </w:rPr>
        <w:t>لمعلومات</w:t>
      </w:r>
      <w:r w:rsidRPr="00601F8D">
        <w:rPr>
          <w:rFonts w:hint="cs"/>
          <w:spacing w:val="2"/>
          <w:rtl/>
          <w:lang w:bidi="ar-LB"/>
        </w:rPr>
        <w:t xml:space="preserve"> المنشورة من قبل </w:t>
      </w:r>
      <w:r w:rsidRPr="00601F8D">
        <w:rPr>
          <w:spacing w:val="2"/>
          <w:rtl/>
          <w:lang w:bidi="ar-LB"/>
        </w:rPr>
        <w:t>مابي.</w:t>
      </w:r>
    </w:p>
    <w:p w:rsidR="00601F8D" w:rsidRPr="00601F8D" w:rsidP="00601F8D" w14:paraId="64D3B8A8" w14:textId="77777777">
      <w:pPr>
        <w:pStyle w:val="7191"/>
        <w:spacing w:line="268" w:lineRule="exact"/>
        <w:ind w:left="397" w:right="142"/>
        <w:rPr>
          <w:spacing w:val="2"/>
          <w:rtl/>
        </w:rPr>
      </w:pPr>
      <w:r w:rsidRPr="00601F8D">
        <w:rPr>
          <w:spacing w:val="2"/>
          <w:rtl/>
          <w:lang w:bidi="ar-LB"/>
        </w:rPr>
        <w:t xml:space="preserve">على سلطة الضرائب تحسين الخدمة المقدمة للجمهور مع السعي لتحقيق الكفاءة وتقديم خدمة </w:t>
      </w:r>
      <w:r w:rsidRPr="00601F8D">
        <w:rPr>
          <w:rFonts w:hint="cs"/>
          <w:spacing w:val="2"/>
          <w:rtl/>
          <w:lang w:bidi="ar-LB"/>
        </w:rPr>
        <w:t>ناجعة و</w:t>
      </w:r>
      <w:r w:rsidRPr="00601F8D">
        <w:rPr>
          <w:spacing w:val="2"/>
          <w:rtl/>
          <w:lang w:bidi="ar-LB"/>
        </w:rPr>
        <w:t>فعالة واستغلال حقوق دافعي الضرائب مقابل تحصيل الضرائب الحقيقية. على مكتب رئيس الوزراء دراسة وتحديد هوية الهيئة التي ستكون مسؤولة عن إنشاء بنية تحتية وطنية للمعلومات في مجال الأصول والتي ستحتوي على معلومات من عدد كبير من المصادر. وسيكون هذا الجهاز مسؤولاً، من بين أمور أخرى، عن تلقي المعلومات و</w:t>
      </w:r>
      <w:r w:rsidRPr="00601F8D">
        <w:rPr>
          <w:rFonts w:hint="cs"/>
          <w:spacing w:val="2"/>
          <w:rtl/>
          <w:lang w:bidi="ar-LB"/>
        </w:rPr>
        <w:t xml:space="preserve">فحص </w:t>
      </w:r>
      <w:r w:rsidRPr="00601F8D">
        <w:rPr>
          <w:spacing w:val="2"/>
          <w:rtl/>
          <w:lang w:bidi="ar-LB"/>
        </w:rPr>
        <w:t xml:space="preserve">جودة هذه المعلومات وتحسينها ونشرها، بالتعاون مع </w:t>
      </w:r>
      <w:r w:rsidRPr="00601F8D">
        <w:rPr>
          <w:rFonts w:hint="cs"/>
          <w:spacing w:val="2"/>
          <w:rtl/>
          <w:lang w:bidi="ar-LB"/>
        </w:rPr>
        <w:t>دائرة الإحصاء المركزية</w:t>
      </w:r>
      <w:r w:rsidRPr="00601F8D">
        <w:rPr>
          <w:spacing w:val="2"/>
          <w:rtl/>
          <w:lang w:bidi="ar-LB"/>
        </w:rPr>
        <w:t>، ونظام الديجيتال الوطني، ووزارة العدل، ووزارة الداخلية، وإدارة التخطيط، وسلطة الضرائب، ووزارة الإسكان، وسلطة أراضي إسرائيل ومركز الخرائط. كما يوصى بأن يقوم مكتب رئيس الوزراء بتنظيم منح الصلاحيات للهيئة المسؤولة عن هذه المهمة. وستعمل قاعدة البيانات المذكورة على تحسين عمل الحكومة وتحسين الخدمات المقدمة للمواطنين في مجال الأراضي والعقارات.</w:t>
      </w:r>
    </w:p>
    <w:p w:rsidR="00601F8D" w:rsidRPr="0082259B" w:rsidP="00AF0F21" w14:paraId="295FFD4B" w14:textId="77777777">
      <w:pPr>
        <w:pStyle w:val="71512"/>
        <w:numPr>
          <w:ilvl w:val="0"/>
          <w:numId w:val="97"/>
        </w:numPr>
        <w:spacing w:before="360"/>
        <w:rPr>
          <w:rtl/>
        </w:rPr>
      </w:pPr>
      <w:r w:rsidRPr="0082259B">
        <w:rPr>
          <w:rtl/>
          <w:lang w:bidi="ar-LB"/>
        </w:rPr>
        <w:t>ضمان احتياجات دولة إسرائيل الغذائية في حالات الطوارئ</w:t>
      </w:r>
    </w:p>
    <w:p w:rsidR="00601F8D" w:rsidRPr="00601F8D" w:rsidP="00601F8D" w14:paraId="6284EE2D" w14:textId="77777777">
      <w:pPr>
        <w:pStyle w:val="7191"/>
        <w:spacing w:line="268" w:lineRule="exact"/>
        <w:ind w:left="397" w:right="142"/>
        <w:rPr>
          <w:spacing w:val="2"/>
          <w:rtl/>
        </w:rPr>
      </w:pPr>
      <w:r w:rsidRPr="00601F8D">
        <w:rPr>
          <w:spacing w:val="2"/>
          <w:rtl/>
          <w:lang w:bidi="ar-LB"/>
        </w:rPr>
        <w:t xml:space="preserve">"الأمن الغذائي" هو حالة يتمتع فيها جميع الأشخاص، في جميع الأوقات، بإمكانية الوصول المعقول، </w:t>
      </w:r>
      <w:r w:rsidRPr="00601F8D">
        <w:rPr>
          <w:rFonts w:hint="cs"/>
          <w:spacing w:val="2"/>
          <w:rtl/>
          <w:lang w:bidi="ar-LB"/>
        </w:rPr>
        <w:t>فعلياً</w:t>
      </w:r>
      <w:r w:rsidRPr="00601F8D">
        <w:rPr>
          <w:spacing w:val="2"/>
          <w:rtl/>
          <w:lang w:bidi="ar-LB"/>
        </w:rPr>
        <w:t xml:space="preserve"> وماليا، إلى كمية كافية من الغذاء الصحي والمغذي، الذي يتناسب مع تفضيلاتهم واحتياجاتهم الغذائية والثقافية، ويتيح لهم حياة نشطة وصحية. إن توفير الغذاء بانتظام أمر مهم في الأوقات العادية، وهو أمر بالغ الأهمية في حالات الطوارئ لأنه عنصر حاسم في قدرة الناس على ا</w:t>
      </w:r>
      <w:r w:rsidRPr="00601F8D">
        <w:rPr>
          <w:rFonts w:hint="cs"/>
          <w:spacing w:val="2"/>
          <w:rtl/>
          <w:lang w:bidi="ar-LB"/>
        </w:rPr>
        <w:t>لصمود</w:t>
      </w:r>
      <w:r w:rsidRPr="00601F8D">
        <w:rPr>
          <w:spacing w:val="2"/>
          <w:rtl/>
          <w:lang w:bidi="ar-LB"/>
        </w:rPr>
        <w:t xml:space="preserve"> في المراحل الأولى منها. في حالات الطوارئ، يمثل توفير غذاء كافٍ ومتوازن تحديًا كبيرًا. إسرائيل، باعتبارها "دولة جزيرة" من حيث قدرتها المحدودة على الاعتماد على الدول المجاورة، ملزمة بتوفير مخزون غذائي كافٍ لفترات طويلة.</w:t>
      </w:r>
    </w:p>
    <w:p w:rsidR="00601F8D" w:rsidRPr="00601F8D" w:rsidP="00601F8D" w14:paraId="20B21C93" w14:textId="77777777">
      <w:pPr>
        <w:pStyle w:val="7191"/>
        <w:spacing w:line="268" w:lineRule="exact"/>
        <w:ind w:left="397" w:right="142"/>
        <w:rPr>
          <w:spacing w:val="2"/>
          <w:rtl/>
        </w:rPr>
      </w:pPr>
      <w:r w:rsidRPr="00601F8D">
        <w:rPr>
          <w:spacing w:val="2"/>
          <w:rtl/>
          <w:lang w:bidi="ar-LB"/>
        </w:rPr>
        <w:t xml:space="preserve">يقتضي ضمان الإمداد الغذائي على المدى الطويل في الأوقات العادية وحالات الطوارئ الاستعداد والتخطيط المسبق من خلال وضع استراتيجية لإدارة الأغذية واتخاذ إجراءات لتنفيذها قبل حدوث السيناريوهات المرجعية. أظهرت </w:t>
      </w:r>
      <w:r w:rsidRPr="00601F8D">
        <w:rPr>
          <w:rFonts w:hint="cs"/>
          <w:spacing w:val="2"/>
          <w:rtl/>
          <w:lang w:bidi="ar-LB"/>
        </w:rPr>
        <w:t>الرقابة</w:t>
      </w:r>
      <w:r w:rsidRPr="00601F8D">
        <w:rPr>
          <w:spacing w:val="2"/>
          <w:rtl/>
          <w:lang w:bidi="ar-LB"/>
        </w:rPr>
        <w:t xml:space="preserve"> الحالية أن حكومة إسرائيل لم تستعد بالشكل المطلوب لضمان استمرارية الأداء الوظيفي في مجال توفير الغذاء في حالات الطوارئ؛ وأنه لا يوجد في إسرائيل إطار حكومي شامل مسؤول عن جاهزية دولة إسرائيل لحالات الطوارئ، يتمتع بالسلطات والمسؤولية الشاملة في هذا المجال؛ وأنه لا يوجد جهاز شامل يرى الصورة الكاملة في مجال الغذاء، سواء في الأوقات العادية أو في حالات الطوارئ. كما أن دولة إسرائيل لا تمتلك استراتيجية شاملة طويلة الأمد للأمن الغذائي. وفي غياب هيئة شاملة وتخطيط طويل الأمد، فإن كل وزارة حكومية مسؤولة عن أحد مجالات الأمن الغذائي تدير المجال الذي تقع عليه مسؤوليتها في الأحوال العادية وحالات الطوارئ وفقاً لرؤيتها وتقوم بما تراه مناسباً. ونتيجة لذلك، هناك نقص في بعض المنتجات المخزنة في مستودعات الطوارئ، ولا </w:t>
      </w:r>
      <w:r w:rsidRPr="00601F8D">
        <w:rPr>
          <w:rFonts w:hint="cs"/>
          <w:spacing w:val="2"/>
          <w:rtl/>
          <w:lang w:bidi="ar-LB"/>
        </w:rPr>
        <w:t>ت</w:t>
      </w:r>
      <w:r w:rsidRPr="00601F8D">
        <w:rPr>
          <w:spacing w:val="2"/>
          <w:rtl/>
          <w:lang w:bidi="ar-LB"/>
        </w:rPr>
        <w:t xml:space="preserve">وجد رقابة كافية على المصانع الحيوية في مجال الأغذية، وهذه المصانع غير مجهزة كما ينبغي لحالات الطوارئ. تفتقر وزارتا الاقتصاد والزراعة إلى أدوات الإنفاذ أو التشجيع التي تضمن سد الثغرات، ومن الواضح أنه لا توجد صورة واضحة عن مدى استعداد المصانع لحالات الطوارئ تسمح بوضع خطة لسد الثغرات. كما أن قطاع الزراعة الإسرائيلي، الذي يشكل أساس ضمان الأمن الغذائي، يعاني من ركود، وحجم الإنتاج المحلي في انخفاض، وذلك بسبب سياسة الحكومة التي تشجع هذا القطاع من خلال دعم غير مباشر يؤدي إلى نشوء عيوب وإخفاقات. </w:t>
      </w:r>
    </w:p>
    <w:p w:rsidR="00601F8D" w:rsidRPr="00601F8D" w:rsidP="00601F8D" w14:paraId="6BFF0047" w14:textId="77777777">
      <w:pPr>
        <w:pStyle w:val="7191"/>
        <w:spacing w:line="268" w:lineRule="exact"/>
        <w:ind w:left="397" w:right="142"/>
        <w:rPr>
          <w:spacing w:val="2"/>
          <w:rtl/>
        </w:rPr>
      </w:pPr>
      <w:r w:rsidRPr="00601F8D">
        <w:rPr>
          <w:spacing w:val="2"/>
          <w:rtl/>
          <w:lang w:bidi="ar-LB"/>
        </w:rPr>
        <w:t>إلى أن يتم وضع تشريع في مجال الاستعداد للطوارئ في الجبهة الداخلية، يوصى أن يقوم كل من مجلس الأمن القومي وسلطة الطوارئ الوطنية، ووزارة الزراعة، ووزارة الاقتصاد، ووزارة الصحة، ووزارة المالية، بالتعاون فوراً من أجل توحيد وتخطيط سياسة الغذاء في دولة إسرائيل في الأوقات العادية وفي حالات الطوارئ، وأن تتخذ الخطوات اللازمة لضمان توفير إمدادات غذائية منتظمة في حالات الطوارئ. كما يتعين عليهم العمل على إعداد مختلف الهيئات المعنية بمجال الغذاء في حالات الطوارئ، وتحديد الثغرات والعمل على سدها.</w:t>
      </w:r>
    </w:p>
    <w:p w:rsidR="00601F8D" w:rsidRPr="00601F8D" w:rsidP="00601F8D" w14:paraId="30BA8B92" w14:textId="77777777">
      <w:pPr>
        <w:pStyle w:val="7191"/>
        <w:spacing w:line="268" w:lineRule="exact"/>
        <w:ind w:right="142"/>
        <w:rPr>
          <w:b/>
          <w:bCs/>
          <w:spacing w:val="2"/>
          <w:rtl/>
        </w:rPr>
      </w:pPr>
      <w:r w:rsidRPr="00601F8D">
        <w:rPr>
          <w:spacing w:val="2"/>
          <w:rtl/>
          <w:lang w:bidi="ar-LB"/>
        </w:rPr>
        <w:t xml:space="preserve">فحص المتابعة هو أداة مهمة لتعزيز تأثير عمل مراقب الدولة، ولحث الجهة الخاضعة للرقابة على تصحيح أوجه القصور التي أشارت إليها أعمال الرقابة ومنع تكرارها. يتضمن هذا التقرير فحوصات متابعة حول موضوع </w:t>
      </w:r>
      <w:r w:rsidRPr="00601F8D">
        <w:rPr>
          <w:b/>
          <w:bCs/>
          <w:spacing w:val="2"/>
          <w:rtl/>
          <w:lang w:bidi="ar-LB"/>
        </w:rPr>
        <w:t xml:space="preserve">تطوير المواصلات العامة في متروبولين حيفا. </w:t>
      </w:r>
    </w:p>
    <w:p w:rsidR="00601F8D" w:rsidRPr="00601F8D" w:rsidP="00601F8D" w14:paraId="7F89298A" w14:textId="77777777">
      <w:pPr>
        <w:pStyle w:val="7191"/>
        <w:spacing w:line="268" w:lineRule="exact"/>
        <w:ind w:right="142"/>
        <w:rPr>
          <w:b/>
          <w:bCs/>
          <w:spacing w:val="2"/>
          <w:rtl/>
        </w:rPr>
      </w:pPr>
      <w:r w:rsidRPr="00601F8D">
        <w:rPr>
          <w:spacing w:val="2"/>
          <w:rtl/>
          <w:lang w:bidi="ar-LB"/>
        </w:rPr>
        <w:t xml:space="preserve">يشمل هذا التقرير أيضًا نتائج أعمال الرقابة المتعلقة </w:t>
      </w:r>
      <w:r w:rsidRPr="00601F8D">
        <w:rPr>
          <w:b/>
          <w:bCs/>
          <w:spacing w:val="2"/>
          <w:rtl/>
          <w:lang w:bidi="ar-LB"/>
        </w:rPr>
        <w:t>بجودة التعليم في مؤسسات التعليم العالي.</w:t>
      </w:r>
    </w:p>
    <w:p w:rsidR="00601F8D" w:rsidRPr="00601F8D" w:rsidP="00601F8D" w14:paraId="4C0B9A9A" w14:textId="77777777">
      <w:pPr>
        <w:pStyle w:val="7191"/>
        <w:spacing w:line="268" w:lineRule="exact"/>
        <w:ind w:right="142"/>
        <w:rPr>
          <w:spacing w:val="2"/>
          <w:rtl/>
        </w:rPr>
      </w:pPr>
      <w:r w:rsidRPr="00601F8D">
        <w:rPr>
          <w:spacing w:val="2"/>
          <w:rtl/>
          <w:lang w:bidi="ar-LB"/>
        </w:rPr>
        <w:t xml:space="preserve">في الختام، أود أن أشكر موظفي مكتب مراقب الدولة، </w:t>
      </w:r>
      <w:r w:rsidRPr="00601F8D">
        <w:rPr>
          <w:rFonts w:hint="cs"/>
          <w:spacing w:val="2"/>
          <w:rtl/>
          <w:lang w:bidi="ar-LB"/>
        </w:rPr>
        <w:t>من</w:t>
      </w:r>
      <w:r w:rsidRPr="00601F8D">
        <w:rPr>
          <w:spacing w:val="2"/>
          <w:rtl/>
          <w:lang w:bidi="ar-LB"/>
        </w:rPr>
        <w:t xml:space="preserve"> قسم الرقابة على الاقتصاد والبنى التحتية الوطنية </w:t>
      </w:r>
      <w:r w:rsidRPr="00601F8D">
        <w:rPr>
          <w:rFonts w:hint="cs"/>
          <w:spacing w:val="2"/>
          <w:rtl/>
          <w:lang w:bidi="ar-LB"/>
        </w:rPr>
        <w:t xml:space="preserve">ومن قسم الرقابة على شؤون المجتمع والرفاهية </w:t>
      </w:r>
      <w:r w:rsidRPr="00601F8D">
        <w:rPr>
          <w:spacing w:val="2"/>
          <w:rtl/>
          <w:lang w:bidi="ar-LB"/>
        </w:rPr>
        <w:t>وللموظفين في المكتب الرئيسي، على عملهم الدؤوب في إجراء عمليات الفحص والرقابة بشكل شامل ومهني ونزيه، وعلى نشر تقارير رقابة واضحة وفعالة ومفيدة.</w:t>
      </w:r>
    </w:p>
    <w:p w:rsidR="00601F8D" w:rsidRPr="00601F8D" w:rsidP="00601F8D" w14:paraId="7436EF5E" w14:textId="77777777">
      <w:pPr>
        <w:pStyle w:val="7191"/>
        <w:spacing w:line="268" w:lineRule="exact"/>
        <w:ind w:right="142"/>
        <w:rPr>
          <w:spacing w:val="2"/>
          <w:rtl/>
        </w:rPr>
      </w:pPr>
      <w:r w:rsidRPr="00601F8D">
        <w:rPr>
          <w:spacing w:val="2"/>
          <w:rtl/>
          <w:lang w:bidi="ar-LB"/>
        </w:rPr>
        <w:t>لم يغب عن بالي أن الهيئات التي خضعت للرقابة تقوم بأعمال حيوية تم التعبير عن أهمها في فصول تقرير الرقابة كما يتطلب قانون مراقب الدولة. إلى جانب ذلك، من واجب هذه الهيئات تصحيح العيوب المذكورة في هذا التقرير من أجل تحسين نشاطها وتحسين الخدمة المقدمة للجمهور في إسرائيل.</w:t>
      </w:r>
    </w:p>
    <w:p w:rsidR="00EC1449" w:rsidRPr="00601F8D" w:rsidP="00AF0F21" w14:paraId="015988AB" w14:textId="7A89D8CA">
      <w:pPr>
        <w:pStyle w:val="7191"/>
        <w:spacing w:line="268" w:lineRule="exact"/>
        <w:ind w:right="142"/>
        <w:rPr>
          <w:spacing w:val="2"/>
          <w:rtl/>
        </w:rPr>
      </w:pPr>
      <w:r w:rsidRPr="00601F8D">
        <w:rPr>
          <w:spacing w:val="2"/>
          <w:rtl/>
          <w:lang w:bidi="ar-LB"/>
        </w:rPr>
        <w:t>سنواصل الدعاء والتمني بانتصار الجيش الإسرائيلي وجهاز الأمن، وعودة المختطفين إلى ديارهم، وشفاء الجرحى، ولأيام هادئة وطبيعية</w:t>
      </w:r>
      <w:r w:rsidRPr="00601F8D">
        <w:rPr>
          <w:spacing w:val="2"/>
          <w:rtl/>
          <w:lang w:bidi="ar-LB"/>
        </w:rPr>
        <w:t>.</w:t>
      </w:r>
    </w:p>
    <w:p w:rsidR="00EC1449" w:rsidP="00AA0577" w14:paraId="2092AA54" w14:textId="77777777">
      <w:pPr>
        <w:pStyle w:val="7190"/>
        <w:spacing w:line="300" w:lineRule="exact"/>
        <w:rPr>
          <w:rFonts w:asciiTheme="majorBidi" w:hAnsiTheme="majorBidi" w:cstheme="majorBidi"/>
          <w:b/>
          <w:bCs/>
          <w:sz w:val="24"/>
          <w:rtl/>
          <w:lang w:eastAsia="he-IL"/>
        </w:rPr>
      </w:pPr>
    </w:p>
    <w:p w:rsidR="00AA0577" w:rsidP="00AA0577" w14:paraId="61DA84F8" w14:textId="77777777">
      <w:pPr>
        <w:pStyle w:val="7190"/>
        <w:spacing w:line="300" w:lineRule="exact"/>
        <w:rPr>
          <w:rFonts w:asciiTheme="majorBidi" w:hAnsiTheme="majorBidi" w:cstheme="majorBidi"/>
          <w:b/>
          <w:bCs/>
          <w:sz w:val="24"/>
          <w:rtl/>
          <w:lang w:eastAsia="he-IL"/>
        </w:rPr>
      </w:pPr>
    </w:p>
    <w:p w:rsidR="00AA0577" w:rsidP="00AA0577" w14:paraId="172C0400" w14:textId="77777777">
      <w:pPr>
        <w:widowControl w:val="0"/>
        <w:spacing w:after="180" w:line="276" w:lineRule="auto"/>
        <w:ind w:left="3402"/>
        <w:jc w:val="center"/>
        <w:rPr>
          <w:rFonts w:asciiTheme="majorBidi" w:hAnsiTheme="majorBidi" w:cstheme="majorBidi"/>
          <w:b/>
          <w:bCs/>
          <w:sz w:val="24"/>
          <w:rtl/>
          <w:lang w:eastAsia="he-IL"/>
        </w:rPr>
      </w:pPr>
      <w:r>
        <w:rPr>
          <w:rFonts w:ascii="Tahoma" w:hAnsi="Tahoma" w:cs="Tahoma"/>
          <w:noProof/>
          <w:rtl/>
        </w:rPr>
        <w:drawing>
          <wp:anchor distT="0" distB="0" distL="114300" distR="114300" simplePos="0" relativeHeight="251674624" behindDoc="0" locked="0" layoutInCell="1" allowOverlap="1">
            <wp:simplePos x="0" y="0"/>
            <wp:positionH relativeFrom="column">
              <wp:posOffset>769620</wp:posOffset>
            </wp:positionH>
            <wp:positionV relativeFrom="paragraph">
              <wp:posOffset>187960</wp:posOffset>
            </wp:positionV>
            <wp:extent cx="1000125" cy="326390"/>
            <wp:effectExtent l="0" t="0" r="3175" b="3810"/>
            <wp:wrapSquare wrapText="bothSides"/>
            <wp:docPr id="5" name="תמונה 1"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חתימת מבקר עברית כחול.jp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00125" cy="326390"/>
                    </a:xfrm>
                    <a:prstGeom prst="rect">
                      <a:avLst/>
                    </a:prstGeom>
                  </pic:spPr>
                </pic:pic>
              </a:graphicData>
            </a:graphic>
            <wp14:sizeRelH relativeFrom="margin">
              <wp14:pctWidth>0</wp14:pctWidth>
            </wp14:sizeRelH>
            <wp14:sizeRelV relativeFrom="margin">
              <wp14:pctHeight>0</wp14:pctHeight>
            </wp14:sizeRelV>
          </wp:anchor>
        </w:drawing>
      </w:r>
    </w:p>
    <w:p w:rsidR="00AA0577" w:rsidP="00AA0577" w14:paraId="0EA23424" w14:textId="77777777">
      <w:pPr>
        <w:widowControl w:val="0"/>
        <w:spacing w:after="180" w:line="276" w:lineRule="auto"/>
        <w:ind w:left="3402"/>
        <w:jc w:val="center"/>
        <w:rPr>
          <w:rFonts w:asciiTheme="majorBidi" w:hAnsiTheme="majorBidi" w:cstheme="majorBidi"/>
          <w:b/>
          <w:bCs/>
          <w:sz w:val="24"/>
          <w:rtl/>
          <w:lang w:eastAsia="he-IL"/>
        </w:rPr>
      </w:pPr>
    </w:p>
    <w:p w:rsidR="00AA0577" w:rsidRPr="001A7FEE" w:rsidP="00AA0577" w14:paraId="7FB70F22" w14:textId="77777777">
      <w:pPr>
        <w:widowControl w:val="0"/>
        <w:spacing w:line="360" w:lineRule="auto"/>
        <w:ind w:left="3402" w:right="142"/>
        <w:jc w:val="center"/>
        <w:rPr>
          <w:rFonts w:ascii="Tahoma" w:hAnsi="Tahoma" w:cs="Tahoma"/>
          <w:b/>
          <w:bCs/>
          <w:sz w:val="18"/>
          <w:szCs w:val="18"/>
          <w:rtl/>
          <w:lang w:eastAsia="he-IL"/>
        </w:rPr>
      </w:pPr>
      <w:r>
        <w:rPr>
          <w:rFonts w:ascii="Tahoma" w:hAnsi="Tahoma" w:cs="Tahoma" w:hint="cs"/>
          <w:b/>
          <w:bCs/>
          <w:sz w:val="18"/>
          <w:szCs w:val="18"/>
          <w:rtl/>
          <w:lang w:eastAsia="he-IL" w:bidi="ar-LB"/>
        </w:rPr>
        <w:t xml:space="preserve">متنياهو انجلمن </w:t>
      </w:r>
    </w:p>
    <w:p w:rsidR="00AA0577" w:rsidRPr="001A7FEE" w:rsidP="00AA0577" w14:paraId="2CCC8530" w14:textId="77777777">
      <w:pPr>
        <w:widowControl w:val="0"/>
        <w:spacing w:line="276" w:lineRule="auto"/>
        <w:ind w:left="3402" w:right="142"/>
        <w:jc w:val="center"/>
        <w:rPr>
          <w:rFonts w:ascii="Tahoma" w:hAnsi="Tahoma" w:cs="Tahoma"/>
          <w:sz w:val="18"/>
          <w:szCs w:val="18"/>
          <w:rtl/>
          <w:lang w:eastAsia="he-IL"/>
        </w:rPr>
      </w:pPr>
      <w:r>
        <w:rPr>
          <w:rFonts w:ascii="Tahoma" w:hAnsi="Tahoma" w:cs="Tahoma" w:hint="cs"/>
          <w:sz w:val="18"/>
          <w:szCs w:val="18"/>
          <w:rtl/>
          <w:lang w:eastAsia="he-IL" w:bidi="ar-LB"/>
        </w:rPr>
        <w:t xml:space="preserve">مراقب الدولة </w:t>
      </w:r>
    </w:p>
    <w:p w:rsidR="00AA0577" w:rsidP="00AA0577" w14:paraId="3D1E4367" w14:textId="77777777">
      <w:pPr>
        <w:widowControl w:val="0"/>
        <w:spacing w:line="276" w:lineRule="auto"/>
        <w:ind w:left="3402" w:right="142"/>
        <w:jc w:val="center"/>
        <w:rPr>
          <w:rFonts w:ascii="Tahoma" w:hAnsi="Tahoma" w:cs="Tahoma"/>
          <w:sz w:val="18"/>
          <w:szCs w:val="18"/>
          <w:rtl/>
          <w:lang w:eastAsia="he-IL"/>
        </w:rPr>
      </w:pPr>
      <w:r>
        <w:rPr>
          <w:rFonts w:ascii="Tahoma" w:hAnsi="Tahoma" w:cs="Tahoma" w:hint="cs"/>
          <w:sz w:val="18"/>
          <w:szCs w:val="18"/>
          <w:rtl/>
          <w:lang w:eastAsia="he-IL" w:bidi="ar-LB"/>
        </w:rPr>
        <w:t xml:space="preserve">ومفوض شكاوى الجمهور </w:t>
      </w:r>
    </w:p>
    <w:p w:rsidR="00AA0577" w:rsidP="00AA0577" w14:paraId="4D0C8C67" w14:textId="77777777">
      <w:pPr>
        <w:spacing w:after="180" w:line="276" w:lineRule="auto"/>
        <w:ind w:left="424"/>
        <w:rPr>
          <w:rFonts w:ascii="Tahoma" w:hAnsi="Tahoma" w:cs="Tahoma"/>
          <w:sz w:val="16"/>
          <w:szCs w:val="20"/>
          <w:rtl/>
        </w:rPr>
      </w:pPr>
    </w:p>
    <w:p w:rsidR="00AA0577" w:rsidRPr="00B76D04" w:rsidP="00AA0577" w14:paraId="757317EB" w14:textId="77777777">
      <w:pPr>
        <w:spacing w:after="180" w:line="276" w:lineRule="auto"/>
        <w:ind w:left="424"/>
        <w:rPr>
          <w:rFonts w:ascii="Tahoma" w:hAnsi="Tahoma" w:cs="Tahoma"/>
          <w:sz w:val="16"/>
          <w:szCs w:val="20"/>
          <w:rtl/>
        </w:rPr>
      </w:pPr>
    </w:p>
    <w:p w:rsidR="00EA22FE" w:rsidP="00601F8D" w14:paraId="1368526A" w14:textId="53ACD123">
      <w:pPr>
        <w:pStyle w:val="7191"/>
        <w:spacing w:line="264" w:lineRule="exact"/>
        <w:ind w:right="142"/>
        <w:rPr>
          <w:rtl/>
          <w:lang w:bidi="ar-LB"/>
        </w:rPr>
      </w:pPr>
      <w:r w:rsidRPr="00EE7096">
        <w:rPr>
          <w:rtl/>
          <w:lang w:bidi="ar-LB"/>
        </w:rPr>
        <w:t>أورشليم القدس,</w:t>
      </w:r>
      <w:r>
        <w:rPr>
          <w:rFonts w:hint="cs"/>
          <w:rtl/>
        </w:rPr>
        <w:t xml:space="preserve"> </w:t>
      </w:r>
      <w:r w:rsidRPr="00A91B1A" w:rsidR="00601F8D">
        <w:rPr>
          <w:rFonts w:hint="cs"/>
          <w:rtl/>
          <w:lang w:bidi="ar-LB"/>
        </w:rPr>
        <w:t>تشرين أول 2025</w:t>
      </w:r>
      <w:r w:rsidRPr="00556B23" w:rsidR="00AA0577">
        <w:rPr>
          <w:rtl/>
          <w:lang w:bidi="ar-LB"/>
        </w:rPr>
        <w:t xml:space="preserve"> </w:t>
      </w:r>
    </w:p>
    <w:p w:rsidR="00EC1449" w:rsidRPr="00AA0577" w:rsidP="00AA0577" w14:paraId="6C1E41D5" w14:textId="20EAD8C2">
      <w:pPr>
        <w:widowControl w:val="0"/>
        <w:jc w:val="left"/>
        <w:rPr>
          <w:rFonts w:ascii="Tahoma" w:hAnsi="Tahoma" w:cs="Tahoma"/>
          <w:color w:val="0D0D0D" w:themeColor="text1" w:themeTint="F2"/>
          <w:sz w:val="18"/>
          <w:szCs w:val="18"/>
        </w:rPr>
        <w:sectPr w:rsidSect="00C03348">
          <w:headerReference w:type="even" r:id="rId20"/>
          <w:footerReference w:type="even" r:id="rId21"/>
          <w:footerReference w:type="default" r:id="rId22"/>
          <w:footnotePr>
            <w:numRestart w:val="eachSect"/>
          </w:footnotePr>
          <w:pgSz w:w="11906" w:h="16838" w:code="9"/>
          <w:pgMar w:top="3062" w:right="2268" w:bottom="2552" w:left="2268" w:header="1134" w:footer="1304" w:gutter="0"/>
          <w:pgNumType w:start="7"/>
          <w:cols w:space="708"/>
          <w:bidi/>
          <w:rtlGutter/>
          <w:docGrid w:linePitch="360"/>
        </w:sectPr>
      </w:pPr>
    </w:p>
    <w:p w:rsidR="00652A94" w:rsidRPr="00BB5A9C" w:rsidP="00BB5A9C" w14:paraId="05AB505B" w14:textId="07C06471">
      <w:pPr>
        <w:bidi w:val="0"/>
        <w:spacing w:after="200" w:line="276" w:lineRule="auto"/>
        <w:rPr>
          <w:rFonts w:ascii="Arial Bold" w:hAnsi="Arial Bold" w:eastAsiaTheme="majorEastAsia" w:cs="Tahoma"/>
          <w:b/>
          <w:bCs/>
          <w:color w:val="00305F"/>
          <w:sz w:val="34"/>
          <w:szCs w:val="34"/>
          <w:lang w:bidi="ar-SA"/>
        </w:rPr>
      </w:pPr>
      <w:r>
        <w:rPr>
          <w:noProof/>
          <w:rtl/>
          <w:lang w:val="ar-SA" w:bidi="ar-SA"/>
        </w:rPr>
        <mc:AlternateContent>
          <mc:Choice Requires="wps">
            <w:drawing>
              <wp:anchor distT="0" distB="0" distL="114300" distR="114300" simplePos="0" relativeHeight="251672576" behindDoc="0" locked="0" layoutInCell="1" allowOverlap="1">
                <wp:simplePos x="0" y="0"/>
                <wp:positionH relativeFrom="column">
                  <wp:posOffset>4421233</wp:posOffset>
                </wp:positionH>
                <wp:positionV relativeFrom="paragraph">
                  <wp:posOffset>6445704</wp:posOffset>
                </wp:positionV>
                <wp:extent cx="997494" cy="1367245"/>
                <wp:effectExtent l="12700" t="12700" r="19050" b="17145"/>
                <wp:wrapNone/>
                <wp:docPr id="154055472"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997494" cy="13672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 o:spid="_x0000_s1035" style="width:78.55pt;height:107.65pt;margin-top:507.55pt;margin-left:348.15pt;mso-width-percent:0;mso-width-relative:margin;mso-wrap-distance-bottom:0;mso-wrap-distance-left:9pt;mso-wrap-distance-right:9pt;mso-wrap-distance-top:0;mso-wrap-style:square;position:absolute;visibility:visible;v-text-anchor:middle;z-index:251673600" fillcolor="white" strokecolor="white" strokeweight="2pt"/>
            </w:pict>
          </mc:Fallback>
        </mc:AlternateContent>
      </w:r>
      <w:r>
        <w:rPr>
          <w:noProof/>
          <w:rtl/>
          <w:lang w:val="ar-SA" w:bidi="ar-SA"/>
        </w:rPr>
        <mc:AlternateContent>
          <mc:Choice Requires="wps">
            <w:drawing>
              <wp:anchor distT="0" distB="0" distL="114300" distR="114300" simplePos="0" relativeHeight="251670528" behindDoc="0" locked="0" layoutInCell="1" allowOverlap="1">
                <wp:simplePos x="0" y="0"/>
                <wp:positionH relativeFrom="column">
                  <wp:posOffset>-1422763</wp:posOffset>
                </wp:positionH>
                <wp:positionV relativeFrom="paragraph">
                  <wp:posOffset>-881924</wp:posOffset>
                </wp:positionV>
                <wp:extent cx="6287589" cy="1367245"/>
                <wp:effectExtent l="12700" t="12700" r="12065" b="17145"/>
                <wp:wrapNone/>
                <wp:docPr id="418008"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6287589" cy="13672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 o:spid="_x0000_s1036" style="width:495.1pt;height:107.65pt;margin-top:-69.45pt;margin-left:-112.05pt;mso-width-percent:0;mso-width-relative:margin;mso-wrap-distance-bottom:0;mso-wrap-distance-left:9pt;mso-wrap-distance-right:9pt;mso-wrap-distance-top:0;mso-wrap-style:square;position:absolute;visibility:visible;v-text-anchor:middle;z-index:251671552" fillcolor="white" strokecolor="white" strokeweight="2pt"/>
            </w:pict>
          </mc:Fallback>
        </mc:AlternateContent>
      </w:r>
    </w:p>
    <w:sectPr w:rsidSect="00384CCC">
      <w:headerReference w:type="default" r:id="rId23"/>
      <w:footerReference w:type="default" r:id="rId24"/>
      <w:footnotePr>
        <w:numRestart w:val="eachSect"/>
      </w:footnotePr>
      <w:pgSz w:w="11906" w:h="16838" w:code="9"/>
      <w:pgMar w:top="3062" w:right="2268" w:bottom="2552" w:left="2268" w:header="1134" w:footer="1361" w:gutter="0"/>
      <w:pgNumType w:start="17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17D84" w14:paraId="7E7D11D2" w14:textId="77777777">
      <w:pPr>
        <w:spacing w:line="240" w:lineRule="auto"/>
      </w:pPr>
      <w:r>
        <w:separator/>
      </w:r>
    </w:p>
    <w:p w:rsidR="00017D84" w14:paraId="1F21A199" w14:textId="77777777"/>
  </w:endnote>
  <w:endnote w:type="continuationSeparator" w:id="1">
    <w:p w:rsidR="00017D84" w14:paraId="2724E05D" w14:textId="77777777">
      <w:pPr>
        <w:spacing w:line="240" w:lineRule="auto"/>
      </w:pPr>
      <w:r>
        <w:continuationSeparator/>
      </w:r>
    </w:p>
    <w:p w:rsidR="00017D84" w14:paraId="4CC006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800000AF" w:usb1="1000204A"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B27" w:rsidP="00421B27" w14:paraId="03B2A4D0" w14:textId="77777777">
    <w:pPr>
      <w:pStyle w:val="Footer"/>
      <w:spacing w:after="120" w:line="312" w:lineRule="auto"/>
      <w:ind w:left="-510"/>
      <w:jc w:val="left"/>
      <w:rPr>
        <w:rFonts w:ascii="Tahoma" w:hAnsi="Tahoma" w:cs="Tahoma"/>
        <w:sz w:val="18"/>
        <w:szCs w:val="18"/>
        <w:rtl/>
      </w:rPr>
    </w:pPr>
  </w:p>
  <w:p w:rsidR="00421B27" w:rsidP="00421B27" w14:paraId="776980F9" w14:textId="3936E3AF">
    <w:pPr>
      <w:pStyle w:val="Footer"/>
      <w:tabs>
        <w:tab w:val="left" w:pos="522"/>
        <w:tab w:val="clear" w:pos="4153"/>
        <w:tab w:val="clear" w:pos="8306"/>
      </w:tabs>
      <w:spacing w:after="120" w:line="312" w:lineRule="auto"/>
      <w:ind w:left="-737"/>
      <w:jc w:val="left"/>
      <w:rPr>
        <w:rFonts w:ascii="Tahoma" w:hAnsi="Tahoma" w:cs="Tahoma"/>
        <w:color w:val="004E6C"/>
        <w:sz w:val="18"/>
        <w:szCs w:val="18"/>
        <w:rtl/>
      </w:rPr>
    </w:pPr>
    <w:r>
      <w:rPr>
        <w:rFonts w:ascii="Tahoma" w:hAnsi="Tahoma" w:cs="Tahoma"/>
        <w:color w:val="004E6C"/>
        <w:sz w:val="18"/>
        <w:szCs w:val="18"/>
        <w:rtl/>
      </w:rPr>
      <w:tab/>
    </w:r>
  </w:p>
  <w:p w:rsidR="00421B27" w:rsidRPr="00421B27" w:rsidP="00421B27" w14:paraId="54BADE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0BA" w:rsidP="00421B27" w14:paraId="28C6F32C" w14:textId="77777777">
    <w:pPr>
      <w:pStyle w:val="Footer"/>
      <w:spacing w:after="120" w:line="312" w:lineRule="auto"/>
      <w:ind w:left="-510"/>
      <w:jc w:val="left"/>
      <w:rPr>
        <w:rFonts w:ascii="Tahoma" w:hAnsi="Tahoma" w:cs="Tahoma"/>
        <w:sz w:val="18"/>
        <w:szCs w:val="18"/>
        <w:rtl/>
      </w:rPr>
    </w:pPr>
  </w:p>
  <w:p w:rsidR="000960BA" w:rsidP="00421B27" w14:paraId="736B9933" w14:textId="77777777">
    <w:pPr>
      <w:pStyle w:val="Footer"/>
      <w:tabs>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4</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p>
  <w:p w:rsidR="000960BA" w:rsidRPr="00421B27" w:rsidP="00421B27" w14:paraId="01E13E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0BA" w:rsidP="00421B27" w14:paraId="0778CDE0"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0960BA" w14:paraId="407EB19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0BA" w:rsidRPr="00F533CF" w:rsidP="000960BA" w14:paraId="2117287C" w14:textId="10F44229">
    <w:pPr>
      <w:pStyle w:val="Footer"/>
      <w:spacing w:after="120" w:line="312" w:lineRule="auto"/>
      <w:ind w:right="-737"/>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7D84" w:rsidP="00C23CC9" w14:paraId="7A6299A9" w14:textId="77777777">
      <w:pPr>
        <w:spacing w:line="240" w:lineRule="auto"/>
      </w:pPr>
      <w:r>
        <w:separator/>
      </w:r>
    </w:p>
  </w:footnote>
  <w:footnote w:type="continuationSeparator" w:id="1">
    <w:p w:rsidR="00017D84" w:rsidP="00C23CC9" w14:paraId="2EECA7EC" w14:textId="77777777">
      <w:pPr>
        <w:spacing w:line="240" w:lineRule="auto"/>
      </w:pPr>
      <w:r>
        <w:continuationSeparator/>
      </w:r>
    </w:p>
    <w:p w:rsidR="00017D84" w14:paraId="47F2C56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697" w:rsidP="007255AF" w14:paraId="5CDEE855" w14:textId="55C8974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A4697" w:rsidP="00F2565F" w14:paraId="5465C61E" w14:textId="0B61943C">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6745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77"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82EA3"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7" o:spid="_x0000_s204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8000" filled="f" strokecolor="#a5a5a5" strokeweight="0.25pt">
              <v:stroke dashstyle="longDash"/>
              <v:textbox>
                <w:txbxContent>
                  <w:p w:rsidR="00E82EA3" w:rsidRPr="00DE3ECA" w:rsidP="00E82EA3" w14:paraId="15A155EC"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7255AF" w14:paraId="268AFC17" w14:textId="52018CDE">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A4697" w:rsidP="00A0272B" w14:paraId="3BA5282B" w14:textId="48BA833E">
    <w:pPr>
      <w:pStyle w:val="Header"/>
      <w:tabs>
        <w:tab w:val="left" w:pos="943"/>
        <w:tab w:val="clear" w:pos="4153"/>
        <w:tab w:val="clear" w:pos="8306"/>
      </w:tabs>
      <w:jc w:val="left"/>
      <w:rPr>
        <w:rFonts w:ascii="Tahoma" w:hAnsi="Tahoma" w:cs="Tahoma"/>
        <w:color w:val="002060"/>
        <w:sz w:val="18"/>
        <w:szCs w:val="18"/>
      </w:rPr>
    </w:pPr>
    <w:r>
      <w:rPr>
        <w:rFonts w:ascii="Tahoma" w:hAnsi="Tahoma" w:cs="Tahoma"/>
        <w:color w:val="002060"/>
        <w:sz w:val="18"/>
        <w:szCs w:val="18"/>
        <w:rtl/>
      </w:rPr>
      <w:tab/>
    </w:r>
  </w:p>
  <w:p w:rsidR="00DA4697" w:rsidP="00A33696" w14:paraId="0929BB0C" w14:textId="0BB42EA0">
    <w:pPr>
      <w:pStyle w:val="Header"/>
      <w:tabs>
        <w:tab w:val="left" w:pos="493"/>
        <w:tab w:val="clear" w:pos="4153"/>
        <w:tab w:val="left" w:pos="5150"/>
        <w:tab w:val="clear" w:pos="8306"/>
      </w:tabs>
      <w:rPr>
        <w:rtl/>
      </w:rPr>
    </w:pPr>
    <w:r>
      <w:rPr>
        <w:noProof/>
      </w:rPr>
      <mc:AlternateContent>
        <mc:Choice Requires="wps">
          <w:drawing>
            <wp:anchor distT="0" distB="0" distL="114300" distR="114300" simplePos="0" relativeHeight="251659264" behindDoc="0" locked="0" layoutInCell="1" allowOverlap="1">
              <wp:simplePos x="0" y="0"/>
              <wp:positionH relativeFrom="column">
                <wp:posOffset>-1554480</wp:posOffset>
              </wp:positionH>
              <wp:positionV relativeFrom="paragraph">
                <wp:posOffset>381635</wp:posOffset>
              </wp:positionV>
              <wp:extent cx="6161405"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16140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85888" from="-122.4pt,30.05pt" to="362.75pt,30.05pt" strokecolor="#0d0d0d" strokeweight="0.25pt"/>
          </w:pict>
        </mc:Fallback>
      </mc:AlternateContent>
    </w:r>
    <w:r w:rsidR="00587631">
      <w:rPr>
        <w:rFonts w:ascii="Tahoma" w:hAnsi="Tahoma" w:cs="Tahoma"/>
        <w:noProof/>
        <w:color w:val="002060"/>
        <w:sz w:val="18"/>
        <w:szCs w:val="18"/>
      </w:rPr>
      <w:drawing>
        <wp:anchor distT="0" distB="0" distL="114300" distR="114300" simplePos="0" relativeHeight="251671552" behindDoc="0" locked="0" layoutInCell="1" allowOverlap="1">
          <wp:simplePos x="0" y="0"/>
          <wp:positionH relativeFrom="column">
            <wp:posOffset>4362450</wp:posOffset>
          </wp:positionH>
          <wp:positionV relativeFrom="paragraph">
            <wp:posOffset>43815</wp:posOffset>
          </wp:positionV>
          <wp:extent cx="248285" cy="298450"/>
          <wp:effectExtent l="0" t="0" r="0" b="635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sidR="00587631">
      <w:rPr>
        <w:rFonts w:ascii="Tahoma" w:hAnsi="Tahoma" w:cs="Tahoma"/>
        <w:noProof/>
        <w:color w:val="002060"/>
        <w:sz w:val="18"/>
        <w:szCs w:val="18"/>
      </w:rPr>
      <mc:AlternateContent>
        <mc:Choice Requires="wps">
          <w:drawing>
            <wp:anchor distT="0" distB="0" distL="114300" distR="114300" simplePos="0" relativeHeight="251669504" behindDoc="0" locked="0" layoutInCell="1" allowOverlap="1">
              <wp:simplePos x="0" y="0"/>
              <wp:positionH relativeFrom="column">
                <wp:posOffset>1366520</wp:posOffset>
              </wp:positionH>
              <wp:positionV relativeFrom="paragraph">
                <wp:posOffset>74295</wp:posOffset>
              </wp:positionV>
              <wp:extent cx="3317240" cy="280670"/>
              <wp:effectExtent l="0" t="0" r="0" b="6350"/>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DA4697" w:rsidRPr="00587631" w:rsidP="006637B9" w14:textId="2AD0DE24">
                          <w:pPr>
                            <w:jc w:val="left"/>
                            <w:rPr>
                              <w:sz w:val="16"/>
                              <w:szCs w:val="16"/>
                            </w:rPr>
                          </w:pPr>
                          <w:r>
                            <w:rPr>
                              <w:rFonts w:ascii="Tahoma" w:hAnsi="Tahoma" w:cs="Tahoma" w:hint="cs"/>
                              <w:color w:val="002060"/>
                              <w:sz w:val="18"/>
                              <w:szCs w:val="18"/>
                              <w:rtl/>
                            </w:rPr>
                            <w:t xml:space="preserve">         </w:t>
                          </w:r>
                          <w:r w:rsidR="00FA3339">
                            <w:rPr>
                              <w:rFonts w:ascii="Tahoma" w:hAnsi="Tahoma" w:cs="Tahoma" w:hint="cs"/>
                              <w:color w:val="0D0D0D" w:themeColor="text1" w:themeTint="F2"/>
                              <w:sz w:val="16"/>
                              <w:szCs w:val="16"/>
                              <w:rtl/>
                            </w:rPr>
                            <w:t xml:space="preserve">תוכן </w:t>
                          </w:r>
                          <w:r w:rsidR="00606ACA">
                            <w:rPr>
                              <w:rFonts w:ascii="Tahoma" w:hAnsi="Tahoma" w:cs="Tahoma" w:hint="cs"/>
                              <w:color w:val="0D0D0D" w:themeColor="text1" w:themeTint="F2"/>
                              <w:sz w:val="16"/>
                              <w:szCs w:val="16"/>
                              <w:rtl/>
                            </w:rPr>
                            <w:t>ה</w:t>
                          </w:r>
                          <w:r w:rsidR="00FA3339">
                            <w:rPr>
                              <w:rFonts w:ascii="Tahoma" w:hAnsi="Tahoma" w:cs="Tahoma" w:hint="cs"/>
                              <w:color w:val="0D0D0D" w:themeColor="text1" w:themeTint="F2"/>
                              <w:sz w:val="16"/>
                              <w:szCs w:val="16"/>
                              <w:rtl/>
                            </w:rPr>
                            <w:t>עניינים</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Text Box 2" o:spid="_x0000_s2051" type="#_x0000_t202" style="width:261.2pt;height:22.1pt;margin-top:5.85pt;margin-left:107.6pt;mso-wrap-distance-bottom:0;mso-wrap-distance-left:9pt;mso-wrap-distance-right:9pt;mso-wrap-distance-top:0;mso-wrap-style:square;position:absolute;visibility:visible;v-text-anchor:top;z-index:251670528" stroked="f">
              <v:textbox style="mso-fit-shape-to-text:t">
                <w:txbxContent>
                  <w:p w:rsidR="00DA4697" w:rsidRPr="00587631" w:rsidP="006637B9" w14:paraId="7647DFBB" w14:textId="2AD0DE24">
                    <w:pPr>
                      <w:jc w:val="left"/>
                      <w:rPr>
                        <w:sz w:val="16"/>
                        <w:szCs w:val="16"/>
                      </w:rPr>
                    </w:pPr>
                    <w:r>
                      <w:rPr>
                        <w:rFonts w:ascii="Tahoma" w:hAnsi="Tahoma" w:cs="Tahoma" w:hint="cs"/>
                        <w:color w:val="002060"/>
                        <w:sz w:val="18"/>
                        <w:szCs w:val="18"/>
                        <w:rtl/>
                      </w:rPr>
                      <w:t xml:space="preserve">         </w:t>
                    </w:r>
                    <w:r w:rsidR="00FA3339">
                      <w:rPr>
                        <w:rFonts w:ascii="Tahoma" w:hAnsi="Tahoma" w:cs="Tahoma" w:hint="cs"/>
                        <w:color w:val="0D0D0D" w:themeColor="text1" w:themeTint="F2"/>
                        <w:sz w:val="16"/>
                        <w:szCs w:val="16"/>
                        <w:rtl/>
                      </w:rPr>
                      <w:t xml:space="preserve">תוכן </w:t>
                    </w:r>
                    <w:r w:rsidR="00606ACA">
                      <w:rPr>
                        <w:rFonts w:ascii="Tahoma" w:hAnsi="Tahoma" w:cs="Tahoma" w:hint="cs"/>
                        <w:color w:val="0D0D0D" w:themeColor="text1" w:themeTint="F2"/>
                        <w:sz w:val="16"/>
                        <w:szCs w:val="16"/>
                        <w:rtl/>
                      </w:rPr>
                      <w:t>ה</w:t>
                    </w:r>
                    <w:r w:rsidR="00FA3339">
                      <w:rPr>
                        <w:rFonts w:ascii="Tahoma" w:hAnsi="Tahoma" w:cs="Tahoma" w:hint="cs"/>
                        <w:color w:val="0D0D0D" w:themeColor="text1" w:themeTint="F2"/>
                        <w:sz w:val="16"/>
                        <w:szCs w:val="16"/>
                        <w:rtl/>
                      </w:rPr>
                      <w:t>עניינים</w:t>
                    </w:r>
                    <w:r w:rsidRPr="00587631">
                      <w:rPr>
                        <w:rFonts w:hint="cs"/>
                        <w:color w:val="0D0D0D" w:themeColor="text1" w:themeTint="F2"/>
                        <w:sz w:val="16"/>
                        <w:szCs w:val="16"/>
                        <w:rtl/>
                      </w:rPr>
                      <w:t xml:space="preserve">         </w:t>
                    </w:r>
                  </w:p>
                </w:txbxContent>
              </v:textbox>
              <w10:wrap type="square"/>
            </v:shape>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697" w:rsidP="001526AC" w14:paraId="1C6E1265" w14:textId="3F303209">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63360"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DA4697" w:rsidRPr="00DE3ECA" w:rsidP="006E67D8" w14:textId="008297F6">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2096" filled="f" strokecolor="#a5a5a5" strokeweight="0.25pt">
              <v:stroke dashstyle="longDash"/>
              <v:textbox>
                <w:txbxContent>
                  <w:p w:rsidR="00DA4697" w:rsidRPr="00DE3ECA" w:rsidP="006E67D8" w14:paraId="3092A244" w14:textId="008297F6">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1526AC" w14:paraId="18DE0C7A" w14:textId="26DB997D">
    <w:pPr>
      <w:pStyle w:val="Header"/>
      <w:tabs>
        <w:tab w:val="left" w:pos="493"/>
        <w:tab w:val="center" w:pos="4111"/>
        <w:tab w:val="clear" w:pos="4153"/>
        <w:tab w:val="right" w:pos="7478"/>
        <w:tab w:val="right" w:pos="8222"/>
        <w:tab w:val="clear" w:pos="8306"/>
      </w:tabs>
      <w:jc w:val="left"/>
      <w:rPr>
        <w:rtl/>
      </w:rPr>
    </w:pPr>
  </w:p>
  <w:p w:rsidR="00DA4697" w:rsidP="00005B23" w14:paraId="1172F310" w14:textId="0B0E20C9">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6233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3" style="flip:x;mso-height-percent:0;mso-height-relative:margin;mso-width-percent:0;mso-width-relative:margin;mso-wrap-distance-bottom:0;mso-wrap-distance-left:9pt;mso-wrap-distance-right:9pt;mso-wrap-distance-top:0;mso-wrap-style:square;position:absolute;visibility:visible;z-index:251684864" from="-4.4pt,50.4pt" to="524.85pt,50.4pt" strokecolor="#0d0d0d" strokeweight="0.25pt"/>
          </w:pict>
        </mc:Fallback>
      </mc:AlternateContent>
    </w:r>
  </w:p>
  <w:p w:rsidR="00DA4697" w:rsidRPr="001526AC" w:rsidP="00005B23" w14:paraId="7C0E7E90" w14:textId="380C7A4A">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60288" behindDoc="0" locked="0" layoutInCell="1" allowOverlap="1">
              <wp:simplePos x="0" y="0"/>
              <wp:positionH relativeFrom="column">
                <wp:posOffset>269674</wp:posOffset>
              </wp:positionH>
              <wp:positionV relativeFrom="paragraph">
                <wp:posOffset>205647</wp:posOffset>
              </wp:positionV>
              <wp:extent cx="4490224" cy="259080"/>
              <wp:effectExtent l="0" t="0" r="18415" b="762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90224" cy="259080"/>
                      </a:xfrm>
                      <a:prstGeom prst="rect">
                        <a:avLst/>
                      </a:prstGeom>
                      <a:solidFill>
                        <a:srgbClr val="FFFFFF"/>
                      </a:solidFill>
                      <a:ln w="9525">
                        <a:solidFill>
                          <a:schemeClr val="bg1"/>
                        </a:solidFill>
                        <a:miter lim="800000"/>
                        <a:headEnd/>
                        <a:tailEnd/>
                      </a:ln>
                    </wps:spPr>
                    <wps:txbx>
                      <w:txbxContent>
                        <w:p w:rsidR="00B86B10" w:rsidRPr="004D562B" w:rsidP="00B86B10" w14:textId="064ADAE5">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w:t>
                          </w:r>
                          <w:r w:rsidR="00B92F85">
                            <w:rPr>
                              <w:rFonts w:ascii="Tahoma" w:hAnsi="Tahoma" w:cs="Tahoma" w:hint="cs"/>
                              <w:color w:val="0D0D0D"/>
                              <w:sz w:val="16"/>
                              <w:szCs w:val="16"/>
                              <w:rtl/>
                            </w:rPr>
                            <w:t>שנתי 72ב</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w:t>
                          </w:r>
                          <w:r w:rsidR="00B92F85">
                            <w:rPr>
                              <w:rFonts w:ascii="Tahoma" w:hAnsi="Tahoma" w:cs="Tahoma" w:hint="cs"/>
                              <w:color w:val="0D0D0D"/>
                              <w:sz w:val="16"/>
                              <w:szCs w:val="16"/>
                              <w:rtl/>
                            </w:rPr>
                            <w:t>ב</w:t>
                          </w:r>
                          <w:r w:rsidRPr="004D562B">
                            <w:rPr>
                              <w:rFonts w:ascii="Tahoma" w:hAnsi="Tahoma" w:cs="Tahoma" w:hint="cs"/>
                              <w:color w:val="0D0D0D"/>
                              <w:sz w:val="16"/>
                              <w:szCs w:val="16"/>
                              <w:rtl/>
                            </w:rPr>
                            <w:t>-202</w:t>
                          </w:r>
                          <w:r w:rsidR="00B92F85">
                            <w:rPr>
                              <w:rFonts w:ascii="Tahoma" w:hAnsi="Tahoma" w:cs="Tahoma" w:hint="cs"/>
                              <w:color w:val="0D0D0D"/>
                              <w:sz w:val="16"/>
                              <w:szCs w:val="16"/>
                              <w:rtl/>
                            </w:rPr>
                            <w:t>2</w:t>
                          </w:r>
                          <w:r w:rsidRPr="004D562B">
                            <w:rPr>
                              <w:rFonts w:hint="cs"/>
                              <w:color w:val="0D0D0D"/>
                              <w:sz w:val="16"/>
                              <w:szCs w:val="16"/>
                              <w:rtl/>
                            </w:rPr>
                            <w:t xml:space="preserve">         </w:t>
                          </w:r>
                        </w:p>
                        <w:p w:rsidR="00DA4697" w:rsidRPr="00B86B10" w:rsidP="00B244B0" w14:textId="3721DC5B">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4" type="#_x0000_t202" style="width:353.5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61312" strokecolor="white">
              <v:textbox>
                <w:txbxContent>
                  <w:p w:rsidR="00B86B10" w:rsidRPr="004D562B" w:rsidP="00B86B10" w14:paraId="0CD3565D" w14:textId="064ADAE5">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w:t>
                    </w:r>
                    <w:r w:rsidR="00B92F85">
                      <w:rPr>
                        <w:rFonts w:ascii="Tahoma" w:hAnsi="Tahoma" w:cs="Tahoma" w:hint="cs"/>
                        <w:color w:val="0D0D0D"/>
                        <w:sz w:val="16"/>
                        <w:szCs w:val="16"/>
                        <w:rtl/>
                      </w:rPr>
                      <w:t>שנתי 72ב</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w:t>
                    </w:r>
                    <w:r w:rsidR="00B92F85">
                      <w:rPr>
                        <w:rFonts w:ascii="Tahoma" w:hAnsi="Tahoma" w:cs="Tahoma" w:hint="cs"/>
                        <w:color w:val="0D0D0D"/>
                        <w:sz w:val="16"/>
                        <w:szCs w:val="16"/>
                        <w:rtl/>
                      </w:rPr>
                      <w:t>ב</w:t>
                    </w:r>
                    <w:r w:rsidRPr="004D562B">
                      <w:rPr>
                        <w:rFonts w:ascii="Tahoma" w:hAnsi="Tahoma" w:cs="Tahoma" w:hint="cs"/>
                        <w:color w:val="0D0D0D"/>
                        <w:sz w:val="16"/>
                        <w:szCs w:val="16"/>
                        <w:rtl/>
                      </w:rPr>
                      <w:t>-202</w:t>
                    </w:r>
                    <w:r w:rsidR="00B92F85">
                      <w:rPr>
                        <w:rFonts w:ascii="Tahoma" w:hAnsi="Tahoma" w:cs="Tahoma" w:hint="cs"/>
                        <w:color w:val="0D0D0D"/>
                        <w:sz w:val="16"/>
                        <w:szCs w:val="16"/>
                        <w:rtl/>
                      </w:rPr>
                      <w:t>2</w:t>
                    </w:r>
                    <w:r w:rsidRPr="004D562B">
                      <w:rPr>
                        <w:rFonts w:hint="cs"/>
                        <w:color w:val="0D0D0D"/>
                        <w:sz w:val="16"/>
                        <w:szCs w:val="16"/>
                        <w:rtl/>
                      </w:rPr>
                      <w:t xml:space="preserve">         </w:t>
                    </w:r>
                  </w:p>
                  <w:p w:rsidR="00DA4697" w:rsidRPr="00B86B10" w:rsidP="00B244B0" w14:paraId="1CF273F4" w14:textId="3721DC5B">
                    <w:pPr>
                      <w:jc w:val="right"/>
                      <w:rPr>
                        <w:color w:val="0D0D0D" w:themeColor="text1" w:themeTint="F2"/>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E5A" w:rsidP="006B15E1" w14:paraId="767AEAC6" w14:textId="684D7A20">
    <w:pPr>
      <w:pStyle w:val="Header"/>
    </w:pPr>
    <w:r>
      <w:rPr>
        <w:noProof/>
        <w:rtl/>
        <w:lang w:val="he-IL"/>
      </w:rPr>
      <mc:AlternateContent>
        <mc:Choice Requires="wps">
          <w:drawing>
            <wp:anchor distT="0" distB="0" distL="114300" distR="114300" simplePos="0" relativeHeight="2516654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A76E5A" w:rsidRPr="00DE3ECA" w:rsidP="00A76E5A"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0048" filled="f" strokecolor="#a5a5a5" strokeweight="0.25pt">
              <v:stroke dashstyle="longDash"/>
              <v:textbox>
                <w:txbxContent>
                  <w:p w:rsidR="00A76E5A" w:rsidRPr="00DE3ECA" w:rsidP="00A76E5A" w14:paraId="29421C89"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923" w:rsidP="007255AF" w14:paraId="69C8A7C3"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112923" w:rsidP="00F2565F" w14:paraId="51D8CE76"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7974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12923"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2056"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5712" filled="f" strokecolor="#a5a5a5" strokeweight="0.25pt">
              <v:stroke dashstyle="longDash"/>
              <v:textbox>
                <w:txbxContent>
                  <w:p w:rsidR="00112923" w:rsidRPr="00DE3ECA" w:rsidP="00E82EA3" w14:paraId="7E2783C1"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112923" w:rsidP="007255AF" w14:paraId="057570EB"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112923" w:rsidP="007255AF" w14:paraId="05799801"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112923" w:rsidP="00A33696" w14:paraId="24C90D6C" w14:textId="77777777">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43815</wp:posOffset>
          </wp:positionV>
          <wp:extent cx="248285" cy="298450"/>
          <wp:effectExtent l="0" t="0" r="0" b="635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1427480</wp:posOffset>
              </wp:positionH>
              <wp:positionV relativeFrom="paragraph">
                <wp:posOffset>74295</wp:posOffset>
              </wp:positionV>
              <wp:extent cx="3317240" cy="280670"/>
              <wp:effectExtent l="0" t="0" r="0" b="6985"/>
              <wp:wrapSquare wrapText="bothSides"/>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112923" w:rsidRPr="00587631" w:rsidP="006637B9" w14:textId="50C35649">
                          <w:pPr>
                            <w:jc w:val="left"/>
                            <w:rPr>
                              <w:sz w:val="16"/>
                              <w:szCs w:val="16"/>
                            </w:rPr>
                          </w:pPr>
                          <w:r>
                            <w:rPr>
                              <w:rFonts w:ascii="Tahoma" w:hAnsi="Tahoma" w:cs="Tahoma" w:hint="cs"/>
                              <w:color w:val="002060"/>
                              <w:sz w:val="18"/>
                              <w:szCs w:val="18"/>
                              <w:rtl/>
                            </w:rPr>
                            <w:t xml:space="preserve">         </w:t>
                          </w:r>
                          <w:r w:rsidR="005A6171">
                            <w:rPr>
                              <w:rFonts w:ascii="Tahoma" w:hAnsi="Tahoma" w:cs="Tahoma" w:hint="cs"/>
                              <w:color w:val="0D0D0D" w:themeColor="text1" w:themeTint="F2"/>
                              <w:sz w:val="16"/>
                              <w:szCs w:val="16"/>
                              <w:rtl/>
                            </w:rPr>
                            <w:t>תוכן העניינים</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_x0000_s2057" type="#_x0000_t202" style="width:261.2pt;height:22.1pt;margin-top:5.85pt;margin-left:112.4pt;mso-wrap-distance-bottom:0;mso-wrap-distance-left:9pt;mso-wrap-distance-right:9pt;mso-wrap-distance-top:0;mso-wrap-style:square;position:absolute;visibility:visible;v-text-anchor:top;z-index:251682816" stroked="f">
              <v:textbox style="mso-fit-shape-to-text:t">
                <w:txbxContent>
                  <w:p w:rsidR="00112923" w:rsidRPr="00587631" w:rsidP="006637B9" w14:paraId="25F944B1" w14:textId="50C35649">
                    <w:pPr>
                      <w:jc w:val="left"/>
                      <w:rPr>
                        <w:sz w:val="16"/>
                        <w:szCs w:val="16"/>
                      </w:rPr>
                    </w:pPr>
                    <w:r>
                      <w:rPr>
                        <w:rFonts w:ascii="Tahoma" w:hAnsi="Tahoma" w:cs="Tahoma" w:hint="cs"/>
                        <w:color w:val="002060"/>
                        <w:sz w:val="18"/>
                        <w:szCs w:val="18"/>
                        <w:rtl/>
                      </w:rPr>
                      <w:t xml:space="preserve">         </w:t>
                    </w:r>
                    <w:r w:rsidR="005A6171">
                      <w:rPr>
                        <w:rFonts w:ascii="Tahoma" w:hAnsi="Tahoma" w:cs="Tahoma" w:hint="cs"/>
                        <w:color w:val="0D0D0D" w:themeColor="text1" w:themeTint="F2"/>
                        <w:sz w:val="16"/>
                        <w:szCs w:val="16"/>
                        <w:rtl/>
                      </w:rPr>
                      <w:t>תוכן העניינים</w:t>
                    </w:r>
                    <w:r w:rsidRPr="00587631">
                      <w:rPr>
                        <w:rFonts w:hint="cs"/>
                        <w:color w:val="0D0D0D" w:themeColor="text1" w:themeTint="F2"/>
                        <w:sz w:val="16"/>
                        <w:szCs w:val="16"/>
                        <w:rtl/>
                      </w:rPr>
                      <w:t xml:space="preserve">         </w:t>
                    </w:r>
                  </w:p>
                </w:txbxContent>
              </v:textbox>
              <w10:wrap type="squar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-1554480</wp:posOffset>
              </wp:positionH>
              <wp:positionV relativeFrom="paragraph">
                <wp:posOffset>381635</wp:posOffset>
              </wp:positionV>
              <wp:extent cx="6235700" cy="0"/>
              <wp:effectExtent l="0" t="0" r="0" b="0"/>
              <wp:wrapNone/>
              <wp:docPr id="28" name="Straight Connector 28"/>
              <wp:cNvGraphicFramePr/>
              <a:graphic xmlns:a="http://schemas.openxmlformats.org/drawingml/2006/main">
                <a:graphicData uri="http://schemas.microsoft.com/office/word/2010/wordprocessingShape">
                  <wps:wsp xmlns:wps="http://schemas.microsoft.com/office/word/2010/wordprocessingShape">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2058" style="flip:x;mso-height-percent:0;mso-height-relative:margin;mso-width-percent:0;mso-width-relative:margin;mso-wrap-distance-bottom:0;mso-wrap-distance-left:9pt;mso-wrap-distance-right:9pt;mso-wrap-distance-top:0;mso-wrap-style:square;position:absolute;visibility:visible;z-index:251687936" from="-122.4pt,30.05pt" to="368.6pt,30.05pt" strokecolor="#0d0d0d" strokeweight="0.25pt"/>
          </w:pict>
        </mc:Fallback>
      </mc:AlternateContent>
    </w:r>
    <w:r>
      <w:rPr>
        <w:rFonts w:ascii="Tahoma" w:hAnsi="Tahoma" w:cs="Tahoma"/>
        <w:color w:val="002060"/>
        <w:sz w:val="18"/>
        <w:szCs w:val="18"/>
      </w:rPr>
      <w:tab/>
    </w:r>
    <w:r>
      <w:rPr>
        <w:rtl/>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923" w:rsidP="001526AC" w14:paraId="420DE222"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6672"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12923" w:rsidRPr="00DE3ECA" w:rsidP="00C86967"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205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8784" filled="f" strokecolor="#a5a5a5" strokeweight="0.25pt">
              <v:stroke dashstyle="longDash"/>
              <v:textbox>
                <w:txbxContent>
                  <w:p w:rsidR="00112923" w:rsidRPr="00DE3ECA" w:rsidP="00C86967" w14:paraId="628DB1A4"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112923" w:rsidP="001526AC" w14:paraId="29A910D6" w14:textId="77777777">
    <w:pPr>
      <w:pStyle w:val="Header"/>
      <w:tabs>
        <w:tab w:val="left" w:pos="493"/>
        <w:tab w:val="center" w:pos="4111"/>
        <w:tab w:val="clear" w:pos="4153"/>
        <w:tab w:val="right" w:pos="7478"/>
        <w:tab w:val="right" w:pos="8222"/>
        <w:tab w:val="clear" w:pos="8306"/>
      </w:tabs>
      <w:jc w:val="left"/>
      <w:rPr>
        <w:rtl/>
      </w:rPr>
    </w:pPr>
  </w:p>
  <w:p w:rsidR="00112923" w:rsidP="00005B23" w14:paraId="55F7BD74" w14:textId="63AE66C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7564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2576"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50"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60" style="flip:x;mso-height-percent:0;mso-height-relative:margin;mso-width-percent:0;mso-width-relative:margin;mso-wrap-distance-bottom:0;mso-wrap-distance-left:9pt;mso-wrap-distance-right:9pt;mso-wrap-distance-top:0;mso-wrap-style:square;position:absolute;visibility:visible;z-index:251686912" from="-4.4pt,50.4pt" to="524.85pt,50.4pt" strokecolor="#0d0d0d" strokeweight="0.25pt"/>
          </w:pict>
        </mc:Fallback>
      </mc:AlternateContent>
    </w:r>
  </w:p>
  <w:p w:rsidR="00112923" w:rsidRPr="001526AC" w:rsidP="00005B23" w14:paraId="1C2BF192" w14:textId="34A9C9A5">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3600"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4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112923" w:rsidRPr="00D15D0A" w:rsidP="00B244B0" w14:textId="4366D8B7">
                          <w:pPr>
                            <w:jc w:val="right"/>
                            <w:rPr>
                              <w:color w:val="0D0D0D" w:themeColor="text1" w:themeTint="F2"/>
                              <w:sz w:val="16"/>
                              <w:szCs w:val="16"/>
                            </w:rPr>
                          </w:pPr>
                          <w:r w:rsidRPr="00792C27">
                            <w:rPr>
                              <w:rFonts w:ascii="Tahoma" w:hAnsi="Tahoma" w:cs="Tahoma"/>
                              <w:color w:val="0D0D0D"/>
                              <w:sz w:val="16"/>
                              <w:szCs w:val="16"/>
                              <w:rtl/>
                            </w:rPr>
                            <w:t xml:space="preserve">דוח מבקר המדינה | </w:t>
                          </w:r>
                          <w:r w:rsidRPr="007D6796" w:rsidR="007D6796">
                            <w:rPr>
                              <w:rFonts w:ascii="Tahoma" w:hAnsi="Tahoma" w:cs="Tahoma"/>
                              <w:color w:val="0D0D0D"/>
                              <w:sz w:val="16"/>
                              <w:szCs w:val="16"/>
                              <w:rtl/>
                            </w:rPr>
                            <w:t xml:space="preserve">תשרי </w:t>
                          </w:r>
                          <w:r w:rsidRPr="007D6796" w:rsidR="007D6796">
                            <w:rPr>
                              <w:rFonts w:ascii="Tahoma" w:hAnsi="Tahoma" w:cs="Tahoma"/>
                              <w:color w:val="0D0D0D"/>
                              <w:sz w:val="16"/>
                              <w:szCs w:val="16"/>
                              <w:rtl/>
                            </w:rPr>
                            <w:t>התשפ"ו</w:t>
                          </w:r>
                          <w:r w:rsidR="007D6796">
                            <w:rPr>
                              <w:rFonts w:ascii="Tahoma" w:hAnsi="Tahoma" w:cs="Tahoma"/>
                              <w:color w:val="0D0D0D"/>
                              <w:sz w:val="16"/>
                              <w:szCs w:val="16"/>
                            </w:rPr>
                            <w:t xml:space="preserve"> </w:t>
                          </w:r>
                          <w:r w:rsidRPr="00792C27">
                            <w:rPr>
                              <w:rFonts w:ascii="Tahoma" w:hAnsi="Tahoma" w:cs="Tahoma"/>
                              <w:color w:val="0D0D0D"/>
                              <w:sz w:val="16"/>
                              <w:szCs w:val="16"/>
                              <w:rtl/>
                            </w:rPr>
                            <w:t>|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1"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74624" strokecolor="white">
              <v:textbox>
                <w:txbxContent>
                  <w:p w:rsidR="00112923" w:rsidRPr="00D15D0A" w:rsidP="00B244B0" w14:paraId="11D34C6B" w14:textId="4366D8B7">
                    <w:pPr>
                      <w:jc w:val="right"/>
                      <w:rPr>
                        <w:color w:val="0D0D0D" w:themeColor="text1" w:themeTint="F2"/>
                        <w:sz w:val="16"/>
                        <w:szCs w:val="16"/>
                      </w:rPr>
                    </w:pPr>
                    <w:r w:rsidRPr="00792C27">
                      <w:rPr>
                        <w:rFonts w:ascii="Tahoma" w:hAnsi="Tahoma" w:cs="Tahoma"/>
                        <w:color w:val="0D0D0D"/>
                        <w:sz w:val="16"/>
                        <w:szCs w:val="16"/>
                        <w:rtl/>
                      </w:rPr>
                      <w:t xml:space="preserve">דוח מבקר המדינה | </w:t>
                    </w:r>
                    <w:r w:rsidRPr="007D6796" w:rsidR="007D6796">
                      <w:rPr>
                        <w:rFonts w:ascii="Tahoma" w:hAnsi="Tahoma" w:cs="Tahoma"/>
                        <w:color w:val="0D0D0D"/>
                        <w:sz w:val="16"/>
                        <w:szCs w:val="16"/>
                        <w:rtl/>
                      </w:rPr>
                      <w:t xml:space="preserve">תשרי </w:t>
                    </w:r>
                    <w:r w:rsidRPr="007D6796" w:rsidR="007D6796">
                      <w:rPr>
                        <w:rFonts w:ascii="Tahoma" w:hAnsi="Tahoma" w:cs="Tahoma"/>
                        <w:color w:val="0D0D0D"/>
                        <w:sz w:val="16"/>
                        <w:szCs w:val="16"/>
                        <w:rtl/>
                      </w:rPr>
                      <w:t>התשפ"ו</w:t>
                    </w:r>
                    <w:r w:rsidR="007D6796">
                      <w:rPr>
                        <w:rFonts w:ascii="Tahoma" w:hAnsi="Tahoma" w:cs="Tahoma"/>
                        <w:color w:val="0D0D0D"/>
                        <w:sz w:val="16"/>
                        <w:szCs w:val="16"/>
                      </w:rPr>
                      <w:t xml:space="preserve"> </w:t>
                    </w:r>
                    <w:r w:rsidRPr="00792C27">
                      <w:rPr>
                        <w:rFonts w:ascii="Tahoma" w:hAnsi="Tahoma" w:cs="Tahoma"/>
                        <w:color w:val="0D0D0D"/>
                        <w:sz w:val="16"/>
                        <w:szCs w:val="16"/>
                        <w:rtl/>
                      </w:rPr>
                      <w:t>| אוקטובר 2025</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146" w:rsidP="007255AF" w14:paraId="3C9D1752"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051146" w:rsidP="00F2565F" w14:paraId="71947901"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1"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051146"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051146" w:rsidRPr="00DE3ECA" w:rsidP="00E82EA3" w14:paraId="411ABCD5"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051146" w:rsidP="007255AF" w14:paraId="67F321DC"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051146" w:rsidP="007255AF" w14:paraId="7566D08E"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051146" w:rsidP="00A33696" w14:paraId="045BDD69" w14:textId="77777777">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95104" behindDoc="0" locked="0" layoutInCell="1" allowOverlap="1">
          <wp:simplePos x="0" y="0"/>
          <wp:positionH relativeFrom="column">
            <wp:posOffset>4423410</wp:posOffset>
          </wp:positionH>
          <wp:positionV relativeFrom="paragraph">
            <wp:posOffset>43815</wp:posOffset>
          </wp:positionV>
          <wp:extent cx="248285" cy="298450"/>
          <wp:effectExtent l="0" t="0" r="0" b="635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93056" behindDoc="0" locked="0" layoutInCell="1" allowOverlap="1">
              <wp:simplePos x="0" y="0"/>
              <wp:positionH relativeFrom="column">
                <wp:posOffset>1427480</wp:posOffset>
              </wp:positionH>
              <wp:positionV relativeFrom="paragraph">
                <wp:posOffset>74295</wp:posOffset>
              </wp:positionV>
              <wp:extent cx="3317240" cy="280670"/>
              <wp:effectExtent l="0" t="0" r="0" b="6985"/>
              <wp:wrapSquare wrapText="bothSides"/>
              <wp:docPr id="5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051146" w:rsidRPr="00587631" w:rsidP="006637B9" w14:textId="46A5C3C4">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_x0000_s2063" type="#_x0000_t202" style="width:261.2pt;height:22.1pt;margin-top:5.85pt;margin-left:112.4pt;mso-wrap-distance-bottom:0;mso-wrap-distance-left:9pt;mso-wrap-distance-right:9pt;mso-wrap-distance-top:0;mso-wrap-style:square;position:absolute;visibility:visible;v-text-anchor:top;z-index:251694080" stroked="f">
              <v:textbox style="mso-fit-shape-to-text:t">
                <w:txbxContent>
                  <w:p w:rsidR="00051146" w:rsidRPr="00587631" w:rsidP="006637B9" w14:paraId="39CB0574" w14:textId="46A5C3C4">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v:textbox>
              <w10:wrap type="square"/>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-1554480</wp:posOffset>
              </wp:positionH>
              <wp:positionV relativeFrom="paragraph">
                <wp:posOffset>381635</wp:posOffset>
              </wp:positionV>
              <wp:extent cx="6235700" cy="0"/>
              <wp:effectExtent l="0" t="0" r="0" b="0"/>
              <wp:wrapNone/>
              <wp:docPr id="55" name="Straight Connector 28"/>
              <wp:cNvGraphicFramePr/>
              <a:graphic xmlns:a="http://schemas.openxmlformats.org/drawingml/2006/main">
                <a:graphicData uri="http://schemas.microsoft.com/office/word/2010/wordprocessingShape">
                  <wps:wsp xmlns:wps="http://schemas.microsoft.com/office/word/2010/wordprocessingShape">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2064" style="flip:x;mso-height-percent:0;mso-height-relative:margin;mso-width-percent:0;mso-width-relative:margin;mso-wrap-distance-bottom:0;mso-wrap-distance-left:9pt;mso-wrap-distance-right:9pt;mso-wrap-distance-top:0;mso-wrap-style:square;position:absolute;visibility:visible;z-index:251689984" from="-122.4pt,30.05pt" to="368.6pt,30.05pt" strokecolor="#0d0d0d" strokeweight="0.25pt"/>
          </w:pict>
        </mc:Fallback>
      </mc:AlternateContent>
    </w:r>
    <w:r>
      <w:rPr>
        <w:rFonts w:ascii="Tahoma" w:hAnsi="Tahoma" w:cs="Tahoma"/>
        <w:color w:val="002060"/>
        <w:sz w:val="18"/>
        <w:szCs w:val="18"/>
      </w:rPr>
      <w:tab/>
    </w:r>
    <w:r>
      <w:rPr>
        <w:rt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4A2" w:rsidRPr="001526AC" w:rsidP="00005B23" w14:paraId="08AF4C85" w14:textId="0CC9D8A7">
    <w:pPr>
      <w:pStyle w:val="Header"/>
      <w:tabs>
        <w:tab w:val="left" w:pos="493"/>
        <w:tab w:val="center" w:pos="4111"/>
        <w:tab w:val="clear" w:pos="4153"/>
        <w:tab w:val="right" w:pos="7478"/>
        <w:tab w:val="right" w:pos="8222"/>
        <w:tab w:val="clear" w:pos="8306"/>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1pt;height:591.1pt" o:bullet="t">
        <v:imagedata r:id="rId1" o:title=""/>
      </v:shape>
    </w:pict>
  </w:numPicBullet>
  <w:numPicBullet w:numPicBulletId="1">
    <w:pict>
      <v:shape id="_x0000_i1026" type="#_x0000_t75" style="width:256pt;height:256pt" o:bullet="t">
        <v:imagedata r:id="rId2" o:title=""/>
      </v:shape>
    </w:pict>
  </w:numPicBullet>
  <w:abstractNum w:abstractNumId="0" w15:restartNumberingAfterBreak="0">
    <w:nsid w:val="033F4437"/>
    <w:multiLevelType w:val="hybridMultilevel"/>
    <w:tmpl w:val="9720238E"/>
    <w:lvl w:ilvl="0">
      <w:start w:val="2"/>
      <w:numFmt w:val="bullet"/>
      <w:lvlText w:val=""/>
      <w:lvlJc w:val="left"/>
      <w:pPr>
        <w:ind w:left="36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15:restartNumberingAfterBreak="0">
    <w:nsid w:val="03CA7D56"/>
    <w:multiLevelType w:val="hybridMultilevel"/>
    <w:tmpl w:val="0298BCC2"/>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4281B5D"/>
    <w:multiLevelType w:val="hybridMultilevel"/>
    <w:tmpl w:val="0E2E7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44D3CD0"/>
    <w:multiLevelType w:val="hybridMultilevel"/>
    <w:tmpl w:val="D6680C9A"/>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7A501A4"/>
    <w:multiLevelType w:val="hybridMultilevel"/>
    <w:tmpl w:val="6CA0A3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15:restartNumberingAfterBreak="0">
    <w:nsid w:val="07FD1AC0"/>
    <w:multiLevelType w:val="hybridMultilevel"/>
    <w:tmpl w:val="C88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088216AB"/>
    <w:multiLevelType w:val="hybridMultilevel"/>
    <w:tmpl w:val="BB7ADECA"/>
    <w:lvl w:ilvl="0">
      <w:start w:val="1"/>
      <w:numFmt w:val="hebrew1"/>
      <w:pStyle w:val="134"/>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8" w15:restartNumberingAfterBreak="0">
    <w:nsid w:val="08CE6D0D"/>
    <w:multiLevelType w:val="multilevel"/>
    <w:tmpl w:val="34608E60"/>
    <w:lvl w:ilvl="0">
      <w:start w:val="1"/>
      <w:numFmt w:val="decimal"/>
      <w:lvlText w:val="%1."/>
      <w:lvlJc w:val="left"/>
      <w:pPr>
        <w:ind w:left="340" w:hanging="340"/>
      </w:pPr>
      <w:rPr>
        <w:rFonts w:hint="default"/>
        <w:b/>
        <w:bCs w:val="0"/>
        <w:lang w:val="en-U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15:restartNumberingAfterBreak="0">
    <w:nsid w:val="0BDA69EE"/>
    <w:multiLevelType w:val="hybridMultilevel"/>
    <w:tmpl w:val="18503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12" w15:restartNumberingAfterBreak="0">
    <w:nsid w:val="0E6E45A5"/>
    <w:multiLevelType w:val="hybridMultilevel"/>
    <w:tmpl w:val="D9948912"/>
    <w:lvl w:ilvl="0">
      <w:start w:val="2"/>
      <w:numFmt w:val="bullet"/>
      <w:lvlText w:val=""/>
      <w:lvlJc w:val="left"/>
      <w:pPr>
        <w:ind w:left="72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19111F1"/>
    <w:multiLevelType w:val="hybridMultilevel"/>
    <w:tmpl w:val="CF127392"/>
    <w:lvl w:ilvl="0">
      <w:start w:val="1"/>
      <w:numFmt w:val="bullet"/>
      <w:lvlText w:val=""/>
      <w:lvlJc w:val="left"/>
      <w:pPr>
        <w:ind w:left="360" w:hanging="360"/>
      </w:pPr>
      <w:rPr>
        <w:rFonts w:ascii="Symbol" w:hAnsi="Symbol" w:hint="default"/>
        <w:b/>
        <w:bCs/>
        <w:i w:val="0"/>
        <w:caps w:val="0"/>
        <w:strike w:val="0"/>
        <w:dstrike w:val="0"/>
        <w:vanish w:val="0"/>
        <w:color w:val="auto"/>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15:restartNumberingAfterBreak="0">
    <w:nsid w:val="125A27C7"/>
    <w:multiLevelType w:val="hybridMultilevel"/>
    <w:tmpl w:val="8FCE5C34"/>
    <w:lvl w:ilvl="0">
      <w:start w:val="2"/>
      <w:numFmt w:val="bullet"/>
      <w:lvlText w:val=""/>
      <w:lvlJc w:val="left"/>
      <w:pPr>
        <w:ind w:left="72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14397850"/>
    <w:multiLevelType w:val="hybridMultilevel"/>
    <w:tmpl w:val="CA56F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15631D2E"/>
    <w:multiLevelType w:val="hybridMultilevel"/>
    <w:tmpl w:val="B044C316"/>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15:restartNumberingAfterBreak="0">
    <w:nsid w:val="171655E6"/>
    <w:multiLevelType w:val="hybridMultilevel"/>
    <w:tmpl w:val="A722488C"/>
    <w:lvl w:ilvl="0">
      <w:start w:val="1"/>
      <w:numFmt w:val="bullet"/>
      <w:lvlText w:val=""/>
      <w:lvlJc w:val="left"/>
      <w:pPr>
        <w:ind w:left="2164" w:hanging="360"/>
      </w:pPr>
      <w:rPr>
        <w:rFonts w:ascii="Wingdings" w:hAnsi="Wingdings" w:hint="default"/>
      </w:rPr>
    </w:lvl>
    <w:lvl w:ilvl="1" w:tentative="1">
      <w:start w:val="1"/>
      <w:numFmt w:val="bullet"/>
      <w:lvlText w:val="o"/>
      <w:lvlJc w:val="left"/>
      <w:pPr>
        <w:ind w:left="2884" w:hanging="360"/>
      </w:pPr>
      <w:rPr>
        <w:rFonts w:ascii="Courier New" w:hAnsi="Courier New" w:cs="Courier New" w:hint="default"/>
      </w:rPr>
    </w:lvl>
    <w:lvl w:ilvl="2" w:tentative="1">
      <w:start w:val="1"/>
      <w:numFmt w:val="bullet"/>
      <w:lvlText w:val=""/>
      <w:lvlJc w:val="left"/>
      <w:pPr>
        <w:ind w:left="3604" w:hanging="360"/>
      </w:pPr>
      <w:rPr>
        <w:rFonts w:ascii="Wingdings" w:hAnsi="Wingdings" w:hint="default"/>
      </w:rPr>
    </w:lvl>
    <w:lvl w:ilvl="3" w:tentative="1">
      <w:start w:val="1"/>
      <w:numFmt w:val="bullet"/>
      <w:lvlText w:val=""/>
      <w:lvlJc w:val="left"/>
      <w:pPr>
        <w:ind w:left="4324" w:hanging="360"/>
      </w:pPr>
      <w:rPr>
        <w:rFonts w:ascii="Symbol" w:hAnsi="Symbol" w:hint="default"/>
      </w:rPr>
    </w:lvl>
    <w:lvl w:ilvl="4" w:tentative="1">
      <w:start w:val="1"/>
      <w:numFmt w:val="bullet"/>
      <w:lvlText w:val="o"/>
      <w:lvlJc w:val="left"/>
      <w:pPr>
        <w:ind w:left="5044" w:hanging="360"/>
      </w:pPr>
      <w:rPr>
        <w:rFonts w:ascii="Courier New" w:hAnsi="Courier New" w:cs="Courier New" w:hint="default"/>
      </w:rPr>
    </w:lvl>
    <w:lvl w:ilvl="5" w:tentative="1">
      <w:start w:val="1"/>
      <w:numFmt w:val="bullet"/>
      <w:lvlText w:val=""/>
      <w:lvlJc w:val="left"/>
      <w:pPr>
        <w:ind w:left="5764" w:hanging="360"/>
      </w:pPr>
      <w:rPr>
        <w:rFonts w:ascii="Wingdings" w:hAnsi="Wingdings" w:hint="default"/>
      </w:rPr>
    </w:lvl>
    <w:lvl w:ilvl="6" w:tentative="1">
      <w:start w:val="1"/>
      <w:numFmt w:val="bullet"/>
      <w:lvlText w:val=""/>
      <w:lvlJc w:val="left"/>
      <w:pPr>
        <w:ind w:left="6484" w:hanging="360"/>
      </w:pPr>
      <w:rPr>
        <w:rFonts w:ascii="Symbol" w:hAnsi="Symbol" w:hint="default"/>
      </w:rPr>
    </w:lvl>
    <w:lvl w:ilvl="7" w:tentative="1">
      <w:start w:val="1"/>
      <w:numFmt w:val="bullet"/>
      <w:lvlText w:val="o"/>
      <w:lvlJc w:val="left"/>
      <w:pPr>
        <w:ind w:left="7204" w:hanging="360"/>
      </w:pPr>
      <w:rPr>
        <w:rFonts w:ascii="Courier New" w:hAnsi="Courier New" w:cs="Courier New" w:hint="default"/>
      </w:rPr>
    </w:lvl>
    <w:lvl w:ilvl="8" w:tentative="1">
      <w:start w:val="1"/>
      <w:numFmt w:val="bullet"/>
      <w:lvlText w:val=""/>
      <w:lvlJc w:val="left"/>
      <w:pPr>
        <w:ind w:left="7924" w:hanging="360"/>
      </w:pPr>
      <w:rPr>
        <w:rFonts w:ascii="Wingdings" w:hAnsi="Wingdings" w:hint="default"/>
      </w:rPr>
    </w:lvl>
  </w:abstractNum>
  <w:abstractNum w:abstractNumId="18" w15:restartNumberingAfterBreak="0">
    <w:nsid w:val="17345E1A"/>
    <w:multiLevelType w:val="hybridMultilevel"/>
    <w:tmpl w:val="B2806EBE"/>
    <w:lvl w:ilvl="0">
      <w:start w:val="1"/>
      <w:numFmt w:val="decimal"/>
      <w:lvlText w:val="%1."/>
      <w:lvlJc w:val="left"/>
      <w:pPr>
        <w:ind w:left="720" w:hanging="360"/>
      </w:pPr>
      <w:rPr>
        <w:b w:val="0"/>
        <w:b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887220D"/>
    <w:multiLevelType w:val="hybridMultilevel"/>
    <w:tmpl w:val="B57273CC"/>
    <w:lvl w:ilvl="0">
      <w:start w:val="1"/>
      <w:numFmt w:val="bullet"/>
      <w:lvlText w:val=""/>
      <w:lvlJc w:val="left"/>
      <w:pPr>
        <w:ind w:left="360" w:hanging="360"/>
      </w:pPr>
      <w:rPr>
        <w:rFonts w:ascii="Symbol" w:hAnsi="Symbol" w:cs="Symbol" w:hint="default"/>
        <w:b/>
        <w:bCs/>
        <w:i w:val="0"/>
        <w:caps w:val="0"/>
        <w:strike w:val="0"/>
        <w:dstrike w:val="0"/>
        <w:vanish w:val="0"/>
        <w:color w:val="002060"/>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15:restartNumberingAfterBreak="0">
    <w:nsid w:val="1A013EB0"/>
    <w:multiLevelType w:val="hybridMultilevel"/>
    <w:tmpl w:val="E384F550"/>
    <w:lvl w:ilvl="0">
      <w:start w:val="1"/>
      <w:numFmt w:val="decimal"/>
      <w:lvlText w:val="%1."/>
      <w:lvlJc w:val="left"/>
      <w:pPr>
        <w:ind w:left="900" w:hanging="360"/>
      </w:pPr>
      <w:rPr>
        <w:rFonts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1" w15:restartNumberingAfterBreak="0">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22" w15:restartNumberingAfterBreak="0">
    <w:nsid w:val="1A1F4190"/>
    <w:multiLevelType w:val="hybridMultilevel"/>
    <w:tmpl w:val="CBD40A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15:restartNumberingAfterBreak="0">
    <w:nsid w:val="1C0353D8"/>
    <w:multiLevelType w:val="hybridMultilevel"/>
    <w:tmpl w:val="92B6B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1C634AED"/>
    <w:multiLevelType w:val="hybridMultilevel"/>
    <w:tmpl w:val="DACAF9E4"/>
    <w:lvl w:ilvl="0">
      <w:start w:val="1"/>
      <w:numFmt w:val="bullet"/>
      <w:lvlText w:val=""/>
      <w:lvlJc w:val="left"/>
      <w:pPr>
        <w:ind w:left="397" w:hanging="397"/>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15:restartNumberingAfterBreak="0">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6" w15:restartNumberingAfterBreak="0">
    <w:nsid w:val="1CEA7367"/>
    <w:multiLevelType w:val="hybridMultilevel"/>
    <w:tmpl w:val="361A04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1DFE542C"/>
    <w:multiLevelType w:val="hybridMultilevel"/>
    <w:tmpl w:val="C88AF89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15:restartNumberingAfterBreak="0">
    <w:nsid w:val="1F4B4258"/>
    <w:multiLevelType w:val="hybridMultilevel"/>
    <w:tmpl w:val="12B65128"/>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15:restartNumberingAfterBreak="0">
    <w:nsid w:val="1FF062E4"/>
    <w:multiLevelType w:val="hybridMultilevel"/>
    <w:tmpl w:val="F8822ABE"/>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31" w15:restartNumberingAfterBreak="0">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2" w15:restartNumberingAfterBreak="0">
    <w:nsid w:val="241E43E6"/>
    <w:multiLevelType w:val="hybridMultilevel"/>
    <w:tmpl w:val="D61ECCA8"/>
    <w:lvl w:ilvl="0">
      <w:start w:val="1"/>
      <w:numFmt w:val="bullet"/>
      <w:lvlText w:val=""/>
      <w:lvlJc w:val="left"/>
      <w:pPr>
        <w:ind w:left="360" w:hanging="360"/>
      </w:pPr>
      <w:rPr>
        <w:rFonts w:ascii="Symbol" w:hAnsi="Symbol" w:hint="default"/>
        <w:b/>
        <w:bCs/>
        <w:i w:val="0"/>
        <w:caps w:val="0"/>
        <w:strike w:val="0"/>
        <w:dstrike w:val="0"/>
        <w:vanish w:val="0"/>
        <w:color w:val="auto"/>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15:restartNumberingAfterBreak="0">
    <w:nsid w:val="281F65D7"/>
    <w:multiLevelType w:val="hybridMultilevel"/>
    <w:tmpl w:val="15A0DF80"/>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15:restartNumberingAfterBreak="0">
    <w:nsid w:val="29AA12E2"/>
    <w:multiLevelType w:val="hybridMultilevel"/>
    <w:tmpl w:val="F968B192"/>
    <w:lvl w:ilvl="0">
      <w:start w:val="1"/>
      <w:numFmt w:val="bullet"/>
      <w:lvlText w:val=""/>
      <w:lvlJc w:val="left"/>
      <w:pPr>
        <w:ind w:left="360" w:hanging="360"/>
      </w:pPr>
      <w:rPr>
        <w:rFonts w:ascii="Symbol" w:hAnsi="Symbol" w:cs="Symbol" w:hint="default"/>
        <w:b/>
        <w:bCs/>
        <w:i w:val="0"/>
        <w:caps w:val="0"/>
        <w:strike w:val="0"/>
        <w:dstrike w:val="0"/>
        <w:vanish w:val="0"/>
        <w:color w:val="002060"/>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15:restartNumberingAfterBreak="0">
    <w:nsid w:val="2B3A0329"/>
    <w:multiLevelType w:val="hybridMultilevel"/>
    <w:tmpl w:val="D20484F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15:restartNumberingAfterBreak="0">
    <w:nsid w:val="2C8C23D0"/>
    <w:multiLevelType w:val="hybridMultilevel"/>
    <w:tmpl w:val="6A920420"/>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8" w15:restartNumberingAfterBreak="0">
    <w:nsid w:val="2E664430"/>
    <w:multiLevelType w:val="hybridMultilevel"/>
    <w:tmpl w:val="DC069240"/>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30D17255"/>
    <w:multiLevelType w:val="hybridMultilevel"/>
    <w:tmpl w:val="F1AE1FFC"/>
    <w:lvl w:ilvl="0">
      <w:start w:val="1"/>
      <w:numFmt w:val="decimal"/>
      <w:pStyle w:val="a73"/>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0" w15:restartNumberingAfterBreak="0">
    <w:nsid w:val="311A7F00"/>
    <w:multiLevelType w:val="hybridMultilevel"/>
    <w:tmpl w:val="B6EC231C"/>
    <w:lvl w:ilvl="0">
      <w:start w:val="2"/>
      <w:numFmt w:val="bullet"/>
      <w:lvlText w:val=""/>
      <w:lvlJc w:val="left"/>
      <w:pPr>
        <w:ind w:left="72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15:restartNumberingAfterBreak="0">
    <w:nsid w:val="316B14B9"/>
    <w:multiLevelType w:val="hybridMultilevel"/>
    <w:tmpl w:val="378E9214"/>
    <w:lvl w:ilvl="0">
      <w:start w:val="1"/>
      <w:numFmt w:val="decimal"/>
      <w:pStyle w:val="a71"/>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42" w15:restartNumberingAfterBreak="0">
    <w:nsid w:val="32006B54"/>
    <w:multiLevelType w:val="hybridMultilevel"/>
    <w:tmpl w:val="09F209AE"/>
    <w:lvl w:ilvl="0">
      <w:start w:val="2"/>
      <w:numFmt w:val="bullet"/>
      <w:lvlText w:val=""/>
      <w:lvlJc w:val="left"/>
      <w:pPr>
        <w:ind w:left="72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0">
    <w:nsid w:val="337D0CFA"/>
    <w:multiLevelType w:val="hybridMultilevel"/>
    <w:tmpl w:val="BD7CD0A2"/>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15:restartNumberingAfterBreak="0">
    <w:nsid w:val="33A86F96"/>
    <w:multiLevelType w:val="hybridMultilevel"/>
    <w:tmpl w:val="220A2AB2"/>
    <w:lvl w:ilvl="0">
      <w:start w:val="1"/>
      <w:numFmt w:val="decimal"/>
      <w:pStyle w:val="a75"/>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45" w15:restartNumberingAfterBreak="0">
    <w:nsid w:val="35390D4A"/>
    <w:multiLevelType w:val="hybridMultilevel"/>
    <w:tmpl w:val="16F8AA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15:restartNumberingAfterBreak="0">
    <w:nsid w:val="3A923526"/>
    <w:multiLevelType w:val="hybridMultilevel"/>
    <w:tmpl w:val="4E74417E"/>
    <w:lvl w:ilvl="0">
      <w:start w:val="1"/>
      <w:numFmt w:val="decimal"/>
      <w:pStyle w:val="a69"/>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47"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3BC1088C"/>
    <w:multiLevelType w:val="multilevel"/>
    <w:tmpl w:val="50E48E52"/>
    <w:lvl w:ilvl="0">
      <w:start w:val="1"/>
      <w:numFmt w:val="decimal"/>
      <w:pStyle w:val="712"/>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49" w15:restartNumberingAfterBreak="0">
    <w:nsid w:val="3BE3441C"/>
    <w:multiLevelType w:val="hybridMultilevel"/>
    <w:tmpl w:val="E886EAA4"/>
    <w:lvl w:ilvl="0">
      <w:start w:val="0"/>
      <w:numFmt w:val="bullet"/>
      <w:lvlText w:val=""/>
      <w:lvlJc w:val="left"/>
      <w:pPr>
        <w:ind w:left="720" w:hanging="360"/>
      </w:pPr>
      <w:rPr>
        <w:rFonts w:ascii="Symbol" w:eastAsia="Calibr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D2458E2"/>
    <w:multiLevelType w:val="hybridMultilevel"/>
    <w:tmpl w:val="E45E8148"/>
    <w:lvl w:ilvl="0">
      <w:start w:val="2"/>
      <w:numFmt w:val="bullet"/>
      <w:lvlText w:val=""/>
      <w:lvlJc w:val="left"/>
      <w:pPr>
        <w:ind w:left="36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15:restartNumberingAfterBreak="0">
    <w:nsid w:val="3FC17E7F"/>
    <w:multiLevelType w:val="hybridMultilevel"/>
    <w:tmpl w:val="5AD05F74"/>
    <w:lvl w:ilvl="0">
      <w:start w:val="2"/>
      <w:numFmt w:val="bullet"/>
      <w:lvlText w:val=""/>
      <w:lvlJc w:val="left"/>
      <w:pPr>
        <w:ind w:left="72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15:restartNumberingAfterBreak="0">
    <w:nsid w:val="3FD6457B"/>
    <w:multiLevelType w:val="hybridMultilevel"/>
    <w:tmpl w:val="344EDB6C"/>
    <w:lvl w:ilvl="0">
      <w:start w:val="1"/>
      <w:numFmt w:val="bullet"/>
      <w:lvlText w:val=""/>
      <w:lvlPicBulletId w:val="1"/>
      <w:lvlJc w:val="left"/>
      <w:pPr>
        <w:ind w:left="360" w:hanging="360"/>
      </w:pPr>
      <w:rPr>
        <w:rFonts w:ascii="Symbol" w:hAnsi="Symbol" w:hint="default"/>
        <w:b/>
        <w:bCs/>
        <w:i w:val="0"/>
        <w:iCs w:val="0"/>
        <w:color w:val="auto"/>
        <w:position w:val="-6"/>
        <w:sz w:val="40"/>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15:restartNumberingAfterBreak="0">
    <w:nsid w:val="40DC7E01"/>
    <w:multiLevelType w:val="hybridMultilevel"/>
    <w:tmpl w:val="5D24C320"/>
    <w:lvl w:ilvl="0">
      <w:start w:val="1"/>
      <w:numFmt w:val="decimal"/>
      <w:pStyle w:val="37"/>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4" w15:restartNumberingAfterBreak="0">
    <w:nsid w:val="41150CF7"/>
    <w:multiLevelType w:val="hybridMultilevel"/>
    <w:tmpl w:val="022A80DC"/>
    <w:lvl w:ilvl="0">
      <w:start w:val="1"/>
      <w:numFmt w:val="bullet"/>
      <w:lvlText w:val=""/>
      <w:lvlJc w:val="left"/>
      <w:pPr>
        <w:ind w:left="360" w:hanging="360"/>
      </w:pPr>
      <w:rPr>
        <w:rFonts w:ascii="Wingdings" w:hAnsi="Wingdings" w:cs="Wingdings" w:hint="default"/>
        <w:color w:val="0070C0"/>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15:restartNumberingAfterBreak="0">
    <w:nsid w:val="41C44DCD"/>
    <w:multiLevelType w:val="hybridMultilevel"/>
    <w:tmpl w:val="0D34B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15:restartNumberingAfterBreak="0">
    <w:nsid w:val="42BD07F7"/>
    <w:multiLevelType w:val="hybridMultilevel"/>
    <w:tmpl w:val="FAE0221E"/>
    <w:lvl w:ilvl="0">
      <w:start w:val="1"/>
      <w:numFmt w:val="decimal"/>
      <w:lvlText w:val="%1."/>
      <w:lvlJc w:val="left"/>
      <w:pPr>
        <w:ind w:left="720" w:hanging="360"/>
      </w:pPr>
      <w:rPr>
        <w:rFonts w:ascii="Times New Roman" w:hAnsi="Times New Roman" w:cs="David"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441A6670"/>
    <w:multiLevelType w:val="hybridMultilevel"/>
    <w:tmpl w:val="369C82D6"/>
    <w:lvl w:ilvl="0">
      <w:start w:val="1"/>
      <w:numFmt w:val="hebrew1"/>
      <w:pStyle w:val="39"/>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58" w15:restartNumberingAfterBreak="0">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9" w15:restartNumberingAfterBreak="0">
    <w:nsid w:val="48D25347"/>
    <w:multiLevelType w:val="hybridMultilevel"/>
    <w:tmpl w:val="0EDEC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15:restartNumberingAfterBreak="0">
    <w:nsid w:val="4A317BC7"/>
    <w:multiLevelType w:val="hybridMultilevel"/>
    <w:tmpl w:val="BF56CC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15:restartNumberingAfterBreak="0">
    <w:nsid w:val="4B5A05E7"/>
    <w:multiLevelType w:val="hybridMultilevel"/>
    <w:tmpl w:val="3092C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15:restartNumberingAfterBreak="0">
    <w:nsid w:val="4BB934B8"/>
    <w:multiLevelType w:val="hybridMultilevel"/>
    <w:tmpl w:val="73888A1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15:restartNumberingAfterBreak="0">
    <w:nsid w:val="4C3C565C"/>
    <w:multiLevelType w:val="hybridMultilevel"/>
    <w:tmpl w:val="73D2B6D6"/>
    <w:lvl w:ilvl="0">
      <w:start w:val="1"/>
      <w:numFmt w:val="decimal"/>
      <w:lvlText w:val="%1."/>
      <w:lvlJc w:val="left"/>
      <w:pPr>
        <w:ind w:left="72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4DD35436"/>
    <w:multiLevelType w:val="hybridMultilevel"/>
    <w:tmpl w:val="EC1EC164"/>
    <w:lvl w:ilvl="0">
      <w:start w:val="1"/>
      <w:numFmt w:val="decimal"/>
      <w:pStyle w:val="224"/>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65" w15:restartNumberingAfterBreak="0">
    <w:nsid w:val="500F2065"/>
    <w:multiLevelType w:val="hybridMultilevel"/>
    <w:tmpl w:val="E3F27FF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15:restartNumberingAfterBreak="0">
    <w:nsid w:val="5324547F"/>
    <w:multiLevelType w:val="hybridMultilevel"/>
    <w:tmpl w:val="18664366"/>
    <w:lvl w:ilvl="0">
      <w:start w:val="2"/>
      <w:numFmt w:val="bullet"/>
      <w:lvlText w:val=""/>
      <w:lvlJc w:val="left"/>
      <w:pPr>
        <w:ind w:left="36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15:restartNumberingAfterBreak="0">
    <w:nsid w:val="556B2415"/>
    <w:multiLevelType w:val="hybridMultilevel"/>
    <w:tmpl w:val="11C62030"/>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15:restartNumberingAfterBreak="0">
    <w:nsid w:val="57CD0EC5"/>
    <w:multiLevelType w:val="hybridMultilevel"/>
    <w:tmpl w:val="B1B03E0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15:restartNumberingAfterBreak="0">
    <w:nsid w:val="59D74645"/>
    <w:multiLevelType w:val="hybridMultilevel"/>
    <w:tmpl w:val="02E68DC4"/>
    <w:lvl w:ilvl="0">
      <w:start w:val="2"/>
      <w:numFmt w:val="bullet"/>
      <w:lvlText w:val=""/>
      <w:lvlJc w:val="left"/>
      <w:pPr>
        <w:ind w:left="72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15:restartNumberingAfterBreak="0">
    <w:nsid w:val="59EF76B0"/>
    <w:multiLevelType w:val="hybridMultilevel"/>
    <w:tmpl w:val="A5008BCC"/>
    <w:lvl w:ilvl="0">
      <w:start w:val="2"/>
      <w:numFmt w:val="bullet"/>
      <w:lvlText w:val=""/>
      <w:lvlJc w:val="left"/>
      <w:pPr>
        <w:ind w:left="36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15:restartNumberingAfterBreak="0">
    <w:nsid w:val="5AE67821"/>
    <w:multiLevelType w:val="hybridMultilevel"/>
    <w:tmpl w:val="DCB82570"/>
    <w:lvl w:ilvl="0">
      <w:start w:val="2"/>
      <w:numFmt w:val="bullet"/>
      <w:lvlText w:val=""/>
      <w:lvlJc w:val="left"/>
      <w:pPr>
        <w:ind w:left="72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73" w15:restartNumberingAfterBreak="0">
    <w:nsid w:val="5E134340"/>
    <w:multiLevelType w:val="hybridMultilevel"/>
    <w:tmpl w:val="791E1414"/>
    <w:lvl w:ilvl="0">
      <w:start w:val="2"/>
      <w:numFmt w:val="bullet"/>
      <w:lvlText w:val=""/>
      <w:lvlJc w:val="left"/>
      <w:pPr>
        <w:ind w:left="720" w:hanging="360"/>
      </w:pPr>
      <w:rPr>
        <w:rFonts w:ascii="Symbol" w:hAnsi="Symbol" w:eastAsiaTheme="minorHAnsi" w:cs="David"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15:restartNumberingAfterBreak="0">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75" w15:restartNumberingAfterBreak="0">
    <w:nsid w:val="665B09CB"/>
    <w:multiLevelType w:val="hybridMultilevel"/>
    <w:tmpl w:val="F98283A0"/>
    <w:lvl w:ilvl="0">
      <w:start w:val="1"/>
      <w:numFmt w:val="bullet"/>
      <w:pStyle w:val="54"/>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6" w15:restartNumberingAfterBreak="0">
    <w:nsid w:val="6699458C"/>
    <w:multiLevelType w:val="hybridMultilevel"/>
    <w:tmpl w:val="9A88D35A"/>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77" w15:restartNumberingAfterBreak="0">
    <w:nsid w:val="67BF5139"/>
    <w:multiLevelType w:val="multilevel"/>
    <w:tmpl w:val="DC6C961C"/>
    <w:lvl w:ilvl="0">
      <w:start w:val="1"/>
      <w:numFmt w:val="decimal"/>
      <w:pStyle w:val="a30"/>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78" w15:restartNumberingAfterBreak="0">
    <w:nsid w:val="6B7A6CA5"/>
    <w:multiLevelType w:val="hybridMultilevel"/>
    <w:tmpl w:val="9CDAF30C"/>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15:restartNumberingAfterBreak="0">
    <w:nsid w:val="6B8A6D56"/>
    <w:multiLevelType w:val="hybridMultilevel"/>
    <w:tmpl w:val="A4BE7F5E"/>
    <w:lvl w:ilvl="0">
      <w:start w:val="2"/>
      <w:numFmt w:val="bullet"/>
      <w:lvlText w:val=""/>
      <w:lvlJc w:val="left"/>
      <w:pPr>
        <w:ind w:left="72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15:restartNumberingAfterBreak="0">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81" w15:restartNumberingAfterBreak="0">
    <w:nsid w:val="71A505A4"/>
    <w:multiLevelType w:val="hybridMultilevel"/>
    <w:tmpl w:val="4C3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15:restartNumberingAfterBreak="0">
    <w:nsid w:val="71E52256"/>
    <w:multiLevelType w:val="hybridMultilevel"/>
    <w:tmpl w:val="F374451C"/>
    <w:lvl w:ilvl="0">
      <w:start w:val="2"/>
      <w:numFmt w:val="bullet"/>
      <w:lvlText w:val=""/>
      <w:lvlJc w:val="left"/>
      <w:pPr>
        <w:ind w:left="36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3" w15:restartNumberingAfterBreak="0">
    <w:nsid w:val="72905A98"/>
    <w:multiLevelType w:val="hybridMultilevel"/>
    <w:tmpl w:val="63D69380"/>
    <w:lvl w:ilvl="0">
      <w:start w:val="1"/>
      <w:numFmt w:val="bullet"/>
      <w:lvlText w:val=""/>
      <w:lvlJc w:val="left"/>
      <w:pPr>
        <w:ind w:left="397" w:hanging="397"/>
      </w:pPr>
      <w:rPr>
        <w:rFonts w:ascii="Symbol" w:hAnsi="Symbol" w:cs="Symbol" w:hint="default"/>
        <w:b/>
        <w:bCs/>
        <w:i w:val="0"/>
        <w:caps w:val="0"/>
        <w:strike w:val="0"/>
        <w:dstrike w:val="0"/>
        <w:vanish w:val="0"/>
        <w:color w:val="002060"/>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4" w15:restartNumberingAfterBreak="0">
    <w:nsid w:val="739C6D38"/>
    <w:multiLevelType w:val="hybridMultilevel"/>
    <w:tmpl w:val="94587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15:restartNumberingAfterBreak="0">
    <w:nsid w:val="742206CD"/>
    <w:multiLevelType w:val="hybridMultilevel"/>
    <w:tmpl w:val="63201B30"/>
    <w:lvl w:ilvl="0">
      <w:start w:val="2"/>
      <w:numFmt w:val="bullet"/>
      <w:lvlText w:val=""/>
      <w:lvlJc w:val="left"/>
      <w:pPr>
        <w:ind w:left="36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6" w15:restartNumberingAfterBreak="0">
    <w:nsid w:val="76706F16"/>
    <w:multiLevelType w:val="hybridMultilevel"/>
    <w:tmpl w:val="DF461F12"/>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15:restartNumberingAfterBreak="0">
    <w:nsid w:val="770723FA"/>
    <w:multiLevelType w:val="hybridMultilevel"/>
    <w:tmpl w:val="D20CC3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15:restartNumberingAfterBreak="0">
    <w:nsid w:val="77525B78"/>
    <w:multiLevelType w:val="hybridMultilevel"/>
    <w:tmpl w:val="D396C3CE"/>
    <w:lvl w:ilvl="0">
      <w:start w:val="2"/>
      <w:numFmt w:val="bullet"/>
      <w:lvlText w:val=""/>
      <w:lvlJc w:val="left"/>
      <w:pPr>
        <w:ind w:left="36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15:restartNumberingAfterBreak="0">
    <w:nsid w:val="77985281"/>
    <w:multiLevelType w:val="hybridMultilevel"/>
    <w:tmpl w:val="D1880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15:restartNumberingAfterBreak="0">
    <w:nsid w:val="7AC943E3"/>
    <w:multiLevelType w:val="hybridMultilevel"/>
    <w:tmpl w:val="6190350A"/>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1" w15:restartNumberingAfterBreak="0">
    <w:nsid w:val="7C0F310A"/>
    <w:multiLevelType w:val="hybridMultilevel"/>
    <w:tmpl w:val="32706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15:restartNumberingAfterBreak="0">
    <w:nsid w:val="7D212846"/>
    <w:multiLevelType w:val="hybridMultilevel"/>
    <w:tmpl w:val="B39A92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15:restartNumberingAfterBreak="0">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94" w15:restartNumberingAfterBreak="0">
    <w:nsid w:val="7D8939FF"/>
    <w:multiLevelType w:val="hybridMultilevel"/>
    <w:tmpl w:val="74263A02"/>
    <w:lvl w:ilvl="0">
      <w:start w:val="1"/>
      <w:numFmt w:val="bullet"/>
      <w:lvlText w:val=""/>
      <w:lvlJc w:val="left"/>
      <w:pPr>
        <w:ind w:left="397" w:hanging="397"/>
      </w:pPr>
      <w:rPr>
        <w:rFonts w:ascii="Symbol" w:hAnsi="Symbol" w:cs="Symbol" w:hint="default"/>
        <w:b/>
        <w:bCs/>
        <w:i w:val="0"/>
        <w:caps w:val="0"/>
        <w:strike w:val="0"/>
        <w:dstrike w:val="0"/>
        <w:vanish w:val="0"/>
        <w:color w:val="002060"/>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5" w15:restartNumberingAfterBreak="0">
    <w:nsid w:val="7E431D00"/>
    <w:multiLevelType w:val="hybridMultilevel"/>
    <w:tmpl w:val="7576C230"/>
    <w:lvl w:ilvl="0">
      <w:start w:val="1"/>
      <w:numFmt w:val="decimal"/>
      <w:pStyle w:val="132"/>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16cid:durableId="1427462336">
    <w:abstractNumId w:val="25"/>
  </w:num>
  <w:num w:numId="2" w16cid:durableId="720129490">
    <w:abstractNumId w:val="48"/>
  </w:num>
  <w:num w:numId="3" w16cid:durableId="1683966472">
    <w:abstractNumId w:val="80"/>
  </w:num>
  <w:num w:numId="4" w16cid:durableId="1234661166">
    <w:abstractNumId w:val="72"/>
  </w:num>
  <w:num w:numId="5" w16cid:durableId="11613008">
    <w:abstractNumId w:val="37"/>
  </w:num>
  <w:num w:numId="6" w16cid:durableId="889805998">
    <w:abstractNumId w:val="47"/>
  </w:num>
  <w:num w:numId="7" w16cid:durableId="1786345482">
    <w:abstractNumId w:val="93"/>
  </w:num>
  <w:num w:numId="8" w16cid:durableId="1060445013">
    <w:abstractNumId w:val="5"/>
  </w:num>
  <w:num w:numId="9" w16cid:durableId="1362896288">
    <w:abstractNumId w:val="58"/>
  </w:num>
  <w:num w:numId="10" w16cid:durableId="1053046581">
    <w:abstractNumId w:val="11"/>
  </w:num>
  <w:num w:numId="11" w16cid:durableId="1659922149">
    <w:abstractNumId w:val="74"/>
  </w:num>
  <w:num w:numId="12" w16cid:durableId="537158985">
    <w:abstractNumId w:val="10"/>
  </w:num>
  <w:num w:numId="13" w16cid:durableId="1394310161">
    <w:abstractNumId w:val="21"/>
  </w:num>
  <w:num w:numId="14" w16cid:durableId="1936475782">
    <w:abstractNumId w:val="77"/>
  </w:num>
  <w:num w:numId="15" w16cid:durableId="1456484585">
    <w:abstractNumId w:val="30"/>
  </w:num>
  <w:num w:numId="16" w16cid:durableId="955334633">
    <w:abstractNumId w:val="81"/>
  </w:num>
  <w:num w:numId="17" w16cid:durableId="601761753">
    <w:abstractNumId w:val="20"/>
  </w:num>
  <w:num w:numId="18" w16cid:durableId="1774549669">
    <w:abstractNumId w:val="6"/>
  </w:num>
  <w:num w:numId="19" w16cid:durableId="1727295626">
    <w:abstractNumId w:val="91"/>
  </w:num>
  <w:num w:numId="20" w16cid:durableId="1919829268">
    <w:abstractNumId w:val="59"/>
  </w:num>
  <w:num w:numId="21" w16cid:durableId="507064138">
    <w:abstractNumId w:val="31"/>
  </w:num>
  <w:num w:numId="22" w16cid:durableId="2065057650">
    <w:abstractNumId w:val="4"/>
  </w:num>
  <w:num w:numId="23" w16cid:durableId="2067338273">
    <w:abstractNumId w:val="73"/>
  </w:num>
  <w:num w:numId="24" w16cid:durableId="352272548">
    <w:abstractNumId w:val="56"/>
  </w:num>
  <w:num w:numId="25" w16cid:durableId="120193824">
    <w:abstractNumId w:val="65"/>
  </w:num>
  <w:num w:numId="26" w16cid:durableId="256864369">
    <w:abstractNumId w:val="62"/>
  </w:num>
  <w:num w:numId="27" w16cid:durableId="1823540372">
    <w:abstractNumId w:val="27"/>
  </w:num>
  <w:num w:numId="28" w16cid:durableId="1170217160">
    <w:abstractNumId w:val="54"/>
  </w:num>
  <w:num w:numId="29" w16cid:durableId="792211763">
    <w:abstractNumId w:val="49"/>
  </w:num>
  <w:num w:numId="30" w16cid:durableId="730111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3907464">
    <w:abstractNumId w:val="52"/>
  </w:num>
  <w:num w:numId="32" w16cid:durableId="453258688">
    <w:abstractNumId w:val="18"/>
  </w:num>
  <w:num w:numId="33" w16cid:durableId="1524632608">
    <w:abstractNumId w:val="15"/>
  </w:num>
  <w:num w:numId="34" w16cid:durableId="360936556">
    <w:abstractNumId w:val="55"/>
  </w:num>
  <w:num w:numId="35" w16cid:durableId="585189563">
    <w:abstractNumId w:val="2"/>
  </w:num>
  <w:num w:numId="36" w16cid:durableId="1391735020">
    <w:abstractNumId w:val="23"/>
  </w:num>
  <w:num w:numId="37" w16cid:durableId="1912235001">
    <w:abstractNumId w:val="84"/>
  </w:num>
  <w:num w:numId="38" w16cid:durableId="1922987737">
    <w:abstractNumId w:val="89"/>
  </w:num>
  <w:num w:numId="39" w16cid:durableId="832136814">
    <w:abstractNumId w:val="60"/>
  </w:num>
  <w:num w:numId="40" w16cid:durableId="1120999848">
    <w:abstractNumId w:val="61"/>
  </w:num>
  <w:num w:numId="41" w16cid:durableId="1824396204">
    <w:abstractNumId w:val="22"/>
  </w:num>
  <w:num w:numId="42" w16cid:durableId="1398237079">
    <w:abstractNumId w:val="9"/>
  </w:num>
  <w:num w:numId="43" w16cid:durableId="1739787719">
    <w:abstractNumId w:val="26"/>
  </w:num>
  <w:num w:numId="44" w16cid:durableId="1981302048">
    <w:abstractNumId w:val="95"/>
  </w:num>
  <w:num w:numId="45" w16cid:durableId="24870452">
    <w:abstractNumId w:val="64"/>
  </w:num>
  <w:num w:numId="46" w16cid:durableId="237137629">
    <w:abstractNumId w:val="53"/>
  </w:num>
  <w:num w:numId="47" w16cid:durableId="1857691753">
    <w:abstractNumId w:val="7"/>
  </w:num>
  <w:num w:numId="48" w16cid:durableId="3634748">
    <w:abstractNumId w:val="57"/>
  </w:num>
  <w:num w:numId="49" w16cid:durableId="634994943">
    <w:abstractNumId w:val="75"/>
  </w:num>
  <w:num w:numId="50" w16cid:durableId="1890143210">
    <w:abstractNumId w:val="46"/>
  </w:num>
  <w:num w:numId="51" w16cid:durableId="135994695">
    <w:abstractNumId w:val="41"/>
  </w:num>
  <w:num w:numId="52" w16cid:durableId="1287933741">
    <w:abstractNumId w:val="39"/>
  </w:num>
  <w:num w:numId="53" w16cid:durableId="1011027038">
    <w:abstractNumId w:val="44"/>
  </w:num>
  <w:num w:numId="54" w16cid:durableId="886573078">
    <w:abstractNumId w:val="38"/>
  </w:num>
  <w:num w:numId="55" w16cid:durableId="135487148">
    <w:abstractNumId w:val="76"/>
  </w:num>
  <w:num w:numId="56" w16cid:durableId="662205304">
    <w:abstractNumId w:val="8"/>
  </w:num>
  <w:num w:numId="57" w16cid:durableId="612785123">
    <w:abstractNumId w:val="36"/>
  </w:num>
  <w:num w:numId="58" w16cid:durableId="1336689118">
    <w:abstractNumId w:val="17"/>
  </w:num>
  <w:num w:numId="59" w16cid:durableId="1228804036">
    <w:abstractNumId w:val="63"/>
  </w:num>
  <w:num w:numId="60" w16cid:durableId="1140726474">
    <w:abstractNumId w:val="68"/>
  </w:num>
  <w:num w:numId="61" w16cid:durableId="1551377184">
    <w:abstractNumId w:val="87"/>
  </w:num>
  <w:num w:numId="62" w16cid:durableId="1514222531">
    <w:abstractNumId w:val="35"/>
  </w:num>
  <w:num w:numId="63" w16cid:durableId="1769689106">
    <w:abstractNumId w:val="82"/>
  </w:num>
  <w:num w:numId="64" w16cid:durableId="530800547">
    <w:abstractNumId w:val="85"/>
  </w:num>
  <w:num w:numId="65" w16cid:durableId="1121605500">
    <w:abstractNumId w:val="88"/>
  </w:num>
  <w:num w:numId="66" w16cid:durableId="1208294605">
    <w:abstractNumId w:val="66"/>
  </w:num>
  <w:num w:numId="67" w16cid:durableId="515702868">
    <w:abstractNumId w:val="70"/>
  </w:num>
  <w:num w:numId="68" w16cid:durableId="914322858">
    <w:abstractNumId w:val="0"/>
  </w:num>
  <w:num w:numId="69" w16cid:durableId="457186108">
    <w:abstractNumId w:val="50"/>
  </w:num>
  <w:num w:numId="70" w16cid:durableId="1792281790">
    <w:abstractNumId w:val="28"/>
  </w:num>
  <w:num w:numId="71" w16cid:durableId="503982697">
    <w:abstractNumId w:val="90"/>
  </w:num>
  <w:num w:numId="72" w16cid:durableId="825433192">
    <w:abstractNumId w:val="33"/>
  </w:num>
  <w:num w:numId="73" w16cid:durableId="303314069">
    <w:abstractNumId w:val="16"/>
  </w:num>
  <w:num w:numId="74" w16cid:durableId="1541361418">
    <w:abstractNumId w:val="86"/>
  </w:num>
  <w:num w:numId="75" w16cid:durableId="1040016826">
    <w:abstractNumId w:val="79"/>
  </w:num>
  <w:num w:numId="76" w16cid:durableId="324862145">
    <w:abstractNumId w:val="92"/>
  </w:num>
  <w:num w:numId="77" w16cid:durableId="684554761">
    <w:abstractNumId w:val="3"/>
  </w:num>
  <w:num w:numId="78" w16cid:durableId="1534343583">
    <w:abstractNumId w:val="51"/>
  </w:num>
  <w:num w:numId="79" w16cid:durableId="385884755">
    <w:abstractNumId w:val="29"/>
  </w:num>
  <w:num w:numId="80" w16cid:durableId="197668829">
    <w:abstractNumId w:val="43"/>
  </w:num>
  <w:num w:numId="81" w16cid:durableId="172109533">
    <w:abstractNumId w:val="45"/>
  </w:num>
  <w:num w:numId="82" w16cid:durableId="1000082354">
    <w:abstractNumId w:val="24"/>
  </w:num>
  <w:num w:numId="83" w16cid:durableId="1729255765">
    <w:abstractNumId w:val="40"/>
  </w:num>
  <w:num w:numId="84" w16cid:durableId="993608705">
    <w:abstractNumId w:val="14"/>
  </w:num>
  <w:num w:numId="85" w16cid:durableId="415127720">
    <w:abstractNumId w:val="12"/>
  </w:num>
  <w:num w:numId="86" w16cid:durableId="1338970412">
    <w:abstractNumId w:val="42"/>
  </w:num>
  <w:num w:numId="87" w16cid:durableId="1824545650">
    <w:abstractNumId w:val="71"/>
  </w:num>
  <w:num w:numId="88" w16cid:durableId="2014799628">
    <w:abstractNumId w:val="69"/>
  </w:num>
  <w:num w:numId="89" w16cid:durableId="875195944">
    <w:abstractNumId w:val="78"/>
  </w:num>
  <w:num w:numId="90" w16cid:durableId="473761805">
    <w:abstractNumId w:val="1"/>
  </w:num>
  <w:num w:numId="91" w16cid:durableId="27992015">
    <w:abstractNumId w:val="67"/>
  </w:num>
  <w:num w:numId="92" w16cid:durableId="577712583">
    <w:abstractNumId w:val="32"/>
  </w:num>
  <w:num w:numId="93" w16cid:durableId="20398803">
    <w:abstractNumId w:val="13"/>
  </w:num>
  <w:num w:numId="94" w16cid:durableId="206797765">
    <w:abstractNumId w:val="34"/>
  </w:num>
  <w:num w:numId="95" w16cid:durableId="1380516537">
    <w:abstractNumId w:val="83"/>
  </w:num>
  <w:num w:numId="96" w16cid:durableId="2024551112">
    <w:abstractNumId w:val="19"/>
  </w:num>
  <w:num w:numId="97" w16cid:durableId="510028034">
    <w:abstractNumId w:val="9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89"/>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B00"/>
    <w:rsid w:val="00003B77"/>
    <w:rsid w:val="00003D51"/>
    <w:rsid w:val="00003F96"/>
    <w:rsid w:val="0000520D"/>
    <w:rsid w:val="000054B7"/>
    <w:rsid w:val="0000560C"/>
    <w:rsid w:val="00005B23"/>
    <w:rsid w:val="00005EE0"/>
    <w:rsid w:val="000063F6"/>
    <w:rsid w:val="00006B59"/>
    <w:rsid w:val="000076E0"/>
    <w:rsid w:val="000100D8"/>
    <w:rsid w:val="0001014C"/>
    <w:rsid w:val="000103EB"/>
    <w:rsid w:val="000107D8"/>
    <w:rsid w:val="000109AD"/>
    <w:rsid w:val="00011BFC"/>
    <w:rsid w:val="00011DF7"/>
    <w:rsid w:val="00012657"/>
    <w:rsid w:val="00013781"/>
    <w:rsid w:val="00013BC3"/>
    <w:rsid w:val="0001431C"/>
    <w:rsid w:val="000155F0"/>
    <w:rsid w:val="000157CF"/>
    <w:rsid w:val="00015A22"/>
    <w:rsid w:val="000168DE"/>
    <w:rsid w:val="0001735B"/>
    <w:rsid w:val="00017D84"/>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04A1"/>
    <w:rsid w:val="00031990"/>
    <w:rsid w:val="00031C68"/>
    <w:rsid w:val="00031C69"/>
    <w:rsid w:val="00031CEB"/>
    <w:rsid w:val="00032932"/>
    <w:rsid w:val="00033061"/>
    <w:rsid w:val="000332A1"/>
    <w:rsid w:val="0003410F"/>
    <w:rsid w:val="0003494D"/>
    <w:rsid w:val="00035688"/>
    <w:rsid w:val="00035B80"/>
    <w:rsid w:val="00035C03"/>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4FDF"/>
    <w:rsid w:val="00045038"/>
    <w:rsid w:val="000456D3"/>
    <w:rsid w:val="00046670"/>
    <w:rsid w:val="000470AE"/>
    <w:rsid w:val="00047976"/>
    <w:rsid w:val="000479F6"/>
    <w:rsid w:val="00047A92"/>
    <w:rsid w:val="00047CF6"/>
    <w:rsid w:val="00047E7B"/>
    <w:rsid w:val="000501A4"/>
    <w:rsid w:val="00050995"/>
    <w:rsid w:val="00050BDE"/>
    <w:rsid w:val="00050DDE"/>
    <w:rsid w:val="00050FED"/>
    <w:rsid w:val="00051146"/>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CE4"/>
    <w:rsid w:val="00074F31"/>
    <w:rsid w:val="00076758"/>
    <w:rsid w:val="00076ED7"/>
    <w:rsid w:val="00076FCC"/>
    <w:rsid w:val="0007717F"/>
    <w:rsid w:val="0007762A"/>
    <w:rsid w:val="00077B79"/>
    <w:rsid w:val="00080072"/>
    <w:rsid w:val="00081D0E"/>
    <w:rsid w:val="000824F8"/>
    <w:rsid w:val="000833E9"/>
    <w:rsid w:val="0008345D"/>
    <w:rsid w:val="00083692"/>
    <w:rsid w:val="00083FD0"/>
    <w:rsid w:val="00084E3A"/>
    <w:rsid w:val="00085086"/>
    <w:rsid w:val="00085A22"/>
    <w:rsid w:val="00085B99"/>
    <w:rsid w:val="00086221"/>
    <w:rsid w:val="00086738"/>
    <w:rsid w:val="00086BCD"/>
    <w:rsid w:val="0009022D"/>
    <w:rsid w:val="00090633"/>
    <w:rsid w:val="000907D0"/>
    <w:rsid w:val="00091811"/>
    <w:rsid w:val="00091A72"/>
    <w:rsid w:val="00093E30"/>
    <w:rsid w:val="0009432F"/>
    <w:rsid w:val="00094575"/>
    <w:rsid w:val="00094D5D"/>
    <w:rsid w:val="00094F15"/>
    <w:rsid w:val="0009524E"/>
    <w:rsid w:val="0009559D"/>
    <w:rsid w:val="00095F5B"/>
    <w:rsid w:val="000960BA"/>
    <w:rsid w:val="00096CF4"/>
    <w:rsid w:val="00097CDE"/>
    <w:rsid w:val="00097DDD"/>
    <w:rsid w:val="000A00AE"/>
    <w:rsid w:val="000A01F2"/>
    <w:rsid w:val="000A0884"/>
    <w:rsid w:val="000A0915"/>
    <w:rsid w:val="000A134E"/>
    <w:rsid w:val="000A15B1"/>
    <w:rsid w:val="000A1610"/>
    <w:rsid w:val="000A263E"/>
    <w:rsid w:val="000A26F1"/>
    <w:rsid w:val="000A2BD8"/>
    <w:rsid w:val="000A3690"/>
    <w:rsid w:val="000A4686"/>
    <w:rsid w:val="000A5140"/>
    <w:rsid w:val="000A567C"/>
    <w:rsid w:val="000A5B75"/>
    <w:rsid w:val="000A65A9"/>
    <w:rsid w:val="000A69A7"/>
    <w:rsid w:val="000A725C"/>
    <w:rsid w:val="000A77BC"/>
    <w:rsid w:val="000B1102"/>
    <w:rsid w:val="000B153C"/>
    <w:rsid w:val="000B1858"/>
    <w:rsid w:val="000B1B39"/>
    <w:rsid w:val="000B1C94"/>
    <w:rsid w:val="000B2074"/>
    <w:rsid w:val="000B2C5B"/>
    <w:rsid w:val="000B2DBE"/>
    <w:rsid w:val="000B3056"/>
    <w:rsid w:val="000B3A23"/>
    <w:rsid w:val="000B4419"/>
    <w:rsid w:val="000B4B55"/>
    <w:rsid w:val="000B55BB"/>
    <w:rsid w:val="000B597C"/>
    <w:rsid w:val="000B6604"/>
    <w:rsid w:val="000B73D0"/>
    <w:rsid w:val="000B77FC"/>
    <w:rsid w:val="000B7912"/>
    <w:rsid w:val="000B7B95"/>
    <w:rsid w:val="000C05CB"/>
    <w:rsid w:val="000C089C"/>
    <w:rsid w:val="000C0B98"/>
    <w:rsid w:val="000C0F17"/>
    <w:rsid w:val="000C164B"/>
    <w:rsid w:val="000C16F6"/>
    <w:rsid w:val="000C1D0D"/>
    <w:rsid w:val="000C27DC"/>
    <w:rsid w:val="000C2AB9"/>
    <w:rsid w:val="000C31CE"/>
    <w:rsid w:val="000C404B"/>
    <w:rsid w:val="000C43E0"/>
    <w:rsid w:val="000C492E"/>
    <w:rsid w:val="000C4BD9"/>
    <w:rsid w:val="000C50A1"/>
    <w:rsid w:val="000C5E23"/>
    <w:rsid w:val="000C5F85"/>
    <w:rsid w:val="000C6757"/>
    <w:rsid w:val="000C6AAF"/>
    <w:rsid w:val="000C7459"/>
    <w:rsid w:val="000D04B8"/>
    <w:rsid w:val="000D0981"/>
    <w:rsid w:val="000D11EB"/>
    <w:rsid w:val="000D1714"/>
    <w:rsid w:val="000D2056"/>
    <w:rsid w:val="000D22F0"/>
    <w:rsid w:val="000D2A57"/>
    <w:rsid w:val="000D2F93"/>
    <w:rsid w:val="000D2FE7"/>
    <w:rsid w:val="000D3ADE"/>
    <w:rsid w:val="000D4B88"/>
    <w:rsid w:val="000D53BB"/>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1F0"/>
    <w:rsid w:val="000F158C"/>
    <w:rsid w:val="000F1AFB"/>
    <w:rsid w:val="000F1DEA"/>
    <w:rsid w:val="000F2408"/>
    <w:rsid w:val="000F2E36"/>
    <w:rsid w:val="000F3700"/>
    <w:rsid w:val="000F4578"/>
    <w:rsid w:val="000F4797"/>
    <w:rsid w:val="000F4B6E"/>
    <w:rsid w:val="000F4C79"/>
    <w:rsid w:val="000F5EDB"/>
    <w:rsid w:val="000F60AB"/>
    <w:rsid w:val="000F62A9"/>
    <w:rsid w:val="000F6F38"/>
    <w:rsid w:val="000F76A8"/>
    <w:rsid w:val="000F7725"/>
    <w:rsid w:val="000F78AE"/>
    <w:rsid w:val="00101157"/>
    <w:rsid w:val="00101681"/>
    <w:rsid w:val="00101BB0"/>
    <w:rsid w:val="00101D0F"/>
    <w:rsid w:val="0010231B"/>
    <w:rsid w:val="0010413A"/>
    <w:rsid w:val="00105970"/>
    <w:rsid w:val="00105C14"/>
    <w:rsid w:val="00106A59"/>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2DF"/>
    <w:rsid w:val="00117408"/>
    <w:rsid w:val="00117C0E"/>
    <w:rsid w:val="0012150C"/>
    <w:rsid w:val="00121EA1"/>
    <w:rsid w:val="0012279D"/>
    <w:rsid w:val="001236E7"/>
    <w:rsid w:val="001239A8"/>
    <w:rsid w:val="001239E1"/>
    <w:rsid w:val="00123AA1"/>
    <w:rsid w:val="001243A4"/>
    <w:rsid w:val="001247BA"/>
    <w:rsid w:val="00124DC1"/>
    <w:rsid w:val="00125628"/>
    <w:rsid w:val="00125881"/>
    <w:rsid w:val="001305E5"/>
    <w:rsid w:val="001309F2"/>
    <w:rsid w:val="00131349"/>
    <w:rsid w:val="00131CCD"/>
    <w:rsid w:val="001321A1"/>
    <w:rsid w:val="00132E9F"/>
    <w:rsid w:val="0013302E"/>
    <w:rsid w:val="0013406B"/>
    <w:rsid w:val="00134F83"/>
    <w:rsid w:val="001354CB"/>
    <w:rsid w:val="00135695"/>
    <w:rsid w:val="00135742"/>
    <w:rsid w:val="00135A23"/>
    <w:rsid w:val="00136479"/>
    <w:rsid w:val="00136496"/>
    <w:rsid w:val="0013664A"/>
    <w:rsid w:val="0013667B"/>
    <w:rsid w:val="00136A10"/>
    <w:rsid w:val="00136CC3"/>
    <w:rsid w:val="0013702C"/>
    <w:rsid w:val="00137337"/>
    <w:rsid w:val="001378D5"/>
    <w:rsid w:val="00137FF0"/>
    <w:rsid w:val="00140A6C"/>
    <w:rsid w:val="00140CC4"/>
    <w:rsid w:val="00141BD6"/>
    <w:rsid w:val="00141E09"/>
    <w:rsid w:val="00142206"/>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58A7"/>
    <w:rsid w:val="00166477"/>
    <w:rsid w:val="00166D27"/>
    <w:rsid w:val="0016796D"/>
    <w:rsid w:val="00167D07"/>
    <w:rsid w:val="00170230"/>
    <w:rsid w:val="00170320"/>
    <w:rsid w:val="00170625"/>
    <w:rsid w:val="0017091D"/>
    <w:rsid w:val="0017146B"/>
    <w:rsid w:val="00171B4A"/>
    <w:rsid w:val="0017200D"/>
    <w:rsid w:val="0017265F"/>
    <w:rsid w:val="001730B0"/>
    <w:rsid w:val="00173EDC"/>
    <w:rsid w:val="00173FDD"/>
    <w:rsid w:val="001742B0"/>
    <w:rsid w:val="001747CF"/>
    <w:rsid w:val="00174A21"/>
    <w:rsid w:val="00175053"/>
    <w:rsid w:val="0017513A"/>
    <w:rsid w:val="0017528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8BB"/>
    <w:rsid w:val="00190F93"/>
    <w:rsid w:val="0019167B"/>
    <w:rsid w:val="001918A6"/>
    <w:rsid w:val="00191FF6"/>
    <w:rsid w:val="00192E51"/>
    <w:rsid w:val="00192F16"/>
    <w:rsid w:val="00193071"/>
    <w:rsid w:val="00193101"/>
    <w:rsid w:val="0019399F"/>
    <w:rsid w:val="00194286"/>
    <w:rsid w:val="00195BC7"/>
    <w:rsid w:val="00195EBA"/>
    <w:rsid w:val="001960B4"/>
    <w:rsid w:val="0019758B"/>
    <w:rsid w:val="00197B6F"/>
    <w:rsid w:val="00197B8A"/>
    <w:rsid w:val="001A0CA6"/>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A7FEE"/>
    <w:rsid w:val="001B1655"/>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2CAD"/>
    <w:rsid w:val="001C308D"/>
    <w:rsid w:val="001C3187"/>
    <w:rsid w:val="001C3232"/>
    <w:rsid w:val="001C34D5"/>
    <w:rsid w:val="001C3875"/>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5D31"/>
    <w:rsid w:val="001D6714"/>
    <w:rsid w:val="001D713E"/>
    <w:rsid w:val="001D77E6"/>
    <w:rsid w:val="001D7E74"/>
    <w:rsid w:val="001E0D0D"/>
    <w:rsid w:val="001E1C40"/>
    <w:rsid w:val="001E1EC3"/>
    <w:rsid w:val="001E1FB9"/>
    <w:rsid w:val="001E1FD1"/>
    <w:rsid w:val="001E23E2"/>
    <w:rsid w:val="001E3268"/>
    <w:rsid w:val="001E3778"/>
    <w:rsid w:val="001E3F7F"/>
    <w:rsid w:val="001E475C"/>
    <w:rsid w:val="001E59BD"/>
    <w:rsid w:val="001E5C3E"/>
    <w:rsid w:val="001E641F"/>
    <w:rsid w:val="001E6C7B"/>
    <w:rsid w:val="001E7228"/>
    <w:rsid w:val="001E773D"/>
    <w:rsid w:val="001F068F"/>
    <w:rsid w:val="001F0BBB"/>
    <w:rsid w:val="001F0DE8"/>
    <w:rsid w:val="001F21BB"/>
    <w:rsid w:val="001F4057"/>
    <w:rsid w:val="001F407D"/>
    <w:rsid w:val="001F4183"/>
    <w:rsid w:val="001F484E"/>
    <w:rsid w:val="001F5566"/>
    <w:rsid w:val="001F6AE0"/>
    <w:rsid w:val="001F6B1F"/>
    <w:rsid w:val="001F6BA7"/>
    <w:rsid w:val="001F6F49"/>
    <w:rsid w:val="00200325"/>
    <w:rsid w:val="00200434"/>
    <w:rsid w:val="00200E5B"/>
    <w:rsid w:val="00200FE9"/>
    <w:rsid w:val="002014C8"/>
    <w:rsid w:val="00202068"/>
    <w:rsid w:val="00202878"/>
    <w:rsid w:val="00202F8B"/>
    <w:rsid w:val="00203277"/>
    <w:rsid w:val="00203604"/>
    <w:rsid w:val="00204D56"/>
    <w:rsid w:val="00205724"/>
    <w:rsid w:val="00206444"/>
    <w:rsid w:val="002064F7"/>
    <w:rsid w:val="00206509"/>
    <w:rsid w:val="00206BDB"/>
    <w:rsid w:val="0021058F"/>
    <w:rsid w:val="0021135F"/>
    <w:rsid w:val="0021150C"/>
    <w:rsid w:val="002120DB"/>
    <w:rsid w:val="002127FD"/>
    <w:rsid w:val="00212B04"/>
    <w:rsid w:val="00212DCC"/>
    <w:rsid w:val="00212EEA"/>
    <w:rsid w:val="002130B4"/>
    <w:rsid w:val="00214BC0"/>
    <w:rsid w:val="00214CAA"/>
    <w:rsid w:val="002154D1"/>
    <w:rsid w:val="00215BEE"/>
    <w:rsid w:val="0021654E"/>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6F2D"/>
    <w:rsid w:val="0022705A"/>
    <w:rsid w:val="00227E88"/>
    <w:rsid w:val="0023004B"/>
    <w:rsid w:val="002301B6"/>
    <w:rsid w:val="00230B94"/>
    <w:rsid w:val="00231C3C"/>
    <w:rsid w:val="00231DC5"/>
    <w:rsid w:val="00232261"/>
    <w:rsid w:val="00232836"/>
    <w:rsid w:val="002338F8"/>
    <w:rsid w:val="00234167"/>
    <w:rsid w:val="00234AB5"/>
    <w:rsid w:val="00234F9B"/>
    <w:rsid w:val="0023589B"/>
    <w:rsid w:val="00235AEE"/>
    <w:rsid w:val="00235D75"/>
    <w:rsid w:val="00236489"/>
    <w:rsid w:val="002366CE"/>
    <w:rsid w:val="002375D3"/>
    <w:rsid w:val="0024001A"/>
    <w:rsid w:val="0024067D"/>
    <w:rsid w:val="00240887"/>
    <w:rsid w:val="00240AFF"/>
    <w:rsid w:val="002419F2"/>
    <w:rsid w:val="00243E20"/>
    <w:rsid w:val="00244096"/>
    <w:rsid w:val="0024417D"/>
    <w:rsid w:val="00244C55"/>
    <w:rsid w:val="00244DDE"/>
    <w:rsid w:val="00245470"/>
    <w:rsid w:val="00246CD7"/>
    <w:rsid w:val="00247C83"/>
    <w:rsid w:val="00250370"/>
    <w:rsid w:val="0025068A"/>
    <w:rsid w:val="00250751"/>
    <w:rsid w:val="002516DF"/>
    <w:rsid w:val="00251766"/>
    <w:rsid w:val="00251B50"/>
    <w:rsid w:val="00251DC3"/>
    <w:rsid w:val="00254CF4"/>
    <w:rsid w:val="00255877"/>
    <w:rsid w:val="0025701A"/>
    <w:rsid w:val="002575ED"/>
    <w:rsid w:val="002576EB"/>
    <w:rsid w:val="002578A9"/>
    <w:rsid w:val="00257C11"/>
    <w:rsid w:val="00260BF5"/>
    <w:rsid w:val="00260D04"/>
    <w:rsid w:val="0026130F"/>
    <w:rsid w:val="00261861"/>
    <w:rsid w:val="00261C84"/>
    <w:rsid w:val="00262A9E"/>
    <w:rsid w:val="00263521"/>
    <w:rsid w:val="00263A1E"/>
    <w:rsid w:val="00263DB7"/>
    <w:rsid w:val="00265428"/>
    <w:rsid w:val="002654D1"/>
    <w:rsid w:val="00265EEE"/>
    <w:rsid w:val="00266618"/>
    <w:rsid w:val="0027091D"/>
    <w:rsid w:val="0027101D"/>
    <w:rsid w:val="0027121E"/>
    <w:rsid w:val="0027188F"/>
    <w:rsid w:val="00271AB2"/>
    <w:rsid w:val="002739B2"/>
    <w:rsid w:val="00273A52"/>
    <w:rsid w:val="0027424D"/>
    <w:rsid w:val="00275375"/>
    <w:rsid w:val="00275A79"/>
    <w:rsid w:val="00276563"/>
    <w:rsid w:val="00276D55"/>
    <w:rsid w:val="00277114"/>
    <w:rsid w:val="00277246"/>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87421"/>
    <w:rsid w:val="00290C01"/>
    <w:rsid w:val="00291775"/>
    <w:rsid w:val="00291F3B"/>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128"/>
    <w:rsid w:val="002A6418"/>
    <w:rsid w:val="002A64F8"/>
    <w:rsid w:val="002A68DE"/>
    <w:rsid w:val="002A6A8F"/>
    <w:rsid w:val="002A6B3B"/>
    <w:rsid w:val="002A7D21"/>
    <w:rsid w:val="002B06E9"/>
    <w:rsid w:val="002B0C29"/>
    <w:rsid w:val="002B10E8"/>
    <w:rsid w:val="002B12C0"/>
    <w:rsid w:val="002B1B89"/>
    <w:rsid w:val="002B2753"/>
    <w:rsid w:val="002B30DB"/>
    <w:rsid w:val="002B3201"/>
    <w:rsid w:val="002B3A8C"/>
    <w:rsid w:val="002B55FA"/>
    <w:rsid w:val="002B5C10"/>
    <w:rsid w:val="002B5D65"/>
    <w:rsid w:val="002B637F"/>
    <w:rsid w:val="002B65DC"/>
    <w:rsid w:val="002B6FB4"/>
    <w:rsid w:val="002C06EB"/>
    <w:rsid w:val="002C1D86"/>
    <w:rsid w:val="002C1EE0"/>
    <w:rsid w:val="002C28D3"/>
    <w:rsid w:val="002C2B0E"/>
    <w:rsid w:val="002C316A"/>
    <w:rsid w:val="002C3B87"/>
    <w:rsid w:val="002C4139"/>
    <w:rsid w:val="002C4302"/>
    <w:rsid w:val="002C4F9F"/>
    <w:rsid w:val="002C54FF"/>
    <w:rsid w:val="002C58AD"/>
    <w:rsid w:val="002C6153"/>
    <w:rsid w:val="002C65B3"/>
    <w:rsid w:val="002C6763"/>
    <w:rsid w:val="002C6D22"/>
    <w:rsid w:val="002C70A2"/>
    <w:rsid w:val="002C7D35"/>
    <w:rsid w:val="002D0DC6"/>
    <w:rsid w:val="002D1688"/>
    <w:rsid w:val="002D1D7A"/>
    <w:rsid w:val="002D2963"/>
    <w:rsid w:val="002D2CAC"/>
    <w:rsid w:val="002D2F7A"/>
    <w:rsid w:val="002D3201"/>
    <w:rsid w:val="002D3AC8"/>
    <w:rsid w:val="002D4617"/>
    <w:rsid w:val="002D4E81"/>
    <w:rsid w:val="002D555F"/>
    <w:rsid w:val="002D5663"/>
    <w:rsid w:val="002D572F"/>
    <w:rsid w:val="002D5930"/>
    <w:rsid w:val="002D65CF"/>
    <w:rsid w:val="002D6964"/>
    <w:rsid w:val="002D69A4"/>
    <w:rsid w:val="002D6DBD"/>
    <w:rsid w:val="002D79C7"/>
    <w:rsid w:val="002E0151"/>
    <w:rsid w:val="002E01CC"/>
    <w:rsid w:val="002E0A57"/>
    <w:rsid w:val="002E188D"/>
    <w:rsid w:val="002E1E1F"/>
    <w:rsid w:val="002E24BB"/>
    <w:rsid w:val="002E2DB0"/>
    <w:rsid w:val="002E3AA6"/>
    <w:rsid w:val="002E424B"/>
    <w:rsid w:val="002E4818"/>
    <w:rsid w:val="002E5757"/>
    <w:rsid w:val="002E6B3E"/>
    <w:rsid w:val="002E707E"/>
    <w:rsid w:val="002E70B8"/>
    <w:rsid w:val="002E7528"/>
    <w:rsid w:val="002E7562"/>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129"/>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15C"/>
    <w:rsid w:val="00313268"/>
    <w:rsid w:val="00313B1F"/>
    <w:rsid w:val="00313D58"/>
    <w:rsid w:val="00313EEC"/>
    <w:rsid w:val="00315624"/>
    <w:rsid w:val="00315BD6"/>
    <w:rsid w:val="00315D7F"/>
    <w:rsid w:val="00315E35"/>
    <w:rsid w:val="00315FF2"/>
    <w:rsid w:val="00316385"/>
    <w:rsid w:val="00316C57"/>
    <w:rsid w:val="00316F0F"/>
    <w:rsid w:val="003177E2"/>
    <w:rsid w:val="0032289E"/>
    <w:rsid w:val="00322998"/>
    <w:rsid w:val="00322A81"/>
    <w:rsid w:val="00323027"/>
    <w:rsid w:val="0032331E"/>
    <w:rsid w:val="00323FF3"/>
    <w:rsid w:val="00324236"/>
    <w:rsid w:val="00324BC1"/>
    <w:rsid w:val="00324C2A"/>
    <w:rsid w:val="00324F0D"/>
    <w:rsid w:val="003257C6"/>
    <w:rsid w:val="00325A9E"/>
    <w:rsid w:val="00325F44"/>
    <w:rsid w:val="00326ABF"/>
    <w:rsid w:val="00326C7C"/>
    <w:rsid w:val="00326EF0"/>
    <w:rsid w:val="00326F6A"/>
    <w:rsid w:val="003271AB"/>
    <w:rsid w:val="00327593"/>
    <w:rsid w:val="0032765C"/>
    <w:rsid w:val="00327D99"/>
    <w:rsid w:val="003318C2"/>
    <w:rsid w:val="00331924"/>
    <w:rsid w:val="00332663"/>
    <w:rsid w:val="00332F33"/>
    <w:rsid w:val="00333BC5"/>
    <w:rsid w:val="003342DA"/>
    <w:rsid w:val="00334A65"/>
    <w:rsid w:val="00334D20"/>
    <w:rsid w:val="00335267"/>
    <w:rsid w:val="0033564C"/>
    <w:rsid w:val="003356A2"/>
    <w:rsid w:val="00335A0A"/>
    <w:rsid w:val="0033613B"/>
    <w:rsid w:val="00336631"/>
    <w:rsid w:val="00336B63"/>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369C"/>
    <w:rsid w:val="00343B0B"/>
    <w:rsid w:val="00343D49"/>
    <w:rsid w:val="00344346"/>
    <w:rsid w:val="00344842"/>
    <w:rsid w:val="00344BBF"/>
    <w:rsid w:val="00345868"/>
    <w:rsid w:val="0034637E"/>
    <w:rsid w:val="003466B0"/>
    <w:rsid w:val="00346930"/>
    <w:rsid w:val="0034759D"/>
    <w:rsid w:val="00347612"/>
    <w:rsid w:val="00347800"/>
    <w:rsid w:val="00347942"/>
    <w:rsid w:val="00347A15"/>
    <w:rsid w:val="003509DF"/>
    <w:rsid w:val="003513C7"/>
    <w:rsid w:val="0035145F"/>
    <w:rsid w:val="00351AD0"/>
    <w:rsid w:val="00351BFE"/>
    <w:rsid w:val="00351F4E"/>
    <w:rsid w:val="003525D4"/>
    <w:rsid w:val="0035448A"/>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26AC"/>
    <w:rsid w:val="00363344"/>
    <w:rsid w:val="003633E1"/>
    <w:rsid w:val="00363FE3"/>
    <w:rsid w:val="003640C2"/>
    <w:rsid w:val="00364581"/>
    <w:rsid w:val="003651FF"/>
    <w:rsid w:val="0036568B"/>
    <w:rsid w:val="00365C9E"/>
    <w:rsid w:val="00365D63"/>
    <w:rsid w:val="00365DC9"/>
    <w:rsid w:val="00365DE2"/>
    <w:rsid w:val="0036639F"/>
    <w:rsid w:val="003668A5"/>
    <w:rsid w:val="00366991"/>
    <w:rsid w:val="003675CC"/>
    <w:rsid w:val="003679C6"/>
    <w:rsid w:val="00371181"/>
    <w:rsid w:val="0037128C"/>
    <w:rsid w:val="00371316"/>
    <w:rsid w:val="00371B1D"/>
    <w:rsid w:val="0037230B"/>
    <w:rsid w:val="00372476"/>
    <w:rsid w:val="0037259B"/>
    <w:rsid w:val="0037289B"/>
    <w:rsid w:val="003729F9"/>
    <w:rsid w:val="003734FE"/>
    <w:rsid w:val="0037370B"/>
    <w:rsid w:val="00373CE2"/>
    <w:rsid w:val="003757DE"/>
    <w:rsid w:val="00375AE4"/>
    <w:rsid w:val="00375C87"/>
    <w:rsid w:val="00375F4A"/>
    <w:rsid w:val="00376061"/>
    <w:rsid w:val="00376625"/>
    <w:rsid w:val="00377382"/>
    <w:rsid w:val="0037752E"/>
    <w:rsid w:val="0037753E"/>
    <w:rsid w:val="00377B33"/>
    <w:rsid w:val="00380052"/>
    <w:rsid w:val="003801D8"/>
    <w:rsid w:val="00380305"/>
    <w:rsid w:val="003806AE"/>
    <w:rsid w:val="00381983"/>
    <w:rsid w:val="00381F7D"/>
    <w:rsid w:val="00382741"/>
    <w:rsid w:val="00382981"/>
    <w:rsid w:val="00383358"/>
    <w:rsid w:val="003839AA"/>
    <w:rsid w:val="003843E4"/>
    <w:rsid w:val="00384847"/>
    <w:rsid w:val="00384CCC"/>
    <w:rsid w:val="00384EDD"/>
    <w:rsid w:val="00385426"/>
    <w:rsid w:val="00385729"/>
    <w:rsid w:val="0038575C"/>
    <w:rsid w:val="00385B86"/>
    <w:rsid w:val="00385CBB"/>
    <w:rsid w:val="00387987"/>
    <w:rsid w:val="003907CF"/>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4C2"/>
    <w:rsid w:val="003A08AE"/>
    <w:rsid w:val="003A2530"/>
    <w:rsid w:val="003A38C7"/>
    <w:rsid w:val="003A3AB2"/>
    <w:rsid w:val="003A3CEF"/>
    <w:rsid w:val="003A3D05"/>
    <w:rsid w:val="003A4571"/>
    <w:rsid w:val="003A47A9"/>
    <w:rsid w:val="003A4C51"/>
    <w:rsid w:val="003A613A"/>
    <w:rsid w:val="003A66EF"/>
    <w:rsid w:val="003A6BEC"/>
    <w:rsid w:val="003A769E"/>
    <w:rsid w:val="003A780A"/>
    <w:rsid w:val="003A7AE0"/>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7AD"/>
    <w:rsid w:val="003C2A0B"/>
    <w:rsid w:val="003C2EC6"/>
    <w:rsid w:val="003C32FE"/>
    <w:rsid w:val="003C3358"/>
    <w:rsid w:val="003C3E25"/>
    <w:rsid w:val="003C4F30"/>
    <w:rsid w:val="003C5044"/>
    <w:rsid w:val="003C5153"/>
    <w:rsid w:val="003C5BB1"/>
    <w:rsid w:val="003C5BC7"/>
    <w:rsid w:val="003C6C20"/>
    <w:rsid w:val="003C6E82"/>
    <w:rsid w:val="003C73F8"/>
    <w:rsid w:val="003C7AD3"/>
    <w:rsid w:val="003C7B2D"/>
    <w:rsid w:val="003C7E9C"/>
    <w:rsid w:val="003D0346"/>
    <w:rsid w:val="003D0F91"/>
    <w:rsid w:val="003D16F2"/>
    <w:rsid w:val="003D1D5C"/>
    <w:rsid w:val="003D2796"/>
    <w:rsid w:val="003D2AE6"/>
    <w:rsid w:val="003D314F"/>
    <w:rsid w:val="003D3533"/>
    <w:rsid w:val="003D3B44"/>
    <w:rsid w:val="003D415E"/>
    <w:rsid w:val="003D4194"/>
    <w:rsid w:val="003D43B8"/>
    <w:rsid w:val="003D47D1"/>
    <w:rsid w:val="003D4E87"/>
    <w:rsid w:val="003D5549"/>
    <w:rsid w:val="003D5B8A"/>
    <w:rsid w:val="003D5CAC"/>
    <w:rsid w:val="003D6310"/>
    <w:rsid w:val="003D6CAC"/>
    <w:rsid w:val="003D6FE1"/>
    <w:rsid w:val="003D7383"/>
    <w:rsid w:val="003D7489"/>
    <w:rsid w:val="003D7A6A"/>
    <w:rsid w:val="003E000E"/>
    <w:rsid w:val="003E009E"/>
    <w:rsid w:val="003E0ABC"/>
    <w:rsid w:val="003E20EB"/>
    <w:rsid w:val="003E2333"/>
    <w:rsid w:val="003E248F"/>
    <w:rsid w:val="003E26E6"/>
    <w:rsid w:val="003E2F13"/>
    <w:rsid w:val="003E31EE"/>
    <w:rsid w:val="003E364E"/>
    <w:rsid w:val="003E4D21"/>
    <w:rsid w:val="003E4D5A"/>
    <w:rsid w:val="003E58C2"/>
    <w:rsid w:val="003E5FCA"/>
    <w:rsid w:val="003E600E"/>
    <w:rsid w:val="003E66A4"/>
    <w:rsid w:val="003E672B"/>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5037"/>
    <w:rsid w:val="003F59C0"/>
    <w:rsid w:val="003F5B6A"/>
    <w:rsid w:val="003F6185"/>
    <w:rsid w:val="003F62D4"/>
    <w:rsid w:val="003F6A36"/>
    <w:rsid w:val="003F6CB2"/>
    <w:rsid w:val="003F6D65"/>
    <w:rsid w:val="003F718F"/>
    <w:rsid w:val="003F782E"/>
    <w:rsid w:val="003F7B2B"/>
    <w:rsid w:val="004002DD"/>
    <w:rsid w:val="00400778"/>
    <w:rsid w:val="00400D5E"/>
    <w:rsid w:val="00401ED1"/>
    <w:rsid w:val="004029F9"/>
    <w:rsid w:val="00402DAE"/>
    <w:rsid w:val="00403963"/>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03"/>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4C39"/>
    <w:rsid w:val="0042545B"/>
    <w:rsid w:val="00425C95"/>
    <w:rsid w:val="00425E72"/>
    <w:rsid w:val="00425E85"/>
    <w:rsid w:val="0042649D"/>
    <w:rsid w:val="00426862"/>
    <w:rsid w:val="00426CE7"/>
    <w:rsid w:val="00426D50"/>
    <w:rsid w:val="004276E0"/>
    <w:rsid w:val="00427959"/>
    <w:rsid w:val="00427A72"/>
    <w:rsid w:val="00427C8E"/>
    <w:rsid w:val="00427D9F"/>
    <w:rsid w:val="00430277"/>
    <w:rsid w:val="00431AA5"/>
    <w:rsid w:val="00431BF8"/>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B52"/>
    <w:rsid w:val="00442E0B"/>
    <w:rsid w:val="00442E2D"/>
    <w:rsid w:val="0044305F"/>
    <w:rsid w:val="00443B39"/>
    <w:rsid w:val="00443D1B"/>
    <w:rsid w:val="0044419E"/>
    <w:rsid w:val="00444597"/>
    <w:rsid w:val="0044459F"/>
    <w:rsid w:val="004453BB"/>
    <w:rsid w:val="00445522"/>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B1C"/>
    <w:rsid w:val="004617CF"/>
    <w:rsid w:val="004622BB"/>
    <w:rsid w:val="00462348"/>
    <w:rsid w:val="00463683"/>
    <w:rsid w:val="004647F2"/>
    <w:rsid w:val="00464C2F"/>
    <w:rsid w:val="00464D56"/>
    <w:rsid w:val="00464DF0"/>
    <w:rsid w:val="00465562"/>
    <w:rsid w:val="00465DDF"/>
    <w:rsid w:val="004661DB"/>
    <w:rsid w:val="00466B28"/>
    <w:rsid w:val="00467D5E"/>
    <w:rsid w:val="00467F66"/>
    <w:rsid w:val="004700DC"/>
    <w:rsid w:val="0047012B"/>
    <w:rsid w:val="004705A4"/>
    <w:rsid w:val="00471008"/>
    <w:rsid w:val="00471164"/>
    <w:rsid w:val="0047126F"/>
    <w:rsid w:val="0047129E"/>
    <w:rsid w:val="00471752"/>
    <w:rsid w:val="00471AA2"/>
    <w:rsid w:val="00471E18"/>
    <w:rsid w:val="00471FC6"/>
    <w:rsid w:val="0047228C"/>
    <w:rsid w:val="004736FF"/>
    <w:rsid w:val="004743DF"/>
    <w:rsid w:val="00474EE3"/>
    <w:rsid w:val="00474EFE"/>
    <w:rsid w:val="00475A37"/>
    <w:rsid w:val="0047620F"/>
    <w:rsid w:val="00476508"/>
    <w:rsid w:val="004767BA"/>
    <w:rsid w:val="004767CC"/>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554"/>
    <w:rsid w:val="004836A0"/>
    <w:rsid w:val="00483D0D"/>
    <w:rsid w:val="004845B2"/>
    <w:rsid w:val="0048485F"/>
    <w:rsid w:val="00485309"/>
    <w:rsid w:val="00485787"/>
    <w:rsid w:val="00486172"/>
    <w:rsid w:val="004865D8"/>
    <w:rsid w:val="00487169"/>
    <w:rsid w:val="004875EB"/>
    <w:rsid w:val="0049015A"/>
    <w:rsid w:val="004902C9"/>
    <w:rsid w:val="00490E40"/>
    <w:rsid w:val="00490E93"/>
    <w:rsid w:val="0049108F"/>
    <w:rsid w:val="00491199"/>
    <w:rsid w:val="004919A3"/>
    <w:rsid w:val="00491D1E"/>
    <w:rsid w:val="00492D47"/>
    <w:rsid w:val="004930AA"/>
    <w:rsid w:val="004937CC"/>
    <w:rsid w:val="004939B6"/>
    <w:rsid w:val="00493AE1"/>
    <w:rsid w:val="00493CBE"/>
    <w:rsid w:val="004940D7"/>
    <w:rsid w:val="004945A4"/>
    <w:rsid w:val="00494C49"/>
    <w:rsid w:val="00495214"/>
    <w:rsid w:val="004955D7"/>
    <w:rsid w:val="0049574B"/>
    <w:rsid w:val="004965B9"/>
    <w:rsid w:val="00496A6C"/>
    <w:rsid w:val="00497103"/>
    <w:rsid w:val="004976B0"/>
    <w:rsid w:val="00497953"/>
    <w:rsid w:val="00497FC7"/>
    <w:rsid w:val="00497FC9"/>
    <w:rsid w:val="004A0385"/>
    <w:rsid w:val="004A07F3"/>
    <w:rsid w:val="004A0E02"/>
    <w:rsid w:val="004A0E75"/>
    <w:rsid w:val="004A144B"/>
    <w:rsid w:val="004A1C3A"/>
    <w:rsid w:val="004A1FF4"/>
    <w:rsid w:val="004A30DB"/>
    <w:rsid w:val="004A3415"/>
    <w:rsid w:val="004A3A1C"/>
    <w:rsid w:val="004A3B4F"/>
    <w:rsid w:val="004A5AE0"/>
    <w:rsid w:val="004A5E2B"/>
    <w:rsid w:val="004A5FCA"/>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4756"/>
    <w:rsid w:val="004B5F7A"/>
    <w:rsid w:val="004B6164"/>
    <w:rsid w:val="004B63AE"/>
    <w:rsid w:val="004B7C1A"/>
    <w:rsid w:val="004C056A"/>
    <w:rsid w:val="004C0FFF"/>
    <w:rsid w:val="004C1653"/>
    <w:rsid w:val="004C1B90"/>
    <w:rsid w:val="004C1BDC"/>
    <w:rsid w:val="004C2149"/>
    <w:rsid w:val="004C2531"/>
    <w:rsid w:val="004C2B02"/>
    <w:rsid w:val="004C3342"/>
    <w:rsid w:val="004C33A2"/>
    <w:rsid w:val="004C4396"/>
    <w:rsid w:val="004C4F65"/>
    <w:rsid w:val="004C57EE"/>
    <w:rsid w:val="004C6628"/>
    <w:rsid w:val="004C6BA2"/>
    <w:rsid w:val="004C7A83"/>
    <w:rsid w:val="004C7A8F"/>
    <w:rsid w:val="004C7D9F"/>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6105"/>
    <w:rsid w:val="004D708B"/>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684"/>
    <w:rsid w:val="004E39BD"/>
    <w:rsid w:val="004E4095"/>
    <w:rsid w:val="004E5265"/>
    <w:rsid w:val="004E6717"/>
    <w:rsid w:val="004E6D72"/>
    <w:rsid w:val="004E7219"/>
    <w:rsid w:val="004E7332"/>
    <w:rsid w:val="004E776C"/>
    <w:rsid w:val="004F01B0"/>
    <w:rsid w:val="004F0F93"/>
    <w:rsid w:val="004F19E2"/>
    <w:rsid w:val="004F1D1F"/>
    <w:rsid w:val="004F1E6E"/>
    <w:rsid w:val="004F24FD"/>
    <w:rsid w:val="004F25B1"/>
    <w:rsid w:val="004F2E45"/>
    <w:rsid w:val="004F30E8"/>
    <w:rsid w:val="004F3A65"/>
    <w:rsid w:val="004F431D"/>
    <w:rsid w:val="004F43AB"/>
    <w:rsid w:val="004F4F1F"/>
    <w:rsid w:val="004F4F7A"/>
    <w:rsid w:val="004F4F85"/>
    <w:rsid w:val="004F539A"/>
    <w:rsid w:val="004F53C8"/>
    <w:rsid w:val="004F5524"/>
    <w:rsid w:val="004F583F"/>
    <w:rsid w:val="004F5B56"/>
    <w:rsid w:val="004F5FAF"/>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6E0"/>
    <w:rsid w:val="00510184"/>
    <w:rsid w:val="00510973"/>
    <w:rsid w:val="00510A6C"/>
    <w:rsid w:val="00510D89"/>
    <w:rsid w:val="00511F6D"/>
    <w:rsid w:val="005130A4"/>
    <w:rsid w:val="0051326F"/>
    <w:rsid w:val="005136DE"/>
    <w:rsid w:val="00513B88"/>
    <w:rsid w:val="00513BCD"/>
    <w:rsid w:val="00513F33"/>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FC1"/>
    <w:rsid w:val="005232B5"/>
    <w:rsid w:val="005239EA"/>
    <w:rsid w:val="00523C70"/>
    <w:rsid w:val="00524289"/>
    <w:rsid w:val="005250BC"/>
    <w:rsid w:val="005254F8"/>
    <w:rsid w:val="005259CE"/>
    <w:rsid w:val="00526053"/>
    <w:rsid w:val="005265D4"/>
    <w:rsid w:val="00526812"/>
    <w:rsid w:val="0052721A"/>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4EA1"/>
    <w:rsid w:val="005352B7"/>
    <w:rsid w:val="00535691"/>
    <w:rsid w:val="005357A0"/>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3A3"/>
    <w:rsid w:val="005414ED"/>
    <w:rsid w:val="00541A40"/>
    <w:rsid w:val="00542C8D"/>
    <w:rsid w:val="00542CDA"/>
    <w:rsid w:val="00542EA3"/>
    <w:rsid w:val="00543699"/>
    <w:rsid w:val="00543A22"/>
    <w:rsid w:val="00543F8A"/>
    <w:rsid w:val="0054509A"/>
    <w:rsid w:val="00545927"/>
    <w:rsid w:val="00546241"/>
    <w:rsid w:val="00546559"/>
    <w:rsid w:val="00546C01"/>
    <w:rsid w:val="00547289"/>
    <w:rsid w:val="005474F6"/>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6192"/>
    <w:rsid w:val="005565A6"/>
    <w:rsid w:val="005565B2"/>
    <w:rsid w:val="00556B23"/>
    <w:rsid w:val="00556E6F"/>
    <w:rsid w:val="00556F6F"/>
    <w:rsid w:val="00557296"/>
    <w:rsid w:val="00557A6C"/>
    <w:rsid w:val="00557AD7"/>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67D"/>
    <w:rsid w:val="00572E2F"/>
    <w:rsid w:val="00572E40"/>
    <w:rsid w:val="00573801"/>
    <w:rsid w:val="00574579"/>
    <w:rsid w:val="00574593"/>
    <w:rsid w:val="005746AC"/>
    <w:rsid w:val="00574757"/>
    <w:rsid w:val="0057515D"/>
    <w:rsid w:val="0057527E"/>
    <w:rsid w:val="00575A1D"/>
    <w:rsid w:val="00575A7F"/>
    <w:rsid w:val="005764A9"/>
    <w:rsid w:val="00576529"/>
    <w:rsid w:val="00576867"/>
    <w:rsid w:val="00576D2C"/>
    <w:rsid w:val="00576EFD"/>
    <w:rsid w:val="005777F4"/>
    <w:rsid w:val="00577BC4"/>
    <w:rsid w:val="00580508"/>
    <w:rsid w:val="005806F9"/>
    <w:rsid w:val="00580C5C"/>
    <w:rsid w:val="00580DA8"/>
    <w:rsid w:val="00580F79"/>
    <w:rsid w:val="0058142E"/>
    <w:rsid w:val="00581795"/>
    <w:rsid w:val="00582865"/>
    <w:rsid w:val="00583B95"/>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466A"/>
    <w:rsid w:val="00594F4A"/>
    <w:rsid w:val="005950C8"/>
    <w:rsid w:val="0059531A"/>
    <w:rsid w:val="0059595B"/>
    <w:rsid w:val="00595A3D"/>
    <w:rsid w:val="00595D44"/>
    <w:rsid w:val="0059614A"/>
    <w:rsid w:val="005963B4"/>
    <w:rsid w:val="005977BF"/>
    <w:rsid w:val="0059796B"/>
    <w:rsid w:val="005A021D"/>
    <w:rsid w:val="005A04B8"/>
    <w:rsid w:val="005A0CEA"/>
    <w:rsid w:val="005A1450"/>
    <w:rsid w:val="005A1852"/>
    <w:rsid w:val="005A190A"/>
    <w:rsid w:val="005A1A1B"/>
    <w:rsid w:val="005A20C9"/>
    <w:rsid w:val="005A2216"/>
    <w:rsid w:val="005A24B5"/>
    <w:rsid w:val="005A2CFC"/>
    <w:rsid w:val="005A2F8D"/>
    <w:rsid w:val="005A40BA"/>
    <w:rsid w:val="005A437E"/>
    <w:rsid w:val="005A504A"/>
    <w:rsid w:val="005A57D6"/>
    <w:rsid w:val="005A5A70"/>
    <w:rsid w:val="005A6171"/>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CBE"/>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49E9"/>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372F"/>
    <w:rsid w:val="005D48FE"/>
    <w:rsid w:val="005D4DA2"/>
    <w:rsid w:val="005D5DA2"/>
    <w:rsid w:val="005D5EAC"/>
    <w:rsid w:val="005D66B0"/>
    <w:rsid w:val="005D6BA1"/>
    <w:rsid w:val="005D6C63"/>
    <w:rsid w:val="005D6E99"/>
    <w:rsid w:val="005D7598"/>
    <w:rsid w:val="005E009F"/>
    <w:rsid w:val="005E1528"/>
    <w:rsid w:val="005E19FF"/>
    <w:rsid w:val="005E2189"/>
    <w:rsid w:val="005E25F7"/>
    <w:rsid w:val="005E2A5A"/>
    <w:rsid w:val="005E2C15"/>
    <w:rsid w:val="005E3DDA"/>
    <w:rsid w:val="005E4642"/>
    <w:rsid w:val="005E46DC"/>
    <w:rsid w:val="005E4A51"/>
    <w:rsid w:val="005E4C95"/>
    <w:rsid w:val="005E5820"/>
    <w:rsid w:val="005E58A5"/>
    <w:rsid w:val="005E5E61"/>
    <w:rsid w:val="005F00DC"/>
    <w:rsid w:val="005F038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1F8D"/>
    <w:rsid w:val="00603ABE"/>
    <w:rsid w:val="00603F19"/>
    <w:rsid w:val="00604D69"/>
    <w:rsid w:val="006052E4"/>
    <w:rsid w:val="00605442"/>
    <w:rsid w:val="006056F7"/>
    <w:rsid w:val="0060683C"/>
    <w:rsid w:val="00606ACA"/>
    <w:rsid w:val="00606F96"/>
    <w:rsid w:val="00607532"/>
    <w:rsid w:val="00607888"/>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2723"/>
    <w:rsid w:val="006241BE"/>
    <w:rsid w:val="00625009"/>
    <w:rsid w:val="00625759"/>
    <w:rsid w:val="006258EC"/>
    <w:rsid w:val="00625B32"/>
    <w:rsid w:val="00625B8F"/>
    <w:rsid w:val="00625CB0"/>
    <w:rsid w:val="006278CC"/>
    <w:rsid w:val="00630332"/>
    <w:rsid w:val="0063189C"/>
    <w:rsid w:val="006318D8"/>
    <w:rsid w:val="00631C39"/>
    <w:rsid w:val="00632342"/>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C79"/>
    <w:rsid w:val="00637E30"/>
    <w:rsid w:val="00637E67"/>
    <w:rsid w:val="00640391"/>
    <w:rsid w:val="0064090C"/>
    <w:rsid w:val="00640988"/>
    <w:rsid w:val="00640A83"/>
    <w:rsid w:val="00641466"/>
    <w:rsid w:val="00642D42"/>
    <w:rsid w:val="00642E0E"/>
    <w:rsid w:val="00643044"/>
    <w:rsid w:val="006430ED"/>
    <w:rsid w:val="006434BE"/>
    <w:rsid w:val="00643B35"/>
    <w:rsid w:val="00643B97"/>
    <w:rsid w:val="00643DA0"/>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2A0"/>
    <w:rsid w:val="00652A94"/>
    <w:rsid w:val="006531CB"/>
    <w:rsid w:val="006531FB"/>
    <w:rsid w:val="00653453"/>
    <w:rsid w:val="00653E4D"/>
    <w:rsid w:val="00653F03"/>
    <w:rsid w:val="006541A6"/>
    <w:rsid w:val="006541C5"/>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13B0"/>
    <w:rsid w:val="00661B74"/>
    <w:rsid w:val="006624F0"/>
    <w:rsid w:val="0066294A"/>
    <w:rsid w:val="0066318C"/>
    <w:rsid w:val="006637B9"/>
    <w:rsid w:val="00663AAC"/>
    <w:rsid w:val="00664533"/>
    <w:rsid w:val="0066498E"/>
    <w:rsid w:val="006659DD"/>
    <w:rsid w:val="00665B84"/>
    <w:rsid w:val="00665D54"/>
    <w:rsid w:val="006662AD"/>
    <w:rsid w:val="006668CA"/>
    <w:rsid w:val="006673ED"/>
    <w:rsid w:val="0066760C"/>
    <w:rsid w:val="00667ABB"/>
    <w:rsid w:val="006708C9"/>
    <w:rsid w:val="00670B88"/>
    <w:rsid w:val="00670E84"/>
    <w:rsid w:val="0067240D"/>
    <w:rsid w:val="006726E0"/>
    <w:rsid w:val="00674A96"/>
    <w:rsid w:val="006750F1"/>
    <w:rsid w:val="00675A81"/>
    <w:rsid w:val="00675AA9"/>
    <w:rsid w:val="0067643D"/>
    <w:rsid w:val="0067675D"/>
    <w:rsid w:val="00677A1C"/>
    <w:rsid w:val="00677C73"/>
    <w:rsid w:val="00677F7C"/>
    <w:rsid w:val="0068074C"/>
    <w:rsid w:val="00681093"/>
    <w:rsid w:val="006812A5"/>
    <w:rsid w:val="0068250F"/>
    <w:rsid w:val="006834E5"/>
    <w:rsid w:val="00683815"/>
    <w:rsid w:val="00683A28"/>
    <w:rsid w:val="00684959"/>
    <w:rsid w:val="00684DEA"/>
    <w:rsid w:val="006854F2"/>
    <w:rsid w:val="0068565C"/>
    <w:rsid w:val="0068620A"/>
    <w:rsid w:val="006862BE"/>
    <w:rsid w:val="00686E12"/>
    <w:rsid w:val="00690E56"/>
    <w:rsid w:val="0069165A"/>
    <w:rsid w:val="00691B4D"/>
    <w:rsid w:val="0069249C"/>
    <w:rsid w:val="00692613"/>
    <w:rsid w:val="00692C1D"/>
    <w:rsid w:val="0069335D"/>
    <w:rsid w:val="00694C3C"/>
    <w:rsid w:val="00697E8B"/>
    <w:rsid w:val="006A040F"/>
    <w:rsid w:val="006A1039"/>
    <w:rsid w:val="006A21AF"/>
    <w:rsid w:val="006A2D1D"/>
    <w:rsid w:val="006A2EEC"/>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754"/>
    <w:rsid w:val="006B18F5"/>
    <w:rsid w:val="006B1A63"/>
    <w:rsid w:val="006B2A03"/>
    <w:rsid w:val="006B2ABD"/>
    <w:rsid w:val="006B2B01"/>
    <w:rsid w:val="006B2E83"/>
    <w:rsid w:val="006B2E94"/>
    <w:rsid w:val="006B3858"/>
    <w:rsid w:val="006B5363"/>
    <w:rsid w:val="006B56D9"/>
    <w:rsid w:val="006B657B"/>
    <w:rsid w:val="006B709C"/>
    <w:rsid w:val="006B7850"/>
    <w:rsid w:val="006C01B3"/>
    <w:rsid w:val="006C0671"/>
    <w:rsid w:val="006C150F"/>
    <w:rsid w:val="006C1ABF"/>
    <w:rsid w:val="006C1BD3"/>
    <w:rsid w:val="006C1C44"/>
    <w:rsid w:val="006C1C92"/>
    <w:rsid w:val="006C1D80"/>
    <w:rsid w:val="006C2017"/>
    <w:rsid w:val="006C2C47"/>
    <w:rsid w:val="006C34ED"/>
    <w:rsid w:val="006C36E2"/>
    <w:rsid w:val="006C3B12"/>
    <w:rsid w:val="006C3D2D"/>
    <w:rsid w:val="006C4023"/>
    <w:rsid w:val="006C4287"/>
    <w:rsid w:val="006C431D"/>
    <w:rsid w:val="006C4C69"/>
    <w:rsid w:val="006C4D54"/>
    <w:rsid w:val="006C5197"/>
    <w:rsid w:val="006C58DF"/>
    <w:rsid w:val="006C6452"/>
    <w:rsid w:val="006C7199"/>
    <w:rsid w:val="006C7422"/>
    <w:rsid w:val="006D0087"/>
    <w:rsid w:val="006D04D2"/>
    <w:rsid w:val="006D167F"/>
    <w:rsid w:val="006D176D"/>
    <w:rsid w:val="006D280F"/>
    <w:rsid w:val="006D383A"/>
    <w:rsid w:val="006D4161"/>
    <w:rsid w:val="006D4552"/>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4C0"/>
    <w:rsid w:val="006E2874"/>
    <w:rsid w:val="006E2C4B"/>
    <w:rsid w:val="006E36C3"/>
    <w:rsid w:val="006E3788"/>
    <w:rsid w:val="006E3C03"/>
    <w:rsid w:val="006E42E4"/>
    <w:rsid w:val="006E4684"/>
    <w:rsid w:val="006E4869"/>
    <w:rsid w:val="006E4ABF"/>
    <w:rsid w:val="006E52CE"/>
    <w:rsid w:val="006E57B4"/>
    <w:rsid w:val="006E585B"/>
    <w:rsid w:val="006E5FB1"/>
    <w:rsid w:val="006E6297"/>
    <w:rsid w:val="006E632D"/>
    <w:rsid w:val="006E6560"/>
    <w:rsid w:val="006E663F"/>
    <w:rsid w:val="006E67D8"/>
    <w:rsid w:val="006E6CC2"/>
    <w:rsid w:val="006E6E66"/>
    <w:rsid w:val="006E787E"/>
    <w:rsid w:val="006F0215"/>
    <w:rsid w:val="006F10E1"/>
    <w:rsid w:val="006F11DD"/>
    <w:rsid w:val="006F161B"/>
    <w:rsid w:val="006F19AA"/>
    <w:rsid w:val="006F19AB"/>
    <w:rsid w:val="006F26FB"/>
    <w:rsid w:val="006F2765"/>
    <w:rsid w:val="006F281D"/>
    <w:rsid w:val="006F285F"/>
    <w:rsid w:val="006F3142"/>
    <w:rsid w:val="006F347B"/>
    <w:rsid w:val="006F3536"/>
    <w:rsid w:val="006F3A6E"/>
    <w:rsid w:val="006F402B"/>
    <w:rsid w:val="006F4A1E"/>
    <w:rsid w:val="006F4D90"/>
    <w:rsid w:val="006F713A"/>
    <w:rsid w:val="006F736B"/>
    <w:rsid w:val="006F78A5"/>
    <w:rsid w:val="0070002E"/>
    <w:rsid w:val="00700615"/>
    <w:rsid w:val="00701441"/>
    <w:rsid w:val="00701F32"/>
    <w:rsid w:val="007021CD"/>
    <w:rsid w:val="00702A1E"/>
    <w:rsid w:val="00702A70"/>
    <w:rsid w:val="00702E9B"/>
    <w:rsid w:val="0070320C"/>
    <w:rsid w:val="007033B5"/>
    <w:rsid w:val="00704670"/>
    <w:rsid w:val="00704E3E"/>
    <w:rsid w:val="00705DA7"/>
    <w:rsid w:val="00706400"/>
    <w:rsid w:val="00706474"/>
    <w:rsid w:val="0070704B"/>
    <w:rsid w:val="00710AF8"/>
    <w:rsid w:val="00710BF9"/>
    <w:rsid w:val="00710F65"/>
    <w:rsid w:val="0071109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0CC7"/>
    <w:rsid w:val="0072107A"/>
    <w:rsid w:val="0072168B"/>
    <w:rsid w:val="007217C3"/>
    <w:rsid w:val="00721842"/>
    <w:rsid w:val="0072199D"/>
    <w:rsid w:val="0072219B"/>
    <w:rsid w:val="00722424"/>
    <w:rsid w:val="0072288D"/>
    <w:rsid w:val="0072291D"/>
    <w:rsid w:val="00722DED"/>
    <w:rsid w:val="00723C1D"/>
    <w:rsid w:val="00723CC5"/>
    <w:rsid w:val="007244C8"/>
    <w:rsid w:val="00724A11"/>
    <w:rsid w:val="00725154"/>
    <w:rsid w:val="007255AF"/>
    <w:rsid w:val="007264A6"/>
    <w:rsid w:val="00726680"/>
    <w:rsid w:val="00726C56"/>
    <w:rsid w:val="00726E2E"/>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290B"/>
    <w:rsid w:val="0073326F"/>
    <w:rsid w:val="0073378E"/>
    <w:rsid w:val="007343B1"/>
    <w:rsid w:val="00734516"/>
    <w:rsid w:val="00734D2F"/>
    <w:rsid w:val="00735043"/>
    <w:rsid w:val="007356CC"/>
    <w:rsid w:val="00736983"/>
    <w:rsid w:val="0073730D"/>
    <w:rsid w:val="00737520"/>
    <w:rsid w:val="00737B86"/>
    <w:rsid w:val="007406F6"/>
    <w:rsid w:val="00740C3E"/>
    <w:rsid w:val="00740E0F"/>
    <w:rsid w:val="00740E75"/>
    <w:rsid w:val="00742601"/>
    <w:rsid w:val="007437CA"/>
    <w:rsid w:val="00743800"/>
    <w:rsid w:val="0074450C"/>
    <w:rsid w:val="00744632"/>
    <w:rsid w:val="00744A32"/>
    <w:rsid w:val="00744A94"/>
    <w:rsid w:val="007452B3"/>
    <w:rsid w:val="007464CE"/>
    <w:rsid w:val="0074683C"/>
    <w:rsid w:val="00746F99"/>
    <w:rsid w:val="0074714A"/>
    <w:rsid w:val="007474F0"/>
    <w:rsid w:val="00747AC3"/>
    <w:rsid w:val="00747B67"/>
    <w:rsid w:val="007501CD"/>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57D63"/>
    <w:rsid w:val="00760B67"/>
    <w:rsid w:val="00760F3C"/>
    <w:rsid w:val="00761CE2"/>
    <w:rsid w:val="00761E1F"/>
    <w:rsid w:val="00761E43"/>
    <w:rsid w:val="0076361B"/>
    <w:rsid w:val="00763CCF"/>
    <w:rsid w:val="00763E35"/>
    <w:rsid w:val="00764C13"/>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7A6"/>
    <w:rsid w:val="00777BE8"/>
    <w:rsid w:val="00777DAD"/>
    <w:rsid w:val="00780097"/>
    <w:rsid w:val="007809A9"/>
    <w:rsid w:val="00780D40"/>
    <w:rsid w:val="00780F40"/>
    <w:rsid w:val="00781125"/>
    <w:rsid w:val="00781F3B"/>
    <w:rsid w:val="007824AB"/>
    <w:rsid w:val="00783850"/>
    <w:rsid w:val="00784D2F"/>
    <w:rsid w:val="00784F53"/>
    <w:rsid w:val="00785EC5"/>
    <w:rsid w:val="00786364"/>
    <w:rsid w:val="00787460"/>
    <w:rsid w:val="00787591"/>
    <w:rsid w:val="007877E8"/>
    <w:rsid w:val="00787AC0"/>
    <w:rsid w:val="00787CBB"/>
    <w:rsid w:val="00787EAD"/>
    <w:rsid w:val="0079068D"/>
    <w:rsid w:val="00790BF1"/>
    <w:rsid w:val="00791581"/>
    <w:rsid w:val="007917A0"/>
    <w:rsid w:val="00792B80"/>
    <w:rsid w:val="00792C27"/>
    <w:rsid w:val="007937F8"/>
    <w:rsid w:val="007938BB"/>
    <w:rsid w:val="007944CC"/>
    <w:rsid w:val="00795121"/>
    <w:rsid w:val="00795C02"/>
    <w:rsid w:val="00795E68"/>
    <w:rsid w:val="00795F23"/>
    <w:rsid w:val="00796843"/>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69B6"/>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890"/>
    <w:rsid w:val="007C1AC9"/>
    <w:rsid w:val="007C1C85"/>
    <w:rsid w:val="007C1FF6"/>
    <w:rsid w:val="007C2E02"/>
    <w:rsid w:val="007C2F04"/>
    <w:rsid w:val="007C2F86"/>
    <w:rsid w:val="007C4108"/>
    <w:rsid w:val="007C4418"/>
    <w:rsid w:val="007C45FB"/>
    <w:rsid w:val="007C4A9A"/>
    <w:rsid w:val="007C553D"/>
    <w:rsid w:val="007C56CB"/>
    <w:rsid w:val="007C5CAC"/>
    <w:rsid w:val="007C76F8"/>
    <w:rsid w:val="007C7734"/>
    <w:rsid w:val="007C7784"/>
    <w:rsid w:val="007D01B9"/>
    <w:rsid w:val="007D0632"/>
    <w:rsid w:val="007D08B9"/>
    <w:rsid w:val="007D0E2D"/>
    <w:rsid w:val="007D14D7"/>
    <w:rsid w:val="007D15AE"/>
    <w:rsid w:val="007D16B5"/>
    <w:rsid w:val="007D1D12"/>
    <w:rsid w:val="007D1D95"/>
    <w:rsid w:val="007D337B"/>
    <w:rsid w:val="007D3781"/>
    <w:rsid w:val="007D4382"/>
    <w:rsid w:val="007D4879"/>
    <w:rsid w:val="007D56D2"/>
    <w:rsid w:val="007D5C93"/>
    <w:rsid w:val="007D61B8"/>
    <w:rsid w:val="007D6796"/>
    <w:rsid w:val="007D6945"/>
    <w:rsid w:val="007D6C89"/>
    <w:rsid w:val="007D6DE7"/>
    <w:rsid w:val="007D70B5"/>
    <w:rsid w:val="007D7181"/>
    <w:rsid w:val="007D72D2"/>
    <w:rsid w:val="007D760B"/>
    <w:rsid w:val="007D77AF"/>
    <w:rsid w:val="007D7E03"/>
    <w:rsid w:val="007D7EB3"/>
    <w:rsid w:val="007E01DB"/>
    <w:rsid w:val="007E0937"/>
    <w:rsid w:val="007E10DE"/>
    <w:rsid w:val="007E19A6"/>
    <w:rsid w:val="007E36FC"/>
    <w:rsid w:val="007E3828"/>
    <w:rsid w:val="007E3B77"/>
    <w:rsid w:val="007E3C92"/>
    <w:rsid w:val="007E405F"/>
    <w:rsid w:val="007E4217"/>
    <w:rsid w:val="007E5629"/>
    <w:rsid w:val="007E5AD7"/>
    <w:rsid w:val="007E5B59"/>
    <w:rsid w:val="007E68C3"/>
    <w:rsid w:val="007E69A8"/>
    <w:rsid w:val="007E6E5C"/>
    <w:rsid w:val="007E714E"/>
    <w:rsid w:val="007E750F"/>
    <w:rsid w:val="007E7D7C"/>
    <w:rsid w:val="007F02E3"/>
    <w:rsid w:val="007F1517"/>
    <w:rsid w:val="007F1621"/>
    <w:rsid w:val="007F16B7"/>
    <w:rsid w:val="007F1D4F"/>
    <w:rsid w:val="007F34DE"/>
    <w:rsid w:val="007F34EB"/>
    <w:rsid w:val="007F3B2C"/>
    <w:rsid w:val="007F3C7D"/>
    <w:rsid w:val="007F42D5"/>
    <w:rsid w:val="007F4A1B"/>
    <w:rsid w:val="007F4AD9"/>
    <w:rsid w:val="007F53B3"/>
    <w:rsid w:val="007F572D"/>
    <w:rsid w:val="007F5D02"/>
    <w:rsid w:val="007F6056"/>
    <w:rsid w:val="007F6515"/>
    <w:rsid w:val="007F7FF2"/>
    <w:rsid w:val="00800889"/>
    <w:rsid w:val="00800A64"/>
    <w:rsid w:val="0080175F"/>
    <w:rsid w:val="00801F46"/>
    <w:rsid w:val="00802129"/>
    <w:rsid w:val="008024D4"/>
    <w:rsid w:val="00802893"/>
    <w:rsid w:val="00802E55"/>
    <w:rsid w:val="00803382"/>
    <w:rsid w:val="00803CE5"/>
    <w:rsid w:val="00804642"/>
    <w:rsid w:val="008050AB"/>
    <w:rsid w:val="0080539E"/>
    <w:rsid w:val="008059B4"/>
    <w:rsid w:val="00805B42"/>
    <w:rsid w:val="00805E4B"/>
    <w:rsid w:val="00806D63"/>
    <w:rsid w:val="00807409"/>
    <w:rsid w:val="0080798A"/>
    <w:rsid w:val="008102AD"/>
    <w:rsid w:val="0081167C"/>
    <w:rsid w:val="00811E96"/>
    <w:rsid w:val="00811EF6"/>
    <w:rsid w:val="0081268F"/>
    <w:rsid w:val="0081297F"/>
    <w:rsid w:val="00813F2C"/>
    <w:rsid w:val="008148B4"/>
    <w:rsid w:val="0081495F"/>
    <w:rsid w:val="00815EB6"/>
    <w:rsid w:val="0081653B"/>
    <w:rsid w:val="008166A5"/>
    <w:rsid w:val="008168F8"/>
    <w:rsid w:val="00820393"/>
    <w:rsid w:val="008203CF"/>
    <w:rsid w:val="00820603"/>
    <w:rsid w:val="0082259B"/>
    <w:rsid w:val="0082350D"/>
    <w:rsid w:val="00823E80"/>
    <w:rsid w:val="00824AA0"/>
    <w:rsid w:val="00825A1B"/>
    <w:rsid w:val="00825AAA"/>
    <w:rsid w:val="0082763E"/>
    <w:rsid w:val="00831AF4"/>
    <w:rsid w:val="00831C86"/>
    <w:rsid w:val="00831FC6"/>
    <w:rsid w:val="008327D7"/>
    <w:rsid w:val="00832A1F"/>
    <w:rsid w:val="00833E19"/>
    <w:rsid w:val="00834535"/>
    <w:rsid w:val="00834C71"/>
    <w:rsid w:val="00834E18"/>
    <w:rsid w:val="00834E9C"/>
    <w:rsid w:val="00835707"/>
    <w:rsid w:val="0083622F"/>
    <w:rsid w:val="00836462"/>
    <w:rsid w:val="008368AA"/>
    <w:rsid w:val="00837276"/>
    <w:rsid w:val="008372A9"/>
    <w:rsid w:val="008375AA"/>
    <w:rsid w:val="00837997"/>
    <w:rsid w:val="00842138"/>
    <w:rsid w:val="00842561"/>
    <w:rsid w:val="00842BBF"/>
    <w:rsid w:val="00842F70"/>
    <w:rsid w:val="00843FE7"/>
    <w:rsid w:val="00844260"/>
    <w:rsid w:val="00844CA1"/>
    <w:rsid w:val="00844E79"/>
    <w:rsid w:val="00845894"/>
    <w:rsid w:val="00845E79"/>
    <w:rsid w:val="00845E9A"/>
    <w:rsid w:val="00846682"/>
    <w:rsid w:val="0084668B"/>
    <w:rsid w:val="008474A5"/>
    <w:rsid w:val="008477E8"/>
    <w:rsid w:val="008478AA"/>
    <w:rsid w:val="00847B0A"/>
    <w:rsid w:val="00847B8A"/>
    <w:rsid w:val="00847C79"/>
    <w:rsid w:val="00847D4E"/>
    <w:rsid w:val="00850080"/>
    <w:rsid w:val="008504CE"/>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1EC"/>
    <w:rsid w:val="00870DCF"/>
    <w:rsid w:val="008714DB"/>
    <w:rsid w:val="00871578"/>
    <w:rsid w:val="00871877"/>
    <w:rsid w:val="00871B57"/>
    <w:rsid w:val="00871BB6"/>
    <w:rsid w:val="00871E21"/>
    <w:rsid w:val="0087267C"/>
    <w:rsid w:val="008736E6"/>
    <w:rsid w:val="008747C9"/>
    <w:rsid w:val="00875402"/>
    <w:rsid w:val="00875449"/>
    <w:rsid w:val="00875858"/>
    <w:rsid w:val="00876359"/>
    <w:rsid w:val="00876705"/>
    <w:rsid w:val="00876B1A"/>
    <w:rsid w:val="00877345"/>
    <w:rsid w:val="00877544"/>
    <w:rsid w:val="00877E88"/>
    <w:rsid w:val="00877EC7"/>
    <w:rsid w:val="0088002F"/>
    <w:rsid w:val="008802A2"/>
    <w:rsid w:val="00880A80"/>
    <w:rsid w:val="00880AD6"/>
    <w:rsid w:val="00881072"/>
    <w:rsid w:val="008816A3"/>
    <w:rsid w:val="008829F7"/>
    <w:rsid w:val="00882E18"/>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87AB5"/>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3B36"/>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AB9"/>
    <w:rsid w:val="008C329B"/>
    <w:rsid w:val="008C3DBB"/>
    <w:rsid w:val="008C4092"/>
    <w:rsid w:val="008C5036"/>
    <w:rsid w:val="008C5D99"/>
    <w:rsid w:val="008C5E2B"/>
    <w:rsid w:val="008C5F0A"/>
    <w:rsid w:val="008C61AE"/>
    <w:rsid w:val="008C6EDF"/>
    <w:rsid w:val="008C6F75"/>
    <w:rsid w:val="008C7200"/>
    <w:rsid w:val="008C7627"/>
    <w:rsid w:val="008D043E"/>
    <w:rsid w:val="008D0443"/>
    <w:rsid w:val="008D0D42"/>
    <w:rsid w:val="008D0FCD"/>
    <w:rsid w:val="008D111E"/>
    <w:rsid w:val="008D12BF"/>
    <w:rsid w:val="008D1894"/>
    <w:rsid w:val="008D1B62"/>
    <w:rsid w:val="008D1B9E"/>
    <w:rsid w:val="008D1F9A"/>
    <w:rsid w:val="008D2082"/>
    <w:rsid w:val="008D2388"/>
    <w:rsid w:val="008D304E"/>
    <w:rsid w:val="008D4146"/>
    <w:rsid w:val="008D42F6"/>
    <w:rsid w:val="008D4A5C"/>
    <w:rsid w:val="008D5013"/>
    <w:rsid w:val="008D54A3"/>
    <w:rsid w:val="008D59E9"/>
    <w:rsid w:val="008D6E53"/>
    <w:rsid w:val="008D7367"/>
    <w:rsid w:val="008D7D2D"/>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5110"/>
    <w:rsid w:val="008F51BE"/>
    <w:rsid w:val="008F51FC"/>
    <w:rsid w:val="008F539D"/>
    <w:rsid w:val="008F5B13"/>
    <w:rsid w:val="008F6006"/>
    <w:rsid w:val="008F62CE"/>
    <w:rsid w:val="008F71B1"/>
    <w:rsid w:val="008F71BC"/>
    <w:rsid w:val="008F7246"/>
    <w:rsid w:val="008F7DE6"/>
    <w:rsid w:val="009015B2"/>
    <w:rsid w:val="00901881"/>
    <w:rsid w:val="009022AF"/>
    <w:rsid w:val="0090244D"/>
    <w:rsid w:val="009037F5"/>
    <w:rsid w:val="00903E82"/>
    <w:rsid w:val="009040D4"/>
    <w:rsid w:val="00904723"/>
    <w:rsid w:val="00905578"/>
    <w:rsid w:val="00905ACD"/>
    <w:rsid w:val="00906209"/>
    <w:rsid w:val="0090659B"/>
    <w:rsid w:val="0090660F"/>
    <w:rsid w:val="00906D38"/>
    <w:rsid w:val="00906E90"/>
    <w:rsid w:val="00906F53"/>
    <w:rsid w:val="00907652"/>
    <w:rsid w:val="0091051D"/>
    <w:rsid w:val="00910533"/>
    <w:rsid w:val="00910705"/>
    <w:rsid w:val="00910C50"/>
    <w:rsid w:val="009117BF"/>
    <w:rsid w:val="00912796"/>
    <w:rsid w:val="00912CB8"/>
    <w:rsid w:val="00913B73"/>
    <w:rsid w:val="00913C62"/>
    <w:rsid w:val="009143C1"/>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60DB"/>
    <w:rsid w:val="009261BF"/>
    <w:rsid w:val="009266A4"/>
    <w:rsid w:val="00926AD5"/>
    <w:rsid w:val="00926EC9"/>
    <w:rsid w:val="009272C6"/>
    <w:rsid w:val="0093107E"/>
    <w:rsid w:val="009313EE"/>
    <w:rsid w:val="00931A9D"/>
    <w:rsid w:val="00931E55"/>
    <w:rsid w:val="00932E2D"/>
    <w:rsid w:val="00933088"/>
    <w:rsid w:val="009336A3"/>
    <w:rsid w:val="00933910"/>
    <w:rsid w:val="00933A3E"/>
    <w:rsid w:val="00933D13"/>
    <w:rsid w:val="009347CA"/>
    <w:rsid w:val="00934D39"/>
    <w:rsid w:val="00934DEB"/>
    <w:rsid w:val="0093548A"/>
    <w:rsid w:val="00935600"/>
    <w:rsid w:val="00935D7D"/>
    <w:rsid w:val="00935F94"/>
    <w:rsid w:val="00936381"/>
    <w:rsid w:val="00936F5C"/>
    <w:rsid w:val="00936F84"/>
    <w:rsid w:val="009376D7"/>
    <w:rsid w:val="00937A6E"/>
    <w:rsid w:val="00940851"/>
    <w:rsid w:val="00941104"/>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6668"/>
    <w:rsid w:val="00966D35"/>
    <w:rsid w:val="009679D9"/>
    <w:rsid w:val="0097039E"/>
    <w:rsid w:val="009703F8"/>
    <w:rsid w:val="0097067B"/>
    <w:rsid w:val="009712AE"/>
    <w:rsid w:val="0097174E"/>
    <w:rsid w:val="00971780"/>
    <w:rsid w:val="00971BE0"/>
    <w:rsid w:val="00971EFA"/>
    <w:rsid w:val="0097253D"/>
    <w:rsid w:val="009725A2"/>
    <w:rsid w:val="00972C09"/>
    <w:rsid w:val="00972CE5"/>
    <w:rsid w:val="00973313"/>
    <w:rsid w:val="00973381"/>
    <w:rsid w:val="00974915"/>
    <w:rsid w:val="00974C64"/>
    <w:rsid w:val="009752C7"/>
    <w:rsid w:val="00975705"/>
    <w:rsid w:val="009758C5"/>
    <w:rsid w:val="009759F2"/>
    <w:rsid w:val="00976119"/>
    <w:rsid w:val="00976190"/>
    <w:rsid w:val="00976450"/>
    <w:rsid w:val="00976469"/>
    <w:rsid w:val="00976532"/>
    <w:rsid w:val="0097654B"/>
    <w:rsid w:val="00976A43"/>
    <w:rsid w:val="00976B93"/>
    <w:rsid w:val="00976E12"/>
    <w:rsid w:val="009770B8"/>
    <w:rsid w:val="00977265"/>
    <w:rsid w:val="00977579"/>
    <w:rsid w:val="00977C6D"/>
    <w:rsid w:val="00977F17"/>
    <w:rsid w:val="00980499"/>
    <w:rsid w:val="00980E14"/>
    <w:rsid w:val="00981469"/>
    <w:rsid w:val="00981AF3"/>
    <w:rsid w:val="00982497"/>
    <w:rsid w:val="00982C61"/>
    <w:rsid w:val="00982CD1"/>
    <w:rsid w:val="0098342A"/>
    <w:rsid w:val="00983AE1"/>
    <w:rsid w:val="00983E85"/>
    <w:rsid w:val="009854B6"/>
    <w:rsid w:val="00985829"/>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74A8"/>
    <w:rsid w:val="009975C9"/>
    <w:rsid w:val="009A0A09"/>
    <w:rsid w:val="009A1489"/>
    <w:rsid w:val="009A245B"/>
    <w:rsid w:val="009A2516"/>
    <w:rsid w:val="009A2FAA"/>
    <w:rsid w:val="009A349F"/>
    <w:rsid w:val="009A35C7"/>
    <w:rsid w:val="009A3852"/>
    <w:rsid w:val="009A444E"/>
    <w:rsid w:val="009A4788"/>
    <w:rsid w:val="009A4A6E"/>
    <w:rsid w:val="009A5E69"/>
    <w:rsid w:val="009B0A9C"/>
    <w:rsid w:val="009B10AE"/>
    <w:rsid w:val="009B1240"/>
    <w:rsid w:val="009B1690"/>
    <w:rsid w:val="009B18D7"/>
    <w:rsid w:val="009B1956"/>
    <w:rsid w:val="009B23EE"/>
    <w:rsid w:val="009B2769"/>
    <w:rsid w:val="009B3610"/>
    <w:rsid w:val="009B37D3"/>
    <w:rsid w:val="009B48B8"/>
    <w:rsid w:val="009B4C61"/>
    <w:rsid w:val="009B4CB0"/>
    <w:rsid w:val="009B4CE0"/>
    <w:rsid w:val="009B54CF"/>
    <w:rsid w:val="009B5A8C"/>
    <w:rsid w:val="009B5C74"/>
    <w:rsid w:val="009B661E"/>
    <w:rsid w:val="009B68A4"/>
    <w:rsid w:val="009B73B5"/>
    <w:rsid w:val="009B75F0"/>
    <w:rsid w:val="009B7D1B"/>
    <w:rsid w:val="009C01B9"/>
    <w:rsid w:val="009C0342"/>
    <w:rsid w:val="009C0408"/>
    <w:rsid w:val="009C0D3F"/>
    <w:rsid w:val="009C12CC"/>
    <w:rsid w:val="009C161A"/>
    <w:rsid w:val="009C1E60"/>
    <w:rsid w:val="009C2597"/>
    <w:rsid w:val="009C3C12"/>
    <w:rsid w:val="009C4088"/>
    <w:rsid w:val="009C5D49"/>
    <w:rsid w:val="009C718C"/>
    <w:rsid w:val="009C7345"/>
    <w:rsid w:val="009C7BBD"/>
    <w:rsid w:val="009C7C63"/>
    <w:rsid w:val="009C7FE0"/>
    <w:rsid w:val="009D025C"/>
    <w:rsid w:val="009D05CC"/>
    <w:rsid w:val="009D09AE"/>
    <w:rsid w:val="009D0EE8"/>
    <w:rsid w:val="009D10F3"/>
    <w:rsid w:val="009D11AB"/>
    <w:rsid w:val="009D1B21"/>
    <w:rsid w:val="009D2A1F"/>
    <w:rsid w:val="009D2BAC"/>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564F"/>
    <w:rsid w:val="009E6184"/>
    <w:rsid w:val="009E655C"/>
    <w:rsid w:val="009E6625"/>
    <w:rsid w:val="009E6F2E"/>
    <w:rsid w:val="009E7478"/>
    <w:rsid w:val="009E752B"/>
    <w:rsid w:val="009E7BF0"/>
    <w:rsid w:val="009F0A3A"/>
    <w:rsid w:val="009F0BD3"/>
    <w:rsid w:val="009F0FAF"/>
    <w:rsid w:val="009F1F49"/>
    <w:rsid w:val="009F3218"/>
    <w:rsid w:val="009F394C"/>
    <w:rsid w:val="009F3A44"/>
    <w:rsid w:val="009F4131"/>
    <w:rsid w:val="009F4F93"/>
    <w:rsid w:val="009F556C"/>
    <w:rsid w:val="009F711E"/>
    <w:rsid w:val="009F756B"/>
    <w:rsid w:val="009F7F2B"/>
    <w:rsid w:val="00A0001D"/>
    <w:rsid w:val="00A000A7"/>
    <w:rsid w:val="00A01037"/>
    <w:rsid w:val="00A0119C"/>
    <w:rsid w:val="00A017D4"/>
    <w:rsid w:val="00A01C9C"/>
    <w:rsid w:val="00A01F05"/>
    <w:rsid w:val="00A0272B"/>
    <w:rsid w:val="00A0287D"/>
    <w:rsid w:val="00A02C22"/>
    <w:rsid w:val="00A032EE"/>
    <w:rsid w:val="00A03332"/>
    <w:rsid w:val="00A0369C"/>
    <w:rsid w:val="00A03771"/>
    <w:rsid w:val="00A03AC4"/>
    <w:rsid w:val="00A04024"/>
    <w:rsid w:val="00A04595"/>
    <w:rsid w:val="00A0541B"/>
    <w:rsid w:val="00A06208"/>
    <w:rsid w:val="00A0628B"/>
    <w:rsid w:val="00A068D9"/>
    <w:rsid w:val="00A06EAB"/>
    <w:rsid w:val="00A06EB9"/>
    <w:rsid w:val="00A1016F"/>
    <w:rsid w:val="00A101FE"/>
    <w:rsid w:val="00A103B8"/>
    <w:rsid w:val="00A10996"/>
    <w:rsid w:val="00A10B74"/>
    <w:rsid w:val="00A10C18"/>
    <w:rsid w:val="00A10EC9"/>
    <w:rsid w:val="00A11E2F"/>
    <w:rsid w:val="00A11F7F"/>
    <w:rsid w:val="00A12648"/>
    <w:rsid w:val="00A136A9"/>
    <w:rsid w:val="00A13855"/>
    <w:rsid w:val="00A140A3"/>
    <w:rsid w:val="00A149B4"/>
    <w:rsid w:val="00A15500"/>
    <w:rsid w:val="00A155A6"/>
    <w:rsid w:val="00A15B34"/>
    <w:rsid w:val="00A16421"/>
    <w:rsid w:val="00A1647B"/>
    <w:rsid w:val="00A164F4"/>
    <w:rsid w:val="00A177A3"/>
    <w:rsid w:val="00A17907"/>
    <w:rsid w:val="00A17A54"/>
    <w:rsid w:val="00A20EFE"/>
    <w:rsid w:val="00A21556"/>
    <w:rsid w:val="00A21903"/>
    <w:rsid w:val="00A22AF7"/>
    <w:rsid w:val="00A23211"/>
    <w:rsid w:val="00A2405B"/>
    <w:rsid w:val="00A249A6"/>
    <w:rsid w:val="00A25013"/>
    <w:rsid w:val="00A25467"/>
    <w:rsid w:val="00A25512"/>
    <w:rsid w:val="00A2551C"/>
    <w:rsid w:val="00A25C16"/>
    <w:rsid w:val="00A2617B"/>
    <w:rsid w:val="00A27672"/>
    <w:rsid w:val="00A30028"/>
    <w:rsid w:val="00A301EF"/>
    <w:rsid w:val="00A3040F"/>
    <w:rsid w:val="00A30F79"/>
    <w:rsid w:val="00A3123A"/>
    <w:rsid w:val="00A3168A"/>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408EB"/>
    <w:rsid w:val="00A4133B"/>
    <w:rsid w:val="00A4189A"/>
    <w:rsid w:val="00A41A4E"/>
    <w:rsid w:val="00A42346"/>
    <w:rsid w:val="00A42565"/>
    <w:rsid w:val="00A42621"/>
    <w:rsid w:val="00A436D2"/>
    <w:rsid w:val="00A43752"/>
    <w:rsid w:val="00A4391C"/>
    <w:rsid w:val="00A443B8"/>
    <w:rsid w:val="00A452B2"/>
    <w:rsid w:val="00A454E3"/>
    <w:rsid w:val="00A463F3"/>
    <w:rsid w:val="00A47100"/>
    <w:rsid w:val="00A472D1"/>
    <w:rsid w:val="00A47335"/>
    <w:rsid w:val="00A47902"/>
    <w:rsid w:val="00A47B8B"/>
    <w:rsid w:val="00A50258"/>
    <w:rsid w:val="00A503C9"/>
    <w:rsid w:val="00A5085F"/>
    <w:rsid w:val="00A51149"/>
    <w:rsid w:val="00A53AB4"/>
    <w:rsid w:val="00A53DBB"/>
    <w:rsid w:val="00A53FB6"/>
    <w:rsid w:val="00A5498C"/>
    <w:rsid w:val="00A54FE4"/>
    <w:rsid w:val="00A5541A"/>
    <w:rsid w:val="00A5559C"/>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B9D"/>
    <w:rsid w:val="00A66E2A"/>
    <w:rsid w:val="00A6769C"/>
    <w:rsid w:val="00A67E6C"/>
    <w:rsid w:val="00A67FE1"/>
    <w:rsid w:val="00A70081"/>
    <w:rsid w:val="00A703C1"/>
    <w:rsid w:val="00A70642"/>
    <w:rsid w:val="00A7067D"/>
    <w:rsid w:val="00A712E0"/>
    <w:rsid w:val="00A713F8"/>
    <w:rsid w:val="00A7189A"/>
    <w:rsid w:val="00A71C9E"/>
    <w:rsid w:val="00A71DDE"/>
    <w:rsid w:val="00A7228B"/>
    <w:rsid w:val="00A72A7B"/>
    <w:rsid w:val="00A72B75"/>
    <w:rsid w:val="00A73038"/>
    <w:rsid w:val="00A7328F"/>
    <w:rsid w:val="00A737C5"/>
    <w:rsid w:val="00A73F8D"/>
    <w:rsid w:val="00A749FD"/>
    <w:rsid w:val="00A74B8A"/>
    <w:rsid w:val="00A74C77"/>
    <w:rsid w:val="00A74D94"/>
    <w:rsid w:val="00A75387"/>
    <w:rsid w:val="00A75893"/>
    <w:rsid w:val="00A758BE"/>
    <w:rsid w:val="00A75C2A"/>
    <w:rsid w:val="00A75FBD"/>
    <w:rsid w:val="00A7668A"/>
    <w:rsid w:val="00A768EE"/>
    <w:rsid w:val="00A76A67"/>
    <w:rsid w:val="00A76C99"/>
    <w:rsid w:val="00A76E5A"/>
    <w:rsid w:val="00A76F14"/>
    <w:rsid w:val="00A775D5"/>
    <w:rsid w:val="00A77886"/>
    <w:rsid w:val="00A800C8"/>
    <w:rsid w:val="00A801F8"/>
    <w:rsid w:val="00A811CB"/>
    <w:rsid w:val="00A81D00"/>
    <w:rsid w:val="00A81D2F"/>
    <w:rsid w:val="00A81E59"/>
    <w:rsid w:val="00A81EBE"/>
    <w:rsid w:val="00A826F1"/>
    <w:rsid w:val="00A82712"/>
    <w:rsid w:val="00A82D02"/>
    <w:rsid w:val="00A83AFC"/>
    <w:rsid w:val="00A8428C"/>
    <w:rsid w:val="00A84364"/>
    <w:rsid w:val="00A84806"/>
    <w:rsid w:val="00A84CD0"/>
    <w:rsid w:val="00A858E9"/>
    <w:rsid w:val="00A85E5B"/>
    <w:rsid w:val="00A85E73"/>
    <w:rsid w:val="00A86EC4"/>
    <w:rsid w:val="00A86ED1"/>
    <w:rsid w:val="00A86F9B"/>
    <w:rsid w:val="00A915F4"/>
    <w:rsid w:val="00A91687"/>
    <w:rsid w:val="00A917A9"/>
    <w:rsid w:val="00A91B1A"/>
    <w:rsid w:val="00A91C36"/>
    <w:rsid w:val="00A91D41"/>
    <w:rsid w:val="00A920C7"/>
    <w:rsid w:val="00A93F51"/>
    <w:rsid w:val="00A96010"/>
    <w:rsid w:val="00A9684D"/>
    <w:rsid w:val="00A97402"/>
    <w:rsid w:val="00A97873"/>
    <w:rsid w:val="00AA0003"/>
    <w:rsid w:val="00AA0577"/>
    <w:rsid w:val="00AA0B30"/>
    <w:rsid w:val="00AA0EFF"/>
    <w:rsid w:val="00AA1E6C"/>
    <w:rsid w:val="00AA29DC"/>
    <w:rsid w:val="00AA2B4F"/>
    <w:rsid w:val="00AA321D"/>
    <w:rsid w:val="00AA3259"/>
    <w:rsid w:val="00AA383C"/>
    <w:rsid w:val="00AA3C4B"/>
    <w:rsid w:val="00AA4B32"/>
    <w:rsid w:val="00AA4CFF"/>
    <w:rsid w:val="00AA4D52"/>
    <w:rsid w:val="00AA4F04"/>
    <w:rsid w:val="00AA5773"/>
    <w:rsid w:val="00AA5AC3"/>
    <w:rsid w:val="00AA6669"/>
    <w:rsid w:val="00AA690A"/>
    <w:rsid w:val="00AA6AB3"/>
    <w:rsid w:val="00AA6D26"/>
    <w:rsid w:val="00AA74C0"/>
    <w:rsid w:val="00AA7FAB"/>
    <w:rsid w:val="00AB0131"/>
    <w:rsid w:val="00AB0541"/>
    <w:rsid w:val="00AB09EE"/>
    <w:rsid w:val="00AB19B4"/>
    <w:rsid w:val="00AB2400"/>
    <w:rsid w:val="00AB25DF"/>
    <w:rsid w:val="00AB4096"/>
    <w:rsid w:val="00AB5377"/>
    <w:rsid w:val="00AB5B77"/>
    <w:rsid w:val="00AB66C8"/>
    <w:rsid w:val="00AB7D08"/>
    <w:rsid w:val="00AB7F83"/>
    <w:rsid w:val="00AC0B81"/>
    <w:rsid w:val="00AC2300"/>
    <w:rsid w:val="00AC2F47"/>
    <w:rsid w:val="00AC2FEC"/>
    <w:rsid w:val="00AC3451"/>
    <w:rsid w:val="00AC3506"/>
    <w:rsid w:val="00AC387E"/>
    <w:rsid w:val="00AC4DD2"/>
    <w:rsid w:val="00AC5210"/>
    <w:rsid w:val="00AC5BDF"/>
    <w:rsid w:val="00AC662A"/>
    <w:rsid w:val="00AC6903"/>
    <w:rsid w:val="00AC6B05"/>
    <w:rsid w:val="00AC6B95"/>
    <w:rsid w:val="00AC722F"/>
    <w:rsid w:val="00AC7669"/>
    <w:rsid w:val="00AC79C9"/>
    <w:rsid w:val="00AC7F19"/>
    <w:rsid w:val="00AD017C"/>
    <w:rsid w:val="00AD0AF6"/>
    <w:rsid w:val="00AD0E1B"/>
    <w:rsid w:val="00AD1176"/>
    <w:rsid w:val="00AD277E"/>
    <w:rsid w:val="00AD2B44"/>
    <w:rsid w:val="00AD343E"/>
    <w:rsid w:val="00AD4267"/>
    <w:rsid w:val="00AD476A"/>
    <w:rsid w:val="00AD47AA"/>
    <w:rsid w:val="00AD4ABF"/>
    <w:rsid w:val="00AD4C67"/>
    <w:rsid w:val="00AD52D1"/>
    <w:rsid w:val="00AD54E1"/>
    <w:rsid w:val="00AD5632"/>
    <w:rsid w:val="00AD6108"/>
    <w:rsid w:val="00AD6306"/>
    <w:rsid w:val="00AD67DE"/>
    <w:rsid w:val="00AD6842"/>
    <w:rsid w:val="00AD6907"/>
    <w:rsid w:val="00AD7076"/>
    <w:rsid w:val="00AD739C"/>
    <w:rsid w:val="00AE0764"/>
    <w:rsid w:val="00AE16D1"/>
    <w:rsid w:val="00AE1BC1"/>
    <w:rsid w:val="00AE1BD1"/>
    <w:rsid w:val="00AE1DBC"/>
    <w:rsid w:val="00AE1DBE"/>
    <w:rsid w:val="00AE276C"/>
    <w:rsid w:val="00AE3DF4"/>
    <w:rsid w:val="00AE4155"/>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0F21"/>
    <w:rsid w:val="00AF11B5"/>
    <w:rsid w:val="00AF1F48"/>
    <w:rsid w:val="00AF2612"/>
    <w:rsid w:val="00AF3650"/>
    <w:rsid w:val="00AF3889"/>
    <w:rsid w:val="00AF39DC"/>
    <w:rsid w:val="00AF3BD3"/>
    <w:rsid w:val="00AF3F13"/>
    <w:rsid w:val="00AF3FE3"/>
    <w:rsid w:val="00AF416F"/>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1889"/>
    <w:rsid w:val="00B022D8"/>
    <w:rsid w:val="00B024A5"/>
    <w:rsid w:val="00B02540"/>
    <w:rsid w:val="00B039AB"/>
    <w:rsid w:val="00B039E9"/>
    <w:rsid w:val="00B03B7D"/>
    <w:rsid w:val="00B04880"/>
    <w:rsid w:val="00B04DC3"/>
    <w:rsid w:val="00B04EED"/>
    <w:rsid w:val="00B0529B"/>
    <w:rsid w:val="00B05E03"/>
    <w:rsid w:val="00B0644E"/>
    <w:rsid w:val="00B0766D"/>
    <w:rsid w:val="00B1077D"/>
    <w:rsid w:val="00B10841"/>
    <w:rsid w:val="00B10B1F"/>
    <w:rsid w:val="00B11176"/>
    <w:rsid w:val="00B123B7"/>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1A2"/>
    <w:rsid w:val="00B23F87"/>
    <w:rsid w:val="00B24213"/>
    <w:rsid w:val="00B24221"/>
    <w:rsid w:val="00B242E1"/>
    <w:rsid w:val="00B244B0"/>
    <w:rsid w:val="00B24980"/>
    <w:rsid w:val="00B250B5"/>
    <w:rsid w:val="00B25B42"/>
    <w:rsid w:val="00B2635D"/>
    <w:rsid w:val="00B267F1"/>
    <w:rsid w:val="00B2725F"/>
    <w:rsid w:val="00B27998"/>
    <w:rsid w:val="00B308E1"/>
    <w:rsid w:val="00B30FEF"/>
    <w:rsid w:val="00B31C98"/>
    <w:rsid w:val="00B31D3D"/>
    <w:rsid w:val="00B32623"/>
    <w:rsid w:val="00B331DC"/>
    <w:rsid w:val="00B33BCF"/>
    <w:rsid w:val="00B34F11"/>
    <w:rsid w:val="00B35546"/>
    <w:rsid w:val="00B3556A"/>
    <w:rsid w:val="00B35594"/>
    <w:rsid w:val="00B3580D"/>
    <w:rsid w:val="00B36B6D"/>
    <w:rsid w:val="00B3756E"/>
    <w:rsid w:val="00B3781E"/>
    <w:rsid w:val="00B401AE"/>
    <w:rsid w:val="00B402BB"/>
    <w:rsid w:val="00B4123F"/>
    <w:rsid w:val="00B414AF"/>
    <w:rsid w:val="00B41708"/>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ED0"/>
    <w:rsid w:val="00B62189"/>
    <w:rsid w:val="00B6233D"/>
    <w:rsid w:val="00B627E7"/>
    <w:rsid w:val="00B6283F"/>
    <w:rsid w:val="00B62F33"/>
    <w:rsid w:val="00B630AC"/>
    <w:rsid w:val="00B640E4"/>
    <w:rsid w:val="00B65066"/>
    <w:rsid w:val="00B6668D"/>
    <w:rsid w:val="00B666B9"/>
    <w:rsid w:val="00B66862"/>
    <w:rsid w:val="00B66A94"/>
    <w:rsid w:val="00B66F7C"/>
    <w:rsid w:val="00B66F81"/>
    <w:rsid w:val="00B67145"/>
    <w:rsid w:val="00B677F1"/>
    <w:rsid w:val="00B67914"/>
    <w:rsid w:val="00B707AF"/>
    <w:rsid w:val="00B70882"/>
    <w:rsid w:val="00B709B8"/>
    <w:rsid w:val="00B7275C"/>
    <w:rsid w:val="00B72D75"/>
    <w:rsid w:val="00B72F97"/>
    <w:rsid w:val="00B73774"/>
    <w:rsid w:val="00B739E0"/>
    <w:rsid w:val="00B741EF"/>
    <w:rsid w:val="00B747A2"/>
    <w:rsid w:val="00B75001"/>
    <w:rsid w:val="00B75D6E"/>
    <w:rsid w:val="00B75F72"/>
    <w:rsid w:val="00B76D04"/>
    <w:rsid w:val="00B76DC1"/>
    <w:rsid w:val="00B77CFD"/>
    <w:rsid w:val="00B77D0F"/>
    <w:rsid w:val="00B800B7"/>
    <w:rsid w:val="00B80425"/>
    <w:rsid w:val="00B80488"/>
    <w:rsid w:val="00B805C4"/>
    <w:rsid w:val="00B806D4"/>
    <w:rsid w:val="00B81548"/>
    <w:rsid w:val="00B81633"/>
    <w:rsid w:val="00B81F81"/>
    <w:rsid w:val="00B82FF5"/>
    <w:rsid w:val="00B831BA"/>
    <w:rsid w:val="00B83A38"/>
    <w:rsid w:val="00B83D46"/>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4D"/>
    <w:rsid w:val="00B919E1"/>
    <w:rsid w:val="00B92313"/>
    <w:rsid w:val="00B92F85"/>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1F34"/>
    <w:rsid w:val="00BB2101"/>
    <w:rsid w:val="00BB2133"/>
    <w:rsid w:val="00BB23A5"/>
    <w:rsid w:val="00BB26DC"/>
    <w:rsid w:val="00BB30F3"/>
    <w:rsid w:val="00BB315F"/>
    <w:rsid w:val="00BB325E"/>
    <w:rsid w:val="00BB3D90"/>
    <w:rsid w:val="00BB48F1"/>
    <w:rsid w:val="00BB5036"/>
    <w:rsid w:val="00BB5A9C"/>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4A2"/>
    <w:rsid w:val="00BC65A4"/>
    <w:rsid w:val="00BC65B2"/>
    <w:rsid w:val="00BC75B3"/>
    <w:rsid w:val="00BC7E15"/>
    <w:rsid w:val="00BC7E36"/>
    <w:rsid w:val="00BD020B"/>
    <w:rsid w:val="00BD09B1"/>
    <w:rsid w:val="00BD0FE8"/>
    <w:rsid w:val="00BD162B"/>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734"/>
    <w:rsid w:val="00BE0F6C"/>
    <w:rsid w:val="00BE1D73"/>
    <w:rsid w:val="00BE1EC9"/>
    <w:rsid w:val="00BE1F09"/>
    <w:rsid w:val="00BE2650"/>
    <w:rsid w:val="00BE26F9"/>
    <w:rsid w:val="00BE2822"/>
    <w:rsid w:val="00BE2DD8"/>
    <w:rsid w:val="00BE301A"/>
    <w:rsid w:val="00BE3F2A"/>
    <w:rsid w:val="00BE400A"/>
    <w:rsid w:val="00BE4456"/>
    <w:rsid w:val="00BE458A"/>
    <w:rsid w:val="00BE4BE8"/>
    <w:rsid w:val="00BE4DBA"/>
    <w:rsid w:val="00BE4E51"/>
    <w:rsid w:val="00BE5D07"/>
    <w:rsid w:val="00BE5EC4"/>
    <w:rsid w:val="00BE61FC"/>
    <w:rsid w:val="00BE716A"/>
    <w:rsid w:val="00BE7A1E"/>
    <w:rsid w:val="00BF0159"/>
    <w:rsid w:val="00BF0D84"/>
    <w:rsid w:val="00BF1423"/>
    <w:rsid w:val="00BF18FE"/>
    <w:rsid w:val="00BF1C55"/>
    <w:rsid w:val="00BF224A"/>
    <w:rsid w:val="00BF28A4"/>
    <w:rsid w:val="00BF37C5"/>
    <w:rsid w:val="00BF3AAA"/>
    <w:rsid w:val="00BF42FD"/>
    <w:rsid w:val="00BF497A"/>
    <w:rsid w:val="00BF4AC8"/>
    <w:rsid w:val="00BF5BF6"/>
    <w:rsid w:val="00BF5C15"/>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348"/>
    <w:rsid w:val="00C03CCC"/>
    <w:rsid w:val="00C03CE8"/>
    <w:rsid w:val="00C0494D"/>
    <w:rsid w:val="00C04B74"/>
    <w:rsid w:val="00C05806"/>
    <w:rsid w:val="00C05FA3"/>
    <w:rsid w:val="00C06A1F"/>
    <w:rsid w:val="00C07158"/>
    <w:rsid w:val="00C07B3F"/>
    <w:rsid w:val="00C07BFD"/>
    <w:rsid w:val="00C07EF3"/>
    <w:rsid w:val="00C108A9"/>
    <w:rsid w:val="00C10D63"/>
    <w:rsid w:val="00C115C4"/>
    <w:rsid w:val="00C123A3"/>
    <w:rsid w:val="00C12466"/>
    <w:rsid w:val="00C13495"/>
    <w:rsid w:val="00C141FB"/>
    <w:rsid w:val="00C143BD"/>
    <w:rsid w:val="00C1441B"/>
    <w:rsid w:val="00C14FB5"/>
    <w:rsid w:val="00C151EC"/>
    <w:rsid w:val="00C1544B"/>
    <w:rsid w:val="00C15A04"/>
    <w:rsid w:val="00C1656A"/>
    <w:rsid w:val="00C16815"/>
    <w:rsid w:val="00C1695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605E"/>
    <w:rsid w:val="00C26696"/>
    <w:rsid w:val="00C26EDD"/>
    <w:rsid w:val="00C27BAC"/>
    <w:rsid w:val="00C27BF6"/>
    <w:rsid w:val="00C27C80"/>
    <w:rsid w:val="00C30577"/>
    <w:rsid w:val="00C30B3D"/>
    <w:rsid w:val="00C30BEF"/>
    <w:rsid w:val="00C30DC6"/>
    <w:rsid w:val="00C31631"/>
    <w:rsid w:val="00C316BC"/>
    <w:rsid w:val="00C31E72"/>
    <w:rsid w:val="00C32004"/>
    <w:rsid w:val="00C323BD"/>
    <w:rsid w:val="00C32A4E"/>
    <w:rsid w:val="00C32B66"/>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0D8C"/>
    <w:rsid w:val="00C433C4"/>
    <w:rsid w:val="00C43A60"/>
    <w:rsid w:val="00C43FBA"/>
    <w:rsid w:val="00C441CC"/>
    <w:rsid w:val="00C44475"/>
    <w:rsid w:val="00C44F87"/>
    <w:rsid w:val="00C45757"/>
    <w:rsid w:val="00C4609E"/>
    <w:rsid w:val="00C46807"/>
    <w:rsid w:val="00C47D44"/>
    <w:rsid w:val="00C47E70"/>
    <w:rsid w:val="00C50B1E"/>
    <w:rsid w:val="00C51705"/>
    <w:rsid w:val="00C51C72"/>
    <w:rsid w:val="00C51CB1"/>
    <w:rsid w:val="00C521B4"/>
    <w:rsid w:val="00C522FC"/>
    <w:rsid w:val="00C52914"/>
    <w:rsid w:val="00C532A5"/>
    <w:rsid w:val="00C544CC"/>
    <w:rsid w:val="00C546E7"/>
    <w:rsid w:val="00C55114"/>
    <w:rsid w:val="00C56262"/>
    <w:rsid w:val="00C56410"/>
    <w:rsid w:val="00C56F3D"/>
    <w:rsid w:val="00C56F60"/>
    <w:rsid w:val="00C57198"/>
    <w:rsid w:val="00C577F8"/>
    <w:rsid w:val="00C578CE"/>
    <w:rsid w:val="00C61735"/>
    <w:rsid w:val="00C617BF"/>
    <w:rsid w:val="00C6205F"/>
    <w:rsid w:val="00C62692"/>
    <w:rsid w:val="00C62791"/>
    <w:rsid w:val="00C62FA1"/>
    <w:rsid w:val="00C64069"/>
    <w:rsid w:val="00C64871"/>
    <w:rsid w:val="00C64B36"/>
    <w:rsid w:val="00C64C87"/>
    <w:rsid w:val="00C653BA"/>
    <w:rsid w:val="00C657B4"/>
    <w:rsid w:val="00C66ED8"/>
    <w:rsid w:val="00C67251"/>
    <w:rsid w:val="00C6774F"/>
    <w:rsid w:val="00C677AA"/>
    <w:rsid w:val="00C67A2C"/>
    <w:rsid w:val="00C67EA3"/>
    <w:rsid w:val="00C712EE"/>
    <w:rsid w:val="00C71693"/>
    <w:rsid w:val="00C71914"/>
    <w:rsid w:val="00C7263B"/>
    <w:rsid w:val="00C727EF"/>
    <w:rsid w:val="00C72D01"/>
    <w:rsid w:val="00C72E9B"/>
    <w:rsid w:val="00C72F2F"/>
    <w:rsid w:val="00C73290"/>
    <w:rsid w:val="00C736A7"/>
    <w:rsid w:val="00C74181"/>
    <w:rsid w:val="00C74636"/>
    <w:rsid w:val="00C74AF1"/>
    <w:rsid w:val="00C74B8C"/>
    <w:rsid w:val="00C752C9"/>
    <w:rsid w:val="00C759F1"/>
    <w:rsid w:val="00C7613A"/>
    <w:rsid w:val="00C761B9"/>
    <w:rsid w:val="00C77315"/>
    <w:rsid w:val="00C77AEB"/>
    <w:rsid w:val="00C77C98"/>
    <w:rsid w:val="00C80069"/>
    <w:rsid w:val="00C8036D"/>
    <w:rsid w:val="00C805DA"/>
    <w:rsid w:val="00C8096C"/>
    <w:rsid w:val="00C80A78"/>
    <w:rsid w:val="00C80E06"/>
    <w:rsid w:val="00C80F33"/>
    <w:rsid w:val="00C80FD0"/>
    <w:rsid w:val="00C8100B"/>
    <w:rsid w:val="00C816BC"/>
    <w:rsid w:val="00C825DD"/>
    <w:rsid w:val="00C82BAA"/>
    <w:rsid w:val="00C82DDB"/>
    <w:rsid w:val="00C83075"/>
    <w:rsid w:val="00C83658"/>
    <w:rsid w:val="00C83C67"/>
    <w:rsid w:val="00C852AC"/>
    <w:rsid w:val="00C857F9"/>
    <w:rsid w:val="00C86543"/>
    <w:rsid w:val="00C86672"/>
    <w:rsid w:val="00C8683F"/>
    <w:rsid w:val="00C86967"/>
    <w:rsid w:val="00C87D19"/>
    <w:rsid w:val="00C906CF"/>
    <w:rsid w:val="00C9091D"/>
    <w:rsid w:val="00C90FA2"/>
    <w:rsid w:val="00C91CA5"/>
    <w:rsid w:val="00C91D17"/>
    <w:rsid w:val="00C91D26"/>
    <w:rsid w:val="00C92267"/>
    <w:rsid w:val="00C925B5"/>
    <w:rsid w:val="00C92D31"/>
    <w:rsid w:val="00C94857"/>
    <w:rsid w:val="00C950D1"/>
    <w:rsid w:val="00C959C2"/>
    <w:rsid w:val="00C95BC5"/>
    <w:rsid w:val="00C95DEA"/>
    <w:rsid w:val="00C95FCA"/>
    <w:rsid w:val="00C96183"/>
    <w:rsid w:val="00C974ED"/>
    <w:rsid w:val="00C976AC"/>
    <w:rsid w:val="00C97A8D"/>
    <w:rsid w:val="00CA0083"/>
    <w:rsid w:val="00CA04C0"/>
    <w:rsid w:val="00CA0837"/>
    <w:rsid w:val="00CA0BD9"/>
    <w:rsid w:val="00CA1F53"/>
    <w:rsid w:val="00CA4064"/>
    <w:rsid w:val="00CA41D2"/>
    <w:rsid w:val="00CA4753"/>
    <w:rsid w:val="00CA4D91"/>
    <w:rsid w:val="00CA4F20"/>
    <w:rsid w:val="00CA5908"/>
    <w:rsid w:val="00CA5D21"/>
    <w:rsid w:val="00CA5D60"/>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7873"/>
    <w:rsid w:val="00CC005C"/>
    <w:rsid w:val="00CC0309"/>
    <w:rsid w:val="00CC07DB"/>
    <w:rsid w:val="00CC0A26"/>
    <w:rsid w:val="00CC0AB1"/>
    <w:rsid w:val="00CC1838"/>
    <w:rsid w:val="00CC341C"/>
    <w:rsid w:val="00CC3645"/>
    <w:rsid w:val="00CC3DAD"/>
    <w:rsid w:val="00CC3F55"/>
    <w:rsid w:val="00CC4116"/>
    <w:rsid w:val="00CC54B1"/>
    <w:rsid w:val="00CC55AE"/>
    <w:rsid w:val="00CC79A2"/>
    <w:rsid w:val="00CC7D66"/>
    <w:rsid w:val="00CD0153"/>
    <w:rsid w:val="00CD02C6"/>
    <w:rsid w:val="00CD092E"/>
    <w:rsid w:val="00CD0A75"/>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2A2"/>
    <w:rsid w:val="00CE248C"/>
    <w:rsid w:val="00CE253C"/>
    <w:rsid w:val="00CE2EE4"/>
    <w:rsid w:val="00CE318C"/>
    <w:rsid w:val="00CE3262"/>
    <w:rsid w:val="00CE3346"/>
    <w:rsid w:val="00CE3522"/>
    <w:rsid w:val="00CE3797"/>
    <w:rsid w:val="00CE3ADA"/>
    <w:rsid w:val="00CE4025"/>
    <w:rsid w:val="00CE41CB"/>
    <w:rsid w:val="00CE48D3"/>
    <w:rsid w:val="00CE498F"/>
    <w:rsid w:val="00CE5D42"/>
    <w:rsid w:val="00CE5FE1"/>
    <w:rsid w:val="00CE6803"/>
    <w:rsid w:val="00CE6D99"/>
    <w:rsid w:val="00CE78FD"/>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8D3"/>
    <w:rsid w:val="00D00CF6"/>
    <w:rsid w:val="00D013E2"/>
    <w:rsid w:val="00D01F80"/>
    <w:rsid w:val="00D0208A"/>
    <w:rsid w:val="00D025CC"/>
    <w:rsid w:val="00D028B3"/>
    <w:rsid w:val="00D0293C"/>
    <w:rsid w:val="00D02DA7"/>
    <w:rsid w:val="00D0304E"/>
    <w:rsid w:val="00D04EC9"/>
    <w:rsid w:val="00D053C2"/>
    <w:rsid w:val="00D05E0E"/>
    <w:rsid w:val="00D06218"/>
    <w:rsid w:val="00D066C4"/>
    <w:rsid w:val="00D104AC"/>
    <w:rsid w:val="00D10566"/>
    <w:rsid w:val="00D105A1"/>
    <w:rsid w:val="00D11C6E"/>
    <w:rsid w:val="00D12AD5"/>
    <w:rsid w:val="00D138B4"/>
    <w:rsid w:val="00D13D12"/>
    <w:rsid w:val="00D140C2"/>
    <w:rsid w:val="00D149DF"/>
    <w:rsid w:val="00D152AA"/>
    <w:rsid w:val="00D15500"/>
    <w:rsid w:val="00D15C15"/>
    <w:rsid w:val="00D15D0A"/>
    <w:rsid w:val="00D15E24"/>
    <w:rsid w:val="00D16725"/>
    <w:rsid w:val="00D16D23"/>
    <w:rsid w:val="00D17643"/>
    <w:rsid w:val="00D17911"/>
    <w:rsid w:val="00D17FB4"/>
    <w:rsid w:val="00D20188"/>
    <w:rsid w:val="00D201E3"/>
    <w:rsid w:val="00D2027A"/>
    <w:rsid w:val="00D20731"/>
    <w:rsid w:val="00D20B23"/>
    <w:rsid w:val="00D20C94"/>
    <w:rsid w:val="00D218EF"/>
    <w:rsid w:val="00D21B64"/>
    <w:rsid w:val="00D21FAF"/>
    <w:rsid w:val="00D22433"/>
    <w:rsid w:val="00D22748"/>
    <w:rsid w:val="00D22E55"/>
    <w:rsid w:val="00D232AE"/>
    <w:rsid w:val="00D233E0"/>
    <w:rsid w:val="00D2347F"/>
    <w:rsid w:val="00D23626"/>
    <w:rsid w:val="00D23C0E"/>
    <w:rsid w:val="00D2442C"/>
    <w:rsid w:val="00D25371"/>
    <w:rsid w:val="00D26918"/>
    <w:rsid w:val="00D26EC7"/>
    <w:rsid w:val="00D27734"/>
    <w:rsid w:val="00D27BED"/>
    <w:rsid w:val="00D3182A"/>
    <w:rsid w:val="00D319FE"/>
    <w:rsid w:val="00D32136"/>
    <w:rsid w:val="00D3222B"/>
    <w:rsid w:val="00D3227D"/>
    <w:rsid w:val="00D330D8"/>
    <w:rsid w:val="00D33197"/>
    <w:rsid w:val="00D33567"/>
    <w:rsid w:val="00D33EEE"/>
    <w:rsid w:val="00D341A7"/>
    <w:rsid w:val="00D34B4B"/>
    <w:rsid w:val="00D35236"/>
    <w:rsid w:val="00D35305"/>
    <w:rsid w:val="00D3579C"/>
    <w:rsid w:val="00D364BB"/>
    <w:rsid w:val="00D36F29"/>
    <w:rsid w:val="00D37121"/>
    <w:rsid w:val="00D376AA"/>
    <w:rsid w:val="00D40043"/>
    <w:rsid w:val="00D40502"/>
    <w:rsid w:val="00D40A47"/>
    <w:rsid w:val="00D41051"/>
    <w:rsid w:val="00D410F8"/>
    <w:rsid w:val="00D417AE"/>
    <w:rsid w:val="00D41B6F"/>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78C"/>
    <w:rsid w:val="00D62F54"/>
    <w:rsid w:val="00D63019"/>
    <w:rsid w:val="00D631BD"/>
    <w:rsid w:val="00D64403"/>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0CA7"/>
    <w:rsid w:val="00D71D08"/>
    <w:rsid w:val="00D721EC"/>
    <w:rsid w:val="00D726CE"/>
    <w:rsid w:val="00D73677"/>
    <w:rsid w:val="00D73943"/>
    <w:rsid w:val="00D74912"/>
    <w:rsid w:val="00D74A6E"/>
    <w:rsid w:val="00D75805"/>
    <w:rsid w:val="00D75B50"/>
    <w:rsid w:val="00D75BE2"/>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6FB1"/>
    <w:rsid w:val="00D871CE"/>
    <w:rsid w:val="00D87542"/>
    <w:rsid w:val="00D87D77"/>
    <w:rsid w:val="00D90174"/>
    <w:rsid w:val="00D90BF8"/>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4512"/>
    <w:rsid w:val="00DA4697"/>
    <w:rsid w:val="00DA4D03"/>
    <w:rsid w:val="00DA4EAF"/>
    <w:rsid w:val="00DA5033"/>
    <w:rsid w:val="00DA5A16"/>
    <w:rsid w:val="00DA6949"/>
    <w:rsid w:val="00DA7D0B"/>
    <w:rsid w:val="00DB0783"/>
    <w:rsid w:val="00DB07CA"/>
    <w:rsid w:val="00DB0823"/>
    <w:rsid w:val="00DB0E2A"/>
    <w:rsid w:val="00DB1108"/>
    <w:rsid w:val="00DB111E"/>
    <w:rsid w:val="00DB1455"/>
    <w:rsid w:val="00DB2718"/>
    <w:rsid w:val="00DB2773"/>
    <w:rsid w:val="00DB27E9"/>
    <w:rsid w:val="00DB29B4"/>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CD9"/>
    <w:rsid w:val="00DB7D53"/>
    <w:rsid w:val="00DC0464"/>
    <w:rsid w:val="00DC0787"/>
    <w:rsid w:val="00DC0C84"/>
    <w:rsid w:val="00DC0F18"/>
    <w:rsid w:val="00DC1303"/>
    <w:rsid w:val="00DC1403"/>
    <w:rsid w:val="00DC389B"/>
    <w:rsid w:val="00DC394C"/>
    <w:rsid w:val="00DC42A4"/>
    <w:rsid w:val="00DC42EA"/>
    <w:rsid w:val="00DC4933"/>
    <w:rsid w:val="00DC558C"/>
    <w:rsid w:val="00DC5ED6"/>
    <w:rsid w:val="00DC635D"/>
    <w:rsid w:val="00DC6513"/>
    <w:rsid w:val="00DC693E"/>
    <w:rsid w:val="00DC70B1"/>
    <w:rsid w:val="00DC7C31"/>
    <w:rsid w:val="00DD0C3F"/>
    <w:rsid w:val="00DD1F41"/>
    <w:rsid w:val="00DD2321"/>
    <w:rsid w:val="00DD26CC"/>
    <w:rsid w:val="00DD3543"/>
    <w:rsid w:val="00DD3766"/>
    <w:rsid w:val="00DD380F"/>
    <w:rsid w:val="00DD503F"/>
    <w:rsid w:val="00DD514C"/>
    <w:rsid w:val="00DD65E4"/>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1D86"/>
    <w:rsid w:val="00DF299E"/>
    <w:rsid w:val="00DF2BC6"/>
    <w:rsid w:val="00DF3044"/>
    <w:rsid w:val="00DF353C"/>
    <w:rsid w:val="00DF3DF8"/>
    <w:rsid w:val="00DF4216"/>
    <w:rsid w:val="00DF46B7"/>
    <w:rsid w:val="00DF46C8"/>
    <w:rsid w:val="00DF476B"/>
    <w:rsid w:val="00DF4978"/>
    <w:rsid w:val="00DF55D6"/>
    <w:rsid w:val="00DF584D"/>
    <w:rsid w:val="00DF58F4"/>
    <w:rsid w:val="00DF5AAF"/>
    <w:rsid w:val="00DF6074"/>
    <w:rsid w:val="00DF73B6"/>
    <w:rsid w:val="00DF781C"/>
    <w:rsid w:val="00E00270"/>
    <w:rsid w:val="00E008D8"/>
    <w:rsid w:val="00E00C6B"/>
    <w:rsid w:val="00E0265A"/>
    <w:rsid w:val="00E02A3C"/>
    <w:rsid w:val="00E02F70"/>
    <w:rsid w:val="00E032F6"/>
    <w:rsid w:val="00E03F4C"/>
    <w:rsid w:val="00E03F4E"/>
    <w:rsid w:val="00E049A5"/>
    <w:rsid w:val="00E051FB"/>
    <w:rsid w:val="00E056B0"/>
    <w:rsid w:val="00E05984"/>
    <w:rsid w:val="00E05A14"/>
    <w:rsid w:val="00E05AA2"/>
    <w:rsid w:val="00E05C27"/>
    <w:rsid w:val="00E063DE"/>
    <w:rsid w:val="00E0671B"/>
    <w:rsid w:val="00E07453"/>
    <w:rsid w:val="00E07C6B"/>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299"/>
    <w:rsid w:val="00E159EC"/>
    <w:rsid w:val="00E15C39"/>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6A10"/>
    <w:rsid w:val="00E2710F"/>
    <w:rsid w:val="00E27916"/>
    <w:rsid w:val="00E3047D"/>
    <w:rsid w:val="00E3066D"/>
    <w:rsid w:val="00E30AF9"/>
    <w:rsid w:val="00E31FB7"/>
    <w:rsid w:val="00E32363"/>
    <w:rsid w:val="00E32488"/>
    <w:rsid w:val="00E327E4"/>
    <w:rsid w:val="00E32E77"/>
    <w:rsid w:val="00E3388D"/>
    <w:rsid w:val="00E34A76"/>
    <w:rsid w:val="00E34C86"/>
    <w:rsid w:val="00E34DB8"/>
    <w:rsid w:val="00E35294"/>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6906"/>
    <w:rsid w:val="00E46AA8"/>
    <w:rsid w:val="00E46EA3"/>
    <w:rsid w:val="00E47D3D"/>
    <w:rsid w:val="00E47FC8"/>
    <w:rsid w:val="00E50223"/>
    <w:rsid w:val="00E503EE"/>
    <w:rsid w:val="00E5059B"/>
    <w:rsid w:val="00E50F61"/>
    <w:rsid w:val="00E51502"/>
    <w:rsid w:val="00E51C1B"/>
    <w:rsid w:val="00E5332C"/>
    <w:rsid w:val="00E53353"/>
    <w:rsid w:val="00E535A6"/>
    <w:rsid w:val="00E53C45"/>
    <w:rsid w:val="00E53CE0"/>
    <w:rsid w:val="00E53DA7"/>
    <w:rsid w:val="00E54C11"/>
    <w:rsid w:val="00E54F33"/>
    <w:rsid w:val="00E55DB0"/>
    <w:rsid w:val="00E5703B"/>
    <w:rsid w:val="00E577EC"/>
    <w:rsid w:val="00E57C4D"/>
    <w:rsid w:val="00E57F5D"/>
    <w:rsid w:val="00E602BD"/>
    <w:rsid w:val="00E62218"/>
    <w:rsid w:val="00E62337"/>
    <w:rsid w:val="00E62809"/>
    <w:rsid w:val="00E63321"/>
    <w:rsid w:val="00E634AD"/>
    <w:rsid w:val="00E635BD"/>
    <w:rsid w:val="00E63675"/>
    <w:rsid w:val="00E638A7"/>
    <w:rsid w:val="00E63FAC"/>
    <w:rsid w:val="00E64141"/>
    <w:rsid w:val="00E645E9"/>
    <w:rsid w:val="00E647C1"/>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5609"/>
    <w:rsid w:val="00E75790"/>
    <w:rsid w:val="00E75BCD"/>
    <w:rsid w:val="00E76031"/>
    <w:rsid w:val="00E761D3"/>
    <w:rsid w:val="00E763E2"/>
    <w:rsid w:val="00E76714"/>
    <w:rsid w:val="00E80437"/>
    <w:rsid w:val="00E81031"/>
    <w:rsid w:val="00E81525"/>
    <w:rsid w:val="00E8184C"/>
    <w:rsid w:val="00E81B55"/>
    <w:rsid w:val="00E820E0"/>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2268"/>
    <w:rsid w:val="00E9246B"/>
    <w:rsid w:val="00E92604"/>
    <w:rsid w:val="00E927A2"/>
    <w:rsid w:val="00E936C2"/>
    <w:rsid w:val="00E93B8A"/>
    <w:rsid w:val="00E942A0"/>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B0AA6"/>
    <w:rsid w:val="00EB1273"/>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449"/>
    <w:rsid w:val="00EC1828"/>
    <w:rsid w:val="00EC1B2E"/>
    <w:rsid w:val="00EC2514"/>
    <w:rsid w:val="00EC287C"/>
    <w:rsid w:val="00EC2AB4"/>
    <w:rsid w:val="00EC2B87"/>
    <w:rsid w:val="00EC3089"/>
    <w:rsid w:val="00EC4214"/>
    <w:rsid w:val="00EC4338"/>
    <w:rsid w:val="00EC4966"/>
    <w:rsid w:val="00EC4ABA"/>
    <w:rsid w:val="00EC4FF0"/>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731"/>
    <w:rsid w:val="00ED6D2B"/>
    <w:rsid w:val="00ED720D"/>
    <w:rsid w:val="00ED78DB"/>
    <w:rsid w:val="00ED7DE0"/>
    <w:rsid w:val="00EE0BC0"/>
    <w:rsid w:val="00EE11C7"/>
    <w:rsid w:val="00EE123E"/>
    <w:rsid w:val="00EE2445"/>
    <w:rsid w:val="00EE298D"/>
    <w:rsid w:val="00EE2B5D"/>
    <w:rsid w:val="00EE2BB3"/>
    <w:rsid w:val="00EE37A3"/>
    <w:rsid w:val="00EE4E61"/>
    <w:rsid w:val="00EE4F91"/>
    <w:rsid w:val="00EE6542"/>
    <w:rsid w:val="00EE6737"/>
    <w:rsid w:val="00EE6D5C"/>
    <w:rsid w:val="00EE6E00"/>
    <w:rsid w:val="00EE7093"/>
    <w:rsid w:val="00EE7096"/>
    <w:rsid w:val="00EE70C3"/>
    <w:rsid w:val="00EE7375"/>
    <w:rsid w:val="00EE7465"/>
    <w:rsid w:val="00EE75B5"/>
    <w:rsid w:val="00EE7E8F"/>
    <w:rsid w:val="00EF020E"/>
    <w:rsid w:val="00EF2215"/>
    <w:rsid w:val="00EF302F"/>
    <w:rsid w:val="00EF3040"/>
    <w:rsid w:val="00EF3061"/>
    <w:rsid w:val="00EF3B49"/>
    <w:rsid w:val="00EF42C1"/>
    <w:rsid w:val="00EF45CF"/>
    <w:rsid w:val="00EF4B52"/>
    <w:rsid w:val="00EF5517"/>
    <w:rsid w:val="00EF5CDA"/>
    <w:rsid w:val="00EF699A"/>
    <w:rsid w:val="00EF7084"/>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BF2"/>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274"/>
    <w:rsid w:val="00F15BB3"/>
    <w:rsid w:val="00F15F5B"/>
    <w:rsid w:val="00F16210"/>
    <w:rsid w:val="00F164D5"/>
    <w:rsid w:val="00F1792F"/>
    <w:rsid w:val="00F17A56"/>
    <w:rsid w:val="00F20474"/>
    <w:rsid w:val="00F209A2"/>
    <w:rsid w:val="00F20F82"/>
    <w:rsid w:val="00F21AB6"/>
    <w:rsid w:val="00F223D5"/>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AA6"/>
    <w:rsid w:val="00F26C19"/>
    <w:rsid w:val="00F27A70"/>
    <w:rsid w:val="00F31867"/>
    <w:rsid w:val="00F3192A"/>
    <w:rsid w:val="00F322C3"/>
    <w:rsid w:val="00F32553"/>
    <w:rsid w:val="00F32690"/>
    <w:rsid w:val="00F327CE"/>
    <w:rsid w:val="00F332ED"/>
    <w:rsid w:val="00F33552"/>
    <w:rsid w:val="00F335AB"/>
    <w:rsid w:val="00F33C8D"/>
    <w:rsid w:val="00F348D1"/>
    <w:rsid w:val="00F35955"/>
    <w:rsid w:val="00F3669D"/>
    <w:rsid w:val="00F369EE"/>
    <w:rsid w:val="00F378C1"/>
    <w:rsid w:val="00F40CC5"/>
    <w:rsid w:val="00F40E48"/>
    <w:rsid w:val="00F410B5"/>
    <w:rsid w:val="00F41836"/>
    <w:rsid w:val="00F41AF4"/>
    <w:rsid w:val="00F41DE0"/>
    <w:rsid w:val="00F420FD"/>
    <w:rsid w:val="00F4288F"/>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03"/>
    <w:rsid w:val="00F52456"/>
    <w:rsid w:val="00F52784"/>
    <w:rsid w:val="00F5281E"/>
    <w:rsid w:val="00F52A00"/>
    <w:rsid w:val="00F531AA"/>
    <w:rsid w:val="00F533CF"/>
    <w:rsid w:val="00F536B7"/>
    <w:rsid w:val="00F537AD"/>
    <w:rsid w:val="00F53BDD"/>
    <w:rsid w:val="00F53FEE"/>
    <w:rsid w:val="00F54343"/>
    <w:rsid w:val="00F5497D"/>
    <w:rsid w:val="00F54DAB"/>
    <w:rsid w:val="00F56161"/>
    <w:rsid w:val="00F561CC"/>
    <w:rsid w:val="00F563CD"/>
    <w:rsid w:val="00F56862"/>
    <w:rsid w:val="00F568DC"/>
    <w:rsid w:val="00F56DA9"/>
    <w:rsid w:val="00F56FE5"/>
    <w:rsid w:val="00F572DD"/>
    <w:rsid w:val="00F575AF"/>
    <w:rsid w:val="00F57925"/>
    <w:rsid w:val="00F57A83"/>
    <w:rsid w:val="00F604F4"/>
    <w:rsid w:val="00F60AFA"/>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101"/>
    <w:rsid w:val="00F73DA6"/>
    <w:rsid w:val="00F73E69"/>
    <w:rsid w:val="00F73FE7"/>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9082B"/>
    <w:rsid w:val="00F9142D"/>
    <w:rsid w:val="00F915A4"/>
    <w:rsid w:val="00F918AF"/>
    <w:rsid w:val="00F91EF0"/>
    <w:rsid w:val="00F92104"/>
    <w:rsid w:val="00F9227B"/>
    <w:rsid w:val="00F92C47"/>
    <w:rsid w:val="00F93676"/>
    <w:rsid w:val="00F93A3D"/>
    <w:rsid w:val="00F93C99"/>
    <w:rsid w:val="00F93DCD"/>
    <w:rsid w:val="00F94009"/>
    <w:rsid w:val="00F9412A"/>
    <w:rsid w:val="00F94471"/>
    <w:rsid w:val="00F947C7"/>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5A4"/>
    <w:rsid w:val="00FA5C21"/>
    <w:rsid w:val="00FA5FCE"/>
    <w:rsid w:val="00FA6A6D"/>
    <w:rsid w:val="00FA6B30"/>
    <w:rsid w:val="00FA6C13"/>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265"/>
    <w:rsid w:val="00FB767D"/>
    <w:rsid w:val="00FB7718"/>
    <w:rsid w:val="00FB7F99"/>
    <w:rsid w:val="00FC02F4"/>
    <w:rsid w:val="00FC030A"/>
    <w:rsid w:val="00FC1879"/>
    <w:rsid w:val="00FC2683"/>
    <w:rsid w:val="00FC2810"/>
    <w:rsid w:val="00FC3213"/>
    <w:rsid w:val="00FC3C6C"/>
    <w:rsid w:val="00FC3CF1"/>
    <w:rsid w:val="00FC3E45"/>
    <w:rsid w:val="00FC48C6"/>
    <w:rsid w:val="00FC4A91"/>
    <w:rsid w:val="00FC4E0B"/>
    <w:rsid w:val="00FC6141"/>
    <w:rsid w:val="00FC623A"/>
    <w:rsid w:val="00FC646D"/>
    <w:rsid w:val="00FC65E5"/>
    <w:rsid w:val="00FC6ABF"/>
    <w:rsid w:val="00FC6C78"/>
    <w:rsid w:val="00FC6CEF"/>
    <w:rsid w:val="00FC6E1D"/>
    <w:rsid w:val="00FC740E"/>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13B"/>
    <w:rsid w:val="00FE0207"/>
    <w:rsid w:val="00FE04A0"/>
    <w:rsid w:val="00FE1303"/>
    <w:rsid w:val="00FE1617"/>
    <w:rsid w:val="00FE1ABB"/>
    <w:rsid w:val="00FE22F0"/>
    <w:rsid w:val="00FE291B"/>
    <w:rsid w:val="00FE330C"/>
    <w:rsid w:val="00FE3B4E"/>
    <w:rsid w:val="00FE40C1"/>
    <w:rsid w:val="00FE410C"/>
    <w:rsid w:val="00FE47B7"/>
    <w:rsid w:val="00FE546C"/>
    <w:rsid w:val="00FE54AE"/>
    <w:rsid w:val="00FE5671"/>
    <w:rsid w:val="00FE59BB"/>
    <w:rsid w:val="00FE5E25"/>
    <w:rsid w:val="00FE6AE8"/>
    <w:rsid w:val="00FE7022"/>
    <w:rsid w:val="00FE70D5"/>
    <w:rsid w:val="00FE7127"/>
    <w:rsid w:val="00FF041F"/>
    <w:rsid w:val="00FF0C67"/>
    <w:rsid w:val="00FF0E6A"/>
    <w:rsid w:val="00FF0F69"/>
    <w:rsid w:val="00FF1623"/>
    <w:rsid w:val="00FF21EF"/>
    <w:rsid w:val="00FF2A34"/>
    <w:rsid w:val="00FF3BF7"/>
    <w:rsid w:val="00FF4A4D"/>
    <w:rsid w:val="00FF5813"/>
    <w:rsid w:val="00FF5E54"/>
    <w:rsid w:val="00FF5E85"/>
    <w:rsid w:val="00FF6951"/>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F"/>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text,Footnote Reference_0,Footnote Reference_0_0,Footnote Reference_0_0_0,Footnote Reference_0_0_0_0,Footnote Reference_1,Footnote Reference_2,Footnote Reference_3,Footnote Reference_3_0,Footnote Reference_4,מ,Style,fr"/>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qFormat/>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LP1,פיסקת bullets,Bullet List,FooterText,List Paragraph_0,List Paragraph_1,List Paragraph_2,Paragraphe de liste1,lp1,numbered,List Paragraph1,style 2"/>
    <w:basedOn w:val="Normal"/>
    <w:link w:val="a2"/>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26"/>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LP1 תו,פיסקת bullets תו,Bullet List תו,FooterText תו,List Paragraph_0 תו,List Paragraph_1 תו,List Paragraph_2 תו,Paragraphe de liste1 תו,lp1 תו,numbered תו,List Paragraph1 תו,style 2 תו"/>
    <w:link w:val="ListParagraph"/>
    <w:uiPriority w:val="34"/>
    <w:rsid w:val="00DD7B55"/>
  </w:style>
  <w:style w:type="paragraph" w:customStyle="1" w:styleId="712">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2"/>
    <w:qFormat/>
    <w:rsid w:val="00DA6949"/>
    <w:pPr>
      <w:spacing w:before="120" w:after="240" w:line="240" w:lineRule="exact"/>
    </w:pPr>
    <w:rPr>
      <w:sz w:val="16"/>
      <w:szCs w:val="16"/>
    </w:rPr>
  </w:style>
  <w:style w:type="paragraph" w:customStyle="1" w:styleId="716">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7">
    <w:name w:val="71ג קוביה כחולה בתוך הזחה ראשונה"/>
    <w:basedOn w:val="716"/>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0"/>
    <w:qFormat/>
    <w:rsid w:val="00543F8A"/>
  </w:style>
  <w:style w:type="character" w:customStyle="1" w:styleId="71Char">
    <w:name w:val="71ג הזחה שנייה ריק Char"/>
    <w:basedOn w:val="a"/>
    <w:link w:val="713"/>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4"/>
    <w:qFormat/>
    <w:rsid w:val="00085B99"/>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6E4869"/>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151B16"/>
    <w:pPr>
      <w:ind w:left="397"/>
    </w:pPr>
  </w:style>
  <w:style w:type="paragraph" w:customStyle="1" w:styleId="7113">
    <w:name w:val="71ג קוביה רצה"/>
    <w:basedOn w:val="717"/>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numbering" w:customStyle="1" w:styleId="16">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8">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8"/>
    <w:uiPriority w:val="99"/>
    <w:rsid w:val="002516DF"/>
    <w:rPr>
      <w:rFonts w:eastAsia="Calibri"/>
    </w:rPr>
  </w:style>
  <w:style w:type="paragraph" w:customStyle="1" w:styleId="19">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9"/>
    <w:uiPriority w:val="99"/>
    <w:rsid w:val="002516DF"/>
    <w:rPr>
      <w:rFonts w:eastAsia="Calibri"/>
    </w:rPr>
  </w:style>
  <w:style w:type="paragraph" w:customStyle="1" w:styleId="111">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11"/>
    <w:uiPriority w:val="99"/>
    <w:rsid w:val="002516DF"/>
    <w:rPr>
      <w:rFonts w:eastAsia="Calibri"/>
    </w:rPr>
  </w:style>
  <w:style w:type="character" w:customStyle="1" w:styleId="a9">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character" w:customStyle="1" w:styleId="112">
    <w:name w:val="הפניה להערת שוליים1"/>
    <w:unhideWhenUsed/>
    <w:rsid w:val="002516DF"/>
    <w:rPr>
      <w:vertAlign w:val="superscript"/>
    </w:rPr>
  </w:style>
  <w:style w:type="paragraph" w:customStyle="1" w:styleId="113">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4">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4"/>
    <w:uiPriority w:val="99"/>
    <w:rsid w:val="002516DF"/>
    <w:rPr>
      <w:rFonts w:ascii="Tahoma" w:eastAsia="Calibri" w:hAnsi="Tahoma" w:cs="Tahoma"/>
      <w:sz w:val="18"/>
      <w:szCs w:val="18"/>
    </w:rPr>
  </w:style>
  <w:style w:type="paragraph" w:customStyle="1" w:styleId="115">
    <w:name w:val="גוף טקסט1"/>
    <w:basedOn w:val="Normal"/>
    <w:link w:val="116"/>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rsid w:val="002516DF"/>
  </w:style>
  <w:style w:type="character" w:customStyle="1" w:styleId="116">
    <w:name w:val="גוף טקסט תו1"/>
    <w:link w:val="115"/>
    <w:uiPriority w:val="99"/>
    <w:rsid w:val="002516DF"/>
    <w:rPr>
      <w:rFonts w:eastAsia="Times New Roman" w:cs="FrankRuehl"/>
      <w:sz w:val="22"/>
      <w:szCs w:val="22"/>
    </w:rPr>
  </w:style>
  <w:style w:type="character" w:customStyle="1" w:styleId="117">
    <w:name w:val="כותרת תחתונה תו1"/>
    <w:uiPriority w:val="99"/>
    <w:rsid w:val="002516DF"/>
    <w:rPr>
      <w:rFonts w:cs="David"/>
      <w:sz w:val="24"/>
      <w:szCs w:val="24"/>
    </w:rPr>
  </w:style>
  <w:style w:type="character" w:customStyle="1" w:styleId="118">
    <w:name w:val="טקסט הערת שוליים תו1"/>
    <w:aliases w:val="Sharp - Footnote Text1 Char תו,Char תו1,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20">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2">
    <w:name w:val="הפניה להערה1"/>
    <w:uiPriority w:val="99"/>
    <w:semiHidden/>
    <w:unhideWhenUsed/>
    <w:rsid w:val="002516DF"/>
    <w:rPr>
      <w:sz w:val="16"/>
      <w:szCs w:val="16"/>
    </w:rPr>
  </w:style>
  <w:style w:type="paragraph" w:customStyle="1" w:styleId="123">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3"/>
    <w:uiPriority w:val="99"/>
    <w:rsid w:val="002516DF"/>
    <w:rPr>
      <w:rFonts w:eastAsia="Calibri"/>
      <w:szCs w:val="20"/>
    </w:rPr>
  </w:style>
  <w:style w:type="paragraph" w:customStyle="1" w:styleId="124">
    <w:name w:val="נושא הערה1"/>
    <w:basedOn w:val="123"/>
    <w:next w:val="123"/>
    <w:link w:val="a14"/>
    <w:uiPriority w:val="99"/>
    <w:semiHidden/>
    <w:unhideWhenUsed/>
    <w:rsid w:val="002516DF"/>
    <w:rPr>
      <w:b/>
      <w:bCs/>
    </w:rPr>
  </w:style>
  <w:style w:type="character" w:customStyle="1" w:styleId="a14">
    <w:name w:val="נושא הערה תו"/>
    <w:link w:val="124"/>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25">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iPriority w:val="99"/>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6">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11">
    <w:name w:val="ללא רשימה11"/>
    <w:next w:val="NoList"/>
    <w:uiPriority w:val="99"/>
    <w:semiHidden/>
    <w:unhideWhenUsed/>
    <w:rsid w:val="00205724"/>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Char"/>
    <w:qFormat/>
    <w:rsid w:val="000018EF"/>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4"/>
    <w:link w:val="7190"/>
    <w:rsid w:val="000018EF"/>
    <w:rPr>
      <w:rFonts w:ascii="Tahoma" w:hAnsi="Tahoma" w:cs="Tahoma"/>
      <w:color w:val="0D0D0D" w:themeColor="text1" w:themeTint="F2"/>
      <w:sz w:val="18"/>
      <w:szCs w:val="18"/>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1">
    <w:name w:val="Style2"/>
    <w:basedOn w:val="22021"/>
    <w:link w:val="Style2Char"/>
    <w:qFormat/>
    <w:rsid w:val="00D66C52"/>
    <w:rPr>
      <w:szCs w:val="32"/>
    </w:rPr>
  </w:style>
  <w:style w:type="paragraph" w:customStyle="1" w:styleId="214">
    <w:name w:val="סיכום תקציר 21"/>
    <w:basedOn w:val="Style21"/>
    <w:link w:val="21Char0"/>
    <w:qFormat/>
    <w:rsid w:val="00EC6229"/>
    <w:pPr>
      <w:spacing w:before="0" w:after="180" w:line="240" w:lineRule="atLeast"/>
    </w:pPr>
  </w:style>
  <w:style w:type="paragraph" w:customStyle="1" w:styleId="215">
    <w:name w:val="עיקרי המלצות הביקורת 21"/>
    <w:basedOn w:val="Style21"/>
    <w:link w:val="21Char1"/>
    <w:qFormat/>
    <w:rsid w:val="00935F94"/>
    <w:pPr>
      <w:spacing w:before="0" w:after="180" w:line="240" w:lineRule="atLeast"/>
    </w:pPr>
    <w:rPr>
      <w:color w:val="002E5F"/>
    </w:rPr>
  </w:style>
  <w:style w:type="character" w:customStyle="1" w:styleId="Style2Char">
    <w:name w:val="Style2 Char"/>
    <w:basedOn w:val="22021Char"/>
    <w:link w:val="Style21"/>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4"/>
    <w:rsid w:val="00EC6229"/>
    <w:rPr>
      <w:rFonts w:ascii="Tahoma" w:hAnsi="Tahoma" w:eastAsiaTheme="minorEastAsia" w:cs="Tahoma"/>
      <w:b/>
      <w:bCs/>
      <w:color w:val="00305F"/>
      <w:sz w:val="34"/>
      <w:szCs w:val="32"/>
    </w:rPr>
  </w:style>
  <w:style w:type="paragraph" w:customStyle="1" w:styleId="216">
    <w:name w:val="פעולות הביקורת 21"/>
    <w:basedOn w:val="Style21"/>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6"/>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1"/>
    <w:rsid w:val="009F4F93"/>
    <w:pPr>
      <w:spacing w:before="0" w:after="180" w:line="240" w:lineRule="atLeast"/>
    </w:pPr>
  </w:style>
  <w:style w:type="paragraph" w:customStyle="1" w:styleId="a26">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3">
    <w:name w:val="71ג כותרת סיכום"/>
    <w:basedOn w:val="100"/>
    <w:qFormat/>
    <w:rsid w:val="00131349"/>
    <w:pPr>
      <w:spacing w:after="180" w:line="260" w:lineRule="exact"/>
    </w:pPr>
    <w:rPr>
      <w:b/>
      <w:bCs/>
      <w:color w:val="00305F"/>
      <w:sz w:val="32"/>
      <w:szCs w:val="32"/>
    </w:rPr>
  </w:style>
  <w:style w:type="paragraph" w:customStyle="1" w:styleId="7124">
    <w:name w:val="71ג תמונת המצב העולה מן הביקורת"/>
    <w:basedOn w:val="216"/>
    <w:link w:val="71Char1"/>
    <w:qFormat/>
    <w:rsid w:val="00E4219A"/>
  </w:style>
  <w:style w:type="paragraph" w:customStyle="1" w:styleId="Style4">
    <w:name w:val="Style4"/>
    <w:basedOn w:val="216"/>
    <w:link w:val="Style4Char"/>
    <w:qFormat/>
    <w:rsid w:val="00AA2B4F"/>
  </w:style>
  <w:style w:type="character" w:customStyle="1" w:styleId="71Char1">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E2527D"/>
    <w:rPr>
      <w:rFonts w:ascii="Tahoma" w:hAnsi="Tahoma" w:cs="Tahoma"/>
      <w:b/>
      <w:bCs/>
      <w:color w:val="00305F"/>
      <w:sz w:val="40"/>
      <w:szCs w:val="34"/>
    </w:rPr>
  </w:style>
  <w:style w:type="paragraph" w:customStyle="1" w:styleId="Style5">
    <w:name w:val="Style5"/>
    <w:basedOn w:val="710"/>
    <w:link w:val="Style5Char"/>
    <w:qFormat/>
    <w:rsid w:val="00565F1B"/>
  </w:style>
  <w:style w:type="character" w:customStyle="1" w:styleId="7126">
    <w:name w:val="71ג הערות שוליים תו"/>
    <w:basedOn w:val="3"/>
    <w:link w:val="710"/>
    <w:rsid w:val="00E15299"/>
    <w:rPr>
      <w:rFonts w:ascii="Tahoma" w:hAnsi="Tahoma" w:cs="Tahoma"/>
      <w:color w:val="0D0D0D" w:themeColor="text1" w:themeTint="F2"/>
      <w:sz w:val="14"/>
      <w:szCs w:val="14"/>
    </w:rPr>
  </w:style>
  <w:style w:type="character" w:customStyle="1" w:styleId="Style5Char">
    <w:name w:val="Style5 Char"/>
    <w:basedOn w:val="7126"/>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line="260" w:lineRule="exact"/>
    </w:pPr>
  </w:style>
  <w:style w:type="character" w:customStyle="1" w:styleId="71Char2">
    <w:name w:val="71ג מקרא+הערות לתרשים/לוח/תמונה Char"/>
    <w:basedOn w:val="7126"/>
    <w:link w:val="715"/>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7">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7"/>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Char"/>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127"/>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7">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127">
    <w:name w:val="כותרת טקסט תו1"/>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a28"/>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28">
    <w:name w:val="ציטוט תו"/>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a29"/>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29">
    <w:name w:val="ציטוט חזק תו"/>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29"/>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29">
    <w:name w:val="גוף טקסט 2 תו"/>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34">
    <w:name w:val="גוף טקסט 3 תו"/>
    <w:basedOn w:val="DefaultParagraphFont"/>
    <w:link w:val="BodyText31"/>
    <w:semiHidden/>
    <w:rsid w:val="00A0272B"/>
    <w:rPr>
      <w:rFonts w:eastAsia="Times New Roman"/>
      <w:sz w:val="24"/>
    </w:rPr>
  </w:style>
  <w:style w:type="paragraph" w:styleId="BodyText31">
    <w:name w:val="Body Text 3"/>
    <w:basedOn w:val="Normal"/>
    <w:link w:val="34"/>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30">
    <w:name w:val="ממוספר"/>
    <w:basedOn w:val="Normal"/>
    <w:rsid w:val="00A0272B"/>
    <w:pPr>
      <w:numPr>
        <w:numId w:val="14"/>
      </w:numPr>
      <w:spacing w:after="240"/>
      <w:ind w:right="397"/>
    </w:pPr>
    <w:rPr>
      <w:rFonts w:eastAsia="Times New Roman" w:cs="FrankRuehl"/>
      <w:sz w:val="24"/>
      <w:lang w:eastAsia="he-IL"/>
    </w:rPr>
  </w:style>
  <w:style w:type="paragraph" w:customStyle="1" w:styleId="a31">
    <w:name w:val="טקסט מודגש"/>
    <w:basedOn w:val="Normal"/>
    <w:rsid w:val="00A0272B"/>
    <w:pPr>
      <w:spacing w:after="240"/>
    </w:pPr>
    <w:rPr>
      <w:rFonts w:eastAsia="Times New Roman"/>
      <w:b/>
      <w:bCs/>
      <w:sz w:val="22"/>
      <w:szCs w:val="22"/>
      <w:lang w:eastAsia="he-IL"/>
    </w:rPr>
  </w:style>
  <w:style w:type="paragraph" w:customStyle="1" w:styleId="128">
    <w:name w:val="ציטוט1"/>
    <w:basedOn w:val="Normal"/>
    <w:rsid w:val="00A0272B"/>
    <w:pPr>
      <w:spacing w:after="240" w:line="240" w:lineRule="auto"/>
      <w:ind w:left="851" w:right="851"/>
    </w:pPr>
    <w:rPr>
      <w:rFonts w:eastAsia="Times New Roman" w:cs="FrankRuehl"/>
      <w:sz w:val="24"/>
      <w:lang w:eastAsia="he-IL"/>
    </w:rPr>
  </w:style>
  <w:style w:type="character" w:customStyle="1" w:styleId="219">
    <w:name w:val="כניסה בגוף טקסט 2 תו"/>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219"/>
    <w:semiHidden/>
    <w:rsid w:val="00A0272B"/>
    <w:pPr>
      <w:spacing w:after="240" w:line="240" w:lineRule="auto"/>
      <w:ind w:left="540" w:hanging="540"/>
    </w:pPr>
    <w:rPr>
      <w:rFonts w:eastAsia="Times New Roman" w:cs="FrankRuehl"/>
      <w:sz w:val="24"/>
      <w:lang w:eastAsia="he-IL"/>
    </w:rPr>
  </w:style>
  <w:style w:type="character" w:customStyle="1" w:styleId="2110">
    <w:name w:val="כניסה בגוף טקסט 2 תו1"/>
    <w:basedOn w:val="DefaultParagraphFont"/>
    <w:uiPriority w:val="99"/>
    <w:semiHidden/>
    <w:rsid w:val="00A0272B"/>
  </w:style>
  <w:style w:type="character" w:customStyle="1" w:styleId="notes">
    <w:name w:val="notes"/>
    <w:rsid w:val="00A0272B"/>
  </w:style>
  <w:style w:type="character" w:customStyle="1" w:styleId="a32">
    <w:name w:val="טקסט הערות שוליים תו"/>
    <w:rsid w:val="00A0272B"/>
    <w:rPr>
      <w:lang w:val="en-US" w:eastAsia="en-US"/>
    </w:rPr>
  </w:style>
  <w:style w:type="character" w:customStyle="1" w:styleId="35">
    <w:name w:val="כניסה בגוף טקסט 3 תו"/>
    <w:basedOn w:val="DefaultParagraphFont"/>
    <w:link w:val="BodyTextIndent3"/>
    <w:semiHidden/>
    <w:rsid w:val="00A0272B"/>
    <w:rPr>
      <w:rFonts w:eastAsia="Times New Roman"/>
      <w:sz w:val="16"/>
      <w:szCs w:val="16"/>
    </w:rPr>
  </w:style>
  <w:style w:type="paragraph" w:styleId="BodyTextIndent3">
    <w:name w:val="Body Text Indent 3"/>
    <w:basedOn w:val="Normal"/>
    <w:link w:val="35"/>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20">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33">
    <w:name w:val="מפת מסמך תו"/>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a33"/>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9">
    <w:name w:val="מפת מסמך תו1"/>
    <w:basedOn w:val="DefaultParagraphFont"/>
    <w:uiPriority w:val="99"/>
    <w:semiHidden/>
    <w:rsid w:val="00A0272B"/>
    <w:rPr>
      <w:rFonts w:ascii="Helvetica" w:hAnsi="Helvetica"/>
      <w:sz w:val="26"/>
      <w:szCs w:val="26"/>
    </w:rPr>
  </w:style>
  <w:style w:type="paragraph" w:customStyle="1" w:styleId="a34">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35">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3"/>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24"/>
    <w:link w:val="7192"/>
    <w:qFormat/>
    <w:rsid w:val="00535E23"/>
    <w:rPr>
      <w:color w:val="0D0D0D" w:themeColor="text1" w:themeTint="F2"/>
      <w:sz w:val="18"/>
    </w:rPr>
  </w:style>
  <w:style w:type="character" w:customStyle="1" w:styleId="7192">
    <w:name w:val="71ג׳ טקסט רץ 9 תו"/>
    <w:basedOn w:val="Char4"/>
    <w:link w:val="7191"/>
    <w:rsid w:val="00535E23"/>
    <w:rPr>
      <w:rFonts w:ascii="Tahoma" w:hAnsi="Tahoma" w:cs="Tahoma"/>
      <w:color w:val="0D0D0D" w:themeColor="text1" w:themeTint="F2"/>
      <w:sz w:val="18"/>
      <w:szCs w:val="18"/>
    </w:rPr>
  </w:style>
  <w:style w:type="paragraph" w:customStyle="1" w:styleId="a36">
    <w:name w:val="כותרת לבנה בתוך תבנית אדומה בתקציר"/>
    <w:basedOn w:val="Normal"/>
    <w:link w:val="Char6"/>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8">
    <w:name w:val="71ג כותרת לבנה בתוך תבנית אדומה בתקציר"/>
    <w:basedOn w:val="a36"/>
    <w:link w:val="71Char5"/>
    <w:qFormat/>
    <w:rsid w:val="00535E23"/>
  </w:style>
  <w:style w:type="character" w:customStyle="1" w:styleId="Char6">
    <w:name w:val="כותרת לבנה בתוך תבנית אדומה בתקציר Char"/>
    <w:basedOn w:val="DefaultParagraphFont"/>
    <w:link w:val="a36"/>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6"/>
    <w:link w:val="7128"/>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9">
    <w:name w:val="71ג היפרלינק"/>
    <w:basedOn w:val="710"/>
    <w:link w:val="71Char6"/>
    <w:qFormat/>
    <w:rsid w:val="00535E23"/>
    <w:pPr>
      <w:bidi w:val="0"/>
    </w:pPr>
    <w:rPr>
      <w:color w:val="0000FF"/>
      <w:u w:val="single"/>
    </w:rPr>
  </w:style>
  <w:style w:type="character" w:customStyle="1" w:styleId="71Char6">
    <w:name w:val="71ג היפרלינק Char"/>
    <w:basedOn w:val="7126"/>
    <w:link w:val="7129"/>
    <w:rsid w:val="00535E23"/>
    <w:rPr>
      <w:rFonts w:ascii="Tahoma" w:hAnsi="Tahoma" w:cs="Tahoma"/>
      <w:color w:val="0000FF"/>
      <w:sz w:val="14"/>
      <w:szCs w:val="14"/>
      <w:u w:val="single"/>
    </w:rPr>
  </w:style>
  <w:style w:type="paragraph" w:customStyle="1" w:styleId="7131">
    <w:name w:val="71ג קוביה כחולה עם מספר מוזח"/>
    <w:basedOn w:val="712"/>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a2"/>
    <w:link w:val="712"/>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31"/>
    <w:rsid w:val="006E4869"/>
    <w:rPr>
      <w:rFonts w:ascii="Tahoma" w:hAnsi="Tahoma" w:cs="Tahoma"/>
      <w:color w:val="0D0D0D" w:themeColor="text1" w:themeTint="F2"/>
      <w:sz w:val="18"/>
      <w:szCs w:val="18"/>
      <w:shd w:val="clear" w:color="auto" w:fill="CEEAF6"/>
    </w:rPr>
  </w:style>
  <w:style w:type="paragraph" w:customStyle="1" w:styleId="7132">
    <w:name w:val="71ג כותרת טקסט רץ מודגשת"/>
    <w:basedOn w:val="7191"/>
    <w:link w:val="71Char9"/>
    <w:qFormat/>
    <w:rsid w:val="00535E23"/>
    <w:rPr>
      <w:b/>
      <w:bCs/>
    </w:rPr>
  </w:style>
  <w:style w:type="paragraph" w:customStyle="1" w:styleId="7170">
    <w:name w:val="71ג כותרת 7 טקסט מודגש"/>
    <w:basedOn w:val="7132"/>
    <w:link w:val="717Char"/>
    <w:qFormat/>
    <w:rsid w:val="00535E23"/>
    <w:pPr>
      <w:bidi w:val="0"/>
      <w:jc w:val="right"/>
    </w:pPr>
  </w:style>
  <w:style w:type="character" w:customStyle="1" w:styleId="71Char9">
    <w:name w:val="71ג כותרת טקסט רץ מודגשת Char"/>
    <w:basedOn w:val="7192"/>
    <w:link w:val="7132"/>
    <w:rsid w:val="00535E23"/>
    <w:rPr>
      <w:rFonts w:ascii="Tahoma" w:hAnsi="Tahoma" w:cs="Tahoma"/>
      <w:b/>
      <w:bCs/>
      <w:color w:val="0D0D0D" w:themeColor="text1" w:themeTint="F2"/>
      <w:sz w:val="18"/>
      <w:szCs w:val="18"/>
    </w:rPr>
  </w:style>
  <w:style w:type="paragraph" w:customStyle="1" w:styleId="7171">
    <w:name w:val="71ג כותרת 7 בתוך טקסט"/>
    <w:basedOn w:val="712"/>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37">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30">
    <w:name w:val="סגנון1"/>
    <w:basedOn w:val="Caption"/>
    <w:qFormat/>
    <w:rsid w:val="00535E23"/>
    <w:pPr>
      <w:jc w:val="center"/>
    </w:pPr>
    <w:rPr>
      <w:b/>
      <w:bCs/>
      <w:iCs w:val="0"/>
      <w:color w:val="000000" w:themeColor="text1"/>
      <w:sz w:val="24"/>
      <w:szCs w:val="24"/>
    </w:rPr>
  </w:style>
  <w:style w:type="paragraph" w:customStyle="1" w:styleId="221">
    <w:name w:val="סגנון2"/>
    <w:basedOn w:val="Caption"/>
    <w:autoRedefine/>
    <w:qFormat/>
    <w:rsid w:val="00535E23"/>
    <w:pPr>
      <w:jc w:val="center"/>
    </w:pPr>
    <w:rPr>
      <w:b/>
      <w:bCs/>
      <w:iCs w:val="0"/>
      <w:color w:val="000000" w:themeColor="text1"/>
      <w:sz w:val="24"/>
      <w:szCs w:val="24"/>
    </w:rPr>
  </w:style>
  <w:style w:type="paragraph" w:customStyle="1" w:styleId="36">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38">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3">
    <w:name w:val="71ג מקרא+הערות לתרשים/לוח/תמונה כוכבית"/>
    <w:basedOn w:val="715"/>
    <w:qFormat/>
    <w:rsid w:val="00535E23"/>
    <w:pPr>
      <w:framePr w:wrap="around" w:vAnchor="text" w:hAnchor="text" w:y="1"/>
      <w:spacing w:after="180" w:line="260" w:lineRule="exact"/>
    </w:pPr>
  </w:style>
  <w:style w:type="paragraph" w:customStyle="1" w:styleId="a39">
    <w:name w:val="הערות לתרשימים"/>
    <w:basedOn w:val="715"/>
    <w:next w:val="710"/>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40">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222">
    <w:name w:val="ללא רשימה2"/>
    <w:next w:val="NoList"/>
    <w:uiPriority w:val="99"/>
    <w:semiHidden/>
    <w:unhideWhenUsed/>
    <w:rsid w:val="00C03CCC"/>
  </w:style>
  <w:style w:type="paragraph" w:customStyle="1" w:styleId="50">
    <w:name w:val="סגנון5"/>
    <w:basedOn w:val="716"/>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1"/>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23">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41">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42">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31">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2"/>
    <w:qFormat/>
    <w:rsid w:val="00770615"/>
    <w:pPr>
      <w:numPr>
        <w:numId w:val="0"/>
      </w:numPr>
      <w:ind w:left="924" w:hanging="357"/>
      <w:contextualSpacing w:val="0"/>
    </w:pPr>
    <w:rPr>
      <w:rFonts w:eastAsiaTheme="majorEastAsia"/>
    </w:rPr>
  </w:style>
  <w:style w:type="paragraph" w:customStyle="1" w:styleId="80">
    <w:name w:val="סגנון8"/>
    <w:basedOn w:val="7122"/>
    <w:qFormat/>
    <w:rsid w:val="00770615"/>
    <w:pPr>
      <w:numPr>
        <w:numId w:val="0"/>
      </w:numPr>
      <w:ind w:left="924" w:hanging="357"/>
      <w:contextualSpacing w:val="0"/>
    </w:pPr>
    <w:rPr>
      <w:rFonts w:eastAsiaTheme="majorEastAsia"/>
    </w:rPr>
  </w:style>
  <w:style w:type="paragraph" w:customStyle="1" w:styleId="63">
    <w:name w:val="כותרת 6 בתוך מיספור"/>
    <w:basedOn w:val="7122"/>
    <w:qFormat/>
    <w:rsid w:val="00770615"/>
    <w:pPr>
      <w:numPr>
        <w:numId w:val="21"/>
      </w:numPr>
      <w:ind w:left="0" w:firstLine="0"/>
      <w:contextualSpacing w:val="0"/>
      <w:jc w:val="left"/>
      <w:outlineLvl w:val="4"/>
    </w:pPr>
    <w:rPr>
      <w:b/>
      <w:color w:val="000000" w:themeColor="text1"/>
      <w:sz w:val="20"/>
      <w:szCs w:val="20"/>
    </w:rPr>
  </w:style>
  <w:style w:type="paragraph" w:customStyle="1" w:styleId="a43">
    <w:name w:val="הערת שוליים באנגלית"/>
    <w:basedOn w:val="710"/>
    <w:qFormat/>
    <w:rsid w:val="00F013B5"/>
    <w:pPr>
      <w:bidi w:val="0"/>
    </w:pPr>
  </w:style>
  <w:style w:type="paragraph" w:customStyle="1" w:styleId="730">
    <w:name w:val="73א הזחה ראשונה מספר"/>
    <w:basedOn w:val="ListParagraph"/>
    <w:link w:val="731"/>
    <w:qFormat/>
    <w:rsid w:val="00513B88"/>
    <w:pPr>
      <w:spacing w:after="180" w:line="260" w:lineRule="exact"/>
      <w:ind w:left="709" w:hanging="454"/>
      <w:contextualSpacing w:val="0"/>
    </w:pPr>
    <w:rPr>
      <w:rFonts w:ascii="Tahoma" w:hAnsi="Tahoma" w:cs="Tahoma"/>
      <w:color w:val="0D0D0D" w:themeColor="text1" w:themeTint="F2"/>
      <w:sz w:val="18"/>
      <w:szCs w:val="18"/>
    </w:rPr>
  </w:style>
  <w:style w:type="character" w:customStyle="1" w:styleId="731">
    <w:name w:val="73א הזחה ראשונה מספר תו"/>
    <w:basedOn w:val="a2"/>
    <w:link w:val="730"/>
    <w:rsid w:val="00513B88"/>
    <w:rPr>
      <w:rFonts w:ascii="Tahoma" w:hAnsi="Tahoma" w:cs="Tahoma"/>
      <w:color w:val="0D0D0D" w:themeColor="text1" w:themeTint="F2"/>
      <w:sz w:val="18"/>
      <w:szCs w:val="18"/>
    </w:rPr>
  </w:style>
  <w:style w:type="paragraph" w:customStyle="1" w:styleId="a44">
    <w:name w:val="פרטי הדוח ממה"/>
    <w:basedOn w:val="Normal"/>
    <w:qFormat/>
    <w:rsid w:val="00513B88"/>
    <w:pPr>
      <w:spacing w:before="600" w:line="240" w:lineRule="auto"/>
      <w:ind w:left="284"/>
      <w:jc w:val="left"/>
    </w:pPr>
    <w:rPr>
      <w:rFonts w:ascii="Calibri" w:eastAsia="Calibri" w:hAnsi="Calibri" w:cs="Calibri"/>
      <w:noProof/>
      <w:color w:val="FFFFFF" w:themeColor="background1"/>
      <w:sz w:val="24"/>
    </w:rPr>
  </w:style>
  <w:style w:type="paragraph" w:customStyle="1" w:styleId="a45">
    <w:name w:val="כותרת הדוח ממה"/>
    <w:basedOn w:val="Normal"/>
    <w:link w:val="a46"/>
    <w:qFormat/>
    <w:rsid w:val="00513B88"/>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46">
    <w:name w:val="כותרת הדוח ממה תו"/>
    <w:basedOn w:val="DefaultParagraphFont"/>
    <w:link w:val="a45"/>
    <w:rsid w:val="00513B88"/>
    <w:rPr>
      <w:rFonts w:ascii="Calibri" w:hAnsi="Calibri" w:cs="Calibri"/>
      <w:b/>
      <w:bCs/>
      <w:color w:val="FFFFFF" w:themeColor="background1"/>
      <w:sz w:val="60"/>
      <w:szCs w:val="60"/>
    </w:rPr>
  </w:style>
  <w:style w:type="paragraph" w:customStyle="1" w:styleId="a47">
    <w:name w:val="טקסט שם מונח ממה"/>
    <w:basedOn w:val="Normal"/>
    <w:qFormat/>
    <w:rsid w:val="00513B88"/>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48">
    <w:name w:val="טקסט הגדרת מונח ממה"/>
    <w:link w:val="a49"/>
    <w:qFormat/>
    <w:rsid w:val="00513B88"/>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49">
    <w:name w:val="טקסט הגדרת מונח ממה תו"/>
    <w:basedOn w:val="DefaultParagraphFont"/>
    <w:link w:val="a48"/>
    <w:rsid w:val="00513B88"/>
    <w:rPr>
      <w:rFonts w:ascii="Calibri" w:eastAsia="DengXian" w:hAnsi="Calibri" w:cs="Calibri"/>
      <w:color w:val="002060"/>
      <w:sz w:val="24"/>
      <w:lang w:val="en-GB"/>
    </w:rPr>
  </w:style>
  <w:style w:type="paragraph" w:customStyle="1" w:styleId="a50">
    <w:name w:val="מבוא ממה"/>
    <w:basedOn w:val="Normal"/>
    <w:next w:val="Normal"/>
    <w:link w:val="a51"/>
    <w:autoRedefine/>
    <w:qFormat/>
    <w:rsid w:val="00513B88"/>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51">
    <w:name w:val="מבוא ממה תו"/>
    <w:basedOn w:val="DefaultParagraphFont"/>
    <w:link w:val="a50"/>
    <w:rsid w:val="00513B88"/>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52">
    <w:name w:val="מראה מקום ממה"/>
    <w:basedOn w:val="Normal"/>
    <w:next w:val="Normal"/>
    <w:link w:val="a53"/>
    <w:qFormat/>
    <w:rsid w:val="00513B88"/>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53">
    <w:name w:val="מראה מקום ממה תו"/>
    <w:basedOn w:val="DefaultParagraphFont"/>
    <w:link w:val="a52"/>
    <w:rsid w:val="00513B88"/>
    <w:rPr>
      <w:rFonts w:ascii="Calibri" w:eastAsia="Calibri" w:hAnsi="Calibri" w:cs="Calibri"/>
      <w:b/>
      <w:bCs/>
      <w:color w:val="002060"/>
      <w:sz w:val="18"/>
      <w:szCs w:val="18"/>
      <w:shd w:val="solid" w:color="F3F7FF" w:fill="auto"/>
    </w:rPr>
  </w:style>
  <w:style w:type="paragraph" w:customStyle="1" w:styleId="a54">
    <w:name w:val="כותרת עליונה ממה"/>
    <w:basedOn w:val="Normal"/>
    <w:next w:val="Normal"/>
    <w:link w:val="a55"/>
    <w:qFormat/>
    <w:rsid w:val="00513B88"/>
    <w:pPr>
      <w:spacing w:line="240" w:lineRule="auto"/>
      <w:ind w:left="737"/>
      <w:jc w:val="left"/>
    </w:pPr>
    <w:rPr>
      <w:rFonts w:ascii="Calibri" w:eastAsia="Calibri" w:hAnsi="Calibri" w:cs="Calibri"/>
      <w:color w:val="002060"/>
      <w:sz w:val="18"/>
      <w:szCs w:val="18"/>
    </w:rPr>
  </w:style>
  <w:style w:type="character" w:customStyle="1" w:styleId="a55">
    <w:name w:val="כותרת עליונה ממה תו"/>
    <w:basedOn w:val="DefaultParagraphFont"/>
    <w:link w:val="a54"/>
    <w:rsid w:val="00513B88"/>
    <w:rPr>
      <w:rFonts w:ascii="Calibri" w:eastAsia="Calibri" w:hAnsi="Calibri" w:cs="Calibri"/>
      <w:color w:val="002060"/>
      <w:sz w:val="18"/>
      <w:szCs w:val="18"/>
    </w:rPr>
  </w:style>
  <w:style w:type="paragraph" w:customStyle="1" w:styleId="132">
    <w:name w:val="כותרת 1 ממה"/>
    <w:basedOn w:val="Normal"/>
    <w:next w:val="Normal"/>
    <w:link w:val="133"/>
    <w:qFormat/>
    <w:rsid w:val="00513B88"/>
    <w:pPr>
      <w:keepNext/>
      <w:widowControl w:val="0"/>
      <w:numPr>
        <w:numId w:val="44"/>
      </w:numPr>
      <w:spacing w:before="240" w:after="120" w:line="440" w:lineRule="exact"/>
      <w:jc w:val="left"/>
      <w:outlineLvl w:val="0"/>
    </w:pPr>
    <w:rPr>
      <w:rFonts w:ascii="Calibri" w:eastAsia="Calibri" w:hAnsi="Calibri" w:cs="Calibri"/>
      <w:b/>
      <w:bCs/>
      <w:color w:val="002060"/>
      <w:sz w:val="40"/>
      <w:szCs w:val="40"/>
    </w:rPr>
  </w:style>
  <w:style w:type="character" w:customStyle="1" w:styleId="133">
    <w:name w:val="כותרת 1 ממה תו"/>
    <w:basedOn w:val="DefaultParagraphFont"/>
    <w:link w:val="132"/>
    <w:rsid w:val="00513B88"/>
    <w:rPr>
      <w:rFonts w:ascii="Calibri" w:eastAsia="Calibri" w:hAnsi="Calibri" w:cs="Calibri"/>
      <w:b/>
      <w:bCs/>
      <w:color w:val="002060"/>
      <w:sz w:val="40"/>
      <w:szCs w:val="40"/>
    </w:rPr>
  </w:style>
  <w:style w:type="paragraph" w:customStyle="1" w:styleId="224">
    <w:name w:val="כותרת 2 ממה"/>
    <w:basedOn w:val="Normal"/>
    <w:next w:val="Normal"/>
    <w:link w:val="225"/>
    <w:qFormat/>
    <w:rsid w:val="00513B88"/>
    <w:pPr>
      <w:keepNext/>
      <w:widowControl w:val="0"/>
      <w:numPr>
        <w:numId w:val="45"/>
      </w:numPr>
      <w:spacing w:before="240" w:line="280" w:lineRule="exact"/>
      <w:jc w:val="left"/>
      <w:outlineLvl w:val="1"/>
    </w:pPr>
    <w:rPr>
      <w:rFonts w:ascii="Calibri" w:eastAsia="Calibri" w:hAnsi="Calibri" w:cs="Calibri"/>
      <w:b/>
      <w:bCs/>
      <w:color w:val="002060"/>
      <w:sz w:val="36"/>
      <w:szCs w:val="36"/>
    </w:rPr>
  </w:style>
  <w:style w:type="character" w:customStyle="1" w:styleId="225">
    <w:name w:val="כותרת 2 ממה תו"/>
    <w:basedOn w:val="27"/>
    <w:link w:val="224"/>
    <w:rsid w:val="00513B88"/>
    <w:rPr>
      <w:rFonts w:ascii="Calibri" w:eastAsia="Calibri" w:hAnsi="Calibri" w:cs="Calibri"/>
      <w:b/>
      <w:bCs/>
      <w:color w:val="002060"/>
      <w:sz w:val="36"/>
      <w:szCs w:val="36"/>
    </w:rPr>
  </w:style>
  <w:style w:type="paragraph" w:customStyle="1" w:styleId="37">
    <w:name w:val="כותרת 3 ממה"/>
    <w:basedOn w:val="Normal"/>
    <w:next w:val="Normal"/>
    <w:link w:val="38"/>
    <w:qFormat/>
    <w:rsid w:val="00513B88"/>
    <w:pPr>
      <w:widowControl w:val="0"/>
      <w:numPr>
        <w:numId w:val="46"/>
      </w:numPr>
      <w:spacing w:before="240" w:line="280" w:lineRule="exact"/>
      <w:jc w:val="left"/>
    </w:pPr>
    <w:rPr>
      <w:rFonts w:ascii="Calibri" w:eastAsia="Calibri" w:hAnsi="Calibri" w:cs="Calibri"/>
      <w:b/>
      <w:bCs/>
      <w:color w:val="002060"/>
      <w:sz w:val="28"/>
      <w:szCs w:val="28"/>
      <w:u w:val="single"/>
    </w:rPr>
  </w:style>
  <w:style w:type="character" w:customStyle="1" w:styleId="38">
    <w:name w:val="כותרת 3 ממה תו"/>
    <w:basedOn w:val="30"/>
    <w:link w:val="37"/>
    <w:rsid w:val="00513B88"/>
    <w:rPr>
      <w:rFonts w:ascii="Calibri" w:eastAsia="Calibri" w:hAnsi="Calibri" w:cs="Calibri"/>
      <w:b/>
      <w:bCs/>
      <w:color w:val="002060"/>
      <w:sz w:val="28"/>
      <w:szCs w:val="28"/>
      <w:u w:val="single"/>
    </w:rPr>
  </w:style>
  <w:style w:type="paragraph" w:customStyle="1" w:styleId="44">
    <w:name w:val="כותרת 4 ממה"/>
    <w:basedOn w:val="Normal"/>
    <w:next w:val="Normal"/>
    <w:link w:val="45"/>
    <w:qFormat/>
    <w:rsid w:val="00513B88"/>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5">
    <w:name w:val="כותרת 4 ממה תו"/>
    <w:basedOn w:val="DefaultParagraphFont"/>
    <w:link w:val="44"/>
    <w:rsid w:val="00513B88"/>
    <w:rPr>
      <w:rFonts w:ascii="Calibri" w:eastAsia="Calibri" w:hAnsi="Calibri" w:cs="Calibri"/>
      <w:color w:val="002060"/>
      <w:sz w:val="28"/>
      <w:szCs w:val="28"/>
    </w:rPr>
  </w:style>
  <w:style w:type="paragraph" w:customStyle="1" w:styleId="134">
    <w:name w:val="רשימה1 ממה"/>
    <w:basedOn w:val="Normal"/>
    <w:link w:val="135"/>
    <w:qFormat/>
    <w:rsid w:val="00513B88"/>
    <w:pPr>
      <w:widowControl w:val="0"/>
      <w:numPr>
        <w:numId w:val="47"/>
      </w:numPr>
      <w:spacing w:line="280" w:lineRule="exact"/>
    </w:pPr>
    <w:rPr>
      <w:rFonts w:ascii="Calibri" w:eastAsia="Calibri" w:hAnsi="Calibri" w:cs="Calibri"/>
      <w:color w:val="002060"/>
      <w:sz w:val="24"/>
    </w:rPr>
  </w:style>
  <w:style w:type="character" w:customStyle="1" w:styleId="135">
    <w:name w:val="רשימה1 ממה תו"/>
    <w:basedOn w:val="DefaultParagraphFont"/>
    <w:link w:val="134"/>
    <w:rsid w:val="00513B88"/>
    <w:rPr>
      <w:rFonts w:ascii="Calibri" w:eastAsia="Calibri" w:hAnsi="Calibri" w:cs="Calibri"/>
      <w:color w:val="002060"/>
      <w:sz w:val="24"/>
    </w:rPr>
  </w:style>
  <w:style w:type="paragraph" w:customStyle="1" w:styleId="226">
    <w:name w:val="רשימה2 ממה"/>
    <w:basedOn w:val="Normal"/>
    <w:link w:val="227"/>
    <w:qFormat/>
    <w:rsid w:val="00513B88"/>
    <w:pPr>
      <w:widowControl w:val="0"/>
      <w:spacing w:line="280" w:lineRule="exact"/>
      <w:ind w:left="1871"/>
    </w:pPr>
    <w:rPr>
      <w:rFonts w:ascii="Calibri" w:eastAsia="Calibri" w:hAnsi="Calibri" w:cs="Calibri"/>
      <w:color w:val="002060"/>
      <w:sz w:val="24"/>
    </w:rPr>
  </w:style>
  <w:style w:type="character" w:customStyle="1" w:styleId="227">
    <w:name w:val="רשימה2 ממה תו"/>
    <w:basedOn w:val="DefaultParagraphFont"/>
    <w:link w:val="226"/>
    <w:rsid w:val="00513B88"/>
    <w:rPr>
      <w:rFonts w:ascii="Calibri" w:eastAsia="Calibri" w:hAnsi="Calibri" w:cs="Calibri"/>
      <w:color w:val="002060"/>
      <w:sz w:val="24"/>
    </w:rPr>
  </w:style>
  <w:style w:type="paragraph" w:customStyle="1" w:styleId="39">
    <w:name w:val="רשימה3 ממה"/>
    <w:basedOn w:val="Normal"/>
    <w:link w:val="315"/>
    <w:qFormat/>
    <w:rsid w:val="00513B88"/>
    <w:pPr>
      <w:widowControl w:val="0"/>
      <w:numPr>
        <w:numId w:val="48"/>
      </w:numPr>
      <w:spacing w:line="280" w:lineRule="exact"/>
    </w:pPr>
    <w:rPr>
      <w:rFonts w:ascii="Calibri" w:eastAsia="Calibri" w:hAnsi="Calibri" w:cs="Calibri"/>
      <w:color w:val="002060"/>
      <w:sz w:val="24"/>
    </w:rPr>
  </w:style>
  <w:style w:type="character" w:customStyle="1" w:styleId="315">
    <w:name w:val="רשימה3 ממה תו"/>
    <w:basedOn w:val="DefaultParagraphFont"/>
    <w:link w:val="39"/>
    <w:rsid w:val="00513B88"/>
    <w:rPr>
      <w:rFonts w:ascii="Calibri" w:eastAsia="Calibri" w:hAnsi="Calibri" w:cs="Calibri"/>
      <w:color w:val="002060"/>
      <w:sz w:val="24"/>
    </w:rPr>
  </w:style>
  <w:style w:type="paragraph" w:customStyle="1" w:styleId="46">
    <w:name w:val="רשימה4 ממה"/>
    <w:basedOn w:val="Normal"/>
    <w:link w:val="47"/>
    <w:qFormat/>
    <w:rsid w:val="00513B88"/>
    <w:pPr>
      <w:widowControl w:val="0"/>
      <w:spacing w:line="280" w:lineRule="exact"/>
      <w:ind w:left="2552"/>
    </w:pPr>
    <w:rPr>
      <w:rFonts w:ascii="Calibri" w:eastAsia="Calibri" w:hAnsi="Calibri" w:cs="Calibri"/>
      <w:color w:val="002060"/>
      <w:sz w:val="24"/>
    </w:rPr>
  </w:style>
  <w:style w:type="character" w:customStyle="1" w:styleId="47">
    <w:name w:val="רשימה4 ממה תו"/>
    <w:basedOn w:val="DefaultParagraphFont"/>
    <w:link w:val="46"/>
    <w:rsid w:val="00513B88"/>
    <w:rPr>
      <w:rFonts w:ascii="Calibri" w:eastAsia="Calibri" w:hAnsi="Calibri" w:cs="Calibri"/>
      <w:color w:val="002060"/>
      <w:sz w:val="24"/>
    </w:rPr>
  </w:style>
  <w:style w:type="paragraph" w:customStyle="1" w:styleId="54">
    <w:name w:val="רשימה5 ממה"/>
    <w:basedOn w:val="Normal"/>
    <w:link w:val="55"/>
    <w:qFormat/>
    <w:rsid w:val="00513B88"/>
    <w:pPr>
      <w:widowControl w:val="0"/>
      <w:numPr>
        <w:numId w:val="49"/>
      </w:numPr>
      <w:spacing w:line="280" w:lineRule="exact"/>
    </w:pPr>
    <w:rPr>
      <w:rFonts w:ascii="Calibri" w:eastAsia="Calibri" w:hAnsi="Calibri" w:cs="Calibri"/>
      <w:color w:val="002060"/>
      <w:sz w:val="24"/>
    </w:rPr>
  </w:style>
  <w:style w:type="character" w:customStyle="1" w:styleId="55">
    <w:name w:val="רשימה5 ממה תו"/>
    <w:basedOn w:val="DefaultParagraphFont"/>
    <w:link w:val="54"/>
    <w:rsid w:val="00513B88"/>
    <w:rPr>
      <w:rFonts w:ascii="Calibri" w:eastAsia="Calibri" w:hAnsi="Calibri" w:cs="Calibri"/>
      <w:color w:val="002060"/>
      <w:sz w:val="24"/>
    </w:rPr>
  </w:style>
  <w:style w:type="paragraph" w:customStyle="1" w:styleId="a56">
    <w:name w:val="הערת שוליים ממה"/>
    <w:basedOn w:val="Normal"/>
    <w:link w:val="a57"/>
    <w:qFormat/>
    <w:rsid w:val="00513B88"/>
    <w:pPr>
      <w:widowControl w:val="0"/>
      <w:spacing w:line="280" w:lineRule="exact"/>
      <w:ind w:left="1985" w:hanging="851"/>
    </w:pPr>
    <w:rPr>
      <w:rFonts w:ascii="Calibri" w:eastAsia="Calibri" w:hAnsi="Calibri" w:cs="Calibri"/>
      <w:color w:val="002060"/>
      <w:sz w:val="24"/>
      <w:szCs w:val="20"/>
    </w:rPr>
  </w:style>
  <w:style w:type="character" w:customStyle="1" w:styleId="a57">
    <w:name w:val="הערת שוליים ממה תו"/>
    <w:basedOn w:val="DefaultParagraphFont"/>
    <w:link w:val="a56"/>
    <w:rsid w:val="00513B88"/>
    <w:rPr>
      <w:rFonts w:ascii="Calibri" w:eastAsia="Calibri" w:hAnsi="Calibri" w:cs="Calibri"/>
      <w:color w:val="002060"/>
      <w:sz w:val="24"/>
      <w:szCs w:val="20"/>
    </w:rPr>
  </w:style>
  <w:style w:type="paragraph" w:customStyle="1" w:styleId="a58">
    <w:name w:val="הערת סיום ממה"/>
    <w:basedOn w:val="Normal"/>
    <w:link w:val="a59"/>
    <w:qFormat/>
    <w:rsid w:val="00513B88"/>
    <w:pPr>
      <w:widowControl w:val="0"/>
      <w:spacing w:line="240" w:lineRule="auto"/>
      <w:ind w:left="1134"/>
    </w:pPr>
    <w:rPr>
      <w:rFonts w:ascii="Calibri" w:eastAsia="Calibri" w:hAnsi="Calibri" w:cs="Calibri"/>
      <w:color w:val="002060"/>
      <w:sz w:val="24"/>
      <w:szCs w:val="20"/>
    </w:rPr>
  </w:style>
  <w:style w:type="character" w:customStyle="1" w:styleId="a59">
    <w:name w:val="הערת סיום ממה תו"/>
    <w:basedOn w:val="DefaultParagraphFont"/>
    <w:link w:val="a58"/>
    <w:rsid w:val="00513B88"/>
    <w:rPr>
      <w:rFonts w:ascii="Calibri" w:eastAsia="Calibri" w:hAnsi="Calibri" w:cs="Calibri"/>
      <w:color w:val="002060"/>
      <w:sz w:val="24"/>
      <w:szCs w:val="20"/>
    </w:rPr>
  </w:style>
  <w:style w:type="paragraph" w:customStyle="1" w:styleId="136">
    <w:name w:val="ליקוי/ממצא חיובי/המלצה1 ממה"/>
    <w:next w:val="Normal"/>
    <w:link w:val="137"/>
    <w:qFormat/>
    <w:rsid w:val="00513B88"/>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37">
    <w:name w:val="ליקוי/ממצא חיובי/המלצה1 ממה תו"/>
    <w:basedOn w:val="DefaultParagraphFont"/>
    <w:link w:val="136"/>
    <w:rsid w:val="00513B88"/>
    <w:rPr>
      <w:rFonts w:ascii="Calibri" w:eastAsia="Calibri" w:hAnsi="Calibri" w:cs="Calibri"/>
      <w:color w:val="002060"/>
      <w:sz w:val="24"/>
    </w:rPr>
  </w:style>
  <w:style w:type="paragraph" w:customStyle="1" w:styleId="228">
    <w:name w:val="ליקוי/ממצא חיובי/המלצה2 ממה"/>
    <w:basedOn w:val="Normal"/>
    <w:next w:val="Normal"/>
    <w:link w:val="229"/>
    <w:qFormat/>
    <w:rsid w:val="00513B88"/>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29">
    <w:name w:val="ליקוי/ממצא חיובי/המלצה2 ממה תו"/>
    <w:basedOn w:val="137"/>
    <w:link w:val="228"/>
    <w:rsid w:val="00513B88"/>
    <w:rPr>
      <w:rFonts w:ascii="Calibri" w:eastAsia="Calibri" w:hAnsi="Calibri" w:cs="Calibri"/>
      <w:color w:val="002060"/>
      <w:sz w:val="24"/>
    </w:rPr>
  </w:style>
  <w:style w:type="paragraph" w:customStyle="1" w:styleId="317">
    <w:name w:val="ליקוי/ממצא חיובי/המלצה3 ממה"/>
    <w:basedOn w:val="Normal"/>
    <w:link w:val="318"/>
    <w:qFormat/>
    <w:rsid w:val="00513B88"/>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18">
    <w:name w:val="ליקוי/ממצא חיובי/המלצה3 ממה תו"/>
    <w:basedOn w:val="DefaultParagraphFont"/>
    <w:link w:val="317"/>
    <w:rsid w:val="00513B88"/>
    <w:rPr>
      <w:rFonts w:ascii="Calibri" w:eastAsia="Calibri" w:hAnsi="Calibri" w:cs="Calibri"/>
      <w:color w:val="002060"/>
      <w:sz w:val="24"/>
    </w:rPr>
  </w:style>
  <w:style w:type="paragraph" w:customStyle="1" w:styleId="a60">
    <w:name w:val="נבנצאל ממה"/>
    <w:basedOn w:val="Normal"/>
    <w:next w:val="Normal"/>
    <w:link w:val="a61"/>
    <w:uiPriority w:val="99"/>
    <w:qFormat/>
    <w:rsid w:val="00513B88"/>
    <w:pPr>
      <w:keepNext/>
      <w:spacing w:line="280" w:lineRule="exact"/>
      <w:jc w:val="left"/>
    </w:pPr>
    <w:rPr>
      <w:rFonts w:ascii="Calibri" w:eastAsia="Calibri" w:hAnsi="Calibri" w:cs="Calibri"/>
      <w:color w:val="002060"/>
      <w:szCs w:val="20"/>
    </w:rPr>
  </w:style>
  <w:style w:type="character" w:customStyle="1" w:styleId="a61">
    <w:name w:val="נבנצאל ממה תו"/>
    <w:basedOn w:val="DefaultParagraphFont"/>
    <w:link w:val="a60"/>
    <w:uiPriority w:val="99"/>
    <w:rsid w:val="00513B88"/>
    <w:rPr>
      <w:rFonts w:ascii="Calibri" w:eastAsia="Calibri" w:hAnsi="Calibri" w:cs="Calibri"/>
      <w:color w:val="002060"/>
      <w:szCs w:val="20"/>
    </w:rPr>
  </w:style>
  <w:style w:type="paragraph" w:customStyle="1" w:styleId="a62">
    <w:name w:val="רגיל ממה"/>
    <w:basedOn w:val="Normal"/>
    <w:link w:val="a63"/>
    <w:qFormat/>
    <w:rsid w:val="00513B88"/>
    <w:pPr>
      <w:widowControl w:val="0"/>
      <w:spacing w:line="280" w:lineRule="exact"/>
      <w:ind w:left="1134"/>
    </w:pPr>
    <w:rPr>
      <w:rFonts w:ascii="Calibri" w:eastAsia="Calibri" w:hAnsi="Calibri" w:cs="Calibri"/>
      <w:color w:val="002060"/>
      <w:sz w:val="24"/>
    </w:rPr>
  </w:style>
  <w:style w:type="character" w:customStyle="1" w:styleId="a63">
    <w:name w:val="רגיל ממה תו"/>
    <w:basedOn w:val="DefaultParagraphFont"/>
    <w:link w:val="a62"/>
    <w:rsid w:val="00513B88"/>
    <w:rPr>
      <w:rFonts w:ascii="Calibri" w:eastAsia="Calibri" w:hAnsi="Calibri" w:cs="Calibri"/>
      <w:color w:val="002060"/>
      <w:sz w:val="24"/>
    </w:rPr>
  </w:style>
  <w:style w:type="paragraph" w:customStyle="1" w:styleId="a64">
    <w:name w:val="סיכום ממה"/>
    <w:basedOn w:val="Normal"/>
    <w:next w:val="Normal"/>
    <w:link w:val="a65"/>
    <w:qFormat/>
    <w:rsid w:val="00513B88"/>
    <w:pPr>
      <w:spacing w:line="276" w:lineRule="auto"/>
      <w:ind w:left="1140"/>
    </w:pPr>
    <w:rPr>
      <w:rFonts w:ascii="Calibri" w:eastAsia="Calibri" w:hAnsi="Calibri" w:cs="Calibri"/>
      <w:b/>
      <w:bCs/>
      <w:color w:val="FFFFFF" w:themeColor="background1"/>
      <w:sz w:val="2"/>
      <w:szCs w:val="2"/>
    </w:rPr>
  </w:style>
  <w:style w:type="character" w:customStyle="1" w:styleId="a65">
    <w:name w:val="סיכום ממה תו"/>
    <w:basedOn w:val="DefaultParagraphFont"/>
    <w:link w:val="a64"/>
    <w:rsid w:val="00513B88"/>
    <w:rPr>
      <w:rFonts w:ascii="Calibri" w:eastAsia="Calibri" w:hAnsi="Calibri" w:cs="Calibri"/>
      <w:b/>
      <w:bCs/>
      <w:color w:val="FFFFFF" w:themeColor="background1"/>
      <w:sz w:val="2"/>
      <w:szCs w:val="2"/>
    </w:rPr>
  </w:style>
  <w:style w:type="paragraph" w:customStyle="1" w:styleId="a66">
    <w:name w:val="טקסט סיכום ממה"/>
    <w:basedOn w:val="Normal"/>
    <w:next w:val="Normal"/>
    <w:qFormat/>
    <w:rsid w:val="00513B88"/>
    <w:pPr>
      <w:widowControl w:val="0"/>
      <w:spacing w:after="240" w:line="280" w:lineRule="exact"/>
      <w:ind w:left="1140"/>
    </w:pPr>
    <w:rPr>
      <w:rFonts w:ascii="Calibri" w:eastAsia="Calibri" w:hAnsi="Calibri" w:cs="Calibri"/>
      <w:bCs/>
      <w:color w:val="002060"/>
      <w:sz w:val="24"/>
    </w:rPr>
  </w:style>
  <w:style w:type="paragraph" w:customStyle="1" w:styleId="a67">
    <w:name w:val="סיכום ביניים ממה"/>
    <w:basedOn w:val="Normal"/>
    <w:next w:val="Normal"/>
    <w:qFormat/>
    <w:rsid w:val="00513B88"/>
    <w:pPr>
      <w:widowControl w:val="0"/>
      <w:spacing w:before="240" w:after="240"/>
      <w:ind w:left="1134"/>
    </w:pPr>
    <w:rPr>
      <w:rFonts w:ascii="Calibri" w:eastAsia="Calibri" w:hAnsi="Calibri" w:cs="Calibri"/>
      <w:noProof/>
      <w:color w:val="002060"/>
      <w:sz w:val="24"/>
    </w:rPr>
  </w:style>
  <w:style w:type="paragraph" w:customStyle="1" w:styleId="a68">
    <w:name w:val="טקסט סיכום ביניים ממה"/>
    <w:basedOn w:val="Normal"/>
    <w:next w:val="Normal"/>
    <w:qFormat/>
    <w:rsid w:val="00513B88"/>
    <w:pPr>
      <w:widowControl w:val="0"/>
      <w:spacing w:after="240" w:line="280" w:lineRule="exact"/>
      <w:ind w:left="1134"/>
    </w:pPr>
    <w:rPr>
      <w:rFonts w:ascii="Calibri" w:eastAsia="Calibri" w:hAnsi="Calibri" w:cs="Calibri"/>
      <w:bCs/>
      <w:color w:val="002060"/>
      <w:sz w:val="24"/>
    </w:rPr>
  </w:style>
  <w:style w:type="paragraph" w:customStyle="1" w:styleId="a69">
    <w:name w:val="תרשים ממה"/>
    <w:basedOn w:val="Normal"/>
    <w:next w:val="Normal"/>
    <w:link w:val="a70"/>
    <w:qFormat/>
    <w:rsid w:val="00513B88"/>
    <w:pPr>
      <w:keepNext/>
      <w:keepLines/>
      <w:widowControl w:val="0"/>
      <w:numPr>
        <w:numId w:val="50"/>
      </w:numPr>
      <w:spacing w:line="280" w:lineRule="exact"/>
      <w:jc w:val="center"/>
      <w:outlineLvl w:val="6"/>
    </w:pPr>
    <w:rPr>
      <w:rFonts w:ascii="Calibri" w:eastAsia="Calibri" w:hAnsi="Calibri" w:cs="Calibri"/>
      <w:b/>
      <w:bCs/>
      <w:color w:val="002060"/>
      <w:sz w:val="24"/>
    </w:rPr>
  </w:style>
  <w:style w:type="character" w:customStyle="1" w:styleId="a70">
    <w:name w:val="תרשים ממה תו"/>
    <w:basedOn w:val="DefaultParagraphFont"/>
    <w:link w:val="a69"/>
    <w:rsid w:val="00513B88"/>
    <w:rPr>
      <w:rFonts w:ascii="Calibri" w:eastAsia="Calibri" w:hAnsi="Calibri" w:cs="Calibri"/>
      <w:b/>
      <w:bCs/>
      <w:color w:val="002060"/>
      <w:sz w:val="24"/>
    </w:rPr>
  </w:style>
  <w:style w:type="paragraph" w:customStyle="1" w:styleId="a71">
    <w:name w:val="תמונה ממה"/>
    <w:basedOn w:val="Normal"/>
    <w:next w:val="Normal"/>
    <w:link w:val="a72"/>
    <w:qFormat/>
    <w:rsid w:val="00513B88"/>
    <w:pPr>
      <w:keepNext/>
      <w:keepLines/>
      <w:widowControl w:val="0"/>
      <w:numPr>
        <w:numId w:val="51"/>
      </w:numPr>
      <w:spacing w:line="280" w:lineRule="exact"/>
      <w:jc w:val="center"/>
      <w:outlineLvl w:val="6"/>
    </w:pPr>
    <w:rPr>
      <w:rFonts w:ascii="Calibri" w:eastAsia="Calibri" w:hAnsi="Calibri" w:cs="Calibri"/>
      <w:b/>
      <w:bCs/>
      <w:color w:val="002060"/>
      <w:sz w:val="24"/>
    </w:rPr>
  </w:style>
  <w:style w:type="character" w:customStyle="1" w:styleId="a72">
    <w:name w:val="תמונה ממה תו"/>
    <w:basedOn w:val="DefaultParagraphFont"/>
    <w:link w:val="a71"/>
    <w:rsid w:val="00513B88"/>
    <w:rPr>
      <w:rFonts w:ascii="Calibri" w:eastAsia="Calibri" w:hAnsi="Calibri" w:cs="Calibri"/>
      <w:b/>
      <w:bCs/>
      <w:color w:val="002060"/>
      <w:sz w:val="24"/>
    </w:rPr>
  </w:style>
  <w:style w:type="paragraph" w:customStyle="1" w:styleId="a73">
    <w:name w:val="לוח ממה"/>
    <w:basedOn w:val="Normal"/>
    <w:next w:val="Normal"/>
    <w:link w:val="a74"/>
    <w:qFormat/>
    <w:rsid w:val="00513B88"/>
    <w:pPr>
      <w:keepNext/>
      <w:keepLines/>
      <w:widowControl w:val="0"/>
      <w:numPr>
        <w:numId w:val="52"/>
      </w:numPr>
      <w:spacing w:line="280" w:lineRule="exact"/>
      <w:jc w:val="center"/>
      <w:outlineLvl w:val="6"/>
    </w:pPr>
    <w:rPr>
      <w:rFonts w:ascii="Calibri" w:eastAsia="Calibri" w:hAnsi="Calibri" w:cs="Calibri"/>
      <w:b/>
      <w:bCs/>
      <w:color w:val="002060"/>
      <w:sz w:val="24"/>
    </w:rPr>
  </w:style>
  <w:style w:type="character" w:customStyle="1" w:styleId="a74">
    <w:name w:val="לוח ממה תו"/>
    <w:basedOn w:val="DefaultParagraphFont"/>
    <w:link w:val="a73"/>
    <w:rsid w:val="00513B88"/>
    <w:rPr>
      <w:rFonts w:ascii="Calibri" w:eastAsia="Calibri" w:hAnsi="Calibri" w:cs="Calibri"/>
      <w:b/>
      <w:bCs/>
      <w:color w:val="002060"/>
      <w:sz w:val="24"/>
    </w:rPr>
  </w:style>
  <w:style w:type="paragraph" w:customStyle="1" w:styleId="a75">
    <w:name w:val="מפה ממה"/>
    <w:basedOn w:val="Normal"/>
    <w:next w:val="Normal"/>
    <w:link w:val="a76"/>
    <w:qFormat/>
    <w:rsid w:val="00513B88"/>
    <w:pPr>
      <w:keepNext/>
      <w:keepLines/>
      <w:widowControl w:val="0"/>
      <w:numPr>
        <w:numId w:val="53"/>
      </w:numPr>
      <w:spacing w:line="280" w:lineRule="exact"/>
      <w:jc w:val="center"/>
      <w:outlineLvl w:val="6"/>
    </w:pPr>
    <w:rPr>
      <w:rFonts w:ascii="Calibri" w:eastAsia="Calibri" w:hAnsi="Calibri" w:cs="Calibri"/>
      <w:b/>
      <w:bCs/>
      <w:color w:val="002060"/>
      <w:sz w:val="24"/>
    </w:rPr>
  </w:style>
  <w:style w:type="character" w:customStyle="1" w:styleId="a76">
    <w:name w:val="מפה ממה תו"/>
    <w:basedOn w:val="DefaultParagraphFont"/>
    <w:link w:val="a75"/>
    <w:rsid w:val="00513B88"/>
    <w:rPr>
      <w:rFonts w:ascii="Calibri" w:eastAsia="Calibri" w:hAnsi="Calibri" w:cs="Calibri"/>
      <w:b/>
      <w:bCs/>
      <w:color w:val="002060"/>
      <w:sz w:val="24"/>
    </w:rPr>
  </w:style>
  <w:style w:type="paragraph" w:customStyle="1" w:styleId="a77">
    <w:name w:val="מקור ממה"/>
    <w:basedOn w:val="Normal"/>
    <w:next w:val="Normal"/>
    <w:qFormat/>
    <w:rsid w:val="00513B88"/>
    <w:pPr>
      <w:keepNext/>
      <w:keepLines/>
      <w:widowControl w:val="0"/>
      <w:ind w:left="1134"/>
    </w:pPr>
    <w:rPr>
      <w:rFonts w:ascii="Calibri" w:eastAsia="Calibri" w:hAnsi="Calibri" w:cs="Calibri"/>
      <w:color w:val="002060"/>
      <w:szCs w:val="20"/>
    </w:rPr>
  </w:style>
  <w:style w:type="paragraph" w:customStyle="1" w:styleId="a78">
    <w:name w:val="אובייקט ממה"/>
    <w:basedOn w:val="Normal"/>
    <w:next w:val="Normal"/>
    <w:qFormat/>
    <w:rsid w:val="00513B88"/>
    <w:pPr>
      <w:keepNext/>
      <w:widowControl w:val="0"/>
      <w:spacing w:line="269" w:lineRule="auto"/>
      <w:ind w:left="1134"/>
    </w:pPr>
    <w:rPr>
      <w:rFonts w:ascii="Calibri" w:eastAsia="Calibri" w:hAnsi="Calibri" w:cs="Calibri"/>
      <w:noProof/>
      <w:color w:val="002060"/>
      <w:sz w:val="24"/>
    </w:rPr>
  </w:style>
  <w:style w:type="paragraph" w:customStyle="1" w:styleId="a79">
    <w:name w:val="רכיבי המבוא ממה"/>
    <w:basedOn w:val="Normal"/>
    <w:link w:val="a80"/>
    <w:qFormat/>
    <w:rsid w:val="00513B88"/>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80">
    <w:name w:val="רכיבי המבוא ממה תו"/>
    <w:basedOn w:val="DefaultParagraphFont"/>
    <w:link w:val="a79"/>
    <w:rsid w:val="00513B88"/>
    <w:rPr>
      <w:rFonts w:ascii="Calibri" w:eastAsia="Calibri" w:hAnsi="Calibri" w:cs="Calibri"/>
      <w:color w:val="002060"/>
      <w:szCs w:val="20"/>
    </w:rPr>
  </w:style>
  <w:style w:type="paragraph" w:customStyle="1" w:styleId="a81">
    <w:name w:val="אייקון במבוא ממה"/>
    <w:basedOn w:val="Normal"/>
    <w:link w:val="a82"/>
    <w:qFormat/>
    <w:rsid w:val="00513B88"/>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82">
    <w:name w:val="אייקון במבוא ממה תו"/>
    <w:basedOn w:val="DefaultParagraphFont"/>
    <w:link w:val="a81"/>
    <w:rsid w:val="00513B88"/>
    <w:rPr>
      <w:rFonts w:ascii="Calibri" w:eastAsia="Calibri" w:hAnsi="Calibri" w:cs="Calibri"/>
      <w:bCs/>
      <w:color w:val="002060"/>
      <w:sz w:val="24"/>
      <w:szCs w:val="20"/>
    </w:rPr>
  </w:style>
  <w:style w:type="character" w:customStyle="1" w:styleId="y2iqfc">
    <w:name w:val="y2iqfc"/>
    <w:basedOn w:val="DefaultParagraphFont"/>
    <w:rsid w:val="00FB7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image" Target="media/image3.jpeg" /><Relationship Id="rId15" Type="http://schemas.openxmlformats.org/officeDocument/2006/relationships/image" Target="media/image2.jpeg" /><Relationship Id="rId16" Type="http://schemas.openxmlformats.org/officeDocument/2006/relationships/hyperlink" Target="http://www.mevaker.gov.il" TargetMode="Externa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header" Target="header6.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header" Target="header7.xml" /><Relationship Id="rId24" Type="http://schemas.openxmlformats.org/officeDocument/2006/relationships/footer" Target="foot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1.jpeg" /></Relationships>
</file>

<file path=word/_rels/header5.xml.rels><?xml version="1.0" encoding="utf-8" standalone="yes"?><Relationships xmlns="http://schemas.openxmlformats.org/package/2006/relationships"><Relationship Id="rId1" Type="http://schemas.openxmlformats.org/officeDocument/2006/relationships/image" Target="media/image2.jpeg" /></Relationships>
</file>

<file path=word/_rels/header6.xml.rels><?xml version="1.0" encoding="utf-8" standalone="yes"?><Relationships xmlns="http://schemas.openxmlformats.org/package/2006/relationships"><Relationship Id="rId1" Type="http://schemas.openxmlformats.org/officeDocument/2006/relationships/image" Target="media/image1.jpeg" /></Relationships>
</file>

<file path=word/_rels/numbering.xml.rels><?xml version="1.0" encoding="utf-8" standalone="yes"?><Relationships xmlns="http://schemas.openxmlformats.org/package/2006/relationships"><Relationship Id="rId1" Type="http://schemas.openxmlformats.org/officeDocument/2006/relationships/image" Target="media/image5.jpeg" /><Relationship Id="rId2" Type="http://schemas.openxmlformats.org/officeDocument/2006/relationships/image" Target="media/image6.pn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3.xml><?xml version="1.0" encoding="utf-8"?>
<ds:datastoreItem xmlns:ds="http://schemas.openxmlformats.org/officeDocument/2006/customXml" ds:itemID="{C50CA60E-92DF-4F52-A8A0-77D0B051A5FF}"/>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7</TotalTime>
  <Pages>19</Pages>
  <Words>4645</Words>
  <Characters>23226</Characters>
  <Application>Microsoft Office Word</Application>
  <DocSecurity>0</DocSecurity>
  <Lines>193</Lines>
  <Paragraphs>55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studio er</cp:lastModifiedBy>
  <cp:revision>5</cp:revision>
  <cp:lastPrinted>2025-09-29T12:04:00Z</cp:lastPrinted>
  <dcterms:created xsi:type="dcterms:W3CDTF">2025-09-29T12:04:00Z</dcterms:created>
  <dcterms:modified xsi:type="dcterms:W3CDTF">2025-09-29T14:14:00Z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