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ackground w:color="ffffff">
    <v:background id="_x0000_s1025" w:themeColor="background1"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23B7BEA1">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466725</wp:posOffset>
                </wp:positionH>
                <wp:positionV relativeFrom="paragraph">
                  <wp:posOffset>331470</wp:posOffset>
                </wp:positionV>
                <wp:extent cx="4000500" cy="4273550"/>
                <wp:effectExtent l="0" t="0" r="0"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00500"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2F47AE" w:rsidRPr="0052031E" w:rsidP="002F47AE" w14:textId="77777777">
                            <w:pPr>
                              <w:pStyle w:val="a33"/>
                              <w:bidi/>
                              <w:rPr>
                                <w:rtl/>
                              </w:rPr>
                            </w:pPr>
                            <w:r>
                              <w:rPr>
                                <w:rFonts w:hint="cs"/>
                                <w:rtl/>
                              </w:rPr>
                              <w:t xml:space="preserve">דוח </w:t>
                            </w:r>
                            <w:r w:rsidRPr="004B1C97">
                              <w:rPr>
                                <w:rtl/>
                              </w:rPr>
                              <w:t xml:space="preserve">מבקר המדינה | </w:t>
                            </w:r>
                            <w:r>
                              <w:rPr>
                                <w:rFonts w:hint="cs"/>
                                <w:rtl/>
                              </w:rPr>
                              <w:t>חשוון</w:t>
                            </w:r>
                            <w:r w:rsidRPr="00A074E9">
                              <w:rPr>
                                <w:rtl/>
                              </w:rPr>
                              <w:t xml:space="preserve"> </w:t>
                            </w:r>
                            <w:r w:rsidRPr="00A074E9">
                              <w:rPr>
                                <w:rtl/>
                              </w:rPr>
                              <w:t>התשפ"ה</w:t>
                            </w:r>
                            <w:r w:rsidRPr="00A074E9">
                              <w:rPr>
                                <w:rtl/>
                              </w:rPr>
                              <w:t xml:space="preserve"> </w:t>
                            </w:r>
                            <w:r>
                              <w:rPr>
                                <w:rFonts w:hint="cs"/>
                                <w:rtl/>
                              </w:rPr>
                              <w:t>|</w:t>
                            </w:r>
                            <w:r w:rsidRPr="00A074E9">
                              <w:rPr>
                                <w:rtl/>
                              </w:rPr>
                              <w:t xml:space="preserve"> </w:t>
                            </w:r>
                            <w:r>
                              <w:rPr>
                                <w:rFonts w:hint="cs"/>
                                <w:rtl/>
                              </w:rPr>
                              <w:t>אוקטובר</w:t>
                            </w:r>
                            <w:r w:rsidRPr="00A074E9">
                              <w:rPr>
                                <w:rtl/>
                              </w:rPr>
                              <w:t xml:space="preserve"> 2025</w:t>
                            </w:r>
                          </w:p>
                          <w:p w:rsidR="00A074E9" w:rsidP="0052031E" w14:textId="77777777">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5B0940B1">
                            <w:pPr>
                              <w:pStyle w:val="-1"/>
                              <w:rPr>
                                <w:rtl/>
                              </w:rPr>
                            </w:pPr>
                            <w:r>
                              <w:rPr>
                                <w:rFonts w:hint="cs"/>
                                <w:rtl/>
                              </w:rPr>
                              <w:t>המועצה</w:t>
                            </w:r>
                            <w:r w:rsidR="00AE0D58">
                              <w:rPr>
                                <w:rFonts w:hint="cs"/>
                                <w:rtl/>
                              </w:rPr>
                              <w:t xml:space="preserve"> </w:t>
                            </w:r>
                            <w:r>
                              <w:rPr>
                                <w:rFonts w:hint="cs"/>
                                <w:rtl/>
                              </w:rPr>
                              <w:t>ל</w:t>
                            </w:r>
                            <w:r w:rsidR="00AE0D58">
                              <w:rPr>
                                <w:rFonts w:hint="cs"/>
                                <w:rtl/>
                              </w:rPr>
                              <w:t>השכלה</w:t>
                            </w:r>
                            <w:r w:rsidR="00AB2F78">
                              <w:rPr>
                                <w:rFonts w:hint="cs"/>
                                <w:rtl/>
                              </w:rPr>
                              <w:t xml:space="preserve"> </w:t>
                            </w:r>
                            <w:r w:rsidR="00AE0D58">
                              <w:rPr>
                                <w:rFonts w:hint="cs"/>
                                <w:rtl/>
                              </w:rPr>
                              <w:t>גבוהה</w:t>
                            </w:r>
                          </w:p>
                          <w:p w:rsidR="00C30482" w:rsidRPr="000F5023" w:rsidP="00A074E9" w14:textId="254436E5">
                            <w:pPr>
                              <w:pStyle w:val="a32"/>
                              <w:bidi/>
                              <w:spacing w:before="120"/>
                              <w:rPr>
                                <w:rtl/>
                              </w:rPr>
                            </w:pPr>
                            <w:r w:rsidRPr="00394A79">
                              <w:rPr>
                                <w:rtl/>
                              </w:rPr>
                              <w:t>איכות ההוראה במוסדות להשכלה גבוהה</w:t>
                            </w:r>
                            <w:r w:rsidRPr="00394A79">
                              <w:rPr>
                                <w:rFonts w:hint="cs"/>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quot;&quot;" style="width:315pt;height:336.5pt;margin-top:26.1pt;margin-left:36.7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2F47AE" w:rsidRPr="0052031E" w:rsidP="002F47AE" w14:paraId="2C6D7CBE" w14:textId="77777777">
                      <w:pPr>
                        <w:pStyle w:val="a33"/>
                        <w:bidi/>
                        <w:rPr>
                          <w:rtl/>
                        </w:rPr>
                      </w:pPr>
                      <w:r>
                        <w:rPr>
                          <w:rFonts w:hint="cs"/>
                          <w:rtl/>
                        </w:rPr>
                        <w:t xml:space="preserve">דוח </w:t>
                      </w:r>
                      <w:r w:rsidRPr="004B1C97">
                        <w:rPr>
                          <w:rtl/>
                        </w:rPr>
                        <w:t xml:space="preserve">מבקר המדינה | </w:t>
                      </w:r>
                      <w:r>
                        <w:rPr>
                          <w:rFonts w:hint="cs"/>
                          <w:rtl/>
                        </w:rPr>
                        <w:t>חשוון</w:t>
                      </w:r>
                      <w:r w:rsidRPr="00A074E9">
                        <w:rPr>
                          <w:rtl/>
                        </w:rPr>
                        <w:t xml:space="preserve"> </w:t>
                      </w:r>
                      <w:r w:rsidRPr="00A074E9">
                        <w:rPr>
                          <w:rtl/>
                        </w:rPr>
                        <w:t>התשפ"ה</w:t>
                      </w:r>
                      <w:r w:rsidRPr="00A074E9">
                        <w:rPr>
                          <w:rtl/>
                        </w:rPr>
                        <w:t xml:space="preserve"> </w:t>
                      </w:r>
                      <w:r>
                        <w:rPr>
                          <w:rFonts w:hint="cs"/>
                          <w:rtl/>
                        </w:rPr>
                        <w:t>|</w:t>
                      </w:r>
                      <w:r w:rsidRPr="00A074E9">
                        <w:rPr>
                          <w:rtl/>
                        </w:rPr>
                        <w:t xml:space="preserve"> </w:t>
                      </w:r>
                      <w:r>
                        <w:rPr>
                          <w:rFonts w:hint="cs"/>
                          <w:rtl/>
                        </w:rPr>
                        <w:t>אוקטובר</w:t>
                      </w:r>
                      <w:r w:rsidRPr="00A074E9">
                        <w:rPr>
                          <w:rtl/>
                        </w:rPr>
                        <w:t xml:space="preserve"> 2025</w:t>
                      </w:r>
                    </w:p>
                    <w:p w:rsidR="00A074E9" w:rsidP="0052031E" w14:paraId="3874DDAC" w14:textId="77777777">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5B0940B1">
                      <w:pPr>
                        <w:pStyle w:val="-1"/>
                        <w:rPr>
                          <w:rtl/>
                        </w:rPr>
                      </w:pPr>
                      <w:r>
                        <w:rPr>
                          <w:rFonts w:hint="cs"/>
                          <w:rtl/>
                        </w:rPr>
                        <w:t>המועצה</w:t>
                      </w:r>
                      <w:r w:rsidR="00AE0D58">
                        <w:rPr>
                          <w:rFonts w:hint="cs"/>
                          <w:rtl/>
                        </w:rPr>
                        <w:t xml:space="preserve"> </w:t>
                      </w:r>
                      <w:r>
                        <w:rPr>
                          <w:rFonts w:hint="cs"/>
                          <w:rtl/>
                        </w:rPr>
                        <w:t>ל</w:t>
                      </w:r>
                      <w:r w:rsidR="00AE0D58">
                        <w:rPr>
                          <w:rFonts w:hint="cs"/>
                          <w:rtl/>
                        </w:rPr>
                        <w:t>השכלה</w:t>
                      </w:r>
                      <w:r w:rsidR="00AB2F78">
                        <w:rPr>
                          <w:rFonts w:hint="cs"/>
                          <w:rtl/>
                        </w:rPr>
                        <w:t xml:space="preserve"> </w:t>
                      </w:r>
                      <w:r w:rsidR="00AE0D58">
                        <w:rPr>
                          <w:rFonts w:hint="cs"/>
                          <w:rtl/>
                        </w:rPr>
                        <w:t>גבוהה</w:t>
                      </w:r>
                    </w:p>
                    <w:p w:rsidR="00C30482" w:rsidRPr="000F5023" w:rsidP="00A074E9" w14:paraId="5BE5E625" w14:textId="254436E5">
                      <w:pPr>
                        <w:pStyle w:val="a32"/>
                        <w:bidi/>
                        <w:spacing w:before="120"/>
                        <w:rPr>
                          <w:rtl/>
                        </w:rPr>
                      </w:pPr>
                      <w:r w:rsidRPr="00394A79">
                        <w:rPr>
                          <w:rtl/>
                        </w:rPr>
                        <w:t>איכות ההוראה במוסדות להשכלה גבוהה</w:t>
                      </w:r>
                      <w:r w:rsidRPr="00394A79">
                        <w:rPr>
                          <w:rFonts w:hint="cs"/>
                          <w:rtl/>
                        </w:rPr>
                        <w:t xml:space="preserve"> </w:t>
                      </w:r>
                    </w:p>
                  </w:txbxContent>
                </v:textbox>
                <w10:wrap type="square"/>
              </v:shape>
            </w:pict>
          </mc:Fallback>
        </mc:AlternateContent>
      </w:r>
      <w:r w:rsidR="004B1C97">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3063091</wp:posOffset>
                </wp:positionH>
                <wp:positionV relativeFrom="paragraph">
                  <wp:posOffset>261433</wp:posOffset>
                </wp:positionV>
                <wp:extent cx="0" cy="3529853"/>
                <wp:effectExtent l="25400" t="0" r="25400" b="2667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529853"/>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7456" from="241.2pt,20.6pt" to="241.2pt,298.55pt" strokecolor="white" strokeweight="4pt"/>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58C54A14">
      <w:pPr>
        <w:spacing w:line="240" w:lineRule="atLeast"/>
        <w:jc w:val="center"/>
        <w:rPr>
          <w:rFonts w:ascii="Tahoma" w:hAnsi="Tahoma" w:cs="Tahoma"/>
          <w:sz w:val="22"/>
          <w:szCs w:val="22"/>
          <w:rtl/>
        </w:rPr>
      </w:pPr>
    </w:p>
    <w:p w:rsidR="00E35DF9" w:rsidRPr="00406E80" w:rsidP="008D2388" w14:paraId="5F398D7B" w14:textId="40000E46">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21BB7534">
      <w:pPr>
        <w:spacing w:line="240" w:lineRule="atLeast"/>
        <w:jc w:val="center"/>
        <w:rPr>
          <w:rFonts w:ascii="Tahoma" w:hAnsi="Tahoma" w:cs="Tahoma"/>
          <w:sz w:val="22"/>
          <w:szCs w:val="22"/>
          <w:rtl/>
        </w:rPr>
      </w:pPr>
    </w:p>
    <w:p w:rsidR="00E35DF9" w:rsidP="008D2388" w14:paraId="1081EBD1" w14:textId="18C14DA9">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1235710</wp:posOffset>
                </wp:positionV>
                <wp:extent cx="2371725" cy="0"/>
                <wp:effectExtent l="12700" t="12700" r="317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37172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x;mso-height-percent:0;mso-height-relative:margin;mso-width-percent:0;mso-width-relative:margin;mso-wrap-distance-bottom:0;mso-wrap-distance-left:9pt;mso-wrap-distance-right:9pt;mso-wrap-distance-top:0;mso-wrap-style:square;position:absolute;visibility:visible;z-index:251669504" from="44.85pt,97.3pt" to="231.6pt,97.3pt" strokecolor="white" strokeweight="1.5pt"/>
            </w:pict>
          </mc:Fallback>
        </mc:AlternateContent>
      </w: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6710B917">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95104"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6128"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6135C69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1B01E1" w:rsidP="00FE3A0B" w14:paraId="2B4AD9CC" w14:textId="3B81E2CA">
      <w:pPr>
        <w:pStyle w:val="7329"/>
        <w:spacing w:after="720"/>
        <w:rPr>
          <w:noProof/>
          <w:rtl/>
        </w:rPr>
        <w:sectPr w:rsidSect="00DD24B9">
          <w:headerReference w:type="default" r:id="rId19"/>
          <w:pgSz w:w="11906" w:h="16838" w:code="9"/>
          <w:pgMar w:top="3062" w:right="2268" w:bottom="2552" w:left="2268" w:header="1134" w:footer="1361" w:gutter="0"/>
          <w:pgNumType w:start="3"/>
          <w:cols w:space="708"/>
          <w:bidi/>
          <w:rtlGutter/>
          <w:docGrid w:linePitch="360"/>
        </w:sectPr>
      </w:pPr>
      <w:r w:rsidRPr="00802F2E">
        <w:rPr>
          <w:noProof/>
          <w:rtl/>
        </w:rPr>
        <w:drawing>
          <wp:anchor distT="0" distB="0" distL="114300" distR="114300" simplePos="0" relativeHeight="251679744" behindDoc="0" locked="0" layoutInCell="1" allowOverlap="1">
            <wp:simplePos x="0" y="0"/>
            <wp:positionH relativeFrom="column">
              <wp:posOffset>3471134</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394A79" w:rsidR="00394A79">
        <w:rPr>
          <w:noProof/>
          <w:rtl/>
        </w:rPr>
        <w:t>איכות ההוראה במוסדות להשכלה גבוהה</w:t>
      </w:r>
      <w:r w:rsidR="00D73746">
        <w:rPr>
          <w:rFonts w:hint="cs"/>
          <w:noProof/>
          <w:rtl/>
        </w:rPr>
        <w:t xml:space="preserve"> </w:t>
      </w:r>
    </w:p>
    <w:p w:rsidR="005823F9" w:rsidRPr="005823F9" w:rsidP="005823F9" w14:paraId="3EA88B2E" w14:textId="77777777">
      <w:pPr>
        <w:pStyle w:val="7392"/>
        <w:spacing w:before="840"/>
        <w:rPr>
          <w:rtl/>
        </w:rPr>
      </w:pPr>
      <w:r w:rsidRPr="005823F9">
        <w:rPr>
          <w:rtl/>
        </w:rPr>
        <w:t>מערכת ההשכלה הגבוהה עוסקת בשתי משימות עיקריות: הוראה אקדמית ומחקר אקדמי, והמשאבים המוקצים לה מחולקים בין השקעה בהוראה איכותית ש</w:t>
      </w:r>
      <w:r w:rsidRPr="005823F9">
        <w:rPr>
          <w:rFonts w:hint="cs"/>
          <w:rtl/>
        </w:rPr>
        <w:t>מקנה ל</w:t>
      </w:r>
      <w:r w:rsidRPr="005823F9">
        <w:rPr>
          <w:rtl/>
        </w:rPr>
        <w:t>סטודנטים את הכלים והמיומנויות הדרושים להם, ובין הצורך לקדם ולהבטיח מחקר איכותי</w:t>
      </w:r>
      <w:r>
        <w:rPr>
          <w:rStyle w:val="FootnoteReference2"/>
          <w:rtl/>
        </w:rPr>
        <w:footnoteReference w:id="2"/>
      </w:r>
      <w:r w:rsidRPr="005823F9">
        <w:rPr>
          <w:rtl/>
        </w:rPr>
        <w:t xml:space="preserve">. </w:t>
      </w:r>
    </w:p>
    <w:p w:rsidR="005823F9" w:rsidRPr="005823F9" w:rsidP="005823F9" w14:paraId="62F044AB" w14:textId="77777777">
      <w:pPr>
        <w:pStyle w:val="7392"/>
        <w:rPr>
          <w:rtl/>
        </w:rPr>
      </w:pPr>
      <w:r w:rsidRPr="005823F9">
        <w:rPr>
          <w:rtl/>
        </w:rPr>
        <w:t>המועצה להשכלה גבוהה (מל"ג) היא הגוף המאסדר את פעילות המוסדות להשכלה גבוהה ומפקח עליהם. הוועדה לתכנון ותקצוב (ות"ת)</w:t>
      </w:r>
      <w:r w:rsidRPr="005823F9">
        <w:rPr>
          <w:rFonts w:hint="cs"/>
          <w:rtl/>
        </w:rPr>
        <w:t xml:space="preserve">, </w:t>
      </w:r>
      <w:r w:rsidRPr="005823F9">
        <w:rPr>
          <w:rtl/>
        </w:rPr>
        <w:t xml:space="preserve">ועדת משנה של </w:t>
      </w:r>
      <w:r w:rsidRPr="005823F9">
        <w:rPr>
          <w:rtl/>
        </w:rPr>
        <w:t>המל"ג</w:t>
      </w:r>
      <w:r w:rsidRPr="005823F9">
        <w:rPr>
          <w:rtl/>
        </w:rPr>
        <w:t>, מקצה את תקציב המדינה למערכת ההשכלה הגבוהה.</w:t>
      </w:r>
      <w:r w:rsidRPr="005823F9">
        <w:rPr>
          <w:rFonts w:hint="cs"/>
          <w:rtl/>
        </w:rPr>
        <w:t xml:space="preserve"> עיקר התקציב השנתי של מערכת ההשכלה הגבוהה, "ההשתתפות הישירה" (ההשתתפות הישירה) של ות"ת במוסדות האקדמיים המתוקצבים על ידי המדינה (כ-70% מהתקציב), מוקצה בהתאם למודל תקצוב שקבעה ות"ת. ההשתתפות הישירה </w:t>
      </w:r>
      <w:r w:rsidRPr="005823F9">
        <w:rPr>
          <w:rtl/>
        </w:rPr>
        <w:t>כוללת שני מרכיבים מרכזיים: מרכיב המחקר</w:t>
      </w:r>
      <w:r w:rsidRPr="005823F9">
        <w:rPr>
          <w:rFonts w:hint="cs"/>
          <w:rtl/>
        </w:rPr>
        <w:t>,</w:t>
      </w:r>
      <w:r w:rsidRPr="005823F9">
        <w:rPr>
          <w:rtl/>
        </w:rPr>
        <w:t xml:space="preserve"> </w:t>
      </w:r>
      <w:r w:rsidRPr="005823F9">
        <w:rPr>
          <w:rFonts w:hint="cs"/>
          <w:rtl/>
        </w:rPr>
        <w:t xml:space="preserve">המשולם רק לאוניברסיטאות, </w:t>
      </w:r>
      <w:r w:rsidRPr="005823F9">
        <w:rPr>
          <w:rtl/>
        </w:rPr>
        <w:t>ומרכיב ההוראה</w:t>
      </w:r>
      <w:r w:rsidRPr="005823F9">
        <w:rPr>
          <w:rFonts w:hint="cs"/>
          <w:rtl/>
        </w:rPr>
        <w:t>, המשולם לאוניברסיטאות ולמכללות האקדמיות.</w:t>
      </w:r>
      <w:r w:rsidRPr="005823F9">
        <w:rPr>
          <w:rtl/>
        </w:rPr>
        <w:t xml:space="preserve"> </w:t>
      </w:r>
      <w:r w:rsidRPr="005823F9">
        <w:rPr>
          <w:rFonts w:hint="cs"/>
          <w:rtl/>
        </w:rPr>
        <w:t xml:space="preserve">נוסף על ההשתתפות הישירה, תקציב ות"ת כולל </w:t>
      </w:r>
      <w:r w:rsidRPr="005823F9">
        <w:rPr>
          <w:rtl/>
        </w:rPr>
        <w:t xml:space="preserve">השתתפות בהוצאות </w:t>
      </w:r>
      <w:r w:rsidRPr="005823F9">
        <w:rPr>
          <w:rtl/>
        </w:rPr>
        <w:t>פנס</w:t>
      </w:r>
      <w:r w:rsidRPr="005823F9">
        <w:rPr>
          <w:rFonts w:hint="cs"/>
          <w:rtl/>
        </w:rPr>
        <w:t>י</w:t>
      </w:r>
      <w:r w:rsidRPr="005823F9">
        <w:rPr>
          <w:rtl/>
        </w:rPr>
        <w:t>יה</w:t>
      </w:r>
      <w:r w:rsidRPr="005823F9">
        <w:rPr>
          <w:rtl/>
        </w:rPr>
        <w:t xml:space="preserve"> </w:t>
      </w:r>
      <w:r w:rsidRPr="005823F9">
        <w:rPr>
          <w:rFonts w:hint="cs"/>
          <w:rtl/>
        </w:rPr>
        <w:t xml:space="preserve">של </w:t>
      </w:r>
      <w:r w:rsidRPr="005823F9">
        <w:rPr>
          <w:rtl/>
        </w:rPr>
        <w:t xml:space="preserve">המוסדות </w:t>
      </w:r>
      <w:r w:rsidRPr="005823F9">
        <w:rPr>
          <w:rFonts w:hint="cs"/>
          <w:rtl/>
        </w:rPr>
        <w:t>-</w:t>
      </w:r>
      <w:r w:rsidRPr="005823F9">
        <w:rPr>
          <w:rtl/>
        </w:rPr>
        <w:t xml:space="preserve"> שני סעיפים </w:t>
      </w:r>
      <w:r w:rsidRPr="005823F9">
        <w:rPr>
          <w:rFonts w:hint="cs"/>
          <w:rtl/>
        </w:rPr>
        <w:t>קבועים אלו</w:t>
      </w:r>
      <w:r w:rsidRPr="005823F9">
        <w:rPr>
          <w:rtl/>
        </w:rPr>
        <w:t xml:space="preserve"> </w:t>
      </w:r>
      <w:r w:rsidRPr="005823F9">
        <w:rPr>
          <w:rFonts w:hint="cs"/>
          <w:rtl/>
        </w:rPr>
        <w:t>מהווים</w:t>
      </w:r>
      <w:r w:rsidRPr="005823F9">
        <w:rPr>
          <w:rtl/>
        </w:rPr>
        <w:t xml:space="preserve"> כ-76% מהתקציב.</w:t>
      </w:r>
      <w:r w:rsidRPr="005823F9">
        <w:rPr>
          <w:rFonts w:hint="cs"/>
          <w:rtl/>
        </w:rPr>
        <w:t xml:space="preserve"> את יתרת התקציב (כ-24% מתקציב ההשכלה הגבוהה) מקצה ות"ת בהתאם לסדרי העדיפויות המשתנים של מל"ג-ות"ת כמפורט בתוכניות העבודה הרב-שנתיות שלהן (תקציב ות"ת הגמיש).</w:t>
      </w:r>
    </w:p>
    <w:p w:rsidR="005823F9" w:rsidRPr="005823F9" w:rsidP="005823F9" w14:paraId="36872F9C" w14:textId="77777777">
      <w:pPr>
        <w:pStyle w:val="7318"/>
        <w:rPr>
          <w:rtl/>
        </w:rPr>
      </w:pPr>
      <w:r w:rsidRPr="005823F9">
        <w:rPr>
          <w:rtl/>
        </w:rPr>
        <w:t xml:space="preserve">דוח זה מתמקד באיכות ההוראה </w:t>
      </w:r>
      <w:r w:rsidRPr="005823F9">
        <w:rPr>
          <w:rFonts w:hint="cs"/>
          <w:rtl/>
        </w:rPr>
        <w:t>האקדמית במוסדות המתוקצבים על ידי המדינה באמצעות ות"ת</w:t>
      </w:r>
      <w:r w:rsidRPr="005823F9">
        <w:rPr>
          <w:rtl/>
        </w:rPr>
        <w:t xml:space="preserve"> </w:t>
      </w:r>
      <w:r w:rsidRPr="005823F9">
        <w:rPr>
          <w:rFonts w:hint="cs"/>
          <w:rtl/>
        </w:rPr>
        <w:t>(המוסדות)</w:t>
      </w:r>
      <w:r>
        <w:rPr>
          <w:rStyle w:val="FootnoteReference2"/>
          <w:rtl/>
        </w:rPr>
        <w:footnoteReference w:id="3"/>
      </w:r>
      <w:r w:rsidRPr="005823F9">
        <w:rPr>
          <w:rFonts w:hint="cs"/>
          <w:rtl/>
        </w:rPr>
        <w:t xml:space="preserve">: 8 אוניברסיטאות - </w:t>
      </w:r>
      <w:r w:rsidRPr="005823F9">
        <w:rPr>
          <w:rtl/>
        </w:rPr>
        <w:t xml:space="preserve">מוסדות מחקר ולימוד המעניקים תארים </w:t>
      </w:r>
      <w:r w:rsidRPr="005823F9">
        <w:rPr>
          <w:rFonts w:hint="cs"/>
          <w:rtl/>
        </w:rPr>
        <w:t xml:space="preserve">אקדמיים </w:t>
      </w:r>
      <w:r w:rsidRPr="005823F9">
        <w:rPr>
          <w:rtl/>
        </w:rPr>
        <w:t>במגוון גדול של תחומי לימוד</w:t>
      </w:r>
      <w:r w:rsidRPr="005823F9">
        <w:rPr>
          <w:rFonts w:hint="cs"/>
          <w:rtl/>
        </w:rPr>
        <w:t>, ו-20 מכללות אקדמיות (מכללות) - אשר תפקידן</w:t>
      </w:r>
      <w:r w:rsidRPr="005823F9">
        <w:rPr>
          <w:rtl/>
        </w:rPr>
        <w:t xml:space="preserve"> המ</w:t>
      </w:r>
      <w:r w:rsidRPr="005823F9">
        <w:rPr>
          <w:rFonts w:hint="cs"/>
          <w:rtl/>
        </w:rPr>
        <w:t>רכזי</w:t>
      </w:r>
      <w:r w:rsidRPr="005823F9">
        <w:rPr>
          <w:rtl/>
        </w:rPr>
        <w:t xml:space="preserve"> </w:t>
      </w:r>
      <w:r w:rsidRPr="005823F9">
        <w:rPr>
          <w:rFonts w:hint="cs"/>
          <w:rtl/>
        </w:rPr>
        <w:t>הוא</w:t>
      </w:r>
      <w:r w:rsidRPr="005823F9">
        <w:rPr>
          <w:rtl/>
        </w:rPr>
        <w:t xml:space="preserve"> הוראה אקדמית</w:t>
      </w:r>
      <w:r w:rsidRPr="005823F9">
        <w:rPr>
          <w:rFonts w:hint="cs"/>
          <w:rtl/>
        </w:rPr>
        <w:t>.</w:t>
      </w:r>
      <w:r w:rsidRPr="005823F9">
        <w:rPr>
          <w:rtl/>
        </w:rPr>
        <w:t xml:space="preserve"> </w:t>
      </w:r>
    </w:p>
    <w:p w:rsidR="005823F9" w:rsidRPr="005823F9" w:rsidP="005823F9" w14:paraId="7B3A4531" w14:textId="77777777">
      <w:pPr>
        <w:pStyle w:val="7392"/>
        <w:rPr>
          <w:rtl/>
        </w:rPr>
      </w:pPr>
      <w:r w:rsidRPr="005823F9">
        <w:rPr>
          <w:rFonts w:hint="cs"/>
          <w:rtl/>
        </w:rPr>
        <w:t>לפי דוח</w:t>
      </w:r>
      <w:r w:rsidRPr="005823F9">
        <w:rPr>
          <w:rtl/>
        </w:rPr>
        <w:t xml:space="preserve"> הוועדה להערכת איכות ההוראה</w:t>
      </w:r>
      <w:r w:rsidRPr="005823F9">
        <w:rPr>
          <w:rFonts w:hint="cs"/>
          <w:rtl/>
        </w:rPr>
        <w:t xml:space="preserve"> משנת 2014</w:t>
      </w:r>
      <w:r>
        <w:rPr>
          <w:rStyle w:val="FootnoteReference2"/>
          <w:rtl/>
        </w:rPr>
        <w:footnoteReference w:id="4"/>
      </w:r>
      <w:r w:rsidRPr="005823F9">
        <w:rPr>
          <w:rFonts w:hint="cs"/>
          <w:rtl/>
        </w:rPr>
        <w:t>,</w:t>
      </w:r>
      <w:r w:rsidRPr="005823F9">
        <w:rPr>
          <w:rtl/>
        </w:rPr>
        <w:t xml:space="preserve"> "הוראה איכותית" </w:t>
      </w:r>
      <w:r w:rsidRPr="005823F9">
        <w:rPr>
          <w:rFonts w:hint="cs"/>
          <w:rtl/>
        </w:rPr>
        <w:t>משמעותה לגבי המרצים במוסדות להשכלה גבוהה</w:t>
      </w:r>
      <w:r>
        <w:rPr>
          <w:rStyle w:val="FootnoteReference2"/>
          <w:rtl/>
        </w:rPr>
        <w:footnoteReference w:id="5"/>
      </w:r>
      <w:r w:rsidRPr="005823F9">
        <w:rPr>
          <w:rFonts w:hint="cs"/>
          <w:rtl/>
        </w:rPr>
        <w:t>, היא ה</w:t>
      </w:r>
      <w:r w:rsidRPr="005823F9">
        <w:rPr>
          <w:rtl/>
        </w:rPr>
        <w:t xml:space="preserve">שימוש בשיטות </w:t>
      </w:r>
      <w:r w:rsidRPr="005823F9">
        <w:rPr>
          <w:rFonts w:hint="cs"/>
          <w:rtl/>
        </w:rPr>
        <w:t xml:space="preserve">הוראה </w:t>
      </w:r>
      <w:r w:rsidRPr="005823F9">
        <w:rPr>
          <w:rtl/>
        </w:rPr>
        <w:t>וכלי</w:t>
      </w:r>
      <w:r w:rsidRPr="005823F9">
        <w:rPr>
          <w:rFonts w:hint="cs"/>
          <w:rtl/>
        </w:rPr>
        <w:t>ם</w:t>
      </w:r>
      <w:r w:rsidRPr="005823F9">
        <w:rPr>
          <w:rtl/>
        </w:rPr>
        <w:t xml:space="preserve"> מתקדמים ומותאמים לתחום ה</w:t>
      </w:r>
      <w:r w:rsidRPr="005823F9">
        <w:rPr>
          <w:rFonts w:hint="cs"/>
          <w:rtl/>
        </w:rPr>
        <w:t>לימוד</w:t>
      </w:r>
      <w:r w:rsidRPr="005823F9">
        <w:rPr>
          <w:rtl/>
        </w:rPr>
        <w:t>, מידת נגישות המרצים, רלוונטיות ת</w:t>
      </w:r>
      <w:r w:rsidRPr="005823F9">
        <w:rPr>
          <w:rFonts w:hint="cs"/>
          <w:rtl/>
        </w:rPr>
        <w:t>ו</w:t>
      </w:r>
      <w:r w:rsidRPr="005823F9">
        <w:rPr>
          <w:rtl/>
        </w:rPr>
        <w:t xml:space="preserve">כני ההוראה ועוד; מבחינת המוסדות להשכלה גבוהה, </w:t>
      </w:r>
      <w:r w:rsidRPr="005823F9">
        <w:rPr>
          <w:rFonts w:hint="cs"/>
          <w:rtl/>
        </w:rPr>
        <w:t>"</w:t>
      </w:r>
      <w:r w:rsidRPr="005823F9">
        <w:rPr>
          <w:rtl/>
        </w:rPr>
        <w:t>הוראה איכותית</w:t>
      </w:r>
      <w:r w:rsidRPr="005823F9">
        <w:rPr>
          <w:rFonts w:hint="cs"/>
          <w:rtl/>
        </w:rPr>
        <w:t>"</w:t>
      </w:r>
      <w:r w:rsidRPr="005823F9">
        <w:rPr>
          <w:rtl/>
        </w:rPr>
        <w:t xml:space="preserve"> מתייחסת לקיומו של מערך הכשרה והדרכה להוראה, נקיטת פעולות לשיפור ההוראה של </w:t>
      </w:r>
      <w:r w:rsidRPr="005823F9">
        <w:rPr>
          <w:rFonts w:hint="cs"/>
          <w:rtl/>
        </w:rPr>
        <w:t>ה</w:t>
      </w:r>
      <w:r w:rsidRPr="005823F9">
        <w:rPr>
          <w:rtl/>
        </w:rPr>
        <w:t>מרצים ואיסוף נתונים לגיבוש תמונת מצב של איכות ההוראה במוסד כבסיס לקביעת מטרות ויעדים מוסדיים; מבחינת האסדרה המדינתית</w:t>
      </w:r>
      <w:r w:rsidRPr="005823F9">
        <w:rPr>
          <w:rFonts w:hint="cs"/>
          <w:rtl/>
        </w:rPr>
        <w:t>,</w:t>
      </w:r>
      <w:r w:rsidRPr="005823F9">
        <w:rPr>
          <w:rtl/>
        </w:rPr>
        <w:t xml:space="preserve"> </w:t>
      </w:r>
      <w:r w:rsidRPr="005823F9">
        <w:rPr>
          <w:rFonts w:hint="cs"/>
          <w:rtl/>
        </w:rPr>
        <w:t xml:space="preserve">"הוראה איכותית" מתייחסת לקביעת </w:t>
      </w:r>
      <w:r w:rsidRPr="005823F9">
        <w:rPr>
          <w:rtl/>
        </w:rPr>
        <w:t>יעדים לשיפור ההוראה</w:t>
      </w:r>
      <w:r w:rsidRPr="005823F9">
        <w:rPr>
          <w:rFonts w:hint="cs"/>
          <w:rtl/>
        </w:rPr>
        <w:t xml:space="preserve"> ואיסוף </w:t>
      </w:r>
      <w:r w:rsidRPr="005823F9">
        <w:rPr>
          <w:rtl/>
        </w:rPr>
        <w:t xml:space="preserve">נתונים </w:t>
      </w:r>
      <w:r w:rsidRPr="005823F9">
        <w:rPr>
          <w:rFonts w:hint="cs"/>
          <w:rtl/>
        </w:rPr>
        <w:t xml:space="preserve">לצורך </w:t>
      </w:r>
      <w:r w:rsidRPr="005823F9">
        <w:rPr>
          <w:rtl/>
        </w:rPr>
        <w:t xml:space="preserve">גיבוש תמונת מצב </w:t>
      </w:r>
      <w:r w:rsidRPr="005823F9">
        <w:rPr>
          <w:rFonts w:hint="cs"/>
          <w:rtl/>
        </w:rPr>
        <w:t>ההוראה ב</w:t>
      </w:r>
      <w:r w:rsidRPr="005823F9">
        <w:rPr>
          <w:rtl/>
        </w:rPr>
        <w:t>מוסדות</w:t>
      </w:r>
      <w:r w:rsidRPr="005823F9">
        <w:rPr>
          <w:rFonts w:hint="cs"/>
          <w:rtl/>
        </w:rPr>
        <w:t xml:space="preserve">, ביצוע </w:t>
      </w:r>
      <w:r w:rsidRPr="005823F9">
        <w:rPr>
          <w:rtl/>
        </w:rPr>
        <w:t xml:space="preserve">מעקב ופיקוח </w:t>
      </w:r>
      <w:r w:rsidRPr="005823F9">
        <w:rPr>
          <w:rFonts w:hint="cs"/>
          <w:rtl/>
        </w:rPr>
        <w:t xml:space="preserve">בנוגע </w:t>
      </w:r>
      <w:r w:rsidRPr="005823F9">
        <w:rPr>
          <w:rtl/>
        </w:rPr>
        <w:t>לפעולות המוסדות</w:t>
      </w:r>
      <w:r w:rsidRPr="005823F9">
        <w:rPr>
          <w:rFonts w:hint="cs"/>
          <w:rtl/>
        </w:rPr>
        <w:t xml:space="preserve"> בתחום</w:t>
      </w:r>
      <w:r w:rsidRPr="005823F9">
        <w:rPr>
          <w:rtl/>
        </w:rPr>
        <w:t xml:space="preserve"> </w:t>
      </w:r>
      <w:r w:rsidRPr="005823F9">
        <w:rPr>
          <w:rFonts w:hint="cs"/>
          <w:rtl/>
        </w:rPr>
        <w:t xml:space="preserve">ותקצובן </w:t>
      </w:r>
      <w:r w:rsidRPr="005823F9">
        <w:rPr>
          <w:rtl/>
        </w:rPr>
        <w:t>על פי נוסחה המתבססת על מדדים אחידים</w:t>
      </w:r>
      <w:r w:rsidRPr="005823F9">
        <w:rPr>
          <w:rFonts w:hint="cs"/>
          <w:rtl/>
        </w:rPr>
        <w:t>.</w:t>
      </w:r>
      <w:r w:rsidRPr="005823F9">
        <w:rPr>
          <w:rtl/>
        </w:rPr>
        <w:t xml:space="preserve"> </w:t>
      </w:r>
    </w:p>
    <w:p w:rsidR="007F4A20" w:rsidRPr="005823F9" w:rsidP="005823F9" w14:paraId="37B9E65E" w14:textId="683B10EF">
      <w:pPr>
        <w:pStyle w:val="7392"/>
        <w:rPr>
          <w:sz w:val="19"/>
          <w:szCs w:val="19"/>
          <w:rtl/>
        </w:rPr>
      </w:pPr>
      <w:r w:rsidRPr="005823F9">
        <w:rPr>
          <w:rtl/>
        </w:rPr>
        <w:t>בעשורים האחרונים מערכת ההשכלה הגבוהה</w:t>
      </w:r>
      <w:r w:rsidRPr="005823F9">
        <w:rPr>
          <w:rFonts w:hint="cs"/>
          <w:rtl/>
        </w:rPr>
        <w:t xml:space="preserve"> בישראל</w:t>
      </w:r>
      <w:r w:rsidRPr="005823F9">
        <w:rPr>
          <w:rtl/>
        </w:rPr>
        <w:t xml:space="preserve"> עבר</w:t>
      </w:r>
      <w:r w:rsidRPr="005823F9">
        <w:rPr>
          <w:rFonts w:hint="cs"/>
          <w:rtl/>
        </w:rPr>
        <w:t>ה</w:t>
      </w:r>
      <w:r w:rsidRPr="005823F9">
        <w:rPr>
          <w:rtl/>
        </w:rPr>
        <w:t xml:space="preserve"> שינויים רבים, </w:t>
      </w:r>
      <w:r w:rsidRPr="005823F9">
        <w:rPr>
          <w:rFonts w:hint="cs"/>
          <w:rtl/>
        </w:rPr>
        <w:t>ו</w:t>
      </w:r>
      <w:r w:rsidRPr="005823F9">
        <w:rPr>
          <w:rtl/>
        </w:rPr>
        <w:t>בהם</w:t>
      </w:r>
      <w:r w:rsidRPr="005823F9">
        <w:rPr>
          <w:rFonts w:hint="cs"/>
          <w:rtl/>
        </w:rPr>
        <w:t>:</w:t>
      </w:r>
      <w:r w:rsidRPr="005823F9">
        <w:rPr>
          <w:rtl/>
        </w:rPr>
        <w:t xml:space="preserve"> גידול במספר הסטודנטים</w:t>
      </w:r>
      <w:r w:rsidRPr="005823F9">
        <w:rPr>
          <w:rFonts w:hint="cs"/>
          <w:rtl/>
        </w:rPr>
        <w:t xml:space="preserve"> והקמת המכללות,</w:t>
      </w:r>
      <w:r w:rsidRPr="005823F9">
        <w:rPr>
          <w:rtl/>
        </w:rPr>
        <w:t xml:space="preserve"> מיקוד רב יותר בתחומי ידע הדרושים לשוק העבודה המשתנה ו</w:t>
      </w:r>
      <w:r w:rsidRPr="005823F9">
        <w:rPr>
          <w:rFonts w:hint="cs"/>
          <w:rtl/>
        </w:rPr>
        <w:t xml:space="preserve">מתן </w:t>
      </w:r>
      <w:r w:rsidRPr="005823F9">
        <w:rPr>
          <w:rtl/>
        </w:rPr>
        <w:t>דגש על התמורה המופקת מהלימודים</w:t>
      </w:r>
      <w:r w:rsidRPr="005823F9">
        <w:rPr>
          <w:rFonts w:hint="cs"/>
          <w:rtl/>
        </w:rPr>
        <w:t>.</w:t>
      </w:r>
      <w:r w:rsidRPr="005823F9">
        <w:rPr>
          <w:rtl/>
        </w:rPr>
        <w:t xml:space="preserve"> בעולם שבו הידע האנושי רב, נגיש ומתעדכן באופן תדיר, </w:t>
      </w:r>
      <w:r w:rsidRPr="005823F9">
        <w:rPr>
          <w:rFonts w:hint="cs"/>
          <w:rtl/>
        </w:rPr>
        <w:t xml:space="preserve">וביתר שאת מאז פריצתה של </w:t>
      </w:r>
      <w:r w:rsidRPr="005823F9">
        <w:rPr>
          <w:rtl/>
        </w:rPr>
        <w:t>טכנולוגיית הבינה המלאכותית היוצרת (</w:t>
      </w:r>
      <w:r w:rsidRPr="005823F9">
        <w:t>Generative Artificial Intelligence</w:t>
      </w:r>
      <w:r w:rsidRPr="005823F9">
        <w:rPr>
          <w:rtl/>
        </w:rPr>
        <w:t>), שמסוגלת לסכם, להציג, לנתח ולהעריך מידע,</w:t>
      </w:r>
      <w:r w:rsidRPr="005823F9">
        <w:rPr>
          <w:rFonts w:hint="cs"/>
          <w:rtl/>
        </w:rPr>
        <w:t xml:space="preserve"> </w:t>
      </w:r>
      <w:r w:rsidRPr="005823F9">
        <w:rPr>
          <w:rtl/>
        </w:rPr>
        <w:t>יש פחות חשיבות לה</w:t>
      </w:r>
      <w:r w:rsidRPr="005823F9">
        <w:rPr>
          <w:rFonts w:hint="cs"/>
          <w:rtl/>
        </w:rPr>
        <w:t>וראה המבוססת על ה</w:t>
      </w:r>
      <w:r w:rsidRPr="005823F9">
        <w:rPr>
          <w:rtl/>
        </w:rPr>
        <w:t>קניית ידע</w:t>
      </w:r>
      <w:r w:rsidRPr="005823F9">
        <w:rPr>
          <w:rFonts w:hint="cs"/>
          <w:rtl/>
        </w:rPr>
        <w:t>, שינון ושליפה</w:t>
      </w:r>
      <w:r w:rsidRPr="005823F9">
        <w:rPr>
          <w:rtl/>
        </w:rPr>
        <w:t xml:space="preserve"> ויותר חשיבות להקניית יכולת למידה עצמאית ולפיתוח מיומנויות "רכות" דוגמת חשיבה ביקורתית, ניהול מידע, פתרון בעיות, תקשורת</w:t>
      </w:r>
      <w:r w:rsidRPr="005823F9">
        <w:rPr>
          <w:rFonts w:hint="cs"/>
          <w:rtl/>
        </w:rPr>
        <w:t xml:space="preserve"> בין-אישית</w:t>
      </w:r>
      <w:r w:rsidRPr="005823F9">
        <w:rPr>
          <w:rtl/>
        </w:rPr>
        <w:t xml:space="preserve">, התנסחות בכתב ובעל פה, קבלת החלטות ויכולת לעבוד בצוות (מיומנויות המאה ה-21); נוסף על כך, ריבוי התהליכים והמשימות שהפכו למבוססי טכנולוגיה, ניתוח נתונים ותקשורת בעולם הדיגיטלי מחייב הקניית אוריינות טכנולוגית, כמותית ודיגיטלית. תהליכים ושינויים אלו מצריכים הפניית תשומת לב ארגונית ומשאבים לנושא ההוראה </w:t>
      </w:r>
      <w:r w:rsidRPr="005823F9">
        <w:rPr>
          <w:rFonts w:hint="cs"/>
          <w:rtl/>
        </w:rPr>
        <w:t xml:space="preserve">האקדמית </w:t>
      </w:r>
      <w:r w:rsidRPr="005823F9">
        <w:rPr>
          <w:rtl/>
        </w:rPr>
        <w:t xml:space="preserve">וכן מצריכים השקעה </w:t>
      </w:r>
      <w:r w:rsidRPr="005823F9">
        <w:rPr>
          <w:rFonts w:hint="cs"/>
          <w:rtl/>
        </w:rPr>
        <w:t xml:space="preserve">מתמדת </w:t>
      </w:r>
      <w:r w:rsidRPr="005823F9">
        <w:rPr>
          <w:rtl/>
        </w:rPr>
        <w:t>בפיתוח וביישום של תפיסות הוראה חדשות ואימוץ של פדגוגיה דינמית, גמישה ורלוונטית, המיישמת שימוש במגוון שיטות הוראה.</w:t>
      </w:r>
      <w:r w:rsidRPr="00E508F2">
        <w:rPr>
          <w:sz w:val="19"/>
          <w:szCs w:val="19"/>
          <w:rtl/>
        </w:rPr>
        <w:t xml:space="preserve"> </w:t>
      </w: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4624"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14:paraId="58B4726B" w14:textId="77777777" w:rsidTr="00CE3A87">
        <w:tblPrEx>
          <w:tblW w:w="5000" w:type="pct"/>
          <w:tblLook w:val="04A0"/>
        </w:tblPrEx>
        <w:tc>
          <w:tcPr>
            <w:tcW w:w="1164" w:type="pct"/>
            <w:tcBorders>
              <w:bottom w:val="single" w:sz="12" w:space="0" w:color="000000" w:themeColor="text1"/>
            </w:tcBorders>
            <w:vAlign w:val="bottom"/>
          </w:tcPr>
          <w:p w:rsidR="005823F9" w:rsidRPr="005823F9" w:rsidP="005823F9" w14:paraId="23EB689E" w14:textId="728C5659">
            <w:pPr>
              <w:spacing w:after="60" w:line="240" w:lineRule="auto"/>
              <w:jc w:val="left"/>
              <w:rPr>
                <w:b/>
                <w:bCs/>
                <w:spacing w:val="-28"/>
                <w:rtl/>
              </w:rPr>
            </w:pPr>
            <w:r w:rsidRPr="005823F9">
              <w:rPr>
                <w:rFonts w:ascii="Tahoma" w:hAnsi="Tahoma" w:cs="Tahoma" w:hint="cs"/>
                <w:b/>
                <w:bCs/>
                <w:spacing w:val="-10"/>
                <w:sz w:val="26"/>
                <w:szCs w:val="26"/>
                <w:rtl/>
              </w:rPr>
              <w:t>כ-</w:t>
            </w:r>
            <w:r w:rsidRPr="005823F9">
              <w:rPr>
                <w:rFonts w:ascii="Tahoma" w:hAnsi="Tahoma" w:cs="Tahoma" w:hint="cs"/>
                <w:b/>
                <w:bCs/>
                <w:spacing w:val="-10"/>
                <w:sz w:val="36"/>
                <w:szCs w:val="36"/>
                <w:rtl/>
              </w:rPr>
              <w:t>188</w:t>
            </w:r>
            <w:r w:rsidRPr="005823F9">
              <w:rPr>
                <w:rFonts w:ascii="Tahoma" w:hAnsi="Tahoma" w:cs="Tahoma"/>
                <w:b/>
                <w:bCs/>
                <w:spacing w:val="-10"/>
                <w:sz w:val="36"/>
                <w:szCs w:val="36"/>
                <w:rtl/>
              </w:rPr>
              <w:t xml:space="preserve">,000 </w:t>
            </w:r>
            <w:r w:rsidRPr="005823F9">
              <w:rPr>
                <w:rFonts w:ascii="Tahoma" w:hAnsi="Tahoma" w:cs="Tahoma"/>
                <w:b/>
                <w:bCs/>
                <w:spacing w:val="-10"/>
                <w:sz w:val="26"/>
                <w:szCs w:val="26"/>
                <w:rtl/>
              </w:rPr>
              <w:t>סטודנטים לתואר ראשון וכ-</w:t>
            </w:r>
            <w:r w:rsidRPr="005823F9">
              <w:rPr>
                <w:rFonts w:ascii="Tahoma" w:hAnsi="Tahoma" w:cs="Tahoma"/>
                <w:b/>
                <w:bCs/>
                <w:spacing w:val="-10"/>
                <w:sz w:val="36"/>
                <w:szCs w:val="36"/>
                <w:rtl/>
              </w:rPr>
              <w:t xml:space="preserve">33,000 </w:t>
            </w:r>
            <w:r w:rsidRPr="005823F9">
              <w:rPr>
                <w:rFonts w:ascii="Tahoma" w:hAnsi="Tahoma" w:cs="Tahoma" w:hint="cs"/>
                <w:b/>
                <w:bCs/>
                <w:spacing w:val="-10"/>
                <w:sz w:val="26"/>
                <w:szCs w:val="26"/>
                <w:rtl/>
              </w:rPr>
              <w:t>מרצים</w:t>
            </w:r>
            <w:r w:rsidRPr="005823F9">
              <w:rPr>
                <w:rFonts w:ascii="Tahoma" w:hAnsi="Tahoma" w:cs="Tahoma"/>
                <w:b/>
                <w:bCs/>
                <w:spacing w:val="-10"/>
                <w:sz w:val="36"/>
                <w:szCs w:val="36"/>
                <w:rtl/>
              </w:rPr>
              <w:t xml:space="preserve"> </w:t>
            </w:r>
          </w:p>
        </w:tc>
        <w:tc>
          <w:tcPr>
            <w:tcW w:w="161" w:type="pct"/>
            <w:vAlign w:val="bottom"/>
          </w:tcPr>
          <w:p w:rsidR="005823F9" w:rsidRPr="005823F9" w:rsidP="005823F9" w14:paraId="19192EA5" w14:textId="77777777">
            <w:pPr>
              <w:spacing w:before="120" w:after="60" w:line="240" w:lineRule="auto"/>
              <w:jc w:val="left"/>
              <w:rPr>
                <w:b/>
                <w:bCs/>
                <w:rtl/>
              </w:rPr>
            </w:pPr>
          </w:p>
        </w:tc>
        <w:tc>
          <w:tcPr>
            <w:tcW w:w="1038" w:type="pct"/>
            <w:tcBorders>
              <w:bottom w:val="single" w:sz="12" w:space="0" w:color="000000" w:themeColor="text1"/>
            </w:tcBorders>
            <w:vAlign w:val="bottom"/>
          </w:tcPr>
          <w:p w:rsidR="005823F9" w:rsidRPr="005823F9" w:rsidP="005823F9" w14:paraId="761F4116" w14:textId="0F0AC137">
            <w:pPr>
              <w:pStyle w:val="2021"/>
              <w:spacing w:before="0" w:after="60"/>
              <w:rPr>
                <w:spacing w:val="-10"/>
                <w:rtl/>
              </w:rPr>
            </w:pPr>
            <w:r w:rsidRPr="005823F9">
              <w:rPr>
                <w:rFonts w:hint="cs"/>
                <w:spacing w:val="-10"/>
                <w:sz w:val="26"/>
                <w:szCs w:val="26"/>
                <w:rtl/>
              </w:rPr>
              <w:t>כ-</w:t>
            </w:r>
            <w:r w:rsidRPr="005823F9">
              <w:rPr>
                <w:rFonts w:hint="cs"/>
                <w:spacing w:val="-10"/>
                <w:rtl/>
              </w:rPr>
              <w:t xml:space="preserve">5 </w:t>
            </w:r>
            <w:r w:rsidRPr="005823F9">
              <w:rPr>
                <w:rFonts w:hint="cs"/>
                <w:spacing w:val="-10"/>
                <w:sz w:val="26"/>
                <w:szCs w:val="26"/>
                <w:rtl/>
              </w:rPr>
              <w:t>מיליארד ש"ח</w:t>
            </w:r>
            <w:r w:rsidRPr="005823F9">
              <w:rPr>
                <w:rFonts w:hint="cs"/>
                <w:spacing w:val="-10"/>
                <w:rtl/>
              </w:rPr>
              <w:t xml:space="preserve"> </w:t>
            </w:r>
          </w:p>
        </w:tc>
        <w:tc>
          <w:tcPr>
            <w:tcW w:w="161" w:type="pct"/>
            <w:vAlign w:val="bottom"/>
          </w:tcPr>
          <w:p w:rsidR="005823F9" w:rsidRPr="005823F9" w:rsidP="005823F9" w14:paraId="2810DE55" w14:textId="77777777">
            <w:pPr>
              <w:spacing w:before="120" w:after="60" w:line="240" w:lineRule="auto"/>
              <w:jc w:val="left"/>
              <w:rPr>
                <w:b/>
                <w:bCs/>
                <w:rtl/>
              </w:rPr>
            </w:pPr>
          </w:p>
        </w:tc>
        <w:tc>
          <w:tcPr>
            <w:tcW w:w="1151" w:type="pct"/>
            <w:tcBorders>
              <w:bottom w:val="single" w:sz="12" w:space="0" w:color="000000" w:themeColor="text1"/>
            </w:tcBorders>
            <w:vAlign w:val="bottom"/>
          </w:tcPr>
          <w:p w:rsidR="005823F9" w:rsidRPr="005823F9" w:rsidP="005823F9" w14:paraId="2A2E27BD" w14:textId="4B631C34">
            <w:pPr>
              <w:pStyle w:val="2021"/>
              <w:spacing w:before="0" w:after="60"/>
              <w:rPr>
                <w:spacing w:val="-20"/>
                <w:sz w:val="24"/>
                <w:rtl/>
              </w:rPr>
            </w:pPr>
            <w:r w:rsidRPr="005823F9">
              <w:rPr>
                <w:rFonts w:hint="cs"/>
                <w:spacing w:val="-10"/>
                <w:rtl/>
              </w:rPr>
              <w:t xml:space="preserve">0.5% </w:t>
            </w:r>
            <w:r w:rsidRPr="005823F9">
              <w:rPr>
                <w:rFonts w:hint="cs"/>
                <w:spacing w:val="-10"/>
                <w:sz w:val="26"/>
                <w:szCs w:val="26"/>
                <w:rtl/>
              </w:rPr>
              <w:t>בלבד</w:t>
            </w:r>
            <w:r w:rsidRPr="005823F9">
              <w:rPr>
                <w:spacing w:val="-10"/>
                <w:sz w:val="26"/>
                <w:szCs w:val="26"/>
                <w:rtl/>
              </w:rPr>
              <w:t xml:space="preserve"> מתקציב ות"ת</w:t>
            </w:r>
            <w:r w:rsidRPr="005823F9">
              <w:rPr>
                <w:rFonts w:hint="cs"/>
                <w:spacing w:val="-10"/>
                <w:sz w:val="26"/>
                <w:szCs w:val="26"/>
                <w:rtl/>
              </w:rPr>
              <w:t xml:space="preserve"> הגמיש בשנים</w:t>
            </w:r>
            <w:r w:rsidRPr="005823F9">
              <w:rPr>
                <w:sz w:val="26"/>
                <w:szCs w:val="26"/>
                <w:rtl/>
              </w:rPr>
              <w:t xml:space="preserve"> </w:t>
            </w:r>
            <w:r w:rsidRPr="005823F9">
              <w:rPr>
                <w:spacing w:val="-10"/>
                <w:sz w:val="26"/>
                <w:szCs w:val="26"/>
                <w:rtl/>
              </w:rPr>
              <w:t>התשע"ז</w:t>
            </w:r>
            <w:r w:rsidRPr="005823F9">
              <w:rPr>
                <w:rFonts w:hint="cs"/>
                <w:spacing w:val="-10"/>
                <w:sz w:val="26"/>
                <w:szCs w:val="26"/>
                <w:rtl/>
              </w:rPr>
              <w:t xml:space="preserve"> </w:t>
            </w:r>
            <w:r w:rsidRPr="005823F9">
              <w:rPr>
                <w:spacing w:val="-10"/>
                <w:sz w:val="26"/>
                <w:szCs w:val="26"/>
                <w:rtl/>
              </w:rPr>
              <w:t>-</w:t>
            </w:r>
            <w:r w:rsidRPr="005823F9">
              <w:rPr>
                <w:rFonts w:hint="cs"/>
                <w:spacing w:val="-10"/>
                <w:sz w:val="26"/>
                <w:szCs w:val="26"/>
                <w:rtl/>
              </w:rPr>
              <w:t xml:space="preserve"> </w:t>
            </w:r>
            <w:r w:rsidRPr="005823F9">
              <w:rPr>
                <w:spacing w:val="-10"/>
                <w:sz w:val="26"/>
                <w:szCs w:val="26"/>
                <w:rtl/>
              </w:rPr>
              <w:t>התשפ"ד</w:t>
            </w:r>
          </w:p>
        </w:tc>
        <w:tc>
          <w:tcPr>
            <w:tcW w:w="182" w:type="pct"/>
            <w:vAlign w:val="bottom"/>
          </w:tcPr>
          <w:p w:rsidR="005823F9" w:rsidRPr="005823F9" w:rsidP="005823F9" w14:paraId="47B754BA" w14:textId="77777777">
            <w:pPr>
              <w:pStyle w:val="2021"/>
              <w:spacing w:before="0" w:after="60"/>
              <w:rPr>
                <w:spacing w:val="-10"/>
                <w:rtl/>
              </w:rPr>
            </w:pPr>
          </w:p>
        </w:tc>
        <w:tc>
          <w:tcPr>
            <w:tcW w:w="1143" w:type="pct"/>
            <w:tcBorders>
              <w:bottom w:val="single" w:sz="12" w:space="0" w:color="000000" w:themeColor="text1"/>
            </w:tcBorders>
            <w:vAlign w:val="bottom"/>
          </w:tcPr>
          <w:p w:rsidR="005823F9" w:rsidRPr="005823F9" w:rsidP="005823F9" w14:paraId="5F3A3FF5" w14:textId="425DC907">
            <w:pPr>
              <w:pStyle w:val="2021"/>
              <w:spacing w:before="0" w:after="60"/>
              <w:rPr>
                <w:spacing w:val="-10"/>
                <w:rtl/>
              </w:rPr>
            </w:pPr>
            <w:r w:rsidRPr="005823F9">
              <w:rPr>
                <w:spacing w:val="-10"/>
                <w:sz w:val="26"/>
                <w:szCs w:val="26"/>
                <w:rtl/>
              </w:rPr>
              <w:t>כ-</w:t>
            </w:r>
            <w:r w:rsidRPr="005823F9">
              <w:rPr>
                <w:spacing w:val="-10"/>
                <w:rtl/>
              </w:rPr>
              <w:t xml:space="preserve">53% </w:t>
            </w:r>
            <w:r w:rsidRPr="005823F9">
              <w:rPr>
                <w:spacing w:val="-10"/>
                <w:sz w:val="26"/>
                <w:szCs w:val="26"/>
                <w:rtl/>
              </w:rPr>
              <w:t>מהנשיאים וכ-</w:t>
            </w:r>
            <w:r w:rsidRPr="005823F9">
              <w:rPr>
                <w:spacing w:val="-10"/>
                <w:rtl/>
              </w:rPr>
              <w:t xml:space="preserve">69% </w:t>
            </w:r>
            <w:r w:rsidRPr="005823F9">
              <w:rPr>
                <w:spacing w:val="-10"/>
                <w:sz w:val="26"/>
                <w:szCs w:val="26"/>
                <w:rtl/>
              </w:rPr>
              <w:t xml:space="preserve">מהמרצים </w:t>
            </w:r>
            <w:r w:rsidRPr="005823F9">
              <w:rPr>
                <w:rFonts w:hint="cs"/>
                <w:spacing w:val="-10"/>
                <w:sz w:val="26"/>
                <w:szCs w:val="26"/>
                <w:rtl/>
              </w:rPr>
              <w:t>במכללות</w:t>
            </w:r>
            <w:r w:rsidRPr="005823F9">
              <w:rPr>
                <w:spacing w:val="-10"/>
                <w:rtl/>
              </w:rPr>
              <w:t xml:space="preserve"> </w:t>
            </w:r>
          </w:p>
        </w:tc>
      </w:tr>
      <w:tr w14:paraId="6DFAF81C" w14:textId="77777777" w:rsidTr="005823F9">
        <w:tblPrEx>
          <w:tblW w:w="5000" w:type="pct"/>
          <w:tblLook w:val="04A0"/>
        </w:tblPrEx>
        <w:tc>
          <w:tcPr>
            <w:tcW w:w="1164" w:type="pct"/>
            <w:tcBorders>
              <w:top w:val="single" w:sz="12" w:space="0" w:color="000000" w:themeColor="text1"/>
            </w:tcBorders>
          </w:tcPr>
          <w:p w:rsidR="005823F9" w:rsidRPr="00E52143" w:rsidP="005823F9" w14:paraId="1D96599A" w14:textId="47AE90DC">
            <w:pPr>
              <w:pStyle w:val="732021"/>
              <w:spacing w:before="0" w:line="240" w:lineRule="auto"/>
              <w:rPr>
                <w:rtl/>
              </w:rPr>
            </w:pPr>
            <w:r w:rsidRPr="006F571C">
              <w:rPr>
                <w:rFonts w:hint="cs"/>
                <w:rtl/>
              </w:rPr>
              <w:t xml:space="preserve">ב-28 המוסדות המתוקצבים על ידי ות"ת בשנת </w:t>
            </w:r>
            <w:r w:rsidRPr="006F571C">
              <w:rPr>
                <w:rFonts w:hint="cs"/>
                <w:rtl/>
              </w:rPr>
              <w:t>התשפ"ג</w:t>
            </w:r>
            <w:r w:rsidRPr="006F571C">
              <w:rPr>
                <w:rFonts w:hint="cs"/>
                <w:rtl/>
              </w:rPr>
              <w:t xml:space="preserve"> </w:t>
            </w:r>
          </w:p>
        </w:tc>
        <w:tc>
          <w:tcPr>
            <w:tcW w:w="161" w:type="pct"/>
          </w:tcPr>
          <w:p w:rsidR="005823F9" w:rsidRPr="00E52143" w:rsidP="005823F9" w14:paraId="2BF81D8C" w14:textId="77777777">
            <w:pPr>
              <w:pStyle w:val="732021"/>
              <w:spacing w:before="0" w:line="240" w:lineRule="auto"/>
              <w:rPr>
                <w:rtl/>
              </w:rPr>
            </w:pPr>
          </w:p>
        </w:tc>
        <w:tc>
          <w:tcPr>
            <w:tcW w:w="1038" w:type="pct"/>
            <w:tcBorders>
              <w:top w:val="single" w:sz="12" w:space="0" w:color="000000" w:themeColor="text1"/>
            </w:tcBorders>
          </w:tcPr>
          <w:p w:rsidR="005823F9" w:rsidRPr="00E52143" w:rsidP="005823F9" w14:paraId="68924AF7" w14:textId="677EC3BC">
            <w:pPr>
              <w:pStyle w:val="732021"/>
              <w:spacing w:before="0" w:line="240" w:lineRule="auto"/>
              <w:rPr>
                <w:rtl/>
              </w:rPr>
            </w:pPr>
            <w:r w:rsidRPr="006F571C">
              <w:rPr>
                <w:rFonts w:hint="cs"/>
                <w:rtl/>
              </w:rPr>
              <w:t xml:space="preserve">הסכום שהקצתה ות"ת למוסדות בשנת </w:t>
            </w:r>
            <w:r w:rsidRPr="006F571C">
              <w:rPr>
                <w:rFonts w:hint="cs"/>
                <w:rtl/>
              </w:rPr>
              <w:t>התשפ"ב</w:t>
            </w:r>
            <w:r w:rsidRPr="006F571C">
              <w:rPr>
                <w:rFonts w:hint="cs"/>
                <w:rtl/>
              </w:rPr>
              <w:t xml:space="preserve"> עבור "</w:t>
            </w:r>
            <w:r w:rsidRPr="006F571C">
              <w:rPr>
                <w:rtl/>
              </w:rPr>
              <w:t>מרכיב ההוראה</w:t>
            </w:r>
            <w:r w:rsidRPr="006F571C">
              <w:rPr>
                <w:rFonts w:hint="cs"/>
                <w:rtl/>
              </w:rPr>
              <w:t>" - כ-40%</w:t>
            </w:r>
            <w:r w:rsidRPr="00FB1A88">
              <w:rPr>
                <w:rtl/>
              </w:rPr>
              <w:t xml:space="preserve"> </w:t>
            </w:r>
            <w:r w:rsidRPr="006F571C">
              <w:rPr>
                <w:rtl/>
              </w:rPr>
              <w:t xml:space="preserve">מתקציב מערכת ההשכלה הגבוהה </w:t>
            </w:r>
            <w:r w:rsidRPr="006F571C">
              <w:rPr>
                <w:rFonts w:hint="cs"/>
                <w:rtl/>
              </w:rPr>
              <w:t>באותה שנה;</w:t>
            </w:r>
            <w:r w:rsidRPr="006F571C">
              <w:rPr>
                <w:rtl/>
              </w:rPr>
              <w:t xml:space="preserve"> </w:t>
            </w:r>
            <w:r w:rsidRPr="006F571C">
              <w:rPr>
                <w:rFonts w:hint="cs"/>
                <w:rtl/>
              </w:rPr>
              <w:t>סכום זה אינו משקף מרכיבים מרכזיים של הוראה איכותית, זאת בשונה מ</w:t>
            </w:r>
            <w:r w:rsidRPr="006F571C">
              <w:rPr>
                <w:rtl/>
              </w:rPr>
              <w:t xml:space="preserve">מרכיב המחקר </w:t>
            </w:r>
            <w:r w:rsidRPr="006F571C">
              <w:rPr>
                <w:rFonts w:hint="cs"/>
                <w:rtl/>
              </w:rPr>
              <w:t>ה</w:t>
            </w:r>
            <w:r w:rsidRPr="006F571C">
              <w:rPr>
                <w:rtl/>
              </w:rPr>
              <w:t>מחושב על בסיס תפוקות המחקר של אוניברסיטה ואיכותם על פי מדדים אובייקטיביים</w:t>
            </w:r>
          </w:p>
        </w:tc>
        <w:tc>
          <w:tcPr>
            <w:tcW w:w="161" w:type="pct"/>
          </w:tcPr>
          <w:p w:rsidR="005823F9" w:rsidRPr="00E52143" w:rsidP="005823F9" w14:paraId="4F52CE08" w14:textId="77777777">
            <w:pPr>
              <w:pStyle w:val="732021"/>
              <w:spacing w:before="0" w:line="240" w:lineRule="auto"/>
              <w:rPr>
                <w:rtl/>
              </w:rPr>
            </w:pPr>
          </w:p>
        </w:tc>
        <w:tc>
          <w:tcPr>
            <w:tcW w:w="1151" w:type="pct"/>
            <w:tcBorders>
              <w:top w:val="single" w:sz="12" w:space="0" w:color="000000" w:themeColor="text1"/>
            </w:tcBorders>
          </w:tcPr>
          <w:p w:rsidR="005823F9" w:rsidRPr="00E52143" w:rsidP="005823F9" w14:paraId="203F9568" w14:textId="1DD41662">
            <w:pPr>
              <w:pStyle w:val="732021"/>
              <w:spacing w:before="0" w:line="240" w:lineRule="auto"/>
              <w:rPr>
                <w:rtl/>
              </w:rPr>
            </w:pPr>
            <w:r w:rsidRPr="006F571C">
              <w:rPr>
                <w:rFonts w:hint="cs"/>
                <w:rtl/>
              </w:rPr>
              <w:t xml:space="preserve">שיעור התקציב </w:t>
            </w:r>
            <w:r w:rsidRPr="006F571C">
              <w:rPr>
                <w:rtl/>
              </w:rPr>
              <w:t>שהקצתה ות"ת</w:t>
            </w:r>
            <w:r w:rsidRPr="006F571C">
              <w:rPr>
                <w:rFonts w:hint="cs"/>
                <w:rtl/>
              </w:rPr>
              <w:t xml:space="preserve"> למוסדות במסגרת קולות קוראים </w:t>
            </w:r>
            <w:r w:rsidRPr="006F571C">
              <w:rPr>
                <w:rtl/>
              </w:rPr>
              <w:t>לטובת קידום איכות ההוראה</w:t>
            </w:r>
            <w:r w:rsidRPr="006F571C">
              <w:rPr>
                <w:rFonts w:hint="cs"/>
                <w:rtl/>
              </w:rPr>
              <w:t xml:space="preserve"> מתוך תקציב ות"ת הגמיש העומד לרשותה</w:t>
            </w:r>
            <w:r w:rsidRPr="006F571C">
              <w:rPr>
                <w:rtl/>
              </w:rPr>
              <w:t xml:space="preserve"> </w:t>
            </w:r>
            <w:r w:rsidRPr="006F571C">
              <w:rPr>
                <w:rFonts w:hint="cs"/>
                <w:rtl/>
              </w:rPr>
              <w:t xml:space="preserve">(107 מיליון ש"ח בלבד </w:t>
            </w:r>
            <w:r w:rsidRPr="006F571C">
              <w:rPr>
                <w:rtl/>
              </w:rPr>
              <w:t>מתוך כ-23 מיליארד ש"ח</w:t>
            </w:r>
            <w:r w:rsidRPr="006F571C">
              <w:rPr>
                <w:rFonts w:hint="cs"/>
                <w:rtl/>
              </w:rPr>
              <w:t xml:space="preserve"> </w:t>
            </w:r>
            <w:r w:rsidRPr="006F571C">
              <w:rPr>
                <w:rtl/>
              </w:rPr>
              <w:t xml:space="preserve">במצטבר משנת </w:t>
            </w:r>
            <w:r w:rsidRPr="006F571C">
              <w:rPr>
                <w:rtl/>
              </w:rPr>
              <w:t>התשע"ז</w:t>
            </w:r>
            <w:r w:rsidRPr="006F571C">
              <w:rPr>
                <w:rtl/>
              </w:rPr>
              <w:t xml:space="preserve"> (2016</w:t>
            </w:r>
            <w:r w:rsidRPr="006F571C">
              <w:rPr>
                <w:rFonts w:hint="cs"/>
              </w:rPr>
              <w:t xml:space="preserve"> </w:t>
            </w:r>
            <w:r w:rsidRPr="006F571C">
              <w:rPr>
                <w:rtl/>
              </w:rPr>
              <w:t>-</w:t>
            </w:r>
            <w:r w:rsidRPr="006F571C">
              <w:rPr>
                <w:rFonts w:hint="cs"/>
              </w:rPr>
              <w:t xml:space="preserve"> </w:t>
            </w:r>
            <w:r w:rsidRPr="006F571C">
              <w:rPr>
                <w:rtl/>
              </w:rPr>
              <w:t xml:space="preserve">2017) ועד שנת </w:t>
            </w:r>
            <w:r w:rsidRPr="006F571C">
              <w:rPr>
                <w:rtl/>
              </w:rPr>
              <w:t>התשפ"ד</w:t>
            </w:r>
            <w:r w:rsidRPr="006F571C">
              <w:rPr>
                <w:rtl/>
              </w:rPr>
              <w:t xml:space="preserve"> (202</w:t>
            </w:r>
            <w:r w:rsidRPr="006F571C">
              <w:rPr>
                <w:rFonts w:hint="cs"/>
                <w:rtl/>
              </w:rPr>
              <w:t>3</w:t>
            </w:r>
            <w:r w:rsidRPr="006F571C">
              <w:rPr>
                <w:rFonts w:hint="cs"/>
              </w:rPr>
              <w:t xml:space="preserve"> </w:t>
            </w:r>
            <w:r w:rsidRPr="006F571C">
              <w:rPr>
                <w:rtl/>
              </w:rPr>
              <w:t>-</w:t>
            </w:r>
            <w:r w:rsidRPr="006F571C">
              <w:rPr>
                <w:rFonts w:hint="cs"/>
              </w:rPr>
              <w:t xml:space="preserve"> </w:t>
            </w:r>
            <w:r w:rsidRPr="006F571C">
              <w:rPr>
                <w:rtl/>
              </w:rPr>
              <w:t>202</w:t>
            </w:r>
            <w:r w:rsidRPr="006F571C">
              <w:rPr>
                <w:rFonts w:hint="cs"/>
                <w:rtl/>
              </w:rPr>
              <w:t>4)</w:t>
            </w:r>
            <w:r w:rsidRPr="006F571C">
              <w:rPr>
                <w:rtl/>
              </w:rPr>
              <w:t>.</w:t>
            </w:r>
            <w:r w:rsidRPr="006F571C">
              <w:rPr>
                <w:rFonts w:hint="cs"/>
                <w:rtl/>
              </w:rPr>
              <w:t xml:space="preserve"> נוסף על כך, 34% מהתקציב שהוקצה למוסדות לא נוצל על ידם </w:t>
            </w:r>
          </w:p>
        </w:tc>
        <w:tc>
          <w:tcPr>
            <w:tcW w:w="182" w:type="pct"/>
          </w:tcPr>
          <w:p w:rsidR="005823F9" w:rsidRPr="00E52143" w:rsidP="005823F9" w14:paraId="42538096" w14:textId="77777777">
            <w:pPr>
              <w:pStyle w:val="732021"/>
              <w:spacing w:before="0" w:line="240" w:lineRule="auto"/>
              <w:rPr>
                <w:rtl/>
              </w:rPr>
            </w:pPr>
          </w:p>
        </w:tc>
        <w:tc>
          <w:tcPr>
            <w:tcW w:w="1143" w:type="pct"/>
            <w:tcBorders>
              <w:top w:val="single" w:sz="12" w:space="0" w:color="000000" w:themeColor="text1"/>
            </w:tcBorders>
          </w:tcPr>
          <w:p w:rsidR="005823F9" w:rsidRPr="00E52143" w:rsidP="005823F9" w14:paraId="1878D11D" w14:textId="721B6408">
            <w:pPr>
              <w:pStyle w:val="732021"/>
              <w:spacing w:before="0" w:line="240" w:lineRule="auto"/>
              <w:rPr>
                <w:rtl/>
              </w:rPr>
            </w:pPr>
            <w:r w:rsidRPr="006F571C">
              <w:rPr>
                <w:rFonts w:hint="cs"/>
                <w:rtl/>
              </w:rPr>
              <w:t xml:space="preserve">השיבו בסקר ששלח משרד מבקר המדינה לנשיאי המוסדות ולמרצים </w:t>
            </w:r>
            <w:r w:rsidRPr="006F571C">
              <w:rPr>
                <w:rtl/>
              </w:rPr>
              <w:t>שבתהליך קבלת ההחלטה על קידום הסגל הבכיר במוסדותיהם ניתן משקל גבוה יותר, באופן משמעותי, ל</w:t>
            </w:r>
            <w:r w:rsidRPr="006F571C">
              <w:rPr>
                <w:rFonts w:hint="cs"/>
                <w:rtl/>
              </w:rPr>
              <w:t>איכויות המועמד ב</w:t>
            </w:r>
            <w:r w:rsidRPr="006F571C">
              <w:rPr>
                <w:rtl/>
              </w:rPr>
              <w:t>תחום המחקר על פני איכות ההוראה</w:t>
            </w:r>
            <w:r w:rsidRPr="006F571C">
              <w:rPr>
                <w:rFonts w:hint="cs"/>
                <w:rtl/>
              </w:rPr>
              <w:t>,</w:t>
            </w:r>
            <w:r w:rsidRPr="00FB1A88">
              <w:rPr>
                <w:rtl/>
              </w:rPr>
              <w:t xml:space="preserve"> </w:t>
            </w:r>
            <w:r w:rsidRPr="006F571C">
              <w:rPr>
                <w:rtl/>
              </w:rPr>
              <w:t>זאת אף שתפקידן המרכזי של המכללות הוא הוראה אקדמית</w:t>
            </w:r>
            <w:r w:rsidRPr="006F571C">
              <w:rPr>
                <w:rFonts w:hint="cs"/>
                <w:rtl/>
              </w:rPr>
              <w:t xml:space="preserve"> (וזאת לעומת </w:t>
            </w:r>
            <w:r w:rsidRPr="006F571C">
              <w:rPr>
                <w:rtl/>
              </w:rPr>
              <w:t>כ-83% מהנשיאים ו-91% מהמרצים באוניברסיטאות</w:t>
            </w:r>
            <w:r w:rsidRPr="006F571C">
              <w:rPr>
                <w:rFonts w:hint="cs"/>
                <w:rtl/>
              </w:rPr>
              <w:t>)</w:t>
            </w:r>
          </w:p>
        </w:tc>
      </w:tr>
      <w:tr w14:paraId="055EBD24" w14:textId="77777777" w:rsidTr="005823F9">
        <w:tblPrEx>
          <w:tblW w:w="5000" w:type="pct"/>
          <w:tblLook w:val="04A0"/>
        </w:tblPrEx>
        <w:tc>
          <w:tcPr>
            <w:tcW w:w="1164" w:type="pct"/>
          </w:tcPr>
          <w:p w:rsidR="005823F9" w:rsidRPr="006F571C" w:rsidP="005823F9" w14:paraId="2E3E6818" w14:textId="77777777">
            <w:pPr>
              <w:pStyle w:val="732021"/>
              <w:spacing w:before="0" w:line="240" w:lineRule="auto"/>
              <w:rPr>
                <w:rtl/>
              </w:rPr>
            </w:pPr>
          </w:p>
        </w:tc>
        <w:tc>
          <w:tcPr>
            <w:tcW w:w="161" w:type="pct"/>
          </w:tcPr>
          <w:p w:rsidR="005823F9" w:rsidRPr="00E52143" w:rsidP="005823F9" w14:paraId="2B2C21E8" w14:textId="77777777">
            <w:pPr>
              <w:pStyle w:val="732021"/>
              <w:spacing w:before="0" w:line="240" w:lineRule="auto"/>
              <w:rPr>
                <w:rtl/>
              </w:rPr>
            </w:pPr>
          </w:p>
        </w:tc>
        <w:tc>
          <w:tcPr>
            <w:tcW w:w="1038" w:type="pct"/>
          </w:tcPr>
          <w:p w:rsidR="005823F9" w:rsidRPr="006F571C" w:rsidP="005823F9" w14:paraId="571D9C2B" w14:textId="77777777">
            <w:pPr>
              <w:pStyle w:val="732021"/>
              <w:spacing w:before="0" w:line="240" w:lineRule="auto"/>
              <w:rPr>
                <w:rtl/>
              </w:rPr>
            </w:pPr>
          </w:p>
        </w:tc>
        <w:tc>
          <w:tcPr>
            <w:tcW w:w="161" w:type="pct"/>
          </w:tcPr>
          <w:p w:rsidR="005823F9" w:rsidRPr="00E52143" w:rsidP="005823F9" w14:paraId="25FD0420" w14:textId="77777777">
            <w:pPr>
              <w:pStyle w:val="732021"/>
              <w:spacing w:before="0" w:line="240" w:lineRule="auto"/>
              <w:rPr>
                <w:rtl/>
              </w:rPr>
            </w:pPr>
          </w:p>
        </w:tc>
        <w:tc>
          <w:tcPr>
            <w:tcW w:w="1151" w:type="pct"/>
          </w:tcPr>
          <w:p w:rsidR="005823F9" w:rsidRPr="006F571C" w:rsidP="005823F9" w14:paraId="769405AE" w14:textId="77777777">
            <w:pPr>
              <w:pStyle w:val="732021"/>
              <w:spacing w:before="0" w:line="240" w:lineRule="auto"/>
              <w:rPr>
                <w:rtl/>
              </w:rPr>
            </w:pPr>
          </w:p>
        </w:tc>
        <w:tc>
          <w:tcPr>
            <w:tcW w:w="182" w:type="pct"/>
          </w:tcPr>
          <w:p w:rsidR="005823F9" w:rsidRPr="00E52143" w:rsidP="005823F9" w14:paraId="27AADE0C" w14:textId="77777777">
            <w:pPr>
              <w:pStyle w:val="732021"/>
              <w:spacing w:before="0" w:line="240" w:lineRule="auto"/>
              <w:rPr>
                <w:rtl/>
              </w:rPr>
            </w:pPr>
          </w:p>
        </w:tc>
        <w:tc>
          <w:tcPr>
            <w:tcW w:w="1143" w:type="pct"/>
          </w:tcPr>
          <w:p w:rsidR="005823F9" w:rsidRPr="006F571C" w:rsidP="005823F9" w14:paraId="61153352" w14:textId="77777777">
            <w:pPr>
              <w:pStyle w:val="732021"/>
              <w:spacing w:before="0" w:line="240" w:lineRule="auto"/>
              <w:rPr>
                <w:rtl/>
              </w:rPr>
            </w:pPr>
          </w:p>
        </w:tc>
      </w:tr>
    </w:tbl>
    <w:p w:rsidR="005823F9" w14:paraId="4A308D47" w14:textId="77777777">
      <w:r>
        <w:br w:type="page"/>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14:paraId="1BD5A20C" w14:textId="77777777" w:rsidTr="00E90D24">
        <w:tblPrEx>
          <w:tblW w:w="5000" w:type="pct"/>
          <w:tblLook w:val="04A0"/>
        </w:tblPrEx>
        <w:tc>
          <w:tcPr>
            <w:tcW w:w="1164" w:type="pct"/>
            <w:tcBorders>
              <w:bottom w:val="single" w:sz="12" w:space="0" w:color="000000" w:themeColor="text1"/>
            </w:tcBorders>
            <w:vAlign w:val="bottom"/>
          </w:tcPr>
          <w:p w:rsidR="005823F9" w:rsidRPr="005823F9" w:rsidP="005823F9" w14:paraId="500D3B50" w14:textId="1E8AB438">
            <w:pPr>
              <w:spacing w:after="60" w:line="240" w:lineRule="auto"/>
              <w:jc w:val="left"/>
              <w:rPr>
                <w:rFonts w:ascii="Tahoma" w:hAnsi="Tahoma" w:eastAsiaTheme="minorEastAsia" w:cs="Tahoma"/>
                <w:b/>
                <w:bCs/>
                <w:color w:val="0D0D0D" w:themeColor="text1" w:themeTint="F2"/>
                <w:spacing w:val="-10"/>
                <w:sz w:val="36"/>
                <w:szCs w:val="36"/>
                <w:rtl/>
              </w:rPr>
            </w:pPr>
            <w:r w:rsidRPr="005823F9">
              <w:rPr>
                <w:rFonts w:ascii="Tahoma" w:hAnsi="Tahoma" w:cs="Tahoma"/>
                <w:b/>
                <w:bCs/>
                <w:spacing w:val="-10"/>
                <w:sz w:val="26"/>
                <w:szCs w:val="26"/>
                <w:rtl/>
              </w:rPr>
              <w:t>כ-</w:t>
            </w:r>
            <w:r w:rsidRPr="005823F9">
              <w:rPr>
                <w:rFonts w:ascii="Tahoma" w:hAnsi="Tahoma" w:cs="Tahoma"/>
                <w:b/>
                <w:bCs/>
                <w:spacing w:val="-10"/>
                <w:sz w:val="36"/>
                <w:szCs w:val="36"/>
                <w:rtl/>
              </w:rPr>
              <w:t xml:space="preserve">41% </w:t>
            </w:r>
            <w:r w:rsidRPr="005823F9">
              <w:rPr>
                <w:rFonts w:ascii="Tahoma" w:hAnsi="Tahoma" w:cs="Tahoma"/>
                <w:b/>
                <w:bCs/>
                <w:spacing w:val="-10"/>
                <w:sz w:val="26"/>
                <w:szCs w:val="26"/>
                <w:rtl/>
              </w:rPr>
              <w:t>מהמרצים</w:t>
            </w:r>
            <w:r w:rsidRPr="005823F9">
              <w:rPr>
                <w:rFonts w:ascii="Tahoma" w:hAnsi="Tahoma" w:cs="Tahoma" w:hint="cs"/>
                <w:b/>
                <w:bCs/>
                <w:spacing w:val="-10"/>
                <w:sz w:val="26"/>
                <w:szCs w:val="26"/>
                <w:rtl/>
              </w:rPr>
              <w:t xml:space="preserve"> </w:t>
            </w:r>
            <w:r w:rsidRPr="005823F9">
              <w:rPr>
                <w:rFonts w:ascii="Tahoma" w:hAnsi="Tahoma" w:cs="Tahoma"/>
                <w:b/>
                <w:bCs/>
                <w:spacing w:val="-10"/>
                <w:sz w:val="26"/>
                <w:szCs w:val="26"/>
                <w:rtl/>
              </w:rPr>
              <w:t>(1,275 מתוך 3,147)</w:t>
            </w:r>
          </w:p>
        </w:tc>
        <w:tc>
          <w:tcPr>
            <w:tcW w:w="161" w:type="pct"/>
            <w:vAlign w:val="bottom"/>
          </w:tcPr>
          <w:p w:rsidR="005823F9" w:rsidRPr="005823F9" w:rsidP="005823F9" w14:paraId="26A950B1" w14:textId="77777777">
            <w:pPr>
              <w:spacing w:after="60"/>
              <w:jc w:val="left"/>
              <w:rPr>
                <w:rFonts w:ascii="Tahoma" w:hAnsi="Tahoma" w:eastAsiaTheme="minorEastAsia" w:cs="Tahoma"/>
                <w:b/>
                <w:bCs/>
                <w:color w:val="0D0D0D" w:themeColor="text1" w:themeTint="F2"/>
                <w:spacing w:val="-10"/>
                <w:sz w:val="36"/>
                <w:szCs w:val="36"/>
                <w:rtl/>
              </w:rPr>
            </w:pPr>
          </w:p>
        </w:tc>
        <w:tc>
          <w:tcPr>
            <w:tcW w:w="1038" w:type="pct"/>
            <w:tcBorders>
              <w:bottom w:val="single" w:sz="12" w:space="0" w:color="000000" w:themeColor="text1"/>
            </w:tcBorders>
            <w:vAlign w:val="bottom"/>
          </w:tcPr>
          <w:p w:rsidR="005823F9" w:rsidRPr="005823F9" w:rsidP="005823F9" w14:paraId="48896DF7" w14:textId="51813896">
            <w:pPr>
              <w:pStyle w:val="2021"/>
              <w:spacing w:before="0" w:after="60"/>
              <w:rPr>
                <w:spacing w:val="-10"/>
                <w:rtl/>
              </w:rPr>
            </w:pPr>
            <w:r w:rsidRPr="005823F9">
              <w:rPr>
                <w:spacing w:val="-10"/>
                <w:sz w:val="26"/>
                <w:szCs w:val="26"/>
                <w:rtl/>
              </w:rPr>
              <w:t>כ-</w:t>
            </w:r>
            <w:r w:rsidRPr="005823F9">
              <w:rPr>
                <w:spacing w:val="-10"/>
                <w:rtl/>
              </w:rPr>
              <w:t xml:space="preserve">30% </w:t>
            </w:r>
            <w:r w:rsidRPr="005823F9">
              <w:rPr>
                <w:spacing w:val="-10"/>
                <w:sz w:val="26"/>
                <w:szCs w:val="26"/>
                <w:rtl/>
              </w:rPr>
              <w:t>מהמרצים</w:t>
            </w:r>
            <w:r w:rsidRPr="005823F9">
              <w:rPr>
                <w:rFonts w:hint="cs"/>
                <w:spacing w:val="-10"/>
                <w:sz w:val="26"/>
                <w:szCs w:val="26"/>
                <w:rtl/>
              </w:rPr>
              <w:t xml:space="preserve"> </w:t>
            </w:r>
            <w:r w:rsidRPr="005823F9">
              <w:rPr>
                <w:spacing w:val="-10"/>
                <w:sz w:val="26"/>
                <w:szCs w:val="26"/>
                <w:rtl/>
              </w:rPr>
              <w:t>(932 מתוך 3,147)</w:t>
            </w:r>
          </w:p>
        </w:tc>
        <w:tc>
          <w:tcPr>
            <w:tcW w:w="161" w:type="pct"/>
            <w:vAlign w:val="bottom"/>
          </w:tcPr>
          <w:p w:rsidR="005823F9" w:rsidRPr="005823F9" w:rsidP="005823F9" w14:paraId="5B4C8A80" w14:textId="77777777">
            <w:pPr>
              <w:spacing w:after="60" w:line="240" w:lineRule="auto"/>
              <w:jc w:val="left"/>
              <w:rPr>
                <w:b/>
                <w:bCs/>
                <w:rtl/>
              </w:rPr>
            </w:pPr>
          </w:p>
        </w:tc>
        <w:tc>
          <w:tcPr>
            <w:tcW w:w="1151" w:type="pct"/>
            <w:tcBorders>
              <w:bottom w:val="single" w:sz="12" w:space="0" w:color="000000" w:themeColor="text1"/>
            </w:tcBorders>
            <w:vAlign w:val="bottom"/>
          </w:tcPr>
          <w:p w:rsidR="005823F9" w:rsidRPr="005823F9" w:rsidP="005823F9" w14:paraId="226A2E50" w14:textId="5EAFFF81">
            <w:pPr>
              <w:spacing w:after="60" w:line="192" w:lineRule="auto"/>
              <w:jc w:val="left"/>
              <w:rPr>
                <w:rFonts w:ascii="Tahoma" w:hAnsi="Tahoma" w:eastAsiaTheme="minorEastAsia" w:cs="Tahoma"/>
                <w:b/>
                <w:bCs/>
                <w:color w:val="0D0D0D" w:themeColor="text1" w:themeTint="F2"/>
                <w:spacing w:val="-10"/>
                <w:sz w:val="36"/>
                <w:szCs w:val="36"/>
                <w:rtl/>
              </w:rPr>
            </w:pPr>
            <w:r w:rsidRPr="005823F9">
              <w:rPr>
                <w:rFonts w:ascii="Tahoma" w:hAnsi="Tahoma" w:cs="Tahoma" w:hint="cs"/>
                <w:b/>
                <w:bCs/>
                <w:spacing w:val="-10"/>
                <w:sz w:val="36"/>
                <w:szCs w:val="36"/>
                <w:rtl/>
              </w:rPr>
              <w:t xml:space="preserve">3 </w:t>
            </w:r>
            <w:r w:rsidRPr="005823F9">
              <w:rPr>
                <w:rFonts w:ascii="Tahoma" w:hAnsi="Tahoma" w:cs="Tahoma" w:hint="cs"/>
                <w:b/>
                <w:bCs/>
                <w:spacing w:val="-10"/>
                <w:sz w:val="26"/>
                <w:szCs w:val="26"/>
                <w:rtl/>
              </w:rPr>
              <w:t>פעמים בלבד</w:t>
            </w:r>
          </w:p>
        </w:tc>
        <w:tc>
          <w:tcPr>
            <w:tcW w:w="182" w:type="pct"/>
            <w:vAlign w:val="bottom"/>
          </w:tcPr>
          <w:p w:rsidR="005823F9" w:rsidRPr="005823F9" w:rsidP="005823F9" w14:paraId="5E7F766C" w14:textId="77777777">
            <w:pPr>
              <w:spacing w:after="60" w:line="240" w:lineRule="auto"/>
              <w:jc w:val="left"/>
              <w:rPr>
                <w:rFonts w:ascii="Tahoma" w:hAnsi="Tahoma" w:eastAsiaTheme="minorEastAsia" w:cs="Tahoma"/>
                <w:b/>
                <w:bCs/>
                <w:color w:val="0D0D0D" w:themeColor="text1" w:themeTint="F2"/>
                <w:spacing w:val="-10"/>
                <w:sz w:val="36"/>
                <w:szCs w:val="36"/>
                <w:rtl/>
              </w:rPr>
            </w:pPr>
          </w:p>
        </w:tc>
        <w:tc>
          <w:tcPr>
            <w:tcW w:w="1143" w:type="pct"/>
            <w:tcBorders>
              <w:bottom w:val="single" w:sz="12" w:space="0" w:color="000000" w:themeColor="text1"/>
            </w:tcBorders>
            <w:vAlign w:val="bottom"/>
          </w:tcPr>
          <w:p w:rsidR="005823F9" w:rsidRPr="005823F9" w:rsidP="005823F9" w14:paraId="5AEEF263" w14:textId="613C6696">
            <w:pPr>
              <w:spacing w:after="60" w:line="240" w:lineRule="auto"/>
              <w:jc w:val="left"/>
              <w:rPr>
                <w:rFonts w:ascii="Tahoma" w:hAnsi="Tahoma" w:eastAsiaTheme="minorEastAsia" w:cs="Tahoma"/>
                <w:b/>
                <w:bCs/>
                <w:color w:val="0D0D0D" w:themeColor="text1" w:themeTint="F2"/>
                <w:spacing w:val="-10"/>
                <w:sz w:val="36"/>
                <w:szCs w:val="36"/>
                <w:rtl/>
              </w:rPr>
            </w:pPr>
            <w:r w:rsidRPr="005823F9">
              <w:rPr>
                <w:rFonts w:ascii="Tahoma" w:hAnsi="Tahoma" w:cs="Tahoma" w:hint="cs"/>
                <w:b/>
                <w:bCs/>
                <w:spacing w:val="-10"/>
                <w:sz w:val="36"/>
                <w:szCs w:val="36"/>
                <w:rtl/>
              </w:rPr>
              <w:t xml:space="preserve">0 </w:t>
            </w:r>
            <w:r w:rsidRPr="005823F9">
              <w:rPr>
                <w:rFonts w:ascii="Tahoma" w:hAnsi="Tahoma" w:cs="Tahoma" w:hint="cs"/>
                <w:b/>
                <w:bCs/>
                <w:spacing w:val="-10"/>
                <w:sz w:val="26"/>
                <w:szCs w:val="26"/>
                <w:rtl/>
              </w:rPr>
              <w:t xml:space="preserve">החלטות מליאת </w:t>
            </w:r>
            <w:r w:rsidRPr="005823F9">
              <w:rPr>
                <w:rFonts w:ascii="Tahoma" w:hAnsi="Tahoma" w:cs="Tahoma" w:hint="cs"/>
                <w:b/>
                <w:bCs/>
                <w:spacing w:val="-10"/>
                <w:sz w:val="26"/>
                <w:szCs w:val="26"/>
                <w:rtl/>
              </w:rPr>
              <w:t>המל"ג</w:t>
            </w:r>
            <w:r w:rsidRPr="005823F9">
              <w:rPr>
                <w:rFonts w:ascii="Tahoma" w:hAnsi="Tahoma" w:cs="Tahoma" w:hint="cs"/>
                <w:b/>
                <w:bCs/>
                <w:spacing w:val="-10"/>
                <w:sz w:val="26"/>
                <w:szCs w:val="26"/>
                <w:rtl/>
              </w:rPr>
              <w:t xml:space="preserve"> משנת</w:t>
            </w:r>
            <w:r w:rsidRPr="005823F9">
              <w:rPr>
                <w:rFonts w:ascii="Tahoma" w:hAnsi="Tahoma" w:cs="Tahoma"/>
                <w:b/>
                <w:bCs/>
                <w:spacing w:val="-10"/>
                <w:sz w:val="26"/>
                <w:szCs w:val="26"/>
                <w:rtl/>
              </w:rPr>
              <w:t xml:space="preserve"> </w:t>
            </w:r>
            <w:r w:rsidRPr="005823F9">
              <w:rPr>
                <w:rFonts w:ascii="Tahoma" w:hAnsi="Tahoma" w:cs="Tahoma" w:hint="cs"/>
                <w:b/>
                <w:bCs/>
                <w:spacing w:val="-10"/>
                <w:sz w:val="26"/>
                <w:szCs w:val="26"/>
                <w:rtl/>
              </w:rPr>
              <w:t>2020 עד אוגוסט 2023</w:t>
            </w:r>
            <w:r w:rsidRPr="005823F9">
              <w:rPr>
                <w:rFonts w:ascii="Tahoma" w:hAnsi="Tahoma" w:cs="Tahoma" w:hint="cs"/>
                <w:b/>
                <w:bCs/>
                <w:spacing w:val="-10"/>
                <w:sz w:val="36"/>
                <w:szCs w:val="36"/>
                <w:rtl/>
              </w:rPr>
              <w:t xml:space="preserve"> </w:t>
            </w:r>
          </w:p>
        </w:tc>
      </w:tr>
      <w:tr w14:paraId="54154FA5" w14:textId="77777777" w:rsidTr="005823F9">
        <w:tblPrEx>
          <w:tblW w:w="5000" w:type="pct"/>
          <w:tblLook w:val="04A0"/>
        </w:tblPrEx>
        <w:tc>
          <w:tcPr>
            <w:tcW w:w="1164" w:type="pct"/>
            <w:tcBorders>
              <w:top w:val="single" w:sz="12" w:space="0" w:color="000000" w:themeColor="text1"/>
            </w:tcBorders>
          </w:tcPr>
          <w:p w:rsidR="005823F9" w:rsidRPr="004562F8" w:rsidP="005823F9" w14:paraId="6DB67748" w14:textId="68983BEE">
            <w:pPr>
              <w:pStyle w:val="732021"/>
              <w:spacing w:before="0" w:after="0" w:line="240" w:lineRule="auto"/>
              <w:rPr>
                <w:rtl/>
              </w:rPr>
            </w:pPr>
            <w:r w:rsidRPr="006F571C">
              <w:rPr>
                <w:rFonts w:hint="cs"/>
                <w:rtl/>
              </w:rPr>
              <w:t>השיבו</w:t>
            </w:r>
            <w:r w:rsidRPr="006F571C">
              <w:rPr>
                <w:rtl/>
              </w:rPr>
              <w:t xml:space="preserve"> בסקר</w:t>
            </w:r>
            <w:r w:rsidRPr="006F571C">
              <w:rPr>
                <w:rFonts w:hint="cs"/>
                <w:rtl/>
              </w:rPr>
              <w:t xml:space="preserve"> ששלח להם משרד מבקר המדינה</w:t>
            </w:r>
            <w:r w:rsidRPr="006F571C">
              <w:rPr>
                <w:rtl/>
              </w:rPr>
              <w:t xml:space="preserve"> כי הם לא השתתפו בהדרכות בתחום ההוראה מטעם הפקולטות בשנתיים שקדמו לשאלון, וכשליש מהם לא השתתפו בהכשרות כאלה מטעם המרכז לקידום הוראה</w:t>
            </w:r>
          </w:p>
        </w:tc>
        <w:tc>
          <w:tcPr>
            <w:tcW w:w="161" w:type="pct"/>
          </w:tcPr>
          <w:p w:rsidR="005823F9" w:rsidRPr="008D750B" w:rsidP="005823F9" w14:paraId="0C0AE598" w14:textId="77777777">
            <w:pPr>
              <w:pStyle w:val="732021"/>
              <w:spacing w:before="0" w:after="0" w:line="240" w:lineRule="auto"/>
              <w:rPr>
                <w:rtl/>
              </w:rPr>
            </w:pPr>
          </w:p>
        </w:tc>
        <w:tc>
          <w:tcPr>
            <w:tcW w:w="1038" w:type="pct"/>
            <w:tcBorders>
              <w:top w:val="single" w:sz="12" w:space="0" w:color="000000" w:themeColor="text1"/>
            </w:tcBorders>
          </w:tcPr>
          <w:p w:rsidR="005823F9" w:rsidRPr="004562F8" w:rsidP="005823F9" w14:paraId="1916A301" w14:textId="3C0E8CFA">
            <w:pPr>
              <w:pStyle w:val="732021"/>
              <w:spacing w:before="0" w:after="0" w:line="240" w:lineRule="auto"/>
              <w:rPr>
                <w:rtl/>
              </w:rPr>
            </w:pPr>
            <w:r w:rsidRPr="006F571C">
              <w:rPr>
                <w:rtl/>
              </w:rPr>
              <w:t xml:space="preserve">השיבו </w:t>
            </w:r>
            <w:r w:rsidRPr="006F571C">
              <w:rPr>
                <w:rFonts w:hint="cs"/>
                <w:rtl/>
              </w:rPr>
              <w:t xml:space="preserve">בסקר ששלח להם משרד מבקר המדינה </w:t>
            </w:r>
            <w:r w:rsidRPr="006F571C">
              <w:rPr>
                <w:rtl/>
              </w:rPr>
              <w:t xml:space="preserve">כי הם מסכימים עם ההיגד </w:t>
            </w:r>
            <w:r w:rsidRPr="006F571C">
              <w:rPr>
                <w:rFonts w:hint="cs"/>
                <w:rtl/>
              </w:rPr>
              <w:t>"</w:t>
            </w:r>
            <w:r w:rsidRPr="006F571C">
              <w:rPr>
                <w:rtl/>
              </w:rPr>
              <w:t>המוסד מתמרץ ומתגמל פעולות לקידום איכות ההוראה</w:t>
            </w:r>
            <w:r w:rsidRPr="006F571C">
              <w:rPr>
                <w:rFonts w:hint="cs"/>
                <w:rtl/>
              </w:rPr>
              <w:t>"</w:t>
            </w:r>
            <w:r w:rsidRPr="006F571C">
              <w:rPr>
                <w:rtl/>
              </w:rPr>
              <w:t xml:space="preserve"> במידה מועטה או בכלל לא</w:t>
            </w:r>
          </w:p>
        </w:tc>
        <w:tc>
          <w:tcPr>
            <w:tcW w:w="161" w:type="pct"/>
          </w:tcPr>
          <w:p w:rsidR="005823F9" w:rsidP="005823F9" w14:paraId="14782C57" w14:textId="77777777">
            <w:pPr>
              <w:pStyle w:val="732021"/>
              <w:spacing w:before="0" w:after="0" w:line="240" w:lineRule="auto"/>
              <w:rPr>
                <w:rtl/>
              </w:rPr>
            </w:pPr>
          </w:p>
        </w:tc>
        <w:tc>
          <w:tcPr>
            <w:tcW w:w="1151" w:type="pct"/>
            <w:tcBorders>
              <w:top w:val="single" w:sz="12" w:space="0" w:color="000000" w:themeColor="text1"/>
            </w:tcBorders>
          </w:tcPr>
          <w:p w:rsidR="005823F9" w:rsidRPr="0062456C" w:rsidP="005823F9" w14:paraId="6149CA50" w14:textId="49AE2840">
            <w:pPr>
              <w:pStyle w:val="732021"/>
              <w:spacing w:before="0" w:after="0" w:line="240" w:lineRule="auto"/>
              <w:rPr>
                <w:rtl/>
              </w:rPr>
            </w:pPr>
            <w:r w:rsidRPr="006F571C">
              <w:rPr>
                <w:rFonts w:hint="cs"/>
                <w:rtl/>
              </w:rPr>
              <w:t xml:space="preserve">דיווחו המוסדות </w:t>
            </w:r>
            <w:r w:rsidRPr="006F571C">
              <w:rPr>
                <w:rFonts w:hint="cs"/>
                <w:rtl/>
              </w:rPr>
              <w:t>למל"ג</w:t>
            </w:r>
            <w:r w:rsidRPr="006F571C">
              <w:rPr>
                <w:rFonts w:hint="cs"/>
                <w:rtl/>
              </w:rPr>
              <w:t xml:space="preserve"> על עמידתם בדרישות סף הנוגעות באיכות ההוראה שהגדירה </w:t>
            </w:r>
            <w:r w:rsidRPr="006F571C">
              <w:rPr>
                <w:rFonts w:hint="cs"/>
                <w:rtl/>
              </w:rPr>
              <w:t>המל"ג</w:t>
            </w:r>
            <w:r w:rsidRPr="006F571C">
              <w:rPr>
                <w:rFonts w:hint="cs"/>
                <w:rtl/>
              </w:rPr>
              <w:t xml:space="preserve"> בשנת 2015. </w:t>
            </w:r>
            <w:r w:rsidRPr="006F571C">
              <w:rPr>
                <w:rtl/>
              </w:rPr>
              <w:t>משנת 2020 הפסיק</w:t>
            </w:r>
            <w:r w:rsidRPr="006F571C">
              <w:rPr>
                <w:rFonts w:hint="cs"/>
                <w:rtl/>
              </w:rPr>
              <w:t>ו</w:t>
            </w:r>
            <w:r w:rsidRPr="006F571C">
              <w:rPr>
                <w:rtl/>
              </w:rPr>
              <w:t xml:space="preserve"> מל"ג</w:t>
            </w:r>
            <w:r w:rsidRPr="006F571C">
              <w:rPr>
                <w:rFonts w:hint="cs"/>
                <w:rtl/>
              </w:rPr>
              <w:t>-ות"ת</w:t>
            </w:r>
            <w:r w:rsidRPr="006F571C">
              <w:rPr>
                <w:rtl/>
              </w:rPr>
              <w:t xml:space="preserve"> לדרוש מהמוסדות </w:t>
            </w:r>
            <w:r w:rsidRPr="006F571C">
              <w:rPr>
                <w:rFonts w:hint="cs"/>
                <w:rtl/>
              </w:rPr>
              <w:t xml:space="preserve">לדווח </w:t>
            </w:r>
            <w:r w:rsidRPr="006F571C">
              <w:rPr>
                <w:rtl/>
              </w:rPr>
              <w:t>על יישום</w:t>
            </w:r>
            <w:r w:rsidRPr="006F571C">
              <w:rPr>
                <w:rFonts w:hint="cs"/>
                <w:rtl/>
              </w:rPr>
              <w:t xml:space="preserve"> המודל </w:t>
            </w:r>
          </w:p>
        </w:tc>
        <w:tc>
          <w:tcPr>
            <w:tcW w:w="182" w:type="pct"/>
          </w:tcPr>
          <w:p w:rsidR="005823F9" w:rsidRPr="00C92141" w:rsidP="005823F9" w14:paraId="66E34E8E" w14:textId="77777777">
            <w:pPr>
              <w:pStyle w:val="732021"/>
              <w:spacing w:before="0" w:after="0" w:line="240" w:lineRule="auto"/>
              <w:rPr>
                <w:rtl/>
              </w:rPr>
            </w:pPr>
          </w:p>
        </w:tc>
        <w:tc>
          <w:tcPr>
            <w:tcW w:w="1143" w:type="pct"/>
            <w:tcBorders>
              <w:top w:val="single" w:sz="12" w:space="0" w:color="000000" w:themeColor="text1"/>
            </w:tcBorders>
          </w:tcPr>
          <w:p w:rsidR="005823F9" w:rsidRPr="00C92141" w:rsidP="005823F9" w14:paraId="39498237" w14:textId="0F593577">
            <w:pPr>
              <w:pStyle w:val="732021"/>
              <w:spacing w:before="0" w:after="0" w:line="240" w:lineRule="auto"/>
              <w:rPr>
                <w:rtl/>
              </w:rPr>
            </w:pPr>
            <w:r w:rsidRPr="006F571C">
              <w:rPr>
                <w:rFonts w:hint="cs"/>
                <w:rtl/>
              </w:rPr>
              <w:t>בנושא ה</w:t>
            </w:r>
            <w:r w:rsidRPr="006F571C">
              <w:rPr>
                <w:rtl/>
              </w:rPr>
              <w:t>צורך בשיפור ועדכון ההוראה והלמידה במערכת ההשכלה הגבוהה</w:t>
            </w:r>
          </w:p>
        </w:tc>
      </w:tr>
    </w:tbl>
    <w:p w:rsidR="00420374" w:rsidRPr="00C62692" w:rsidP="00420374" w14:paraId="3FADD5EE" w14:textId="77777777">
      <w:pPr>
        <w:pStyle w:val="73"/>
        <w:rPr>
          <w:rtl/>
        </w:rPr>
      </w:pPr>
      <w:r w:rsidRPr="00C62692">
        <w:rPr>
          <w:rtl/>
        </w:rPr>
        <w:t>פעולות הביקורת</w:t>
      </w:r>
    </w:p>
    <w:p w:rsidR="00EB672B" w:rsidP="00EB672B" w14:paraId="21608E70" w14:textId="6D72560F">
      <w:pPr>
        <w:pStyle w:val="7317"/>
        <w:rPr>
          <w:rtl/>
        </w:rPr>
      </w:pPr>
      <w:r w:rsidRPr="001F3363">
        <w:rPr>
          <w:noProof/>
        </w:rPr>
        <w:drawing>
          <wp:anchor distT="0" distB="0" distL="71755" distR="71755" simplePos="0" relativeHeight="251678720"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 w:name="_Hlk199921621"/>
      <w:r w:rsidR="005823F9">
        <w:rPr>
          <w:rFonts w:hint="cs"/>
          <w:noProof/>
          <w:rtl/>
        </w:rPr>
        <w:t>ב</w:t>
      </w:r>
      <w:r w:rsidRPr="006F571C" w:rsidR="005823F9">
        <w:rPr>
          <w:noProof/>
          <w:rtl/>
        </w:rPr>
        <w:t>חודשים יולי 2022 עד</w:t>
      </w:r>
      <w:r w:rsidRPr="006F571C" w:rsidR="005823F9">
        <w:rPr>
          <w:rFonts w:hint="cs"/>
          <w:noProof/>
          <w:rtl/>
        </w:rPr>
        <w:t xml:space="preserve"> אוקטובר 2023</w:t>
      </w:r>
      <w:r w:rsidRPr="006F571C" w:rsidR="005823F9">
        <w:rPr>
          <w:noProof/>
          <w:rtl/>
        </w:rPr>
        <w:t xml:space="preserve"> בדק משרד מבקר המדינה כמה היבטים הקשורים לאיכות ההוראה במוסדות להשכלה גבוהה</w:t>
      </w:r>
      <w:r w:rsidRPr="006F571C" w:rsidR="005823F9">
        <w:rPr>
          <w:rFonts w:hint="cs"/>
          <w:noProof/>
          <w:rtl/>
        </w:rPr>
        <w:t>, ופעולות להשלמת הבדיקה נעשו בסוף שנת 2024 ובתחילת שנת 2025</w:t>
      </w:r>
      <w:r w:rsidRPr="006F571C" w:rsidR="005823F9">
        <w:rPr>
          <w:noProof/>
          <w:rtl/>
        </w:rPr>
        <w:t xml:space="preserve">. </w:t>
      </w:r>
      <w:bookmarkEnd w:id="2"/>
      <w:r w:rsidRPr="006F571C" w:rsidR="005823F9">
        <w:rPr>
          <w:noProof/>
          <w:rtl/>
        </w:rPr>
        <w:t>הביקורת נעשתה במל"ג</w:t>
      </w:r>
      <w:r w:rsidRPr="006F571C" w:rsidR="005823F9">
        <w:rPr>
          <w:rFonts w:hint="cs"/>
          <w:noProof/>
          <w:rtl/>
        </w:rPr>
        <w:t>-ות"ת</w:t>
      </w:r>
      <w:r w:rsidRPr="006F571C" w:rsidR="005823F9">
        <w:rPr>
          <w:noProof/>
          <w:rtl/>
        </w:rPr>
        <w:t xml:space="preserve">, בשמונה </w:t>
      </w:r>
      <w:r w:rsidRPr="006F571C" w:rsidR="005823F9">
        <w:rPr>
          <w:rFonts w:hint="cs"/>
          <w:noProof/>
          <w:rtl/>
        </w:rPr>
        <w:t>ה</w:t>
      </w:r>
      <w:r w:rsidRPr="006F571C" w:rsidR="005823F9">
        <w:rPr>
          <w:noProof/>
          <w:rtl/>
        </w:rPr>
        <w:t xml:space="preserve">אוניברסיטאות </w:t>
      </w:r>
      <w:r w:rsidRPr="006F571C" w:rsidR="005823F9">
        <w:rPr>
          <w:rFonts w:hint="cs"/>
          <w:noProof/>
          <w:rtl/>
        </w:rPr>
        <w:t>ה</w:t>
      </w:r>
      <w:r w:rsidRPr="006F571C" w:rsidR="005823F9">
        <w:rPr>
          <w:noProof/>
          <w:rtl/>
        </w:rPr>
        <w:t>מתוקצבות</w:t>
      </w:r>
      <w:r>
        <w:rPr>
          <w:noProof/>
          <w:vertAlign w:val="superscript"/>
          <w:rtl/>
        </w:rPr>
        <w:footnoteReference w:id="6"/>
      </w:r>
      <w:r w:rsidRPr="006F571C" w:rsidR="005823F9">
        <w:rPr>
          <w:noProof/>
          <w:rtl/>
        </w:rPr>
        <w:t xml:space="preserve"> ובכל 20 המכללות המתוקצבות</w:t>
      </w:r>
      <w:r>
        <w:rPr>
          <w:noProof/>
          <w:vertAlign w:val="superscript"/>
          <w:rtl/>
        </w:rPr>
        <w:footnoteReference w:id="7"/>
      </w:r>
      <w:r w:rsidRPr="006F571C" w:rsidR="005823F9">
        <w:rPr>
          <w:noProof/>
          <w:rtl/>
        </w:rPr>
        <w:t>. במל"ג</w:t>
      </w:r>
      <w:r w:rsidRPr="006F571C" w:rsidR="005823F9">
        <w:rPr>
          <w:rFonts w:hint="cs"/>
          <w:noProof/>
          <w:rtl/>
        </w:rPr>
        <w:t>-ות"ת</w:t>
      </w:r>
      <w:r w:rsidRPr="006F571C" w:rsidR="005823F9">
        <w:rPr>
          <w:noProof/>
          <w:rtl/>
        </w:rPr>
        <w:t xml:space="preserve"> נבדקו</w:t>
      </w:r>
      <w:r w:rsidRPr="006F571C" w:rsidR="005823F9">
        <w:rPr>
          <w:rFonts w:hint="cs"/>
          <w:noProof/>
          <w:rtl/>
        </w:rPr>
        <w:t>,</w:t>
      </w:r>
      <w:r w:rsidRPr="006F571C" w:rsidR="005823F9">
        <w:rPr>
          <w:noProof/>
          <w:rtl/>
        </w:rPr>
        <w:t xml:space="preserve"> בין היתר</w:t>
      </w:r>
      <w:r w:rsidRPr="006F571C" w:rsidR="005823F9">
        <w:rPr>
          <w:rFonts w:hint="cs"/>
          <w:noProof/>
          <w:rtl/>
        </w:rPr>
        <w:t>,</w:t>
      </w:r>
      <w:r w:rsidRPr="006F571C" w:rsidR="005823F9">
        <w:rPr>
          <w:noProof/>
          <w:rtl/>
        </w:rPr>
        <w:t xml:space="preserve"> </w:t>
      </w:r>
      <w:bookmarkStart w:id="3" w:name="_Hlk187739166"/>
      <w:r w:rsidRPr="006F571C" w:rsidR="005823F9">
        <w:rPr>
          <w:noProof/>
          <w:rtl/>
        </w:rPr>
        <w:t xml:space="preserve">מודל התקצוב </w:t>
      </w:r>
      <w:r w:rsidRPr="006F571C" w:rsidR="005823F9">
        <w:rPr>
          <w:rFonts w:hint="cs"/>
          <w:noProof/>
          <w:rtl/>
        </w:rPr>
        <w:t>ו</w:t>
      </w:r>
      <w:r w:rsidRPr="006F571C" w:rsidR="005823F9">
        <w:rPr>
          <w:noProof/>
          <w:rtl/>
        </w:rPr>
        <w:t>לפיו מקצה ות"ת תקציבי מדינה למוסדות</w:t>
      </w:r>
      <w:r w:rsidRPr="006F571C" w:rsidR="005823F9">
        <w:rPr>
          <w:rFonts w:hint="cs"/>
          <w:noProof/>
          <w:rtl/>
        </w:rPr>
        <w:t xml:space="preserve"> (מודל התקצוב)</w:t>
      </w:r>
      <w:r w:rsidRPr="006F571C" w:rsidR="005823F9">
        <w:rPr>
          <w:noProof/>
          <w:rtl/>
        </w:rPr>
        <w:t xml:space="preserve"> והשימוש ב</w:t>
      </w:r>
      <w:r w:rsidRPr="006F571C" w:rsidR="005823F9">
        <w:rPr>
          <w:rFonts w:hint="cs"/>
          <w:noProof/>
          <w:rtl/>
        </w:rPr>
        <w:t xml:space="preserve">קולות קוראים </w:t>
      </w:r>
      <w:r w:rsidRPr="006F571C" w:rsidR="005823F9">
        <w:rPr>
          <w:noProof/>
          <w:rtl/>
        </w:rPr>
        <w:t>לתמרוץ המוסדות להשקיע בקידום איכות ההוראה; המודל שקבעה מל"ג לקידום איכות ההוראה</w:t>
      </w:r>
      <w:r w:rsidRPr="006F571C" w:rsidR="005823F9">
        <w:rPr>
          <w:rFonts w:hint="cs"/>
          <w:noProof/>
          <w:rtl/>
        </w:rPr>
        <w:t xml:space="preserve"> </w:t>
      </w:r>
      <w:r w:rsidRPr="006F571C" w:rsidR="005823F9">
        <w:rPr>
          <w:noProof/>
          <w:rtl/>
        </w:rPr>
        <w:t xml:space="preserve">- מרכיביו, </w:t>
      </w:r>
      <w:r w:rsidRPr="006F571C" w:rsidR="005823F9">
        <w:rPr>
          <w:rFonts w:hint="cs"/>
          <w:noProof/>
          <w:rtl/>
        </w:rPr>
        <w:t xml:space="preserve">אופן </w:t>
      </w:r>
      <w:r w:rsidRPr="006F571C" w:rsidR="005823F9">
        <w:rPr>
          <w:noProof/>
          <w:rtl/>
        </w:rPr>
        <w:t>יישומו</w:t>
      </w:r>
      <w:r w:rsidRPr="006F571C" w:rsidR="005823F9">
        <w:rPr>
          <w:rFonts w:hint="cs"/>
          <w:noProof/>
          <w:rtl/>
        </w:rPr>
        <w:t xml:space="preserve"> במוסדות</w:t>
      </w:r>
      <w:r w:rsidRPr="006F571C" w:rsidR="005823F9">
        <w:rPr>
          <w:noProof/>
          <w:rtl/>
        </w:rPr>
        <w:t xml:space="preserve"> </w:t>
      </w:r>
      <w:r w:rsidRPr="006F571C" w:rsidR="005823F9">
        <w:rPr>
          <w:rFonts w:hint="cs"/>
          <w:noProof/>
          <w:rtl/>
        </w:rPr>
        <w:t>ו</w:t>
      </w:r>
      <w:r w:rsidRPr="006F571C" w:rsidR="005823F9">
        <w:rPr>
          <w:noProof/>
          <w:rtl/>
        </w:rPr>
        <w:t>השפעתו על קידום איכות ההוראה</w:t>
      </w:r>
      <w:r w:rsidRPr="006F571C" w:rsidR="005823F9">
        <w:rPr>
          <w:rFonts w:hint="cs"/>
          <w:noProof/>
          <w:rtl/>
        </w:rPr>
        <w:t>;</w:t>
      </w:r>
      <w:r w:rsidRPr="006F571C" w:rsidR="005823F9">
        <w:rPr>
          <w:noProof/>
          <w:rtl/>
        </w:rPr>
        <w:t xml:space="preserve"> </w:t>
      </w:r>
      <w:r w:rsidRPr="006F571C" w:rsidR="005823F9">
        <w:rPr>
          <w:rFonts w:hint="cs"/>
          <w:noProof/>
          <w:rtl/>
        </w:rPr>
        <w:t>ו</w:t>
      </w:r>
      <w:r w:rsidRPr="006F571C" w:rsidR="005823F9">
        <w:rPr>
          <w:noProof/>
          <w:rtl/>
        </w:rPr>
        <w:t>פיקוח המל"ג על איכות ההוראה במוסדות.</w:t>
      </w:r>
      <w:r w:rsidRPr="006F571C" w:rsidR="005823F9">
        <w:rPr>
          <w:rFonts w:hint="cs"/>
          <w:noProof/>
          <w:rtl/>
        </w:rPr>
        <w:t xml:space="preserve"> </w:t>
      </w:r>
      <w:bookmarkEnd w:id="3"/>
      <w:r w:rsidRPr="006F571C" w:rsidR="005823F9">
        <w:rPr>
          <w:noProof/>
          <w:rtl/>
        </w:rPr>
        <w:t xml:space="preserve">במוסדות נבדקו קידום איכות ההוראה - בהנהלת המוסדות, בפקולטות או המחלקות ובמרכזים לקידום הוראה, גוף ייעודי לקידום ההוראה </w:t>
      </w:r>
      <w:r w:rsidRPr="006F571C" w:rsidR="005823F9">
        <w:rPr>
          <w:noProof/>
          <w:rtl/>
        </w:rPr>
        <w:t>הפועל בכל מוסד (המרכזים לקידום הוראה או המרכזים).</w:t>
      </w:r>
      <w:r w:rsidR="005823F9">
        <w:rPr>
          <w:noProof/>
          <w:rtl/>
        </w:rPr>
        <w:t xml:space="preserve"> </w:t>
      </w:r>
      <w:r w:rsidRPr="006F571C" w:rsidR="005823F9">
        <w:rPr>
          <w:noProof/>
          <w:rtl/>
        </w:rPr>
        <w:t>מתודולוגיה: צוות הביקורת אסף מסמכים רלוונטיים, עיין בהם ונפגש עם נושאי תפקידים במל"ג-ות"ת ובמוסדות</w:t>
      </w:r>
      <w:r w:rsidRPr="006F571C" w:rsidR="005823F9">
        <w:rPr>
          <w:rFonts w:hint="cs"/>
          <w:noProof/>
          <w:rtl/>
        </w:rPr>
        <w:t>;</w:t>
      </w:r>
      <w:r w:rsidRPr="006F571C" w:rsidR="005823F9">
        <w:rPr>
          <w:noProof/>
          <w:rtl/>
        </w:rPr>
        <w:t xml:space="preserve"> קיים ארבע קבוצות מיקוד עם סטודנטים ומרצים בשני מוסדות </w:t>
      </w:r>
      <w:r w:rsidRPr="006F571C" w:rsidR="005823F9">
        <w:rPr>
          <w:rFonts w:hint="cs"/>
          <w:noProof/>
          <w:rtl/>
        </w:rPr>
        <w:t>ו</w:t>
      </w:r>
      <w:r w:rsidRPr="006F571C" w:rsidR="005823F9">
        <w:rPr>
          <w:noProof/>
          <w:rtl/>
        </w:rPr>
        <w:t xml:space="preserve">שלח </w:t>
      </w:r>
      <w:r w:rsidRPr="006F571C" w:rsidR="005823F9">
        <w:rPr>
          <w:rFonts w:hint="cs"/>
          <w:noProof/>
          <w:rtl/>
        </w:rPr>
        <w:t xml:space="preserve">ביולי 2023 </w:t>
      </w:r>
      <w:r w:rsidRPr="006F571C" w:rsidR="005823F9">
        <w:rPr>
          <w:noProof/>
          <w:rtl/>
        </w:rPr>
        <w:t xml:space="preserve">שאלונים לנשיאי המוסדות (סקר הנשיאים), לראשי המרכזים </w:t>
      </w:r>
      <w:r w:rsidRPr="006F571C" w:rsidR="005823F9">
        <w:rPr>
          <w:rFonts w:hint="cs"/>
          <w:noProof/>
          <w:rtl/>
        </w:rPr>
        <w:t>ב</w:t>
      </w:r>
      <w:r w:rsidRPr="006F571C" w:rsidR="005823F9">
        <w:rPr>
          <w:noProof/>
          <w:rtl/>
        </w:rPr>
        <w:t>מוסדות (סקר המרכזים) ולמרצים במוסדות - הסגל הבכיר, הסגל הזוטר ומרצים מן החוץ (סקר המרצים). כמו כן התקיימו פגישות עם התאחדות הסטודנטים והפורום לקידום ההוראה והלמידה בישראל</w:t>
      </w:r>
      <w:r>
        <w:rPr>
          <w:rFonts w:hint="cs"/>
          <w:rtl/>
        </w:rPr>
        <w:t>.</w:t>
      </w:r>
      <w:r w:rsidRPr="001F3363">
        <w:rPr>
          <w:rFonts w:hint="cs"/>
          <w:rtl/>
        </w:rPr>
        <w:t xml:space="preserve"> </w:t>
      </w:r>
    </w:p>
    <w:p w:rsidR="00EB672B" w:rsidRPr="00275281" w:rsidP="00EB672B" w14:paraId="104516F6" w14:textId="77777777">
      <w:pPr>
        <w:pStyle w:val="73"/>
        <w:rPr>
          <w:rtl/>
        </w:rPr>
      </w:pPr>
      <w:r w:rsidRPr="00275281">
        <w:rPr>
          <w:rFonts w:hint="cs"/>
          <w:rtl/>
        </w:rPr>
        <w:t>תמונת המצב העולה מן הביקורת</w:t>
      </w:r>
    </w:p>
    <w:p w:rsidR="00EB672B" w:rsidRPr="00CF6518" w:rsidP="00EB672B" w14:paraId="458E9EA7" w14:textId="77777777">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5823F9" w:rsidRPr="005823F9" w:rsidP="005823F9" w14:paraId="16B932CF" w14:textId="3ED17FC7">
      <w:pPr>
        <w:pStyle w:val="7370"/>
      </w:pPr>
      <w:r w:rsidRPr="005823F9">
        <w:rPr>
          <w:rStyle w:val="7372"/>
          <w:rFonts w:hint="cs"/>
          <w:b/>
          <w:noProof/>
          <w:rtl/>
        </w:rPr>
        <w:drawing>
          <wp:anchor distT="0" distB="0" distL="71755" distR="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823F9">
        <w:rPr>
          <w:rtl/>
        </w:rPr>
        <w:t>קידום איכות ההוראה באמצעות מרכיב ההוראה במודל התקצוב</w:t>
      </w:r>
      <w:r w:rsidRPr="005823F9">
        <w:rPr>
          <w:rFonts w:hint="cs"/>
          <w:rtl/>
        </w:rPr>
        <w:t xml:space="preserve"> של ות"ת </w:t>
      </w:r>
    </w:p>
    <w:p w:rsidR="005823F9" w:rsidRPr="006F571C" w:rsidP="005823F9" w14:paraId="59DEE931" w14:textId="045181FF">
      <w:pPr>
        <w:pStyle w:val="7317"/>
        <w:numPr>
          <w:ilvl w:val="0"/>
          <w:numId w:val="1433"/>
        </w:numPr>
      </w:pPr>
      <w:r w:rsidRPr="006F571C">
        <w:rPr>
          <w:rtl/>
        </w:rPr>
        <w:t>מודל התקצוב של ות"ת מגדיר כיצד יחולק תקציב ההשכלה הגבוהה בין המוסדות השונים</w:t>
      </w:r>
      <w:r w:rsidRPr="006F571C">
        <w:rPr>
          <w:rFonts w:hint="cs"/>
          <w:rtl/>
        </w:rPr>
        <w:t xml:space="preserve">. זהו </w:t>
      </w:r>
      <w:r w:rsidRPr="006F571C">
        <w:rPr>
          <w:rtl/>
        </w:rPr>
        <w:t>הכלי המרכזי העומד לרשות ות"ת כדי להשפיע על סדרי העדיפויות התקציביים של המוסדות</w:t>
      </w:r>
      <w:r w:rsidRPr="006F571C">
        <w:rPr>
          <w:rFonts w:hint="cs"/>
          <w:rtl/>
        </w:rPr>
        <w:t>.</w:t>
      </w:r>
      <w:r w:rsidRPr="006F571C">
        <w:rPr>
          <w:rtl/>
        </w:rPr>
        <w:t xml:space="preserve"> </w:t>
      </w:r>
      <w:bookmarkStart w:id="4" w:name="_Hlk189986585"/>
      <w:r w:rsidRPr="006F571C">
        <w:rPr>
          <w:rtl/>
        </w:rPr>
        <w:t>רוב התקציב השנתי שמקצה ות"ת למוסד</w:t>
      </w:r>
      <w:r w:rsidRPr="006F571C">
        <w:rPr>
          <w:rFonts w:hint="cs"/>
          <w:rtl/>
        </w:rPr>
        <w:t>ות (כ-70%) משולם במסגרת ההשתתפות הישירה במודל התקצוב, ה</w:t>
      </w:r>
      <w:r w:rsidRPr="006F571C">
        <w:rPr>
          <w:rtl/>
        </w:rPr>
        <w:t>כולל</w:t>
      </w:r>
      <w:r w:rsidRPr="006F571C">
        <w:rPr>
          <w:rFonts w:hint="cs"/>
          <w:rtl/>
        </w:rPr>
        <w:t>ת</w:t>
      </w:r>
      <w:r w:rsidRPr="006F571C">
        <w:rPr>
          <w:rtl/>
        </w:rPr>
        <w:t xml:space="preserve"> שני מרכיבים מרכזיים: מרכיב המחקר ומרכיב ההוראה. מרכיב המחקר מחושב על בסיס תפוקות המחקר של אוניברסיטה </w:t>
      </w:r>
      <w:r w:rsidRPr="006F571C">
        <w:rPr>
          <w:rFonts w:hint="cs"/>
          <w:rtl/>
        </w:rPr>
        <w:t xml:space="preserve">ואיכות המחקר </w:t>
      </w:r>
      <w:r w:rsidRPr="006F571C">
        <w:rPr>
          <w:rtl/>
        </w:rPr>
        <w:t>על פי מדדים אובייקטיביים</w:t>
      </w:r>
      <w:bookmarkEnd w:id="4"/>
      <w:r>
        <w:rPr>
          <w:vertAlign w:val="superscript"/>
          <w:rtl/>
        </w:rPr>
        <w:footnoteReference w:id="8"/>
      </w:r>
      <w:r w:rsidRPr="006F571C">
        <w:rPr>
          <w:rFonts w:hint="cs"/>
          <w:rtl/>
        </w:rPr>
        <w:t xml:space="preserve">, ומרכיב ההוראה </w:t>
      </w:r>
      <w:r w:rsidRPr="006F571C">
        <w:rPr>
          <w:rtl/>
        </w:rPr>
        <w:t>מחושב לכל מוסד על בסיס מספר הסטודנטים הלומדים בו, שיעור המסיימים את התואר בזמן התקני והיחס בין מספר הסטודנטים במוסד למספר חברי הסגל האקדמי הבכיר המועסקים בו</w:t>
      </w:r>
      <w:r w:rsidRPr="006F571C">
        <w:rPr>
          <w:rFonts w:hint="cs"/>
          <w:rtl/>
        </w:rPr>
        <w:t xml:space="preserve"> (יחס סטודנטים-לסגל)</w:t>
      </w:r>
      <w:r w:rsidRPr="006F571C">
        <w:rPr>
          <w:rtl/>
        </w:rPr>
        <w:t xml:space="preserve">. נוסף על ההשתתפות הישירה, תקציב ות"ת כולל השתתפות בהוצאות </w:t>
      </w:r>
      <w:r w:rsidRPr="006F571C">
        <w:rPr>
          <w:rtl/>
        </w:rPr>
        <w:t>הפנסייה</w:t>
      </w:r>
      <w:r w:rsidRPr="006F571C">
        <w:rPr>
          <w:rtl/>
        </w:rPr>
        <w:t xml:space="preserve"> של המוסדות - שני סעיפים קבועים אלו (ההשתתפות הישירה והוצאות </w:t>
      </w:r>
      <w:r w:rsidRPr="006F571C">
        <w:rPr>
          <w:rtl/>
        </w:rPr>
        <w:t>הפנסייה</w:t>
      </w:r>
      <w:r w:rsidRPr="006F571C">
        <w:rPr>
          <w:rtl/>
        </w:rPr>
        <w:t>) מהווים כ-76% מהתקציב. את יתרת התקציב (כ-24% מתקציב ההשכלה הגבוהה) מקצה ות"ת בהתאם לסדרי העדיפויות המשתנים של מל"ג-ות"ת כמפורט בתוכניות העבודה הרב-שנתיות שלהן - תקציב ות"ת הגמיש.</w:t>
      </w:r>
    </w:p>
    <w:p w:rsidR="005823F9" w:rsidRPr="006F571C" w:rsidP="005823F9" w14:paraId="57A4ED44" w14:textId="77777777">
      <w:pPr>
        <w:pStyle w:val="7317"/>
        <w:numPr>
          <w:ilvl w:val="0"/>
          <w:numId w:val="1433"/>
        </w:numPr>
      </w:pPr>
      <w:r w:rsidRPr="006F571C">
        <w:rPr>
          <w:rtl/>
        </w:rPr>
        <w:t>מרכיב ההוראה</w:t>
      </w:r>
      <w:r w:rsidRPr="006F571C">
        <w:rPr>
          <w:rFonts w:hint="cs"/>
          <w:rtl/>
        </w:rPr>
        <w:t xml:space="preserve"> מהווה כ-40% מתקציב ההשכלה הגבוהה.</w:t>
      </w:r>
      <w:r w:rsidRPr="006F571C">
        <w:rPr>
          <w:rtl/>
        </w:rPr>
        <w:t xml:space="preserve"> בשנת </w:t>
      </w:r>
      <w:r w:rsidRPr="006F571C">
        <w:rPr>
          <w:rtl/>
        </w:rPr>
        <w:t>התשפ"ב</w:t>
      </w:r>
      <w:r w:rsidRPr="006F571C">
        <w:rPr>
          <w:rFonts w:hint="cs"/>
          <w:rtl/>
        </w:rPr>
        <w:t xml:space="preserve"> (2021 - 2022)</w:t>
      </w:r>
      <w:r w:rsidRPr="006F571C">
        <w:rPr>
          <w:rtl/>
        </w:rPr>
        <w:t xml:space="preserve"> לדוגמה ות"ת הקצתה 5 מיליארד ש"ח למרכיב ההוראה באוניברסיטאות ובמכללות מתוך תקציב מערכת ההשכלה הגבוהה שעמד על 12.</w:t>
      </w:r>
      <w:r w:rsidRPr="006F571C">
        <w:rPr>
          <w:rFonts w:hint="cs"/>
          <w:rtl/>
        </w:rPr>
        <w:t>5</w:t>
      </w:r>
      <w:r w:rsidRPr="006F571C">
        <w:rPr>
          <w:rtl/>
        </w:rPr>
        <w:t xml:space="preserve"> מיליארד ש"ח</w:t>
      </w:r>
      <w:r w:rsidRPr="006F571C">
        <w:rPr>
          <w:rFonts w:hint="cs"/>
          <w:rtl/>
        </w:rPr>
        <w:t xml:space="preserve">. </w:t>
      </w:r>
      <w:r w:rsidRPr="006F571C">
        <w:rPr>
          <w:rtl/>
        </w:rPr>
        <w:t xml:space="preserve">מחקרים מראים כי קיים יחס הפוך בין גודל הכיתה </w:t>
      </w:r>
      <w:r w:rsidRPr="006F571C">
        <w:rPr>
          <w:rFonts w:hint="cs"/>
          <w:rtl/>
        </w:rPr>
        <w:t>ו</w:t>
      </w:r>
      <w:r w:rsidRPr="006F571C">
        <w:rPr>
          <w:rtl/>
        </w:rPr>
        <w:t xml:space="preserve">בין מידת שביעות הרצון וההישגים של הסטודנטים, זאת בין היתר מאחר שכיתה קטנה יותר מאפשרת למידה פעילה יותר, אינטראקציה עם המרצה והעמיתים וסביבת למידה תומכת. </w:t>
      </w:r>
      <w:r w:rsidRPr="006F571C">
        <w:rPr>
          <w:rFonts w:hint="cs"/>
          <w:rtl/>
        </w:rPr>
        <w:t xml:space="preserve">בהשכלה הגבוהה </w:t>
      </w:r>
      <w:r w:rsidRPr="006F571C">
        <w:rPr>
          <w:rtl/>
        </w:rPr>
        <w:t>מקובל להשתמש ביחס הסטודנטים</w:t>
      </w:r>
      <w:r w:rsidRPr="006F571C">
        <w:rPr>
          <w:rFonts w:hint="cs"/>
          <w:rtl/>
        </w:rPr>
        <w:t>-</w:t>
      </w:r>
      <w:r w:rsidRPr="006F571C">
        <w:rPr>
          <w:rtl/>
        </w:rPr>
        <w:t xml:space="preserve">לסגל כאינדיקציה לגודל הכיתות. אולם לפי הגדרת ות"ת יחס זה אינו כולל סגל זוטר ומרצים מן החוץ, שהם כ-41% מכלל המרצים </w:t>
      </w:r>
      <w:r w:rsidRPr="006F571C">
        <w:rPr>
          <w:rtl/>
        </w:rPr>
        <w:t>באוניברסיטאות וכ-54% במכללות. מכאן ש</w:t>
      </w:r>
      <w:r w:rsidRPr="006F571C">
        <w:rPr>
          <w:rFonts w:hint="cs"/>
          <w:rtl/>
        </w:rPr>
        <w:t>מדד</w:t>
      </w:r>
      <w:r w:rsidRPr="006F571C">
        <w:rPr>
          <w:rtl/>
        </w:rPr>
        <w:t xml:space="preserve"> זה אינו מעיד בהכרח על גודל הכיתות.</w:t>
      </w:r>
    </w:p>
    <w:p w:rsidR="005823F9" w:rsidRPr="006F571C" w:rsidP="005823F9" w14:paraId="6D2F3C31" w14:textId="77777777">
      <w:pPr>
        <w:pStyle w:val="7317"/>
        <w:numPr>
          <w:ilvl w:val="0"/>
          <w:numId w:val="1433"/>
        </w:numPr>
      </w:pPr>
      <w:r w:rsidRPr="006F571C">
        <w:rPr>
          <w:rFonts w:hint="cs"/>
          <w:rtl/>
        </w:rPr>
        <w:t>בביקורת עלה כי בשונה מחישוב מרכיב המחקר במודל התקצוב ה</w:t>
      </w:r>
      <w:r w:rsidRPr="006F571C">
        <w:rPr>
          <w:rtl/>
        </w:rPr>
        <w:t>מחושב על בסיס תפוקות המחקר של אוניברסיטה ואיכות</w:t>
      </w:r>
      <w:r w:rsidRPr="006F571C">
        <w:rPr>
          <w:rFonts w:hint="cs"/>
          <w:rtl/>
        </w:rPr>
        <w:t xml:space="preserve"> המחקר</w:t>
      </w:r>
      <w:r w:rsidRPr="006F571C">
        <w:rPr>
          <w:rtl/>
        </w:rPr>
        <w:t xml:space="preserve"> על פי מדדים אובייקטיביים</w:t>
      </w:r>
      <w:r w:rsidRPr="006F571C">
        <w:rPr>
          <w:rFonts w:hint="cs"/>
          <w:rtl/>
        </w:rPr>
        <w:t xml:space="preserve">, מרכיב ההוראה לא </w:t>
      </w:r>
      <w:r w:rsidRPr="006F571C">
        <w:rPr>
          <w:rtl/>
        </w:rPr>
        <w:t xml:space="preserve">חושב </w:t>
      </w:r>
      <w:r w:rsidRPr="006F571C">
        <w:rPr>
          <w:rFonts w:hint="cs"/>
          <w:rtl/>
        </w:rPr>
        <w:t>על פי</w:t>
      </w:r>
      <w:r w:rsidRPr="006F571C">
        <w:rPr>
          <w:rtl/>
        </w:rPr>
        <w:t xml:space="preserve"> איכות ההוראה המיוחסת למרצים במוסד או התשומות שהמוסדות השקיעו בקידום איכות ההוראה במוסד</w:t>
      </w:r>
      <w:r w:rsidRPr="006F571C">
        <w:rPr>
          <w:rFonts w:hint="cs"/>
          <w:rtl/>
        </w:rPr>
        <w:t>, ולמעשה לא קשר בין איכות ההוראה במוסד ובין תקצובו על ידי ות"ת, למעט השימוש ב</w:t>
      </w:r>
      <w:r w:rsidRPr="006F571C">
        <w:rPr>
          <w:rtl/>
        </w:rPr>
        <w:t>מדד יחס סטודנטים-לסגל</w:t>
      </w:r>
      <w:r w:rsidRPr="006F571C">
        <w:rPr>
          <w:rFonts w:hint="cs"/>
          <w:rtl/>
        </w:rPr>
        <w:t xml:space="preserve"> שגם לגביו יש תהיות אם הוא משקף נאמנה את איכות ההוראה, כפי שגם סברה הוועדה להערכת איכות ההוראה שמינתה </w:t>
      </w:r>
      <w:r w:rsidRPr="006F571C">
        <w:rPr>
          <w:rFonts w:hint="cs"/>
          <w:rtl/>
        </w:rPr>
        <w:t>המל"ג</w:t>
      </w:r>
      <w:r w:rsidRPr="006F571C">
        <w:rPr>
          <w:rFonts w:hint="cs"/>
          <w:rtl/>
        </w:rPr>
        <w:t xml:space="preserve"> ב-2013, </w:t>
      </w:r>
      <w:r w:rsidRPr="006F571C">
        <w:rPr>
          <w:rtl/>
        </w:rPr>
        <w:t xml:space="preserve">בראשות פרופ' אלישע </w:t>
      </w:r>
      <w:r w:rsidRPr="006F571C">
        <w:rPr>
          <w:rtl/>
        </w:rPr>
        <w:t>באב"ד</w:t>
      </w:r>
      <w:r w:rsidRPr="006F571C">
        <w:rPr>
          <w:rFonts w:hint="cs"/>
          <w:rtl/>
        </w:rPr>
        <w:t xml:space="preserve"> (הוועדה לאיכות ההוראה). </w:t>
      </w:r>
      <w:bookmarkStart w:id="5" w:name="_Hlk187672029"/>
    </w:p>
    <w:p w:rsidR="00EB672B" w:rsidRPr="00AF3B73" w:rsidP="005823F9" w14:paraId="0B694ADB" w14:textId="4825129F">
      <w:pPr>
        <w:pStyle w:val="7317"/>
        <w:numPr>
          <w:ilvl w:val="0"/>
          <w:numId w:val="1433"/>
        </w:numPr>
        <w:rPr>
          <w:rtl/>
        </w:rPr>
      </w:pPr>
      <w:r w:rsidRPr="006F571C">
        <w:rPr>
          <w:rFonts w:hint="cs"/>
          <w:rtl/>
        </w:rPr>
        <w:t xml:space="preserve">עוד עלה בביקורת </w:t>
      </w:r>
      <w:r w:rsidRPr="006F571C">
        <w:rPr>
          <w:rtl/>
        </w:rPr>
        <w:t xml:space="preserve">כי משנת </w:t>
      </w:r>
      <w:r w:rsidRPr="006F571C">
        <w:rPr>
          <w:rFonts w:hint="cs"/>
          <w:rtl/>
        </w:rPr>
        <w:t>2014</w:t>
      </w:r>
      <w:r w:rsidRPr="006F571C">
        <w:rPr>
          <w:rtl/>
        </w:rPr>
        <w:t xml:space="preserve"> </w:t>
      </w:r>
      <w:r w:rsidRPr="006F571C">
        <w:rPr>
          <w:rFonts w:hint="cs"/>
          <w:rtl/>
        </w:rPr>
        <w:t xml:space="preserve">ועד למועד סיום הביקורת </w:t>
      </w:r>
      <w:r w:rsidRPr="006F571C">
        <w:rPr>
          <w:rtl/>
        </w:rPr>
        <w:t xml:space="preserve">לא בחנה ות"ת את סוגיית </w:t>
      </w:r>
      <w:r w:rsidRPr="006F571C">
        <w:rPr>
          <w:rFonts w:hint="cs"/>
          <w:rtl/>
        </w:rPr>
        <w:t>הכללת איכות ההוראה ב</w:t>
      </w:r>
      <w:r w:rsidRPr="006F571C">
        <w:rPr>
          <w:rtl/>
        </w:rPr>
        <w:t>תקצוב מרכיב ההוראה.</w:t>
      </w:r>
      <w:r w:rsidRPr="006F571C">
        <w:rPr>
          <w:rFonts w:hint="cs"/>
          <w:rtl/>
        </w:rPr>
        <w:t xml:space="preserve"> בכך ות"ת לא ניצלה כלי תקצוב משמעותי שבידיה כדי להשפיע על סדרי העדיפויות ועל מוקדי תשומת הלב של המוסדות לטובת קידום איכות ההוראה. </w:t>
      </w:r>
      <w:bookmarkEnd w:id="5"/>
      <w:r w:rsidRPr="006F571C">
        <w:rPr>
          <w:rFonts w:hint="cs"/>
          <w:rtl/>
        </w:rPr>
        <w:t>יש לציין כי ות"ת קבעה מודל תקצוב ייחודי לאוניברסיטה הפתוחה, הכולל תמריצים כספיים עבור פיתוח ועדכון של קורסים ועידוד שילוב טכנולוגיות למידה מתקדמות.</w:t>
      </w:r>
    </w:p>
    <w:p w:rsidR="00EB672B" w:rsidRPr="00AF3B73" w:rsidP="00EB672B" w14:paraId="61697365" w14:textId="74D6D402">
      <w:pPr>
        <w:pStyle w:val="7317"/>
      </w:pPr>
      <w:r w:rsidRPr="0063556C">
        <w:rPr>
          <w:rStyle w:val="7372"/>
          <w:rFonts w:hint="cs"/>
          <w:noProof/>
          <w:rtl/>
        </w:rPr>
        <w:drawing>
          <wp:anchor distT="0" distB="0" distL="114300" distR="11430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F571C" w:rsidR="003918C9">
        <w:rPr>
          <w:b/>
          <w:bCs/>
          <w:rtl/>
        </w:rPr>
        <w:t>קידום איכות ההוראה באמצעות קולות קוראים</w:t>
      </w:r>
      <w:r w:rsidRPr="003918C9" w:rsidR="003918C9">
        <w:rPr>
          <w:b/>
          <w:bCs/>
          <w:rtl/>
        </w:rPr>
        <w:t xml:space="preserve"> -</w:t>
      </w:r>
      <w:r w:rsidRPr="006F571C" w:rsidR="003918C9">
        <w:rPr>
          <w:rtl/>
        </w:rPr>
        <w:t xml:space="preserve"> נוסף על </w:t>
      </w:r>
      <w:r w:rsidRPr="006F571C" w:rsidR="003918C9">
        <w:rPr>
          <w:rFonts w:hint="cs"/>
          <w:rtl/>
        </w:rPr>
        <w:t>ה</w:t>
      </w:r>
      <w:r w:rsidRPr="006F571C" w:rsidR="003918C9">
        <w:rPr>
          <w:rtl/>
        </w:rPr>
        <w:t xml:space="preserve">תקציב </w:t>
      </w:r>
      <w:r w:rsidRPr="006F571C" w:rsidR="003918C9">
        <w:rPr>
          <w:rtl/>
        </w:rPr>
        <w:t>ש</w:t>
      </w:r>
      <w:r w:rsidRPr="006F571C" w:rsidR="003918C9">
        <w:rPr>
          <w:rFonts w:hint="cs"/>
          <w:rtl/>
        </w:rPr>
        <w:t>וות"ת</w:t>
      </w:r>
      <w:r w:rsidRPr="006F571C" w:rsidR="003918C9">
        <w:rPr>
          <w:rFonts w:hint="cs"/>
          <w:rtl/>
        </w:rPr>
        <w:t xml:space="preserve"> הקצתה</w:t>
      </w:r>
      <w:r w:rsidRPr="006F571C" w:rsidR="003918C9">
        <w:rPr>
          <w:rtl/>
        </w:rPr>
        <w:t xml:space="preserve"> </w:t>
      </w:r>
      <w:r w:rsidRPr="006F571C" w:rsidR="003918C9">
        <w:rPr>
          <w:rFonts w:hint="cs"/>
          <w:rtl/>
        </w:rPr>
        <w:t>למוסדות במסגרת</w:t>
      </w:r>
      <w:r w:rsidRPr="006F571C" w:rsidR="003918C9">
        <w:rPr>
          <w:rtl/>
        </w:rPr>
        <w:t xml:space="preserve"> מודל התקצוב</w:t>
      </w:r>
      <w:r w:rsidRPr="006F571C" w:rsidR="003918C9">
        <w:rPr>
          <w:rFonts w:hint="cs"/>
          <w:rtl/>
        </w:rPr>
        <w:t xml:space="preserve"> כמפורט לעיל</w:t>
      </w:r>
      <w:r w:rsidRPr="006F571C" w:rsidR="003918C9">
        <w:rPr>
          <w:rtl/>
        </w:rPr>
        <w:t xml:space="preserve">, ות"ת הקצתה תקציבים למוסדות </w:t>
      </w:r>
      <w:r w:rsidRPr="006F571C" w:rsidR="003918C9">
        <w:rPr>
          <w:rFonts w:hint="cs"/>
          <w:rtl/>
        </w:rPr>
        <w:t>מתוך תקציב ות"ת הגמיש</w:t>
      </w:r>
      <w:r w:rsidRPr="006F571C" w:rsidR="003918C9">
        <w:rPr>
          <w:rtl/>
        </w:rPr>
        <w:t xml:space="preserve"> לצורך קידום איכות ההוראה באמצעות פרסום של קולות קוראים</w:t>
      </w:r>
      <w:r>
        <w:rPr>
          <w:rStyle w:val="FootnoteReference2"/>
          <w:rtl/>
        </w:rPr>
        <w:footnoteReference w:id="9"/>
      </w:r>
      <w:r w:rsidRPr="006F571C" w:rsidR="003918C9">
        <w:rPr>
          <w:rtl/>
        </w:rPr>
        <w:t>.</w:t>
      </w:r>
      <w:r w:rsidRPr="006F571C" w:rsidR="003918C9">
        <w:rPr>
          <w:b/>
          <w:bCs/>
          <w:rtl/>
        </w:rPr>
        <w:t xml:space="preserve"> </w:t>
      </w:r>
      <w:r w:rsidRPr="006F571C" w:rsidR="003918C9">
        <w:rPr>
          <w:rFonts w:hint="cs"/>
          <w:rtl/>
        </w:rPr>
        <w:t>בביקורת עלה כי תקציב זה היה זעום ביחס לתקציב ות"ת הגמיש - כ-0.5% - 107 מיליון ש"ח בלבד (</w:t>
      </w:r>
      <w:r w:rsidRPr="006F571C" w:rsidR="003918C9">
        <w:rPr>
          <w:rtl/>
        </w:rPr>
        <w:t>מהם הועברו בפועל למוסדות כ-71 מיליון ש"ח</w:t>
      </w:r>
      <w:r w:rsidRPr="006F571C" w:rsidR="003918C9">
        <w:rPr>
          <w:rFonts w:hint="cs"/>
          <w:rtl/>
        </w:rPr>
        <w:t>)</w:t>
      </w:r>
      <w:r w:rsidRPr="006F571C" w:rsidR="003918C9">
        <w:rPr>
          <w:rtl/>
        </w:rPr>
        <w:t xml:space="preserve"> - </w:t>
      </w:r>
      <w:r w:rsidRPr="006F571C" w:rsidR="003918C9">
        <w:rPr>
          <w:rFonts w:hint="cs"/>
          <w:rtl/>
        </w:rPr>
        <w:t xml:space="preserve">מתוך כ-23 מיליארד ש"ח במצטבר </w:t>
      </w:r>
      <w:r w:rsidRPr="006F571C" w:rsidR="003918C9">
        <w:rPr>
          <w:rtl/>
        </w:rPr>
        <w:t xml:space="preserve">משנת </w:t>
      </w:r>
      <w:r w:rsidRPr="006F571C" w:rsidR="003918C9">
        <w:rPr>
          <w:rtl/>
        </w:rPr>
        <w:t>התשע"ז</w:t>
      </w:r>
      <w:r w:rsidRPr="006F571C" w:rsidR="003918C9">
        <w:rPr>
          <w:rtl/>
        </w:rPr>
        <w:t xml:space="preserve"> (2016 - 2017) עד שנת </w:t>
      </w:r>
      <w:r w:rsidRPr="006F571C" w:rsidR="003918C9">
        <w:rPr>
          <w:rtl/>
        </w:rPr>
        <w:t>התשפ"ד</w:t>
      </w:r>
      <w:r w:rsidRPr="006F571C" w:rsidR="003918C9">
        <w:rPr>
          <w:rtl/>
        </w:rPr>
        <w:t xml:space="preserve"> (202</w:t>
      </w:r>
      <w:r w:rsidRPr="006F571C" w:rsidR="003918C9">
        <w:rPr>
          <w:rFonts w:hint="cs"/>
          <w:rtl/>
        </w:rPr>
        <w:t xml:space="preserve">3 </w:t>
      </w:r>
      <w:r w:rsidRPr="006F571C" w:rsidR="003918C9">
        <w:rPr>
          <w:rtl/>
        </w:rPr>
        <w:t>-</w:t>
      </w:r>
      <w:r w:rsidRPr="006F571C" w:rsidR="003918C9">
        <w:rPr>
          <w:rFonts w:hint="cs"/>
          <w:rtl/>
        </w:rPr>
        <w:t xml:space="preserve"> </w:t>
      </w:r>
      <w:r w:rsidRPr="006F571C" w:rsidR="003918C9">
        <w:rPr>
          <w:rtl/>
        </w:rPr>
        <w:t>202</w:t>
      </w:r>
      <w:r w:rsidRPr="006F571C" w:rsidR="003918C9">
        <w:rPr>
          <w:rFonts w:hint="cs"/>
          <w:rtl/>
        </w:rPr>
        <w:t>4</w:t>
      </w:r>
      <w:r w:rsidRPr="006F571C" w:rsidR="003918C9">
        <w:rPr>
          <w:rtl/>
        </w:rPr>
        <w:t>)</w:t>
      </w:r>
      <w:r w:rsidRPr="006F571C" w:rsidR="003918C9">
        <w:rPr>
          <w:rFonts w:hint="cs"/>
          <w:rtl/>
        </w:rPr>
        <w:t xml:space="preserve">. הקצאת תקציב זניח </w:t>
      </w:r>
      <w:r w:rsidRPr="006F571C" w:rsidR="003918C9">
        <w:rPr>
          <w:rtl/>
        </w:rPr>
        <w:t xml:space="preserve">אינה מתגמלת </w:t>
      </w:r>
      <w:r w:rsidRPr="006F571C" w:rsidR="003918C9">
        <w:rPr>
          <w:rFonts w:hint="cs"/>
          <w:rtl/>
        </w:rPr>
        <w:t>מצוינות ו</w:t>
      </w:r>
      <w:r w:rsidRPr="006F571C" w:rsidR="003918C9">
        <w:rPr>
          <w:rtl/>
        </w:rPr>
        <w:t xml:space="preserve">חדשנות </w:t>
      </w:r>
      <w:r w:rsidRPr="006F571C" w:rsidR="003918C9">
        <w:rPr>
          <w:rFonts w:hint="cs"/>
          <w:rtl/>
        </w:rPr>
        <w:t xml:space="preserve">בהוראה לאורך זמן </w:t>
      </w:r>
      <w:r w:rsidRPr="006F571C" w:rsidR="003918C9">
        <w:rPr>
          <w:rtl/>
        </w:rPr>
        <w:t>ו</w:t>
      </w:r>
      <w:r w:rsidRPr="006F571C" w:rsidR="003918C9">
        <w:rPr>
          <w:rFonts w:hint="cs"/>
          <w:rtl/>
        </w:rPr>
        <w:t xml:space="preserve">אינה מעודדת את המוסדות </w:t>
      </w:r>
      <w:r w:rsidRPr="006F571C" w:rsidR="003918C9">
        <w:rPr>
          <w:rtl/>
        </w:rPr>
        <w:t>לשים את איכות ההוראה במוקד פעילותם.</w:t>
      </w:r>
      <w:r w:rsidRPr="006F571C" w:rsidR="003918C9">
        <w:rPr>
          <w:rFonts w:hint="cs"/>
          <w:rtl/>
        </w:rPr>
        <w:t xml:space="preserve"> יתרה מכך, </w:t>
      </w:r>
      <w:r w:rsidRPr="006F571C" w:rsidR="003918C9">
        <w:rPr>
          <w:rtl/>
        </w:rPr>
        <w:t>מנגנון הקולות הקוראים אינו מייצר מדיניות מערכתית שיטתית לקידום איכות ההוראה בשל היעדר ודאות ורציפות תקציבית המובנים בשיטה</w:t>
      </w:r>
      <w:r w:rsidRPr="006F571C" w:rsidR="003918C9">
        <w:rPr>
          <w:rFonts w:hint="cs"/>
          <w:rtl/>
        </w:rPr>
        <w:t xml:space="preserve">. נוסף על כך, בביקורת עלה שכ-34% מהתקציב שהקצתה ות"ת למוסדות במסגרת הקולות הקוראים </w:t>
      </w:r>
      <w:r w:rsidRPr="006F571C" w:rsidR="003918C9">
        <w:rPr>
          <w:rtl/>
        </w:rPr>
        <w:t xml:space="preserve">בשנים </w:t>
      </w:r>
      <w:r w:rsidRPr="006F571C" w:rsidR="003918C9">
        <w:rPr>
          <w:rtl/>
        </w:rPr>
        <w:t>התשע"ז-התשפ"</w:t>
      </w:r>
      <w:r w:rsidRPr="006F571C" w:rsidR="003918C9">
        <w:rPr>
          <w:rFonts w:hint="cs"/>
          <w:rtl/>
        </w:rPr>
        <w:t>ד</w:t>
      </w:r>
      <w:r w:rsidRPr="006F571C" w:rsidR="003918C9">
        <w:rPr>
          <w:rFonts w:hint="cs"/>
          <w:rtl/>
        </w:rPr>
        <w:t xml:space="preserve"> (2016 - 2024) לא נוצל. יצוין כי </w:t>
      </w:r>
      <w:r w:rsidRPr="006F571C" w:rsidR="003918C9">
        <w:rPr>
          <w:rtl/>
        </w:rPr>
        <w:t>לאחר סיום הביקורת, באפריל 2024</w:t>
      </w:r>
      <w:r w:rsidRPr="006F571C" w:rsidR="003918C9">
        <w:rPr>
          <w:rFonts w:hint="cs"/>
          <w:rtl/>
        </w:rPr>
        <w:t>,</w:t>
      </w:r>
      <w:r w:rsidRPr="006F571C" w:rsidR="003918C9">
        <w:rPr>
          <w:rtl/>
        </w:rPr>
        <w:t xml:space="preserve"> פרסמה מל"ג קול קורא לתוכנית "אקדמיה 360" </w:t>
      </w:r>
      <w:r w:rsidRPr="006F571C" w:rsidR="003918C9">
        <w:rPr>
          <w:rFonts w:hint="cs"/>
          <w:rtl/>
        </w:rPr>
        <w:t>שמטרתה</w:t>
      </w:r>
      <w:r w:rsidRPr="006F571C" w:rsidR="003918C9">
        <w:rPr>
          <w:rtl/>
        </w:rPr>
        <w:t xml:space="preserve"> לעודד את המוסדות המתוקצבים לפתח אסטרטגיה לעדכון ת</w:t>
      </w:r>
      <w:r w:rsidRPr="006F571C" w:rsidR="003918C9">
        <w:rPr>
          <w:rFonts w:hint="cs"/>
          <w:rtl/>
        </w:rPr>
        <w:t>ו</w:t>
      </w:r>
      <w:r w:rsidRPr="006F571C" w:rsidR="003918C9">
        <w:rPr>
          <w:rtl/>
        </w:rPr>
        <w:t>כניות הלימוד לתואר ראשון על מנת לשמר את הרלבנטיות של השכלה אקדמית</w:t>
      </w:r>
      <w:r w:rsidRPr="00AF3B73">
        <w:rPr>
          <w:rFonts w:hint="cs"/>
          <w:rtl/>
        </w:rPr>
        <w:t xml:space="preserve">. </w:t>
      </w:r>
    </w:p>
    <w:p w:rsidR="00EB672B" w:rsidP="00EB672B" w14:paraId="257CE09B" w14:textId="15B79505">
      <w:pPr>
        <w:pStyle w:val="7317"/>
        <w:rPr>
          <w:rtl/>
        </w:rPr>
      </w:pPr>
      <w:r w:rsidRPr="0063556C">
        <w:rPr>
          <w:rStyle w:val="7372"/>
          <w:rFonts w:hint="cs"/>
          <w:noProof/>
          <w:rtl/>
        </w:rPr>
        <w:drawing>
          <wp:anchor distT="0" distB="0" distL="114300" distR="11430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F571C" w:rsidR="003918C9">
        <w:rPr>
          <w:rFonts w:hint="cs"/>
          <w:b/>
          <w:bCs/>
          <w:rtl/>
        </w:rPr>
        <w:t>יישום מודל מל"ג-ות"ת לקידום איכות ההוראה</w:t>
      </w:r>
      <w:r w:rsidRPr="006F571C" w:rsidR="003918C9">
        <w:rPr>
          <w:rFonts w:hint="cs"/>
          <w:rtl/>
        </w:rPr>
        <w:t xml:space="preserve"> </w:t>
      </w:r>
      <w:r w:rsidRPr="003918C9" w:rsidR="003918C9">
        <w:rPr>
          <w:rFonts w:hint="cs"/>
          <w:b/>
          <w:bCs/>
          <w:rtl/>
        </w:rPr>
        <w:t xml:space="preserve">- </w:t>
      </w:r>
      <w:r w:rsidRPr="006F571C" w:rsidR="003918C9">
        <w:rPr>
          <w:rFonts w:hint="cs"/>
          <w:rtl/>
        </w:rPr>
        <w:t xml:space="preserve">בעקבות המלצות הוועדה לאיכות ההוראה גיבשו מל"ג-ות"ת בנובמבר 2015 את מודל איכות ההוראה, ועדכנו אותו בשנת 2017. המודל כולל רשימת תנאי סף </w:t>
      </w:r>
      <w:r w:rsidRPr="006F571C" w:rsidR="003918C9">
        <w:rPr>
          <w:rtl/>
        </w:rPr>
        <w:t xml:space="preserve">להטמעת איכות </w:t>
      </w:r>
      <w:r w:rsidRPr="006F571C" w:rsidR="003918C9">
        <w:rPr>
          <w:rFonts w:hint="cs"/>
          <w:rtl/>
        </w:rPr>
        <w:t>ה</w:t>
      </w:r>
      <w:r w:rsidRPr="006F571C" w:rsidR="003918C9">
        <w:rPr>
          <w:rtl/>
        </w:rPr>
        <w:t xml:space="preserve">הוראה </w:t>
      </w:r>
      <w:r w:rsidRPr="006F571C" w:rsidR="003918C9">
        <w:rPr>
          <w:rFonts w:hint="cs"/>
          <w:rtl/>
        </w:rPr>
        <w:t xml:space="preserve">שעמידה בהם מזכה בתקצוב ות"ת. רשימת תנאי הסף </w:t>
      </w:r>
      <w:r w:rsidRPr="006F571C" w:rsidR="003918C9">
        <w:rPr>
          <w:rtl/>
        </w:rPr>
        <w:t>כוללת ארבע קבוצות של דרישות: הקמת מרכז לקידום הוראה</w:t>
      </w:r>
      <w:r w:rsidRPr="006F571C" w:rsidR="003918C9">
        <w:rPr>
          <w:rFonts w:hint="cs"/>
          <w:rtl/>
        </w:rPr>
        <w:t xml:space="preserve"> - גוף ייעודי ש</w:t>
      </w:r>
      <w:r w:rsidRPr="006F571C" w:rsidR="003918C9">
        <w:rPr>
          <w:rtl/>
        </w:rPr>
        <w:t>מטרתו לרכז את נושא איכות ההוראה</w:t>
      </w:r>
      <w:r w:rsidRPr="006F571C" w:rsidR="003918C9">
        <w:rPr>
          <w:rFonts w:hint="cs"/>
          <w:rtl/>
        </w:rPr>
        <w:t xml:space="preserve"> במוסד;</w:t>
      </w:r>
      <w:r w:rsidRPr="006F571C" w:rsidR="003918C9">
        <w:rPr>
          <w:rtl/>
        </w:rPr>
        <w:t xml:space="preserve"> הפצה של שאלון סטודנטים</w:t>
      </w:r>
      <w:r w:rsidRPr="006F571C" w:rsidR="003918C9">
        <w:rPr>
          <w:rFonts w:hint="cs"/>
          <w:rtl/>
        </w:rPr>
        <w:t xml:space="preserve"> - סקר שביעות רצון אנונימי </w:t>
      </w:r>
      <w:r w:rsidRPr="006F571C" w:rsidR="003918C9">
        <w:rPr>
          <w:rtl/>
        </w:rPr>
        <w:t>מהקורסים הנלמדים במוסד ומהמרצים</w:t>
      </w:r>
      <w:r w:rsidRPr="006F571C" w:rsidR="003918C9">
        <w:rPr>
          <w:rFonts w:hint="cs"/>
          <w:rtl/>
        </w:rPr>
        <w:t>;</w:t>
      </w:r>
      <w:r w:rsidRPr="006F571C" w:rsidR="003918C9">
        <w:rPr>
          <w:rtl/>
        </w:rPr>
        <w:t xml:space="preserve"> </w:t>
      </w:r>
      <w:r w:rsidRPr="006F571C" w:rsidR="003918C9">
        <w:rPr>
          <w:rFonts w:hint="cs"/>
          <w:rtl/>
        </w:rPr>
        <w:t xml:space="preserve">נקיטת </w:t>
      </w:r>
      <w:r w:rsidRPr="006F571C" w:rsidR="003918C9">
        <w:rPr>
          <w:rtl/>
        </w:rPr>
        <w:t xml:space="preserve">פעולות </w:t>
      </w:r>
      <w:r w:rsidRPr="006F571C" w:rsidR="003918C9">
        <w:rPr>
          <w:rFonts w:hint="cs"/>
          <w:rtl/>
        </w:rPr>
        <w:t>כלל-</w:t>
      </w:r>
      <w:r w:rsidRPr="006F571C" w:rsidR="003918C9">
        <w:rPr>
          <w:rFonts w:hint="cs"/>
          <w:rtl/>
        </w:rPr>
        <w:t xml:space="preserve">מוסדיות לטובת קידום איכות ההוראה, למשל פיתוח מקצועי למרצים בתחום ההוראה; </w:t>
      </w:r>
      <w:r w:rsidRPr="006F571C" w:rsidR="003918C9">
        <w:rPr>
          <w:rtl/>
        </w:rPr>
        <w:t>ו</w:t>
      </w:r>
      <w:r w:rsidRPr="006F571C" w:rsidR="003918C9">
        <w:rPr>
          <w:rFonts w:hint="cs"/>
          <w:rtl/>
        </w:rPr>
        <w:t xml:space="preserve">נקיטת </w:t>
      </w:r>
      <w:r w:rsidRPr="006F571C" w:rsidR="003918C9">
        <w:rPr>
          <w:rtl/>
        </w:rPr>
        <w:t>פעולות לטובת שיפור איכות ההוראה</w:t>
      </w:r>
      <w:r w:rsidRPr="006F571C" w:rsidR="003918C9">
        <w:rPr>
          <w:rFonts w:hint="cs"/>
          <w:rtl/>
        </w:rPr>
        <w:t xml:space="preserve"> ברמת ה</w:t>
      </w:r>
      <w:r w:rsidRPr="006F571C" w:rsidR="003918C9">
        <w:rPr>
          <w:rtl/>
        </w:rPr>
        <w:t xml:space="preserve">מחלקה או </w:t>
      </w:r>
      <w:r w:rsidRPr="006F571C" w:rsidR="003918C9">
        <w:rPr>
          <w:rFonts w:hint="cs"/>
          <w:rtl/>
        </w:rPr>
        <w:t>ה</w:t>
      </w:r>
      <w:r w:rsidRPr="006F571C" w:rsidR="003918C9">
        <w:rPr>
          <w:rtl/>
        </w:rPr>
        <w:t>פקולטה</w:t>
      </w:r>
      <w:r w:rsidRPr="006F571C" w:rsidR="003918C9">
        <w:rPr>
          <w:rFonts w:hint="cs"/>
          <w:rtl/>
        </w:rPr>
        <w:t>, למשל,</w:t>
      </w:r>
      <w:r w:rsidRPr="006F571C" w:rsidR="003918C9">
        <w:rPr>
          <w:rtl/>
        </w:rPr>
        <w:t xml:space="preserve"> </w:t>
      </w:r>
      <w:r w:rsidRPr="006F571C" w:rsidR="003918C9">
        <w:rPr>
          <w:rFonts w:hint="cs"/>
          <w:rtl/>
        </w:rPr>
        <w:t xml:space="preserve">בניית </w:t>
      </w:r>
      <w:r w:rsidRPr="006F571C" w:rsidR="003918C9">
        <w:rPr>
          <w:rtl/>
        </w:rPr>
        <w:t>מ</w:t>
      </w:r>
      <w:r w:rsidRPr="006F571C" w:rsidR="003918C9">
        <w:rPr>
          <w:rFonts w:hint="cs"/>
          <w:rtl/>
        </w:rPr>
        <w:t>נגנונים לעדכון תוכניות הלימוד וה</w:t>
      </w:r>
      <w:r w:rsidRPr="006F571C" w:rsidR="003918C9">
        <w:rPr>
          <w:rtl/>
        </w:rPr>
        <w:t>סילבוסים</w:t>
      </w:r>
      <w:r w:rsidRPr="006F571C" w:rsidR="003918C9">
        <w:rPr>
          <w:rFonts w:hint="cs"/>
          <w:rtl/>
        </w:rPr>
        <w:t xml:space="preserve"> (תנאי הסף). נוסף על כך, המודל כולל מנגנון קולות קוראים לתקצוב איכות ההוראה בפרויקטים ייעודיים</w:t>
      </w:r>
      <w:r w:rsidRPr="00AF3B73">
        <w:rPr>
          <w:rFonts w:hint="cs"/>
          <w:rtl/>
        </w:rPr>
        <w:t>.</w:t>
      </w:r>
    </w:p>
    <w:p w:rsidR="003918C9" w:rsidRPr="00AF3B73" w:rsidP="00EB672B" w14:paraId="24552DF4" w14:textId="022D8D00">
      <w:pPr>
        <w:pStyle w:val="7317"/>
        <w:rPr>
          <w:rtl/>
        </w:rPr>
      </w:pPr>
      <w:r w:rsidRPr="006F571C">
        <w:rPr>
          <w:rFonts w:hint="cs"/>
          <w:rtl/>
        </w:rPr>
        <w:t xml:space="preserve">בביקורת עלה כי </w:t>
      </w:r>
      <w:r w:rsidRPr="006F571C">
        <w:rPr>
          <w:rtl/>
        </w:rPr>
        <w:t>המל"ג</w:t>
      </w:r>
      <w:r w:rsidRPr="006F571C">
        <w:rPr>
          <w:rFonts w:hint="cs"/>
          <w:rtl/>
        </w:rPr>
        <w:t>-ות"ת</w:t>
      </w:r>
      <w:r w:rsidRPr="006F571C">
        <w:rPr>
          <w:rtl/>
        </w:rPr>
        <w:t xml:space="preserve"> לא תרגמ</w:t>
      </w:r>
      <w:r w:rsidRPr="006F571C">
        <w:rPr>
          <w:rFonts w:hint="cs"/>
          <w:rtl/>
        </w:rPr>
        <w:t>ו</w:t>
      </w:r>
      <w:r w:rsidRPr="006F571C">
        <w:rPr>
          <w:rtl/>
        </w:rPr>
        <w:t xml:space="preserve"> את מודל איכות ההוראה לתוכנית פעולה ארוכת טווח המגדירה למוסדות יעדים ומדדים לביצוע לפי לוחות זמנים קבועים</w:t>
      </w:r>
      <w:r w:rsidRPr="006F571C">
        <w:rPr>
          <w:rFonts w:hint="cs"/>
          <w:rtl/>
        </w:rPr>
        <w:t xml:space="preserve">, ובכך לא יצרו תמריץ לשיפור ולקידום של איכות ההוראה מלבד העמידה בתנאי הסף. כמו כן, </w:t>
      </w:r>
      <w:r w:rsidRPr="006F571C">
        <w:rPr>
          <w:rtl/>
        </w:rPr>
        <w:t xml:space="preserve">מאז הפעילו מל"ג-ות"ת את מודל איכות ההוראה הן אספו מהמוסדות דיווח על הפעלתו </w:t>
      </w:r>
      <w:r w:rsidRPr="006F571C">
        <w:rPr>
          <w:rFonts w:hint="cs"/>
          <w:rtl/>
        </w:rPr>
        <w:t>רק שלוש פעמים - בשנת</w:t>
      </w:r>
      <w:r w:rsidRPr="006F571C">
        <w:rPr>
          <w:rtl/>
        </w:rPr>
        <w:t xml:space="preserve"> 2017 (לפני עדכון המודל), </w:t>
      </w:r>
      <w:r w:rsidRPr="006F571C">
        <w:rPr>
          <w:rFonts w:hint="cs"/>
          <w:rtl/>
        </w:rPr>
        <w:t xml:space="preserve">בשנת </w:t>
      </w:r>
      <w:r w:rsidRPr="006F571C">
        <w:rPr>
          <w:rtl/>
        </w:rPr>
        <w:t>2018 ו</w:t>
      </w:r>
      <w:r w:rsidRPr="006F571C">
        <w:rPr>
          <w:rFonts w:hint="cs"/>
          <w:rtl/>
        </w:rPr>
        <w:t xml:space="preserve">בשנת </w:t>
      </w:r>
      <w:r w:rsidRPr="006F571C">
        <w:rPr>
          <w:rtl/>
        </w:rPr>
        <w:t>2020; הדיווחים לא שימשו לבחינה מחודשת של המודל ותרומתו לשיפור איכות ההוראה.</w:t>
      </w:r>
      <w:r w:rsidRPr="006F571C">
        <w:rPr>
          <w:rFonts w:hint="cs"/>
          <w:rtl/>
        </w:rPr>
        <w:t xml:space="preserve"> </w:t>
      </w:r>
      <w:r w:rsidRPr="006F571C">
        <w:rPr>
          <w:rtl/>
        </w:rPr>
        <w:t>משנת 2020 הפסיק</w:t>
      </w:r>
      <w:r w:rsidRPr="006F571C">
        <w:rPr>
          <w:rFonts w:hint="cs"/>
          <w:rtl/>
        </w:rPr>
        <w:t>ו</w:t>
      </w:r>
      <w:r w:rsidRPr="006F571C">
        <w:rPr>
          <w:rtl/>
        </w:rPr>
        <w:t xml:space="preserve"> מל"ג</w:t>
      </w:r>
      <w:r w:rsidRPr="006F571C">
        <w:rPr>
          <w:rFonts w:hint="cs"/>
          <w:rtl/>
        </w:rPr>
        <w:t>-ות"ת</w:t>
      </w:r>
      <w:r w:rsidRPr="006F571C">
        <w:rPr>
          <w:rtl/>
        </w:rPr>
        <w:t xml:space="preserve"> לדרוש מהמוסדות דיווח על יישום</w:t>
      </w:r>
      <w:r w:rsidRPr="006F571C">
        <w:rPr>
          <w:rFonts w:hint="cs"/>
          <w:rtl/>
        </w:rPr>
        <w:t xml:space="preserve"> המודל</w:t>
      </w:r>
      <w:r w:rsidRPr="006F571C">
        <w:rPr>
          <w:rtl/>
        </w:rPr>
        <w:t>, ולמעשה אין ל</w:t>
      </w:r>
      <w:r w:rsidRPr="006F571C">
        <w:rPr>
          <w:rFonts w:hint="cs"/>
          <w:rtl/>
        </w:rPr>
        <w:t>הן</w:t>
      </w:r>
      <w:r w:rsidRPr="006F571C">
        <w:rPr>
          <w:rtl/>
        </w:rPr>
        <w:t xml:space="preserve"> מי</w:t>
      </w:r>
      <w:r w:rsidRPr="006F571C">
        <w:rPr>
          <w:rFonts w:hint="cs"/>
          <w:rtl/>
        </w:rPr>
        <w:t>ד</w:t>
      </w:r>
      <w:r w:rsidRPr="006F571C">
        <w:rPr>
          <w:rtl/>
        </w:rPr>
        <w:t xml:space="preserve">ע </w:t>
      </w:r>
      <w:r w:rsidRPr="006F571C">
        <w:rPr>
          <w:rFonts w:hint="cs"/>
          <w:rtl/>
        </w:rPr>
        <w:t xml:space="preserve">עדכני </w:t>
      </w:r>
      <w:r w:rsidRPr="006F571C">
        <w:rPr>
          <w:rtl/>
        </w:rPr>
        <w:t>על יישו</w:t>
      </w:r>
      <w:r w:rsidRPr="006F571C">
        <w:rPr>
          <w:rFonts w:hint="cs"/>
          <w:rtl/>
        </w:rPr>
        <w:t>מו</w:t>
      </w:r>
      <w:r w:rsidRPr="006F571C">
        <w:rPr>
          <w:rtl/>
        </w:rPr>
        <w:t xml:space="preserve">, </w:t>
      </w:r>
      <w:r w:rsidRPr="006F571C">
        <w:rPr>
          <w:rFonts w:hint="cs"/>
          <w:rtl/>
        </w:rPr>
        <w:t xml:space="preserve">על </w:t>
      </w:r>
      <w:r w:rsidRPr="006F571C">
        <w:rPr>
          <w:rtl/>
        </w:rPr>
        <w:t xml:space="preserve">מידת יעילותו </w:t>
      </w:r>
      <w:r w:rsidRPr="006F571C">
        <w:rPr>
          <w:rFonts w:hint="cs"/>
          <w:rtl/>
        </w:rPr>
        <w:t>ועל הרלוונטיות שלו לקידום איכות ההוראה</w:t>
      </w:r>
      <w:r>
        <w:rPr>
          <w:rFonts w:hint="cs"/>
          <w:rtl/>
        </w:rPr>
        <w:t>.</w:t>
      </w:r>
    </w:p>
    <w:p w:rsidR="003918C9" w:rsidRPr="006F571C" w:rsidP="003918C9" w14:paraId="2517DBB4" w14:textId="22FDEF37">
      <w:pPr>
        <w:pStyle w:val="7317"/>
      </w:pPr>
      <w:r w:rsidRPr="003918C9">
        <w:rPr>
          <w:rFonts w:hint="cs"/>
          <w:b/>
          <w:bCs/>
          <w:noProof/>
          <w:rtl/>
        </w:rPr>
        <w:drawing>
          <wp:anchor distT="0" distB="0" distL="114300" distR="114300" simplePos="0" relativeHeight="2516899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918C9">
        <w:rPr>
          <w:b/>
          <w:bCs/>
          <w:rtl/>
        </w:rPr>
        <w:t xml:space="preserve">יישום תנאי הסף המרכזיים של מודל איכות ההוראה על ידי המוסדות </w:t>
      </w:r>
      <w:r w:rsidRPr="003918C9">
        <w:rPr>
          <w:rFonts w:hint="cs"/>
          <w:b/>
          <w:bCs/>
          <w:rtl/>
        </w:rPr>
        <w:t>-</w:t>
      </w:r>
      <w:r w:rsidRPr="006F571C">
        <w:rPr>
          <w:rFonts w:hint="cs"/>
          <w:rtl/>
        </w:rPr>
        <w:t xml:space="preserve"> עולה כי חלק מהמוסדות לא </w:t>
      </w:r>
      <w:r w:rsidRPr="006F571C">
        <w:rPr>
          <w:rtl/>
        </w:rPr>
        <w:t>ייש</w:t>
      </w:r>
      <w:r w:rsidRPr="006F571C">
        <w:rPr>
          <w:rFonts w:hint="cs"/>
          <w:rtl/>
        </w:rPr>
        <w:t>מו</w:t>
      </w:r>
      <w:r w:rsidRPr="006F571C">
        <w:rPr>
          <w:rtl/>
        </w:rPr>
        <w:t xml:space="preserve"> </w:t>
      </w:r>
      <w:r w:rsidRPr="006F571C">
        <w:rPr>
          <w:rFonts w:hint="cs"/>
          <w:rtl/>
        </w:rPr>
        <w:t xml:space="preserve">מרכיבים מרכזיים של </w:t>
      </w:r>
      <w:r w:rsidRPr="006F571C">
        <w:rPr>
          <w:rtl/>
        </w:rPr>
        <w:t xml:space="preserve">מודל </w:t>
      </w:r>
      <w:r w:rsidRPr="006F571C">
        <w:rPr>
          <w:rFonts w:hint="cs"/>
          <w:rtl/>
        </w:rPr>
        <w:t xml:space="preserve">איכות ההוראה או יישמו אותם </w:t>
      </w:r>
      <w:bookmarkStart w:id="6" w:name="_Hlk202341420"/>
      <w:bookmarkStart w:id="7" w:name="_Hlk202341136"/>
      <w:r w:rsidRPr="006F571C">
        <w:rPr>
          <w:rFonts w:hint="cs"/>
          <w:rtl/>
        </w:rPr>
        <w:t xml:space="preserve">באופן חלקי </w:t>
      </w:r>
      <w:bookmarkEnd w:id="6"/>
      <w:bookmarkEnd w:id="7"/>
      <w:r w:rsidRPr="006F571C">
        <w:rPr>
          <w:rFonts w:hint="cs"/>
          <w:rtl/>
        </w:rPr>
        <w:t>בלבד. להלן כמה דוגמאות:</w:t>
      </w:r>
    </w:p>
    <w:p w:rsidR="003918C9" w:rsidRPr="006F571C" w:rsidP="003918C9" w14:paraId="1F544143" w14:textId="77777777">
      <w:pPr>
        <w:pStyle w:val="7317"/>
        <w:numPr>
          <w:ilvl w:val="0"/>
          <w:numId w:val="1433"/>
        </w:numPr>
      </w:pPr>
      <w:r w:rsidRPr="003918C9">
        <w:rPr>
          <w:rFonts w:hint="cs"/>
          <w:b/>
          <w:bCs/>
          <w:rtl/>
        </w:rPr>
        <w:t>הפעלת מרכזים לקידום הוראה</w:t>
      </w:r>
      <w:r w:rsidRPr="003918C9">
        <w:rPr>
          <w:b/>
          <w:bCs/>
          <w:rtl/>
        </w:rPr>
        <w:t xml:space="preserve"> </w:t>
      </w:r>
      <w:r w:rsidRPr="003918C9">
        <w:rPr>
          <w:rFonts w:hint="cs"/>
          <w:b/>
          <w:bCs/>
          <w:rtl/>
        </w:rPr>
        <w:t>-</w:t>
      </w:r>
      <w:r w:rsidRPr="006F571C">
        <w:rPr>
          <w:rFonts w:hint="cs"/>
          <w:rtl/>
        </w:rPr>
        <w:t xml:space="preserve"> כאמור, תנאי הסף של מוסד להשכלה גבוהה לקבלת תקצוב ות"ת על פי מודל איכות ההוראה הוא </w:t>
      </w:r>
      <w:bookmarkStart w:id="8" w:name="_Hlk189739284"/>
      <w:r w:rsidRPr="006F571C">
        <w:rPr>
          <w:rFonts w:hint="cs"/>
          <w:rtl/>
        </w:rPr>
        <w:t>שהמוסד יפעיל</w:t>
      </w:r>
      <w:r w:rsidRPr="006F571C">
        <w:rPr>
          <w:rtl/>
        </w:rPr>
        <w:t xml:space="preserve"> מרכז לקידום הוראה</w:t>
      </w:r>
      <w:r w:rsidRPr="006F571C">
        <w:rPr>
          <w:rFonts w:hint="cs"/>
          <w:rtl/>
        </w:rPr>
        <w:t>,</w:t>
      </w:r>
      <w:r w:rsidRPr="006F571C">
        <w:rPr>
          <w:rtl/>
        </w:rPr>
        <w:t xml:space="preserve"> </w:t>
      </w:r>
      <w:r w:rsidRPr="006F571C">
        <w:rPr>
          <w:rFonts w:hint="cs"/>
          <w:rtl/>
        </w:rPr>
        <w:t>ש</w:t>
      </w:r>
      <w:r w:rsidRPr="006F571C">
        <w:rPr>
          <w:rtl/>
        </w:rPr>
        <w:t>מטרת</w:t>
      </w:r>
      <w:r w:rsidRPr="006F571C">
        <w:rPr>
          <w:rFonts w:hint="cs"/>
          <w:rtl/>
        </w:rPr>
        <w:t>ו</w:t>
      </w:r>
      <w:r w:rsidRPr="006F571C">
        <w:rPr>
          <w:rtl/>
        </w:rPr>
        <w:t xml:space="preserve"> לרכז את נושא איכות ההוראה, להקנות למרצים ידע, מיומנויות, עמדות וערכים הנדרשים לשיפור איכות ההוראה, ולהעלות את המודעות של המרצים לחשיבות שילוב שיטות הוראה חדשניות. </w:t>
      </w:r>
      <w:bookmarkEnd w:id="8"/>
    </w:p>
    <w:p w:rsidR="003918C9" w:rsidRPr="003918C9" w:rsidP="003918C9" w14:paraId="7E587C01" w14:textId="77777777">
      <w:pPr>
        <w:pStyle w:val="736"/>
      </w:pPr>
      <w:r w:rsidRPr="003918C9">
        <w:rPr>
          <w:rFonts w:hint="cs"/>
          <w:rtl/>
        </w:rPr>
        <w:t xml:space="preserve">בביקורת </w:t>
      </w:r>
      <w:r w:rsidRPr="003918C9">
        <w:rPr>
          <w:rtl/>
        </w:rPr>
        <w:t xml:space="preserve">עלה כי </w:t>
      </w:r>
      <w:r w:rsidRPr="003918C9">
        <w:rPr>
          <w:rFonts w:hint="cs"/>
          <w:rtl/>
        </w:rPr>
        <w:t xml:space="preserve">מרכז כאמור פעל בכל המוסדות המתוקצבים. עם זאת, היות </w:t>
      </w:r>
      <w:r w:rsidRPr="003918C9">
        <w:rPr>
          <w:rFonts w:hint="cs"/>
          <w:rtl/>
        </w:rPr>
        <w:t>ש</w:t>
      </w:r>
      <w:r w:rsidRPr="003918C9">
        <w:rPr>
          <w:rtl/>
        </w:rPr>
        <w:t>המל"ג</w:t>
      </w:r>
      <w:r w:rsidRPr="003918C9">
        <w:rPr>
          <w:rtl/>
        </w:rPr>
        <w:t xml:space="preserve"> לא קבעה את המאפיינים של המרכזים (מלבד החובה לאייש כמה תפקידים), </w:t>
      </w:r>
      <w:r w:rsidRPr="003918C9">
        <w:rPr>
          <w:rtl/>
        </w:rPr>
        <w:t>וות"ת</w:t>
      </w:r>
      <w:r w:rsidRPr="003918C9">
        <w:rPr>
          <w:rtl/>
        </w:rPr>
        <w:t xml:space="preserve"> לא הקצתה מימון ייעודי למשרות הנדרשות לשם הפעלת המרכז או מימון התשתיות הדרושות לפעילותו</w:t>
      </w:r>
      <w:r w:rsidRPr="003918C9">
        <w:rPr>
          <w:rFonts w:hint="cs"/>
          <w:rtl/>
        </w:rPr>
        <w:t>,</w:t>
      </w:r>
      <w:r w:rsidRPr="003918C9">
        <w:rPr>
          <w:rtl/>
        </w:rPr>
        <w:t xml:space="preserve"> היקף פעילות המרכז ואיכות הפעילות בו </w:t>
      </w:r>
      <w:r w:rsidRPr="003918C9">
        <w:rPr>
          <w:rFonts w:hint="cs"/>
          <w:rtl/>
        </w:rPr>
        <w:t>היתה</w:t>
      </w:r>
      <w:r w:rsidRPr="003918C9">
        <w:rPr>
          <w:rFonts w:hint="cs"/>
          <w:rtl/>
        </w:rPr>
        <w:t xml:space="preserve"> </w:t>
      </w:r>
      <w:r w:rsidRPr="003918C9">
        <w:rPr>
          <w:rtl/>
        </w:rPr>
        <w:t>תלויי</w:t>
      </w:r>
      <w:r w:rsidRPr="003918C9">
        <w:rPr>
          <w:rFonts w:hint="cs"/>
          <w:rtl/>
        </w:rPr>
        <w:t>ה</w:t>
      </w:r>
      <w:r w:rsidRPr="003918C9">
        <w:rPr>
          <w:rtl/>
        </w:rPr>
        <w:t xml:space="preserve"> בהחלטה של הנהלת כל מוסד</w:t>
      </w:r>
      <w:r w:rsidRPr="003918C9">
        <w:rPr>
          <w:rFonts w:hint="cs"/>
          <w:rtl/>
        </w:rPr>
        <w:t xml:space="preserve">, </w:t>
      </w:r>
      <w:r w:rsidRPr="003918C9">
        <w:rPr>
          <w:rFonts w:hint="cs"/>
          <w:rtl/>
        </w:rPr>
        <w:t>והיתה</w:t>
      </w:r>
      <w:r w:rsidRPr="003918C9">
        <w:rPr>
          <w:rtl/>
        </w:rPr>
        <w:t xml:space="preserve"> שונות בין המוסדות </w:t>
      </w:r>
      <w:r w:rsidRPr="003918C9">
        <w:rPr>
          <w:rFonts w:hint="cs"/>
          <w:rtl/>
        </w:rPr>
        <w:t>שהשפיעה</w:t>
      </w:r>
      <w:r w:rsidRPr="003918C9">
        <w:rPr>
          <w:rtl/>
        </w:rPr>
        <w:t xml:space="preserve"> על יכולתם לתת מענה למרצים </w:t>
      </w:r>
      <w:r w:rsidRPr="003918C9">
        <w:rPr>
          <w:rFonts w:hint="cs"/>
          <w:rtl/>
        </w:rPr>
        <w:t>במוסד</w:t>
      </w:r>
      <w:r w:rsidRPr="003918C9">
        <w:rPr>
          <w:rtl/>
        </w:rPr>
        <w:t>.</w:t>
      </w:r>
      <w:r w:rsidRPr="003918C9">
        <w:rPr>
          <w:rFonts w:hint="cs"/>
          <w:rtl/>
        </w:rPr>
        <w:t xml:space="preserve"> נוסף על כך, בסקר ששלח משרד מבקר המדינה לראשי המרכזים לקידום הוראה עלה כי </w:t>
      </w:r>
      <w:r w:rsidRPr="003918C9">
        <w:rPr>
          <w:rtl/>
        </w:rPr>
        <w:t xml:space="preserve">תנאי הסף בנוגע לבעלי התפקידים הדרושים במרכזים </w:t>
      </w:r>
      <w:r w:rsidRPr="003918C9">
        <w:rPr>
          <w:rFonts w:hint="cs"/>
          <w:rtl/>
        </w:rPr>
        <w:t xml:space="preserve">לא יושמו - </w:t>
      </w:r>
      <w:r w:rsidRPr="003918C9">
        <w:rPr>
          <w:rtl/>
        </w:rPr>
        <w:t xml:space="preserve">באף אחד מהמרכזים </w:t>
      </w:r>
      <w:r w:rsidRPr="003918C9">
        <w:rPr>
          <w:rFonts w:hint="cs"/>
          <w:rtl/>
        </w:rPr>
        <w:t>לא היה</w:t>
      </w:r>
      <w:r w:rsidRPr="003918C9">
        <w:rPr>
          <w:rtl/>
        </w:rPr>
        <w:t xml:space="preserve"> נציג סטודנטים; במחצית המרכזים (13 מתוך 26) </w:t>
      </w:r>
      <w:r w:rsidRPr="003918C9">
        <w:rPr>
          <w:rFonts w:hint="cs"/>
          <w:rtl/>
        </w:rPr>
        <w:t xml:space="preserve">לא היה </w:t>
      </w:r>
      <w:r w:rsidRPr="003918C9">
        <w:rPr>
          <w:rtl/>
        </w:rPr>
        <w:t xml:space="preserve">ממונה על למידה דיגיטלית; </w:t>
      </w:r>
      <w:r w:rsidRPr="003918C9">
        <w:rPr>
          <w:rtl/>
        </w:rPr>
        <w:t>בכמחצית</w:t>
      </w:r>
      <w:r w:rsidRPr="003918C9">
        <w:rPr>
          <w:rtl/>
        </w:rPr>
        <w:t xml:space="preserve"> המרכזים (54%, 14 מתוך 26) </w:t>
      </w:r>
      <w:r w:rsidRPr="003918C9">
        <w:rPr>
          <w:rFonts w:hint="cs"/>
          <w:rtl/>
        </w:rPr>
        <w:t>לא היה</w:t>
      </w:r>
      <w:r w:rsidRPr="003918C9">
        <w:rPr>
          <w:rtl/>
        </w:rPr>
        <w:t xml:space="preserve"> טכנו-פדגוג; ולרוב המרכזים (85%, 22 מתוך 26) </w:t>
      </w:r>
      <w:r w:rsidRPr="003918C9">
        <w:rPr>
          <w:rFonts w:hint="cs"/>
          <w:rtl/>
        </w:rPr>
        <w:t>לא היה</w:t>
      </w:r>
      <w:r w:rsidRPr="003918C9">
        <w:rPr>
          <w:rtl/>
        </w:rPr>
        <w:t xml:space="preserve"> ממונה על שאלוני </w:t>
      </w:r>
      <w:r w:rsidRPr="003918C9">
        <w:rPr>
          <w:rFonts w:hint="cs"/>
          <w:rtl/>
        </w:rPr>
        <w:t>סטודנטים</w:t>
      </w:r>
      <w:r w:rsidRPr="003918C9">
        <w:rPr>
          <w:rtl/>
        </w:rPr>
        <w:t>.</w:t>
      </w:r>
      <w:r w:rsidRPr="003918C9">
        <w:rPr>
          <w:rFonts w:hint="cs"/>
          <w:rtl/>
        </w:rPr>
        <w:t xml:space="preserve"> בהקשר זה ציינו ראשי המרכזים לקידום הוראה בסקר האמור כי האתגר המרכזי שעמד בפניהם הוא המחסור במשאבים לצורך הגשמת מטרות המרכז (כ-67% מהמשיבים), וכ-52% מראשי המרכזים ציינו כי האתגר המשמעותי הוא מחסור בכוח אדם בעל מומחיות פדגוגית. עוד עלה כי </w:t>
      </w:r>
      <w:r w:rsidRPr="003918C9">
        <w:rPr>
          <w:rtl/>
        </w:rPr>
        <w:t xml:space="preserve">רוב ראשי המרכזים (כ-77%) </w:t>
      </w:r>
      <w:r w:rsidRPr="003918C9">
        <w:rPr>
          <w:rFonts w:hint="cs"/>
          <w:rtl/>
        </w:rPr>
        <w:t>סברו</w:t>
      </w:r>
      <w:r w:rsidRPr="003918C9">
        <w:rPr>
          <w:rtl/>
        </w:rPr>
        <w:t xml:space="preserve"> שהמערכות הממוחשבות </w:t>
      </w:r>
      <w:r w:rsidRPr="003918C9">
        <w:rPr>
          <w:rFonts w:hint="cs"/>
          <w:rtl/>
        </w:rPr>
        <w:t>ששימשו</w:t>
      </w:r>
      <w:r w:rsidRPr="003918C9">
        <w:rPr>
          <w:rtl/>
        </w:rPr>
        <w:t xml:space="preserve"> את המרכז </w:t>
      </w:r>
      <w:r w:rsidRPr="003918C9">
        <w:rPr>
          <w:rFonts w:hint="cs"/>
          <w:rtl/>
        </w:rPr>
        <w:t>תמכו</w:t>
      </w:r>
      <w:r w:rsidRPr="003918C9">
        <w:rPr>
          <w:rtl/>
        </w:rPr>
        <w:t xml:space="preserve"> בצרכיו ברמה בינונית ומטה. </w:t>
      </w:r>
      <w:r w:rsidRPr="003918C9">
        <w:rPr>
          <w:rFonts w:hint="cs"/>
          <w:rtl/>
        </w:rPr>
        <w:t xml:space="preserve">כמו כן, </w:t>
      </w:r>
      <w:r w:rsidRPr="003918C9">
        <w:rPr>
          <w:rtl/>
        </w:rPr>
        <w:t>כמחצית המרכזים (46%)</w:t>
      </w:r>
      <w:r w:rsidRPr="003918C9">
        <w:rPr>
          <w:rFonts w:hint="cs"/>
          <w:rtl/>
        </w:rPr>
        <w:t xml:space="preserve"> לא הפיצו</w:t>
      </w:r>
      <w:r w:rsidRPr="003918C9">
        <w:rPr>
          <w:rtl/>
        </w:rPr>
        <w:t xml:space="preserve"> למרצים מידע על פעילותם באופן קבוע, </w:t>
      </w:r>
      <w:r w:rsidRPr="003918C9">
        <w:rPr>
          <w:rFonts w:hint="cs"/>
          <w:rtl/>
        </w:rPr>
        <w:t>ו</w:t>
      </w:r>
      <w:r w:rsidRPr="003918C9">
        <w:rPr>
          <w:rtl/>
        </w:rPr>
        <w:t xml:space="preserve">ביותר ממחצית המרכזים (58%) אתר האינטרנט של המרכז </w:t>
      </w:r>
      <w:r w:rsidRPr="003918C9">
        <w:rPr>
          <w:rFonts w:hint="cs"/>
          <w:rtl/>
        </w:rPr>
        <w:t xml:space="preserve">לא </w:t>
      </w:r>
      <w:r w:rsidRPr="003918C9">
        <w:rPr>
          <w:rtl/>
        </w:rPr>
        <w:t>ש</w:t>
      </w:r>
      <w:r w:rsidRPr="003918C9">
        <w:rPr>
          <w:rFonts w:hint="cs"/>
          <w:rtl/>
        </w:rPr>
        <w:t>י</w:t>
      </w:r>
      <w:r w:rsidRPr="003918C9">
        <w:rPr>
          <w:rtl/>
        </w:rPr>
        <w:t xml:space="preserve">מש כתובת עדכנית ומלאה למידע. </w:t>
      </w:r>
      <w:r w:rsidRPr="003918C9">
        <w:rPr>
          <w:rFonts w:hint="cs"/>
          <w:rtl/>
        </w:rPr>
        <w:t xml:space="preserve">כל אלה מצביעים על </w:t>
      </w:r>
      <w:r w:rsidRPr="003918C9">
        <w:rPr>
          <w:rtl/>
        </w:rPr>
        <w:t xml:space="preserve">הצורך בשיפור </w:t>
      </w:r>
      <w:r w:rsidRPr="003918C9">
        <w:rPr>
          <w:rFonts w:hint="cs"/>
          <w:rtl/>
        </w:rPr>
        <w:t xml:space="preserve">יכולתם של המרכזים לקידום הוראה לממש את מטרתם, </w:t>
      </w:r>
      <w:r w:rsidRPr="003918C9">
        <w:rPr>
          <w:rtl/>
        </w:rPr>
        <w:t xml:space="preserve">על הצורך בהגברת התמיכה והחיזוק מצד הנהלות </w:t>
      </w:r>
      <w:r w:rsidRPr="003918C9">
        <w:rPr>
          <w:rtl/>
        </w:rPr>
        <w:t>המוסדות</w:t>
      </w:r>
      <w:r w:rsidRPr="003918C9">
        <w:rPr>
          <w:rFonts w:hint="cs"/>
          <w:rtl/>
        </w:rPr>
        <w:t xml:space="preserve"> להבטחת האפקטיביות של המרכזים ועל הצורך בשיפור </w:t>
      </w:r>
      <w:r w:rsidRPr="003918C9">
        <w:rPr>
          <w:rtl/>
        </w:rPr>
        <w:t>"יחסי הציבור" של המרכזים לגבי הרלוונטיות שלהם לעבודת המרצים</w:t>
      </w:r>
      <w:r w:rsidRPr="003918C9">
        <w:rPr>
          <w:rFonts w:hint="cs"/>
          <w:rtl/>
        </w:rPr>
        <w:t>.</w:t>
      </w:r>
    </w:p>
    <w:p w:rsidR="003918C9" w:rsidRPr="006F571C" w:rsidP="003918C9" w14:paraId="239A3C4F" w14:textId="77777777">
      <w:pPr>
        <w:pStyle w:val="7317"/>
        <w:numPr>
          <w:ilvl w:val="0"/>
          <w:numId w:val="1433"/>
        </w:numPr>
      </w:pPr>
      <w:r w:rsidRPr="003918C9">
        <w:rPr>
          <w:rFonts w:hint="cs"/>
          <w:b/>
          <w:bCs/>
          <w:rtl/>
        </w:rPr>
        <w:t>ביצוע הכשרה מקצועית למרצים בתחום ההוראה -</w:t>
      </w:r>
      <w:r w:rsidRPr="006F571C">
        <w:rPr>
          <w:rFonts w:hint="cs"/>
          <w:rtl/>
        </w:rPr>
        <w:t xml:space="preserve"> על פי מדיניות המוסדות, </w:t>
      </w:r>
      <w:r w:rsidRPr="006F571C">
        <w:rPr>
          <w:rtl/>
        </w:rPr>
        <w:t xml:space="preserve">המרצים בישראל אינם נדרשים להכשרה סדורה ומקיפה בתחום ההוראה והפדגוגיה כתנאי להעסקתם </w:t>
      </w:r>
      <w:r w:rsidRPr="006F571C">
        <w:rPr>
          <w:rFonts w:hint="cs"/>
          <w:rtl/>
        </w:rPr>
        <w:t>במוסד.</w:t>
      </w:r>
      <w:r w:rsidRPr="006F571C">
        <w:rPr>
          <w:rtl/>
        </w:rPr>
        <w:t xml:space="preserve"> הכשרתם תלויה בכלים שהמוסדות מעמידים לרשותם ובדרישות שהמוסדות מציבים להם לגבי השתתפות בהכשרות מקצועיות בתחום. </w:t>
      </w:r>
      <w:r w:rsidRPr="006F571C">
        <w:rPr>
          <w:rFonts w:hint="cs"/>
          <w:rtl/>
        </w:rPr>
        <w:t>מודל איכות ההוראה קבע תנאי סף ל</w:t>
      </w:r>
      <w:r w:rsidRPr="006F571C">
        <w:rPr>
          <w:rtl/>
        </w:rPr>
        <w:t>הכשר</w:t>
      </w:r>
      <w:r w:rsidRPr="006F571C">
        <w:rPr>
          <w:rFonts w:hint="cs"/>
          <w:rtl/>
        </w:rPr>
        <w:t>ה בתחום ההוראה</w:t>
      </w:r>
      <w:r w:rsidRPr="006F571C">
        <w:rPr>
          <w:rtl/>
        </w:rPr>
        <w:t xml:space="preserve"> </w:t>
      </w:r>
      <w:r w:rsidRPr="006F571C">
        <w:rPr>
          <w:rFonts w:hint="cs"/>
          <w:rtl/>
        </w:rPr>
        <w:t>לכלל המרצים במוסד וכן הכשרות לשתי אוכלוסיות ספציפיות: מרצים חדשים ומרצים שקיבלו ציון נמוך בשאלון הסטודנטים</w:t>
      </w:r>
      <w:r w:rsidRPr="006F571C">
        <w:rPr>
          <w:rtl/>
        </w:rPr>
        <w:t xml:space="preserve">. תנאי הסף קובע כי היקף ההכשרה </w:t>
      </w:r>
      <w:r w:rsidRPr="006F571C">
        <w:rPr>
          <w:rFonts w:hint="cs"/>
          <w:rtl/>
        </w:rPr>
        <w:t xml:space="preserve">למרצים חדשים </w:t>
      </w:r>
      <w:r w:rsidRPr="006F571C">
        <w:rPr>
          <w:rtl/>
        </w:rPr>
        <w:t>יהיה לפחות 20 שעות בשנה הראשונה לעבודה במוסד, לכל חבר סגל חדש, לרבות מרצים מן החוץ וסגל זוטר.</w:t>
      </w:r>
      <w:r w:rsidRPr="006F571C">
        <w:rPr>
          <w:rFonts w:hint="cs"/>
          <w:rtl/>
        </w:rPr>
        <w:t xml:space="preserve"> כמו כן, </w:t>
      </w:r>
      <w:r w:rsidRPr="006F571C">
        <w:rPr>
          <w:rtl/>
        </w:rPr>
        <w:t xml:space="preserve">על המוסד להבטיח השתתפות של כל מרצה בשמונה שעות הכשרה לפחות, אחת לשלוש שנים, בנושא </w:t>
      </w:r>
      <w:r w:rsidRPr="006F571C">
        <w:rPr>
          <w:rFonts w:hint="cs"/>
          <w:rtl/>
        </w:rPr>
        <w:t xml:space="preserve">איכות ההוראה. </w:t>
      </w:r>
      <w:r w:rsidRPr="006F571C">
        <w:rPr>
          <w:rtl/>
        </w:rPr>
        <w:t>לגבי מרצים שקיבלו ציונים נמוכים בשאלון הסטודנטים באופן עקבי</w:t>
      </w:r>
      <w:r w:rsidRPr="006F571C">
        <w:rPr>
          <w:rFonts w:hint="cs"/>
          <w:rtl/>
        </w:rPr>
        <w:t>,</w:t>
      </w:r>
      <w:r w:rsidRPr="006F571C">
        <w:rPr>
          <w:rtl/>
        </w:rPr>
        <w:t xml:space="preserve"> תנאי הסף </w:t>
      </w:r>
      <w:r w:rsidRPr="006F571C">
        <w:rPr>
          <w:rFonts w:hint="cs"/>
          <w:rtl/>
        </w:rPr>
        <w:t xml:space="preserve">קובע כי </w:t>
      </w:r>
      <w:r w:rsidRPr="006F571C">
        <w:rPr>
          <w:rtl/>
        </w:rPr>
        <w:t xml:space="preserve">על מוסד לקיים </w:t>
      </w:r>
      <w:r w:rsidRPr="006F571C">
        <w:rPr>
          <w:rFonts w:hint="cs"/>
          <w:rtl/>
        </w:rPr>
        <w:t xml:space="preserve">עבורם </w:t>
      </w:r>
      <w:r w:rsidRPr="006F571C">
        <w:rPr>
          <w:rtl/>
        </w:rPr>
        <w:t xml:space="preserve">פעילות </w:t>
      </w:r>
      <w:r w:rsidRPr="006F571C">
        <w:rPr>
          <w:rFonts w:hint="cs"/>
          <w:rtl/>
        </w:rPr>
        <w:t xml:space="preserve">הדרכה פדגוגית, </w:t>
      </w:r>
      <w:r w:rsidRPr="006F571C">
        <w:rPr>
          <w:rtl/>
        </w:rPr>
        <w:t>כגון מפגשים אישיים, ליווי, חניכה, סדנאות ייעודיות, תצפיות בשיעורים, תצפית עמיתים וכיו"ב. כמו כן על ראש היחידה האקדמית הרלוונטית (</w:t>
      </w:r>
      <w:r w:rsidRPr="006F571C">
        <w:rPr>
          <w:rtl/>
        </w:rPr>
        <w:t>דקאן</w:t>
      </w:r>
      <w:r w:rsidRPr="006F571C">
        <w:rPr>
          <w:rtl/>
        </w:rPr>
        <w:t>, ראש בית ספר וכד') לקיים עימם אחת לשנה לפחות, מפגש משוב פרטני</w:t>
      </w:r>
      <w:r w:rsidRPr="006F571C">
        <w:rPr>
          <w:rFonts w:hint="cs"/>
          <w:rtl/>
        </w:rPr>
        <w:t xml:space="preserve">. </w:t>
      </w:r>
    </w:p>
    <w:p w:rsidR="003918C9" w:rsidRPr="006F571C" w:rsidP="003918C9" w14:paraId="6F08659C" w14:textId="77777777">
      <w:pPr>
        <w:pStyle w:val="736"/>
      </w:pPr>
      <w:r w:rsidRPr="006F571C">
        <w:rPr>
          <w:rFonts w:hint="cs"/>
          <w:rtl/>
        </w:rPr>
        <w:t xml:space="preserve">בביקורת עלה </w:t>
      </w:r>
      <w:r w:rsidRPr="006F571C">
        <w:rPr>
          <w:rtl/>
        </w:rPr>
        <w:t xml:space="preserve">כי הפיתוח המקצועי של המרצים בתחום ההוראה האקדמית במוסדות </w:t>
      </w:r>
      <w:r w:rsidRPr="006F571C">
        <w:rPr>
          <w:rFonts w:hint="cs"/>
          <w:rtl/>
        </w:rPr>
        <w:t>לא עמד</w:t>
      </w:r>
      <w:r w:rsidRPr="006F571C">
        <w:rPr>
          <w:rtl/>
        </w:rPr>
        <w:t xml:space="preserve"> בדרישות </w:t>
      </w:r>
      <w:r w:rsidRPr="006F571C">
        <w:rPr>
          <w:rFonts w:hint="cs"/>
          <w:rtl/>
        </w:rPr>
        <w:t>הסף</w:t>
      </w:r>
      <w:r w:rsidRPr="006F571C">
        <w:rPr>
          <w:rtl/>
        </w:rPr>
        <w:t xml:space="preserve">: </w:t>
      </w:r>
      <w:r w:rsidRPr="006F571C">
        <w:rPr>
          <w:rFonts w:hint="cs"/>
          <w:rtl/>
        </w:rPr>
        <w:t xml:space="preserve">לפי סקר המרכזים, </w:t>
      </w:r>
      <w:r w:rsidRPr="006F571C">
        <w:rPr>
          <w:rtl/>
        </w:rPr>
        <w:t>בכרבע</w:t>
      </w:r>
      <w:r w:rsidRPr="006F571C">
        <w:rPr>
          <w:rtl/>
        </w:rPr>
        <w:t xml:space="preserve"> מהמוסדות </w:t>
      </w:r>
      <w:r w:rsidRPr="006F571C">
        <w:rPr>
          <w:rFonts w:hint="cs"/>
          <w:rtl/>
        </w:rPr>
        <w:t>לא הייתה</w:t>
      </w:r>
      <w:r w:rsidRPr="006F571C">
        <w:rPr>
          <w:rtl/>
        </w:rPr>
        <w:t xml:space="preserve"> הכשרה למרצים חדשים, </w:t>
      </w:r>
      <w:r w:rsidRPr="006F571C">
        <w:rPr>
          <w:rFonts w:hint="cs"/>
          <w:rtl/>
        </w:rPr>
        <w:t xml:space="preserve">ומתוך המוסדות שקיימו הכשרה כאמור - </w:t>
      </w:r>
      <w:r w:rsidRPr="006F571C">
        <w:rPr>
          <w:rtl/>
        </w:rPr>
        <w:t xml:space="preserve">רק </w:t>
      </w:r>
      <w:r w:rsidRPr="006F571C">
        <w:rPr>
          <w:rFonts w:hint="cs"/>
          <w:rtl/>
        </w:rPr>
        <w:t>ארבעה</w:t>
      </w:r>
      <w:r w:rsidRPr="006F571C">
        <w:rPr>
          <w:rtl/>
        </w:rPr>
        <w:t xml:space="preserve"> מוסדות דיווחו על הכשרה בהיקף </w:t>
      </w:r>
      <w:r w:rsidRPr="006F571C">
        <w:rPr>
          <w:rFonts w:hint="cs"/>
          <w:rtl/>
        </w:rPr>
        <w:t>שנקבע</w:t>
      </w:r>
      <w:r w:rsidRPr="006F571C">
        <w:rPr>
          <w:rtl/>
        </w:rPr>
        <w:t xml:space="preserve"> </w:t>
      </w:r>
      <w:r w:rsidRPr="006F571C">
        <w:rPr>
          <w:rFonts w:hint="cs"/>
          <w:rtl/>
        </w:rPr>
        <w:t>ב</w:t>
      </w:r>
      <w:r w:rsidRPr="006F571C">
        <w:rPr>
          <w:rtl/>
        </w:rPr>
        <w:t>תנאי הסף</w:t>
      </w:r>
      <w:r w:rsidRPr="006F571C">
        <w:rPr>
          <w:rFonts w:hint="cs"/>
          <w:rtl/>
        </w:rPr>
        <w:t>.</w:t>
      </w:r>
      <w:r w:rsidRPr="006F571C">
        <w:rPr>
          <w:rtl/>
        </w:rPr>
        <w:t xml:space="preserve"> כ-41% מהמרצים ציינו בסקר המרצים כי הם לא השתתפו בהדרכות בתחום ההוראה מטעם הפקולטות </w:t>
      </w:r>
      <w:r w:rsidRPr="006F571C">
        <w:rPr>
          <w:rFonts w:hint="cs"/>
          <w:rtl/>
        </w:rPr>
        <w:t xml:space="preserve">בשנים </w:t>
      </w:r>
      <w:r w:rsidRPr="006F571C">
        <w:rPr>
          <w:rFonts w:hint="cs"/>
          <w:rtl/>
        </w:rPr>
        <w:t>התשפ"ב-התשפ"ג</w:t>
      </w:r>
      <w:r w:rsidRPr="006F571C">
        <w:rPr>
          <w:rFonts w:hint="cs"/>
          <w:rtl/>
        </w:rPr>
        <w:t xml:space="preserve"> (2021 - 2023)</w:t>
      </w:r>
      <w:r w:rsidRPr="006F571C">
        <w:rPr>
          <w:rtl/>
        </w:rPr>
        <w:t>, וכשליש מהם לא השתתפו בהכשרות כאלה מטעם המרכז לקידום הוראה</w:t>
      </w:r>
      <w:r w:rsidRPr="006F571C">
        <w:rPr>
          <w:rFonts w:hint="cs"/>
          <w:rtl/>
        </w:rPr>
        <w:t xml:space="preserve">. אשר למרצים שקיבלו באופן עקבי ציון נמוך בשאלון הסטודנטים, </w:t>
      </w:r>
      <w:r w:rsidRPr="006F571C">
        <w:rPr>
          <w:rtl/>
        </w:rPr>
        <w:t xml:space="preserve">כ-80% מראשי המרכזים השיבו </w:t>
      </w:r>
      <w:r w:rsidRPr="006F571C">
        <w:rPr>
          <w:rFonts w:hint="cs"/>
          <w:rtl/>
        </w:rPr>
        <w:t xml:space="preserve">בסקר </w:t>
      </w:r>
      <w:r w:rsidRPr="006F571C">
        <w:rPr>
          <w:rtl/>
        </w:rPr>
        <w:t xml:space="preserve">כי לכל היותר מחצית </w:t>
      </w:r>
      <w:r w:rsidRPr="006F571C">
        <w:rPr>
          <w:rFonts w:hint="cs"/>
          <w:rtl/>
        </w:rPr>
        <w:t>מ</w:t>
      </w:r>
      <w:r w:rsidRPr="006F571C">
        <w:rPr>
          <w:rtl/>
        </w:rPr>
        <w:t>הם השתתפו בהדרכה מקצועית או פדגוגית בתחום</w:t>
      </w:r>
      <w:r w:rsidRPr="006F571C">
        <w:rPr>
          <w:rFonts w:hint="cs"/>
          <w:rtl/>
        </w:rPr>
        <w:t xml:space="preserve"> בשנת </w:t>
      </w:r>
      <w:r w:rsidRPr="006F571C">
        <w:rPr>
          <w:rFonts w:hint="cs"/>
          <w:rtl/>
        </w:rPr>
        <w:t>התשפ"ג</w:t>
      </w:r>
      <w:r w:rsidRPr="006F571C">
        <w:rPr>
          <w:rFonts w:hint="cs"/>
          <w:rtl/>
        </w:rPr>
        <w:t xml:space="preserve"> (2022 - 2023)</w:t>
      </w:r>
      <w:r w:rsidRPr="006F571C">
        <w:rPr>
          <w:rtl/>
        </w:rPr>
        <w:t>. בנסיבות אלה</w:t>
      </w:r>
      <w:r w:rsidRPr="006F571C">
        <w:rPr>
          <w:rFonts w:hint="cs"/>
          <w:rtl/>
        </w:rPr>
        <w:t xml:space="preserve"> </w:t>
      </w:r>
      <w:r w:rsidRPr="006F571C">
        <w:rPr>
          <w:rtl/>
        </w:rPr>
        <w:t>הידע הפדגוגי של המרצים והחשיפה שלהם לשיטות הוראה מתקדמות ולכלים חדשניים אינם מספקים</w:t>
      </w:r>
      <w:r w:rsidRPr="006F571C">
        <w:rPr>
          <w:rFonts w:hint="cs"/>
          <w:rtl/>
        </w:rPr>
        <w:t>, ואיכות ההוראה האקדמית אינה מיטבית</w:t>
      </w:r>
      <w:r w:rsidRPr="006F571C">
        <w:rPr>
          <w:rtl/>
        </w:rPr>
        <w:t>.</w:t>
      </w:r>
      <w:r w:rsidRPr="006F571C">
        <w:rPr>
          <w:rFonts w:hint="cs"/>
          <w:rtl/>
        </w:rPr>
        <w:t xml:space="preserve"> </w:t>
      </w:r>
    </w:p>
    <w:p w:rsidR="003918C9" w:rsidRPr="006F571C" w:rsidP="003918C9" w14:paraId="143BA4AF" w14:textId="77777777">
      <w:pPr>
        <w:pStyle w:val="7317"/>
        <w:numPr>
          <w:ilvl w:val="0"/>
          <w:numId w:val="1433"/>
        </w:numPr>
      </w:pPr>
      <w:r w:rsidRPr="003918C9">
        <w:rPr>
          <w:rFonts w:hint="cs"/>
          <w:b/>
          <w:bCs/>
          <w:rtl/>
        </w:rPr>
        <w:t>כלים להערכת איכות ההוראה של המרצים -</w:t>
      </w:r>
      <w:r w:rsidRPr="006F571C">
        <w:rPr>
          <w:rFonts w:hint="cs"/>
          <w:rtl/>
        </w:rPr>
        <w:t xml:space="preserve"> </w:t>
      </w:r>
      <w:r w:rsidRPr="006F571C">
        <w:rPr>
          <w:rtl/>
        </w:rPr>
        <w:t xml:space="preserve">כדי לבחון את איכות ההוראה של מרצים ולפעול לשיפורה נדרש להעריכה באמצעות כלים מהימנים המספקים תמונת מצב </w:t>
      </w:r>
      <w:r w:rsidRPr="006F571C">
        <w:rPr>
          <w:rFonts w:hint="cs"/>
          <w:rtl/>
        </w:rPr>
        <w:t xml:space="preserve">כוללת </w:t>
      </w:r>
      <w:r w:rsidRPr="006F571C">
        <w:rPr>
          <w:rtl/>
        </w:rPr>
        <w:t xml:space="preserve">של הוראתם. תנאי סף במודל איכות ההוראה קובע שכל המוסדות יפיצו שאלון סטודנטים </w:t>
      </w:r>
      <w:r w:rsidRPr="006F571C">
        <w:rPr>
          <w:rFonts w:hint="cs"/>
          <w:rtl/>
        </w:rPr>
        <w:t xml:space="preserve">- סקר שביעות רצון אנונימי </w:t>
      </w:r>
      <w:r w:rsidRPr="006F571C">
        <w:rPr>
          <w:rtl/>
        </w:rPr>
        <w:t xml:space="preserve">מהקורסים הנלמדים במוסד ומהמרצים. </w:t>
      </w:r>
      <w:r w:rsidRPr="006F571C">
        <w:rPr>
          <w:rFonts w:hint="cs"/>
          <w:rtl/>
        </w:rPr>
        <w:t xml:space="preserve">הוועדה לאיכות ההוראה </w:t>
      </w:r>
      <w:r w:rsidRPr="006F571C">
        <w:rPr>
          <w:rtl/>
        </w:rPr>
        <w:t>ציינה ב</w:t>
      </w:r>
      <w:r w:rsidRPr="006F571C">
        <w:rPr>
          <w:rFonts w:hint="cs"/>
          <w:rtl/>
        </w:rPr>
        <w:t xml:space="preserve">שנת </w:t>
      </w:r>
      <w:r w:rsidRPr="006F571C">
        <w:rPr>
          <w:rtl/>
        </w:rPr>
        <w:t>2014 כי השימוש בשאלוני הסטודנטים ככלי להערכת הוראת המרצים בעייתי, בוודאי ככלי יחיד, מכמה סיבות: (א) השאלון מודד שביעות רצון, אך לא בהכרח משקף את איכות ההוראה על מרכיביה ואת העשייה החינוכית הכוללת בקורס; (ב) השאלון אינו משקף הערכה מעצבת המאפשרת למרצים ללמוד ולהשתפר; (ג) למרצים אין אמון בשיפוטי תלמידיהם; (ד) גם כאשר שאלון הסטודנטים מעיד על מרכיבים באיכות ההוראה ברמה הפרטנית, לא ניתן להעריך באמצעותו בצורה תקפה את איכות ההוראה ברמה המוסדית או העל-מוסדית</w:t>
      </w:r>
      <w:r w:rsidRPr="006F571C">
        <w:rPr>
          <w:rFonts w:hint="cs"/>
          <w:rtl/>
        </w:rPr>
        <w:t xml:space="preserve">. </w:t>
      </w:r>
    </w:p>
    <w:p w:rsidR="003918C9" w:rsidRPr="006F571C" w:rsidP="003918C9" w14:paraId="4F299C40" w14:textId="77777777">
      <w:pPr>
        <w:pStyle w:val="736"/>
      </w:pPr>
      <w:r w:rsidRPr="006F571C">
        <w:rPr>
          <w:rFonts w:hint="cs"/>
          <w:rtl/>
        </w:rPr>
        <w:t xml:space="preserve">מהסקר ששלח משרד מבקר המדינה לנשיאים של המוסדות עלה כי כל המוסדות עשו שימוש בשאלון הסטודנטים, וכי הוא </w:t>
      </w:r>
      <w:r w:rsidRPr="006F571C">
        <w:rPr>
          <w:rtl/>
        </w:rPr>
        <w:t xml:space="preserve">הכלי הנפוץ ביותר במוסדות להערכת איכות ההוראה של המרצים </w:t>
      </w:r>
      <w:r w:rsidRPr="006F571C">
        <w:rPr>
          <w:rFonts w:hint="cs"/>
          <w:rtl/>
        </w:rPr>
        <w:t>לעומת כלי הערכה אחרים</w:t>
      </w:r>
      <w:r>
        <w:rPr>
          <w:rStyle w:val="FootnoteReference2"/>
          <w:rtl/>
        </w:rPr>
        <w:footnoteReference w:id="10"/>
      </w:r>
      <w:r w:rsidRPr="006F571C">
        <w:rPr>
          <w:rFonts w:hint="cs"/>
          <w:rtl/>
        </w:rPr>
        <w:t>. עם זאת,</w:t>
      </w:r>
      <w:r w:rsidRPr="006F571C">
        <w:rPr>
          <w:rtl/>
        </w:rPr>
        <w:t xml:space="preserve"> נשיאי</w:t>
      </w:r>
      <w:r w:rsidRPr="006F571C">
        <w:rPr>
          <w:rFonts w:hint="cs"/>
          <w:rtl/>
        </w:rPr>
        <w:t xml:space="preserve"> המוסדות</w:t>
      </w:r>
      <w:r w:rsidRPr="006F571C">
        <w:rPr>
          <w:rtl/>
        </w:rPr>
        <w:t xml:space="preserve">, ראשי המרכזים והמרצים </w:t>
      </w:r>
      <w:r w:rsidRPr="006F571C">
        <w:rPr>
          <w:rFonts w:hint="cs"/>
          <w:rtl/>
        </w:rPr>
        <w:t xml:space="preserve">השיבו בסקרים </w:t>
      </w:r>
      <w:r w:rsidRPr="006F571C">
        <w:rPr>
          <w:rtl/>
        </w:rPr>
        <w:t xml:space="preserve">כי שאלון הסטודנטים הוא </w:t>
      </w:r>
      <w:r w:rsidRPr="006F571C">
        <w:rPr>
          <w:rFonts w:hint="cs"/>
          <w:rtl/>
        </w:rPr>
        <w:t xml:space="preserve">הכלי </w:t>
      </w:r>
      <w:r w:rsidRPr="006F571C">
        <w:rPr>
          <w:rtl/>
        </w:rPr>
        <w:t>הכי פחות מועיל במדידת איכות ההוראה</w:t>
      </w:r>
      <w:r w:rsidRPr="006F571C">
        <w:rPr>
          <w:rFonts w:hint="cs"/>
          <w:rtl/>
        </w:rPr>
        <w:t xml:space="preserve"> - כ-43% מהנשיאים, כ-33% מהמרצים וכ-19% מראשי המרכזים</w:t>
      </w:r>
      <w:r w:rsidRPr="006F571C">
        <w:rPr>
          <w:rtl/>
        </w:rPr>
        <w:t xml:space="preserve"> </w:t>
      </w:r>
      <w:r w:rsidRPr="006F571C">
        <w:rPr>
          <w:rFonts w:hint="cs"/>
          <w:rtl/>
        </w:rPr>
        <w:t>ציינו</w:t>
      </w:r>
      <w:r w:rsidRPr="006F571C">
        <w:rPr>
          <w:rtl/>
        </w:rPr>
        <w:t xml:space="preserve"> שכלי זה מודד את איכות ההוראה במידה רבה או רבה מאוד. לדעת </w:t>
      </w:r>
      <w:r w:rsidRPr="006F571C">
        <w:rPr>
          <w:rFonts w:hint="cs"/>
          <w:rtl/>
        </w:rPr>
        <w:t xml:space="preserve">רוב </w:t>
      </w:r>
      <w:r w:rsidRPr="006F571C">
        <w:rPr>
          <w:rtl/>
        </w:rPr>
        <w:t xml:space="preserve">הנשיאים הכלי המתאים ביותר למדידת איכות ההוראה </w:t>
      </w:r>
      <w:r w:rsidRPr="006F571C">
        <w:rPr>
          <w:rFonts w:hint="cs"/>
          <w:rtl/>
        </w:rPr>
        <w:t xml:space="preserve">של מרצים </w:t>
      </w:r>
      <w:r w:rsidRPr="006F571C">
        <w:rPr>
          <w:rtl/>
        </w:rPr>
        <w:t xml:space="preserve">הוא הערכה של מומחה פדגוגי (83% מהנשיאים </w:t>
      </w:r>
      <w:r w:rsidRPr="006F571C">
        <w:rPr>
          <w:rFonts w:hint="cs"/>
          <w:rtl/>
        </w:rPr>
        <w:t>ציינו</w:t>
      </w:r>
      <w:r w:rsidRPr="006F571C">
        <w:rPr>
          <w:rtl/>
        </w:rPr>
        <w:t xml:space="preserve"> שכלי </w:t>
      </w:r>
      <w:r w:rsidRPr="006F571C">
        <w:rPr>
          <w:rFonts w:hint="cs"/>
          <w:rtl/>
        </w:rPr>
        <w:t xml:space="preserve">זה </w:t>
      </w:r>
      <w:r w:rsidRPr="006F571C">
        <w:rPr>
          <w:rtl/>
        </w:rPr>
        <w:t xml:space="preserve">מודד את איכות ההוראה במידה רבה או רבה מאוד), אך רק נשיא מוסד אחד מתוך 23 (4%) ציין כי </w:t>
      </w:r>
      <w:r w:rsidRPr="006F571C">
        <w:rPr>
          <w:rFonts w:hint="cs"/>
          <w:rtl/>
        </w:rPr>
        <w:t>הוא</w:t>
      </w:r>
      <w:r w:rsidRPr="006F571C">
        <w:rPr>
          <w:rtl/>
        </w:rPr>
        <w:t xml:space="preserve"> משמש במרבית הקורסים</w:t>
      </w:r>
      <w:r w:rsidRPr="006F571C">
        <w:rPr>
          <w:rFonts w:hint="cs"/>
          <w:rtl/>
        </w:rPr>
        <w:t>. הסתייגויות מהאפקטיביות של שאלון הסטודנטים ככלי להערכת איכות הוראה עלו גם</w:t>
      </w:r>
      <w:r w:rsidRPr="006F571C">
        <w:rPr>
          <w:rtl/>
        </w:rPr>
        <w:t xml:space="preserve"> בפגישות שקיים צוות הביקורת עם נציגי סטודנטים</w:t>
      </w:r>
      <w:r w:rsidRPr="006F571C">
        <w:rPr>
          <w:rFonts w:hint="cs"/>
          <w:rtl/>
        </w:rPr>
        <w:t xml:space="preserve"> במוסדות. נציגי ה</w:t>
      </w:r>
      <w:r w:rsidRPr="006F571C">
        <w:rPr>
          <w:rtl/>
        </w:rPr>
        <w:t xml:space="preserve">סטודנטים </w:t>
      </w:r>
      <w:r w:rsidRPr="006F571C">
        <w:rPr>
          <w:rFonts w:hint="cs"/>
          <w:rtl/>
        </w:rPr>
        <w:t>ב</w:t>
      </w:r>
      <w:r w:rsidRPr="006F571C">
        <w:rPr>
          <w:rtl/>
        </w:rPr>
        <w:t xml:space="preserve">טכניון </w:t>
      </w:r>
      <w:r w:rsidRPr="006F571C">
        <w:rPr>
          <w:rFonts w:hint="cs"/>
          <w:rtl/>
        </w:rPr>
        <w:t xml:space="preserve">- מכון טכנולוגי לישראל </w:t>
      </w:r>
      <w:r w:rsidRPr="006F571C">
        <w:rPr>
          <w:rtl/>
        </w:rPr>
        <w:t xml:space="preserve">ציינו (יולי 2022) כי לסטודנטים במוסד יש תחושה שהמוסד אינו משתמש בתוצאות שאלוני הסטודנטים לקידום איכות ההוראה בו, ולכן היענותם למילוי השאלון נמוכה; סטודנטים במכללה האקדמית </w:t>
      </w:r>
      <w:r w:rsidRPr="006F571C">
        <w:rPr>
          <w:rtl/>
        </w:rPr>
        <w:t>רופין</w:t>
      </w:r>
      <w:r w:rsidRPr="006F571C">
        <w:rPr>
          <w:rtl/>
        </w:rPr>
        <w:t xml:space="preserve"> (נובמבר 2022) ציינו ש</w:t>
      </w:r>
      <w:r w:rsidRPr="006F571C">
        <w:rPr>
          <w:rFonts w:hint="cs"/>
          <w:rtl/>
        </w:rPr>
        <w:t xml:space="preserve">לדעתם </w:t>
      </w:r>
      <w:r w:rsidRPr="006F571C">
        <w:rPr>
          <w:rtl/>
        </w:rPr>
        <w:t xml:space="preserve">סטודנטים </w:t>
      </w:r>
      <w:r w:rsidRPr="006F571C">
        <w:rPr>
          <w:rFonts w:hint="cs"/>
          <w:rtl/>
        </w:rPr>
        <w:t xml:space="preserve">רבים </w:t>
      </w:r>
      <w:r w:rsidRPr="006F571C">
        <w:rPr>
          <w:rtl/>
        </w:rPr>
        <w:t>א</w:t>
      </w:r>
      <w:r w:rsidRPr="006F571C">
        <w:rPr>
          <w:rFonts w:hint="cs"/>
          <w:rtl/>
        </w:rPr>
        <w:t>ינם</w:t>
      </w:r>
      <w:r w:rsidRPr="006F571C">
        <w:rPr>
          <w:rtl/>
        </w:rPr>
        <w:t xml:space="preserve"> ממלאים את השאלון מאחר שהם א</w:t>
      </w:r>
      <w:r w:rsidRPr="006F571C">
        <w:rPr>
          <w:rFonts w:hint="cs"/>
          <w:rtl/>
        </w:rPr>
        <w:t>ינם</w:t>
      </w:r>
      <w:r w:rsidRPr="006F571C">
        <w:rPr>
          <w:rtl/>
        </w:rPr>
        <w:t xml:space="preserve"> מרגישים שהוא משפיע, וציינו שאינו דרך אפקטיבית להעריך את המרצה. מכל האמור לעיל עולה כי כלי הערכת איכות ההוראה של המרצים שבשימוש המוסדות </w:t>
      </w:r>
      <w:r w:rsidRPr="006F571C">
        <w:rPr>
          <w:rFonts w:hint="cs"/>
          <w:rtl/>
        </w:rPr>
        <w:t xml:space="preserve">אינם </w:t>
      </w:r>
      <w:r w:rsidRPr="006F571C">
        <w:rPr>
          <w:rtl/>
        </w:rPr>
        <w:t xml:space="preserve">מספקים להם </w:t>
      </w:r>
      <w:r w:rsidRPr="006F571C">
        <w:rPr>
          <w:rFonts w:hint="cs"/>
          <w:rtl/>
        </w:rPr>
        <w:t>משוב מהימן ואיכותי על איכות ההוראה של המרצים שיכול היה לשמש בסיס לנקיטת הפעולות הדרושות לשיפור איכות ההוראה ברמה הפרטנית והמערכתית</w:t>
      </w:r>
      <w:r w:rsidRPr="006F571C">
        <w:rPr>
          <w:rtl/>
        </w:rPr>
        <w:t xml:space="preserve">. כל עוד כלי ההערכה המשמשים נתפסים </w:t>
      </w:r>
      <w:r w:rsidRPr="006F571C">
        <w:rPr>
          <w:rFonts w:hint="cs"/>
          <w:rtl/>
        </w:rPr>
        <w:t>כ</w:t>
      </w:r>
      <w:r w:rsidRPr="006F571C">
        <w:rPr>
          <w:rtl/>
        </w:rPr>
        <w:t>לא-מהימנים קשה לרתום את הסטודנטים לשתף פעולה עם מילוי שאלון סטודנטים</w:t>
      </w:r>
      <w:r w:rsidRPr="006F571C">
        <w:rPr>
          <w:rFonts w:hint="cs"/>
          <w:rtl/>
        </w:rPr>
        <w:t>,</w:t>
      </w:r>
      <w:r w:rsidRPr="006F571C">
        <w:rPr>
          <w:rtl/>
        </w:rPr>
        <w:t xml:space="preserve"> </w:t>
      </w:r>
      <w:r w:rsidRPr="006F571C">
        <w:rPr>
          <w:rFonts w:hint="cs"/>
          <w:rtl/>
        </w:rPr>
        <w:t>ו</w:t>
      </w:r>
      <w:r w:rsidRPr="006F571C">
        <w:rPr>
          <w:rtl/>
        </w:rPr>
        <w:t>המרצים מתקשים להפיק תועלת מתוצאות השאלון לגבי</w:t>
      </w:r>
      <w:r w:rsidRPr="006F571C">
        <w:rPr>
          <w:rFonts w:hint="cs"/>
          <w:rtl/>
        </w:rPr>
        <w:t xml:space="preserve"> איכות</w:t>
      </w:r>
      <w:r w:rsidRPr="006F571C">
        <w:rPr>
          <w:rtl/>
        </w:rPr>
        <w:t xml:space="preserve"> הוראתם.</w:t>
      </w:r>
      <w:r w:rsidRPr="006F571C">
        <w:rPr>
          <w:rFonts w:hint="cs"/>
          <w:rtl/>
        </w:rPr>
        <w:t xml:space="preserve"> </w:t>
      </w:r>
    </w:p>
    <w:p w:rsidR="003918C9" w:rsidRPr="006F571C" w:rsidP="003918C9" w14:paraId="0A5C1274" w14:textId="77777777">
      <w:pPr>
        <w:pStyle w:val="7317"/>
        <w:numPr>
          <w:ilvl w:val="0"/>
          <w:numId w:val="1433"/>
        </w:numPr>
      </w:pPr>
      <w:r w:rsidRPr="003918C9">
        <w:rPr>
          <w:rFonts w:hint="cs"/>
          <w:b/>
          <w:bCs/>
          <w:rtl/>
        </w:rPr>
        <w:t>המשקל שניתן לאיכות ההוראה של המרצים בהחלטות על קידום בדרגה -</w:t>
      </w:r>
      <w:r w:rsidRPr="006F571C">
        <w:rPr>
          <w:rFonts w:hint="cs"/>
          <w:rtl/>
        </w:rPr>
        <w:t xml:space="preserve"> </w:t>
      </w:r>
      <w:r w:rsidRPr="006F571C">
        <w:rPr>
          <w:rtl/>
        </w:rPr>
        <w:t>ככלל, מוסד אקדמי מוכר מוסמך לקבוע את דרך המינויים, הקידומים והענקת הדרגות האקדמיות של המרצים שהוא מעסיק. אולם</w:t>
      </w:r>
      <w:r w:rsidRPr="006F571C">
        <w:rPr>
          <w:rFonts w:hint="cs"/>
          <w:rtl/>
        </w:rPr>
        <w:t>,</w:t>
      </w:r>
      <w:r w:rsidRPr="006F571C">
        <w:rPr>
          <w:rtl/>
        </w:rPr>
        <w:t xml:space="preserve"> הענקת תואר פרופסור, הדרג</w:t>
      </w:r>
      <w:r w:rsidRPr="006F571C">
        <w:rPr>
          <w:rFonts w:hint="cs"/>
          <w:rtl/>
        </w:rPr>
        <w:t>ה</w:t>
      </w:r>
      <w:r w:rsidRPr="006F571C">
        <w:rPr>
          <w:rtl/>
        </w:rPr>
        <w:t xml:space="preserve"> הבכיר</w:t>
      </w:r>
      <w:r w:rsidRPr="006F571C">
        <w:rPr>
          <w:rFonts w:hint="cs"/>
          <w:rtl/>
        </w:rPr>
        <w:t>ה</w:t>
      </w:r>
      <w:r w:rsidRPr="006F571C">
        <w:rPr>
          <w:rtl/>
        </w:rPr>
        <w:t xml:space="preserve"> ביותר, היא בסמכות </w:t>
      </w:r>
      <w:r w:rsidRPr="006F571C">
        <w:rPr>
          <w:rtl/>
        </w:rPr>
        <w:t>המל"ג</w:t>
      </w:r>
      <w:r w:rsidRPr="006F571C">
        <w:rPr>
          <w:rtl/>
        </w:rPr>
        <w:t xml:space="preserve">, אלא אם </w:t>
      </w:r>
      <w:r w:rsidRPr="006F571C">
        <w:rPr>
          <w:rFonts w:hint="cs"/>
          <w:rtl/>
        </w:rPr>
        <w:t xml:space="preserve">כן </w:t>
      </w:r>
      <w:r w:rsidRPr="006F571C">
        <w:rPr>
          <w:rtl/>
        </w:rPr>
        <w:t xml:space="preserve">המועמד לקידום מועסק במוסדות העומדים בדרישות שקבעה </w:t>
      </w:r>
      <w:r w:rsidRPr="006F571C">
        <w:rPr>
          <w:rtl/>
        </w:rPr>
        <w:t>המל"ג</w:t>
      </w:r>
      <w:r w:rsidRPr="006F571C">
        <w:rPr>
          <w:rFonts w:hint="cs"/>
          <w:rtl/>
        </w:rPr>
        <w:t xml:space="preserve"> להסמכה למינוי פרופסור (</w:t>
      </w:r>
      <w:r w:rsidRPr="006F571C">
        <w:rPr>
          <w:rtl/>
        </w:rPr>
        <w:t xml:space="preserve">בין היתר מספר </w:t>
      </w:r>
      <w:r w:rsidRPr="006F571C">
        <w:rPr>
          <w:rFonts w:hint="cs"/>
          <w:rtl/>
        </w:rPr>
        <w:t>ה</w:t>
      </w:r>
      <w:r w:rsidRPr="006F571C">
        <w:rPr>
          <w:rtl/>
        </w:rPr>
        <w:t>פרופסורים במוסד ובתחום הלימוד</w:t>
      </w:r>
      <w:r w:rsidRPr="006F571C">
        <w:rPr>
          <w:rFonts w:hint="cs"/>
          <w:rtl/>
        </w:rPr>
        <w:t>)</w:t>
      </w:r>
      <w:r w:rsidRPr="006F571C">
        <w:rPr>
          <w:rtl/>
        </w:rPr>
        <w:t>.</w:t>
      </w:r>
      <w:r w:rsidRPr="006F571C">
        <w:rPr>
          <w:rFonts w:hint="cs"/>
          <w:rtl/>
        </w:rPr>
        <w:t xml:space="preserve"> </w:t>
      </w:r>
      <w:r w:rsidRPr="006F571C">
        <w:rPr>
          <w:rtl/>
        </w:rPr>
        <w:t>בפועל, לנוכח הדרישות שקבע</w:t>
      </w:r>
      <w:r w:rsidRPr="006F571C">
        <w:rPr>
          <w:rFonts w:hint="cs"/>
          <w:rtl/>
        </w:rPr>
        <w:t xml:space="preserve">ה </w:t>
      </w:r>
      <w:r w:rsidRPr="006F571C">
        <w:rPr>
          <w:rFonts w:hint="cs"/>
          <w:rtl/>
        </w:rPr>
        <w:t>המל"ג</w:t>
      </w:r>
      <w:r w:rsidRPr="006F571C">
        <w:rPr>
          <w:rtl/>
        </w:rPr>
        <w:t>, האוניברסיטאות מוסמכות להעניק תוארי פרופסור בכל התחומים, אך במכללות במרבית המקרים הענקת דרגת פרופסור דורשת החלטת מל"ג.</w:t>
      </w:r>
      <w:r w:rsidRPr="006F571C">
        <w:rPr>
          <w:rFonts w:hint="cs"/>
          <w:rtl/>
        </w:rPr>
        <w:t xml:space="preserve"> </w:t>
      </w:r>
      <w:r w:rsidRPr="006F571C">
        <w:rPr>
          <w:rtl/>
        </w:rPr>
        <w:t>מודל איכות ההוראה קובע שיש להתייחס לאיכות ההוראה של המועמד לקידום במסגרת קבלת ההחלטות בנוגע לקידומו.</w:t>
      </w:r>
      <w:r w:rsidRPr="006F571C">
        <w:rPr>
          <w:rFonts w:hint="cs"/>
          <w:rtl/>
        </w:rPr>
        <w:t xml:space="preserve"> </w:t>
      </w:r>
    </w:p>
    <w:p w:rsidR="003918C9" w:rsidP="003918C9" w14:paraId="093C9F65" w14:textId="77777777">
      <w:pPr>
        <w:pStyle w:val="736"/>
        <w:rPr>
          <w:rtl/>
        </w:rPr>
      </w:pPr>
      <w:r w:rsidRPr="006F571C">
        <w:rPr>
          <w:rFonts w:hint="cs"/>
          <w:rtl/>
        </w:rPr>
        <w:t xml:space="preserve">בביקורת עלה מסקר הנשיאים וסקר המרצים כי </w:t>
      </w:r>
      <w:r w:rsidRPr="006F571C">
        <w:rPr>
          <w:rtl/>
        </w:rPr>
        <w:t xml:space="preserve">הנשיאים והמרצים במכללות הצביעו על כך שבשיקולי הקידום ניתן משקל גבוה יותר לאיכויות </w:t>
      </w:r>
      <w:r w:rsidRPr="006F571C">
        <w:rPr>
          <w:rFonts w:hint="cs"/>
          <w:rtl/>
        </w:rPr>
        <w:t xml:space="preserve">המועמד </w:t>
      </w:r>
      <w:r w:rsidRPr="006F571C">
        <w:rPr>
          <w:rtl/>
        </w:rPr>
        <w:t xml:space="preserve">בתחום המחקר על פני </w:t>
      </w:r>
      <w:r w:rsidRPr="006F571C">
        <w:rPr>
          <w:rFonts w:hint="cs"/>
          <w:rtl/>
        </w:rPr>
        <w:t xml:space="preserve">איכויות המועמד בתחום </w:t>
      </w:r>
      <w:r w:rsidRPr="006F571C">
        <w:rPr>
          <w:rtl/>
        </w:rPr>
        <w:t>ההוראה (כ-53% מ-17 הנשיאים וכ-69% מ-534 המרצים שהשיבו על השאלה); זאת אף שתפקידן המרכזי של המכללות הוא הוראה אקדמית.</w:t>
      </w:r>
      <w:r w:rsidRPr="006F571C">
        <w:rPr>
          <w:rFonts w:hint="cs"/>
          <w:rtl/>
        </w:rPr>
        <w:t xml:space="preserve"> גם במקרים שבהם </w:t>
      </w:r>
      <w:r w:rsidRPr="006F571C">
        <w:rPr>
          <w:rFonts w:hint="cs"/>
          <w:rtl/>
        </w:rPr>
        <w:t>המל"ג</w:t>
      </w:r>
      <w:r w:rsidRPr="006F571C">
        <w:rPr>
          <w:rFonts w:hint="cs"/>
          <w:rtl/>
        </w:rPr>
        <w:t xml:space="preserve"> היא הגורם המוסמך להחליט על קידום מרצים לדרגת פרופסור תמונת המצב דומה - </w:t>
      </w:r>
      <w:r w:rsidRPr="006F571C">
        <w:rPr>
          <w:rtl/>
        </w:rPr>
        <w:t xml:space="preserve">בדיקת </w:t>
      </w:r>
      <w:r w:rsidRPr="006F571C">
        <w:rPr>
          <w:rFonts w:hint="cs"/>
          <w:rtl/>
        </w:rPr>
        <w:t xml:space="preserve">20 תיקי מועמדים לקידום שנדונו </w:t>
      </w:r>
      <w:r w:rsidRPr="006F571C">
        <w:rPr>
          <w:rFonts w:hint="cs"/>
          <w:rtl/>
        </w:rPr>
        <w:t>ב</w:t>
      </w:r>
      <w:r w:rsidRPr="006F571C">
        <w:rPr>
          <w:rtl/>
        </w:rPr>
        <w:t>מל"ג</w:t>
      </w:r>
      <w:r w:rsidRPr="006F571C">
        <w:rPr>
          <w:rtl/>
        </w:rPr>
        <w:t xml:space="preserve"> </w:t>
      </w:r>
      <w:r w:rsidRPr="006F571C">
        <w:rPr>
          <w:rtl/>
        </w:rPr>
        <w:t>העלתה שהדיון בה</w:t>
      </w:r>
      <w:r w:rsidRPr="006F571C">
        <w:rPr>
          <w:rFonts w:hint="cs"/>
          <w:rtl/>
        </w:rPr>
        <w:t>ם</w:t>
      </w:r>
      <w:r w:rsidRPr="006F571C">
        <w:rPr>
          <w:rtl/>
        </w:rPr>
        <w:t xml:space="preserve"> התמקד בתחומים הנוגעים לפעילות המחקרית של המועמדים. נושא ההוראה לא נדון כלל בתשעה תיקים (45%). גם כאשר המידע לגבי ציוני המועמד </w:t>
      </w:r>
      <w:r w:rsidRPr="006F571C">
        <w:rPr>
          <w:rFonts w:hint="cs"/>
          <w:rtl/>
        </w:rPr>
        <w:t xml:space="preserve">מתוך </w:t>
      </w:r>
      <w:r w:rsidRPr="006F571C">
        <w:rPr>
          <w:rtl/>
        </w:rPr>
        <w:t>שאלוני הסטודנטים שצורפו לתיק היה חלקי, או הציג איכות הוראה בעייתית, בסופו של דבר אושר קידום המועמד.</w:t>
      </w:r>
      <w:r w:rsidRPr="006F571C">
        <w:rPr>
          <w:rFonts w:hint="cs"/>
          <w:rtl/>
        </w:rPr>
        <w:t xml:space="preserve"> </w:t>
      </w:r>
      <w:r w:rsidRPr="006F571C">
        <w:rPr>
          <w:rtl/>
        </w:rPr>
        <w:t xml:space="preserve">כאשר קידום המרצים - שלב משמעותי בקריירה האקדמית - נקבע בעיקר, אם לא באופן מלא, על סמך הישגים בתחום המחקר, היענות המרצים להפנות מזמנם וממרצם להוראה, על פני המחקר, </w:t>
      </w:r>
      <w:r w:rsidRPr="006F571C">
        <w:rPr>
          <w:rFonts w:hint="cs"/>
          <w:rtl/>
        </w:rPr>
        <w:t>תהיה</w:t>
      </w:r>
      <w:r w:rsidRPr="006F571C">
        <w:rPr>
          <w:rtl/>
        </w:rPr>
        <w:t xml:space="preserve"> מוגבלת</w:t>
      </w:r>
      <w:r w:rsidRPr="006F571C">
        <w:rPr>
          <w:rFonts w:hint="cs"/>
          <w:rtl/>
        </w:rPr>
        <w:t xml:space="preserve"> ובכך עלולה להיפגע איכות ההוראה לסטודנטים</w:t>
      </w:r>
      <w:r w:rsidRPr="006F571C">
        <w:rPr>
          <w:rtl/>
        </w:rPr>
        <w:t xml:space="preserve">. </w:t>
      </w:r>
    </w:p>
    <w:p w:rsidR="003918C9" w:rsidP="003918C9" w14:paraId="36A974DB" w14:textId="37274E46">
      <w:pPr>
        <w:pStyle w:val="7317"/>
        <w:rPr>
          <w:rtl/>
        </w:rPr>
      </w:pPr>
      <w:r w:rsidRPr="00AF3B73">
        <w:rPr>
          <w:rFonts w:hint="cs"/>
          <w:noProof/>
          <w:rtl/>
        </w:rPr>
        <w:drawing>
          <wp:anchor distT="0" distB="0" distL="114300" distR="114300" simplePos="0" relativeHeight="25169715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5745512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5512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F571C">
        <w:rPr>
          <w:b/>
          <w:bCs/>
          <w:rtl/>
        </w:rPr>
        <w:t xml:space="preserve">כלי תגמול </w:t>
      </w:r>
      <w:r w:rsidRPr="006F571C">
        <w:rPr>
          <w:b/>
          <w:bCs/>
          <w:rtl/>
        </w:rPr>
        <w:t>ותמרוץ</w:t>
      </w:r>
      <w:r w:rsidRPr="006F571C">
        <w:rPr>
          <w:b/>
          <w:bCs/>
          <w:rtl/>
        </w:rPr>
        <w:t xml:space="preserve"> למרצים במסגרת תנאי העסקתם במוסד</w:t>
      </w:r>
      <w:r w:rsidRPr="006F571C">
        <w:rPr>
          <w:rFonts w:hint="cs"/>
          <w:rtl/>
        </w:rPr>
        <w:t xml:space="preserve"> </w:t>
      </w:r>
      <w:r w:rsidRPr="00BE27FF">
        <w:rPr>
          <w:rFonts w:hint="cs"/>
          <w:b/>
          <w:bCs/>
          <w:rtl/>
        </w:rPr>
        <w:t>-</w:t>
      </w:r>
      <w:r w:rsidRPr="006F571C">
        <w:rPr>
          <w:rFonts w:hint="cs"/>
          <w:rtl/>
        </w:rPr>
        <w:t xml:space="preserve"> </w:t>
      </w:r>
      <w:r w:rsidRPr="006F571C">
        <w:rPr>
          <w:rtl/>
        </w:rPr>
        <w:t xml:space="preserve">המוסדות </w:t>
      </w:r>
      <w:r w:rsidRPr="006F571C">
        <w:rPr>
          <w:rFonts w:hint="cs"/>
          <w:rtl/>
        </w:rPr>
        <w:t xml:space="preserve">יכולים לתגמל מרצים </w:t>
      </w:r>
      <w:r w:rsidRPr="006F571C">
        <w:rPr>
          <w:rtl/>
        </w:rPr>
        <w:t>כדי ל</w:t>
      </w:r>
      <w:r w:rsidRPr="006F571C">
        <w:rPr>
          <w:rFonts w:hint="cs"/>
          <w:rtl/>
        </w:rPr>
        <w:t>עודד שיפור</w:t>
      </w:r>
      <w:r w:rsidRPr="006F571C">
        <w:rPr>
          <w:rtl/>
        </w:rPr>
        <w:t xml:space="preserve"> </w:t>
      </w:r>
      <w:r w:rsidRPr="006F571C">
        <w:rPr>
          <w:rFonts w:hint="cs"/>
          <w:rtl/>
        </w:rPr>
        <w:t>ב</w:t>
      </w:r>
      <w:r w:rsidRPr="006F571C">
        <w:rPr>
          <w:rtl/>
        </w:rPr>
        <w:t>איכות ההוראה</w:t>
      </w:r>
      <w:r w:rsidRPr="006F571C">
        <w:rPr>
          <w:rFonts w:hint="cs"/>
          <w:rtl/>
        </w:rPr>
        <w:t xml:space="preserve"> באמצעות תגמול כספי עבור השקעה יוצאת דופן</w:t>
      </w:r>
      <w:r>
        <w:rPr>
          <w:rStyle w:val="FootnoteReference2"/>
          <w:rtl/>
        </w:rPr>
        <w:footnoteReference w:id="11"/>
      </w:r>
      <w:r w:rsidRPr="006F571C">
        <w:rPr>
          <w:rFonts w:hint="cs"/>
          <w:rtl/>
        </w:rPr>
        <w:t xml:space="preserve">, ובמכללות ניתן לתגמל אותם גם באמצעות </w:t>
      </w:r>
      <w:r w:rsidRPr="006F571C">
        <w:rPr>
          <w:rtl/>
        </w:rPr>
        <w:t>הפחתת שעות הוראה</w:t>
      </w:r>
      <w:r w:rsidRPr="006F571C">
        <w:rPr>
          <w:rFonts w:hint="cs"/>
          <w:rtl/>
        </w:rPr>
        <w:t xml:space="preserve"> </w:t>
      </w:r>
      <w:r w:rsidRPr="006F571C">
        <w:rPr>
          <w:rtl/>
        </w:rPr>
        <w:t xml:space="preserve">כדי להגדיל </w:t>
      </w:r>
      <w:r w:rsidRPr="006F571C">
        <w:rPr>
          <w:rFonts w:hint="cs"/>
          <w:rtl/>
        </w:rPr>
        <w:t xml:space="preserve">את </w:t>
      </w:r>
      <w:r w:rsidRPr="006F571C">
        <w:rPr>
          <w:rtl/>
        </w:rPr>
        <w:t>פניות</w:t>
      </w:r>
      <w:r w:rsidRPr="006F571C">
        <w:rPr>
          <w:rFonts w:hint="cs"/>
          <w:rtl/>
        </w:rPr>
        <w:t xml:space="preserve"> המרצים</w:t>
      </w:r>
      <w:r w:rsidRPr="006F571C">
        <w:rPr>
          <w:rtl/>
        </w:rPr>
        <w:t xml:space="preserve"> להשקיע בשיפור איכות הוראה</w:t>
      </w:r>
      <w:r w:rsidRPr="00AF3B73">
        <w:rPr>
          <w:rFonts w:hint="cs"/>
          <w:rtl/>
        </w:rPr>
        <w:t xml:space="preserve">. </w:t>
      </w:r>
    </w:p>
    <w:p w:rsidR="003918C9" w:rsidRPr="006F571C" w:rsidP="003918C9" w14:paraId="5B7DF27C" w14:textId="77777777">
      <w:pPr>
        <w:pStyle w:val="7317"/>
      </w:pPr>
      <w:r w:rsidRPr="006F571C">
        <w:rPr>
          <w:rFonts w:hint="cs"/>
          <w:rtl/>
        </w:rPr>
        <w:t xml:space="preserve">בביקורת עלה שהמוסדות לא השתמשו בכלי התגמול שברשותם באופן אפקטיבי, </w:t>
      </w:r>
      <w:r w:rsidRPr="006F571C">
        <w:rPr>
          <w:rtl/>
        </w:rPr>
        <w:t>אם משום שהם ניתנ</w:t>
      </w:r>
      <w:r w:rsidRPr="006F571C">
        <w:rPr>
          <w:rFonts w:hint="cs"/>
          <w:rtl/>
        </w:rPr>
        <w:t>ו</w:t>
      </w:r>
      <w:r w:rsidRPr="006F571C">
        <w:rPr>
          <w:rtl/>
        </w:rPr>
        <w:t xml:space="preserve"> לרוב הסגל באופן שאינו מהווה תמריץ להשקעה יוצאת דופן (בכ-87% מהמכללות ובכל האוניברסיטאות מחצית המרצים או יותר קיבלו תגמול כספי), ואם </w:t>
      </w:r>
      <w:r w:rsidRPr="006F571C">
        <w:rPr>
          <w:rFonts w:hint="cs"/>
          <w:rtl/>
        </w:rPr>
        <w:t>משום</w:t>
      </w:r>
      <w:r w:rsidRPr="006F571C">
        <w:rPr>
          <w:rtl/>
        </w:rPr>
        <w:t xml:space="preserve"> שניתן </w:t>
      </w:r>
      <w:r w:rsidRPr="006F571C">
        <w:rPr>
          <w:rFonts w:hint="cs"/>
          <w:rtl/>
        </w:rPr>
        <w:t xml:space="preserve">היה </w:t>
      </w:r>
      <w:r w:rsidRPr="006F571C">
        <w:rPr>
          <w:rtl/>
        </w:rPr>
        <w:t xml:space="preserve">לקבלם עבור הצטיינות במחקר או </w:t>
      </w:r>
      <w:r w:rsidRPr="006F571C">
        <w:rPr>
          <w:rFonts w:hint="cs"/>
          <w:rtl/>
        </w:rPr>
        <w:t xml:space="preserve">עבור </w:t>
      </w:r>
      <w:r w:rsidRPr="006F571C">
        <w:rPr>
          <w:rtl/>
        </w:rPr>
        <w:t xml:space="preserve">השקעה יוצאת דופן במשימות אחרות במוסד, ללא קשר להוראה (כשני שלישים מנשיאי המכללות לא ציינו כי איכות ההוראה היא השיקול המרכזי בהענקת </w:t>
      </w:r>
      <w:r w:rsidRPr="006F571C">
        <w:rPr>
          <w:rFonts w:hint="cs"/>
          <w:rtl/>
        </w:rPr>
        <w:t>ת</w:t>
      </w:r>
      <w:r w:rsidRPr="006F571C">
        <w:rPr>
          <w:rtl/>
        </w:rPr>
        <w:t>גמול</w:t>
      </w:r>
      <w:r w:rsidRPr="006F571C">
        <w:rPr>
          <w:rFonts w:hint="cs"/>
          <w:rtl/>
        </w:rPr>
        <w:t xml:space="preserve"> כספי</w:t>
      </w:r>
      <w:r w:rsidRPr="006F571C">
        <w:rPr>
          <w:rtl/>
        </w:rPr>
        <w:t>)</w:t>
      </w:r>
      <w:r w:rsidRPr="006F571C">
        <w:rPr>
          <w:rFonts w:hint="cs"/>
          <w:rtl/>
        </w:rPr>
        <w:t>.</w:t>
      </w:r>
      <w:r w:rsidRPr="006F571C">
        <w:rPr>
          <w:rtl/>
        </w:rPr>
        <w:t xml:space="preserve"> </w:t>
      </w:r>
      <w:r w:rsidRPr="006F571C">
        <w:rPr>
          <w:rFonts w:hint="cs"/>
          <w:rtl/>
        </w:rPr>
        <w:t>כמו כן עלה כי המכללות לא ניצלו</w:t>
      </w:r>
      <w:r w:rsidRPr="006F571C">
        <w:rPr>
          <w:rtl/>
        </w:rPr>
        <w:t xml:space="preserve"> באופן מלא</w:t>
      </w:r>
      <w:r w:rsidRPr="006F571C">
        <w:rPr>
          <w:rFonts w:hint="cs"/>
          <w:rtl/>
        </w:rPr>
        <w:t xml:space="preserve"> </w:t>
      </w:r>
      <w:r w:rsidRPr="006F571C">
        <w:rPr>
          <w:rtl/>
        </w:rPr>
        <w:t xml:space="preserve">את האפשרות להפחית שעות הוראה </w:t>
      </w:r>
      <w:r w:rsidRPr="006F571C">
        <w:rPr>
          <w:rFonts w:hint="cs"/>
          <w:rtl/>
        </w:rPr>
        <w:t xml:space="preserve">כדי להגדיל את פניות המרצים להשקיע בהוראתם </w:t>
      </w:r>
      <w:r w:rsidRPr="006F571C">
        <w:rPr>
          <w:rtl/>
        </w:rPr>
        <w:t xml:space="preserve">(כשליש מהנשיאים במכללות מסרו שאינם מנצלים כלל </w:t>
      </w:r>
      <w:r w:rsidRPr="006F571C">
        <w:rPr>
          <w:rFonts w:hint="cs"/>
          <w:rtl/>
        </w:rPr>
        <w:t>אפשרות זו</w:t>
      </w:r>
      <w:r w:rsidRPr="006F571C">
        <w:rPr>
          <w:rtl/>
        </w:rPr>
        <w:t xml:space="preserve">). לגבי </w:t>
      </w:r>
      <w:r w:rsidRPr="006F571C">
        <w:rPr>
          <w:rFonts w:hint="cs"/>
          <w:rtl/>
        </w:rPr>
        <w:t>מרצים השייכים ל</w:t>
      </w:r>
      <w:r w:rsidRPr="006F571C">
        <w:rPr>
          <w:rtl/>
        </w:rPr>
        <w:t xml:space="preserve">סגל זוטר ומרצים מן החוץ לא נבנו כלי </w:t>
      </w:r>
      <w:r w:rsidRPr="006F571C">
        <w:rPr>
          <w:rFonts w:hint="cs"/>
          <w:rtl/>
        </w:rPr>
        <w:t>תגמול</w:t>
      </w:r>
      <w:r w:rsidRPr="006F571C">
        <w:rPr>
          <w:rtl/>
        </w:rPr>
        <w:t xml:space="preserve"> כלל. </w:t>
      </w:r>
      <w:r w:rsidRPr="006F571C">
        <w:rPr>
          <w:rFonts w:hint="cs"/>
          <w:rtl/>
        </w:rPr>
        <w:t>מהאמור לעיל עולה כי</w:t>
      </w:r>
      <w:r w:rsidRPr="006F571C">
        <w:rPr>
          <w:rtl/>
        </w:rPr>
        <w:t xml:space="preserve"> </w:t>
      </w:r>
      <w:r w:rsidRPr="006F571C">
        <w:rPr>
          <w:rFonts w:hint="cs"/>
          <w:rtl/>
        </w:rPr>
        <w:t>לא היו</w:t>
      </w:r>
      <w:r w:rsidRPr="006F571C">
        <w:rPr>
          <w:rtl/>
        </w:rPr>
        <w:t xml:space="preserve"> תמריצים מספקים למרצים להפנות ממרצם ומזמנם לשיפור איכות ההוראה על פני משימותיהם האחרות.</w:t>
      </w:r>
      <w:r w:rsidRPr="006F571C">
        <w:rPr>
          <w:rFonts w:hint="cs"/>
          <w:rtl/>
        </w:rPr>
        <w:t xml:space="preserve"> </w:t>
      </w:r>
    </w:p>
    <w:p w:rsidR="00EB672B" w:rsidP="00EB672B" w14:paraId="0E55F83C" w14:textId="39980EC0">
      <w:pPr>
        <w:pStyle w:val="7317"/>
        <w:rPr>
          <w:rtl/>
        </w:rPr>
      </w:pPr>
      <w:r w:rsidRPr="00AF3B73">
        <w:rPr>
          <w:rFonts w:hint="cs"/>
          <w:noProof/>
          <w:rtl/>
        </w:rPr>
        <w:drawing>
          <wp:anchor distT="0" distB="0" distL="114300" distR="114300" simplePos="0" relativeHeight="2516910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F571C" w:rsidR="003918C9">
        <w:rPr>
          <w:rFonts w:hint="cs"/>
          <w:b/>
          <w:bCs/>
          <w:rtl/>
        </w:rPr>
        <w:t xml:space="preserve">הוראה אקדמית של </w:t>
      </w:r>
      <w:r w:rsidRPr="006F571C" w:rsidR="003918C9">
        <w:rPr>
          <w:b/>
          <w:bCs/>
          <w:rtl/>
        </w:rPr>
        <w:t xml:space="preserve">סטודנטים </w:t>
      </w:r>
      <w:r w:rsidRPr="006F571C" w:rsidR="003918C9">
        <w:rPr>
          <w:rFonts w:hint="cs"/>
          <w:b/>
          <w:bCs/>
          <w:rtl/>
        </w:rPr>
        <w:t xml:space="preserve">הלומדים </w:t>
      </w:r>
      <w:r w:rsidRPr="006F571C" w:rsidR="003918C9">
        <w:rPr>
          <w:b/>
          <w:bCs/>
          <w:rtl/>
        </w:rPr>
        <w:t>לתואר דוקטור</w:t>
      </w:r>
      <w:r w:rsidRPr="006F571C" w:rsidR="003918C9">
        <w:rPr>
          <w:rFonts w:hint="cs"/>
          <w:b/>
          <w:bCs/>
          <w:rtl/>
        </w:rPr>
        <w:t xml:space="preserve"> </w:t>
      </w:r>
      <w:r w:rsidRPr="00BE27FF" w:rsidR="003918C9">
        <w:rPr>
          <w:rFonts w:hint="cs"/>
          <w:b/>
          <w:bCs/>
          <w:rtl/>
        </w:rPr>
        <w:t>-</w:t>
      </w:r>
      <w:r w:rsidRPr="006F571C" w:rsidR="003918C9">
        <w:rPr>
          <w:rtl/>
        </w:rPr>
        <w:t xml:space="preserve"> מוסדות להשכלה גבוהה בחו"ל מעסיקים סטודנטים לתואר דוקטור כסגל הוראה במוסד ומעודדים </w:t>
      </w:r>
      <w:r w:rsidRPr="006F571C" w:rsidR="003918C9">
        <w:rPr>
          <w:rFonts w:hint="cs"/>
          <w:rtl/>
        </w:rPr>
        <w:t>אותם</w:t>
      </w:r>
      <w:r w:rsidRPr="006F571C" w:rsidR="003918C9">
        <w:rPr>
          <w:rtl/>
        </w:rPr>
        <w:t xml:space="preserve"> להשתתף בהכשרה בהוראה אקדמית המזכה בתעודה - ובהם מוסדות מובילים בארה"ב כמו אוניברסיטת סטנפורד, המכון הטכנולוגי מסצ'וסטס (</w:t>
      </w:r>
      <w:r w:rsidRPr="006F571C" w:rsidR="003918C9">
        <w:t>MIT</w:t>
      </w:r>
      <w:r w:rsidRPr="006F571C" w:rsidR="003918C9">
        <w:rPr>
          <w:rtl/>
        </w:rPr>
        <w:t xml:space="preserve">) ואוניברסיטת קליפורניה בברקלי, וכן אוניברסיטת קיימברידג' באנגליה. באופן זה מוסדות אלו מנחילים לבוגריהם, המיועדים להיות מרצים בעתיד, ידע ומיומנויות הדרושים להוראה איכותית ומעודדים אותם ללמד </w:t>
      </w:r>
      <w:r w:rsidRPr="006F571C" w:rsidR="003918C9">
        <w:rPr>
          <w:rFonts w:hint="cs"/>
          <w:rtl/>
        </w:rPr>
        <w:t>במוסד</w:t>
      </w:r>
      <w:r w:rsidRPr="006F571C" w:rsidR="003918C9">
        <w:rPr>
          <w:rtl/>
        </w:rPr>
        <w:t xml:space="preserve"> תוך כדי </w:t>
      </w:r>
      <w:r w:rsidRPr="006F571C" w:rsidR="003918C9">
        <w:rPr>
          <w:rFonts w:hint="cs"/>
          <w:rtl/>
        </w:rPr>
        <w:t>לימודיהם ל</w:t>
      </w:r>
      <w:r w:rsidRPr="006F571C" w:rsidR="003918C9">
        <w:rPr>
          <w:rtl/>
        </w:rPr>
        <w:t>תואר דוקטור</w:t>
      </w:r>
      <w:r w:rsidRPr="00AF3B73">
        <w:rPr>
          <w:rFonts w:hint="cs"/>
          <w:rtl/>
        </w:rPr>
        <w:t xml:space="preserve">. </w:t>
      </w:r>
    </w:p>
    <w:p w:rsidR="003918C9" w:rsidRPr="006F571C" w:rsidP="003918C9" w14:paraId="0B2B13F4" w14:textId="77777777">
      <w:pPr>
        <w:pStyle w:val="7317"/>
        <w:rPr>
          <w:rtl/>
        </w:rPr>
      </w:pPr>
      <w:r w:rsidRPr="006F571C">
        <w:rPr>
          <w:rtl/>
        </w:rPr>
        <w:t>בביקורת עלה כי האוניברסיטאות</w:t>
      </w:r>
      <w:r w:rsidRPr="006F571C">
        <w:rPr>
          <w:rFonts w:hint="cs"/>
          <w:rtl/>
        </w:rPr>
        <w:t xml:space="preserve"> בישראל אומנם</w:t>
      </w:r>
      <w:r w:rsidRPr="006F571C">
        <w:rPr>
          <w:rtl/>
        </w:rPr>
        <w:t xml:space="preserve"> </w:t>
      </w:r>
      <w:r w:rsidRPr="006F571C">
        <w:rPr>
          <w:rFonts w:hint="cs"/>
          <w:rtl/>
        </w:rPr>
        <w:t xml:space="preserve">מעסיקות חלק מהסטודנטים לתואר דוקטור כסגל הוראה במוסד (עד 50% מהם הועסקו בשנת </w:t>
      </w:r>
      <w:r w:rsidRPr="006F571C">
        <w:rPr>
          <w:rFonts w:hint="cs"/>
          <w:rtl/>
        </w:rPr>
        <w:t>התשפ"ד</w:t>
      </w:r>
      <w:r w:rsidRPr="006F571C">
        <w:rPr>
          <w:rFonts w:hint="cs"/>
          <w:rtl/>
        </w:rPr>
        <w:t>, 2023 - 2024), אך חמש אוניברסיטאות מתוך שמונה (כ-60%) לא סיפקו לסטודנטים אלו הכשרה ייעודית בהוראה אקדמית.</w:t>
      </w:r>
      <w:r w:rsidRPr="006F571C">
        <w:rPr>
          <w:rtl/>
        </w:rPr>
        <w:t xml:space="preserve"> </w:t>
      </w:r>
    </w:p>
    <w:p w:rsidR="00EB672B" w:rsidRPr="00AF3B73" w:rsidP="00EB672B" w14:paraId="1320DBEF" w14:textId="73FC96D3">
      <w:pPr>
        <w:pStyle w:val="7317"/>
        <w:rPr>
          <w:rtl/>
        </w:rPr>
      </w:pPr>
      <w:r w:rsidRPr="00AF3B73">
        <w:rPr>
          <w:rFonts w:hint="cs"/>
          <w:noProof/>
          <w:rtl/>
        </w:rPr>
        <w:drawing>
          <wp:anchor distT="0" distB="0" distL="114300" distR="114300" simplePos="0" relativeHeight="25169203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F571C" w:rsidR="003918C9">
        <w:rPr>
          <w:rFonts w:hint="cs"/>
          <w:b/>
          <w:bCs/>
          <w:rtl/>
        </w:rPr>
        <w:t xml:space="preserve">הערכת איכות ההוראה בתוכניות הלימוד במוסדות </w:t>
      </w:r>
      <w:r w:rsidRPr="00BE27FF" w:rsidR="003918C9">
        <w:rPr>
          <w:rFonts w:hint="cs"/>
          <w:b/>
          <w:bCs/>
          <w:rtl/>
        </w:rPr>
        <w:t>-</w:t>
      </w:r>
      <w:r w:rsidRPr="006F571C" w:rsidR="003918C9">
        <w:rPr>
          <w:rFonts w:hint="cs"/>
          <w:rtl/>
        </w:rPr>
        <w:t xml:space="preserve"> </w:t>
      </w:r>
      <w:r w:rsidRPr="006F571C" w:rsidR="003918C9">
        <w:rPr>
          <w:rtl/>
        </w:rPr>
        <w:t xml:space="preserve">הבטחת רמה אקדמית נאותה ואיכותית היא אחד האתגרים החשובים של הנהלת המוסדות ושל </w:t>
      </w:r>
      <w:r w:rsidRPr="006F571C" w:rsidR="003918C9">
        <w:rPr>
          <w:rtl/>
        </w:rPr>
        <w:t>המל"ג</w:t>
      </w:r>
      <w:r w:rsidRPr="006F571C" w:rsidR="003918C9">
        <w:rPr>
          <w:rtl/>
        </w:rPr>
        <w:t xml:space="preserve"> </w:t>
      </w:r>
      <w:r w:rsidRPr="006F571C" w:rsidR="003918C9">
        <w:rPr>
          <w:rtl/>
        </w:rPr>
        <w:t>כמאסדרת</w:t>
      </w:r>
      <w:r w:rsidRPr="006F571C" w:rsidR="003918C9">
        <w:rPr>
          <w:rtl/>
        </w:rPr>
        <w:t xml:space="preserve"> תחום ההשכלה הגבוהה. </w:t>
      </w:r>
      <w:r w:rsidRPr="006F571C" w:rsidR="003918C9">
        <w:rPr>
          <w:rFonts w:hint="cs"/>
          <w:rtl/>
        </w:rPr>
        <w:t xml:space="preserve">במסגרת זו </w:t>
      </w:r>
      <w:r w:rsidRPr="006F571C" w:rsidR="003918C9">
        <w:rPr>
          <w:rtl/>
        </w:rPr>
        <w:t>המל"ג</w:t>
      </w:r>
      <w:r w:rsidRPr="006F571C" w:rsidR="003918C9">
        <w:rPr>
          <w:rtl/>
        </w:rPr>
        <w:t xml:space="preserve"> בוחנת מפעם לפעם את איכות תוכניות הלימוד הקיימות, לרבות </w:t>
      </w:r>
      <w:r w:rsidRPr="006F571C" w:rsidR="003918C9">
        <w:rPr>
          <w:rFonts w:hint="cs"/>
          <w:rtl/>
        </w:rPr>
        <w:t xml:space="preserve">איכות </w:t>
      </w:r>
      <w:r w:rsidRPr="006F571C" w:rsidR="003918C9">
        <w:rPr>
          <w:rtl/>
        </w:rPr>
        <w:t>ההוראה בהן, באמצעות ועדות בין-לאומיות</w:t>
      </w:r>
      <w:r w:rsidRPr="006F571C" w:rsidR="003918C9">
        <w:rPr>
          <w:rFonts w:hint="cs"/>
          <w:rtl/>
        </w:rPr>
        <w:t xml:space="preserve"> </w:t>
      </w:r>
      <w:r w:rsidRPr="006F571C" w:rsidR="003918C9">
        <w:rPr>
          <w:rtl/>
        </w:rPr>
        <w:t xml:space="preserve">להערכת איכות </w:t>
      </w:r>
      <w:r w:rsidRPr="006F571C" w:rsidR="003918C9">
        <w:rPr>
          <w:rtl/>
        </w:rPr>
        <w:t>שהמל"ג</w:t>
      </w:r>
      <w:r w:rsidRPr="006F571C" w:rsidR="003918C9">
        <w:rPr>
          <w:rtl/>
        </w:rPr>
        <w:t xml:space="preserve"> ממנה לצורך כך</w:t>
      </w:r>
      <w:r w:rsidRPr="006F571C" w:rsidR="003918C9">
        <w:rPr>
          <w:rFonts w:hint="cs"/>
          <w:rtl/>
        </w:rPr>
        <w:t xml:space="preserve">. עלה שלמרות </w:t>
      </w:r>
      <w:r w:rsidRPr="006F571C" w:rsidR="003918C9">
        <w:rPr>
          <w:rtl/>
        </w:rPr>
        <w:t xml:space="preserve">שבאופן חוזר ונשנה </w:t>
      </w:r>
      <w:r w:rsidRPr="006F571C" w:rsidR="003918C9">
        <w:rPr>
          <w:rFonts w:hint="cs"/>
          <w:rtl/>
        </w:rPr>
        <w:t>הוועדות הבין-לאומיות</w:t>
      </w:r>
      <w:r w:rsidRPr="006F571C" w:rsidR="003918C9">
        <w:rPr>
          <w:rtl/>
        </w:rPr>
        <w:t xml:space="preserve"> המליצו על בחינה ועדכון של שיטות </w:t>
      </w:r>
      <w:r w:rsidRPr="006F571C" w:rsidR="003918C9">
        <w:rPr>
          <w:rFonts w:hint="cs"/>
          <w:rtl/>
        </w:rPr>
        <w:t>ה</w:t>
      </w:r>
      <w:r w:rsidRPr="006F571C" w:rsidR="003918C9">
        <w:rPr>
          <w:rtl/>
        </w:rPr>
        <w:t>הוראה ו</w:t>
      </w:r>
      <w:r w:rsidRPr="006F571C" w:rsidR="003918C9">
        <w:rPr>
          <w:rFonts w:hint="cs"/>
          <w:rtl/>
        </w:rPr>
        <w:t>ה</w:t>
      </w:r>
      <w:r w:rsidRPr="006F571C" w:rsidR="003918C9">
        <w:rPr>
          <w:rtl/>
        </w:rPr>
        <w:t xml:space="preserve">למידה, באופן המצביע על כך שמדובר בעניין רוחבי חוצה מוסדות ותחומי לימוד - </w:t>
      </w:r>
      <w:r w:rsidRPr="006F571C" w:rsidR="003918C9">
        <w:rPr>
          <w:rtl/>
        </w:rPr>
        <w:t>המל"ג</w:t>
      </w:r>
      <w:r w:rsidRPr="006F571C" w:rsidR="003918C9">
        <w:rPr>
          <w:rtl/>
        </w:rPr>
        <w:t xml:space="preserve"> לא </w:t>
      </w:r>
      <w:r w:rsidRPr="006F571C" w:rsidR="003918C9">
        <w:rPr>
          <w:rFonts w:hint="cs"/>
          <w:rtl/>
        </w:rPr>
        <w:t>קיבלה החלטות</w:t>
      </w:r>
      <w:r w:rsidRPr="006F571C" w:rsidR="003918C9">
        <w:rPr>
          <w:rtl/>
        </w:rPr>
        <w:t xml:space="preserve"> </w:t>
      </w:r>
      <w:r w:rsidRPr="006F571C" w:rsidR="003918C9">
        <w:rPr>
          <w:rFonts w:hint="cs"/>
          <w:rtl/>
        </w:rPr>
        <w:t>לעניין ה</w:t>
      </w:r>
      <w:r w:rsidRPr="006F571C" w:rsidR="003918C9">
        <w:rPr>
          <w:rtl/>
        </w:rPr>
        <w:t>צורך העקרוני בשיפור ו</w:t>
      </w:r>
      <w:r w:rsidRPr="006F571C" w:rsidR="003918C9">
        <w:rPr>
          <w:rFonts w:hint="cs"/>
          <w:rtl/>
        </w:rPr>
        <w:t>ב</w:t>
      </w:r>
      <w:r w:rsidRPr="006F571C" w:rsidR="003918C9">
        <w:rPr>
          <w:rtl/>
        </w:rPr>
        <w:t>עדכון של ההוראה והלמידה ב</w:t>
      </w:r>
      <w:r w:rsidRPr="006F571C" w:rsidR="003918C9">
        <w:rPr>
          <w:rFonts w:hint="cs"/>
          <w:rtl/>
        </w:rPr>
        <w:t>רמה המערכתית משנת 2020 עד 1.9.23</w:t>
      </w:r>
      <w:r w:rsidRPr="006F571C" w:rsidR="003918C9">
        <w:rPr>
          <w:rtl/>
        </w:rPr>
        <w:t xml:space="preserve">. </w:t>
      </w:r>
      <w:r w:rsidRPr="006F571C" w:rsidR="003918C9">
        <w:rPr>
          <w:rFonts w:hint="cs"/>
          <w:rtl/>
        </w:rPr>
        <w:t xml:space="preserve">נוסף על כך, </w:t>
      </w:r>
      <w:r w:rsidRPr="006F571C" w:rsidR="003918C9">
        <w:rPr>
          <w:rFonts w:hint="cs"/>
          <w:rtl/>
        </w:rPr>
        <w:t>המל"ג</w:t>
      </w:r>
      <w:r w:rsidRPr="006F571C" w:rsidR="003918C9">
        <w:rPr>
          <w:rtl/>
        </w:rPr>
        <w:t xml:space="preserve"> לא </w:t>
      </w:r>
      <w:r w:rsidRPr="006F571C" w:rsidR="003918C9">
        <w:rPr>
          <w:rFonts w:hint="cs"/>
          <w:rtl/>
        </w:rPr>
        <w:t xml:space="preserve">מיפתה את </w:t>
      </w:r>
      <w:r w:rsidRPr="006F571C" w:rsidR="003918C9">
        <w:rPr>
          <w:rtl/>
        </w:rPr>
        <w:t xml:space="preserve">האתגרים </w:t>
      </w:r>
      <w:r w:rsidRPr="006F571C" w:rsidR="003918C9">
        <w:rPr>
          <w:rFonts w:hint="cs"/>
          <w:rtl/>
        </w:rPr>
        <w:t xml:space="preserve">שהתגלו </w:t>
      </w:r>
      <w:r w:rsidRPr="006F571C" w:rsidR="003918C9">
        <w:rPr>
          <w:rtl/>
        </w:rPr>
        <w:t>בתחום ההוראה המאפיינים את המערכת או במוסדות מסוימים או תחומי לימוד ספציפיים</w:t>
      </w:r>
      <w:r w:rsidRPr="006F571C" w:rsidR="003918C9">
        <w:rPr>
          <w:rFonts w:hint="cs"/>
          <w:rtl/>
        </w:rPr>
        <w:t>,</w:t>
      </w:r>
      <w:r w:rsidRPr="006F571C" w:rsidR="003918C9">
        <w:rPr>
          <w:rtl/>
        </w:rPr>
        <w:t xml:space="preserve"> לא בחנה את הסיבות לקשיים שהעלו הוועדות הבין-לאומיות בתחום ההוראה ולא דנה בדרכי פעולה אפשריות לטיוב איכות ההוראה ולהסרת החסמים בתחום</w:t>
      </w:r>
      <w:r w:rsidRPr="00AF3B73">
        <w:rPr>
          <w:rFonts w:hint="cs"/>
          <w:rtl/>
        </w:rPr>
        <w:t>.</w:t>
      </w:r>
    </w:p>
    <w:p w:rsidR="00EB672B" w:rsidP="00EB672B" w14:paraId="6EA213E6" w14:textId="5309BBF7">
      <w:pPr>
        <w:pStyle w:val="7317"/>
        <w:rPr>
          <w:rtl/>
        </w:rPr>
      </w:pPr>
      <w:r w:rsidRPr="0063556C">
        <w:rPr>
          <w:rStyle w:val="7372"/>
          <w:rFonts w:hint="cs"/>
          <w:noProof/>
          <w:rtl/>
        </w:rPr>
        <w:drawing>
          <wp:anchor distT="0" distB="0" distL="114300" distR="114300" simplePos="0" relativeHeight="25169305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F571C" w:rsidR="003918C9">
        <w:rPr>
          <w:b/>
          <w:bCs/>
          <w:rtl/>
        </w:rPr>
        <w:t xml:space="preserve">היעדר גורם </w:t>
      </w:r>
      <w:r w:rsidRPr="006F571C" w:rsidR="003918C9">
        <w:rPr>
          <w:b/>
          <w:bCs/>
          <w:rtl/>
        </w:rPr>
        <w:t>מתכלל</w:t>
      </w:r>
      <w:r w:rsidRPr="006F571C" w:rsidR="003918C9">
        <w:rPr>
          <w:b/>
          <w:bCs/>
          <w:rtl/>
        </w:rPr>
        <w:t xml:space="preserve"> </w:t>
      </w:r>
      <w:r w:rsidRPr="006F571C" w:rsidR="003918C9">
        <w:rPr>
          <w:b/>
          <w:bCs/>
          <w:rtl/>
        </w:rPr>
        <w:t>במל"ג</w:t>
      </w:r>
      <w:r w:rsidRPr="006F571C" w:rsidR="003918C9">
        <w:rPr>
          <w:b/>
          <w:bCs/>
          <w:rtl/>
        </w:rPr>
        <w:t xml:space="preserve"> לנושא איכות ההוראה</w:t>
      </w:r>
      <w:r w:rsidRPr="006F571C" w:rsidR="003918C9">
        <w:rPr>
          <w:rFonts w:hint="cs"/>
          <w:rtl/>
        </w:rPr>
        <w:t xml:space="preserve"> </w:t>
      </w:r>
      <w:r w:rsidRPr="00BE27FF" w:rsidR="003918C9">
        <w:rPr>
          <w:rFonts w:hint="cs"/>
          <w:b/>
          <w:bCs/>
          <w:rtl/>
        </w:rPr>
        <w:t>-</w:t>
      </w:r>
      <w:r w:rsidRPr="006F571C" w:rsidR="003918C9">
        <w:rPr>
          <w:rFonts w:hint="cs"/>
          <w:rtl/>
        </w:rPr>
        <w:t xml:space="preserve"> ככלל, </w:t>
      </w:r>
      <w:r w:rsidRPr="006F571C" w:rsidR="003918C9">
        <w:rPr>
          <w:rtl/>
        </w:rPr>
        <w:t xml:space="preserve">מינוי בעל תפקיד </w:t>
      </w:r>
      <w:r w:rsidRPr="006F571C" w:rsidR="003918C9">
        <w:rPr>
          <w:rFonts w:hint="cs"/>
          <w:rtl/>
        </w:rPr>
        <w:t xml:space="preserve">לקידום תחום פעילות </w:t>
      </w:r>
      <w:r w:rsidRPr="006F571C" w:rsidR="003918C9">
        <w:rPr>
          <w:rtl/>
        </w:rPr>
        <w:t xml:space="preserve">בגוף המאסדר מאפשר עדכון עיתי בתמונת המצב והצרכים בנושא, איתור חסמים והפקת לקחים </w:t>
      </w:r>
      <w:r w:rsidRPr="006F571C" w:rsidR="003918C9">
        <w:rPr>
          <w:rFonts w:hint="cs"/>
          <w:rtl/>
        </w:rPr>
        <w:t>ברמה המערכתית</w:t>
      </w:r>
      <w:r w:rsidRPr="006F571C" w:rsidR="003918C9">
        <w:rPr>
          <w:rtl/>
        </w:rPr>
        <w:t xml:space="preserve">. </w:t>
      </w:r>
      <w:r w:rsidRPr="006F571C" w:rsidR="003918C9">
        <w:rPr>
          <w:rFonts w:hint="cs"/>
          <w:rtl/>
        </w:rPr>
        <w:t xml:space="preserve">הדבר נכון גם לגבי קידום איכות ההוראה האקדמית. כך, </w:t>
      </w:r>
      <w:r w:rsidRPr="006F571C" w:rsidR="003918C9">
        <w:rPr>
          <w:rtl/>
        </w:rPr>
        <w:t xml:space="preserve">באנגליה, הגוף המאסדר את ההשכלה הגבוהה </w:t>
      </w:r>
      <w:r w:rsidRPr="006F571C" w:rsidR="003918C9">
        <w:rPr>
          <w:rFonts w:hint="cs"/>
          <w:rtl/>
        </w:rPr>
        <w:t>מפוצל</w:t>
      </w:r>
      <w:r w:rsidRPr="006F571C" w:rsidR="003918C9">
        <w:rPr>
          <w:rtl/>
        </w:rPr>
        <w:t xml:space="preserve"> לשני גופים נפרדים: גוף </w:t>
      </w:r>
      <w:r w:rsidRPr="006F571C" w:rsidR="003918C9">
        <w:rPr>
          <w:rFonts w:hint="cs"/>
          <w:rtl/>
        </w:rPr>
        <w:t>העוסק במחקר אקדמי</w:t>
      </w:r>
      <w:r w:rsidRPr="006F571C" w:rsidR="003918C9">
        <w:rPr>
          <w:rtl/>
        </w:rPr>
        <w:t xml:space="preserve"> ו</w:t>
      </w:r>
      <w:r w:rsidRPr="006F571C" w:rsidR="003918C9">
        <w:rPr>
          <w:rFonts w:hint="cs"/>
          <w:rtl/>
        </w:rPr>
        <w:t>גוף</w:t>
      </w:r>
      <w:r w:rsidRPr="006F571C" w:rsidR="003918C9">
        <w:rPr>
          <w:rtl/>
        </w:rPr>
        <w:t xml:space="preserve"> ה</w:t>
      </w:r>
      <w:r w:rsidRPr="006F571C" w:rsidR="003918C9">
        <w:rPr>
          <w:rFonts w:hint="cs"/>
          <w:rtl/>
        </w:rPr>
        <w:t>אחראי</w:t>
      </w:r>
      <w:r w:rsidRPr="006F571C" w:rsidR="003918C9">
        <w:rPr>
          <w:rtl/>
        </w:rPr>
        <w:t xml:space="preserve"> </w:t>
      </w:r>
      <w:r w:rsidRPr="006F571C" w:rsidR="003918C9">
        <w:rPr>
          <w:rFonts w:hint="cs"/>
          <w:rtl/>
        </w:rPr>
        <w:t>ל</w:t>
      </w:r>
      <w:r w:rsidRPr="006F571C" w:rsidR="003918C9">
        <w:rPr>
          <w:rtl/>
        </w:rPr>
        <w:t>נושאי הלימוד וההוראה</w:t>
      </w:r>
      <w:r>
        <w:rPr>
          <w:rStyle w:val="FootnoteReference2"/>
          <w:rtl/>
        </w:rPr>
        <w:footnoteReference w:id="12"/>
      </w:r>
      <w:r w:rsidRPr="006F571C" w:rsidR="003918C9">
        <w:rPr>
          <w:rtl/>
        </w:rPr>
        <w:t xml:space="preserve">. </w:t>
      </w:r>
      <w:r w:rsidRPr="006F571C" w:rsidR="003918C9">
        <w:rPr>
          <w:rFonts w:hint="cs"/>
          <w:rtl/>
        </w:rPr>
        <w:t xml:space="preserve">עולה כי </w:t>
      </w:r>
      <w:r w:rsidRPr="006F571C" w:rsidR="003918C9">
        <w:rPr>
          <w:rtl/>
        </w:rPr>
        <w:t xml:space="preserve">מל"ג לא מינתה בעל תפקיד שיהיה אחראי לנושא איכות ההוראה ברמה הכוללת - יתעדכן בתמונת המצב והצרכים בנושא, יאתר חסמים, יפיק לקחים וינהל את התהליכים והפעולות הנדרשים, </w:t>
      </w:r>
      <w:r w:rsidRPr="006F571C" w:rsidR="003918C9">
        <w:rPr>
          <w:rFonts w:hint="cs"/>
          <w:rtl/>
        </w:rPr>
        <w:t>ו</w:t>
      </w:r>
      <w:r w:rsidRPr="006F571C" w:rsidR="003918C9">
        <w:rPr>
          <w:rtl/>
        </w:rPr>
        <w:t>בכלל זה הקצאת תקציבים בהיקפים התואמים את חשיבות הנושא, בראייה אסטרטגית ארוכת טווח</w:t>
      </w:r>
      <w:r w:rsidRPr="006F571C" w:rsidR="003918C9">
        <w:rPr>
          <w:rFonts w:hint="cs"/>
          <w:rtl/>
        </w:rPr>
        <w:t>,</w:t>
      </w:r>
      <w:r w:rsidRPr="006F571C" w:rsidR="003918C9">
        <w:rPr>
          <w:rtl/>
        </w:rPr>
        <w:t xml:space="preserve"> בהתחשב בשינויים בשוק העבודה ובטכנולוגיה. כפועל יוצא</w:t>
      </w:r>
      <w:r w:rsidRPr="006F571C" w:rsidR="003918C9">
        <w:rPr>
          <w:rFonts w:hint="cs"/>
          <w:rtl/>
        </w:rPr>
        <w:t xml:space="preserve"> מכך</w:t>
      </w:r>
      <w:r w:rsidRPr="006F571C" w:rsidR="003918C9">
        <w:rPr>
          <w:rtl/>
        </w:rPr>
        <w:t>, אין טיפול שיטתי והוליסטי בתחום ההוראה במערכת ההשכלה הגבוהה</w:t>
      </w:r>
      <w:r w:rsidRPr="00AF3B73">
        <w:rPr>
          <w:rFonts w:hint="cs"/>
          <w:rtl/>
        </w:rPr>
        <w:t xml:space="preserve">. </w:t>
      </w:r>
    </w:p>
    <w:p w:rsidR="00EB672B" w:rsidRPr="000B463F" w:rsidP="00C035DE" w14:paraId="5AE2419C" w14:textId="77777777">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EB672B" w:rsidRPr="00CA4EB1" w:rsidP="00AE0D58" w14:paraId="3D4B0578" w14:textId="7DF9F903">
      <w:pPr>
        <w:pStyle w:val="7317"/>
        <w:spacing w:after="240"/>
        <w:rPr>
          <w:rtl/>
        </w:rPr>
      </w:pPr>
      <w:r w:rsidRPr="006F571C">
        <w:rPr>
          <w:b/>
          <w:bCs/>
          <w:rtl/>
        </w:rPr>
        <w:t>תוכניות מל"ג לעידוד חדשנות בהוראה ויישום מיומנויות המאה ה-21 בהוראה</w:t>
      </w:r>
      <w:r w:rsidRPr="006F571C">
        <w:rPr>
          <w:rFonts w:hint="cs"/>
          <w:rtl/>
        </w:rPr>
        <w:t xml:space="preserve"> </w:t>
      </w:r>
      <w:r w:rsidRPr="00BE27FF">
        <w:rPr>
          <w:rFonts w:hint="cs"/>
          <w:b/>
          <w:bCs/>
          <w:rtl/>
        </w:rPr>
        <w:t>-</w:t>
      </w:r>
      <w:r w:rsidRPr="006F571C">
        <w:rPr>
          <w:rFonts w:hint="cs"/>
          <w:rtl/>
        </w:rPr>
        <w:t xml:space="preserve"> </w:t>
      </w:r>
      <w:r w:rsidRPr="006F571C">
        <w:rPr>
          <w:rtl/>
        </w:rPr>
        <w:t>יש לציין לחיוב את הקמת פורום הלמידה הדיגיטלית, אשר משמש פלטפורמה לסיעור מוחות, למידת עמיתים ופתרון בעיות. הקמה וביסוס של תשתיות לקידום ו</w:t>
      </w:r>
      <w:r w:rsidRPr="006F571C">
        <w:rPr>
          <w:rFonts w:hint="cs"/>
          <w:rtl/>
        </w:rPr>
        <w:t>ל</w:t>
      </w:r>
      <w:r w:rsidRPr="006F571C">
        <w:rPr>
          <w:rtl/>
        </w:rPr>
        <w:t xml:space="preserve">פיתוח אסטרטגי של למידה דיגיטלית במוסדות להשכלה גבוהה תרמו ליכולת לשלב למידה מרחוק </w:t>
      </w:r>
      <w:r w:rsidRPr="006F571C">
        <w:rPr>
          <w:rtl/>
        </w:rPr>
        <w:t>בע</w:t>
      </w:r>
      <w:r w:rsidRPr="006F571C">
        <w:rPr>
          <w:rFonts w:hint="cs"/>
          <w:rtl/>
        </w:rPr>
        <w:t>י</w:t>
      </w:r>
      <w:r w:rsidRPr="006F571C">
        <w:rPr>
          <w:rtl/>
        </w:rPr>
        <w:t>תות</w:t>
      </w:r>
      <w:r w:rsidRPr="006F571C">
        <w:rPr>
          <w:rtl/>
        </w:rPr>
        <w:t xml:space="preserve"> ח</w:t>
      </w:r>
      <w:r w:rsidRPr="006F571C">
        <w:rPr>
          <w:rFonts w:hint="cs"/>
          <w:rtl/>
        </w:rPr>
        <w:t>י</w:t>
      </w:r>
      <w:r w:rsidRPr="006F571C">
        <w:rPr>
          <w:rtl/>
        </w:rPr>
        <w:t>רום - במגפת הקורונה ובמלחמת חרבות ברזל</w:t>
      </w:r>
      <w:r>
        <w:rPr>
          <w:rFonts w:hint="cs"/>
          <w:rtl/>
        </w:rPr>
        <w:t>.</w:t>
      </w:r>
    </w:p>
    <w:p w:rsidR="00EB672B" w:rsidRPr="006F49D3" w:rsidP="006F49D3" w14:paraId="021D9A4C" w14:textId="77777777">
      <w:pPr>
        <w:pStyle w:val="7327"/>
        <w:rPr>
          <w:rtl/>
        </w:rPr>
      </w:pPr>
      <w:r w:rsidRPr="006F49D3">
        <w:rPr>
          <w:rFonts w:hint="cs"/>
          <w:rtl/>
        </w:rPr>
        <w:t>עיקרי המלצות הביקורת</w:t>
      </w:r>
    </w:p>
    <w:p w:rsidR="00EB672B" w:rsidRPr="007C7D40" w:rsidP="00EB672B" w14:paraId="44B516F2" w14:textId="64BABF3F">
      <w:pPr>
        <w:pStyle w:val="7317"/>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6F571C" w:rsidR="003918C9">
        <w:rPr>
          <w:rFonts w:hint="cs"/>
          <w:rtl/>
        </w:rPr>
        <w:t xml:space="preserve">מומלץ כי </w:t>
      </w:r>
      <w:r w:rsidRPr="006F571C" w:rsidR="003918C9">
        <w:rPr>
          <w:rtl/>
        </w:rPr>
        <w:t>ות"ת תיזום בחינה נוספת של חישוב מרכיב ההוראה במודל התקצוב, כך ש</w:t>
      </w:r>
      <w:r w:rsidRPr="006F571C" w:rsidR="003918C9">
        <w:rPr>
          <w:rFonts w:hint="cs"/>
          <w:rtl/>
        </w:rPr>
        <w:t xml:space="preserve">הוא </w:t>
      </w:r>
      <w:r w:rsidRPr="006F571C" w:rsidR="003918C9">
        <w:rPr>
          <w:rtl/>
        </w:rPr>
        <w:t>ישקף את איכות ההוראה במוסדות על רבדיה ואת התשומות שהשקיעו המוסדות בקידום איכות ההוראה על בסיס מדדים אוב</w:t>
      </w:r>
      <w:r w:rsidRPr="006F571C" w:rsidR="003918C9">
        <w:rPr>
          <w:rFonts w:hint="cs"/>
          <w:rtl/>
        </w:rPr>
        <w:t>י</w:t>
      </w:r>
      <w:r w:rsidRPr="006F571C" w:rsidR="003918C9">
        <w:rPr>
          <w:rtl/>
        </w:rPr>
        <w:t>יקטיביים.</w:t>
      </w:r>
      <w:r w:rsidRPr="006F571C" w:rsidR="003918C9">
        <w:rPr>
          <w:rFonts w:hint="cs"/>
          <w:rtl/>
        </w:rPr>
        <w:t xml:space="preserve"> </w:t>
      </w:r>
      <w:r w:rsidRPr="006F571C" w:rsidR="003918C9">
        <w:rPr>
          <w:rtl/>
        </w:rPr>
        <w:t xml:space="preserve">במסגרת בחינה זאת </w:t>
      </w:r>
      <w:r w:rsidRPr="006F571C" w:rsidR="003918C9">
        <w:rPr>
          <w:rFonts w:hint="cs"/>
          <w:rtl/>
        </w:rPr>
        <w:t>מומלץ</w:t>
      </w:r>
      <w:r w:rsidRPr="006F571C" w:rsidR="003918C9">
        <w:rPr>
          <w:rtl/>
        </w:rPr>
        <w:t xml:space="preserve"> לבחון שילוב היבטים ממודל התקצוב הייחודי של האוניברסיטה הפתוחה, הכולל תמריצים עבור פיתוח ועדכון של קורסים ועידוד שילוב טכנולוגיות למידה מתקדמות</w:t>
      </w:r>
      <w:r w:rsidRPr="007C7D40">
        <w:rPr>
          <w:rFonts w:hint="cs"/>
          <w:rtl/>
        </w:rPr>
        <w:t xml:space="preserve">. </w:t>
      </w:r>
    </w:p>
    <w:p w:rsidR="00EB672B" w:rsidRPr="007C7D40" w:rsidP="00EB672B" w14:paraId="723E2ABD" w14:textId="5B9EED0A">
      <w:pPr>
        <w:pStyle w:val="7317"/>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6F571C" w:rsidR="003918C9">
        <w:rPr>
          <w:rtl/>
        </w:rPr>
        <w:t>מומלץ כי מל"ג</w:t>
      </w:r>
      <w:r w:rsidRPr="006F571C" w:rsidR="003918C9">
        <w:rPr>
          <w:rFonts w:hint="cs"/>
          <w:rtl/>
        </w:rPr>
        <w:t>-</w:t>
      </w:r>
      <w:r w:rsidRPr="006F571C" w:rsidR="003918C9">
        <w:rPr>
          <w:rtl/>
        </w:rPr>
        <w:t xml:space="preserve">ות"ת יבחנו את מידת היעילות והאפקטיביות של </w:t>
      </w:r>
      <w:r w:rsidRPr="006F571C" w:rsidR="003918C9">
        <w:rPr>
          <w:rFonts w:hint="cs"/>
          <w:rtl/>
        </w:rPr>
        <w:t xml:space="preserve">שיטת הקולות הקוראים </w:t>
      </w:r>
      <w:r w:rsidRPr="006F571C" w:rsidR="003918C9">
        <w:rPr>
          <w:rtl/>
        </w:rPr>
        <w:t xml:space="preserve">לצורך קידום איכות ההוראה, </w:t>
      </w:r>
      <w:r w:rsidRPr="006F571C" w:rsidR="003918C9">
        <w:rPr>
          <w:rFonts w:hint="cs"/>
          <w:rtl/>
        </w:rPr>
        <w:t xml:space="preserve">ובפרט לנוכח התקציב השולי שהוקצה לנושא ביחס לתקציב ות"ת הגמיש ובכלל, </w:t>
      </w:r>
      <w:r w:rsidRPr="006F571C" w:rsidR="003918C9">
        <w:rPr>
          <w:rtl/>
        </w:rPr>
        <w:t xml:space="preserve">ובין היתר, המידה שבה </w:t>
      </w:r>
      <w:r w:rsidRPr="006F571C" w:rsidR="003918C9">
        <w:rPr>
          <w:rFonts w:hint="cs"/>
          <w:rtl/>
        </w:rPr>
        <w:t>הם</w:t>
      </w:r>
      <w:r w:rsidRPr="006F571C" w:rsidR="003918C9">
        <w:rPr>
          <w:rtl/>
        </w:rPr>
        <w:t xml:space="preserve"> מניע</w:t>
      </w:r>
      <w:r w:rsidRPr="006F571C" w:rsidR="003918C9">
        <w:rPr>
          <w:rFonts w:hint="cs"/>
          <w:rtl/>
        </w:rPr>
        <w:t>ים</w:t>
      </w:r>
      <w:r w:rsidRPr="006F571C" w:rsidR="003918C9">
        <w:rPr>
          <w:rtl/>
        </w:rPr>
        <w:t xml:space="preserve"> את המוסדות ל</w:t>
      </w:r>
      <w:r w:rsidRPr="006F571C" w:rsidR="003918C9">
        <w:rPr>
          <w:rFonts w:hint="cs"/>
          <w:rtl/>
        </w:rPr>
        <w:t>מצוינות</w:t>
      </w:r>
      <w:r w:rsidRPr="006F571C" w:rsidR="003918C9">
        <w:rPr>
          <w:rtl/>
        </w:rPr>
        <w:t xml:space="preserve"> וחדשנות בהוראה שיובילו לשיפור ההוראה האקדמית והתאמתה לצרכי הלומד</w:t>
      </w:r>
      <w:r w:rsidRPr="006F571C" w:rsidR="003918C9">
        <w:rPr>
          <w:rFonts w:hint="cs"/>
          <w:rtl/>
        </w:rPr>
        <w:t>.</w:t>
      </w:r>
      <w:r w:rsidRPr="006F571C" w:rsidR="003918C9">
        <w:rPr>
          <w:rtl/>
        </w:rPr>
        <w:t xml:space="preserve"> </w:t>
      </w:r>
      <w:r w:rsidRPr="006F571C" w:rsidR="003918C9">
        <w:rPr>
          <w:rFonts w:hint="cs"/>
          <w:rtl/>
        </w:rPr>
        <w:t xml:space="preserve">מומלץ כי מל"ג-ות"ת יבחנו </w:t>
      </w:r>
      <w:r w:rsidRPr="006F571C" w:rsidR="003918C9">
        <w:rPr>
          <w:rtl/>
        </w:rPr>
        <w:t xml:space="preserve">דרכים למימוש </w:t>
      </w:r>
      <w:r w:rsidRPr="006F571C" w:rsidR="003918C9">
        <w:rPr>
          <w:rFonts w:hint="cs"/>
          <w:rtl/>
        </w:rPr>
        <w:t>ה</w:t>
      </w:r>
      <w:r w:rsidRPr="006F571C" w:rsidR="003918C9">
        <w:rPr>
          <w:rtl/>
        </w:rPr>
        <w:t>תקציב שהקצו במסגרת הקולות הקו</w:t>
      </w:r>
      <w:r w:rsidRPr="006F571C" w:rsidR="003918C9">
        <w:rPr>
          <w:rFonts w:hint="cs"/>
          <w:rtl/>
        </w:rPr>
        <w:t>רא</w:t>
      </w:r>
      <w:r w:rsidRPr="006F571C" w:rsidR="003918C9">
        <w:rPr>
          <w:rtl/>
        </w:rPr>
        <w:t>ים אולם א</w:t>
      </w:r>
      <w:r w:rsidRPr="006F571C" w:rsidR="003918C9">
        <w:rPr>
          <w:rFonts w:hint="cs"/>
          <w:rtl/>
        </w:rPr>
        <w:t>ינו</w:t>
      </w:r>
      <w:r w:rsidRPr="006F571C" w:rsidR="003918C9">
        <w:rPr>
          <w:rtl/>
        </w:rPr>
        <w:t xml:space="preserve"> מועבר בפועל למוסדות</w:t>
      </w:r>
      <w:r w:rsidRPr="007C7D40">
        <w:rPr>
          <w:rtl/>
        </w:rPr>
        <w:t xml:space="preserve">. </w:t>
      </w:r>
    </w:p>
    <w:p w:rsidR="00EB672B" w:rsidRPr="007C7D40" w:rsidP="00EB672B" w14:paraId="55FA89EC" w14:textId="7E1908DA">
      <w:pPr>
        <w:pStyle w:val="7317"/>
        <w:rPr>
          <w:rtl/>
        </w:rPr>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6F571C" w:rsidR="003918C9">
        <w:rPr>
          <w:rtl/>
        </w:rPr>
        <w:t xml:space="preserve">מומלץ כי </w:t>
      </w:r>
      <w:r w:rsidRPr="006F571C" w:rsidR="003918C9">
        <w:rPr>
          <w:rtl/>
        </w:rPr>
        <w:t>המל"ג</w:t>
      </w:r>
      <w:r w:rsidRPr="006F571C" w:rsidR="003918C9">
        <w:rPr>
          <w:rtl/>
        </w:rPr>
        <w:t xml:space="preserve"> תבחן את </w:t>
      </w:r>
      <w:r w:rsidRPr="006F571C" w:rsidR="003918C9">
        <w:rPr>
          <w:rFonts w:hint="cs"/>
          <w:rtl/>
        </w:rPr>
        <w:t>הרלוונטיות</w:t>
      </w:r>
      <w:r w:rsidRPr="006F571C" w:rsidR="003918C9">
        <w:rPr>
          <w:rtl/>
        </w:rPr>
        <w:t xml:space="preserve"> של מרכיבי מודל איכות ההוראה </w:t>
      </w:r>
      <w:r w:rsidRPr="006F571C" w:rsidR="003918C9">
        <w:rPr>
          <w:rFonts w:hint="cs"/>
          <w:rtl/>
        </w:rPr>
        <w:t xml:space="preserve">שקבעה בשנת 2017 </w:t>
      </w:r>
      <w:r w:rsidRPr="006F571C" w:rsidR="003918C9">
        <w:rPr>
          <w:rtl/>
        </w:rPr>
        <w:t>לקידום ו</w:t>
      </w:r>
      <w:r w:rsidRPr="006F571C" w:rsidR="003918C9">
        <w:rPr>
          <w:rFonts w:hint="cs"/>
          <w:rtl/>
        </w:rPr>
        <w:t>ל</w:t>
      </w:r>
      <w:r w:rsidRPr="006F571C" w:rsidR="003918C9">
        <w:rPr>
          <w:rtl/>
        </w:rPr>
        <w:t>שיפור איכות ההוראה והלמידה</w:t>
      </w:r>
      <w:r w:rsidRPr="006F571C" w:rsidR="003918C9">
        <w:rPr>
          <w:rFonts w:hint="cs"/>
          <w:rtl/>
        </w:rPr>
        <w:t>, וזאת בדגש על תנאי הסף הנוגעים למרכזים לקידום הוראה, הכשרת מרצים בתחום ההוראה, מתן משקל לקריטריונים הנוגעים לאיכות ההוראה בקידום של מרצים</w:t>
      </w:r>
      <w:r w:rsidRPr="006F571C" w:rsidR="003918C9">
        <w:rPr>
          <w:rtl/>
        </w:rPr>
        <w:t xml:space="preserve"> </w:t>
      </w:r>
      <w:r w:rsidRPr="006F571C" w:rsidR="003918C9">
        <w:rPr>
          <w:rFonts w:hint="cs"/>
          <w:rtl/>
        </w:rPr>
        <w:t>ושימוש ב</w:t>
      </w:r>
      <w:r w:rsidRPr="006F571C" w:rsidR="003918C9">
        <w:rPr>
          <w:rtl/>
        </w:rPr>
        <w:t>כלים אפקטיביים ומהימנים להערכת איכות ההוראה של המרצים</w:t>
      </w:r>
      <w:r w:rsidRPr="006F571C" w:rsidR="003918C9">
        <w:rPr>
          <w:rFonts w:hint="cs"/>
          <w:rtl/>
        </w:rPr>
        <w:t>. עוד מומלץ שמל"ג תעדכן</w:t>
      </w:r>
      <w:r w:rsidRPr="006F571C" w:rsidR="003918C9">
        <w:rPr>
          <w:rtl/>
        </w:rPr>
        <w:t xml:space="preserve"> </w:t>
      </w:r>
      <w:r w:rsidRPr="006F571C" w:rsidR="003918C9">
        <w:rPr>
          <w:rFonts w:hint="cs"/>
          <w:rtl/>
        </w:rPr>
        <w:t>בהתאם לממצאי</w:t>
      </w:r>
      <w:r w:rsidRPr="006F571C" w:rsidR="003918C9">
        <w:rPr>
          <w:rtl/>
        </w:rPr>
        <w:t xml:space="preserve"> </w:t>
      </w:r>
      <w:r w:rsidRPr="006F571C" w:rsidR="003918C9">
        <w:rPr>
          <w:rFonts w:hint="cs"/>
          <w:rtl/>
        </w:rPr>
        <w:t xml:space="preserve">הבחינה </w:t>
      </w:r>
      <w:r w:rsidRPr="006F571C" w:rsidR="003918C9">
        <w:rPr>
          <w:rtl/>
        </w:rPr>
        <w:t>את תנאי הסף כך שיניעו את המוסדות לשפר את איכות ההוראה</w:t>
      </w:r>
      <w:r w:rsidRPr="006F571C" w:rsidR="003918C9">
        <w:rPr>
          <w:rFonts w:hint="cs"/>
          <w:rtl/>
        </w:rPr>
        <w:t xml:space="preserve">. מומלץ עוד כי מל"ג </w:t>
      </w:r>
      <w:r w:rsidRPr="006F571C" w:rsidR="003918C9">
        <w:rPr>
          <w:rtl/>
        </w:rPr>
        <w:t xml:space="preserve">תקבע יעדים ושגרת דיווח, מעקב ובקרה </w:t>
      </w:r>
      <w:r w:rsidRPr="006F571C" w:rsidR="003918C9">
        <w:rPr>
          <w:rFonts w:hint="cs"/>
          <w:rtl/>
        </w:rPr>
        <w:t>בנוגע</w:t>
      </w:r>
      <w:r w:rsidRPr="006F571C" w:rsidR="003918C9">
        <w:rPr>
          <w:rtl/>
        </w:rPr>
        <w:t xml:space="preserve"> </w:t>
      </w:r>
      <w:r w:rsidRPr="006F571C" w:rsidR="003918C9">
        <w:rPr>
          <w:rFonts w:hint="cs"/>
          <w:rtl/>
        </w:rPr>
        <w:t>ל</w:t>
      </w:r>
      <w:r w:rsidRPr="006F571C" w:rsidR="003918C9">
        <w:rPr>
          <w:rtl/>
        </w:rPr>
        <w:t xml:space="preserve">עמידה בהם במוסדות </w:t>
      </w:r>
      <w:r w:rsidRPr="006F571C" w:rsidR="003918C9">
        <w:rPr>
          <w:rFonts w:hint="cs"/>
          <w:rtl/>
        </w:rPr>
        <w:t>ות</w:t>
      </w:r>
      <w:r w:rsidRPr="006F571C" w:rsidR="003918C9">
        <w:rPr>
          <w:rtl/>
        </w:rPr>
        <w:t>פיק לקחים מערכתיים לגבי צרכים וחסמים</w:t>
      </w:r>
      <w:r w:rsidRPr="007C7D40">
        <w:rPr>
          <w:rFonts w:hint="cs"/>
          <w:rtl/>
        </w:rPr>
        <w:t>.</w:t>
      </w:r>
    </w:p>
    <w:p w:rsidR="00EB672B" w:rsidRPr="007C7D40" w:rsidP="00EB672B" w14:paraId="078A06EB" w14:textId="3481F691">
      <w:pPr>
        <w:pStyle w:val="7317"/>
        <w:rPr>
          <w:rtl/>
        </w:rPr>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6F571C" w:rsidR="003918C9">
        <w:rPr>
          <w:rFonts w:hint="cs"/>
          <w:rtl/>
        </w:rPr>
        <w:t xml:space="preserve">מומלץ כי נשיאי המוסדות יפעלו ליישום תנאי הסף של מודל איכות ההוראה ובכלל זה: </w:t>
      </w:r>
      <w:r w:rsidRPr="006F571C" w:rsidR="003918C9">
        <w:rPr>
          <w:rtl/>
        </w:rPr>
        <w:t>יבחנו את התשתיות, המשאבים ותקני כוח האדם שהוקצו למרכזים</w:t>
      </w:r>
      <w:r w:rsidRPr="006F571C" w:rsidR="003918C9">
        <w:rPr>
          <w:rFonts w:hint="cs"/>
          <w:rtl/>
        </w:rPr>
        <w:t xml:space="preserve"> לקידום הוראה</w:t>
      </w:r>
      <w:r w:rsidRPr="006F571C" w:rsidR="003918C9">
        <w:rPr>
          <w:rtl/>
        </w:rPr>
        <w:t xml:space="preserve">, כדי להבטיח שיהיה בידיהם </w:t>
      </w:r>
      <w:r w:rsidRPr="006F571C" w:rsidR="003918C9">
        <w:rPr>
          <w:rFonts w:hint="cs"/>
          <w:rtl/>
        </w:rPr>
        <w:t>כל מה ש</w:t>
      </w:r>
      <w:r w:rsidRPr="006F571C" w:rsidR="003918C9">
        <w:rPr>
          <w:rtl/>
        </w:rPr>
        <w:t>דרוש לפעילותם בהתאם לצורכי המרצים במוסד, ושפעילותם תוטמע בכל הפקולטות ובקרב כלל המרצים</w:t>
      </w:r>
      <w:r w:rsidRPr="006F571C" w:rsidR="003918C9">
        <w:rPr>
          <w:rFonts w:hint="cs"/>
          <w:rtl/>
        </w:rPr>
        <w:t xml:space="preserve">; </w:t>
      </w:r>
      <w:r w:rsidRPr="006F571C" w:rsidR="003918C9">
        <w:rPr>
          <w:rtl/>
        </w:rPr>
        <w:t xml:space="preserve">מומלץ כי המרכזים לקידום הוראה ימפו את </w:t>
      </w:r>
      <w:r w:rsidRPr="006F571C" w:rsidR="003918C9">
        <w:rPr>
          <w:rFonts w:hint="cs"/>
          <w:rtl/>
        </w:rPr>
        <w:t xml:space="preserve">מערך ההכשרות הקיים במוסד ואת התאמתו לצרכים ואת </w:t>
      </w:r>
      <w:r w:rsidRPr="006F571C" w:rsidR="003918C9">
        <w:rPr>
          <w:rtl/>
        </w:rPr>
        <w:t>הסיבות להיקף ההשתתפות החלקי של מרצים בהכשרות בתחום ההוראה</w:t>
      </w:r>
      <w:r w:rsidRPr="006F571C" w:rsidR="003918C9">
        <w:rPr>
          <w:rFonts w:hint="cs"/>
          <w:rtl/>
        </w:rPr>
        <w:t>.</w:t>
      </w:r>
      <w:r w:rsidRPr="006F571C" w:rsidR="003918C9">
        <w:rPr>
          <w:rtl/>
        </w:rPr>
        <w:t xml:space="preserve"> בהתאם למסקנות המיפוי ישקיעו </w:t>
      </w:r>
      <w:r w:rsidRPr="006F571C" w:rsidR="003918C9">
        <w:rPr>
          <w:rFonts w:hint="cs"/>
          <w:rtl/>
        </w:rPr>
        <w:t xml:space="preserve">המוסדות </w:t>
      </w:r>
      <w:r w:rsidRPr="006F571C" w:rsidR="003918C9">
        <w:rPr>
          <w:rtl/>
        </w:rPr>
        <w:t>מאמצים ומשאבים בהגברת המוטיבציה של המרצים להשתתף בהכשרות אלה</w:t>
      </w:r>
      <w:r w:rsidRPr="006F571C" w:rsidR="003918C9">
        <w:rPr>
          <w:rFonts w:hint="cs"/>
          <w:rtl/>
        </w:rPr>
        <w:t xml:space="preserve"> -</w:t>
      </w:r>
      <w:r w:rsidRPr="006F571C" w:rsidR="003918C9">
        <w:rPr>
          <w:rtl/>
        </w:rPr>
        <w:t xml:space="preserve"> באמצעות תגמול על השתתפות בהכשרות</w:t>
      </w:r>
      <w:r w:rsidRPr="006F571C" w:rsidR="003918C9">
        <w:rPr>
          <w:rFonts w:hint="cs"/>
          <w:rtl/>
        </w:rPr>
        <w:t xml:space="preserve">, </w:t>
      </w:r>
      <w:r w:rsidRPr="006F571C" w:rsidR="003918C9">
        <w:rPr>
          <w:rtl/>
        </w:rPr>
        <w:t xml:space="preserve">שיתופם בקביעת תוכני ההכשרה כדי לוודא כי הם רלוונטיים לצורכיהם </w:t>
      </w:r>
      <w:r w:rsidRPr="006F571C" w:rsidR="003918C9">
        <w:rPr>
          <w:rFonts w:hint="cs"/>
          <w:rtl/>
        </w:rPr>
        <w:t>וכיו"ב - וזאת בין היתר באמצעות רתימת</w:t>
      </w:r>
      <w:r w:rsidRPr="006F571C" w:rsidR="003918C9">
        <w:rPr>
          <w:rtl/>
        </w:rPr>
        <w:t xml:space="preserve"> </w:t>
      </w:r>
      <w:r w:rsidRPr="006F571C" w:rsidR="003918C9">
        <w:rPr>
          <w:rFonts w:hint="cs"/>
          <w:rtl/>
        </w:rPr>
        <w:t>דיקני</w:t>
      </w:r>
      <w:r w:rsidRPr="006F571C" w:rsidR="003918C9">
        <w:rPr>
          <w:rtl/>
        </w:rPr>
        <w:t xml:space="preserve"> הפקולטות ו</w:t>
      </w:r>
      <w:r w:rsidRPr="006F571C" w:rsidR="003918C9">
        <w:rPr>
          <w:rFonts w:hint="cs"/>
          <w:rtl/>
        </w:rPr>
        <w:t xml:space="preserve">ראשי </w:t>
      </w:r>
      <w:r w:rsidRPr="006F571C" w:rsidR="003918C9">
        <w:rPr>
          <w:rtl/>
        </w:rPr>
        <w:t xml:space="preserve">המחלקות </w:t>
      </w:r>
      <w:r w:rsidRPr="006F571C" w:rsidR="003918C9">
        <w:rPr>
          <w:rFonts w:hint="cs"/>
          <w:rtl/>
        </w:rPr>
        <w:t>ה</w:t>
      </w:r>
      <w:r w:rsidRPr="006F571C" w:rsidR="003918C9">
        <w:rPr>
          <w:rtl/>
        </w:rPr>
        <w:t>אחר</w:t>
      </w:r>
      <w:r w:rsidRPr="006F571C" w:rsidR="003918C9">
        <w:rPr>
          <w:rFonts w:hint="cs"/>
          <w:rtl/>
        </w:rPr>
        <w:t>אים</w:t>
      </w:r>
      <w:r w:rsidRPr="006F571C" w:rsidR="003918C9">
        <w:rPr>
          <w:rtl/>
        </w:rPr>
        <w:t xml:space="preserve"> לקידום איכות ההוראה של המרצים</w:t>
      </w:r>
      <w:r w:rsidRPr="006F571C" w:rsidR="003918C9">
        <w:rPr>
          <w:rFonts w:hint="cs"/>
          <w:rtl/>
        </w:rPr>
        <w:t xml:space="preserve">. נוסף על כך, </w:t>
      </w:r>
      <w:r w:rsidRPr="006F571C" w:rsidR="003918C9">
        <w:rPr>
          <w:rtl/>
        </w:rPr>
        <w:t>מומלץ כי נשיאי המוסדות, בשיתוף המרכזים, יאמצו מגוון כלים אפקטיביים ומהימנים להערכת איכות ההוראה של המרצים במוסדם, באופן שייצר תמונה מלאה של כישורי ההוראה באופן פרטני ובאופן כלל-מוסדי, יאפשר הערכה בונה ויגביר את האמון בין הגורמים הרלוונטיים ואת שיתוף הפעולה ביניהם</w:t>
      </w:r>
      <w:r w:rsidRPr="006F571C" w:rsidR="003918C9">
        <w:rPr>
          <w:rFonts w:hint="cs"/>
          <w:rtl/>
        </w:rPr>
        <w:t xml:space="preserve">; </w:t>
      </w:r>
      <w:r w:rsidRPr="006F571C" w:rsidR="003918C9">
        <w:rPr>
          <w:rtl/>
        </w:rPr>
        <w:t xml:space="preserve">מומלץ </w:t>
      </w:r>
      <w:r w:rsidRPr="006F571C" w:rsidR="003918C9">
        <w:rPr>
          <w:rFonts w:hint="cs"/>
          <w:rtl/>
        </w:rPr>
        <w:t xml:space="preserve">כי המוסדות </w:t>
      </w:r>
      <w:r w:rsidRPr="006F571C" w:rsidR="003918C9">
        <w:rPr>
          <w:rtl/>
        </w:rPr>
        <w:t>יוודאו כי במסגרת שיקולי קידום של מועמדים במוסד תיבחן הצטיינותם בהוראה, לצד הצטיינותם במחקר, ויגדירו קריטריונים ברורים לבחינת איכות ההוראה במסגרת זו</w:t>
      </w:r>
      <w:r w:rsidRPr="007C7D40">
        <w:rPr>
          <w:rFonts w:hint="cs"/>
          <w:rtl/>
        </w:rPr>
        <w:t>.</w:t>
      </w:r>
    </w:p>
    <w:p w:rsidR="00EB672B" w:rsidRPr="007C7D40" w:rsidP="00EB672B" w14:paraId="5538133A" w14:textId="6515AB88">
      <w:pPr>
        <w:pStyle w:val="7317"/>
      </w:pPr>
      <w:r w:rsidRPr="0063556C">
        <w:rPr>
          <w:rStyle w:val="7372"/>
          <w:rFonts w:hint="cs"/>
          <w:noProof/>
          <w:rtl/>
        </w:rPr>
        <w:drawing>
          <wp:anchor distT="0" distB="1440180" distL="107950" distR="114300" simplePos="0" relativeHeight="251684864"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6F571C" w:rsidR="003918C9">
        <w:rPr>
          <w:rtl/>
        </w:rPr>
        <w:t xml:space="preserve">מומלץ כי המוסדות </w:t>
      </w:r>
      <w:r w:rsidRPr="006F571C" w:rsidR="003918C9">
        <w:rPr>
          <w:rFonts w:hint="cs"/>
          <w:rtl/>
        </w:rPr>
        <w:t>יתמרצו את</w:t>
      </w:r>
      <w:r w:rsidRPr="006F571C" w:rsidR="003918C9">
        <w:rPr>
          <w:rtl/>
        </w:rPr>
        <w:t xml:space="preserve"> המרצים </w:t>
      </w:r>
      <w:r w:rsidRPr="006F571C" w:rsidR="003918C9">
        <w:rPr>
          <w:rFonts w:hint="cs"/>
          <w:rtl/>
        </w:rPr>
        <w:t>ל</w:t>
      </w:r>
      <w:r w:rsidRPr="006F571C" w:rsidR="003918C9">
        <w:rPr>
          <w:rtl/>
        </w:rPr>
        <w:t xml:space="preserve">השקעה יוצאת דופן ומשמעותית בהוראה. זאת כדי להבטיח שיהיה ללימודים אקדמיים ערך מוסף להציע לסטודנטים, ובכלל זה רכישת מיומנויות הדרושות להם להשתלבות בשוק התעסוקה במאה ה-21. זאת בפרט לנוכח </w:t>
      </w:r>
      <w:r w:rsidRPr="006F571C" w:rsidR="003918C9">
        <w:rPr>
          <w:rFonts w:hint="cs"/>
          <w:rtl/>
        </w:rPr>
        <w:t xml:space="preserve">ממצאי הסקרים ולפיהם </w:t>
      </w:r>
      <w:r w:rsidRPr="006F571C" w:rsidR="003918C9">
        <w:rPr>
          <w:rtl/>
        </w:rPr>
        <w:t>היעדר התגמול מהווה חסם מרכזי ל</w:t>
      </w:r>
      <w:r w:rsidRPr="006F571C" w:rsidR="003918C9">
        <w:rPr>
          <w:rFonts w:hint="cs"/>
          <w:rtl/>
        </w:rPr>
        <w:t>שיפור</w:t>
      </w:r>
      <w:r w:rsidRPr="006F571C" w:rsidR="003918C9">
        <w:rPr>
          <w:rtl/>
        </w:rPr>
        <w:t xml:space="preserve"> נושא ההוראה על ידי המרצים, והפעולות האפקטיביות לקידום השקעה באיכות הוראה הן פעולות תגמול והכרה בהשקעה בהוראה והפחתת </w:t>
      </w:r>
      <w:r w:rsidRPr="006F571C" w:rsidR="003918C9">
        <w:rPr>
          <w:rFonts w:hint="cs"/>
          <w:rtl/>
        </w:rPr>
        <w:t xml:space="preserve">עומס </w:t>
      </w:r>
      <w:r w:rsidRPr="006F571C" w:rsidR="003918C9">
        <w:rPr>
          <w:rtl/>
        </w:rPr>
        <w:t xml:space="preserve">שעות </w:t>
      </w:r>
      <w:r w:rsidRPr="006F571C" w:rsidR="003918C9">
        <w:rPr>
          <w:rFonts w:hint="cs"/>
          <w:rtl/>
        </w:rPr>
        <w:t>ה</w:t>
      </w:r>
      <w:r w:rsidRPr="006F571C" w:rsidR="003918C9">
        <w:rPr>
          <w:rtl/>
        </w:rPr>
        <w:t>הוראה</w:t>
      </w:r>
      <w:r w:rsidRPr="006F571C" w:rsidR="003918C9">
        <w:rPr>
          <w:rFonts w:hint="cs"/>
          <w:rtl/>
        </w:rPr>
        <w:t xml:space="preserve"> כדי</w:t>
      </w:r>
      <w:r w:rsidRPr="006F571C" w:rsidR="003918C9">
        <w:rPr>
          <w:rtl/>
        </w:rPr>
        <w:t xml:space="preserve"> להגד</w:t>
      </w:r>
      <w:r w:rsidRPr="006F571C" w:rsidR="003918C9">
        <w:rPr>
          <w:rFonts w:hint="cs"/>
          <w:rtl/>
        </w:rPr>
        <w:t>י</w:t>
      </w:r>
      <w:r w:rsidRPr="006F571C" w:rsidR="003918C9">
        <w:rPr>
          <w:rtl/>
        </w:rPr>
        <w:t xml:space="preserve">ל </w:t>
      </w:r>
      <w:r w:rsidRPr="006F571C" w:rsidR="003918C9">
        <w:rPr>
          <w:rFonts w:hint="cs"/>
          <w:rtl/>
        </w:rPr>
        <w:t xml:space="preserve">את </w:t>
      </w:r>
      <w:r w:rsidRPr="006F571C" w:rsidR="003918C9">
        <w:rPr>
          <w:rtl/>
        </w:rPr>
        <w:t xml:space="preserve">פניות </w:t>
      </w:r>
      <w:r w:rsidRPr="006F571C" w:rsidR="003918C9">
        <w:rPr>
          <w:rFonts w:hint="cs"/>
          <w:rtl/>
        </w:rPr>
        <w:t>המרצים להשקיע ב</w:t>
      </w:r>
      <w:r w:rsidRPr="006F571C" w:rsidR="003918C9">
        <w:rPr>
          <w:rtl/>
        </w:rPr>
        <w:t>נושא</w:t>
      </w:r>
      <w:r w:rsidRPr="007C7D40">
        <w:rPr>
          <w:rFonts w:hint="cs"/>
          <w:rtl/>
        </w:rPr>
        <w:t>.</w:t>
      </w:r>
    </w:p>
    <w:p w:rsidR="00EB672B" w:rsidP="00EB672B" w14:paraId="63467834" w14:textId="43877165">
      <w:pPr>
        <w:pStyle w:val="7317"/>
        <w:rPr>
          <w:rtl/>
        </w:rPr>
      </w:pPr>
      <w:r w:rsidRPr="0063556C">
        <w:rPr>
          <w:rStyle w:val="7372"/>
          <w:rFonts w:hint="cs"/>
          <w:noProof/>
          <w:rtl/>
        </w:rPr>
        <w:drawing>
          <wp:anchor distT="0" distB="1440180" distL="107950" distR="114300" simplePos="0" relativeHeight="251685888"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6F571C" w:rsidR="003918C9">
        <w:rPr>
          <w:rFonts w:hint="cs"/>
          <w:rtl/>
        </w:rPr>
        <w:t xml:space="preserve">מומלץ כי </w:t>
      </w:r>
      <w:r w:rsidRPr="006F571C" w:rsidR="003918C9">
        <w:rPr>
          <w:rtl/>
        </w:rPr>
        <w:t>האוניברסיטאות יציעו הכשרה ייעודית להוראה אקדמית עבור סטודנטים לתואר דוקטור כדי לשפר את הידע והמיומנויות שלהם בתחום</w:t>
      </w:r>
      <w:r w:rsidRPr="006F571C" w:rsidR="003918C9">
        <w:rPr>
          <w:rFonts w:hint="cs"/>
          <w:rtl/>
        </w:rPr>
        <w:t>,</w:t>
      </w:r>
      <w:r w:rsidRPr="006F571C" w:rsidR="003918C9">
        <w:rPr>
          <w:rtl/>
        </w:rPr>
        <w:t xml:space="preserve"> כפי שנעשה במוסדות מובילים בחו"ל. מומלץ כי ה</w:t>
      </w:r>
      <w:r w:rsidRPr="006F571C" w:rsidR="003918C9">
        <w:rPr>
          <w:rFonts w:hint="cs"/>
          <w:rtl/>
        </w:rPr>
        <w:t>ה</w:t>
      </w:r>
      <w:r w:rsidRPr="006F571C" w:rsidR="003918C9">
        <w:rPr>
          <w:rtl/>
        </w:rPr>
        <w:t>כשר</w:t>
      </w:r>
      <w:r w:rsidRPr="006F571C" w:rsidR="003918C9">
        <w:rPr>
          <w:rFonts w:hint="cs"/>
          <w:rtl/>
        </w:rPr>
        <w:t>ה</w:t>
      </w:r>
      <w:r w:rsidRPr="006F571C" w:rsidR="003918C9">
        <w:rPr>
          <w:rtl/>
        </w:rPr>
        <w:t xml:space="preserve"> </w:t>
      </w:r>
      <w:r w:rsidRPr="006F571C" w:rsidR="003918C9">
        <w:rPr>
          <w:rFonts w:hint="cs"/>
          <w:rtl/>
        </w:rPr>
        <w:t>תיבנה</w:t>
      </w:r>
      <w:r w:rsidRPr="006F571C" w:rsidR="003918C9">
        <w:rPr>
          <w:rtl/>
        </w:rPr>
        <w:t xml:space="preserve"> בתיאום בין-מוסדי כך שה</w:t>
      </w:r>
      <w:r w:rsidRPr="006F571C" w:rsidR="003918C9">
        <w:rPr>
          <w:rFonts w:hint="cs"/>
          <w:rtl/>
        </w:rPr>
        <w:t xml:space="preserve">יא </w:t>
      </w:r>
      <w:r w:rsidRPr="006F571C" w:rsidR="003918C9">
        <w:rPr>
          <w:rtl/>
        </w:rPr>
        <w:t xml:space="preserve">תוכר על ידי כל המוסדות </w:t>
      </w:r>
      <w:r w:rsidRPr="006F571C" w:rsidR="003918C9">
        <w:rPr>
          <w:rtl/>
        </w:rPr>
        <w:t>בישראל. עוד מומלץ כי המוסדות יבחנו שילוב של ה</w:t>
      </w:r>
      <w:r w:rsidRPr="006F571C" w:rsidR="003918C9">
        <w:rPr>
          <w:rFonts w:hint="cs"/>
          <w:rtl/>
        </w:rPr>
        <w:t>ה</w:t>
      </w:r>
      <w:r w:rsidRPr="006F571C" w:rsidR="003918C9">
        <w:rPr>
          <w:rtl/>
        </w:rPr>
        <w:t xml:space="preserve">כשרה </w:t>
      </w:r>
      <w:r w:rsidRPr="006F571C" w:rsidR="003918C9">
        <w:rPr>
          <w:rFonts w:hint="cs"/>
          <w:rtl/>
        </w:rPr>
        <w:t xml:space="preserve">הייעודית </w:t>
      </w:r>
      <w:r w:rsidRPr="006F571C" w:rsidR="003918C9">
        <w:rPr>
          <w:rtl/>
        </w:rPr>
        <w:t>בהוראה אקדמית כתנאי לקבלת תואר דוקטור</w:t>
      </w:r>
      <w:r w:rsidRPr="008E57FE">
        <w:rPr>
          <w:rFonts w:hint="cs"/>
          <w:rtl/>
        </w:rPr>
        <w:t>.</w:t>
      </w:r>
    </w:p>
    <w:p w:rsidR="00AB491D" w:rsidP="00362505" w14:paraId="74A7651D" w14:textId="7A5072AD">
      <w:pPr>
        <w:pStyle w:val="7317"/>
        <w:rPr>
          <w:rtl/>
        </w:rPr>
      </w:pPr>
      <w:r w:rsidRPr="0063556C">
        <w:rPr>
          <w:rStyle w:val="7372"/>
          <w:rFonts w:hint="cs"/>
          <w:noProof/>
          <w:rtl/>
        </w:rPr>
        <w:drawing>
          <wp:anchor distT="0" distB="1440180" distL="107950" distR="114300" simplePos="0" relativeHeight="25169408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6F571C" w:rsidR="003918C9">
        <w:rPr>
          <w:rtl/>
        </w:rPr>
        <w:t>מומלץ כי מל"ג תפנה תשומת לב ארגונית לנושא איכות ההוראה, ובדומה למצב באנגליה - תרכז את הנושא בידי גורם ארגוני</w:t>
      </w:r>
      <w:r w:rsidRPr="006F571C" w:rsidR="003918C9">
        <w:rPr>
          <w:rFonts w:hint="cs"/>
          <w:rtl/>
        </w:rPr>
        <w:t xml:space="preserve"> ייעודי.</w:t>
      </w:r>
      <w:r w:rsidRPr="006F571C" w:rsidR="003918C9">
        <w:rPr>
          <w:rtl/>
        </w:rPr>
        <w:t xml:space="preserve"> </w:t>
      </w:r>
      <w:r w:rsidRPr="006F571C" w:rsidR="003918C9">
        <w:rPr>
          <w:rFonts w:hint="cs"/>
          <w:rtl/>
        </w:rPr>
        <w:t xml:space="preserve">מומלץ כי גורם כאמור </w:t>
      </w:r>
      <w:r w:rsidRPr="006F571C" w:rsidR="003918C9">
        <w:rPr>
          <w:rtl/>
        </w:rPr>
        <w:t xml:space="preserve">יהיה אחראי </w:t>
      </w:r>
      <w:r w:rsidRPr="006F571C" w:rsidR="003918C9">
        <w:rPr>
          <w:rtl/>
        </w:rPr>
        <w:t>לתכלל</w:t>
      </w:r>
      <w:r w:rsidRPr="006F571C" w:rsidR="003918C9">
        <w:rPr>
          <w:rtl/>
        </w:rPr>
        <w:t xml:space="preserve"> את</w:t>
      </w:r>
      <w:r w:rsidRPr="006F571C" w:rsidR="003918C9">
        <w:rPr>
          <w:rFonts w:hint="cs"/>
          <w:rtl/>
        </w:rPr>
        <w:t xml:space="preserve"> תחום ההוראה</w:t>
      </w:r>
      <w:r w:rsidRPr="006F571C" w:rsidR="003918C9">
        <w:rPr>
          <w:rtl/>
        </w:rPr>
        <w:t xml:space="preserve">, לגבש תוכניות פעולה שיפרטו את המשימות והפעולות המערכתיות לקידום מטרות שייקבעו, לקבוע מדדים עדכניים </w:t>
      </w:r>
      <w:r w:rsidRPr="006F571C" w:rsidR="003918C9">
        <w:rPr>
          <w:rFonts w:hint="cs"/>
          <w:rtl/>
        </w:rPr>
        <w:t xml:space="preserve">כדי </w:t>
      </w:r>
      <w:r w:rsidRPr="006F571C" w:rsidR="003918C9">
        <w:rPr>
          <w:rtl/>
        </w:rPr>
        <w:t xml:space="preserve">להעריך את קידום איכות ההוראה במוסדות </w:t>
      </w:r>
      <w:r w:rsidRPr="006F571C" w:rsidR="003918C9">
        <w:rPr>
          <w:rFonts w:hint="cs"/>
          <w:rtl/>
        </w:rPr>
        <w:t>ול</w:t>
      </w:r>
      <w:r w:rsidRPr="006F571C" w:rsidR="003918C9">
        <w:rPr>
          <w:rtl/>
        </w:rPr>
        <w:t>אסו</w:t>
      </w:r>
      <w:r w:rsidRPr="006F571C" w:rsidR="003918C9">
        <w:rPr>
          <w:rFonts w:hint="cs"/>
          <w:rtl/>
        </w:rPr>
        <w:t>ף</w:t>
      </w:r>
      <w:r w:rsidRPr="006F571C" w:rsidR="003918C9">
        <w:rPr>
          <w:rtl/>
        </w:rPr>
        <w:t xml:space="preserve"> מהמוסדות מידע על הקשיים והחסמים שבהם הם נתקלים בקידום איכות ההוראה</w:t>
      </w:r>
      <w:r w:rsidRPr="006F571C" w:rsidR="003918C9">
        <w:rPr>
          <w:rFonts w:hint="cs"/>
          <w:rtl/>
        </w:rPr>
        <w:t>.</w:t>
      </w:r>
      <w:r w:rsidRPr="006F571C" w:rsidR="003918C9">
        <w:rPr>
          <w:rtl/>
        </w:rPr>
        <w:t xml:space="preserve"> </w:t>
      </w:r>
      <w:r w:rsidRPr="006F571C" w:rsidR="003918C9">
        <w:rPr>
          <w:rFonts w:hint="cs"/>
          <w:rtl/>
        </w:rPr>
        <w:t xml:space="preserve">כמו כן מומלץ כי מל"ג </w:t>
      </w:r>
      <w:r w:rsidRPr="006F571C" w:rsidR="003918C9">
        <w:rPr>
          <w:rFonts w:hint="cs"/>
          <w:rtl/>
        </w:rPr>
        <w:t>וות"ת</w:t>
      </w:r>
      <w:r w:rsidRPr="006F571C" w:rsidR="003918C9">
        <w:rPr>
          <w:rFonts w:hint="cs"/>
          <w:rtl/>
        </w:rPr>
        <w:t xml:space="preserve"> יפתחו</w:t>
      </w:r>
      <w:r w:rsidRPr="006F571C" w:rsidR="003918C9">
        <w:rPr>
          <w:rtl/>
        </w:rPr>
        <w:t xml:space="preserve"> כלים המאפשרים לתמוך דווקא במוסדות המתקשים בכך</w:t>
      </w:r>
      <w:r w:rsidRPr="008E57FE">
        <w:rPr>
          <w:rFonts w:hint="cs"/>
          <w:rtl/>
        </w:rPr>
        <w:t>.</w:t>
      </w:r>
    </w:p>
    <w:p w:rsidR="00AB491D" w14:paraId="7B4C5BC4" w14:textId="77777777">
      <w:pPr>
        <w:bidi w:val="0"/>
        <w:spacing w:after="200" w:line="276" w:lineRule="auto"/>
        <w:rPr>
          <w:rFonts w:ascii="Tahoma" w:hAnsi="Tahoma" w:cs="Tahoma"/>
          <w:color w:val="0D0D0D" w:themeColor="text1" w:themeTint="F2"/>
          <w:sz w:val="18"/>
          <w:szCs w:val="18"/>
          <w:rtl/>
        </w:rPr>
      </w:pPr>
      <w:r>
        <w:rPr>
          <w:rtl/>
        </w:rPr>
        <w:br w:type="page"/>
      </w:r>
    </w:p>
    <w:p w:rsidR="005D0F8C" w:rsidP="00EB672B" w14:paraId="6DC28C4F" w14:textId="05C9A252">
      <w:pPr>
        <w:pStyle w:val="7317"/>
        <w:rPr>
          <w:rtl/>
        </w:rPr>
      </w:pPr>
      <w:r w:rsidRPr="00D527BD">
        <w:rPr>
          <w:noProof/>
          <w:szCs w:val="20"/>
          <w:rtl/>
        </w:rPr>
        <mc:AlternateContent>
          <mc:Choice Requires="wps">
            <w:drawing>
              <wp:anchor distT="0" distB="0" distL="114300" distR="114300" simplePos="0" relativeHeight="251676672" behindDoc="0" locked="0" layoutInCell="1" allowOverlap="1">
                <wp:simplePos x="0" y="0"/>
                <wp:positionH relativeFrom="column">
                  <wp:posOffset>86360</wp:posOffset>
                </wp:positionH>
                <wp:positionV relativeFrom="paragraph">
                  <wp:posOffset>70031</wp:posOffset>
                </wp:positionV>
                <wp:extent cx="4436745" cy="434975"/>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5D0F8C" w:rsidRPr="005C7ABF" w:rsidP="00524400" w14:textId="1D12FAA6">
                            <w:pPr>
                              <w:pStyle w:val="7332"/>
                              <w:rPr>
                                <w:rtl/>
                              </w:rPr>
                            </w:pPr>
                            <w:r w:rsidRPr="00AB491D">
                              <w:rPr>
                                <w:rtl/>
                              </w:rPr>
                              <w:t xml:space="preserve">מספר המוסדות להשכלה גבוהה, הסטודנטים וחברי סגל ההוראה, לפי סוג מוסד, </w:t>
                            </w:r>
                            <w:r w:rsidRPr="00AB491D">
                              <w:rPr>
                                <w:rtl/>
                              </w:rPr>
                              <w:t>התשפ"ג</w:t>
                            </w:r>
                            <w:r w:rsidRPr="00AB491D">
                              <w:rPr>
                                <w:rtl/>
                              </w:rPr>
                              <w:t xml:space="preserve"> (2022 - 2023)</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5.5pt;margin-left:6.8pt;mso-height-percent:0;mso-height-relative:margin;mso-width-percent:0;mso-width-relative:margin;mso-wrap-distance-bottom:0;mso-wrap-distance-left:9pt;mso-wrap-distance-right:9pt;mso-wrap-distance-top:0;mso-wrap-style:square;position:absolute;visibility:visible;v-text-anchor:middle;z-index:251677696" fillcolor="#f05260" stroked="f">
                <v:textbox>
                  <w:txbxContent>
                    <w:p w:rsidR="005D0F8C" w:rsidRPr="005C7ABF" w:rsidP="00524400" w14:paraId="1D5D7976" w14:textId="1D12FAA6">
                      <w:pPr>
                        <w:pStyle w:val="7332"/>
                        <w:rPr>
                          <w:rtl/>
                        </w:rPr>
                      </w:pPr>
                      <w:r w:rsidRPr="00AB491D">
                        <w:rPr>
                          <w:rtl/>
                        </w:rPr>
                        <w:t xml:space="preserve">מספר המוסדות להשכלה גבוהה, הסטודנטים וחברי סגל ההוראה, לפי סוג מוסד, </w:t>
                      </w:r>
                      <w:r w:rsidRPr="00AB491D">
                        <w:rPr>
                          <w:rtl/>
                        </w:rPr>
                        <w:t>התשפ"ג</w:t>
                      </w:r>
                      <w:r w:rsidRPr="00AB491D">
                        <w:rPr>
                          <w:rtl/>
                        </w:rPr>
                        <w:t xml:space="preserve"> (2022 - 2023)</w:t>
                      </w:r>
                    </w:p>
                  </w:txbxContent>
                </v:textbox>
              </v:shape>
            </w:pict>
          </mc:Fallback>
        </mc:AlternateContent>
      </w:r>
      <w:r w:rsidRPr="00D527BD" w:rsidR="00D57BE9">
        <w:rPr>
          <w:noProof/>
          <w:szCs w:val="20"/>
          <w:rtl/>
        </w:rPr>
        <w:drawing>
          <wp:anchor distT="0" distB="0" distL="114300" distR="114300" simplePos="0" relativeHeight="251675648"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5D0F8C" w:rsidP="005D0F8C" w14:paraId="5B8DB107" w14:textId="20FFFE4E">
      <w:pPr>
        <w:pStyle w:val="7317"/>
        <w:rPr>
          <w:rtl/>
        </w:rPr>
      </w:pPr>
    </w:p>
    <w:p w:rsidR="005D0F8C" w:rsidRPr="00D57BE9" w:rsidP="00D57BE9" w14:paraId="65CD3CF9" w14:textId="09F08590">
      <w:pPr>
        <w:rPr>
          <w:rtl/>
        </w:rPr>
      </w:pPr>
    </w:p>
    <w:p w:rsidR="00D57BE9" w:rsidRPr="00D57BE9" w:rsidP="00D57BE9" w14:paraId="29744092" w14:textId="06EF01F3">
      <w:pPr>
        <w:rPr>
          <w:rtl/>
        </w:rPr>
      </w:pPr>
      <w:r>
        <w:rPr>
          <w:noProof/>
          <w:rtl/>
          <w:lang w:val="he-IL"/>
        </w:rPr>
        <w:drawing>
          <wp:inline distT="0" distB="0" distL="0" distR="0">
            <wp:extent cx="4736691" cy="3233852"/>
            <wp:effectExtent l="0" t="0" r="635" b="5080"/>
            <wp:docPr id="252592013"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rcRect l="1299" r="2835"/>
                    <a:stretch>
                      <a:fillRect/>
                    </a:stretch>
                  </pic:blipFill>
                  <pic:spPr bwMode="auto">
                    <a:xfrm>
                      <a:off x="0" y="0"/>
                      <a:ext cx="4745669" cy="323998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B491D" w:rsidRPr="00D32760" w:rsidP="00AB491D" w14:paraId="4A70277D" w14:textId="77777777">
      <w:pPr>
        <w:pStyle w:val="738"/>
        <w:spacing w:after="0"/>
        <w:rPr>
          <w:rtl/>
        </w:rPr>
      </w:pPr>
      <w:r>
        <w:rPr>
          <w:rFonts w:hint="cs"/>
          <w:rtl/>
        </w:rPr>
        <w:t xml:space="preserve">על פי </w:t>
      </w:r>
      <w:r w:rsidRPr="00D32760">
        <w:rPr>
          <w:rFonts w:hint="cs"/>
          <w:rtl/>
        </w:rPr>
        <w:t xml:space="preserve">נתוני </w:t>
      </w:r>
      <w:r w:rsidRPr="00D32760">
        <w:rPr>
          <w:rFonts w:hint="cs"/>
          <w:rtl/>
        </w:rPr>
        <w:t>המל"ג</w:t>
      </w:r>
      <w:r w:rsidRPr="00D32760">
        <w:rPr>
          <w:rFonts w:hint="cs"/>
          <w:rtl/>
        </w:rPr>
        <w:t xml:space="preserve"> </w:t>
      </w:r>
      <w:r w:rsidRPr="00D32760">
        <w:rPr>
          <w:rFonts w:hint="cs"/>
          <w:rtl/>
        </w:rPr>
        <w:t>והלמ"ס</w:t>
      </w:r>
      <w:r w:rsidRPr="00D32760">
        <w:rPr>
          <w:rFonts w:hint="cs"/>
          <w:rtl/>
        </w:rPr>
        <w:t>, בעיבוד משרד מבקר המדינה</w:t>
      </w:r>
    </w:p>
    <w:p w:rsidR="00AB491D" w:rsidP="00AB491D" w14:paraId="4BA7CA97" w14:textId="593B42C7">
      <w:pPr>
        <w:pStyle w:val="738"/>
        <w:spacing w:before="0"/>
        <w:ind w:left="282" w:hanging="282"/>
        <w:rPr>
          <w:rtl/>
        </w:rPr>
      </w:pPr>
      <w:r w:rsidRPr="00D32760">
        <w:rPr>
          <w:rFonts w:hint="cs"/>
          <w:rtl/>
        </w:rPr>
        <w:t>*</w:t>
      </w:r>
      <w:r w:rsidRPr="00D32760">
        <w:rPr>
          <w:rtl/>
        </w:rPr>
        <w:t xml:space="preserve"> </w:t>
      </w:r>
      <w:r>
        <w:rPr>
          <w:rtl/>
        </w:rPr>
        <w:tab/>
      </w:r>
      <w:r w:rsidRPr="00D32760">
        <w:rPr>
          <w:rtl/>
        </w:rPr>
        <w:t>תרשים מוסדות: אוניברסיטאות כולל את האוניברסיטה הפתוחה ולא כולל את מכון ויצמן. תרשים סטודנטים: האוניברסיטה הפתוחה מוצגת בנפרד מאחר שלא כל הרשומים ללימודים לומדים לתואר אקדמי, לכן מספרי הסטודנטים אינם בני השוואה למספרם במוסדות אחרים.</w:t>
      </w:r>
    </w:p>
    <w:p w:rsidR="00AB491D" w14:paraId="66465AD7" w14:textId="77777777">
      <w:pPr>
        <w:bidi w:val="0"/>
        <w:spacing w:after="200" w:line="276" w:lineRule="auto"/>
        <w:rPr>
          <w:rFonts w:ascii="Tahoma" w:hAnsi="Tahoma" w:cs="Tahoma"/>
          <w:color w:val="0D0D0D" w:themeColor="text1" w:themeTint="F2"/>
          <w:sz w:val="16"/>
          <w:szCs w:val="16"/>
          <w:rtl/>
        </w:rPr>
      </w:pPr>
      <w:r>
        <w:rPr>
          <w:rtl/>
        </w:rPr>
        <w:br w:type="page"/>
      </w:r>
    </w:p>
    <w:p w:rsidR="00AB491D" w:rsidP="00AB491D" w14:paraId="62343D29" w14:textId="710DA1A2">
      <w:pPr>
        <w:pStyle w:val="7317"/>
        <w:rPr>
          <w:rtl/>
        </w:rPr>
      </w:pPr>
      <w:r w:rsidRPr="00D527BD">
        <w:rPr>
          <w:noProof/>
          <w:szCs w:val="20"/>
          <w:rtl/>
        </w:rPr>
        <w:drawing>
          <wp:anchor distT="0" distB="0" distL="114300" distR="114300" simplePos="0" relativeHeight="251698176" behindDoc="0" locked="0" layoutInCell="1" allowOverlap="1">
            <wp:simplePos x="0" y="0"/>
            <wp:positionH relativeFrom="column">
              <wp:posOffset>-55517</wp:posOffset>
            </wp:positionH>
            <wp:positionV relativeFrom="paragraph">
              <wp:posOffset>-30661</wp:posOffset>
            </wp:positionV>
            <wp:extent cx="4771226" cy="979714"/>
            <wp:effectExtent l="0" t="0" r="0" b="0"/>
            <wp:wrapNone/>
            <wp:docPr id="1805686837"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86837"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00984" cy="985824"/>
                    </a:xfrm>
                    <a:prstGeom prst="rect">
                      <a:avLst/>
                    </a:prstGeom>
                  </pic:spPr>
                </pic:pic>
              </a:graphicData>
            </a:graphic>
            <wp14:sizeRelH relativeFrom="margin">
              <wp14:pctWidth>0</wp14:pctWidth>
            </wp14:sizeRelH>
            <wp14:sizeRelV relativeFrom="margin">
              <wp14:pctHeight>0</wp14:pctHeight>
            </wp14:sizeRelV>
          </wp:anchor>
        </w:drawing>
      </w:r>
      <w:r w:rsidRPr="00D527BD">
        <w:rPr>
          <w:noProof/>
          <w:szCs w:val="20"/>
          <w:rtl/>
        </w:rPr>
        <mc:AlternateContent>
          <mc:Choice Requires="wps">
            <w:drawing>
              <wp:anchor distT="0" distB="0" distL="114300" distR="114300" simplePos="0" relativeHeight="251699200" behindDoc="0" locked="0" layoutInCell="1" allowOverlap="1">
                <wp:simplePos x="0" y="0"/>
                <wp:positionH relativeFrom="column">
                  <wp:posOffset>88174</wp:posOffset>
                </wp:positionH>
                <wp:positionV relativeFrom="paragraph">
                  <wp:posOffset>67310</wp:posOffset>
                </wp:positionV>
                <wp:extent cx="4436745" cy="613954"/>
                <wp:effectExtent l="0" t="0" r="0" b="0"/>
                <wp:wrapNone/>
                <wp:docPr id="16392987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613954"/>
                        </a:xfrm>
                        <a:prstGeom prst="rect">
                          <a:avLst/>
                        </a:prstGeom>
                        <a:solidFill>
                          <a:srgbClr val="F05260"/>
                        </a:solidFill>
                        <a:ln w="9525">
                          <a:noFill/>
                          <a:miter lim="800000"/>
                          <a:headEnd/>
                          <a:tailEnd/>
                        </a:ln>
                      </wps:spPr>
                      <wps:txbx>
                        <w:txbxContent>
                          <w:p w:rsidR="00AB491D" w:rsidRPr="005C7ABF" w:rsidP="00AB491D" w14:textId="4B057290">
                            <w:pPr>
                              <w:pStyle w:val="7332"/>
                              <w:rPr>
                                <w:rtl/>
                              </w:rPr>
                            </w:pPr>
                            <w:r w:rsidRPr="00AB491D">
                              <w:rPr>
                                <w:rtl/>
                              </w:rPr>
                              <w:t xml:space="preserve">שיעור התקציב שהוקצה לקידום איכות ההוראה במסגרת קולות קוראים ולמרכיב ההוראה בשנים </w:t>
                            </w:r>
                            <w:r w:rsidRPr="00AB491D">
                              <w:rPr>
                                <w:rtl/>
                              </w:rPr>
                              <w:t>התשע"ז-התשפ"ד</w:t>
                            </w:r>
                            <w:r w:rsidRPr="00AB491D">
                              <w:rPr>
                                <w:rtl/>
                              </w:rPr>
                              <w:t xml:space="preserve"> (2016 - 2024) מתוך תקציב ות"ת הכולל בשנים אלה</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5" type="#_x0000_t202" style="width:349.35pt;height:48.35pt;margin-top:5.3pt;margin-left:6.95pt;mso-height-percent:0;mso-height-relative:margin;mso-width-percent:0;mso-width-relative:margin;mso-wrap-distance-bottom:0;mso-wrap-distance-left:9pt;mso-wrap-distance-right:9pt;mso-wrap-distance-top:0;mso-wrap-style:square;position:absolute;visibility:visible;v-text-anchor:middle;z-index:251700224" fillcolor="#f05260" stroked="f">
                <v:textbox>
                  <w:txbxContent>
                    <w:p w:rsidR="00AB491D" w:rsidRPr="005C7ABF" w:rsidP="00AB491D" w14:paraId="3417E297" w14:textId="4B057290">
                      <w:pPr>
                        <w:pStyle w:val="7332"/>
                        <w:rPr>
                          <w:rtl/>
                        </w:rPr>
                      </w:pPr>
                      <w:r w:rsidRPr="00AB491D">
                        <w:rPr>
                          <w:rtl/>
                        </w:rPr>
                        <w:t xml:space="preserve">שיעור התקציב שהוקצה לקידום איכות ההוראה במסגרת קולות קוראים ולמרכיב ההוראה בשנים </w:t>
                      </w:r>
                      <w:r w:rsidRPr="00AB491D">
                        <w:rPr>
                          <w:rtl/>
                        </w:rPr>
                        <w:t>התשע"ז-התשפ"ד</w:t>
                      </w:r>
                      <w:r w:rsidRPr="00AB491D">
                        <w:rPr>
                          <w:rtl/>
                        </w:rPr>
                        <w:t xml:space="preserve"> (2016 - 2024) מתוך תקציב ות"ת הכולל בשנים אלה</w:t>
                      </w:r>
                    </w:p>
                  </w:txbxContent>
                </v:textbox>
              </v:shape>
            </w:pict>
          </mc:Fallback>
        </mc:AlternateContent>
      </w:r>
      <w:r>
        <w:rPr>
          <w:rtl/>
        </w:rPr>
        <w:t xml:space="preserve"> </w:t>
      </w:r>
    </w:p>
    <w:p w:rsidR="00AB491D" w:rsidP="00AB491D" w14:paraId="091B4243" w14:textId="77777777">
      <w:pPr>
        <w:pStyle w:val="7317"/>
        <w:rPr>
          <w:rtl/>
        </w:rPr>
      </w:pPr>
    </w:p>
    <w:p w:rsidR="00AB491D" w:rsidRPr="00D57BE9" w:rsidP="00AB491D" w14:paraId="75C9BB2F" w14:textId="77777777">
      <w:pPr>
        <w:rPr>
          <w:rtl/>
        </w:rPr>
      </w:pPr>
    </w:p>
    <w:p w:rsidR="00AB491D" w:rsidRPr="00D57BE9" w:rsidP="00AB491D" w14:paraId="571EF8C7" w14:textId="77777777">
      <w:pPr>
        <w:spacing w:before="120"/>
        <w:rPr>
          <w:rtl/>
        </w:rPr>
      </w:pPr>
      <w:r>
        <w:rPr>
          <w:noProof/>
          <w:rtl/>
          <w:lang w:val="he-IL"/>
        </w:rPr>
        <w:drawing>
          <wp:inline distT="0" distB="0" distL="0" distR="0">
            <wp:extent cx="4696268" cy="2856489"/>
            <wp:effectExtent l="0" t="0" r="3175" b="1270"/>
            <wp:docPr id="1302959743"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59743" name="תמונה 4"/>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rcRect l="7915" r="8093"/>
                    <a:stretch>
                      <a:fillRect/>
                    </a:stretch>
                  </pic:blipFill>
                  <pic:spPr bwMode="auto">
                    <a:xfrm>
                      <a:off x="0" y="0"/>
                      <a:ext cx="4719484" cy="28706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B491D" w:rsidP="00AB491D" w14:paraId="5A3ACA20" w14:textId="22C63682">
      <w:pPr>
        <w:pStyle w:val="738"/>
        <w:rPr>
          <w:rtl/>
        </w:rPr>
      </w:pPr>
      <w:r w:rsidRPr="00B634A9">
        <w:rPr>
          <w:rtl/>
        </w:rPr>
        <w:t>על פי נתוני ות"ת, בעיבוד משרד מבקר המדינה</w:t>
      </w:r>
      <w:r w:rsidRPr="00D57BE9">
        <w:rPr>
          <w:rFonts w:hint="cs"/>
          <w:rtl/>
        </w:rPr>
        <w:t>.</w:t>
      </w:r>
    </w:p>
    <w:p w:rsidR="00AB491D" w14:paraId="5713B63C" w14:textId="2D569DA3">
      <w:pPr>
        <w:bidi w:val="0"/>
        <w:spacing w:after="200" w:line="276" w:lineRule="auto"/>
        <w:rPr>
          <w:rFonts w:ascii="Tahoma" w:hAnsi="Tahoma" w:cs="Tahoma"/>
          <w:color w:val="0D0D0D" w:themeColor="text1" w:themeTint="F2"/>
          <w:sz w:val="16"/>
          <w:szCs w:val="16"/>
          <w:rtl/>
        </w:rPr>
      </w:pPr>
      <w:r>
        <w:rPr>
          <w:rtl/>
        </w:rPr>
        <w:br w:type="page"/>
      </w:r>
    </w:p>
    <w:p w:rsidR="00AB491D" w:rsidP="00AB491D" w14:paraId="1193B323" w14:textId="77777777">
      <w:pPr>
        <w:pStyle w:val="7317"/>
        <w:rPr>
          <w:rtl/>
        </w:rPr>
      </w:pPr>
      <w:r w:rsidRPr="00D527BD">
        <w:rPr>
          <w:noProof/>
          <w:szCs w:val="20"/>
          <w:rtl/>
        </w:rPr>
        <mc:AlternateContent>
          <mc:Choice Requires="wps">
            <w:drawing>
              <wp:anchor distT="0" distB="0" distL="114300" distR="114300" simplePos="0" relativeHeight="251702272" behindDoc="0" locked="0" layoutInCell="1" allowOverlap="1">
                <wp:simplePos x="0" y="0"/>
                <wp:positionH relativeFrom="column">
                  <wp:posOffset>86360</wp:posOffset>
                </wp:positionH>
                <wp:positionV relativeFrom="paragraph">
                  <wp:posOffset>70031</wp:posOffset>
                </wp:positionV>
                <wp:extent cx="4436745" cy="434975"/>
                <wp:effectExtent l="0" t="0" r="0" b="0"/>
                <wp:wrapNone/>
                <wp:docPr id="660778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AB491D" w:rsidRPr="005C7ABF" w:rsidP="00AB491D" w14:textId="446B4A8B">
                            <w:pPr>
                              <w:pStyle w:val="7332"/>
                              <w:rPr>
                                <w:rtl/>
                              </w:rPr>
                            </w:pPr>
                            <w:r w:rsidRPr="00AB491D">
                              <w:rPr>
                                <w:rtl/>
                              </w:rPr>
                              <w:t>עמדות מרצים שעלו במסגרת סקר משרד מבקר המדינה המשקפ</w:t>
                            </w:r>
                            <w:r w:rsidR="00D72248">
                              <w:rPr>
                                <w:rFonts w:hint="cs"/>
                                <w:rtl/>
                              </w:rPr>
                              <w:t>ות</w:t>
                            </w:r>
                            <w:r w:rsidRPr="00AB491D">
                              <w:rPr>
                                <w:rtl/>
                              </w:rPr>
                              <w:t xml:space="preserve"> את הפערים בנושא איכות ההוראה</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6" type="#_x0000_t202" style="width:349.35pt;height:34.25pt;margin-top:5.5pt;margin-left:6.8pt;mso-height-percent:0;mso-height-relative:margin;mso-width-percent:0;mso-width-relative:margin;mso-wrap-distance-bottom:0;mso-wrap-distance-left:9pt;mso-wrap-distance-right:9pt;mso-wrap-distance-top:0;mso-wrap-style:square;position:absolute;visibility:visible;v-text-anchor:middle;z-index:251703296" fillcolor="#f05260" stroked="f">
                <v:textbox>
                  <w:txbxContent>
                    <w:p w:rsidR="00AB491D" w:rsidRPr="005C7ABF" w:rsidP="00AB491D" w14:paraId="2925D346" w14:textId="446B4A8B">
                      <w:pPr>
                        <w:pStyle w:val="7332"/>
                        <w:rPr>
                          <w:rtl/>
                        </w:rPr>
                      </w:pPr>
                      <w:r w:rsidRPr="00AB491D">
                        <w:rPr>
                          <w:rtl/>
                        </w:rPr>
                        <w:t>עמדות מרצים שעלו במסגרת סקר משרד מבקר המדינה המשקפ</w:t>
                      </w:r>
                      <w:r w:rsidR="00D72248">
                        <w:rPr>
                          <w:rFonts w:hint="cs"/>
                          <w:rtl/>
                        </w:rPr>
                        <w:t>ות</w:t>
                      </w:r>
                      <w:r w:rsidRPr="00AB491D">
                        <w:rPr>
                          <w:rtl/>
                        </w:rPr>
                        <w:t xml:space="preserve"> את הפערים בנושא איכות ההוראה</w:t>
                      </w:r>
                    </w:p>
                  </w:txbxContent>
                </v:textbox>
              </v:shape>
            </w:pict>
          </mc:Fallback>
        </mc:AlternateContent>
      </w:r>
      <w:r w:rsidRPr="00D527BD">
        <w:rPr>
          <w:noProof/>
          <w:szCs w:val="20"/>
          <w:rtl/>
        </w:rPr>
        <w:drawing>
          <wp:anchor distT="0" distB="0" distL="114300" distR="114300" simplePos="0" relativeHeight="251701248"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527366539"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366539"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AB491D" w:rsidP="00AB491D" w14:paraId="6A4C11C4" w14:textId="77777777">
      <w:pPr>
        <w:pStyle w:val="7317"/>
        <w:rPr>
          <w:rtl/>
        </w:rPr>
      </w:pPr>
    </w:p>
    <w:p w:rsidR="00AB491D" w:rsidRPr="00D57BE9" w:rsidP="00AB491D" w14:paraId="0352740F" w14:textId="77777777">
      <w:pPr>
        <w:rPr>
          <w:rtl/>
        </w:rPr>
      </w:pPr>
    </w:p>
    <w:p w:rsidR="00AB491D" w:rsidRPr="00D57BE9" w:rsidP="00AB491D" w14:paraId="0D3B0D7D" w14:textId="77777777">
      <w:pPr>
        <w:rPr>
          <w:rtl/>
        </w:rPr>
      </w:pPr>
      <w:r>
        <w:rPr>
          <w:noProof/>
          <w:rtl/>
          <w:lang w:val="he-IL"/>
        </w:rPr>
        <w:drawing>
          <wp:inline distT="0" distB="0" distL="0" distR="0">
            <wp:extent cx="4682756" cy="5892517"/>
            <wp:effectExtent l="0" t="0" r="3810" b="635"/>
            <wp:docPr id="810267357"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67357" name="תמונה 4"/>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99413" cy="5913477"/>
                    </a:xfrm>
                    <a:prstGeom prst="rect">
                      <a:avLst/>
                    </a:prstGeom>
                  </pic:spPr>
                </pic:pic>
              </a:graphicData>
            </a:graphic>
          </wp:inline>
        </w:drawing>
      </w:r>
    </w:p>
    <w:p w:rsidR="00362505" w:rsidP="00D57BE9" w14:paraId="6EEA2F4F" w14:textId="77777777">
      <w:pPr>
        <w:pStyle w:val="738"/>
        <w:rPr>
          <w:rtl/>
        </w:rPr>
      </w:pPr>
    </w:p>
    <w:p w:rsidR="004E71DD" w:rsidP="004E71DD" w14:paraId="7C33D7DD" w14:textId="429C9FB5">
      <w:pPr>
        <w:pStyle w:val="73"/>
        <w:rPr>
          <w:rtl/>
        </w:rPr>
      </w:pPr>
      <w:r w:rsidRPr="00EF3061">
        <w:rPr>
          <w:rFonts w:hint="cs"/>
          <w:rtl/>
        </w:rPr>
        <w:t>סיכום</w:t>
      </w:r>
    </w:p>
    <w:p w:rsidR="00AB491D" w:rsidRPr="00B634A9" w:rsidP="00AB491D" w14:paraId="15C8CD45" w14:textId="77777777">
      <w:pPr>
        <w:widowControl w:val="0"/>
        <w:tabs>
          <w:tab w:val="left" w:pos="9604"/>
        </w:tabs>
        <w:spacing w:before="240" w:line="276" w:lineRule="auto"/>
        <w:ind w:left="-1"/>
        <w:rPr>
          <w:rFonts w:ascii="Tahoma" w:hAnsi="Tahoma" w:cs="Tahoma"/>
          <w:sz w:val="18"/>
          <w:szCs w:val="18"/>
          <w:rtl/>
        </w:rPr>
      </w:pPr>
      <w:r w:rsidRPr="00B634A9">
        <w:rPr>
          <w:rFonts w:ascii="Tahoma" w:hAnsi="Tahoma" w:cs="Tahoma" w:hint="cs"/>
          <w:sz w:val="18"/>
          <w:szCs w:val="18"/>
          <w:rtl/>
        </w:rPr>
        <w:t xml:space="preserve">הוראה אקדמית איכותית ורלוונטית היא קריטית להכשרת דור העתיד ולהקניית הידע, המיומנויות והכלים הדרושים לו להשתלבות בשוק העבודה במאה ה-21. בביקורת עלה כי בכל רמות מערכת ההשכלה הגבוהה - </w:t>
      </w:r>
      <w:r w:rsidRPr="00B634A9">
        <w:rPr>
          <w:rFonts w:ascii="Tahoma" w:hAnsi="Tahoma" w:cs="Tahoma" w:hint="cs"/>
          <w:sz w:val="18"/>
          <w:szCs w:val="18"/>
          <w:rtl/>
        </w:rPr>
        <w:t>המל"ג</w:t>
      </w:r>
      <w:r w:rsidRPr="00B634A9">
        <w:rPr>
          <w:rFonts w:ascii="Tahoma" w:hAnsi="Tahoma" w:cs="Tahoma" w:hint="cs"/>
          <w:sz w:val="18"/>
          <w:szCs w:val="18"/>
          <w:rtl/>
        </w:rPr>
        <w:t xml:space="preserve">-ות"ת, הנהלות המוסדות והמרצים, באוניברסיטאות ובמכללות - אין מפנים די קשב ארגוני, זמן ומשאבים באופן מובנה ושיטתי להשקעה בקידום ובשיפור של איכות ההוראה. כפועל יוצא מכך, תהליכי ההוראה והלמידה אינם מיטביים. </w:t>
      </w:r>
    </w:p>
    <w:p w:rsidR="00AB491D" w:rsidRPr="00B634A9" w:rsidP="00AB491D" w14:paraId="53779B12" w14:textId="77777777">
      <w:pPr>
        <w:widowControl w:val="0"/>
        <w:tabs>
          <w:tab w:val="left" w:pos="9604"/>
        </w:tabs>
        <w:spacing w:before="240" w:line="276" w:lineRule="auto"/>
        <w:ind w:left="-1"/>
        <w:rPr>
          <w:rFonts w:ascii="Tahoma" w:hAnsi="Tahoma" w:cs="Tahoma"/>
          <w:sz w:val="18"/>
          <w:szCs w:val="18"/>
          <w:rtl/>
        </w:rPr>
      </w:pPr>
      <w:r w:rsidRPr="00B634A9">
        <w:rPr>
          <w:rFonts w:ascii="Tahoma" w:hAnsi="Tahoma" w:cs="Tahoma" w:hint="cs"/>
          <w:sz w:val="18"/>
          <w:szCs w:val="18"/>
          <w:rtl/>
        </w:rPr>
        <w:t xml:space="preserve">בביקורת </w:t>
      </w:r>
      <w:r w:rsidRPr="00B634A9">
        <w:rPr>
          <w:rFonts w:ascii="Tahoma" w:hAnsi="Tahoma" w:cs="Tahoma"/>
          <w:sz w:val="18"/>
          <w:szCs w:val="18"/>
          <w:rtl/>
        </w:rPr>
        <w:t>עלה כי מודל התקצוב של ות"ת</w:t>
      </w:r>
      <w:r w:rsidRPr="00B634A9">
        <w:rPr>
          <w:rFonts w:ascii="Tahoma" w:hAnsi="Tahoma" w:cs="Tahoma" w:hint="cs"/>
          <w:sz w:val="18"/>
          <w:szCs w:val="18"/>
          <w:rtl/>
        </w:rPr>
        <w:t>,</w:t>
      </w:r>
      <w:r w:rsidRPr="00B634A9">
        <w:rPr>
          <w:rFonts w:ascii="Tahoma" w:hAnsi="Tahoma" w:cs="Tahoma"/>
          <w:sz w:val="18"/>
          <w:szCs w:val="18"/>
          <w:rtl/>
        </w:rPr>
        <w:t xml:space="preserve"> הכולל את מרכיב ההוראה ו</w:t>
      </w:r>
      <w:r w:rsidRPr="00B634A9">
        <w:rPr>
          <w:rFonts w:ascii="Tahoma" w:hAnsi="Tahoma" w:cs="Tahoma" w:hint="cs"/>
          <w:sz w:val="18"/>
          <w:szCs w:val="18"/>
          <w:rtl/>
        </w:rPr>
        <w:t xml:space="preserve">את </w:t>
      </w:r>
      <w:r w:rsidRPr="00B634A9">
        <w:rPr>
          <w:rFonts w:ascii="Tahoma" w:hAnsi="Tahoma" w:cs="Tahoma"/>
          <w:sz w:val="18"/>
          <w:szCs w:val="18"/>
          <w:rtl/>
        </w:rPr>
        <w:t>מרכיב המחקר</w:t>
      </w:r>
      <w:r w:rsidRPr="00B634A9">
        <w:rPr>
          <w:rFonts w:ascii="Tahoma" w:hAnsi="Tahoma" w:cs="Tahoma" w:hint="cs"/>
          <w:sz w:val="18"/>
          <w:szCs w:val="18"/>
          <w:rtl/>
        </w:rPr>
        <w:t>,</w:t>
      </w:r>
      <w:r w:rsidRPr="00B634A9">
        <w:rPr>
          <w:rFonts w:ascii="Tahoma" w:hAnsi="Tahoma" w:cs="Tahoma"/>
          <w:sz w:val="18"/>
          <w:szCs w:val="18"/>
          <w:rtl/>
        </w:rPr>
        <w:t xml:space="preserve"> ואשר על פיו מוקצה מרבית התקציב למוסדות (כ-70%)</w:t>
      </w:r>
      <w:r w:rsidRPr="00B634A9">
        <w:rPr>
          <w:rFonts w:ascii="Tahoma" w:hAnsi="Tahoma" w:cs="Tahoma" w:hint="cs"/>
          <w:sz w:val="18"/>
          <w:szCs w:val="18"/>
          <w:rtl/>
        </w:rPr>
        <w:t>,</w:t>
      </w:r>
      <w:r w:rsidRPr="00B634A9">
        <w:rPr>
          <w:rFonts w:ascii="Tahoma" w:hAnsi="Tahoma" w:cs="Tahoma"/>
          <w:sz w:val="18"/>
          <w:szCs w:val="18"/>
          <w:rtl/>
        </w:rPr>
        <w:t xml:space="preserve"> אינו קושר בין איכות ההוראה </w:t>
      </w:r>
      <w:r w:rsidRPr="00B634A9">
        <w:rPr>
          <w:rFonts w:ascii="Tahoma" w:hAnsi="Tahoma" w:cs="Tahoma" w:hint="cs"/>
          <w:sz w:val="18"/>
          <w:szCs w:val="18"/>
          <w:rtl/>
        </w:rPr>
        <w:t>ו</w:t>
      </w:r>
      <w:r w:rsidRPr="00B634A9">
        <w:rPr>
          <w:rFonts w:ascii="Tahoma" w:hAnsi="Tahoma" w:cs="Tahoma"/>
          <w:sz w:val="18"/>
          <w:szCs w:val="18"/>
          <w:rtl/>
        </w:rPr>
        <w:t>בין תקצוב המוסד - למעט השימוש במדד יחס סטודנטים-לסגל שגם לגביו יש תהיות אם הוא משקף נאמנה את איכות ההוראה - וזאת ב</w:t>
      </w:r>
      <w:r w:rsidRPr="00B634A9">
        <w:rPr>
          <w:rFonts w:ascii="Tahoma" w:hAnsi="Tahoma" w:cs="Tahoma" w:hint="cs"/>
          <w:sz w:val="18"/>
          <w:szCs w:val="18"/>
          <w:rtl/>
        </w:rPr>
        <w:t>שונה</w:t>
      </w:r>
      <w:r w:rsidRPr="00B634A9">
        <w:rPr>
          <w:rFonts w:ascii="Tahoma" w:hAnsi="Tahoma" w:cs="Tahoma"/>
          <w:sz w:val="18"/>
          <w:szCs w:val="18"/>
          <w:rtl/>
        </w:rPr>
        <w:t xml:space="preserve"> </w:t>
      </w:r>
      <w:r w:rsidRPr="00B634A9">
        <w:rPr>
          <w:rFonts w:ascii="Tahoma" w:hAnsi="Tahoma" w:cs="Tahoma" w:hint="cs"/>
          <w:sz w:val="18"/>
          <w:szCs w:val="18"/>
          <w:rtl/>
        </w:rPr>
        <w:t>ממ</w:t>
      </w:r>
      <w:r w:rsidRPr="00B634A9">
        <w:rPr>
          <w:rFonts w:ascii="Tahoma" w:hAnsi="Tahoma" w:cs="Tahoma"/>
          <w:sz w:val="18"/>
          <w:szCs w:val="18"/>
          <w:rtl/>
        </w:rPr>
        <w:t xml:space="preserve">רכיב המחקר במודל, אשר קושר בין </w:t>
      </w:r>
      <w:r w:rsidRPr="00B634A9">
        <w:rPr>
          <w:rFonts w:ascii="Tahoma" w:hAnsi="Tahoma" w:cs="Tahoma" w:hint="cs"/>
          <w:sz w:val="18"/>
          <w:szCs w:val="18"/>
          <w:rtl/>
        </w:rPr>
        <w:t>ה</w:t>
      </w:r>
      <w:r w:rsidRPr="00B634A9">
        <w:rPr>
          <w:rFonts w:ascii="Tahoma" w:hAnsi="Tahoma" w:cs="Tahoma"/>
          <w:sz w:val="18"/>
          <w:szCs w:val="18"/>
          <w:rtl/>
        </w:rPr>
        <w:t xml:space="preserve">איכות </w:t>
      </w:r>
      <w:r w:rsidRPr="00B634A9">
        <w:rPr>
          <w:rFonts w:ascii="Tahoma" w:hAnsi="Tahoma" w:cs="Tahoma" w:hint="cs"/>
          <w:sz w:val="18"/>
          <w:szCs w:val="18"/>
          <w:rtl/>
        </w:rPr>
        <w:t>ה</w:t>
      </w:r>
      <w:r w:rsidRPr="00B634A9">
        <w:rPr>
          <w:rFonts w:ascii="Tahoma" w:hAnsi="Tahoma" w:cs="Tahoma"/>
          <w:sz w:val="18"/>
          <w:szCs w:val="18"/>
          <w:rtl/>
        </w:rPr>
        <w:t xml:space="preserve">מחקרית לתקצוב. יתרה מכך, התקציב שהוקצה לאיכות ההוראה </w:t>
      </w:r>
      <w:bookmarkStart w:id="9" w:name="_Hlk190008760"/>
      <w:r w:rsidRPr="00B634A9">
        <w:rPr>
          <w:rFonts w:ascii="Tahoma" w:hAnsi="Tahoma" w:cs="Tahoma" w:hint="cs"/>
          <w:sz w:val="18"/>
          <w:szCs w:val="18"/>
          <w:rtl/>
        </w:rPr>
        <w:t xml:space="preserve">משנת </w:t>
      </w:r>
      <w:r w:rsidRPr="00B634A9">
        <w:rPr>
          <w:rFonts w:ascii="Tahoma" w:hAnsi="Tahoma" w:cs="Tahoma"/>
          <w:sz w:val="18"/>
          <w:szCs w:val="18"/>
          <w:rtl/>
        </w:rPr>
        <w:t>התשע"ז</w:t>
      </w:r>
      <w:r w:rsidRPr="00B634A9">
        <w:rPr>
          <w:rFonts w:ascii="Tahoma" w:hAnsi="Tahoma" w:cs="Tahoma"/>
          <w:sz w:val="18"/>
          <w:szCs w:val="18"/>
          <w:rtl/>
        </w:rPr>
        <w:t xml:space="preserve"> (2016 - 2017) </w:t>
      </w:r>
      <w:r w:rsidRPr="00B634A9">
        <w:rPr>
          <w:rFonts w:ascii="Tahoma" w:hAnsi="Tahoma" w:cs="Tahoma" w:hint="cs"/>
          <w:sz w:val="18"/>
          <w:szCs w:val="18"/>
          <w:rtl/>
        </w:rPr>
        <w:t>ו</w:t>
      </w:r>
      <w:r w:rsidRPr="00B634A9">
        <w:rPr>
          <w:rFonts w:ascii="Tahoma" w:hAnsi="Tahoma" w:cs="Tahoma"/>
          <w:sz w:val="18"/>
          <w:szCs w:val="18"/>
          <w:rtl/>
        </w:rPr>
        <w:t xml:space="preserve">עד שנת </w:t>
      </w:r>
      <w:r w:rsidRPr="00B634A9">
        <w:rPr>
          <w:rFonts w:ascii="Tahoma" w:hAnsi="Tahoma" w:cs="Tahoma"/>
          <w:sz w:val="18"/>
          <w:szCs w:val="18"/>
          <w:rtl/>
        </w:rPr>
        <w:t>התשפ"ד</w:t>
      </w:r>
      <w:r w:rsidRPr="00B634A9">
        <w:rPr>
          <w:rFonts w:ascii="Tahoma" w:hAnsi="Tahoma" w:cs="Tahoma"/>
          <w:sz w:val="18"/>
          <w:szCs w:val="18"/>
          <w:rtl/>
        </w:rPr>
        <w:t xml:space="preserve"> (202</w:t>
      </w:r>
      <w:r w:rsidRPr="00B634A9">
        <w:rPr>
          <w:rFonts w:ascii="Tahoma" w:hAnsi="Tahoma" w:cs="Tahoma" w:hint="cs"/>
          <w:sz w:val="18"/>
          <w:szCs w:val="18"/>
          <w:rtl/>
        </w:rPr>
        <w:t xml:space="preserve">3 </w:t>
      </w:r>
      <w:r w:rsidRPr="00B634A9">
        <w:rPr>
          <w:rFonts w:ascii="Tahoma" w:hAnsi="Tahoma" w:cs="Tahoma"/>
          <w:sz w:val="18"/>
          <w:szCs w:val="18"/>
          <w:rtl/>
        </w:rPr>
        <w:t>-</w:t>
      </w:r>
      <w:r w:rsidRPr="00B634A9">
        <w:rPr>
          <w:rFonts w:ascii="Tahoma" w:hAnsi="Tahoma" w:cs="Tahoma" w:hint="cs"/>
          <w:sz w:val="18"/>
          <w:szCs w:val="18"/>
          <w:rtl/>
        </w:rPr>
        <w:t xml:space="preserve"> </w:t>
      </w:r>
      <w:r w:rsidRPr="00B634A9">
        <w:rPr>
          <w:rFonts w:ascii="Tahoma" w:hAnsi="Tahoma" w:cs="Tahoma"/>
          <w:sz w:val="18"/>
          <w:szCs w:val="18"/>
          <w:rtl/>
        </w:rPr>
        <w:t>202</w:t>
      </w:r>
      <w:r w:rsidRPr="00B634A9">
        <w:rPr>
          <w:rFonts w:ascii="Tahoma" w:hAnsi="Tahoma" w:cs="Tahoma" w:hint="cs"/>
          <w:sz w:val="18"/>
          <w:szCs w:val="18"/>
          <w:rtl/>
        </w:rPr>
        <w:t>4</w:t>
      </w:r>
      <w:r w:rsidRPr="00B634A9">
        <w:rPr>
          <w:rFonts w:ascii="Tahoma" w:hAnsi="Tahoma" w:cs="Tahoma"/>
          <w:sz w:val="18"/>
          <w:szCs w:val="18"/>
          <w:rtl/>
        </w:rPr>
        <w:t>)</w:t>
      </w:r>
      <w:r w:rsidRPr="00B634A9">
        <w:rPr>
          <w:rFonts w:ascii="Tahoma" w:hAnsi="Tahoma" w:cs="Tahoma" w:hint="cs"/>
          <w:sz w:val="18"/>
          <w:szCs w:val="18"/>
          <w:rtl/>
        </w:rPr>
        <w:t xml:space="preserve"> </w:t>
      </w:r>
      <w:r w:rsidRPr="00B634A9">
        <w:rPr>
          <w:rFonts w:ascii="Tahoma" w:hAnsi="Tahoma" w:cs="Tahoma"/>
          <w:sz w:val="18"/>
          <w:szCs w:val="18"/>
          <w:rtl/>
        </w:rPr>
        <w:t xml:space="preserve">בשיטת קולות קוראים היה זעום ביחס לתקציב ות"ת הגמיש </w:t>
      </w:r>
      <w:r w:rsidRPr="00B634A9">
        <w:rPr>
          <w:rFonts w:ascii="Tahoma" w:hAnsi="Tahoma" w:cs="Tahoma" w:hint="cs"/>
          <w:sz w:val="18"/>
          <w:szCs w:val="18"/>
          <w:rtl/>
        </w:rPr>
        <w:t xml:space="preserve">בשנים אלו </w:t>
      </w:r>
      <w:r w:rsidRPr="00B634A9">
        <w:rPr>
          <w:rFonts w:ascii="Tahoma" w:hAnsi="Tahoma" w:cs="Tahoma"/>
          <w:sz w:val="18"/>
          <w:szCs w:val="18"/>
          <w:rtl/>
        </w:rPr>
        <w:t>(0.5% - כ-107 מיליון ש"ח מתוך כ-23 מיליארד ש"ח</w:t>
      </w:r>
      <w:r w:rsidRPr="00B634A9">
        <w:rPr>
          <w:rFonts w:ascii="Tahoma" w:hAnsi="Tahoma" w:cs="Tahoma" w:hint="cs"/>
          <w:sz w:val="18"/>
          <w:szCs w:val="18"/>
          <w:rtl/>
        </w:rPr>
        <w:t xml:space="preserve"> במצטבר </w:t>
      </w:r>
      <w:bookmarkEnd w:id="9"/>
      <w:r w:rsidRPr="00B634A9">
        <w:rPr>
          <w:rFonts w:ascii="Tahoma" w:hAnsi="Tahoma" w:cs="Tahoma"/>
          <w:sz w:val="18"/>
          <w:szCs w:val="18"/>
          <w:rtl/>
        </w:rPr>
        <w:t xml:space="preserve">בשנים </w:t>
      </w:r>
      <w:r w:rsidRPr="00B634A9">
        <w:rPr>
          <w:rFonts w:ascii="Tahoma" w:hAnsi="Tahoma" w:cs="Tahoma"/>
          <w:sz w:val="18"/>
          <w:szCs w:val="18"/>
          <w:rtl/>
        </w:rPr>
        <w:t>התשע"ז-התשפ"ד</w:t>
      </w:r>
      <w:r w:rsidRPr="00B634A9">
        <w:rPr>
          <w:rFonts w:ascii="Tahoma" w:hAnsi="Tahoma" w:cs="Tahoma" w:hint="cs"/>
          <w:sz w:val="18"/>
          <w:szCs w:val="18"/>
          <w:rtl/>
        </w:rPr>
        <w:t>)</w:t>
      </w:r>
      <w:r w:rsidRPr="00B634A9">
        <w:rPr>
          <w:rFonts w:ascii="Tahoma" w:hAnsi="Tahoma" w:cs="Tahoma"/>
          <w:sz w:val="18"/>
          <w:szCs w:val="18"/>
          <w:rtl/>
        </w:rPr>
        <w:t xml:space="preserve"> ולא תרם להטמעת מדיניות או </w:t>
      </w:r>
      <w:r w:rsidRPr="00B634A9">
        <w:rPr>
          <w:rFonts w:ascii="Tahoma" w:hAnsi="Tahoma" w:cs="Tahoma" w:hint="cs"/>
          <w:sz w:val="18"/>
          <w:szCs w:val="18"/>
          <w:rtl/>
        </w:rPr>
        <w:t>ל</w:t>
      </w:r>
      <w:r w:rsidRPr="00B634A9">
        <w:rPr>
          <w:rFonts w:ascii="Tahoma" w:hAnsi="Tahoma" w:cs="Tahoma"/>
          <w:sz w:val="18"/>
          <w:szCs w:val="18"/>
          <w:rtl/>
        </w:rPr>
        <w:t xml:space="preserve">הפניית זרקור לתחום איכות ההוראה באופן רוחבי. </w:t>
      </w:r>
    </w:p>
    <w:p w:rsidR="00AB491D" w:rsidRPr="00B634A9" w:rsidP="00AB491D" w14:paraId="2E84D490" w14:textId="77777777">
      <w:pPr>
        <w:widowControl w:val="0"/>
        <w:tabs>
          <w:tab w:val="left" w:pos="9604"/>
        </w:tabs>
        <w:spacing w:before="240" w:line="276" w:lineRule="auto"/>
        <w:ind w:left="-1"/>
        <w:rPr>
          <w:rFonts w:ascii="Tahoma" w:hAnsi="Tahoma" w:cs="Tahoma"/>
          <w:sz w:val="18"/>
          <w:szCs w:val="18"/>
        </w:rPr>
      </w:pPr>
      <w:r w:rsidRPr="00B634A9">
        <w:rPr>
          <w:rFonts w:ascii="Tahoma" w:hAnsi="Tahoma" w:cs="Tahoma"/>
          <w:sz w:val="18"/>
          <w:szCs w:val="18"/>
          <w:rtl/>
        </w:rPr>
        <w:t xml:space="preserve">עוד עלה כי מרכיבים מרכזיים שקבעה מל"ג בתנאי הסף במודל איכות ההוראה שלה </w:t>
      </w:r>
      <w:r w:rsidRPr="00B634A9">
        <w:rPr>
          <w:rFonts w:ascii="Tahoma" w:hAnsi="Tahoma" w:cs="Tahoma" w:hint="cs"/>
          <w:sz w:val="18"/>
          <w:szCs w:val="18"/>
          <w:rtl/>
        </w:rPr>
        <w:t xml:space="preserve">כתנאי לתקצוב </w:t>
      </w:r>
      <w:r w:rsidRPr="00B634A9">
        <w:rPr>
          <w:rFonts w:ascii="Tahoma" w:hAnsi="Tahoma" w:cs="Tahoma"/>
          <w:sz w:val="18"/>
          <w:szCs w:val="18"/>
          <w:rtl/>
        </w:rPr>
        <w:t xml:space="preserve">(דרישות להכשרת מרצים בתחום ההוראה, קריטריונים לקידום מרצים, עדכון תוכניות לימוד וסילבוסים ועוד) </w:t>
      </w:r>
      <w:r w:rsidRPr="00B634A9">
        <w:rPr>
          <w:rFonts w:ascii="Tahoma" w:hAnsi="Tahoma" w:cs="Tahoma" w:hint="cs"/>
          <w:sz w:val="18"/>
          <w:szCs w:val="18"/>
          <w:rtl/>
        </w:rPr>
        <w:t>לא יושמו</w:t>
      </w:r>
      <w:r w:rsidRPr="00B634A9">
        <w:rPr>
          <w:rFonts w:ascii="Tahoma" w:hAnsi="Tahoma" w:cs="Tahoma"/>
          <w:sz w:val="18"/>
          <w:szCs w:val="18"/>
          <w:rtl/>
        </w:rPr>
        <w:t xml:space="preserve"> על ידי </w:t>
      </w:r>
      <w:r w:rsidRPr="00B634A9">
        <w:rPr>
          <w:rFonts w:ascii="Tahoma" w:hAnsi="Tahoma" w:cs="Tahoma" w:hint="cs"/>
          <w:sz w:val="18"/>
          <w:szCs w:val="18"/>
          <w:rtl/>
        </w:rPr>
        <w:t>חלק מ</w:t>
      </w:r>
      <w:r w:rsidRPr="00B634A9">
        <w:rPr>
          <w:rFonts w:ascii="Tahoma" w:hAnsi="Tahoma" w:cs="Tahoma"/>
          <w:sz w:val="18"/>
          <w:szCs w:val="18"/>
          <w:rtl/>
        </w:rPr>
        <w:t>המוסדות</w:t>
      </w:r>
      <w:r w:rsidRPr="00B634A9">
        <w:rPr>
          <w:rFonts w:ascii="Tahoma" w:hAnsi="Tahoma" w:cs="Tahoma" w:hint="cs"/>
          <w:sz w:val="18"/>
          <w:szCs w:val="18"/>
          <w:rtl/>
        </w:rPr>
        <w:t xml:space="preserve"> או יושמו באופן חלקי בלבד</w:t>
      </w:r>
      <w:r w:rsidRPr="00B634A9">
        <w:rPr>
          <w:rFonts w:ascii="Tahoma" w:hAnsi="Tahoma" w:cs="Tahoma"/>
          <w:sz w:val="18"/>
          <w:szCs w:val="18"/>
          <w:rtl/>
        </w:rPr>
        <w:t xml:space="preserve">. מל"ג </w:t>
      </w:r>
      <w:r w:rsidRPr="00B634A9">
        <w:rPr>
          <w:rFonts w:ascii="Tahoma" w:hAnsi="Tahoma" w:cs="Tahoma" w:hint="cs"/>
          <w:sz w:val="18"/>
          <w:szCs w:val="18"/>
          <w:rtl/>
        </w:rPr>
        <w:t>לא עקבה</w:t>
      </w:r>
      <w:r w:rsidRPr="00B634A9">
        <w:rPr>
          <w:rFonts w:ascii="Tahoma" w:hAnsi="Tahoma" w:cs="Tahoma"/>
          <w:sz w:val="18"/>
          <w:szCs w:val="18"/>
          <w:rtl/>
        </w:rPr>
        <w:t xml:space="preserve"> אחר העמידה בתנאי הסף ו</w:t>
      </w:r>
      <w:r w:rsidRPr="00B634A9">
        <w:rPr>
          <w:rFonts w:ascii="Tahoma" w:hAnsi="Tahoma" w:cs="Tahoma" w:hint="cs"/>
          <w:sz w:val="18"/>
          <w:szCs w:val="18"/>
          <w:rtl/>
        </w:rPr>
        <w:t>לא הייתה</w:t>
      </w:r>
      <w:r w:rsidRPr="00B634A9">
        <w:rPr>
          <w:rFonts w:ascii="Tahoma" w:hAnsi="Tahoma" w:cs="Tahoma"/>
          <w:sz w:val="18"/>
          <w:szCs w:val="18"/>
          <w:rtl/>
        </w:rPr>
        <w:t xml:space="preserve"> בידיה תמונת מצב עדכנית של פעילות המוסדות בנושא. גם בצמתים מרכזיים שבהם מל"ג יכולה </w:t>
      </w:r>
      <w:r w:rsidRPr="00B634A9">
        <w:rPr>
          <w:rFonts w:ascii="Tahoma" w:hAnsi="Tahoma" w:cs="Tahoma" w:hint="cs"/>
          <w:sz w:val="18"/>
          <w:szCs w:val="18"/>
          <w:rtl/>
        </w:rPr>
        <w:t xml:space="preserve">הייתה </w:t>
      </w:r>
      <w:r w:rsidRPr="00B634A9">
        <w:rPr>
          <w:rFonts w:ascii="Tahoma" w:hAnsi="Tahoma" w:cs="Tahoma"/>
          <w:sz w:val="18"/>
          <w:szCs w:val="18"/>
          <w:rtl/>
        </w:rPr>
        <w:t>להשפיע על פעילותם של המוסדות (קידום מרצים לדרגת פרופסור שבסמכותה והערכת איכות על ידי ועדות בין-לאומיות), היא לא מינפה את מעורבותה בתהליכים להנחלת סטנדרטים לקידום איכות ההוראה.</w:t>
      </w:r>
    </w:p>
    <w:p w:rsidR="00AB491D" w:rsidRPr="00B634A9" w:rsidP="00AB491D" w14:paraId="38DB55AE" w14:textId="77777777">
      <w:pPr>
        <w:widowControl w:val="0"/>
        <w:tabs>
          <w:tab w:val="left" w:pos="9604"/>
        </w:tabs>
        <w:spacing w:before="240" w:line="276" w:lineRule="auto"/>
        <w:ind w:left="-1"/>
        <w:rPr>
          <w:rFonts w:ascii="Tahoma" w:hAnsi="Tahoma" w:cs="Tahoma"/>
          <w:sz w:val="18"/>
          <w:szCs w:val="18"/>
          <w:rtl/>
        </w:rPr>
      </w:pPr>
      <w:r w:rsidRPr="00B634A9">
        <w:rPr>
          <w:rFonts w:ascii="Tahoma" w:hAnsi="Tahoma" w:cs="Tahoma"/>
          <w:sz w:val="18"/>
          <w:szCs w:val="18"/>
          <w:rtl/>
        </w:rPr>
        <w:t xml:space="preserve">לנוכח האמור לעיל, </w:t>
      </w:r>
      <w:r w:rsidRPr="00B634A9">
        <w:rPr>
          <w:rFonts w:ascii="Tahoma" w:hAnsi="Tahoma" w:cs="Tahoma"/>
          <w:sz w:val="18"/>
          <w:szCs w:val="18"/>
          <w:rtl/>
        </w:rPr>
        <w:t>המל"ג</w:t>
      </w:r>
      <w:r w:rsidRPr="00B634A9">
        <w:rPr>
          <w:rFonts w:ascii="Tahoma" w:hAnsi="Tahoma" w:cs="Tahoma"/>
          <w:sz w:val="18"/>
          <w:szCs w:val="18"/>
          <w:rtl/>
        </w:rPr>
        <w:t xml:space="preserve"> והמוסדות נדרשים לשינוי תפיסתי - </w:t>
      </w:r>
      <w:r w:rsidRPr="00B634A9">
        <w:rPr>
          <w:rFonts w:ascii="Tahoma" w:hAnsi="Tahoma" w:cs="Tahoma" w:hint="cs"/>
          <w:sz w:val="18"/>
          <w:szCs w:val="18"/>
          <w:rtl/>
        </w:rPr>
        <w:t xml:space="preserve">עליהם </w:t>
      </w:r>
      <w:r w:rsidRPr="00B634A9">
        <w:rPr>
          <w:rFonts w:ascii="Tahoma" w:hAnsi="Tahoma" w:cs="Tahoma"/>
          <w:sz w:val="18"/>
          <w:szCs w:val="18"/>
          <w:rtl/>
        </w:rPr>
        <w:t xml:space="preserve">למקד את תשומת הלב של מערכת ההשכלה הגבוהה </w:t>
      </w:r>
      <w:r w:rsidRPr="00B634A9">
        <w:rPr>
          <w:rFonts w:ascii="Tahoma" w:hAnsi="Tahoma" w:cs="Tahoma" w:hint="cs"/>
          <w:sz w:val="18"/>
          <w:szCs w:val="18"/>
          <w:rtl/>
        </w:rPr>
        <w:t xml:space="preserve">גם </w:t>
      </w:r>
      <w:r w:rsidRPr="00B634A9">
        <w:rPr>
          <w:rFonts w:ascii="Tahoma" w:hAnsi="Tahoma" w:cs="Tahoma"/>
          <w:sz w:val="18"/>
          <w:szCs w:val="18"/>
          <w:rtl/>
        </w:rPr>
        <w:t xml:space="preserve">בהוראה האקדמית </w:t>
      </w:r>
      <w:r w:rsidRPr="00B634A9">
        <w:rPr>
          <w:rFonts w:ascii="Tahoma" w:hAnsi="Tahoma" w:cs="Tahoma" w:hint="cs"/>
          <w:sz w:val="18"/>
          <w:szCs w:val="18"/>
          <w:rtl/>
        </w:rPr>
        <w:t>ו</w:t>
      </w:r>
      <w:r w:rsidRPr="00B634A9">
        <w:rPr>
          <w:rFonts w:ascii="Tahoma" w:hAnsi="Tahoma" w:cs="Tahoma"/>
          <w:sz w:val="18"/>
          <w:szCs w:val="18"/>
          <w:rtl/>
        </w:rPr>
        <w:t>לאמץ הזדמנויות לחדשנות בהוראה, ולא לראות ב</w:t>
      </w:r>
      <w:r w:rsidRPr="00B634A9">
        <w:rPr>
          <w:rFonts w:ascii="Tahoma" w:hAnsi="Tahoma" w:cs="Tahoma" w:hint="cs"/>
          <w:sz w:val="18"/>
          <w:szCs w:val="18"/>
          <w:rtl/>
        </w:rPr>
        <w:t xml:space="preserve">קידום איכות ההוראה </w:t>
      </w:r>
      <w:r w:rsidRPr="00B634A9">
        <w:rPr>
          <w:rFonts w:ascii="Tahoma" w:hAnsi="Tahoma" w:cs="Tahoma"/>
          <w:sz w:val="18"/>
          <w:szCs w:val="18"/>
          <w:rtl/>
        </w:rPr>
        <w:t xml:space="preserve">משנית בחשיבותה לקידום המחקר האקדמי. הדבר חשוב במיוחד לנוכח השינויים בתפקידיה של מערכת ההשכלה הגבוהה - ממערכת שתפקידה העיקרי העברת ידע לסטודנטים, למערכת שתפקידה גם להקנות להם מיומנויות רלוונטיות ולהעצים אותם לקראת הצלחה בעולם שיוסיף וישתנה על ידי טכנולוגיות חדשות. </w:t>
      </w:r>
    </w:p>
    <w:p w:rsidR="00AB491D" w:rsidRPr="00B634A9" w:rsidP="00AB491D" w14:paraId="5172C4FC" w14:textId="77777777">
      <w:pPr>
        <w:widowControl w:val="0"/>
        <w:tabs>
          <w:tab w:val="left" w:pos="9604"/>
        </w:tabs>
        <w:spacing w:before="240" w:line="276" w:lineRule="auto"/>
        <w:ind w:left="-1"/>
        <w:rPr>
          <w:rFonts w:ascii="Tahoma" w:hAnsi="Tahoma" w:cs="Tahoma"/>
          <w:sz w:val="18"/>
          <w:szCs w:val="18"/>
          <w:rtl/>
        </w:rPr>
      </w:pPr>
      <w:r w:rsidRPr="00B634A9">
        <w:rPr>
          <w:rFonts w:ascii="Tahoma" w:hAnsi="Tahoma" w:cs="Tahoma"/>
          <w:sz w:val="18"/>
          <w:szCs w:val="18"/>
          <w:rtl/>
        </w:rPr>
        <w:t xml:space="preserve">מומלץ כי השינוי התפיסתי האמור יבוא לידי ביטוי ברמת </w:t>
      </w:r>
      <w:r w:rsidRPr="00B634A9">
        <w:rPr>
          <w:rFonts w:ascii="Tahoma" w:hAnsi="Tahoma" w:cs="Tahoma"/>
          <w:sz w:val="18"/>
          <w:szCs w:val="18"/>
          <w:rtl/>
        </w:rPr>
        <w:t>המל"ג</w:t>
      </w:r>
      <w:r w:rsidRPr="00B634A9">
        <w:rPr>
          <w:rFonts w:ascii="Tahoma" w:hAnsi="Tahoma" w:cs="Tahoma"/>
          <w:sz w:val="18"/>
          <w:szCs w:val="18"/>
          <w:rtl/>
        </w:rPr>
        <w:t>-ות"ת</w:t>
      </w:r>
      <w:r w:rsidRPr="00B634A9">
        <w:rPr>
          <w:rFonts w:ascii="Tahoma" w:hAnsi="Tahoma" w:cs="Tahoma" w:hint="cs"/>
          <w:sz w:val="18"/>
          <w:szCs w:val="18"/>
          <w:rtl/>
        </w:rPr>
        <w:t xml:space="preserve"> </w:t>
      </w:r>
      <w:r w:rsidRPr="00B634A9">
        <w:rPr>
          <w:rFonts w:ascii="Tahoma" w:hAnsi="Tahoma" w:cs="Tahoma"/>
          <w:sz w:val="18"/>
          <w:szCs w:val="18"/>
          <w:rtl/>
        </w:rPr>
        <w:t xml:space="preserve">בתקציבים המוקצים לקידום הנושא, ובאופן מעשי בממשקי </w:t>
      </w:r>
      <w:r w:rsidRPr="00B634A9">
        <w:rPr>
          <w:rFonts w:ascii="Tahoma" w:hAnsi="Tahoma" w:cs="Tahoma"/>
          <w:sz w:val="18"/>
          <w:szCs w:val="18"/>
          <w:rtl/>
        </w:rPr>
        <w:t>המל"ג</w:t>
      </w:r>
      <w:r w:rsidRPr="00B634A9">
        <w:rPr>
          <w:rFonts w:ascii="Tahoma" w:hAnsi="Tahoma" w:cs="Tahoma"/>
          <w:sz w:val="18"/>
          <w:szCs w:val="18"/>
          <w:rtl/>
        </w:rPr>
        <w:t xml:space="preserve"> מול המוסדות, לרבות מינוי גורם </w:t>
      </w:r>
      <w:r w:rsidRPr="00B634A9">
        <w:rPr>
          <w:rFonts w:ascii="Tahoma" w:hAnsi="Tahoma" w:cs="Tahoma"/>
          <w:sz w:val="18"/>
          <w:szCs w:val="18"/>
          <w:rtl/>
        </w:rPr>
        <w:t>מתכלל</w:t>
      </w:r>
      <w:r w:rsidRPr="00B634A9">
        <w:rPr>
          <w:rFonts w:ascii="Tahoma" w:hAnsi="Tahoma" w:cs="Tahoma"/>
          <w:sz w:val="18"/>
          <w:szCs w:val="18"/>
          <w:rtl/>
        </w:rPr>
        <w:t xml:space="preserve"> לנושא </w:t>
      </w:r>
      <w:r w:rsidRPr="00B634A9">
        <w:rPr>
          <w:rFonts w:ascii="Tahoma" w:hAnsi="Tahoma" w:cs="Tahoma"/>
          <w:sz w:val="18"/>
          <w:szCs w:val="18"/>
          <w:rtl/>
        </w:rPr>
        <w:t>במל"ג</w:t>
      </w:r>
      <w:r w:rsidRPr="00B634A9">
        <w:rPr>
          <w:rFonts w:ascii="Tahoma" w:hAnsi="Tahoma" w:cs="Tahoma"/>
          <w:sz w:val="18"/>
          <w:szCs w:val="18"/>
          <w:rtl/>
        </w:rPr>
        <w:t>, קביעת סטנדרטים מעודכנים ורלוונטיים בתחום איכות ההוראה ומעקב אחר יישומם.</w:t>
      </w:r>
      <w:r w:rsidRPr="00B634A9">
        <w:rPr>
          <w:rFonts w:ascii="Tahoma" w:hAnsi="Tahoma" w:cs="Tahoma" w:hint="cs"/>
          <w:sz w:val="18"/>
          <w:szCs w:val="18"/>
          <w:rtl/>
        </w:rPr>
        <w:t xml:space="preserve"> ברמת המוסדות על השינוי לבוא לידי ביטוי בהשקעה במרכזים לקידום הוראה; בנקיטת פעולה למתן </w:t>
      </w:r>
      <w:r w:rsidRPr="00B634A9">
        <w:rPr>
          <w:rFonts w:ascii="Tahoma" w:hAnsi="Tahoma" w:cs="Tahoma"/>
          <w:sz w:val="18"/>
          <w:szCs w:val="18"/>
          <w:rtl/>
        </w:rPr>
        <w:t xml:space="preserve">מעטפת תומכת </w:t>
      </w:r>
      <w:r w:rsidRPr="00B634A9">
        <w:rPr>
          <w:rFonts w:ascii="Tahoma" w:hAnsi="Tahoma" w:cs="Tahoma" w:hint="cs"/>
          <w:sz w:val="18"/>
          <w:szCs w:val="18"/>
          <w:rtl/>
        </w:rPr>
        <w:t xml:space="preserve">בתחום ההוראה למרצים </w:t>
      </w:r>
      <w:r w:rsidRPr="00B634A9">
        <w:rPr>
          <w:rFonts w:ascii="Tahoma" w:hAnsi="Tahoma" w:cs="Tahoma"/>
          <w:sz w:val="18"/>
          <w:szCs w:val="18"/>
          <w:rtl/>
        </w:rPr>
        <w:t>ובניית תהליכי פיתוח מקצועי מותאמים ורציפים</w:t>
      </w:r>
      <w:r w:rsidRPr="00B634A9">
        <w:rPr>
          <w:rFonts w:ascii="Tahoma" w:hAnsi="Tahoma" w:cs="Tahoma" w:hint="cs"/>
          <w:sz w:val="18"/>
          <w:szCs w:val="18"/>
          <w:rtl/>
        </w:rPr>
        <w:t>;</w:t>
      </w:r>
      <w:r w:rsidRPr="00B634A9">
        <w:rPr>
          <w:rFonts w:ascii="Tahoma" w:hAnsi="Tahoma" w:cs="Tahoma"/>
          <w:sz w:val="18"/>
          <w:szCs w:val="18"/>
          <w:rtl/>
        </w:rPr>
        <w:t xml:space="preserve"> </w:t>
      </w:r>
      <w:r w:rsidRPr="00B634A9">
        <w:rPr>
          <w:rFonts w:ascii="Tahoma" w:hAnsi="Tahoma" w:cs="Tahoma" w:hint="cs"/>
          <w:sz w:val="18"/>
          <w:szCs w:val="18"/>
          <w:rtl/>
        </w:rPr>
        <w:t>בתגמול אפקטיבי של המרצים</w:t>
      </w:r>
      <w:r w:rsidRPr="00B634A9">
        <w:rPr>
          <w:rFonts w:ascii="Tahoma" w:hAnsi="Tahoma" w:cs="Tahoma"/>
          <w:sz w:val="18"/>
          <w:szCs w:val="18"/>
          <w:rtl/>
        </w:rPr>
        <w:t xml:space="preserve"> עבור ההשקעה הנדרשת בשינוי שיטות ההוראה המוכרות להם ו</w:t>
      </w:r>
      <w:r w:rsidRPr="00B634A9">
        <w:rPr>
          <w:rFonts w:ascii="Tahoma" w:hAnsi="Tahoma" w:cs="Tahoma" w:hint="cs"/>
          <w:sz w:val="18"/>
          <w:szCs w:val="18"/>
          <w:rtl/>
        </w:rPr>
        <w:t>ב</w:t>
      </w:r>
      <w:r w:rsidRPr="00B634A9">
        <w:rPr>
          <w:rFonts w:ascii="Tahoma" w:hAnsi="Tahoma" w:cs="Tahoma"/>
          <w:sz w:val="18"/>
          <w:szCs w:val="18"/>
          <w:rtl/>
        </w:rPr>
        <w:t>עדכון תוכניות הלימוד להבטחת הרלוונטיות שלהן לצורכי הלומדים</w:t>
      </w:r>
      <w:r w:rsidRPr="00B634A9">
        <w:rPr>
          <w:rFonts w:ascii="Tahoma" w:hAnsi="Tahoma" w:cs="Tahoma" w:hint="cs"/>
          <w:sz w:val="18"/>
          <w:szCs w:val="18"/>
          <w:rtl/>
        </w:rPr>
        <w:t>;</w:t>
      </w:r>
      <w:r w:rsidRPr="00B634A9">
        <w:rPr>
          <w:rFonts w:ascii="Tahoma" w:hAnsi="Tahoma" w:cs="Tahoma"/>
          <w:sz w:val="18"/>
          <w:szCs w:val="18"/>
          <w:rtl/>
        </w:rPr>
        <w:t xml:space="preserve"> </w:t>
      </w:r>
      <w:r w:rsidRPr="00B634A9">
        <w:rPr>
          <w:rFonts w:ascii="Tahoma" w:hAnsi="Tahoma" w:cs="Tahoma" w:hint="cs"/>
          <w:sz w:val="18"/>
          <w:szCs w:val="18"/>
          <w:rtl/>
        </w:rPr>
        <w:t>ובהצבת</w:t>
      </w:r>
      <w:r w:rsidRPr="00B634A9">
        <w:rPr>
          <w:rFonts w:ascii="Tahoma" w:hAnsi="Tahoma" w:cs="Tahoma"/>
          <w:sz w:val="18"/>
          <w:szCs w:val="18"/>
          <w:rtl/>
        </w:rPr>
        <w:t xml:space="preserve"> ההצטיינות בהוראה כמרכיב מרכזי בשיקולי קידומם בדרגה, </w:t>
      </w:r>
      <w:r w:rsidRPr="00B634A9">
        <w:rPr>
          <w:rFonts w:ascii="Tahoma" w:hAnsi="Tahoma" w:cs="Tahoma" w:hint="cs"/>
          <w:sz w:val="18"/>
          <w:szCs w:val="18"/>
          <w:rtl/>
        </w:rPr>
        <w:t xml:space="preserve">לצד המחקר, </w:t>
      </w:r>
      <w:r w:rsidRPr="00B634A9">
        <w:rPr>
          <w:rFonts w:ascii="Tahoma" w:hAnsi="Tahoma" w:cs="Tahoma"/>
          <w:sz w:val="18"/>
          <w:szCs w:val="18"/>
          <w:rtl/>
        </w:rPr>
        <w:t>בפרט במכללות.</w:t>
      </w:r>
      <w:r w:rsidRPr="00B634A9">
        <w:rPr>
          <w:rFonts w:ascii="Tahoma" w:hAnsi="Tahoma" w:cs="Tahoma" w:hint="cs"/>
          <w:sz w:val="18"/>
          <w:szCs w:val="18"/>
          <w:rtl/>
        </w:rPr>
        <w:t xml:space="preserve"> </w:t>
      </w:r>
      <w:r w:rsidRPr="00B634A9">
        <w:rPr>
          <w:rFonts w:ascii="Tahoma" w:hAnsi="Tahoma" w:cs="Tahoma"/>
          <w:sz w:val="18"/>
          <w:szCs w:val="18"/>
          <w:rtl/>
        </w:rPr>
        <w:t>כמו כן מומלץ כי נשיאי המוסדות, בשיתוף המרכזים, יאמצו מגוון כלים אפקטיביים ומהימנים להערכת איכות ההוראה של המרצים במוסדם, באופן שייצר תמונת מצב מלאה של כישורי ההוראה של המרצים ויגביר את האמון ו</w:t>
      </w:r>
      <w:r w:rsidRPr="00B634A9">
        <w:rPr>
          <w:rFonts w:ascii="Tahoma" w:hAnsi="Tahoma" w:cs="Tahoma" w:hint="cs"/>
          <w:sz w:val="18"/>
          <w:szCs w:val="18"/>
          <w:rtl/>
        </w:rPr>
        <w:t xml:space="preserve">את </w:t>
      </w:r>
      <w:r w:rsidRPr="00B634A9">
        <w:rPr>
          <w:rFonts w:ascii="Tahoma" w:hAnsi="Tahoma" w:cs="Tahoma"/>
          <w:sz w:val="18"/>
          <w:szCs w:val="18"/>
          <w:rtl/>
        </w:rPr>
        <w:t>שיתוף הפעולה של כל הגורמים הרלוונטיים</w:t>
      </w:r>
      <w:r w:rsidRPr="00B634A9">
        <w:rPr>
          <w:rFonts w:ascii="Tahoma" w:hAnsi="Tahoma" w:cs="Tahoma" w:hint="cs"/>
          <w:sz w:val="18"/>
          <w:szCs w:val="18"/>
          <w:rtl/>
        </w:rPr>
        <w:t xml:space="preserve">. </w:t>
      </w:r>
    </w:p>
    <w:p w:rsidR="00D57BE9" w:rsidP="004A6E79" w14:paraId="3D558F60" w14:textId="10E3B209">
      <w:pPr>
        <w:pStyle w:val="7392"/>
        <w:rPr>
          <w:rtl/>
        </w:rPr>
      </w:pPr>
      <w:r>
        <w:rPr>
          <w:noProof/>
          <w:rtl/>
          <w:lang w:val="he-IL"/>
        </w:rPr>
        <mc:AlternateContent>
          <mc:Choice Requires="wps">
            <w:drawing>
              <wp:anchor distT="0" distB="0" distL="114300" distR="114300" simplePos="0" relativeHeight="251706368" behindDoc="0" locked="0" layoutInCell="1" allowOverlap="1">
                <wp:simplePos x="0" y="0"/>
                <wp:positionH relativeFrom="column">
                  <wp:posOffset>3856627</wp:posOffset>
                </wp:positionH>
                <wp:positionV relativeFrom="paragraph">
                  <wp:posOffset>6728823</wp:posOffset>
                </wp:positionV>
                <wp:extent cx="1469209" cy="1090749"/>
                <wp:effectExtent l="0" t="0" r="17145" b="14605"/>
                <wp:wrapNone/>
                <wp:docPr id="1627119420" name="מלבן 40"/>
                <wp:cNvGraphicFramePr/>
                <a:graphic xmlns:a="http://schemas.openxmlformats.org/drawingml/2006/main">
                  <a:graphicData uri="http://schemas.microsoft.com/office/word/2010/wordprocessingShape">
                    <wps:wsp xmlns:wps="http://schemas.microsoft.com/office/word/2010/wordprocessingShape">
                      <wps:cNvSpPr/>
                      <wps:spPr>
                        <a:xfrm>
                          <a:off x="0" y="0"/>
                          <a:ext cx="1469209" cy="109074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40" o:spid="_x0000_s1037" style="width:115.7pt;height:85.9pt;margin-top:529.85pt;margin-left:303.65pt;mso-width-percent:0;mso-width-relative:margin;mso-wrap-distance-bottom:0;mso-wrap-distance-left:9pt;mso-wrap-distance-right:9pt;mso-wrap-distance-top:0;mso-wrap-style:square;position:absolute;visibility:visible;v-text-anchor:middle;z-index:251707392" fillcolor="white" strokecolor="white" strokeweight="1.25pt"/>
            </w:pict>
          </mc:Fallback>
        </mc:AlternateContent>
      </w:r>
      <w:r>
        <w:rPr>
          <w:noProof/>
          <w:rtl/>
          <w:lang w:val="he-IL"/>
        </w:rPr>
        <mc:AlternateContent>
          <mc:Choice Requires="wps">
            <w:drawing>
              <wp:anchor distT="0" distB="0" distL="114300" distR="114300" simplePos="0" relativeHeight="251704320" behindDoc="0" locked="0" layoutInCell="1" allowOverlap="1">
                <wp:simplePos x="0" y="0"/>
                <wp:positionH relativeFrom="column">
                  <wp:posOffset>-1433649</wp:posOffset>
                </wp:positionH>
                <wp:positionV relativeFrom="paragraph">
                  <wp:posOffset>-736056</wp:posOffset>
                </wp:positionV>
                <wp:extent cx="6185263" cy="1090749"/>
                <wp:effectExtent l="0" t="0" r="12700" b="14605"/>
                <wp:wrapNone/>
                <wp:docPr id="873367324" name="מלבן 40"/>
                <wp:cNvGraphicFramePr/>
                <a:graphic xmlns:a="http://schemas.openxmlformats.org/drawingml/2006/main">
                  <a:graphicData uri="http://schemas.microsoft.com/office/word/2010/wordprocessingShape">
                    <wps:wsp xmlns:wps="http://schemas.microsoft.com/office/word/2010/wordprocessingShape">
                      <wps:cNvSpPr/>
                      <wps:spPr>
                        <a:xfrm>
                          <a:off x="0" y="0"/>
                          <a:ext cx="6185263" cy="109074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40" o:spid="_x0000_s1038" style="width:487.05pt;height:85.9pt;margin-top:-57.95pt;margin-left:-112.9pt;mso-wrap-distance-bottom:0;mso-wrap-distance-left:9pt;mso-wrap-distance-right:9pt;mso-wrap-distance-top:0;mso-wrap-style:square;position:absolute;visibility:visible;v-text-anchor:middle;z-index:251705344" fillcolor="white" strokecolor="white" strokeweight="1.25pt"/>
            </w:pict>
          </mc:Fallback>
        </mc:AlternateContent>
      </w:r>
    </w:p>
    <w:sectPr w:rsidSect="001B01E1">
      <w:headerReference w:type="even" r:id="rId31"/>
      <w:headerReference w:type="default" r:id="rId32"/>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01876" w14:paraId="63124B5C" w14:textId="77777777">
      <w:pPr>
        <w:spacing w:line="240" w:lineRule="auto"/>
      </w:pPr>
      <w:r>
        <w:separator/>
      </w:r>
    </w:p>
    <w:p w:rsidR="00601876" w14:paraId="4FE1E8DB" w14:textId="77777777"/>
    <w:p w:rsidR="00601876" w14:paraId="28AEEAA2" w14:textId="77777777"/>
    <w:p w:rsidR="00601876" w14:paraId="596C10DB" w14:textId="77777777"/>
  </w:endnote>
  <w:endnote w:type="continuationSeparator" w:id="1">
    <w:p w:rsidR="00601876" w14:paraId="32F104DF" w14:textId="77777777">
      <w:pPr>
        <w:spacing w:line="240" w:lineRule="auto"/>
      </w:pPr>
      <w:r>
        <w:continuationSeparator/>
      </w:r>
    </w:p>
    <w:p w:rsidR="00601876" w14:paraId="6354A0CC" w14:textId="77777777"/>
    <w:p w:rsidR="00601876" w14:paraId="40A99E62" w14:textId="77777777"/>
    <w:p w:rsidR="00601876" w14:paraId="462DDB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E79" w:rsidP="004A6E79" w14:paraId="351AB7F3" w14:textId="77777777">
    <w:pPr>
      <w:pStyle w:val="Footer"/>
      <w:spacing w:after="120" w:line="312" w:lineRule="auto"/>
      <w:ind w:left="-510"/>
      <w:jc w:val="left"/>
      <w:rPr>
        <w:rFonts w:ascii="Tahoma" w:hAnsi="Tahoma" w:cs="Tahoma"/>
        <w:sz w:val="18"/>
        <w:szCs w:val="18"/>
        <w:rtl/>
      </w:rPr>
    </w:pPr>
  </w:p>
  <w:p w:rsidR="004A6E79" w:rsidP="004A6E79" w14:paraId="5D0FC628" w14:textId="2268232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P="004A6E79" w14:paraId="7B1FFF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AB4" w14:paraId="47A9D2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1876" w:rsidP="00E7235E" w14:paraId="0D33F7DC" w14:textId="77777777">
      <w:pPr>
        <w:spacing w:line="240" w:lineRule="auto"/>
      </w:pPr>
      <w:r>
        <w:separator/>
      </w:r>
    </w:p>
  </w:footnote>
  <w:footnote w:type="continuationSeparator" w:id="1">
    <w:p w:rsidR="00601876" w:rsidP="00C23CC9" w14:paraId="45F26C17" w14:textId="77777777">
      <w:pPr>
        <w:spacing w:line="240" w:lineRule="auto"/>
      </w:pPr>
      <w:r>
        <w:continuationSeparator/>
      </w:r>
    </w:p>
    <w:p w:rsidR="00601876" w14:paraId="00297FCF" w14:textId="77777777"/>
    <w:p w:rsidR="00601876" w14:paraId="5318C652" w14:textId="77777777"/>
    <w:p w:rsidR="00601876" w14:paraId="787D1260" w14:textId="77777777"/>
  </w:footnote>
  <w:footnote w:id="2">
    <w:p w:rsidR="005823F9" w:rsidRPr="005823F9" w:rsidP="005823F9" w14:paraId="350A35F1" w14:textId="77777777">
      <w:pPr>
        <w:pStyle w:val="733"/>
      </w:pPr>
      <w:r w:rsidRPr="005823F9">
        <w:rPr>
          <w:rStyle w:val="FootnoteReference2"/>
          <w:vertAlign w:val="baseline"/>
        </w:rPr>
        <w:footnoteRef/>
      </w:r>
      <w:r w:rsidRPr="005823F9">
        <w:rPr>
          <w:rtl/>
        </w:rPr>
        <w:t xml:space="preserve"> </w:t>
      </w:r>
      <w:r w:rsidRPr="005823F9">
        <w:rPr>
          <w:rtl/>
        </w:rPr>
        <w:tab/>
      </w:r>
      <w:bookmarkStart w:id="1" w:name="_Hlk194398911"/>
      <w:r w:rsidRPr="005823F9">
        <w:rPr>
          <w:rtl/>
        </w:rPr>
        <w:t>לצד המחקר וההוראה משימה נוספת של מערכת ההשכלה הגבוהה נוגעת למעורבות חברתית ו</w:t>
      </w:r>
      <w:r w:rsidRPr="005823F9">
        <w:rPr>
          <w:rFonts w:hint="cs"/>
          <w:rtl/>
        </w:rPr>
        <w:t>ל</w:t>
      </w:r>
      <w:r w:rsidRPr="005823F9">
        <w:rPr>
          <w:rtl/>
        </w:rPr>
        <w:t xml:space="preserve">תרומה לקהילה. </w:t>
      </w:r>
    </w:p>
    <w:bookmarkEnd w:id="1"/>
  </w:footnote>
  <w:footnote w:id="3">
    <w:p w:rsidR="005823F9" w:rsidRPr="005823F9" w:rsidP="005823F9" w14:paraId="63C43085" w14:textId="77777777">
      <w:pPr>
        <w:pStyle w:val="733"/>
      </w:pPr>
      <w:r w:rsidRPr="005823F9">
        <w:rPr>
          <w:rStyle w:val="FootnoteReference2"/>
          <w:vertAlign w:val="baseline"/>
        </w:rPr>
        <w:footnoteRef/>
      </w:r>
      <w:r w:rsidRPr="005823F9">
        <w:rPr>
          <w:rtl/>
        </w:rPr>
        <w:t xml:space="preserve"> </w:t>
      </w:r>
      <w:r w:rsidRPr="005823F9">
        <w:rPr>
          <w:rtl/>
        </w:rPr>
        <w:tab/>
        <w:t>הדוח מתמקד בלימודי תואר ראשון ואינו עוסק במוסדות פרטיים שאינם מתוקצבים על</w:t>
      </w:r>
      <w:r w:rsidRPr="005823F9">
        <w:rPr>
          <w:rFonts w:hint="cs"/>
          <w:rtl/>
        </w:rPr>
        <w:t xml:space="preserve"> </w:t>
      </w:r>
      <w:r w:rsidRPr="005823F9">
        <w:rPr>
          <w:rtl/>
        </w:rPr>
        <w:t xml:space="preserve">ידי המדינה ובמכללות אקדמיות לחינוך, אלא אם </w:t>
      </w:r>
      <w:r w:rsidRPr="005823F9">
        <w:rPr>
          <w:rFonts w:hint="cs"/>
          <w:rtl/>
        </w:rPr>
        <w:t xml:space="preserve">כן </w:t>
      </w:r>
      <w:r w:rsidRPr="005823F9">
        <w:rPr>
          <w:rtl/>
        </w:rPr>
        <w:t>נאמר אחרת.</w:t>
      </w:r>
    </w:p>
  </w:footnote>
  <w:footnote w:id="4">
    <w:p w:rsidR="005823F9" w:rsidRPr="005823F9" w:rsidP="005823F9" w14:paraId="78865393" w14:textId="2F6DFEC2">
      <w:pPr>
        <w:pStyle w:val="733"/>
      </w:pPr>
      <w:r w:rsidRPr="005823F9">
        <w:rPr>
          <w:rStyle w:val="FootnoteReference2"/>
          <w:vertAlign w:val="baseline"/>
        </w:rPr>
        <w:footnoteRef/>
      </w:r>
      <w:r w:rsidRPr="005823F9">
        <w:rPr>
          <w:rtl/>
        </w:rPr>
        <w:t xml:space="preserve"> </w:t>
      </w:r>
      <w:r w:rsidRPr="005823F9">
        <w:rPr>
          <w:rtl/>
        </w:rPr>
        <w:tab/>
        <w:t>רא</w:t>
      </w:r>
      <w:r w:rsidRPr="005823F9">
        <w:rPr>
          <w:rFonts w:hint="cs"/>
          <w:rtl/>
        </w:rPr>
        <w:t>ו</w:t>
      </w:r>
      <w:r w:rsidRPr="005823F9">
        <w:rPr>
          <w:rtl/>
        </w:rPr>
        <w:t xml:space="preserve"> </w:t>
      </w:r>
      <w:r w:rsidRPr="005823F9">
        <w:rPr>
          <w:rFonts w:hint="cs"/>
          <w:rtl/>
        </w:rPr>
        <w:t xml:space="preserve">את </w:t>
      </w:r>
      <w:r w:rsidRPr="005823F9">
        <w:rPr>
          <w:rtl/>
        </w:rPr>
        <w:t xml:space="preserve">דוח הוועדה להערכת איכות ההוראה מל"ג-ות"ת (נובמבר 2014), עמ' 11, 13. </w:t>
      </w:r>
      <w:r w:rsidRPr="005823F9">
        <w:rPr>
          <w:rFonts w:hint="cs"/>
          <w:rtl/>
        </w:rPr>
        <w:t xml:space="preserve">מל"ג מינתה את </w:t>
      </w:r>
      <w:r w:rsidRPr="005823F9">
        <w:rPr>
          <w:rtl/>
        </w:rPr>
        <w:t>הוועדה</w:t>
      </w:r>
      <w:r w:rsidRPr="005823F9">
        <w:rPr>
          <w:rFonts w:hint="cs"/>
          <w:rtl/>
        </w:rPr>
        <w:t xml:space="preserve"> </w:t>
      </w:r>
      <w:r w:rsidRPr="005823F9">
        <w:rPr>
          <w:rtl/>
        </w:rPr>
        <w:br/>
      </w:r>
      <w:r w:rsidRPr="005823F9">
        <w:rPr>
          <w:rFonts w:hint="cs"/>
          <w:rtl/>
        </w:rPr>
        <w:t>ב-2013</w:t>
      </w:r>
      <w:r w:rsidRPr="005823F9">
        <w:rPr>
          <w:rtl/>
        </w:rPr>
        <w:t xml:space="preserve"> כדי לבחון מ</w:t>
      </w:r>
      <w:r w:rsidRPr="005823F9">
        <w:rPr>
          <w:rFonts w:hint="cs"/>
          <w:rtl/>
        </w:rPr>
        <w:t xml:space="preserve">ה </w:t>
      </w:r>
      <w:r w:rsidRPr="005823F9">
        <w:rPr>
          <w:rtl/>
        </w:rPr>
        <w:t xml:space="preserve">הם המנגנונים שעל המוסדות </w:t>
      </w:r>
      <w:r w:rsidRPr="005823F9">
        <w:rPr>
          <w:rtl/>
        </w:rPr>
        <w:t>והמל"ג</w:t>
      </w:r>
      <w:r w:rsidRPr="005823F9">
        <w:rPr>
          <w:rtl/>
        </w:rPr>
        <w:t xml:space="preserve"> להפעיל כדי להעריך את איכות ההוראה ולשפרה ולהמליץ על דרכי הקצאת תקציב למוסדות המבוססות בין היתר על איכות ההוראה, כדי לתמרץ השקעה בתחום (הוועדה לאיכות ההוראה).</w:t>
      </w:r>
    </w:p>
  </w:footnote>
  <w:footnote w:id="5">
    <w:p w:rsidR="005823F9" w:rsidRPr="005823F9" w:rsidP="005823F9" w14:paraId="544138DE" w14:textId="77777777">
      <w:pPr>
        <w:pStyle w:val="733"/>
        <w:rPr>
          <w:rtl/>
        </w:rPr>
      </w:pPr>
      <w:r w:rsidRPr="005823F9">
        <w:rPr>
          <w:rStyle w:val="FootnoteReference2"/>
          <w:vertAlign w:val="baseline"/>
        </w:rPr>
        <w:footnoteRef/>
      </w:r>
      <w:r w:rsidRPr="005823F9">
        <w:rPr>
          <w:rtl/>
        </w:rPr>
        <w:t xml:space="preserve"> </w:t>
      </w:r>
      <w:r w:rsidRPr="005823F9">
        <w:rPr>
          <w:rtl/>
        </w:rPr>
        <w:tab/>
        <w:t xml:space="preserve">המוסדות להשכלה גבוהה מעסיקים אנשי סגל אקדמי (מרצים) משלושה סוגים, </w:t>
      </w:r>
      <w:r w:rsidRPr="005823F9">
        <w:rPr>
          <w:rFonts w:hint="cs"/>
          <w:rtl/>
        </w:rPr>
        <w:t>ו</w:t>
      </w:r>
      <w:r w:rsidRPr="005823F9">
        <w:rPr>
          <w:rtl/>
        </w:rPr>
        <w:t xml:space="preserve">סוג המשרה קובע את תנאי העסקתם: סגל בכיר - בדרגות מרצה, מרצה בכיר, פרופסור חבר ופרופסור מן המניין </w:t>
      </w:r>
      <w:r w:rsidRPr="005823F9">
        <w:rPr>
          <w:rFonts w:hint="cs"/>
          <w:rtl/>
        </w:rPr>
        <w:t xml:space="preserve">- </w:t>
      </w:r>
      <w:r w:rsidRPr="005823F9">
        <w:rPr>
          <w:rtl/>
        </w:rPr>
        <w:t>הם בעלי תקן אקדמי במוסד וחברי סגל קבוע במחלקותיהם (סגל בכיר); מרצים מן החוץ (או סגל עמית): מרצים, בדרך כלל בעלי תואר דוקטור, שאינם שייכים לסגל ההוראה הקבוע של המוסד, או שהם חברי סגל במוסד אקדמי אחר, או שהם מומחים שעיקר עיסוקם א</w:t>
      </w:r>
      <w:r w:rsidRPr="005823F9">
        <w:rPr>
          <w:rFonts w:hint="cs"/>
          <w:rtl/>
        </w:rPr>
        <w:t>ינו</w:t>
      </w:r>
      <w:r w:rsidRPr="005823F9">
        <w:rPr>
          <w:rtl/>
        </w:rPr>
        <w:t xml:space="preserve"> באקדמיה. הם מועסקים בחוזה קצר כמרצים במסגרת קורס יחיד (מרצים מן החוץ); סגל זוטר: חברי הסגל הזוטר הם בעלי תואר ראשון ושני המשמשים עוזרי הוראה או מתרגלים, פעמים רבות במקביל ללימודי תואר מתקדם (סגל זוטר).</w:t>
      </w:r>
    </w:p>
  </w:footnote>
  <w:footnote w:id="6">
    <w:p w:rsidR="005823F9" w:rsidRPr="005823F9" w:rsidP="005823F9" w14:paraId="565C61ED" w14:textId="77777777">
      <w:pPr>
        <w:pStyle w:val="733"/>
        <w:rPr>
          <w:rtl/>
        </w:rPr>
      </w:pPr>
      <w:r w:rsidRPr="005823F9">
        <w:rPr>
          <w:rStyle w:val="FootnoteReference2"/>
          <w:vertAlign w:val="baseline"/>
        </w:rPr>
        <w:footnoteRef/>
      </w:r>
      <w:r w:rsidRPr="005823F9">
        <w:rPr>
          <w:rtl/>
        </w:rPr>
        <w:t xml:space="preserve"> </w:t>
      </w:r>
      <w:r w:rsidRPr="005823F9">
        <w:rPr>
          <w:rtl/>
        </w:rPr>
        <w:tab/>
        <w:t>שמונה האוניברסיטאות המתוקצבות: אריאל, בן-גוריון בנגב, בר-אילן, חיפה, תל אביב, העברית בירושלים, האוניברסיטה הפתוחה והטכניון. לא נכללו בבדיקה מכון ויצמן (מאחר שאינו מעניק תואר ראשון) והאוניברסיטה הפרטית אוניברסיטת רייכמן (לשעבר המרכז הבינתחומי הרצליה).</w:t>
      </w:r>
    </w:p>
  </w:footnote>
  <w:footnote w:id="7">
    <w:p w:rsidR="005823F9" w:rsidRPr="005823F9" w:rsidP="005823F9" w14:paraId="3125B144" w14:textId="77777777">
      <w:pPr>
        <w:pStyle w:val="733"/>
        <w:rPr>
          <w:rtl/>
        </w:rPr>
      </w:pPr>
      <w:r w:rsidRPr="005823F9">
        <w:rPr>
          <w:rStyle w:val="FootnoteReference2"/>
          <w:vertAlign w:val="baseline"/>
        </w:rPr>
        <w:footnoteRef/>
      </w:r>
      <w:r w:rsidRPr="005823F9">
        <w:rPr>
          <w:rtl/>
        </w:rPr>
        <w:t xml:space="preserve"> </w:t>
      </w:r>
      <w:r w:rsidRPr="005823F9">
        <w:rPr>
          <w:rtl/>
        </w:rPr>
        <w:tab/>
        <w:t xml:space="preserve">20 המכללות המתוקצבות: המכללה האקדמית תל-חי, המרכז האקדמי </w:t>
      </w:r>
      <w:r w:rsidRPr="005823F9">
        <w:rPr>
          <w:rtl/>
        </w:rPr>
        <w:t>רופין</w:t>
      </w:r>
      <w:r w:rsidRPr="005823F9">
        <w:rPr>
          <w:rtl/>
        </w:rPr>
        <w:t xml:space="preserve">, המכללה האקדמית ספיר, המכללה האקדמית תל אביב-יפו, המכללה האקדמית להנדסה סמי שמעון </w:t>
      </w:r>
      <w:r w:rsidRPr="005823F9">
        <w:t>SCE</w:t>
      </w:r>
      <w:r w:rsidRPr="005823F9">
        <w:rPr>
          <w:rtl/>
        </w:rPr>
        <w:t xml:space="preserve">, מכון טכנולוגי חולון, המכללה האקדמית הדסה ירושלים, המכללה האקדמית עמק יזרעאל ע"ש מקס שטרן, המכללה האקדמית אשקלון, המרכז האקדמי לב, </w:t>
      </w:r>
      <w:r w:rsidRPr="005823F9">
        <w:rPr>
          <w:rtl/>
        </w:rPr>
        <w:t>אפקה</w:t>
      </w:r>
      <w:r w:rsidRPr="005823F9">
        <w:rPr>
          <w:rtl/>
        </w:rPr>
        <w:t xml:space="preserve"> - המכללה האקדמית להנדסה בתל אביב, המכללה האקדמית להנדסה אורט </w:t>
      </w:r>
      <w:r w:rsidRPr="005823F9">
        <w:rPr>
          <w:rtl/>
        </w:rPr>
        <w:t>בראודה</w:t>
      </w:r>
      <w:r w:rsidRPr="005823F9">
        <w:rPr>
          <w:rtl/>
        </w:rPr>
        <w:t>, שנקר - הנדסה. עיצוב. אמנות, המכללה האקדמית צפת, המכללה האקדמית אחוה, המכללה האקדמית גליל מערבי, בצלאל - אקדמיה לאמנות ועיצוב ירושלים, המכללה האקדמית כנרת בעמק הירדן, עזריאלי מכללה אקדמית להנדסה ירושלים, האקדמיה למוסיקה ולמחול בירושלים. לא נבדקו המכללות הפרטיות והמכללות האקדמיות לחינוך</w:t>
      </w:r>
      <w:r w:rsidRPr="005823F9">
        <w:rPr>
          <w:rFonts w:hint="cs"/>
          <w:rtl/>
        </w:rPr>
        <w:t>.</w:t>
      </w:r>
    </w:p>
  </w:footnote>
  <w:footnote w:id="8">
    <w:p w:rsidR="005823F9" w:rsidRPr="005823F9" w:rsidP="005823F9" w14:paraId="51482A1D" w14:textId="77777777">
      <w:pPr>
        <w:pStyle w:val="733"/>
        <w:rPr>
          <w:rtl/>
        </w:rPr>
      </w:pPr>
      <w:r w:rsidRPr="005823F9">
        <w:rPr>
          <w:rStyle w:val="FootnoteReference2"/>
          <w:vertAlign w:val="baseline"/>
        </w:rPr>
        <w:footnoteRef/>
      </w:r>
      <w:r w:rsidRPr="005823F9">
        <w:rPr>
          <w:rtl/>
        </w:rPr>
        <w:t xml:space="preserve"> </w:t>
      </w:r>
      <w:r w:rsidRPr="005823F9">
        <w:rPr>
          <w:rtl/>
        </w:rPr>
        <w:tab/>
        <w:t>זכייה במענקים מקרנות מחקר תחרותיות וממקורות אחרים ופרסומים מדעיים - המעידים על האיכות המחקרית המיוחסת למרצי המוסד על ידי גורמי מקצוע חיצוניים.</w:t>
      </w:r>
    </w:p>
  </w:footnote>
  <w:footnote w:id="9">
    <w:p w:rsidR="003918C9" w:rsidRPr="003918C9" w:rsidP="003918C9" w14:paraId="70904012" w14:textId="77777777">
      <w:pPr>
        <w:pStyle w:val="733"/>
      </w:pPr>
      <w:r w:rsidRPr="003918C9">
        <w:rPr>
          <w:rStyle w:val="FootnoteReference2"/>
          <w:vertAlign w:val="baseline"/>
        </w:rPr>
        <w:footnoteRef/>
      </w:r>
      <w:r w:rsidRPr="003918C9">
        <w:rPr>
          <w:rtl/>
        </w:rPr>
        <w:t xml:space="preserve"> </w:t>
      </w:r>
      <w:r w:rsidRPr="003918C9">
        <w:rPr>
          <w:rtl/>
        </w:rPr>
        <w:tab/>
        <w:t xml:space="preserve">קולות קוראים יכולים להיות תחרותיים - ות"ת בוחרת מבין ההצעות שהוגשו זוכים לפי החלטת ועדת שיפוט; או לא תחרותיים - כל מוסד המעוניין ועומד בקריטריונים הכלליים משתתף. מוסדות העומדים בדרישות הסף ומעוניינים להשקיע בנושא משאבים יכולים לבחור להשתתף בקול הקורא, ואולם אין חובה לעשות כן. </w:t>
      </w:r>
    </w:p>
  </w:footnote>
  <w:footnote w:id="10">
    <w:p w:rsidR="003918C9" w:rsidRPr="003918C9" w:rsidP="003918C9" w14:paraId="3A544842" w14:textId="77777777">
      <w:pPr>
        <w:pStyle w:val="733"/>
      </w:pPr>
      <w:r w:rsidRPr="003918C9">
        <w:rPr>
          <w:rStyle w:val="FootnoteReference2"/>
          <w:vertAlign w:val="baseline"/>
        </w:rPr>
        <w:footnoteRef/>
      </w:r>
      <w:r w:rsidRPr="003918C9">
        <w:rPr>
          <w:rtl/>
        </w:rPr>
        <w:t xml:space="preserve"> </w:t>
      </w:r>
      <w:r w:rsidRPr="003918C9">
        <w:rPr>
          <w:rtl/>
        </w:rPr>
        <w:tab/>
        <w:t>הערכת מרצה על ידי עמיתים, ממונה או מומחה פדגוגי שצופה בשיעור; בחינת רמת הידע או המיומנויות של הסטודנטים בסוף הקורס כמדד להצלחת המרצה להעביר להם את הנדרש בקורס; הפצת סקר לבוגרים; ושאלון לסטודנטים שבונה מרצה, המותאם לקורס שלו, להבדיל משאלון אחיד לכלל הקורסים במוסד.</w:t>
      </w:r>
    </w:p>
  </w:footnote>
  <w:footnote w:id="11">
    <w:p w:rsidR="003918C9" w:rsidRPr="00D72248" w:rsidP="00D72248" w14:paraId="79F2ADB7" w14:textId="6524B701">
      <w:pPr>
        <w:pStyle w:val="712"/>
      </w:pPr>
      <w:r w:rsidRPr="00D72248">
        <w:rPr>
          <w:rStyle w:val="FootnoteReference2"/>
          <w:vertAlign w:val="baseline"/>
        </w:rPr>
        <w:footnoteRef/>
      </w:r>
      <w:r w:rsidRPr="00D72248">
        <w:rPr>
          <w:rtl/>
        </w:rPr>
        <w:t xml:space="preserve"> </w:t>
      </w:r>
      <w:r w:rsidRPr="00D72248">
        <w:rPr>
          <w:rtl/>
        </w:rPr>
        <w:tab/>
        <w:t>במכללות מכונה התגמול הכספי "גמול הצטיינות" ובאוניברסיטאות "מענק קריטריונים".</w:t>
      </w:r>
    </w:p>
  </w:footnote>
  <w:footnote w:id="12">
    <w:p w:rsidR="003918C9" w:rsidRPr="00AB491D" w:rsidP="00AB491D" w14:paraId="377CD4D0" w14:textId="77777777">
      <w:pPr>
        <w:pStyle w:val="733"/>
      </w:pPr>
      <w:r w:rsidRPr="00AB491D">
        <w:rPr>
          <w:rStyle w:val="FootnoteReference2"/>
          <w:vertAlign w:val="baseline"/>
        </w:rPr>
        <w:footnoteRef/>
      </w:r>
      <w:r w:rsidRPr="00AB491D">
        <w:rPr>
          <w:rtl/>
        </w:rPr>
        <w:t xml:space="preserve"> </w:t>
      </w:r>
      <w:r w:rsidRPr="00AB491D">
        <w:rPr>
          <w:rtl/>
        </w:rPr>
        <w:tab/>
        <w:t xml:space="preserve">כחלק מתחומי אחריותו </w:t>
      </w:r>
      <w:r w:rsidRPr="00AB491D">
        <w:rPr>
          <w:rFonts w:hint="cs"/>
          <w:rtl/>
        </w:rPr>
        <w:t>גוף זה</w:t>
      </w:r>
      <w:r w:rsidRPr="00AB491D">
        <w:rPr>
          <w:rtl/>
        </w:rPr>
        <w:t xml:space="preserve"> מקיים הערכת איכות של המוסדות על בסיס קריטריונים של הוראה ולמידה</w:t>
      </w:r>
      <w:r w:rsidRPr="00AB491D">
        <w:rPr>
          <w:rFonts w:hint="cs"/>
          <w:rtl/>
        </w:rPr>
        <w:t>;</w:t>
      </w:r>
      <w:r w:rsidRPr="00AB491D">
        <w:rPr>
          <w:rtl/>
        </w:rPr>
        <w:t xml:space="preserve"> עוקב אחר עמידתם של המוסדות האקדמיים באנגליה בתנאי סף הנוגעים להוראה ולמידה</w:t>
      </w:r>
      <w:r w:rsidRPr="00AB491D">
        <w:rPr>
          <w:rFonts w:hint="cs"/>
          <w:rtl/>
        </w:rPr>
        <w:t>;</w:t>
      </w:r>
      <w:r w:rsidRPr="00AB491D">
        <w:rPr>
          <w:rtl/>
        </w:rPr>
        <w:t xml:space="preserve"> </w:t>
      </w:r>
      <w:r w:rsidRPr="00AB491D">
        <w:rPr>
          <w:rFonts w:hint="cs"/>
          <w:rtl/>
        </w:rPr>
        <w:t>ו</w:t>
      </w:r>
      <w:r w:rsidRPr="00AB491D">
        <w:rPr>
          <w:rtl/>
        </w:rPr>
        <w:t xml:space="preserve">מפרסם דירוג של המוסדות על בסיס מצוינות בהוראה, אשר מאפשר לסטודנטים פוטנציאליים, </w:t>
      </w:r>
      <w:r w:rsidRPr="00AB491D">
        <w:rPr>
          <w:rFonts w:hint="cs"/>
          <w:rtl/>
        </w:rPr>
        <w:t>ל</w:t>
      </w:r>
      <w:r w:rsidRPr="00AB491D">
        <w:rPr>
          <w:rtl/>
        </w:rPr>
        <w:t>מעסיקים ו</w:t>
      </w:r>
      <w:r w:rsidRPr="00AB491D">
        <w:rPr>
          <w:rFonts w:hint="cs"/>
          <w:rtl/>
        </w:rPr>
        <w:t>ל</w:t>
      </w:r>
      <w:r w:rsidRPr="00AB491D">
        <w:rPr>
          <w:rtl/>
        </w:rPr>
        <w:t>בעלי עניין אחרים לקבל החלטות מושכלות לגבי מוסדות הלימוד.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EF15E71">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P="00B244B0"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8A7100"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7696"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AE0D58" w:rsidP="006D65F1" w14:textId="4443F99E">
                          <w:pPr>
                            <w:jc w:val="right"/>
                            <w:rPr>
                              <w:color w:val="0D0D0D" w:themeColor="text1" w:themeTint="F2"/>
                              <w:sz w:val="16"/>
                              <w:szCs w:val="16"/>
                            </w:rPr>
                          </w:pPr>
                          <w:r w:rsidRPr="006D65F1">
                            <w:rPr>
                              <w:rFonts w:ascii="Tahoma" w:hAnsi="Tahoma" w:cs="Tahoma"/>
                              <w:color w:val="0D0D0D"/>
                              <w:sz w:val="16"/>
                              <w:szCs w:val="16"/>
                              <w:rtl/>
                            </w:rPr>
                            <w:t xml:space="preserve">דוח מבקר המדינה | תשרי </w:t>
                          </w:r>
                          <w:r w:rsidRPr="006D65F1">
                            <w:rPr>
                              <w:rFonts w:ascii="Tahoma" w:hAnsi="Tahoma" w:cs="Tahoma"/>
                              <w:color w:val="0D0D0D"/>
                              <w:sz w:val="16"/>
                              <w:szCs w:val="16"/>
                              <w:rtl/>
                            </w:rPr>
                            <w:t>התשפ"ו</w:t>
                          </w:r>
                          <w:r w:rsidRPr="006D65F1">
                            <w:rPr>
                              <w:rFonts w:ascii="Tahoma" w:hAnsi="Tahoma" w:cs="Tahoma"/>
                              <w:color w:val="0D0D0D"/>
                              <w:sz w:val="16"/>
                              <w:szCs w:val="16"/>
                              <w:rtl/>
                            </w:rPr>
                            <w:t xml:space="preserve"> |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0"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E56721" w:rsidRPr="00AE0D58" w:rsidP="006D65F1" w14:paraId="0C0E463E" w14:textId="4443F99E">
                    <w:pPr>
                      <w:jc w:val="right"/>
                      <w:rPr>
                        <w:color w:val="0D0D0D" w:themeColor="text1" w:themeTint="F2"/>
                        <w:sz w:val="16"/>
                        <w:szCs w:val="16"/>
                      </w:rPr>
                    </w:pPr>
                    <w:r w:rsidRPr="006D65F1">
                      <w:rPr>
                        <w:rFonts w:ascii="Tahoma" w:hAnsi="Tahoma" w:cs="Tahoma"/>
                        <w:color w:val="0D0D0D"/>
                        <w:sz w:val="16"/>
                        <w:szCs w:val="16"/>
                        <w:rtl/>
                      </w:rPr>
                      <w:t xml:space="preserve">דוח מבקר המדינה | תשרי </w:t>
                    </w:r>
                    <w:r w:rsidRPr="006D65F1">
                      <w:rPr>
                        <w:rFonts w:ascii="Tahoma" w:hAnsi="Tahoma" w:cs="Tahoma"/>
                        <w:color w:val="0D0D0D"/>
                        <w:sz w:val="16"/>
                        <w:szCs w:val="16"/>
                        <w:rtl/>
                      </w:rPr>
                      <w:t>התשפ"ו</w:t>
                    </w:r>
                    <w:r w:rsidRPr="006D65F1">
                      <w:rPr>
                        <w:rFonts w:ascii="Tahoma" w:hAnsi="Tahoma" w:cs="Tahoma"/>
                        <w:color w:val="0D0D0D"/>
                        <w:sz w:val="16"/>
                        <w:szCs w:val="16"/>
                        <w:rtl/>
                      </w:rPr>
                      <w:t xml:space="preserve"> | אוקטובר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1E1" w14:paraId="60E8BD6E" w14:textId="77777777">
    <w:pPr>
      <w:pStyle w:val="Header"/>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P="00FD02CC" w14:paraId="5BB82144" w14:textId="77777777">
    <w:pPr>
      <w:pStyle w:val="Header"/>
      <w:ind w:firstLine="720"/>
      <w:rPr>
        <w:rtl/>
      </w:rPr>
    </w:pPr>
  </w:p>
  <w:p w:rsidR="001B01E1" w14:paraId="41E114A8" w14:textId="77777777">
    <w:pPr>
      <w:pStyle w:val="Header"/>
      <w:rPr>
        <w:rtl/>
      </w:rPr>
    </w:pPr>
  </w:p>
  <w:p w:rsidR="001B01E1" w14:paraId="72E23A88"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P="00F559D6" w14:textId="62B5C3C6">
                          <w:pPr>
                            <w:pStyle w:val="Heading1"/>
                            <w:spacing w:line="269" w:lineRule="auto"/>
                            <w:jc w:val="left"/>
                            <w:rPr>
                              <w:rFonts w:ascii="Tahoma" w:hAnsi="Tahoma" w:eastAsiaTheme="minorHAnsi" w:cs="Tahoma"/>
                              <w:bCs w:val="0"/>
                              <w:color w:val="0D0D0D" w:themeColor="text1" w:themeTint="F2"/>
                              <w:sz w:val="16"/>
                              <w:szCs w:val="16"/>
                              <w:u w:val="none"/>
                            </w:rPr>
                          </w:pPr>
                          <w:r w:rsidRPr="00394A79">
                            <w:rPr>
                              <w:rFonts w:ascii="Tahoma" w:hAnsi="Tahoma" w:eastAsiaTheme="minorHAnsi" w:cs="Tahoma"/>
                              <w:bCs w:val="0"/>
                              <w:color w:val="0D0D0D" w:themeColor="text1" w:themeTint="F2"/>
                              <w:sz w:val="16"/>
                              <w:szCs w:val="16"/>
                              <w:u w:val="none"/>
                              <w:rtl/>
                            </w:rPr>
                            <w:t>איכות ההוראה במוסדות להשכלה גבוהה</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62B5C3C6">
                    <w:pPr>
                      <w:pStyle w:val="Heading1"/>
                      <w:spacing w:line="269" w:lineRule="auto"/>
                      <w:jc w:val="left"/>
                      <w:rPr>
                        <w:rFonts w:ascii="Tahoma" w:hAnsi="Tahoma" w:eastAsiaTheme="minorHAnsi" w:cs="Tahoma"/>
                        <w:bCs w:val="0"/>
                        <w:color w:val="0D0D0D" w:themeColor="text1" w:themeTint="F2"/>
                        <w:sz w:val="16"/>
                        <w:szCs w:val="16"/>
                        <w:u w:val="none"/>
                      </w:rPr>
                    </w:pPr>
                    <w:r w:rsidRPr="00394A79">
                      <w:rPr>
                        <w:rFonts w:ascii="Tahoma" w:hAnsi="Tahoma" w:eastAsiaTheme="minorHAnsi" w:cs="Tahoma"/>
                        <w:bCs w:val="0"/>
                        <w:color w:val="0D0D0D" w:themeColor="text1" w:themeTint="F2"/>
                        <w:sz w:val="16"/>
                        <w:szCs w:val="16"/>
                        <w:u w:val="none"/>
                        <w:rtl/>
                      </w:rPr>
                      <w:t>איכות ההוראה במוסדות להשכלה גבוהה</w:t>
                    </w:r>
                  </w:p>
                </w:txbxContent>
              </v:textbox>
              <w10:wrap type="square"/>
            </v:shape>
          </w:pict>
        </mc:Fallback>
      </mc:AlternateContent>
    </w:r>
  </w:p>
  <w:p w:rsidR="001B01E1" w:rsidP="009620E7" w14:paraId="6BEC7AE0" w14:textId="77777777">
    <w:pPr>
      <w:pStyle w:val="Header"/>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1E1" w:rsidP="001526AC" w14:paraId="2343BB0D"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P="008A7100" w14:textId="41D25FF2">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394A79" w:rsidR="00394A79">
                            <w:rPr>
                              <w:rFonts w:ascii="Tahoma" w:hAnsi="Tahoma" w:cs="Tahoma"/>
                              <w:b/>
                              <w:bCs/>
                              <w:rtl/>
                            </w:rPr>
                            <w:t>איכות ההוראה במוסדות להשכלה גבוהה</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9B7D1B" w:rsidP="008A7100" w14:paraId="77A211CB" w14:textId="41D25FF2">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394A79" w:rsidR="00394A79">
                      <w:rPr>
                        <w:rFonts w:ascii="Tahoma" w:hAnsi="Tahoma" w:cs="Tahoma"/>
                        <w:b/>
                        <w:bCs/>
                        <w:rtl/>
                      </w:rPr>
                      <w:t>איכות ההוראה במוסדות להשכלה גבוהה</w:t>
                    </w:r>
                  </w:p>
                </w:txbxContent>
              </v:textbox>
              <w10:wrap type="square"/>
            </v:shape>
          </w:pict>
        </mc:Fallback>
      </mc:AlternateContent>
    </w:r>
  </w:p>
  <w:p w:rsidR="001B01E1" w:rsidP="001526AC" w14:paraId="786B9FC3" w14:textId="77777777">
    <w:pPr>
      <w:pStyle w:val="Header"/>
      <w:tabs>
        <w:tab w:val="left" w:pos="493"/>
        <w:tab w:val="center" w:pos="4111"/>
        <w:tab w:val="clear" w:pos="4153"/>
        <w:tab w:val="right" w:pos="7478"/>
        <w:tab w:val="right" w:pos="8222"/>
        <w:tab w:val="clear" w:pos="8306"/>
      </w:tabs>
      <w:jc w:val="left"/>
      <w:rPr>
        <w:rtl/>
      </w:rPr>
    </w:pPr>
  </w:p>
  <w:p w:rsidR="001B01E1" w:rsidRPr="001526AC" w:rsidP="00005B23" w14:paraId="53DCE4F7"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4080" behindDoc="0" locked="0" layoutInCell="1" allowOverlap="1">
              <wp:simplePos x="0" y="0"/>
              <wp:positionH relativeFrom="column">
                <wp:posOffset>269045</wp:posOffset>
              </wp:positionH>
              <wp:positionV relativeFrom="paragraph">
                <wp:posOffset>351791</wp:posOffset>
              </wp:positionV>
              <wp:extent cx="4459740" cy="232996"/>
              <wp:effectExtent l="0" t="0" r="10795" b="8890"/>
              <wp:wrapNone/>
              <wp:docPr id="872138940"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2996"/>
                      </a:xfrm>
                      <a:prstGeom prst="rect">
                        <a:avLst/>
                      </a:prstGeom>
                      <a:solidFill>
                        <a:srgbClr val="FFFFFF"/>
                      </a:solidFill>
                      <a:ln w="9525">
                        <a:solidFill>
                          <a:schemeClr val="bg1"/>
                        </a:solidFill>
                        <a:miter lim="800000"/>
                        <a:headEnd/>
                        <a:tailEnd/>
                      </a:ln>
                    </wps:spPr>
                    <wps:txbx>
                      <w:txbxContent>
                        <w:p w:rsidR="001B01E1" w:rsidRPr="00AE0D58" w:rsidP="00AE0D58" w14:textId="11AA0DE2">
                          <w:pPr>
                            <w:jc w:val="right"/>
                            <w:rPr>
                              <w:color w:val="0D0D0D" w:themeColor="text1" w:themeTint="F2"/>
                              <w:sz w:val="16"/>
                              <w:szCs w:val="16"/>
                            </w:rPr>
                          </w:pPr>
                          <w:r w:rsidRPr="006D65F1">
                            <w:rPr>
                              <w:rFonts w:ascii="Tahoma" w:hAnsi="Tahoma" w:cs="Tahoma"/>
                              <w:color w:val="0D0D0D"/>
                              <w:sz w:val="16"/>
                              <w:szCs w:val="16"/>
                              <w:rtl/>
                            </w:rPr>
                            <w:t xml:space="preserve">דוח מבקר המדינה | תשרי </w:t>
                          </w:r>
                          <w:r w:rsidRPr="006D65F1">
                            <w:rPr>
                              <w:rFonts w:ascii="Tahoma" w:hAnsi="Tahoma" w:cs="Tahoma"/>
                              <w:color w:val="0D0D0D"/>
                              <w:sz w:val="16"/>
                              <w:szCs w:val="16"/>
                              <w:rtl/>
                            </w:rPr>
                            <w:t>התשפ"ו</w:t>
                          </w:r>
                          <w:r w:rsidRPr="006D65F1">
                            <w:rPr>
                              <w:rFonts w:ascii="Tahoma" w:hAnsi="Tahoma" w:cs="Tahoma"/>
                              <w:color w:val="0D0D0D"/>
                              <w:sz w:val="16"/>
                              <w:szCs w:val="16"/>
                              <w:rtl/>
                            </w:rPr>
                            <w:t xml:space="preserve"> |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18.35pt;margin-top:27.7pt;margin-left:21.2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1B01E1" w:rsidRPr="00AE0D58" w:rsidP="00AE0D58" w14:paraId="2FB0F382" w14:textId="11AA0DE2">
                    <w:pPr>
                      <w:jc w:val="right"/>
                      <w:rPr>
                        <w:color w:val="0D0D0D" w:themeColor="text1" w:themeTint="F2"/>
                        <w:sz w:val="16"/>
                        <w:szCs w:val="16"/>
                      </w:rPr>
                    </w:pPr>
                    <w:r w:rsidRPr="006D65F1">
                      <w:rPr>
                        <w:rFonts w:ascii="Tahoma" w:hAnsi="Tahoma" w:cs="Tahoma"/>
                        <w:color w:val="0D0D0D"/>
                        <w:sz w:val="16"/>
                        <w:szCs w:val="16"/>
                        <w:rtl/>
                      </w:rPr>
                      <w:t xml:space="preserve">דוח מבקר המדינה | תשרי </w:t>
                    </w:r>
                    <w:r w:rsidRPr="006D65F1">
                      <w:rPr>
                        <w:rFonts w:ascii="Tahoma" w:hAnsi="Tahoma" w:cs="Tahoma"/>
                        <w:color w:val="0D0D0D"/>
                        <w:sz w:val="16"/>
                        <w:szCs w:val="16"/>
                        <w:rtl/>
                      </w:rPr>
                      <w:t>התשפ"ו</w:t>
                    </w:r>
                    <w:r w:rsidRPr="006D65F1">
                      <w:rPr>
                        <w:rFonts w:ascii="Tahoma" w:hAnsi="Tahoma" w:cs="Tahoma"/>
                        <w:color w:val="0D0D0D"/>
                        <w:sz w:val="16"/>
                        <w:szCs w:val="16"/>
                        <w:rtl/>
                      </w:rPr>
                      <w:t xml:space="preserve"> | אוקטובר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1F58FB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A83228"/>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F89639E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1A76819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B52F7D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4D2A7E4"/>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EC900C9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C4941F5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405C6"/>
    <w:multiLevelType w:val="hybridMultilevel"/>
    <w:tmpl w:val="7100B188"/>
    <w:lvl w:ilvl="0">
      <w:start w:val="0"/>
      <w:numFmt w:val="bullet"/>
      <w:lvlText w:val=""/>
      <w:lvlJc w:val="left"/>
      <w:pPr>
        <w:ind w:left="720" w:hanging="360"/>
      </w:pPr>
      <w:rPr>
        <w:rFonts w:ascii="Symbol" w:hAnsi="Symbol" w:eastAsiaTheme="minorHAnsi" w:cs="Tahoma" w:hint="default"/>
        <w:b/>
        <w:color w:val="FF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067C72FF"/>
    <w:multiLevelType w:val="hybridMultilevel"/>
    <w:tmpl w:val="5830B1FA"/>
    <w:lvl w:ilvl="0">
      <w:start w:val="1"/>
      <w:numFmt w:val="bullet"/>
      <w:lvlText w:val=""/>
      <w:lvlJc w:val="left"/>
      <w:pPr>
        <w:ind w:left="794" w:hanging="397"/>
      </w:pPr>
      <w:rPr>
        <w:rFonts w:ascii="Symbol" w:hAnsi="Symbol"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0" w15:restartNumberingAfterBreak="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1" w15:restartNumberingAfterBreak="0">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4AC4C94"/>
    <w:multiLevelType w:val="hybridMultilevel"/>
    <w:tmpl w:val="D8C49A56"/>
    <w:lvl w:ilvl="0">
      <w:start w:val="2"/>
      <w:numFmt w:val="decimal"/>
      <w:lvlText w:val="%1."/>
      <w:lvlJc w:val="left"/>
      <w:pPr>
        <w:ind w:left="62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631081F"/>
    <w:multiLevelType w:val="hybridMultilevel"/>
    <w:tmpl w:val="594EA22A"/>
    <w:lvl w:ilvl="0">
      <w:start w:val="0"/>
      <w:numFmt w:val="bullet"/>
      <w:lvlText w:val=""/>
      <w:lvlJc w:val="left"/>
      <w:pPr>
        <w:ind w:left="794" w:hanging="397"/>
      </w:pPr>
      <w:rPr>
        <w:rFonts w:ascii="Symbol" w:hAnsi="Symbol" w:eastAsiaTheme="minorHAnsi" w:cs="Tahoma" w:hint="default"/>
        <w:b/>
        <w:color w:val="FF0000"/>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5" w15:restartNumberingAfterBreak="0">
    <w:nsid w:val="25543472"/>
    <w:multiLevelType w:val="hybridMultilevel"/>
    <w:tmpl w:val="7A5A3092"/>
    <w:lvl w:ilvl="0">
      <w:start w:val="0"/>
      <w:numFmt w:val="bullet"/>
      <w:lvlText w:val=""/>
      <w:lvlJc w:val="left"/>
      <w:pPr>
        <w:ind w:left="1117" w:hanging="360"/>
      </w:pPr>
      <w:rPr>
        <w:rFonts w:ascii="Symbol" w:hAnsi="Symbol" w:eastAsiaTheme="minorHAnsi" w:cs="Tahoma" w:hint="default"/>
        <w:b/>
        <w:color w:val="FF0000"/>
      </w:rPr>
    </w:lvl>
    <w:lvl w:ilvl="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6"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7" w15:restartNumberingAfterBreak="0">
    <w:nsid w:val="31F379B3"/>
    <w:multiLevelType w:val="hybridMultilevel"/>
    <w:tmpl w:val="75187F8E"/>
    <w:lvl w:ilvl="0">
      <w:start w:val="4"/>
      <w:numFmt w:val="hebrew1"/>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2286A2C"/>
    <w:multiLevelType w:val="hybridMultilevel"/>
    <w:tmpl w:val="CCC2CF84"/>
    <w:lvl w:ilvl="0">
      <w:start w:val="3"/>
      <w:numFmt w:val="hebrew1"/>
      <w:lvlText w:val="%1."/>
      <w:lvlJc w:val="left"/>
      <w:pPr>
        <w:ind w:left="1077" w:hanging="397"/>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1" w15:restartNumberingAfterBreak="0">
    <w:nsid w:val="4AB1266A"/>
    <w:multiLevelType w:val="hybridMultilevel"/>
    <w:tmpl w:val="FE32526C"/>
    <w:lvl w:ilvl="0">
      <w:start w:val="1"/>
      <w:numFmt w:val="bullet"/>
      <w:lvlText w:val="o"/>
      <w:lvlJc w:val="left"/>
      <w:pPr>
        <w:ind w:left="1191" w:hanging="397"/>
      </w:pPr>
      <w:rPr>
        <w:rFonts w:ascii="Courier New" w:hAnsi="Courier New"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2" w15:restartNumberingAfterBreak="0">
    <w:nsid w:val="4DDE713F"/>
    <w:multiLevelType w:val="hybridMultilevel"/>
    <w:tmpl w:val="7A18690A"/>
    <w:lvl w:ilvl="0">
      <w:start w:val="7"/>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4" w15:restartNumberingAfterBreak="0">
    <w:nsid w:val="5C6D7A2E"/>
    <w:multiLevelType w:val="hybridMultilevel"/>
    <w:tmpl w:val="295C3730"/>
    <w:lvl w:ilvl="0">
      <w:start w:val="0"/>
      <w:numFmt w:val="bullet"/>
      <w:lvlText w:val=""/>
      <w:lvlJc w:val="left"/>
      <w:pPr>
        <w:ind w:left="1117" w:hanging="360"/>
      </w:pPr>
      <w:rPr>
        <w:rFonts w:ascii="Symbol" w:hAnsi="Symbol" w:eastAsiaTheme="minorHAnsi" w:cs="Tahoma" w:hint="default"/>
        <w:b/>
        <w:color w:val="FF0000"/>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5" w15:restartNumberingAfterBreak="0">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7" w15:restartNumberingAfterBreak="0">
    <w:nsid w:val="666D3CEA"/>
    <w:multiLevelType w:val="hybridMultilevel"/>
    <w:tmpl w:val="34B67FC4"/>
    <w:lvl w:ilvl="0">
      <w:start w:val="1"/>
      <w:numFmt w:val="decimal"/>
      <w:lvlText w:val="(%1)"/>
      <w:lvlJc w:val="right"/>
      <w:pPr>
        <w:ind w:left="1361" w:hanging="3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699458C"/>
    <w:multiLevelType w:val="hybridMultilevel"/>
    <w:tmpl w:val="F460C7D2"/>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1080" w:hanging="360"/>
      </w:pPr>
      <w:rPr>
        <w:rFonts w:ascii="Symbol" w:hAnsi="Symbol" w:hint="default"/>
        <w:color w:val="FF000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15:restartNumberingAfterBreak="0">
    <w:nsid w:val="7193719F"/>
    <w:multiLevelType w:val="hybridMultilevel"/>
    <w:tmpl w:val="A3E29F5A"/>
    <w:lvl w:ilvl="0">
      <w:start w:val="6"/>
      <w:numFmt w:val="decimal"/>
      <w:lvlText w:val="%1."/>
      <w:lvlJc w:val="left"/>
      <w:pPr>
        <w:ind w:left="62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736C5298"/>
    <w:multiLevelType w:val="hybridMultilevel"/>
    <w:tmpl w:val="74CAF37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C965E06"/>
    <w:multiLevelType w:val="hybridMultilevel"/>
    <w:tmpl w:val="3000F5BE"/>
    <w:lvl w:ilvl="0">
      <w:start w:val="1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23"/>
  </w:num>
  <w:num w:numId="2" w16cid:durableId="159808484">
    <w:abstractNumId w:val="16"/>
  </w:num>
  <w:num w:numId="3" w16cid:durableId="2074310673">
    <w:abstractNumId w:val="19"/>
  </w:num>
  <w:num w:numId="4" w16cid:durableId="1596554476">
    <w:abstractNumId w:val="32"/>
  </w:num>
  <w:num w:numId="5" w16cid:durableId="781269690">
    <w:abstractNumId w:val="10"/>
  </w:num>
  <w:num w:numId="6" w16cid:durableId="1087919862">
    <w:abstractNumId w:val="20"/>
  </w:num>
  <w:num w:numId="7" w16cid:durableId="1266497691">
    <w:abstractNumId w:val="26"/>
  </w:num>
  <w:num w:numId="8" w16cid:durableId="1873692319">
    <w:abstractNumId w:val="12"/>
  </w:num>
  <w:num w:numId="9" w16cid:durableId="1479689730">
    <w:abstractNumId w:val="11"/>
  </w:num>
  <w:num w:numId="10" w16cid:durableId="1861623203">
    <w:abstractNumId w:val="9"/>
  </w:num>
  <w:num w:numId="11" w16cid:durableId="1544710153">
    <w:abstractNumId w:val="21"/>
  </w:num>
  <w:num w:numId="12" w16cid:durableId="1057507424">
    <w:abstractNumId w:val="25"/>
  </w:num>
  <w:num w:numId="13" w16cid:durableId="1609385757">
    <w:abstractNumId w:val="29"/>
  </w:num>
  <w:num w:numId="14" w16cid:durableId="1208831065">
    <w:abstractNumId w:val="22"/>
  </w:num>
  <w:num w:numId="15" w16cid:durableId="1425805868">
    <w:abstractNumId w:val="30"/>
  </w:num>
  <w:num w:numId="16" w16cid:durableId="1455250565">
    <w:abstractNumId w:val="13"/>
  </w:num>
  <w:num w:numId="17" w16cid:durableId="1398552641">
    <w:abstractNumId w:val="31"/>
  </w:num>
  <w:num w:numId="18" w16cid:durableId="1752001909">
    <w:abstractNumId w:val="27"/>
  </w:num>
  <w:num w:numId="19" w16cid:durableId="1971200875">
    <w:abstractNumId w:val="18"/>
  </w:num>
  <w:num w:numId="20" w16cid:durableId="499739379">
    <w:abstractNumId w:val="17"/>
  </w:num>
  <w:num w:numId="21" w16cid:durableId="881286427">
    <w:abstractNumId w:val="3"/>
  </w:num>
  <w:num w:numId="22" w16cid:durableId="785662877">
    <w:abstractNumId w:val="4"/>
  </w:num>
  <w:num w:numId="23" w16cid:durableId="347295315">
    <w:abstractNumId w:val="5"/>
  </w:num>
  <w:num w:numId="24" w16cid:durableId="1439183987">
    <w:abstractNumId w:val="6"/>
  </w:num>
  <w:num w:numId="25" w16cid:durableId="317658800">
    <w:abstractNumId w:val="7"/>
  </w:num>
  <w:num w:numId="26" w16cid:durableId="953442900">
    <w:abstractNumId w:val="0"/>
  </w:num>
  <w:num w:numId="27" w16cid:durableId="1632440573">
    <w:abstractNumId w:val="1"/>
  </w:num>
  <w:num w:numId="28" w16cid:durableId="929043172">
    <w:abstractNumId w:val="2"/>
  </w:num>
  <w:num w:numId="29" w16cid:durableId="729884926">
    <w:abstractNumId w:val="3"/>
  </w:num>
  <w:num w:numId="30" w16cid:durableId="1849174054">
    <w:abstractNumId w:val="4"/>
  </w:num>
  <w:num w:numId="31" w16cid:durableId="925118016">
    <w:abstractNumId w:val="5"/>
  </w:num>
  <w:num w:numId="32" w16cid:durableId="869686526">
    <w:abstractNumId w:val="6"/>
  </w:num>
  <w:num w:numId="33" w16cid:durableId="544875266">
    <w:abstractNumId w:val="7"/>
  </w:num>
  <w:num w:numId="34" w16cid:durableId="2019574434">
    <w:abstractNumId w:val="0"/>
  </w:num>
  <w:num w:numId="35" w16cid:durableId="2033457940">
    <w:abstractNumId w:val="1"/>
  </w:num>
  <w:num w:numId="36" w16cid:durableId="514854696">
    <w:abstractNumId w:val="2"/>
  </w:num>
  <w:num w:numId="37" w16cid:durableId="149567750">
    <w:abstractNumId w:val="3"/>
  </w:num>
  <w:num w:numId="38" w16cid:durableId="1880969836">
    <w:abstractNumId w:val="4"/>
  </w:num>
  <w:num w:numId="39" w16cid:durableId="470948061">
    <w:abstractNumId w:val="5"/>
  </w:num>
  <w:num w:numId="40" w16cid:durableId="1990357714">
    <w:abstractNumId w:val="6"/>
  </w:num>
  <w:num w:numId="41" w16cid:durableId="1310400784">
    <w:abstractNumId w:val="7"/>
  </w:num>
  <w:num w:numId="42" w16cid:durableId="323551601">
    <w:abstractNumId w:val="0"/>
  </w:num>
  <w:num w:numId="43" w16cid:durableId="1875388186">
    <w:abstractNumId w:val="1"/>
  </w:num>
  <w:num w:numId="44" w16cid:durableId="1479685745">
    <w:abstractNumId w:val="2"/>
  </w:num>
  <w:num w:numId="45" w16cid:durableId="2030792474">
    <w:abstractNumId w:val="3"/>
  </w:num>
  <w:num w:numId="46" w16cid:durableId="1944797749">
    <w:abstractNumId w:val="4"/>
  </w:num>
  <w:num w:numId="47" w16cid:durableId="1403330000">
    <w:abstractNumId w:val="5"/>
  </w:num>
  <w:num w:numId="48" w16cid:durableId="414135668">
    <w:abstractNumId w:val="6"/>
  </w:num>
  <w:num w:numId="49" w16cid:durableId="1247884205">
    <w:abstractNumId w:val="7"/>
  </w:num>
  <w:num w:numId="50" w16cid:durableId="1955399802">
    <w:abstractNumId w:val="0"/>
  </w:num>
  <w:num w:numId="51" w16cid:durableId="636106113">
    <w:abstractNumId w:val="1"/>
  </w:num>
  <w:num w:numId="52" w16cid:durableId="1036613437">
    <w:abstractNumId w:val="2"/>
  </w:num>
  <w:num w:numId="53" w16cid:durableId="1192719441">
    <w:abstractNumId w:val="3"/>
  </w:num>
  <w:num w:numId="54" w16cid:durableId="1351566699">
    <w:abstractNumId w:val="4"/>
  </w:num>
  <w:num w:numId="55" w16cid:durableId="805318111">
    <w:abstractNumId w:val="5"/>
  </w:num>
  <w:num w:numId="56" w16cid:durableId="657923579">
    <w:abstractNumId w:val="6"/>
  </w:num>
  <w:num w:numId="57" w16cid:durableId="1366756148">
    <w:abstractNumId w:val="7"/>
  </w:num>
  <w:num w:numId="58" w16cid:durableId="1517384132">
    <w:abstractNumId w:val="0"/>
  </w:num>
  <w:num w:numId="59" w16cid:durableId="1873492049">
    <w:abstractNumId w:val="1"/>
  </w:num>
  <w:num w:numId="60" w16cid:durableId="567347998">
    <w:abstractNumId w:val="2"/>
  </w:num>
  <w:num w:numId="61" w16cid:durableId="1080173105">
    <w:abstractNumId w:val="3"/>
  </w:num>
  <w:num w:numId="62" w16cid:durableId="584649595">
    <w:abstractNumId w:val="4"/>
  </w:num>
  <w:num w:numId="63" w16cid:durableId="36046796">
    <w:abstractNumId w:val="5"/>
  </w:num>
  <w:num w:numId="64" w16cid:durableId="304504627">
    <w:abstractNumId w:val="6"/>
  </w:num>
  <w:num w:numId="65" w16cid:durableId="433475427">
    <w:abstractNumId w:val="7"/>
  </w:num>
  <w:num w:numId="66" w16cid:durableId="1702390479">
    <w:abstractNumId w:val="0"/>
  </w:num>
  <w:num w:numId="67" w16cid:durableId="1041708708">
    <w:abstractNumId w:val="1"/>
  </w:num>
  <w:num w:numId="68" w16cid:durableId="2070348912">
    <w:abstractNumId w:val="2"/>
  </w:num>
  <w:num w:numId="69" w16cid:durableId="1785494649">
    <w:abstractNumId w:val="3"/>
  </w:num>
  <w:num w:numId="70" w16cid:durableId="158616019">
    <w:abstractNumId w:val="4"/>
  </w:num>
  <w:num w:numId="71" w16cid:durableId="942112566">
    <w:abstractNumId w:val="5"/>
  </w:num>
  <w:num w:numId="72" w16cid:durableId="1494029893">
    <w:abstractNumId w:val="6"/>
  </w:num>
  <w:num w:numId="73" w16cid:durableId="1489402869">
    <w:abstractNumId w:val="7"/>
  </w:num>
  <w:num w:numId="74" w16cid:durableId="1592352094">
    <w:abstractNumId w:val="0"/>
  </w:num>
  <w:num w:numId="75" w16cid:durableId="1053508896">
    <w:abstractNumId w:val="1"/>
  </w:num>
  <w:num w:numId="76" w16cid:durableId="1832256027">
    <w:abstractNumId w:val="2"/>
  </w:num>
  <w:num w:numId="77" w16cid:durableId="967122343">
    <w:abstractNumId w:val="3"/>
  </w:num>
  <w:num w:numId="78" w16cid:durableId="1313679427">
    <w:abstractNumId w:val="4"/>
  </w:num>
  <w:num w:numId="79" w16cid:durableId="1456219825">
    <w:abstractNumId w:val="5"/>
  </w:num>
  <w:num w:numId="80" w16cid:durableId="1539977395">
    <w:abstractNumId w:val="6"/>
  </w:num>
  <w:num w:numId="81" w16cid:durableId="1662540689">
    <w:abstractNumId w:val="7"/>
  </w:num>
  <w:num w:numId="82" w16cid:durableId="734667640">
    <w:abstractNumId w:val="0"/>
  </w:num>
  <w:num w:numId="83" w16cid:durableId="1403866592">
    <w:abstractNumId w:val="1"/>
  </w:num>
  <w:num w:numId="84" w16cid:durableId="985935647">
    <w:abstractNumId w:val="2"/>
  </w:num>
  <w:num w:numId="85" w16cid:durableId="48967976">
    <w:abstractNumId w:val="3"/>
  </w:num>
  <w:num w:numId="86" w16cid:durableId="549926499">
    <w:abstractNumId w:val="4"/>
  </w:num>
  <w:num w:numId="87" w16cid:durableId="790050251">
    <w:abstractNumId w:val="5"/>
  </w:num>
  <w:num w:numId="88" w16cid:durableId="1262638832">
    <w:abstractNumId w:val="6"/>
  </w:num>
  <w:num w:numId="89" w16cid:durableId="310795702">
    <w:abstractNumId w:val="7"/>
  </w:num>
  <w:num w:numId="90" w16cid:durableId="755784508">
    <w:abstractNumId w:val="0"/>
  </w:num>
  <w:num w:numId="91" w16cid:durableId="2010252603">
    <w:abstractNumId w:val="1"/>
  </w:num>
  <w:num w:numId="92" w16cid:durableId="846486255">
    <w:abstractNumId w:val="2"/>
  </w:num>
  <w:num w:numId="93" w16cid:durableId="1244215931">
    <w:abstractNumId w:val="3"/>
  </w:num>
  <w:num w:numId="94" w16cid:durableId="1357657782">
    <w:abstractNumId w:val="4"/>
  </w:num>
  <w:num w:numId="95" w16cid:durableId="1092168068">
    <w:abstractNumId w:val="5"/>
  </w:num>
  <w:num w:numId="96" w16cid:durableId="1367146850">
    <w:abstractNumId w:val="6"/>
  </w:num>
  <w:num w:numId="97" w16cid:durableId="552234181">
    <w:abstractNumId w:val="7"/>
  </w:num>
  <w:num w:numId="98" w16cid:durableId="1248342438">
    <w:abstractNumId w:val="0"/>
  </w:num>
  <w:num w:numId="99" w16cid:durableId="754013922">
    <w:abstractNumId w:val="1"/>
  </w:num>
  <w:num w:numId="100" w16cid:durableId="1998260587">
    <w:abstractNumId w:val="2"/>
  </w:num>
  <w:num w:numId="101" w16cid:durableId="438260968">
    <w:abstractNumId w:val="3"/>
  </w:num>
  <w:num w:numId="102" w16cid:durableId="1882666812">
    <w:abstractNumId w:val="4"/>
  </w:num>
  <w:num w:numId="103" w16cid:durableId="2033997398">
    <w:abstractNumId w:val="5"/>
  </w:num>
  <w:num w:numId="104" w16cid:durableId="696349250">
    <w:abstractNumId w:val="6"/>
  </w:num>
  <w:num w:numId="105" w16cid:durableId="1092093690">
    <w:abstractNumId w:val="7"/>
  </w:num>
  <w:num w:numId="106" w16cid:durableId="697897066">
    <w:abstractNumId w:val="0"/>
  </w:num>
  <w:num w:numId="107" w16cid:durableId="130370320">
    <w:abstractNumId w:val="1"/>
  </w:num>
  <w:num w:numId="108" w16cid:durableId="1613703879">
    <w:abstractNumId w:val="2"/>
  </w:num>
  <w:num w:numId="109" w16cid:durableId="1203205344">
    <w:abstractNumId w:val="3"/>
  </w:num>
  <w:num w:numId="110" w16cid:durableId="1304390273">
    <w:abstractNumId w:val="4"/>
  </w:num>
  <w:num w:numId="111" w16cid:durableId="285626052">
    <w:abstractNumId w:val="5"/>
  </w:num>
  <w:num w:numId="112" w16cid:durableId="2133010562">
    <w:abstractNumId w:val="6"/>
  </w:num>
  <w:num w:numId="113" w16cid:durableId="1536236859">
    <w:abstractNumId w:val="7"/>
  </w:num>
  <w:num w:numId="114" w16cid:durableId="353849067">
    <w:abstractNumId w:val="0"/>
  </w:num>
  <w:num w:numId="115" w16cid:durableId="1484662520">
    <w:abstractNumId w:val="1"/>
  </w:num>
  <w:num w:numId="116" w16cid:durableId="860893335">
    <w:abstractNumId w:val="2"/>
  </w:num>
  <w:num w:numId="117" w16cid:durableId="283922360">
    <w:abstractNumId w:val="3"/>
  </w:num>
  <w:num w:numId="118" w16cid:durableId="1915242806">
    <w:abstractNumId w:val="4"/>
  </w:num>
  <w:num w:numId="119" w16cid:durableId="1071346583">
    <w:abstractNumId w:val="5"/>
  </w:num>
  <w:num w:numId="120" w16cid:durableId="30882067">
    <w:abstractNumId w:val="6"/>
  </w:num>
  <w:num w:numId="121" w16cid:durableId="2024743906">
    <w:abstractNumId w:val="7"/>
  </w:num>
  <w:num w:numId="122" w16cid:durableId="1654067557">
    <w:abstractNumId w:val="0"/>
  </w:num>
  <w:num w:numId="123" w16cid:durableId="587158532">
    <w:abstractNumId w:val="1"/>
  </w:num>
  <w:num w:numId="124" w16cid:durableId="545259702">
    <w:abstractNumId w:val="2"/>
  </w:num>
  <w:num w:numId="125" w16cid:durableId="1795977720">
    <w:abstractNumId w:val="3"/>
  </w:num>
  <w:num w:numId="126" w16cid:durableId="889149338">
    <w:abstractNumId w:val="4"/>
  </w:num>
  <w:num w:numId="127" w16cid:durableId="1691447730">
    <w:abstractNumId w:val="5"/>
  </w:num>
  <w:num w:numId="128" w16cid:durableId="196503557">
    <w:abstractNumId w:val="6"/>
  </w:num>
  <w:num w:numId="129" w16cid:durableId="1029910500">
    <w:abstractNumId w:val="7"/>
  </w:num>
  <w:num w:numId="130" w16cid:durableId="1748187189">
    <w:abstractNumId w:val="0"/>
  </w:num>
  <w:num w:numId="131" w16cid:durableId="1328752058">
    <w:abstractNumId w:val="1"/>
  </w:num>
  <w:num w:numId="132" w16cid:durableId="340276835">
    <w:abstractNumId w:val="2"/>
  </w:num>
  <w:num w:numId="133" w16cid:durableId="1047487965">
    <w:abstractNumId w:val="3"/>
  </w:num>
  <w:num w:numId="134" w16cid:durableId="1461417445">
    <w:abstractNumId w:val="4"/>
  </w:num>
  <w:num w:numId="135" w16cid:durableId="1024748304">
    <w:abstractNumId w:val="5"/>
  </w:num>
  <w:num w:numId="136" w16cid:durableId="1396464170">
    <w:abstractNumId w:val="6"/>
  </w:num>
  <w:num w:numId="137" w16cid:durableId="199781963">
    <w:abstractNumId w:val="7"/>
  </w:num>
  <w:num w:numId="138" w16cid:durableId="1469401354">
    <w:abstractNumId w:val="0"/>
  </w:num>
  <w:num w:numId="139" w16cid:durableId="1320500660">
    <w:abstractNumId w:val="1"/>
  </w:num>
  <w:num w:numId="140" w16cid:durableId="931740044">
    <w:abstractNumId w:val="2"/>
  </w:num>
  <w:num w:numId="141" w16cid:durableId="803812935">
    <w:abstractNumId w:val="3"/>
  </w:num>
  <w:num w:numId="142" w16cid:durableId="1565988220">
    <w:abstractNumId w:val="4"/>
  </w:num>
  <w:num w:numId="143" w16cid:durableId="743916212">
    <w:abstractNumId w:val="5"/>
  </w:num>
  <w:num w:numId="144" w16cid:durableId="1497649818">
    <w:abstractNumId w:val="6"/>
  </w:num>
  <w:num w:numId="145" w16cid:durableId="1275862964">
    <w:abstractNumId w:val="7"/>
  </w:num>
  <w:num w:numId="146" w16cid:durableId="678510127">
    <w:abstractNumId w:val="0"/>
  </w:num>
  <w:num w:numId="147" w16cid:durableId="1182818218">
    <w:abstractNumId w:val="1"/>
  </w:num>
  <w:num w:numId="148" w16cid:durableId="1767654670">
    <w:abstractNumId w:val="2"/>
  </w:num>
  <w:num w:numId="149" w16cid:durableId="1501853262">
    <w:abstractNumId w:val="3"/>
  </w:num>
  <w:num w:numId="150" w16cid:durableId="588657243">
    <w:abstractNumId w:val="4"/>
  </w:num>
  <w:num w:numId="151" w16cid:durableId="1439762046">
    <w:abstractNumId w:val="5"/>
  </w:num>
  <w:num w:numId="152" w16cid:durableId="227349845">
    <w:abstractNumId w:val="6"/>
  </w:num>
  <w:num w:numId="153" w16cid:durableId="686180564">
    <w:abstractNumId w:val="7"/>
  </w:num>
  <w:num w:numId="154" w16cid:durableId="2026520253">
    <w:abstractNumId w:val="0"/>
  </w:num>
  <w:num w:numId="155" w16cid:durableId="1570457391">
    <w:abstractNumId w:val="1"/>
  </w:num>
  <w:num w:numId="156" w16cid:durableId="824589543">
    <w:abstractNumId w:val="2"/>
  </w:num>
  <w:num w:numId="157" w16cid:durableId="1651328515">
    <w:abstractNumId w:val="3"/>
  </w:num>
  <w:num w:numId="158" w16cid:durableId="448672252">
    <w:abstractNumId w:val="4"/>
  </w:num>
  <w:num w:numId="159" w16cid:durableId="1157258043">
    <w:abstractNumId w:val="5"/>
  </w:num>
  <w:num w:numId="160" w16cid:durableId="24018835">
    <w:abstractNumId w:val="6"/>
  </w:num>
  <w:num w:numId="161" w16cid:durableId="1923101993">
    <w:abstractNumId w:val="7"/>
  </w:num>
  <w:num w:numId="162" w16cid:durableId="1935280397">
    <w:abstractNumId w:val="0"/>
  </w:num>
  <w:num w:numId="163" w16cid:durableId="2111732250">
    <w:abstractNumId w:val="1"/>
  </w:num>
  <w:num w:numId="164" w16cid:durableId="1792281976">
    <w:abstractNumId w:val="2"/>
  </w:num>
  <w:num w:numId="165" w16cid:durableId="1469978181">
    <w:abstractNumId w:val="3"/>
  </w:num>
  <w:num w:numId="166" w16cid:durableId="10300318">
    <w:abstractNumId w:val="4"/>
  </w:num>
  <w:num w:numId="167" w16cid:durableId="1345940269">
    <w:abstractNumId w:val="5"/>
  </w:num>
  <w:num w:numId="168" w16cid:durableId="776756271">
    <w:abstractNumId w:val="6"/>
  </w:num>
  <w:num w:numId="169" w16cid:durableId="596138022">
    <w:abstractNumId w:val="7"/>
  </w:num>
  <w:num w:numId="170" w16cid:durableId="1500078358">
    <w:abstractNumId w:val="0"/>
  </w:num>
  <w:num w:numId="171" w16cid:durableId="1928266902">
    <w:abstractNumId w:val="1"/>
  </w:num>
  <w:num w:numId="172" w16cid:durableId="479230861">
    <w:abstractNumId w:val="2"/>
  </w:num>
  <w:num w:numId="173" w16cid:durableId="506286951">
    <w:abstractNumId w:val="3"/>
  </w:num>
  <w:num w:numId="174" w16cid:durableId="948439589">
    <w:abstractNumId w:val="4"/>
  </w:num>
  <w:num w:numId="175" w16cid:durableId="900943242">
    <w:abstractNumId w:val="5"/>
  </w:num>
  <w:num w:numId="176" w16cid:durableId="1860660555">
    <w:abstractNumId w:val="6"/>
  </w:num>
  <w:num w:numId="177" w16cid:durableId="256863769">
    <w:abstractNumId w:val="7"/>
  </w:num>
  <w:num w:numId="178" w16cid:durableId="1854758161">
    <w:abstractNumId w:val="0"/>
  </w:num>
  <w:num w:numId="179" w16cid:durableId="1354575008">
    <w:abstractNumId w:val="1"/>
  </w:num>
  <w:num w:numId="180" w16cid:durableId="619646419">
    <w:abstractNumId w:val="2"/>
  </w:num>
  <w:num w:numId="181" w16cid:durableId="880632553">
    <w:abstractNumId w:val="3"/>
  </w:num>
  <w:num w:numId="182" w16cid:durableId="1373925251">
    <w:abstractNumId w:val="4"/>
  </w:num>
  <w:num w:numId="183" w16cid:durableId="1271741400">
    <w:abstractNumId w:val="5"/>
  </w:num>
  <w:num w:numId="184" w16cid:durableId="1463108630">
    <w:abstractNumId w:val="6"/>
  </w:num>
  <w:num w:numId="185" w16cid:durableId="819733132">
    <w:abstractNumId w:val="7"/>
  </w:num>
  <w:num w:numId="186" w16cid:durableId="1049956760">
    <w:abstractNumId w:val="0"/>
  </w:num>
  <w:num w:numId="187" w16cid:durableId="171989045">
    <w:abstractNumId w:val="1"/>
  </w:num>
  <w:num w:numId="188" w16cid:durableId="2068650502">
    <w:abstractNumId w:val="2"/>
  </w:num>
  <w:num w:numId="189" w16cid:durableId="2135829678">
    <w:abstractNumId w:val="3"/>
  </w:num>
  <w:num w:numId="190" w16cid:durableId="1994917538">
    <w:abstractNumId w:val="4"/>
  </w:num>
  <w:num w:numId="191" w16cid:durableId="521865542">
    <w:abstractNumId w:val="5"/>
  </w:num>
  <w:num w:numId="192" w16cid:durableId="1697999827">
    <w:abstractNumId w:val="6"/>
  </w:num>
  <w:num w:numId="193" w16cid:durableId="1479229102">
    <w:abstractNumId w:val="7"/>
  </w:num>
  <w:num w:numId="194" w16cid:durableId="586498577">
    <w:abstractNumId w:val="0"/>
  </w:num>
  <w:num w:numId="195" w16cid:durableId="1069183927">
    <w:abstractNumId w:val="1"/>
  </w:num>
  <w:num w:numId="196" w16cid:durableId="1284465111">
    <w:abstractNumId w:val="2"/>
  </w:num>
  <w:num w:numId="197" w16cid:durableId="1923055572">
    <w:abstractNumId w:val="3"/>
  </w:num>
  <w:num w:numId="198" w16cid:durableId="791170739">
    <w:abstractNumId w:val="4"/>
  </w:num>
  <w:num w:numId="199" w16cid:durableId="595208284">
    <w:abstractNumId w:val="5"/>
  </w:num>
  <w:num w:numId="200" w16cid:durableId="838421079">
    <w:abstractNumId w:val="6"/>
  </w:num>
  <w:num w:numId="201" w16cid:durableId="1703362952">
    <w:abstractNumId w:val="7"/>
  </w:num>
  <w:num w:numId="202" w16cid:durableId="686099179">
    <w:abstractNumId w:val="0"/>
  </w:num>
  <w:num w:numId="203" w16cid:durableId="2043625322">
    <w:abstractNumId w:val="1"/>
  </w:num>
  <w:num w:numId="204" w16cid:durableId="1984000774">
    <w:abstractNumId w:val="2"/>
  </w:num>
  <w:num w:numId="205" w16cid:durableId="820540534">
    <w:abstractNumId w:val="3"/>
  </w:num>
  <w:num w:numId="206" w16cid:durableId="1282223296">
    <w:abstractNumId w:val="4"/>
  </w:num>
  <w:num w:numId="207" w16cid:durableId="1971013935">
    <w:abstractNumId w:val="5"/>
  </w:num>
  <w:num w:numId="208" w16cid:durableId="1944872294">
    <w:abstractNumId w:val="6"/>
  </w:num>
  <w:num w:numId="209" w16cid:durableId="773749459">
    <w:abstractNumId w:val="7"/>
  </w:num>
  <w:num w:numId="210" w16cid:durableId="1910723762">
    <w:abstractNumId w:val="0"/>
  </w:num>
  <w:num w:numId="211" w16cid:durableId="1085299165">
    <w:abstractNumId w:val="1"/>
  </w:num>
  <w:num w:numId="212" w16cid:durableId="1407265488">
    <w:abstractNumId w:val="2"/>
  </w:num>
  <w:num w:numId="213" w16cid:durableId="2009287989">
    <w:abstractNumId w:val="3"/>
  </w:num>
  <w:num w:numId="214" w16cid:durableId="174923673">
    <w:abstractNumId w:val="4"/>
  </w:num>
  <w:num w:numId="215" w16cid:durableId="1786196490">
    <w:abstractNumId w:val="5"/>
  </w:num>
  <w:num w:numId="216" w16cid:durableId="1216236116">
    <w:abstractNumId w:val="6"/>
  </w:num>
  <w:num w:numId="217" w16cid:durableId="412049455">
    <w:abstractNumId w:val="7"/>
  </w:num>
  <w:num w:numId="218" w16cid:durableId="2063557665">
    <w:abstractNumId w:val="0"/>
  </w:num>
  <w:num w:numId="219" w16cid:durableId="1865091978">
    <w:abstractNumId w:val="1"/>
  </w:num>
  <w:num w:numId="220" w16cid:durableId="296300815">
    <w:abstractNumId w:val="2"/>
  </w:num>
  <w:num w:numId="221" w16cid:durableId="293217698">
    <w:abstractNumId w:val="3"/>
  </w:num>
  <w:num w:numId="222" w16cid:durableId="1840196877">
    <w:abstractNumId w:val="4"/>
  </w:num>
  <w:num w:numId="223" w16cid:durableId="1748191037">
    <w:abstractNumId w:val="5"/>
  </w:num>
  <w:num w:numId="224" w16cid:durableId="2110269617">
    <w:abstractNumId w:val="6"/>
  </w:num>
  <w:num w:numId="225" w16cid:durableId="753934027">
    <w:abstractNumId w:val="7"/>
  </w:num>
  <w:num w:numId="226" w16cid:durableId="1345207818">
    <w:abstractNumId w:val="0"/>
  </w:num>
  <w:num w:numId="227" w16cid:durableId="879392911">
    <w:abstractNumId w:val="1"/>
  </w:num>
  <w:num w:numId="228" w16cid:durableId="74480270">
    <w:abstractNumId w:val="2"/>
  </w:num>
  <w:num w:numId="229" w16cid:durableId="1506747684">
    <w:abstractNumId w:val="3"/>
  </w:num>
  <w:num w:numId="230" w16cid:durableId="815151147">
    <w:abstractNumId w:val="4"/>
  </w:num>
  <w:num w:numId="231" w16cid:durableId="269708863">
    <w:abstractNumId w:val="5"/>
  </w:num>
  <w:num w:numId="232" w16cid:durableId="93868639">
    <w:abstractNumId w:val="6"/>
  </w:num>
  <w:num w:numId="233" w16cid:durableId="1812482415">
    <w:abstractNumId w:val="7"/>
  </w:num>
  <w:num w:numId="234" w16cid:durableId="1518696754">
    <w:abstractNumId w:val="0"/>
  </w:num>
  <w:num w:numId="235" w16cid:durableId="511797457">
    <w:abstractNumId w:val="1"/>
  </w:num>
  <w:num w:numId="236" w16cid:durableId="291059323">
    <w:abstractNumId w:val="2"/>
  </w:num>
  <w:num w:numId="237" w16cid:durableId="1666397924">
    <w:abstractNumId w:val="3"/>
  </w:num>
  <w:num w:numId="238" w16cid:durableId="424376033">
    <w:abstractNumId w:val="4"/>
  </w:num>
  <w:num w:numId="239" w16cid:durableId="1594705320">
    <w:abstractNumId w:val="5"/>
  </w:num>
  <w:num w:numId="240" w16cid:durableId="690183362">
    <w:abstractNumId w:val="6"/>
  </w:num>
  <w:num w:numId="241" w16cid:durableId="1366104352">
    <w:abstractNumId w:val="7"/>
  </w:num>
  <w:num w:numId="242" w16cid:durableId="1083449192">
    <w:abstractNumId w:val="0"/>
  </w:num>
  <w:num w:numId="243" w16cid:durableId="1546873725">
    <w:abstractNumId w:val="1"/>
  </w:num>
  <w:num w:numId="244" w16cid:durableId="1761683227">
    <w:abstractNumId w:val="2"/>
  </w:num>
  <w:num w:numId="245" w16cid:durableId="890922927">
    <w:abstractNumId w:val="3"/>
  </w:num>
  <w:num w:numId="246" w16cid:durableId="1692951891">
    <w:abstractNumId w:val="4"/>
  </w:num>
  <w:num w:numId="247" w16cid:durableId="1194265870">
    <w:abstractNumId w:val="5"/>
  </w:num>
  <w:num w:numId="248" w16cid:durableId="1051727898">
    <w:abstractNumId w:val="6"/>
  </w:num>
  <w:num w:numId="249" w16cid:durableId="449323404">
    <w:abstractNumId w:val="7"/>
  </w:num>
  <w:num w:numId="250" w16cid:durableId="230968484">
    <w:abstractNumId w:val="0"/>
  </w:num>
  <w:num w:numId="251" w16cid:durableId="1148939891">
    <w:abstractNumId w:val="1"/>
  </w:num>
  <w:num w:numId="252" w16cid:durableId="1589191440">
    <w:abstractNumId w:val="2"/>
  </w:num>
  <w:num w:numId="253" w16cid:durableId="1676616552">
    <w:abstractNumId w:val="3"/>
  </w:num>
  <w:num w:numId="254" w16cid:durableId="731544592">
    <w:abstractNumId w:val="4"/>
  </w:num>
  <w:num w:numId="255" w16cid:durableId="1659768207">
    <w:abstractNumId w:val="5"/>
  </w:num>
  <w:num w:numId="256" w16cid:durableId="1691837696">
    <w:abstractNumId w:val="6"/>
  </w:num>
  <w:num w:numId="257" w16cid:durableId="1517571098">
    <w:abstractNumId w:val="7"/>
  </w:num>
  <w:num w:numId="258" w16cid:durableId="203492670">
    <w:abstractNumId w:val="0"/>
  </w:num>
  <w:num w:numId="259" w16cid:durableId="2106026950">
    <w:abstractNumId w:val="1"/>
  </w:num>
  <w:num w:numId="260" w16cid:durableId="2015108201">
    <w:abstractNumId w:val="2"/>
  </w:num>
  <w:num w:numId="261" w16cid:durableId="1371877006">
    <w:abstractNumId w:val="3"/>
  </w:num>
  <w:num w:numId="262" w16cid:durableId="1497914139">
    <w:abstractNumId w:val="4"/>
  </w:num>
  <w:num w:numId="263" w16cid:durableId="338043990">
    <w:abstractNumId w:val="5"/>
  </w:num>
  <w:num w:numId="264" w16cid:durableId="1284075855">
    <w:abstractNumId w:val="6"/>
  </w:num>
  <w:num w:numId="265" w16cid:durableId="680400261">
    <w:abstractNumId w:val="7"/>
  </w:num>
  <w:num w:numId="266" w16cid:durableId="987242633">
    <w:abstractNumId w:val="0"/>
  </w:num>
  <w:num w:numId="267" w16cid:durableId="1059206951">
    <w:abstractNumId w:val="1"/>
  </w:num>
  <w:num w:numId="268" w16cid:durableId="1186821773">
    <w:abstractNumId w:val="2"/>
  </w:num>
  <w:num w:numId="269" w16cid:durableId="2055500520">
    <w:abstractNumId w:val="3"/>
  </w:num>
  <w:num w:numId="270" w16cid:durableId="1773083701">
    <w:abstractNumId w:val="4"/>
  </w:num>
  <w:num w:numId="271" w16cid:durableId="1996181596">
    <w:abstractNumId w:val="5"/>
  </w:num>
  <w:num w:numId="272" w16cid:durableId="668873983">
    <w:abstractNumId w:val="6"/>
  </w:num>
  <w:num w:numId="273" w16cid:durableId="1829635213">
    <w:abstractNumId w:val="7"/>
  </w:num>
  <w:num w:numId="274" w16cid:durableId="956527540">
    <w:abstractNumId w:val="0"/>
  </w:num>
  <w:num w:numId="275" w16cid:durableId="1819112148">
    <w:abstractNumId w:val="1"/>
  </w:num>
  <w:num w:numId="276" w16cid:durableId="719943112">
    <w:abstractNumId w:val="2"/>
  </w:num>
  <w:num w:numId="277" w16cid:durableId="1419446836">
    <w:abstractNumId w:val="3"/>
  </w:num>
  <w:num w:numId="278" w16cid:durableId="903873888">
    <w:abstractNumId w:val="4"/>
  </w:num>
  <w:num w:numId="279" w16cid:durableId="501160037">
    <w:abstractNumId w:val="5"/>
  </w:num>
  <w:num w:numId="280" w16cid:durableId="2048530974">
    <w:abstractNumId w:val="6"/>
  </w:num>
  <w:num w:numId="281" w16cid:durableId="1252859153">
    <w:abstractNumId w:val="7"/>
  </w:num>
  <w:num w:numId="282" w16cid:durableId="1415665779">
    <w:abstractNumId w:val="0"/>
  </w:num>
  <w:num w:numId="283" w16cid:durableId="604271817">
    <w:abstractNumId w:val="1"/>
  </w:num>
  <w:num w:numId="284" w16cid:durableId="218562927">
    <w:abstractNumId w:val="2"/>
  </w:num>
  <w:num w:numId="285" w16cid:durableId="402725007">
    <w:abstractNumId w:val="3"/>
  </w:num>
  <w:num w:numId="286" w16cid:durableId="858087388">
    <w:abstractNumId w:val="4"/>
  </w:num>
  <w:num w:numId="287" w16cid:durableId="371269105">
    <w:abstractNumId w:val="5"/>
  </w:num>
  <w:num w:numId="288" w16cid:durableId="1380128754">
    <w:abstractNumId w:val="6"/>
  </w:num>
  <w:num w:numId="289" w16cid:durableId="58215171">
    <w:abstractNumId w:val="7"/>
  </w:num>
  <w:num w:numId="290" w16cid:durableId="680355775">
    <w:abstractNumId w:val="0"/>
  </w:num>
  <w:num w:numId="291" w16cid:durableId="1067267981">
    <w:abstractNumId w:val="1"/>
  </w:num>
  <w:num w:numId="292" w16cid:durableId="1512723848">
    <w:abstractNumId w:val="2"/>
  </w:num>
  <w:num w:numId="293" w16cid:durableId="1026907829">
    <w:abstractNumId w:val="3"/>
  </w:num>
  <w:num w:numId="294" w16cid:durableId="1042481177">
    <w:abstractNumId w:val="4"/>
  </w:num>
  <w:num w:numId="295" w16cid:durableId="477453578">
    <w:abstractNumId w:val="5"/>
  </w:num>
  <w:num w:numId="296" w16cid:durableId="2105176847">
    <w:abstractNumId w:val="6"/>
  </w:num>
  <w:num w:numId="297" w16cid:durableId="2014990077">
    <w:abstractNumId w:val="7"/>
  </w:num>
  <w:num w:numId="298" w16cid:durableId="1224175969">
    <w:abstractNumId w:val="0"/>
  </w:num>
  <w:num w:numId="299" w16cid:durableId="408619881">
    <w:abstractNumId w:val="1"/>
  </w:num>
  <w:num w:numId="300" w16cid:durableId="555162324">
    <w:abstractNumId w:val="2"/>
  </w:num>
  <w:num w:numId="301" w16cid:durableId="273903705">
    <w:abstractNumId w:val="3"/>
  </w:num>
  <w:num w:numId="302" w16cid:durableId="1980258827">
    <w:abstractNumId w:val="4"/>
  </w:num>
  <w:num w:numId="303" w16cid:durableId="978850021">
    <w:abstractNumId w:val="5"/>
  </w:num>
  <w:num w:numId="304" w16cid:durableId="2061125694">
    <w:abstractNumId w:val="6"/>
  </w:num>
  <w:num w:numId="305" w16cid:durableId="1199666644">
    <w:abstractNumId w:val="7"/>
  </w:num>
  <w:num w:numId="306" w16cid:durableId="802237065">
    <w:abstractNumId w:val="0"/>
  </w:num>
  <w:num w:numId="307" w16cid:durableId="1162426098">
    <w:abstractNumId w:val="1"/>
  </w:num>
  <w:num w:numId="308" w16cid:durableId="453062792">
    <w:abstractNumId w:val="2"/>
  </w:num>
  <w:num w:numId="309" w16cid:durableId="27533442">
    <w:abstractNumId w:val="3"/>
  </w:num>
  <w:num w:numId="310" w16cid:durableId="1659797497">
    <w:abstractNumId w:val="4"/>
  </w:num>
  <w:num w:numId="311" w16cid:durableId="900364279">
    <w:abstractNumId w:val="5"/>
  </w:num>
  <w:num w:numId="312" w16cid:durableId="1558784071">
    <w:abstractNumId w:val="6"/>
  </w:num>
  <w:num w:numId="313" w16cid:durableId="1182667436">
    <w:abstractNumId w:val="7"/>
  </w:num>
  <w:num w:numId="314" w16cid:durableId="672875751">
    <w:abstractNumId w:val="0"/>
  </w:num>
  <w:num w:numId="315" w16cid:durableId="1829396934">
    <w:abstractNumId w:val="1"/>
  </w:num>
  <w:num w:numId="316" w16cid:durableId="1133989229">
    <w:abstractNumId w:val="2"/>
  </w:num>
  <w:num w:numId="317" w16cid:durableId="1054504568">
    <w:abstractNumId w:val="3"/>
  </w:num>
  <w:num w:numId="318" w16cid:durableId="1843662926">
    <w:abstractNumId w:val="4"/>
  </w:num>
  <w:num w:numId="319" w16cid:durableId="2139109241">
    <w:abstractNumId w:val="5"/>
  </w:num>
  <w:num w:numId="320" w16cid:durableId="215356890">
    <w:abstractNumId w:val="6"/>
  </w:num>
  <w:num w:numId="321" w16cid:durableId="1943535767">
    <w:abstractNumId w:val="7"/>
  </w:num>
  <w:num w:numId="322" w16cid:durableId="1757898318">
    <w:abstractNumId w:val="0"/>
  </w:num>
  <w:num w:numId="323" w16cid:durableId="1855682829">
    <w:abstractNumId w:val="1"/>
  </w:num>
  <w:num w:numId="324" w16cid:durableId="1691681625">
    <w:abstractNumId w:val="2"/>
  </w:num>
  <w:num w:numId="325" w16cid:durableId="1252158594">
    <w:abstractNumId w:val="3"/>
  </w:num>
  <w:num w:numId="326" w16cid:durableId="1853688577">
    <w:abstractNumId w:val="4"/>
  </w:num>
  <w:num w:numId="327" w16cid:durableId="656228513">
    <w:abstractNumId w:val="5"/>
  </w:num>
  <w:num w:numId="328" w16cid:durableId="741487032">
    <w:abstractNumId w:val="6"/>
  </w:num>
  <w:num w:numId="329" w16cid:durableId="1419401399">
    <w:abstractNumId w:val="7"/>
  </w:num>
  <w:num w:numId="330" w16cid:durableId="633877111">
    <w:abstractNumId w:val="0"/>
  </w:num>
  <w:num w:numId="331" w16cid:durableId="1377781214">
    <w:abstractNumId w:val="1"/>
  </w:num>
  <w:num w:numId="332" w16cid:durableId="1149520441">
    <w:abstractNumId w:val="2"/>
  </w:num>
  <w:num w:numId="333" w16cid:durableId="1195189562">
    <w:abstractNumId w:val="3"/>
  </w:num>
  <w:num w:numId="334" w16cid:durableId="252396740">
    <w:abstractNumId w:val="4"/>
  </w:num>
  <w:num w:numId="335" w16cid:durableId="1893156494">
    <w:abstractNumId w:val="5"/>
  </w:num>
  <w:num w:numId="336" w16cid:durableId="1208645543">
    <w:abstractNumId w:val="6"/>
  </w:num>
  <w:num w:numId="337" w16cid:durableId="1443069336">
    <w:abstractNumId w:val="7"/>
  </w:num>
  <w:num w:numId="338" w16cid:durableId="766849979">
    <w:abstractNumId w:val="0"/>
  </w:num>
  <w:num w:numId="339" w16cid:durableId="430273065">
    <w:abstractNumId w:val="1"/>
  </w:num>
  <w:num w:numId="340" w16cid:durableId="1827092816">
    <w:abstractNumId w:val="2"/>
  </w:num>
  <w:num w:numId="341" w16cid:durableId="2100522340">
    <w:abstractNumId w:val="3"/>
  </w:num>
  <w:num w:numId="342" w16cid:durableId="1309046143">
    <w:abstractNumId w:val="4"/>
  </w:num>
  <w:num w:numId="343" w16cid:durableId="1327901895">
    <w:abstractNumId w:val="5"/>
  </w:num>
  <w:num w:numId="344" w16cid:durableId="1468814278">
    <w:abstractNumId w:val="6"/>
  </w:num>
  <w:num w:numId="345" w16cid:durableId="38821047">
    <w:abstractNumId w:val="7"/>
  </w:num>
  <w:num w:numId="346" w16cid:durableId="923805315">
    <w:abstractNumId w:val="0"/>
  </w:num>
  <w:num w:numId="347" w16cid:durableId="456607426">
    <w:abstractNumId w:val="1"/>
  </w:num>
  <w:num w:numId="348" w16cid:durableId="675302915">
    <w:abstractNumId w:val="2"/>
  </w:num>
  <w:num w:numId="349" w16cid:durableId="624427617">
    <w:abstractNumId w:val="3"/>
  </w:num>
  <w:num w:numId="350" w16cid:durableId="1270745076">
    <w:abstractNumId w:val="4"/>
  </w:num>
  <w:num w:numId="351" w16cid:durableId="676272080">
    <w:abstractNumId w:val="5"/>
  </w:num>
  <w:num w:numId="352" w16cid:durableId="806780045">
    <w:abstractNumId w:val="6"/>
  </w:num>
  <w:num w:numId="353" w16cid:durableId="1391225827">
    <w:abstractNumId w:val="7"/>
  </w:num>
  <w:num w:numId="354" w16cid:durableId="1599482834">
    <w:abstractNumId w:val="0"/>
  </w:num>
  <w:num w:numId="355" w16cid:durableId="1538546057">
    <w:abstractNumId w:val="1"/>
  </w:num>
  <w:num w:numId="356" w16cid:durableId="6252227">
    <w:abstractNumId w:val="2"/>
  </w:num>
  <w:num w:numId="357" w16cid:durableId="889458618">
    <w:abstractNumId w:val="3"/>
  </w:num>
  <w:num w:numId="358" w16cid:durableId="195242168">
    <w:abstractNumId w:val="4"/>
  </w:num>
  <w:num w:numId="359" w16cid:durableId="1749494934">
    <w:abstractNumId w:val="5"/>
  </w:num>
  <w:num w:numId="360" w16cid:durableId="1589193093">
    <w:abstractNumId w:val="6"/>
  </w:num>
  <w:num w:numId="361" w16cid:durableId="136188189">
    <w:abstractNumId w:val="7"/>
  </w:num>
  <w:num w:numId="362" w16cid:durableId="1497454871">
    <w:abstractNumId w:val="0"/>
  </w:num>
  <w:num w:numId="363" w16cid:durableId="803085962">
    <w:abstractNumId w:val="1"/>
  </w:num>
  <w:num w:numId="364" w16cid:durableId="1969696927">
    <w:abstractNumId w:val="2"/>
  </w:num>
  <w:num w:numId="365" w16cid:durableId="1982539294">
    <w:abstractNumId w:val="3"/>
  </w:num>
  <w:num w:numId="366" w16cid:durableId="327485144">
    <w:abstractNumId w:val="4"/>
  </w:num>
  <w:num w:numId="367" w16cid:durableId="1923291153">
    <w:abstractNumId w:val="5"/>
  </w:num>
  <w:num w:numId="368" w16cid:durableId="1716391399">
    <w:abstractNumId w:val="6"/>
  </w:num>
  <w:num w:numId="369" w16cid:durableId="1471051386">
    <w:abstractNumId w:val="7"/>
  </w:num>
  <w:num w:numId="370" w16cid:durableId="566378756">
    <w:abstractNumId w:val="0"/>
  </w:num>
  <w:num w:numId="371" w16cid:durableId="328406653">
    <w:abstractNumId w:val="1"/>
  </w:num>
  <w:num w:numId="372" w16cid:durableId="1349598665">
    <w:abstractNumId w:val="2"/>
  </w:num>
  <w:num w:numId="373" w16cid:durableId="570238585">
    <w:abstractNumId w:val="3"/>
  </w:num>
  <w:num w:numId="374" w16cid:durableId="690111821">
    <w:abstractNumId w:val="4"/>
  </w:num>
  <w:num w:numId="375" w16cid:durableId="566257947">
    <w:abstractNumId w:val="5"/>
  </w:num>
  <w:num w:numId="376" w16cid:durableId="943417381">
    <w:abstractNumId w:val="6"/>
  </w:num>
  <w:num w:numId="377" w16cid:durableId="139661605">
    <w:abstractNumId w:val="7"/>
  </w:num>
  <w:num w:numId="378" w16cid:durableId="140268674">
    <w:abstractNumId w:val="0"/>
  </w:num>
  <w:num w:numId="379" w16cid:durableId="702825886">
    <w:abstractNumId w:val="1"/>
  </w:num>
  <w:num w:numId="380" w16cid:durableId="978267445">
    <w:abstractNumId w:val="2"/>
  </w:num>
  <w:num w:numId="381" w16cid:durableId="1878200037">
    <w:abstractNumId w:val="3"/>
  </w:num>
  <w:num w:numId="382" w16cid:durableId="628559096">
    <w:abstractNumId w:val="4"/>
  </w:num>
  <w:num w:numId="383" w16cid:durableId="1260479850">
    <w:abstractNumId w:val="5"/>
  </w:num>
  <w:num w:numId="384" w16cid:durableId="95297743">
    <w:abstractNumId w:val="6"/>
  </w:num>
  <w:num w:numId="385" w16cid:durableId="279647032">
    <w:abstractNumId w:val="7"/>
  </w:num>
  <w:num w:numId="386" w16cid:durableId="1571187693">
    <w:abstractNumId w:val="0"/>
  </w:num>
  <w:num w:numId="387" w16cid:durableId="1896964294">
    <w:abstractNumId w:val="1"/>
  </w:num>
  <w:num w:numId="388" w16cid:durableId="1490318142">
    <w:abstractNumId w:val="2"/>
  </w:num>
  <w:num w:numId="389" w16cid:durableId="1096250080">
    <w:abstractNumId w:val="3"/>
  </w:num>
  <w:num w:numId="390" w16cid:durableId="258415401">
    <w:abstractNumId w:val="4"/>
  </w:num>
  <w:num w:numId="391" w16cid:durableId="1153989155">
    <w:abstractNumId w:val="5"/>
  </w:num>
  <w:num w:numId="392" w16cid:durableId="1681347216">
    <w:abstractNumId w:val="6"/>
  </w:num>
  <w:num w:numId="393" w16cid:durableId="705567097">
    <w:abstractNumId w:val="7"/>
  </w:num>
  <w:num w:numId="394" w16cid:durableId="2092045704">
    <w:abstractNumId w:val="0"/>
  </w:num>
  <w:num w:numId="395" w16cid:durableId="1957059788">
    <w:abstractNumId w:val="1"/>
  </w:num>
  <w:num w:numId="396" w16cid:durableId="1974095969">
    <w:abstractNumId w:val="2"/>
  </w:num>
  <w:num w:numId="397" w16cid:durableId="926353048">
    <w:abstractNumId w:val="3"/>
  </w:num>
  <w:num w:numId="398" w16cid:durableId="429739136">
    <w:abstractNumId w:val="4"/>
  </w:num>
  <w:num w:numId="399" w16cid:durableId="705835032">
    <w:abstractNumId w:val="5"/>
  </w:num>
  <w:num w:numId="400" w16cid:durableId="1969161507">
    <w:abstractNumId w:val="6"/>
  </w:num>
  <w:num w:numId="401" w16cid:durableId="1281110990">
    <w:abstractNumId w:val="7"/>
  </w:num>
  <w:num w:numId="402" w16cid:durableId="257491831">
    <w:abstractNumId w:val="0"/>
  </w:num>
  <w:num w:numId="403" w16cid:durableId="1911648112">
    <w:abstractNumId w:val="1"/>
  </w:num>
  <w:num w:numId="404" w16cid:durableId="752698100">
    <w:abstractNumId w:val="2"/>
  </w:num>
  <w:num w:numId="405" w16cid:durableId="358899504">
    <w:abstractNumId w:val="3"/>
  </w:num>
  <w:num w:numId="406" w16cid:durableId="1624799128">
    <w:abstractNumId w:val="4"/>
  </w:num>
  <w:num w:numId="407" w16cid:durableId="450395808">
    <w:abstractNumId w:val="5"/>
  </w:num>
  <w:num w:numId="408" w16cid:durableId="1051727918">
    <w:abstractNumId w:val="6"/>
  </w:num>
  <w:num w:numId="409" w16cid:durableId="1370374484">
    <w:abstractNumId w:val="7"/>
  </w:num>
  <w:num w:numId="410" w16cid:durableId="1860195176">
    <w:abstractNumId w:val="0"/>
  </w:num>
  <w:num w:numId="411" w16cid:durableId="1222450243">
    <w:abstractNumId w:val="1"/>
  </w:num>
  <w:num w:numId="412" w16cid:durableId="1488279910">
    <w:abstractNumId w:val="2"/>
  </w:num>
  <w:num w:numId="413" w16cid:durableId="1869756709">
    <w:abstractNumId w:val="3"/>
  </w:num>
  <w:num w:numId="414" w16cid:durableId="1081484538">
    <w:abstractNumId w:val="4"/>
  </w:num>
  <w:num w:numId="415" w16cid:durableId="2126850402">
    <w:abstractNumId w:val="5"/>
  </w:num>
  <w:num w:numId="416" w16cid:durableId="460422741">
    <w:abstractNumId w:val="6"/>
  </w:num>
  <w:num w:numId="417" w16cid:durableId="1852180309">
    <w:abstractNumId w:val="7"/>
  </w:num>
  <w:num w:numId="418" w16cid:durableId="1345549025">
    <w:abstractNumId w:val="0"/>
  </w:num>
  <w:num w:numId="419" w16cid:durableId="1179852953">
    <w:abstractNumId w:val="1"/>
  </w:num>
  <w:num w:numId="420" w16cid:durableId="945962104">
    <w:abstractNumId w:val="2"/>
  </w:num>
  <w:num w:numId="421" w16cid:durableId="472449347">
    <w:abstractNumId w:val="3"/>
  </w:num>
  <w:num w:numId="422" w16cid:durableId="713501558">
    <w:abstractNumId w:val="4"/>
  </w:num>
  <w:num w:numId="423" w16cid:durableId="820199835">
    <w:abstractNumId w:val="5"/>
  </w:num>
  <w:num w:numId="424" w16cid:durableId="93400591">
    <w:abstractNumId w:val="6"/>
  </w:num>
  <w:num w:numId="425" w16cid:durableId="1257128147">
    <w:abstractNumId w:val="7"/>
  </w:num>
  <w:num w:numId="426" w16cid:durableId="95907131">
    <w:abstractNumId w:val="0"/>
  </w:num>
  <w:num w:numId="427" w16cid:durableId="1630669543">
    <w:abstractNumId w:val="1"/>
  </w:num>
  <w:num w:numId="428" w16cid:durableId="1338312839">
    <w:abstractNumId w:val="2"/>
  </w:num>
  <w:num w:numId="429" w16cid:durableId="1793285594">
    <w:abstractNumId w:val="3"/>
  </w:num>
  <w:num w:numId="430" w16cid:durableId="733545988">
    <w:abstractNumId w:val="4"/>
  </w:num>
  <w:num w:numId="431" w16cid:durableId="1793790982">
    <w:abstractNumId w:val="5"/>
  </w:num>
  <w:num w:numId="432" w16cid:durableId="39794475">
    <w:abstractNumId w:val="6"/>
  </w:num>
  <w:num w:numId="433" w16cid:durableId="1510439834">
    <w:abstractNumId w:val="7"/>
  </w:num>
  <w:num w:numId="434" w16cid:durableId="1844003801">
    <w:abstractNumId w:val="0"/>
  </w:num>
  <w:num w:numId="435" w16cid:durableId="1646737817">
    <w:abstractNumId w:val="1"/>
  </w:num>
  <w:num w:numId="436" w16cid:durableId="891581659">
    <w:abstractNumId w:val="2"/>
  </w:num>
  <w:num w:numId="437" w16cid:durableId="996880898">
    <w:abstractNumId w:val="3"/>
  </w:num>
  <w:num w:numId="438" w16cid:durableId="386075202">
    <w:abstractNumId w:val="4"/>
  </w:num>
  <w:num w:numId="439" w16cid:durableId="557088021">
    <w:abstractNumId w:val="5"/>
  </w:num>
  <w:num w:numId="440" w16cid:durableId="1473525498">
    <w:abstractNumId w:val="6"/>
  </w:num>
  <w:num w:numId="441" w16cid:durableId="899748558">
    <w:abstractNumId w:val="7"/>
  </w:num>
  <w:num w:numId="442" w16cid:durableId="1887063346">
    <w:abstractNumId w:val="0"/>
  </w:num>
  <w:num w:numId="443" w16cid:durableId="1230920213">
    <w:abstractNumId w:val="1"/>
  </w:num>
  <w:num w:numId="444" w16cid:durableId="1440763247">
    <w:abstractNumId w:val="2"/>
  </w:num>
  <w:num w:numId="445" w16cid:durableId="697507610">
    <w:abstractNumId w:val="3"/>
  </w:num>
  <w:num w:numId="446" w16cid:durableId="1662469178">
    <w:abstractNumId w:val="4"/>
  </w:num>
  <w:num w:numId="447" w16cid:durableId="2077361246">
    <w:abstractNumId w:val="5"/>
  </w:num>
  <w:num w:numId="448" w16cid:durableId="1937901238">
    <w:abstractNumId w:val="6"/>
  </w:num>
  <w:num w:numId="449" w16cid:durableId="1961106060">
    <w:abstractNumId w:val="7"/>
  </w:num>
  <w:num w:numId="450" w16cid:durableId="1967588181">
    <w:abstractNumId w:val="0"/>
  </w:num>
  <w:num w:numId="451" w16cid:durableId="1914122446">
    <w:abstractNumId w:val="1"/>
  </w:num>
  <w:num w:numId="452" w16cid:durableId="840391646">
    <w:abstractNumId w:val="2"/>
  </w:num>
  <w:num w:numId="453" w16cid:durableId="2052463042">
    <w:abstractNumId w:val="3"/>
  </w:num>
  <w:num w:numId="454" w16cid:durableId="1653364908">
    <w:abstractNumId w:val="4"/>
  </w:num>
  <w:num w:numId="455" w16cid:durableId="1569656338">
    <w:abstractNumId w:val="5"/>
  </w:num>
  <w:num w:numId="456" w16cid:durableId="881484553">
    <w:abstractNumId w:val="6"/>
  </w:num>
  <w:num w:numId="457" w16cid:durableId="1401755132">
    <w:abstractNumId w:val="7"/>
  </w:num>
  <w:num w:numId="458" w16cid:durableId="936015469">
    <w:abstractNumId w:val="0"/>
  </w:num>
  <w:num w:numId="459" w16cid:durableId="241108481">
    <w:abstractNumId w:val="1"/>
  </w:num>
  <w:num w:numId="460" w16cid:durableId="840968156">
    <w:abstractNumId w:val="2"/>
  </w:num>
  <w:num w:numId="461" w16cid:durableId="753205984">
    <w:abstractNumId w:val="3"/>
  </w:num>
  <w:num w:numId="462" w16cid:durableId="806168562">
    <w:abstractNumId w:val="4"/>
  </w:num>
  <w:num w:numId="463" w16cid:durableId="1325207960">
    <w:abstractNumId w:val="5"/>
  </w:num>
  <w:num w:numId="464" w16cid:durableId="1687095974">
    <w:abstractNumId w:val="6"/>
  </w:num>
  <w:num w:numId="465" w16cid:durableId="331181074">
    <w:abstractNumId w:val="7"/>
  </w:num>
  <w:num w:numId="466" w16cid:durableId="1772772928">
    <w:abstractNumId w:val="0"/>
  </w:num>
  <w:num w:numId="467" w16cid:durableId="1623926782">
    <w:abstractNumId w:val="1"/>
  </w:num>
  <w:num w:numId="468" w16cid:durableId="1628584292">
    <w:abstractNumId w:val="2"/>
  </w:num>
  <w:num w:numId="469" w16cid:durableId="1972440071">
    <w:abstractNumId w:val="3"/>
  </w:num>
  <w:num w:numId="470" w16cid:durableId="714816372">
    <w:abstractNumId w:val="4"/>
  </w:num>
  <w:num w:numId="471" w16cid:durableId="512457542">
    <w:abstractNumId w:val="5"/>
  </w:num>
  <w:num w:numId="472" w16cid:durableId="422535044">
    <w:abstractNumId w:val="6"/>
  </w:num>
  <w:num w:numId="473" w16cid:durableId="1416391856">
    <w:abstractNumId w:val="7"/>
  </w:num>
  <w:num w:numId="474" w16cid:durableId="618487869">
    <w:abstractNumId w:val="0"/>
  </w:num>
  <w:num w:numId="475" w16cid:durableId="165679160">
    <w:abstractNumId w:val="1"/>
  </w:num>
  <w:num w:numId="476" w16cid:durableId="1087963176">
    <w:abstractNumId w:val="2"/>
  </w:num>
  <w:num w:numId="477" w16cid:durableId="445470916">
    <w:abstractNumId w:val="3"/>
  </w:num>
  <w:num w:numId="478" w16cid:durableId="553784388">
    <w:abstractNumId w:val="4"/>
  </w:num>
  <w:num w:numId="479" w16cid:durableId="2050450711">
    <w:abstractNumId w:val="5"/>
  </w:num>
  <w:num w:numId="480" w16cid:durableId="1208878402">
    <w:abstractNumId w:val="6"/>
  </w:num>
  <w:num w:numId="481" w16cid:durableId="1672104402">
    <w:abstractNumId w:val="7"/>
  </w:num>
  <w:num w:numId="482" w16cid:durableId="619722289">
    <w:abstractNumId w:val="0"/>
  </w:num>
  <w:num w:numId="483" w16cid:durableId="250508596">
    <w:abstractNumId w:val="1"/>
  </w:num>
  <w:num w:numId="484" w16cid:durableId="1200095885">
    <w:abstractNumId w:val="2"/>
  </w:num>
  <w:num w:numId="485" w16cid:durableId="1210997006">
    <w:abstractNumId w:val="3"/>
  </w:num>
  <w:num w:numId="486" w16cid:durableId="384570011">
    <w:abstractNumId w:val="4"/>
  </w:num>
  <w:num w:numId="487" w16cid:durableId="247080684">
    <w:abstractNumId w:val="5"/>
  </w:num>
  <w:num w:numId="488" w16cid:durableId="34281978">
    <w:abstractNumId w:val="6"/>
  </w:num>
  <w:num w:numId="489" w16cid:durableId="1037660352">
    <w:abstractNumId w:val="7"/>
  </w:num>
  <w:num w:numId="490" w16cid:durableId="417022758">
    <w:abstractNumId w:val="0"/>
  </w:num>
  <w:num w:numId="491" w16cid:durableId="652218291">
    <w:abstractNumId w:val="1"/>
  </w:num>
  <w:num w:numId="492" w16cid:durableId="389110629">
    <w:abstractNumId w:val="2"/>
  </w:num>
  <w:num w:numId="493" w16cid:durableId="590550620">
    <w:abstractNumId w:val="3"/>
  </w:num>
  <w:num w:numId="494" w16cid:durableId="1174297160">
    <w:abstractNumId w:val="4"/>
  </w:num>
  <w:num w:numId="495" w16cid:durableId="287248367">
    <w:abstractNumId w:val="5"/>
  </w:num>
  <w:num w:numId="496" w16cid:durableId="1159346327">
    <w:abstractNumId w:val="6"/>
  </w:num>
  <w:num w:numId="497" w16cid:durableId="1131559537">
    <w:abstractNumId w:val="7"/>
  </w:num>
  <w:num w:numId="498" w16cid:durableId="259879133">
    <w:abstractNumId w:val="0"/>
  </w:num>
  <w:num w:numId="499" w16cid:durableId="49619815">
    <w:abstractNumId w:val="1"/>
  </w:num>
  <w:num w:numId="500" w16cid:durableId="87891081">
    <w:abstractNumId w:val="2"/>
  </w:num>
  <w:num w:numId="501" w16cid:durableId="947738340">
    <w:abstractNumId w:val="3"/>
  </w:num>
  <w:num w:numId="502" w16cid:durableId="1810126980">
    <w:abstractNumId w:val="4"/>
  </w:num>
  <w:num w:numId="503" w16cid:durableId="1890143818">
    <w:abstractNumId w:val="5"/>
  </w:num>
  <w:num w:numId="504" w16cid:durableId="1559322680">
    <w:abstractNumId w:val="6"/>
  </w:num>
  <w:num w:numId="505" w16cid:durableId="653489785">
    <w:abstractNumId w:val="7"/>
  </w:num>
  <w:num w:numId="506" w16cid:durableId="2029409244">
    <w:abstractNumId w:val="0"/>
  </w:num>
  <w:num w:numId="507" w16cid:durableId="584874145">
    <w:abstractNumId w:val="1"/>
  </w:num>
  <w:num w:numId="508" w16cid:durableId="718365200">
    <w:abstractNumId w:val="2"/>
  </w:num>
  <w:num w:numId="509" w16cid:durableId="1064177670">
    <w:abstractNumId w:val="3"/>
  </w:num>
  <w:num w:numId="510" w16cid:durableId="1345328425">
    <w:abstractNumId w:val="4"/>
  </w:num>
  <w:num w:numId="511" w16cid:durableId="1598371107">
    <w:abstractNumId w:val="5"/>
  </w:num>
  <w:num w:numId="512" w16cid:durableId="350302257">
    <w:abstractNumId w:val="6"/>
  </w:num>
  <w:num w:numId="513" w16cid:durableId="970551122">
    <w:abstractNumId w:val="7"/>
  </w:num>
  <w:num w:numId="514" w16cid:durableId="1025443165">
    <w:abstractNumId w:val="0"/>
  </w:num>
  <w:num w:numId="515" w16cid:durableId="579367922">
    <w:abstractNumId w:val="1"/>
  </w:num>
  <w:num w:numId="516" w16cid:durableId="1155223425">
    <w:abstractNumId w:val="2"/>
  </w:num>
  <w:num w:numId="517" w16cid:durableId="1574969790">
    <w:abstractNumId w:val="3"/>
  </w:num>
  <w:num w:numId="518" w16cid:durableId="1248467031">
    <w:abstractNumId w:val="4"/>
  </w:num>
  <w:num w:numId="519" w16cid:durableId="464665207">
    <w:abstractNumId w:val="5"/>
  </w:num>
  <w:num w:numId="520" w16cid:durableId="30306324">
    <w:abstractNumId w:val="6"/>
  </w:num>
  <w:num w:numId="521" w16cid:durableId="1880507772">
    <w:abstractNumId w:val="7"/>
  </w:num>
  <w:num w:numId="522" w16cid:durableId="1731658245">
    <w:abstractNumId w:val="0"/>
  </w:num>
  <w:num w:numId="523" w16cid:durableId="1752896716">
    <w:abstractNumId w:val="1"/>
  </w:num>
  <w:num w:numId="524" w16cid:durableId="1350647161">
    <w:abstractNumId w:val="2"/>
  </w:num>
  <w:num w:numId="525" w16cid:durableId="157813869">
    <w:abstractNumId w:val="3"/>
  </w:num>
  <w:num w:numId="526" w16cid:durableId="1079257349">
    <w:abstractNumId w:val="4"/>
  </w:num>
  <w:num w:numId="527" w16cid:durableId="456677721">
    <w:abstractNumId w:val="5"/>
  </w:num>
  <w:num w:numId="528" w16cid:durableId="102263607">
    <w:abstractNumId w:val="6"/>
  </w:num>
  <w:num w:numId="529" w16cid:durableId="472137384">
    <w:abstractNumId w:val="7"/>
  </w:num>
  <w:num w:numId="530" w16cid:durableId="11613102">
    <w:abstractNumId w:val="0"/>
  </w:num>
  <w:num w:numId="531" w16cid:durableId="2086103986">
    <w:abstractNumId w:val="1"/>
  </w:num>
  <w:num w:numId="532" w16cid:durableId="1356275091">
    <w:abstractNumId w:val="2"/>
  </w:num>
  <w:num w:numId="533" w16cid:durableId="1450784336">
    <w:abstractNumId w:val="3"/>
  </w:num>
  <w:num w:numId="534" w16cid:durableId="431970671">
    <w:abstractNumId w:val="4"/>
  </w:num>
  <w:num w:numId="535" w16cid:durableId="639773501">
    <w:abstractNumId w:val="5"/>
  </w:num>
  <w:num w:numId="536" w16cid:durableId="490297869">
    <w:abstractNumId w:val="6"/>
  </w:num>
  <w:num w:numId="537" w16cid:durableId="1036660149">
    <w:abstractNumId w:val="7"/>
  </w:num>
  <w:num w:numId="538" w16cid:durableId="896861679">
    <w:abstractNumId w:val="0"/>
  </w:num>
  <w:num w:numId="539" w16cid:durableId="913901884">
    <w:abstractNumId w:val="1"/>
  </w:num>
  <w:num w:numId="540" w16cid:durableId="1416783907">
    <w:abstractNumId w:val="2"/>
  </w:num>
  <w:num w:numId="541" w16cid:durableId="1075126682">
    <w:abstractNumId w:val="3"/>
  </w:num>
  <w:num w:numId="542" w16cid:durableId="1515607271">
    <w:abstractNumId w:val="4"/>
  </w:num>
  <w:num w:numId="543" w16cid:durableId="1139148406">
    <w:abstractNumId w:val="5"/>
  </w:num>
  <w:num w:numId="544" w16cid:durableId="473137129">
    <w:abstractNumId w:val="6"/>
  </w:num>
  <w:num w:numId="545" w16cid:durableId="1646399193">
    <w:abstractNumId w:val="7"/>
  </w:num>
  <w:num w:numId="546" w16cid:durableId="1813017857">
    <w:abstractNumId w:val="0"/>
  </w:num>
  <w:num w:numId="547" w16cid:durableId="1842088658">
    <w:abstractNumId w:val="1"/>
  </w:num>
  <w:num w:numId="548" w16cid:durableId="799804123">
    <w:abstractNumId w:val="2"/>
  </w:num>
  <w:num w:numId="549" w16cid:durableId="1240867183">
    <w:abstractNumId w:val="3"/>
  </w:num>
  <w:num w:numId="550" w16cid:durableId="1142696354">
    <w:abstractNumId w:val="4"/>
  </w:num>
  <w:num w:numId="551" w16cid:durableId="96562267">
    <w:abstractNumId w:val="5"/>
  </w:num>
  <w:num w:numId="552" w16cid:durableId="949972544">
    <w:abstractNumId w:val="6"/>
  </w:num>
  <w:num w:numId="553" w16cid:durableId="665520879">
    <w:abstractNumId w:val="7"/>
  </w:num>
  <w:num w:numId="554" w16cid:durableId="499733376">
    <w:abstractNumId w:val="0"/>
  </w:num>
  <w:num w:numId="555" w16cid:durableId="2073431613">
    <w:abstractNumId w:val="1"/>
  </w:num>
  <w:num w:numId="556" w16cid:durableId="1976135838">
    <w:abstractNumId w:val="2"/>
  </w:num>
  <w:num w:numId="557" w16cid:durableId="627665451">
    <w:abstractNumId w:val="3"/>
  </w:num>
  <w:num w:numId="558" w16cid:durableId="564729112">
    <w:abstractNumId w:val="4"/>
  </w:num>
  <w:num w:numId="559" w16cid:durableId="1856453635">
    <w:abstractNumId w:val="5"/>
  </w:num>
  <w:num w:numId="560" w16cid:durableId="1031228650">
    <w:abstractNumId w:val="6"/>
  </w:num>
  <w:num w:numId="561" w16cid:durableId="1195969490">
    <w:abstractNumId w:val="7"/>
  </w:num>
  <w:num w:numId="562" w16cid:durableId="582301531">
    <w:abstractNumId w:val="0"/>
  </w:num>
  <w:num w:numId="563" w16cid:durableId="1797334307">
    <w:abstractNumId w:val="1"/>
  </w:num>
  <w:num w:numId="564" w16cid:durableId="811097094">
    <w:abstractNumId w:val="2"/>
  </w:num>
  <w:num w:numId="565" w16cid:durableId="216746651">
    <w:abstractNumId w:val="3"/>
  </w:num>
  <w:num w:numId="566" w16cid:durableId="1158153348">
    <w:abstractNumId w:val="4"/>
  </w:num>
  <w:num w:numId="567" w16cid:durableId="1266183370">
    <w:abstractNumId w:val="5"/>
  </w:num>
  <w:num w:numId="568" w16cid:durableId="1766225449">
    <w:abstractNumId w:val="6"/>
  </w:num>
  <w:num w:numId="569" w16cid:durableId="1895699345">
    <w:abstractNumId w:val="7"/>
  </w:num>
  <w:num w:numId="570" w16cid:durableId="233243226">
    <w:abstractNumId w:val="0"/>
  </w:num>
  <w:num w:numId="571" w16cid:durableId="1515849901">
    <w:abstractNumId w:val="1"/>
  </w:num>
  <w:num w:numId="572" w16cid:durableId="1825974108">
    <w:abstractNumId w:val="2"/>
  </w:num>
  <w:num w:numId="573" w16cid:durableId="1336959245">
    <w:abstractNumId w:val="3"/>
  </w:num>
  <w:num w:numId="574" w16cid:durableId="1944219181">
    <w:abstractNumId w:val="4"/>
  </w:num>
  <w:num w:numId="575" w16cid:durableId="1183520982">
    <w:abstractNumId w:val="5"/>
  </w:num>
  <w:num w:numId="576" w16cid:durableId="722674616">
    <w:abstractNumId w:val="6"/>
  </w:num>
  <w:num w:numId="577" w16cid:durableId="1350330774">
    <w:abstractNumId w:val="7"/>
  </w:num>
  <w:num w:numId="578" w16cid:durableId="301038061">
    <w:abstractNumId w:val="0"/>
  </w:num>
  <w:num w:numId="579" w16cid:durableId="932516103">
    <w:abstractNumId w:val="1"/>
  </w:num>
  <w:num w:numId="580" w16cid:durableId="505091617">
    <w:abstractNumId w:val="2"/>
  </w:num>
  <w:num w:numId="581" w16cid:durableId="1564029043">
    <w:abstractNumId w:val="3"/>
  </w:num>
  <w:num w:numId="582" w16cid:durableId="527645569">
    <w:abstractNumId w:val="4"/>
  </w:num>
  <w:num w:numId="583" w16cid:durableId="1886865751">
    <w:abstractNumId w:val="5"/>
  </w:num>
  <w:num w:numId="584" w16cid:durableId="694237826">
    <w:abstractNumId w:val="6"/>
  </w:num>
  <w:num w:numId="585" w16cid:durableId="663359278">
    <w:abstractNumId w:val="7"/>
  </w:num>
  <w:num w:numId="586" w16cid:durableId="1017775044">
    <w:abstractNumId w:val="0"/>
  </w:num>
  <w:num w:numId="587" w16cid:durableId="2001300444">
    <w:abstractNumId w:val="1"/>
  </w:num>
  <w:num w:numId="588" w16cid:durableId="955792629">
    <w:abstractNumId w:val="2"/>
  </w:num>
  <w:num w:numId="589" w16cid:durableId="2007125754">
    <w:abstractNumId w:val="3"/>
  </w:num>
  <w:num w:numId="590" w16cid:durableId="283461608">
    <w:abstractNumId w:val="4"/>
  </w:num>
  <w:num w:numId="591" w16cid:durableId="2013410587">
    <w:abstractNumId w:val="5"/>
  </w:num>
  <w:num w:numId="592" w16cid:durableId="1169129054">
    <w:abstractNumId w:val="6"/>
  </w:num>
  <w:num w:numId="593" w16cid:durableId="205142600">
    <w:abstractNumId w:val="7"/>
  </w:num>
  <w:num w:numId="594" w16cid:durableId="701252566">
    <w:abstractNumId w:val="0"/>
  </w:num>
  <w:num w:numId="595" w16cid:durableId="1568110188">
    <w:abstractNumId w:val="1"/>
  </w:num>
  <w:num w:numId="596" w16cid:durableId="2075424382">
    <w:abstractNumId w:val="2"/>
  </w:num>
  <w:num w:numId="597" w16cid:durableId="931088387">
    <w:abstractNumId w:val="3"/>
  </w:num>
  <w:num w:numId="598" w16cid:durableId="769928585">
    <w:abstractNumId w:val="4"/>
  </w:num>
  <w:num w:numId="599" w16cid:durableId="671876085">
    <w:abstractNumId w:val="5"/>
  </w:num>
  <w:num w:numId="600" w16cid:durableId="1159032326">
    <w:abstractNumId w:val="6"/>
  </w:num>
  <w:num w:numId="601" w16cid:durableId="599266285">
    <w:abstractNumId w:val="7"/>
  </w:num>
  <w:num w:numId="602" w16cid:durableId="1693532781">
    <w:abstractNumId w:val="0"/>
  </w:num>
  <w:num w:numId="603" w16cid:durableId="72245840">
    <w:abstractNumId w:val="1"/>
  </w:num>
  <w:num w:numId="604" w16cid:durableId="1762094687">
    <w:abstractNumId w:val="2"/>
  </w:num>
  <w:num w:numId="605" w16cid:durableId="8602502">
    <w:abstractNumId w:val="3"/>
  </w:num>
  <w:num w:numId="606" w16cid:durableId="1538352918">
    <w:abstractNumId w:val="4"/>
  </w:num>
  <w:num w:numId="607" w16cid:durableId="621309107">
    <w:abstractNumId w:val="5"/>
  </w:num>
  <w:num w:numId="608" w16cid:durableId="734279019">
    <w:abstractNumId w:val="6"/>
  </w:num>
  <w:num w:numId="609" w16cid:durableId="465319738">
    <w:abstractNumId w:val="7"/>
  </w:num>
  <w:num w:numId="610" w16cid:durableId="494299013">
    <w:abstractNumId w:val="0"/>
  </w:num>
  <w:num w:numId="611" w16cid:durableId="381295726">
    <w:abstractNumId w:val="1"/>
  </w:num>
  <w:num w:numId="612" w16cid:durableId="1750034967">
    <w:abstractNumId w:val="2"/>
  </w:num>
  <w:num w:numId="613" w16cid:durableId="1383938472">
    <w:abstractNumId w:val="3"/>
  </w:num>
  <w:num w:numId="614" w16cid:durableId="1572932920">
    <w:abstractNumId w:val="4"/>
  </w:num>
  <w:num w:numId="615" w16cid:durableId="972367749">
    <w:abstractNumId w:val="5"/>
  </w:num>
  <w:num w:numId="616" w16cid:durableId="1855265141">
    <w:abstractNumId w:val="6"/>
  </w:num>
  <w:num w:numId="617" w16cid:durableId="126120282">
    <w:abstractNumId w:val="7"/>
  </w:num>
  <w:num w:numId="618" w16cid:durableId="461310405">
    <w:abstractNumId w:val="0"/>
  </w:num>
  <w:num w:numId="619" w16cid:durableId="1534149593">
    <w:abstractNumId w:val="1"/>
  </w:num>
  <w:num w:numId="620" w16cid:durableId="1107237428">
    <w:abstractNumId w:val="2"/>
  </w:num>
  <w:num w:numId="621" w16cid:durableId="1506633011">
    <w:abstractNumId w:val="3"/>
  </w:num>
  <w:num w:numId="622" w16cid:durableId="570163542">
    <w:abstractNumId w:val="4"/>
  </w:num>
  <w:num w:numId="623" w16cid:durableId="818305252">
    <w:abstractNumId w:val="5"/>
  </w:num>
  <w:num w:numId="624" w16cid:durableId="347752215">
    <w:abstractNumId w:val="6"/>
  </w:num>
  <w:num w:numId="625" w16cid:durableId="1270964406">
    <w:abstractNumId w:val="7"/>
  </w:num>
  <w:num w:numId="626" w16cid:durableId="392047134">
    <w:abstractNumId w:val="0"/>
  </w:num>
  <w:num w:numId="627" w16cid:durableId="1025256925">
    <w:abstractNumId w:val="1"/>
  </w:num>
  <w:num w:numId="628" w16cid:durableId="216401963">
    <w:abstractNumId w:val="2"/>
  </w:num>
  <w:num w:numId="629" w16cid:durableId="1820338702">
    <w:abstractNumId w:val="3"/>
  </w:num>
  <w:num w:numId="630" w16cid:durableId="1777865826">
    <w:abstractNumId w:val="4"/>
  </w:num>
  <w:num w:numId="631" w16cid:durableId="344673341">
    <w:abstractNumId w:val="5"/>
  </w:num>
  <w:num w:numId="632" w16cid:durableId="2139761504">
    <w:abstractNumId w:val="6"/>
  </w:num>
  <w:num w:numId="633" w16cid:durableId="852886194">
    <w:abstractNumId w:val="7"/>
  </w:num>
  <w:num w:numId="634" w16cid:durableId="70547174">
    <w:abstractNumId w:val="0"/>
  </w:num>
  <w:num w:numId="635" w16cid:durableId="984818668">
    <w:abstractNumId w:val="1"/>
  </w:num>
  <w:num w:numId="636" w16cid:durableId="824514085">
    <w:abstractNumId w:val="2"/>
  </w:num>
  <w:num w:numId="637" w16cid:durableId="1360550551">
    <w:abstractNumId w:val="3"/>
  </w:num>
  <w:num w:numId="638" w16cid:durableId="494151638">
    <w:abstractNumId w:val="4"/>
  </w:num>
  <w:num w:numId="639" w16cid:durableId="238293314">
    <w:abstractNumId w:val="5"/>
  </w:num>
  <w:num w:numId="640" w16cid:durableId="2104645204">
    <w:abstractNumId w:val="6"/>
  </w:num>
  <w:num w:numId="641" w16cid:durableId="1492910321">
    <w:abstractNumId w:val="7"/>
  </w:num>
  <w:num w:numId="642" w16cid:durableId="1333217580">
    <w:abstractNumId w:val="0"/>
  </w:num>
  <w:num w:numId="643" w16cid:durableId="752899332">
    <w:abstractNumId w:val="1"/>
  </w:num>
  <w:num w:numId="644" w16cid:durableId="197399672">
    <w:abstractNumId w:val="2"/>
  </w:num>
  <w:num w:numId="645" w16cid:durableId="147551659">
    <w:abstractNumId w:val="3"/>
  </w:num>
  <w:num w:numId="646" w16cid:durableId="258493108">
    <w:abstractNumId w:val="4"/>
  </w:num>
  <w:num w:numId="647" w16cid:durableId="136580900">
    <w:abstractNumId w:val="5"/>
  </w:num>
  <w:num w:numId="648" w16cid:durableId="1732848638">
    <w:abstractNumId w:val="6"/>
  </w:num>
  <w:num w:numId="649" w16cid:durableId="1127354558">
    <w:abstractNumId w:val="7"/>
  </w:num>
  <w:num w:numId="650" w16cid:durableId="1012532447">
    <w:abstractNumId w:val="0"/>
  </w:num>
  <w:num w:numId="651" w16cid:durableId="351536461">
    <w:abstractNumId w:val="1"/>
  </w:num>
  <w:num w:numId="652" w16cid:durableId="1178737620">
    <w:abstractNumId w:val="2"/>
  </w:num>
  <w:num w:numId="653" w16cid:durableId="283578081">
    <w:abstractNumId w:val="3"/>
  </w:num>
  <w:num w:numId="654" w16cid:durableId="1503735583">
    <w:abstractNumId w:val="4"/>
  </w:num>
  <w:num w:numId="655" w16cid:durableId="1372879499">
    <w:abstractNumId w:val="5"/>
  </w:num>
  <w:num w:numId="656" w16cid:durableId="2097362376">
    <w:abstractNumId w:val="6"/>
  </w:num>
  <w:num w:numId="657" w16cid:durableId="1195996471">
    <w:abstractNumId w:val="7"/>
  </w:num>
  <w:num w:numId="658" w16cid:durableId="222259746">
    <w:abstractNumId w:val="0"/>
  </w:num>
  <w:num w:numId="659" w16cid:durableId="1560549731">
    <w:abstractNumId w:val="1"/>
  </w:num>
  <w:num w:numId="660" w16cid:durableId="1005671128">
    <w:abstractNumId w:val="2"/>
  </w:num>
  <w:num w:numId="661" w16cid:durableId="1062827116">
    <w:abstractNumId w:val="3"/>
  </w:num>
  <w:num w:numId="662" w16cid:durableId="683358649">
    <w:abstractNumId w:val="4"/>
  </w:num>
  <w:num w:numId="663" w16cid:durableId="984168502">
    <w:abstractNumId w:val="5"/>
  </w:num>
  <w:num w:numId="664" w16cid:durableId="2022273350">
    <w:abstractNumId w:val="6"/>
  </w:num>
  <w:num w:numId="665" w16cid:durableId="1659187466">
    <w:abstractNumId w:val="7"/>
  </w:num>
  <w:num w:numId="666" w16cid:durableId="1318681168">
    <w:abstractNumId w:val="0"/>
  </w:num>
  <w:num w:numId="667" w16cid:durableId="244266577">
    <w:abstractNumId w:val="1"/>
  </w:num>
  <w:num w:numId="668" w16cid:durableId="1972244631">
    <w:abstractNumId w:val="2"/>
  </w:num>
  <w:num w:numId="669" w16cid:durableId="1963070432">
    <w:abstractNumId w:val="3"/>
  </w:num>
  <w:num w:numId="670" w16cid:durableId="165289050">
    <w:abstractNumId w:val="4"/>
  </w:num>
  <w:num w:numId="671" w16cid:durableId="899900261">
    <w:abstractNumId w:val="5"/>
  </w:num>
  <w:num w:numId="672" w16cid:durableId="939601947">
    <w:abstractNumId w:val="6"/>
  </w:num>
  <w:num w:numId="673" w16cid:durableId="778647330">
    <w:abstractNumId w:val="7"/>
  </w:num>
  <w:num w:numId="674" w16cid:durableId="2076934023">
    <w:abstractNumId w:val="0"/>
  </w:num>
  <w:num w:numId="675" w16cid:durableId="1768118809">
    <w:abstractNumId w:val="1"/>
  </w:num>
  <w:num w:numId="676" w16cid:durableId="196285645">
    <w:abstractNumId w:val="2"/>
  </w:num>
  <w:num w:numId="677" w16cid:durableId="1516964696">
    <w:abstractNumId w:val="3"/>
  </w:num>
  <w:num w:numId="678" w16cid:durableId="1121262620">
    <w:abstractNumId w:val="4"/>
  </w:num>
  <w:num w:numId="679" w16cid:durableId="1756706717">
    <w:abstractNumId w:val="5"/>
  </w:num>
  <w:num w:numId="680" w16cid:durableId="1295940501">
    <w:abstractNumId w:val="6"/>
  </w:num>
  <w:num w:numId="681" w16cid:durableId="688609303">
    <w:abstractNumId w:val="7"/>
  </w:num>
  <w:num w:numId="682" w16cid:durableId="267006260">
    <w:abstractNumId w:val="0"/>
  </w:num>
  <w:num w:numId="683" w16cid:durableId="1363748150">
    <w:abstractNumId w:val="1"/>
  </w:num>
  <w:num w:numId="684" w16cid:durableId="1267077455">
    <w:abstractNumId w:val="2"/>
  </w:num>
  <w:num w:numId="685" w16cid:durableId="572548810">
    <w:abstractNumId w:val="3"/>
  </w:num>
  <w:num w:numId="686" w16cid:durableId="1666786439">
    <w:abstractNumId w:val="4"/>
  </w:num>
  <w:num w:numId="687" w16cid:durableId="11998411">
    <w:abstractNumId w:val="5"/>
  </w:num>
  <w:num w:numId="688" w16cid:durableId="1162115151">
    <w:abstractNumId w:val="6"/>
  </w:num>
  <w:num w:numId="689" w16cid:durableId="1386097783">
    <w:abstractNumId w:val="7"/>
  </w:num>
  <w:num w:numId="690" w16cid:durableId="1618832952">
    <w:abstractNumId w:val="0"/>
  </w:num>
  <w:num w:numId="691" w16cid:durableId="1153837454">
    <w:abstractNumId w:val="1"/>
  </w:num>
  <w:num w:numId="692" w16cid:durableId="404039191">
    <w:abstractNumId w:val="2"/>
  </w:num>
  <w:num w:numId="693" w16cid:durableId="1328286878">
    <w:abstractNumId w:val="3"/>
  </w:num>
  <w:num w:numId="694" w16cid:durableId="391194742">
    <w:abstractNumId w:val="4"/>
  </w:num>
  <w:num w:numId="695" w16cid:durableId="1497333048">
    <w:abstractNumId w:val="5"/>
  </w:num>
  <w:num w:numId="696" w16cid:durableId="1153253217">
    <w:abstractNumId w:val="6"/>
  </w:num>
  <w:num w:numId="697" w16cid:durableId="2127307368">
    <w:abstractNumId w:val="7"/>
  </w:num>
  <w:num w:numId="698" w16cid:durableId="479467644">
    <w:abstractNumId w:val="0"/>
  </w:num>
  <w:num w:numId="699" w16cid:durableId="212736830">
    <w:abstractNumId w:val="1"/>
  </w:num>
  <w:num w:numId="700" w16cid:durableId="496654460">
    <w:abstractNumId w:val="2"/>
  </w:num>
  <w:num w:numId="701" w16cid:durableId="1537350929">
    <w:abstractNumId w:val="3"/>
  </w:num>
  <w:num w:numId="702" w16cid:durableId="1164777904">
    <w:abstractNumId w:val="4"/>
  </w:num>
  <w:num w:numId="703" w16cid:durableId="1053894367">
    <w:abstractNumId w:val="5"/>
  </w:num>
  <w:num w:numId="704" w16cid:durableId="1735855748">
    <w:abstractNumId w:val="6"/>
  </w:num>
  <w:num w:numId="705" w16cid:durableId="1150288043">
    <w:abstractNumId w:val="7"/>
  </w:num>
  <w:num w:numId="706" w16cid:durableId="729500983">
    <w:abstractNumId w:val="0"/>
  </w:num>
  <w:num w:numId="707" w16cid:durableId="1371880768">
    <w:abstractNumId w:val="1"/>
  </w:num>
  <w:num w:numId="708" w16cid:durableId="1347711753">
    <w:abstractNumId w:val="2"/>
  </w:num>
  <w:num w:numId="709" w16cid:durableId="74087916">
    <w:abstractNumId w:val="3"/>
  </w:num>
  <w:num w:numId="710" w16cid:durableId="1904178709">
    <w:abstractNumId w:val="4"/>
  </w:num>
  <w:num w:numId="711" w16cid:durableId="2027752420">
    <w:abstractNumId w:val="5"/>
  </w:num>
  <w:num w:numId="712" w16cid:durableId="966397509">
    <w:abstractNumId w:val="6"/>
  </w:num>
  <w:num w:numId="713" w16cid:durableId="1811827616">
    <w:abstractNumId w:val="7"/>
  </w:num>
  <w:num w:numId="714" w16cid:durableId="1867714123">
    <w:abstractNumId w:val="0"/>
  </w:num>
  <w:num w:numId="715" w16cid:durableId="311755020">
    <w:abstractNumId w:val="1"/>
  </w:num>
  <w:num w:numId="716" w16cid:durableId="32073730">
    <w:abstractNumId w:val="2"/>
  </w:num>
  <w:num w:numId="717" w16cid:durableId="330721129">
    <w:abstractNumId w:val="3"/>
  </w:num>
  <w:num w:numId="718" w16cid:durableId="1010369497">
    <w:abstractNumId w:val="4"/>
  </w:num>
  <w:num w:numId="719" w16cid:durableId="776798522">
    <w:abstractNumId w:val="5"/>
  </w:num>
  <w:num w:numId="720" w16cid:durableId="1855537497">
    <w:abstractNumId w:val="6"/>
  </w:num>
  <w:num w:numId="721" w16cid:durableId="934938547">
    <w:abstractNumId w:val="7"/>
  </w:num>
  <w:num w:numId="722" w16cid:durableId="972292105">
    <w:abstractNumId w:val="0"/>
  </w:num>
  <w:num w:numId="723" w16cid:durableId="1693452707">
    <w:abstractNumId w:val="1"/>
  </w:num>
  <w:num w:numId="724" w16cid:durableId="1799835486">
    <w:abstractNumId w:val="2"/>
  </w:num>
  <w:num w:numId="725" w16cid:durableId="1639068907">
    <w:abstractNumId w:val="3"/>
  </w:num>
  <w:num w:numId="726" w16cid:durableId="390613796">
    <w:abstractNumId w:val="4"/>
  </w:num>
  <w:num w:numId="727" w16cid:durableId="1892770215">
    <w:abstractNumId w:val="5"/>
  </w:num>
  <w:num w:numId="728" w16cid:durableId="668018777">
    <w:abstractNumId w:val="6"/>
  </w:num>
  <w:num w:numId="729" w16cid:durableId="483548869">
    <w:abstractNumId w:val="7"/>
  </w:num>
  <w:num w:numId="730" w16cid:durableId="635570140">
    <w:abstractNumId w:val="0"/>
  </w:num>
  <w:num w:numId="731" w16cid:durableId="1748115632">
    <w:abstractNumId w:val="1"/>
  </w:num>
  <w:num w:numId="732" w16cid:durableId="762259055">
    <w:abstractNumId w:val="2"/>
  </w:num>
  <w:num w:numId="733" w16cid:durableId="1363215171">
    <w:abstractNumId w:val="3"/>
  </w:num>
  <w:num w:numId="734" w16cid:durableId="1869683216">
    <w:abstractNumId w:val="4"/>
  </w:num>
  <w:num w:numId="735" w16cid:durableId="503862126">
    <w:abstractNumId w:val="5"/>
  </w:num>
  <w:num w:numId="736" w16cid:durableId="75246026">
    <w:abstractNumId w:val="6"/>
  </w:num>
  <w:num w:numId="737" w16cid:durableId="53624518">
    <w:abstractNumId w:val="7"/>
  </w:num>
  <w:num w:numId="738" w16cid:durableId="163934305">
    <w:abstractNumId w:val="0"/>
  </w:num>
  <w:num w:numId="739" w16cid:durableId="912928962">
    <w:abstractNumId w:val="1"/>
  </w:num>
  <w:num w:numId="740" w16cid:durableId="1609505833">
    <w:abstractNumId w:val="2"/>
  </w:num>
  <w:num w:numId="741" w16cid:durableId="1338727525">
    <w:abstractNumId w:val="3"/>
  </w:num>
  <w:num w:numId="742" w16cid:durableId="1707484081">
    <w:abstractNumId w:val="4"/>
  </w:num>
  <w:num w:numId="743" w16cid:durableId="1877961373">
    <w:abstractNumId w:val="5"/>
  </w:num>
  <w:num w:numId="744" w16cid:durableId="1798329606">
    <w:abstractNumId w:val="6"/>
  </w:num>
  <w:num w:numId="745" w16cid:durableId="2085755248">
    <w:abstractNumId w:val="7"/>
  </w:num>
  <w:num w:numId="746" w16cid:durableId="1665814542">
    <w:abstractNumId w:val="0"/>
  </w:num>
  <w:num w:numId="747" w16cid:durableId="1498963472">
    <w:abstractNumId w:val="1"/>
  </w:num>
  <w:num w:numId="748" w16cid:durableId="1120152468">
    <w:abstractNumId w:val="2"/>
  </w:num>
  <w:num w:numId="749" w16cid:durableId="523519694">
    <w:abstractNumId w:val="3"/>
  </w:num>
  <w:num w:numId="750" w16cid:durableId="1675568342">
    <w:abstractNumId w:val="4"/>
  </w:num>
  <w:num w:numId="751" w16cid:durableId="1861627954">
    <w:abstractNumId w:val="5"/>
  </w:num>
  <w:num w:numId="752" w16cid:durableId="693264862">
    <w:abstractNumId w:val="6"/>
  </w:num>
  <w:num w:numId="753" w16cid:durableId="140772127">
    <w:abstractNumId w:val="7"/>
  </w:num>
  <w:num w:numId="754" w16cid:durableId="1315180462">
    <w:abstractNumId w:val="0"/>
  </w:num>
  <w:num w:numId="755" w16cid:durableId="569777629">
    <w:abstractNumId w:val="1"/>
  </w:num>
  <w:num w:numId="756" w16cid:durableId="1127895466">
    <w:abstractNumId w:val="2"/>
  </w:num>
  <w:num w:numId="757" w16cid:durableId="948049718">
    <w:abstractNumId w:val="3"/>
  </w:num>
  <w:num w:numId="758" w16cid:durableId="1604144664">
    <w:abstractNumId w:val="4"/>
  </w:num>
  <w:num w:numId="759" w16cid:durableId="992487680">
    <w:abstractNumId w:val="5"/>
  </w:num>
  <w:num w:numId="760" w16cid:durableId="1252927719">
    <w:abstractNumId w:val="6"/>
  </w:num>
  <w:num w:numId="761" w16cid:durableId="283001080">
    <w:abstractNumId w:val="7"/>
  </w:num>
  <w:num w:numId="762" w16cid:durableId="1829590917">
    <w:abstractNumId w:val="0"/>
  </w:num>
  <w:num w:numId="763" w16cid:durableId="2041470042">
    <w:abstractNumId w:val="1"/>
  </w:num>
  <w:num w:numId="764" w16cid:durableId="842671201">
    <w:abstractNumId w:val="2"/>
  </w:num>
  <w:num w:numId="765" w16cid:durableId="724377139">
    <w:abstractNumId w:val="3"/>
  </w:num>
  <w:num w:numId="766" w16cid:durableId="1040395370">
    <w:abstractNumId w:val="4"/>
  </w:num>
  <w:num w:numId="767" w16cid:durableId="1370690607">
    <w:abstractNumId w:val="5"/>
  </w:num>
  <w:num w:numId="768" w16cid:durableId="1118257274">
    <w:abstractNumId w:val="6"/>
  </w:num>
  <w:num w:numId="769" w16cid:durableId="1850831463">
    <w:abstractNumId w:val="7"/>
  </w:num>
  <w:num w:numId="770" w16cid:durableId="1448088639">
    <w:abstractNumId w:val="0"/>
  </w:num>
  <w:num w:numId="771" w16cid:durableId="1314725046">
    <w:abstractNumId w:val="1"/>
  </w:num>
  <w:num w:numId="772" w16cid:durableId="1404377231">
    <w:abstractNumId w:val="2"/>
  </w:num>
  <w:num w:numId="773" w16cid:durableId="494684897">
    <w:abstractNumId w:val="3"/>
  </w:num>
  <w:num w:numId="774" w16cid:durableId="1817450600">
    <w:abstractNumId w:val="4"/>
  </w:num>
  <w:num w:numId="775" w16cid:durableId="617372764">
    <w:abstractNumId w:val="5"/>
  </w:num>
  <w:num w:numId="776" w16cid:durableId="897857681">
    <w:abstractNumId w:val="6"/>
  </w:num>
  <w:num w:numId="777" w16cid:durableId="665941469">
    <w:abstractNumId w:val="7"/>
  </w:num>
  <w:num w:numId="778" w16cid:durableId="2090804440">
    <w:abstractNumId w:val="0"/>
  </w:num>
  <w:num w:numId="779" w16cid:durableId="1758289836">
    <w:abstractNumId w:val="1"/>
  </w:num>
  <w:num w:numId="780" w16cid:durableId="405685123">
    <w:abstractNumId w:val="2"/>
  </w:num>
  <w:num w:numId="781" w16cid:durableId="1076518505">
    <w:abstractNumId w:val="3"/>
  </w:num>
  <w:num w:numId="782" w16cid:durableId="779181983">
    <w:abstractNumId w:val="4"/>
  </w:num>
  <w:num w:numId="783" w16cid:durableId="512842361">
    <w:abstractNumId w:val="5"/>
  </w:num>
  <w:num w:numId="784" w16cid:durableId="1933776130">
    <w:abstractNumId w:val="6"/>
  </w:num>
  <w:num w:numId="785" w16cid:durableId="1817259436">
    <w:abstractNumId w:val="7"/>
  </w:num>
  <w:num w:numId="786" w16cid:durableId="170532988">
    <w:abstractNumId w:val="0"/>
  </w:num>
  <w:num w:numId="787" w16cid:durableId="985084105">
    <w:abstractNumId w:val="1"/>
  </w:num>
  <w:num w:numId="788" w16cid:durableId="1016923292">
    <w:abstractNumId w:val="2"/>
  </w:num>
  <w:num w:numId="789" w16cid:durableId="1765371363">
    <w:abstractNumId w:val="3"/>
  </w:num>
  <w:num w:numId="790" w16cid:durableId="191457277">
    <w:abstractNumId w:val="4"/>
  </w:num>
  <w:num w:numId="791" w16cid:durableId="2144151495">
    <w:abstractNumId w:val="5"/>
  </w:num>
  <w:num w:numId="792" w16cid:durableId="1445222419">
    <w:abstractNumId w:val="6"/>
  </w:num>
  <w:num w:numId="793" w16cid:durableId="2016571133">
    <w:abstractNumId w:val="7"/>
  </w:num>
  <w:num w:numId="794" w16cid:durableId="308096512">
    <w:abstractNumId w:val="0"/>
  </w:num>
  <w:num w:numId="795" w16cid:durableId="199634336">
    <w:abstractNumId w:val="1"/>
  </w:num>
  <w:num w:numId="796" w16cid:durableId="1365787006">
    <w:abstractNumId w:val="2"/>
  </w:num>
  <w:num w:numId="797" w16cid:durableId="426778654">
    <w:abstractNumId w:val="3"/>
  </w:num>
  <w:num w:numId="798" w16cid:durableId="249004020">
    <w:abstractNumId w:val="4"/>
  </w:num>
  <w:num w:numId="799" w16cid:durableId="1368675528">
    <w:abstractNumId w:val="5"/>
  </w:num>
  <w:num w:numId="800" w16cid:durableId="259342460">
    <w:abstractNumId w:val="6"/>
  </w:num>
  <w:num w:numId="801" w16cid:durableId="671033044">
    <w:abstractNumId w:val="7"/>
  </w:num>
  <w:num w:numId="802" w16cid:durableId="1944458166">
    <w:abstractNumId w:val="0"/>
  </w:num>
  <w:num w:numId="803" w16cid:durableId="186216957">
    <w:abstractNumId w:val="1"/>
  </w:num>
  <w:num w:numId="804" w16cid:durableId="4401898">
    <w:abstractNumId w:val="2"/>
  </w:num>
  <w:num w:numId="805" w16cid:durableId="49118084">
    <w:abstractNumId w:val="3"/>
  </w:num>
  <w:num w:numId="806" w16cid:durableId="1551379629">
    <w:abstractNumId w:val="4"/>
  </w:num>
  <w:num w:numId="807" w16cid:durableId="296838977">
    <w:abstractNumId w:val="5"/>
  </w:num>
  <w:num w:numId="808" w16cid:durableId="1231575719">
    <w:abstractNumId w:val="6"/>
  </w:num>
  <w:num w:numId="809" w16cid:durableId="1122115210">
    <w:abstractNumId w:val="7"/>
  </w:num>
  <w:num w:numId="810" w16cid:durableId="375858980">
    <w:abstractNumId w:val="0"/>
  </w:num>
  <w:num w:numId="811" w16cid:durableId="1204633874">
    <w:abstractNumId w:val="1"/>
  </w:num>
  <w:num w:numId="812" w16cid:durableId="657657020">
    <w:abstractNumId w:val="2"/>
  </w:num>
  <w:num w:numId="813" w16cid:durableId="173617945">
    <w:abstractNumId w:val="3"/>
  </w:num>
  <w:num w:numId="814" w16cid:durableId="1071545274">
    <w:abstractNumId w:val="4"/>
  </w:num>
  <w:num w:numId="815" w16cid:durableId="847674914">
    <w:abstractNumId w:val="5"/>
  </w:num>
  <w:num w:numId="816" w16cid:durableId="1229919697">
    <w:abstractNumId w:val="6"/>
  </w:num>
  <w:num w:numId="817" w16cid:durableId="1188836283">
    <w:abstractNumId w:val="7"/>
  </w:num>
  <w:num w:numId="818" w16cid:durableId="691998736">
    <w:abstractNumId w:val="0"/>
  </w:num>
  <w:num w:numId="819" w16cid:durableId="654068078">
    <w:abstractNumId w:val="1"/>
  </w:num>
  <w:num w:numId="820" w16cid:durableId="552615423">
    <w:abstractNumId w:val="2"/>
  </w:num>
  <w:num w:numId="821" w16cid:durableId="779763004">
    <w:abstractNumId w:val="3"/>
  </w:num>
  <w:num w:numId="822" w16cid:durableId="2038773815">
    <w:abstractNumId w:val="4"/>
  </w:num>
  <w:num w:numId="823" w16cid:durableId="1057893704">
    <w:abstractNumId w:val="5"/>
  </w:num>
  <w:num w:numId="824" w16cid:durableId="1544706257">
    <w:abstractNumId w:val="6"/>
  </w:num>
  <w:num w:numId="825" w16cid:durableId="547886104">
    <w:abstractNumId w:val="7"/>
  </w:num>
  <w:num w:numId="826" w16cid:durableId="1226571795">
    <w:abstractNumId w:val="0"/>
  </w:num>
  <w:num w:numId="827" w16cid:durableId="1303579556">
    <w:abstractNumId w:val="1"/>
  </w:num>
  <w:num w:numId="828" w16cid:durableId="2003585759">
    <w:abstractNumId w:val="2"/>
  </w:num>
  <w:num w:numId="829" w16cid:durableId="821391174">
    <w:abstractNumId w:val="3"/>
  </w:num>
  <w:num w:numId="830" w16cid:durableId="721293675">
    <w:abstractNumId w:val="4"/>
  </w:num>
  <w:num w:numId="831" w16cid:durableId="1754427791">
    <w:abstractNumId w:val="5"/>
  </w:num>
  <w:num w:numId="832" w16cid:durableId="1294094893">
    <w:abstractNumId w:val="6"/>
  </w:num>
  <w:num w:numId="833" w16cid:durableId="1233348683">
    <w:abstractNumId w:val="7"/>
  </w:num>
  <w:num w:numId="834" w16cid:durableId="1274287984">
    <w:abstractNumId w:val="0"/>
  </w:num>
  <w:num w:numId="835" w16cid:durableId="1013843233">
    <w:abstractNumId w:val="1"/>
  </w:num>
  <w:num w:numId="836" w16cid:durableId="1466582223">
    <w:abstractNumId w:val="2"/>
  </w:num>
  <w:num w:numId="837" w16cid:durableId="1829049549">
    <w:abstractNumId w:val="3"/>
  </w:num>
  <w:num w:numId="838" w16cid:durableId="325135986">
    <w:abstractNumId w:val="4"/>
  </w:num>
  <w:num w:numId="839" w16cid:durableId="587693298">
    <w:abstractNumId w:val="5"/>
  </w:num>
  <w:num w:numId="840" w16cid:durableId="21713453">
    <w:abstractNumId w:val="6"/>
  </w:num>
  <w:num w:numId="841" w16cid:durableId="1877505894">
    <w:abstractNumId w:val="7"/>
  </w:num>
  <w:num w:numId="842" w16cid:durableId="1178084111">
    <w:abstractNumId w:val="0"/>
  </w:num>
  <w:num w:numId="843" w16cid:durableId="588660815">
    <w:abstractNumId w:val="1"/>
  </w:num>
  <w:num w:numId="844" w16cid:durableId="348876493">
    <w:abstractNumId w:val="2"/>
  </w:num>
  <w:num w:numId="845" w16cid:durableId="95565611">
    <w:abstractNumId w:val="3"/>
  </w:num>
  <w:num w:numId="846" w16cid:durableId="1814639801">
    <w:abstractNumId w:val="4"/>
  </w:num>
  <w:num w:numId="847" w16cid:durableId="1044519137">
    <w:abstractNumId w:val="5"/>
  </w:num>
  <w:num w:numId="848" w16cid:durableId="1362560037">
    <w:abstractNumId w:val="6"/>
  </w:num>
  <w:num w:numId="849" w16cid:durableId="285815252">
    <w:abstractNumId w:val="7"/>
  </w:num>
  <w:num w:numId="850" w16cid:durableId="2121801200">
    <w:abstractNumId w:val="0"/>
  </w:num>
  <w:num w:numId="851" w16cid:durableId="1841504337">
    <w:abstractNumId w:val="1"/>
  </w:num>
  <w:num w:numId="852" w16cid:durableId="1127352678">
    <w:abstractNumId w:val="2"/>
  </w:num>
  <w:num w:numId="853" w16cid:durableId="1187716714">
    <w:abstractNumId w:val="3"/>
  </w:num>
  <w:num w:numId="854" w16cid:durableId="1346983705">
    <w:abstractNumId w:val="4"/>
  </w:num>
  <w:num w:numId="855" w16cid:durableId="362749920">
    <w:abstractNumId w:val="5"/>
  </w:num>
  <w:num w:numId="856" w16cid:durableId="1695616404">
    <w:abstractNumId w:val="6"/>
  </w:num>
  <w:num w:numId="857" w16cid:durableId="797649337">
    <w:abstractNumId w:val="7"/>
  </w:num>
  <w:num w:numId="858" w16cid:durableId="1726296692">
    <w:abstractNumId w:val="0"/>
  </w:num>
  <w:num w:numId="859" w16cid:durableId="607665228">
    <w:abstractNumId w:val="1"/>
  </w:num>
  <w:num w:numId="860" w16cid:durableId="1042900017">
    <w:abstractNumId w:val="2"/>
  </w:num>
  <w:num w:numId="861" w16cid:durableId="1369184647">
    <w:abstractNumId w:val="3"/>
  </w:num>
  <w:num w:numId="862" w16cid:durableId="2012827469">
    <w:abstractNumId w:val="4"/>
  </w:num>
  <w:num w:numId="863" w16cid:durableId="1246694899">
    <w:abstractNumId w:val="5"/>
  </w:num>
  <w:num w:numId="864" w16cid:durableId="1399742588">
    <w:abstractNumId w:val="6"/>
  </w:num>
  <w:num w:numId="865" w16cid:durableId="1988389536">
    <w:abstractNumId w:val="7"/>
  </w:num>
  <w:num w:numId="866" w16cid:durableId="893125274">
    <w:abstractNumId w:val="0"/>
  </w:num>
  <w:num w:numId="867" w16cid:durableId="1279407709">
    <w:abstractNumId w:val="1"/>
  </w:num>
  <w:num w:numId="868" w16cid:durableId="328287362">
    <w:abstractNumId w:val="2"/>
  </w:num>
  <w:num w:numId="869" w16cid:durableId="1811820530">
    <w:abstractNumId w:val="3"/>
  </w:num>
  <w:num w:numId="870" w16cid:durableId="324675654">
    <w:abstractNumId w:val="4"/>
  </w:num>
  <w:num w:numId="871" w16cid:durableId="86192606">
    <w:abstractNumId w:val="5"/>
  </w:num>
  <w:num w:numId="872" w16cid:durableId="1658026391">
    <w:abstractNumId w:val="6"/>
  </w:num>
  <w:num w:numId="873" w16cid:durableId="365063700">
    <w:abstractNumId w:val="7"/>
  </w:num>
  <w:num w:numId="874" w16cid:durableId="1670015738">
    <w:abstractNumId w:val="0"/>
  </w:num>
  <w:num w:numId="875" w16cid:durableId="110518315">
    <w:abstractNumId w:val="1"/>
  </w:num>
  <w:num w:numId="876" w16cid:durableId="990671326">
    <w:abstractNumId w:val="2"/>
  </w:num>
  <w:num w:numId="877" w16cid:durableId="228923298">
    <w:abstractNumId w:val="3"/>
  </w:num>
  <w:num w:numId="878" w16cid:durableId="991133108">
    <w:abstractNumId w:val="4"/>
  </w:num>
  <w:num w:numId="879" w16cid:durableId="1322853838">
    <w:abstractNumId w:val="5"/>
  </w:num>
  <w:num w:numId="880" w16cid:durableId="1968508659">
    <w:abstractNumId w:val="6"/>
  </w:num>
  <w:num w:numId="881" w16cid:durableId="1601445965">
    <w:abstractNumId w:val="7"/>
  </w:num>
  <w:num w:numId="882" w16cid:durableId="1136490267">
    <w:abstractNumId w:val="0"/>
  </w:num>
  <w:num w:numId="883" w16cid:durableId="2111661001">
    <w:abstractNumId w:val="1"/>
  </w:num>
  <w:num w:numId="884" w16cid:durableId="78913958">
    <w:abstractNumId w:val="2"/>
  </w:num>
  <w:num w:numId="885" w16cid:durableId="1547447335">
    <w:abstractNumId w:val="3"/>
  </w:num>
  <w:num w:numId="886" w16cid:durableId="651253710">
    <w:abstractNumId w:val="4"/>
  </w:num>
  <w:num w:numId="887" w16cid:durableId="1975596751">
    <w:abstractNumId w:val="5"/>
  </w:num>
  <w:num w:numId="888" w16cid:durableId="35005376">
    <w:abstractNumId w:val="6"/>
  </w:num>
  <w:num w:numId="889" w16cid:durableId="1432310465">
    <w:abstractNumId w:val="7"/>
  </w:num>
  <w:num w:numId="890" w16cid:durableId="1851216393">
    <w:abstractNumId w:val="0"/>
  </w:num>
  <w:num w:numId="891" w16cid:durableId="1309048310">
    <w:abstractNumId w:val="1"/>
  </w:num>
  <w:num w:numId="892" w16cid:durableId="1259630589">
    <w:abstractNumId w:val="2"/>
  </w:num>
  <w:num w:numId="893" w16cid:durableId="502740419">
    <w:abstractNumId w:val="3"/>
  </w:num>
  <w:num w:numId="894" w16cid:durableId="632904433">
    <w:abstractNumId w:val="4"/>
  </w:num>
  <w:num w:numId="895" w16cid:durableId="1928076613">
    <w:abstractNumId w:val="5"/>
  </w:num>
  <w:num w:numId="896" w16cid:durableId="648634459">
    <w:abstractNumId w:val="6"/>
  </w:num>
  <w:num w:numId="897" w16cid:durableId="1827210383">
    <w:abstractNumId w:val="7"/>
  </w:num>
  <w:num w:numId="898" w16cid:durableId="917250049">
    <w:abstractNumId w:val="0"/>
  </w:num>
  <w:num w:numId="899" w16cid:durableId="764493902">
    <w:abstractNumId w:val="1"/>
  </w:num>
  <w:num w:numId="900" w16cid:durableId="167331731">
    <w:abstractNumId w:val="2"/>
  </w:num>
  <w:num w:numId="901" w16cid:durableId="51730816">
    <w:abstractNumId w:val="3"/>
  </w:num>
  <w:num w:numId="902" w16cid:durableId="1405840268">
    <w:abstractNumId w:val="4"/>
  </w:num>
  <w:num w:numId="903" w16cid:durableId="761995734">
    <w:abstractNumId w:val="5"/>
  </w:num>
  <w:num w:numId="904" w16cid:durableId="558831346">
    <w:abstractNumId w:val="6"/>
  </w:num>
  <w:num w:numId="905" w16cid:durableId="1792162059">
    <w:abstractNumId w:val="7"/>
  </w:num>
  <w:num w:numId="906" w16cid:durableId="1114792684">
    <w:abstractNumId w:val="0"/>
  </w:num>
  <w:num w:numId="907" w16cid:durableId="1561213031">
    <w:abstractNumId w:val="1"/>
  </w:num>
  <w:num w:numId="908" w16cid:durableId="462964724">
    <w:abstractNumId w:val="2"/>
  </w:num>
  <w:num w:numId="909" w16cid:durableId="1304045609">
    <w:abstractNumId w:val="3"/>
  </w:num>
  <w:num w:numId="910" w16cid:durableId="1407606471">
    <w:abstractNumId w:val="4"/>
  </w:num>
  <w:num w:numId="911" w16cid:durableId="1275863858">
    <w:abstractNumId w:val="5"/>
  </w:num>
  <w:num w:numId="912" w16cid:durableId="855315331">
    <w:abstractNumId w:val="6"/>
  </w:num>
  <w:num w:numId="913" w16cid:durableId="1415933792">
    <w:abstractNumId w:val="7"/>
  </w:num>
  <w:num w:numId="914" w16cid:durableId="1670787988">
    <w:abstractNumId w:val="0"/>
  </w:num>
  <w:num w:numId="915" w16cid:durableId="1847207104">
    <w:abstractNumId w:val="1"/>
  </w:num>
  <w:num w:numId="916" w16cid:durableId="815756523">
    <w:abstractNumId w:val="2"/>
  </w:num>
  <w:num w:numId="917" w16cid:durableId="1006904530">
    <w:abstractNumId w:val="3"/>
  </w:num>
  <w:num w:numId="918" w16cid:durableId="1995987918">
    <w:abstractNumId w:val="4"/>
  </w:num>
  <w:num w:numId="919" w16cid:durableId="476725420">
    <w:abstractNumId w:val="5"/>
  </w:num>
  <w:num w:numId="920" w16cid:durableId="1319069828">
    <w:abstractNumId w:val="6"/>
  </w:num>
  <w:num w:numId="921" w16cid:durableId="301346906">
    <w:abstractNumId w:val="7"/>
  </w:num>
  <w:num w:numId="922" w16cid:durableId="1750033327">
    <w:abstractNumId w:val="0"/>
  </w:num>
  <w:num w:numId="923" w16cid:durableId="1443458965">
    <w:abstractNumId w:val="1"/>
  </w:num>
  <w:num w:numId="924" w16cid:durableId="791627615">
    <w:abstractNumId w:val="2"/>
  </w:num>
  <w:num w:numId="925" w16cid:durableId="942297638">
    <w:abstractNumId w:val="3"/>
  </w:num>
  <w:num w:numId="926" w16cid:durableId="1369452926">
    <w:abstractNumId w:val="4"/>
  </w:num>
  <w:num w:numId="927" w16cid:durableId="636690783">
    <w:abstractNumId w:val="5"/>
  </w:num>
  <w:num w:numId="928" w16cid:durableId="1757021058">
    <w:abstractNumId w:val="6"/>
  </w:num>
  <w:num w:numId="929" w16cid:durableId="369378234">
    <w:abstractNumId w:val="7"/>
  </w:num>
  <w:num w:numId="930" w16cid:durableId="1866212468">
    <w:abstractNumId w:val="0"/>
  </w:num>
  <w:num w:numId="931" w16cid:durableId="1144081348">
    <w:abstractNumId w:val="1"/>
  </w:num>
  <w:num w:numId="932" w16cid:durableId="1402944225">
    <w:abstractNumId w:val="2"/>
  </w:num>
  <w:num w:numId="933" w16cid:durableId="1066298663">
    <w:abstractNumId w:val="3"/>
  </w:num>
  <w:num w:numId="934" w16cid:durableId="463935284">
    <w:abstractNumId w:val="4"/>
  </w:num>
  <w:num w:numId="935" w16cid:durableId="978026389">
    <w:abstractNumId w:val="5"/>
  </w:num>
  <w:num w:numId="936" w16cid:durableId="1497529909">
    <w:abstractNumId w:val="6"/>
  </w:num>
  <w:num w:numId="937" w16cid:durableId="2081245761">
    <w:abstractNumId w:val="7"/>
  </w:num>
  <w:num w:numId="938" w16cid:durableId="1712918391">
    <w:abstractNumId w:val="0"/>
  </w:num>
  <w:num w:numId="939" w16cid:durableId="1100956781">
    <w:abstractNumId w:val="1"/>
  </w:num>
  <w:num w:numId="940" w16cid:durableId="1278100064">
    <w:abstractNumId w:val="2"/>
  </w:num>
  <w:num w:numId="941" w16cid:durableId="1573157355">
    <w:abstractNumId w:val="3"/>
  </w:num>
  <w:num w:numId="942" w16cid:durableId="733940867">
    <w:abstractNumId w:val="4"/>
  </w:num>
  <w:num w:numId="943" w16cid:durableId="676882357">
    <w:abstractNumId w:val="5"/>
  </w:num>
  <w:num w:numId="944" w16cid:durableId="1857185257">
    <w:abstractNumId w:val="6"/>
  </w:num>
  <w:num w:numId="945" w16cid:durableId="1627931608">
    <w:abstractNumId w:val="7"/>
  </w:num>
  <w:num w:numId="946" w16cid:durableId="1867059922">
    <w:abstractNumId w:val="0"/>
  </w:num>
  <w:num w:numId="947" w16cid:durableId="491261160">
    <w:abstractNumId w:val="1"/>
  </w:num>
  <w:num w:numId="948" w16cid:durableId="1709722263">
    <w:abstractNumId w:val="2"/>
  </w:num>
  <w:num w:numId="949" w16cid:durableId="508326662">
    <w:abstractNumId w:val="3"/>
  </w:num>
  <w:num w:numId="950" w16cid:durableId="215163145">
    <w:abstractNumId w:val="4"/>
  </w:num>
  <w:num w:numId="951" w16cid:durableId="1162623241">
    <w:abstractNumId w:val="5"/>
  </w:num>
  <w:num w:numId="952" w16cid:durableId="1170221444">
    <w:abstractNumId w:val="6"/>
  </w:num>
  <w:num w:numId="953" w16cid:durableId="660934133">
    <w:abstractNumId w:val="7"/>
  </w:num>
  <w:num w:numId="954" w16cid:durableId="1132166843">
    <w:abstractNumId w:val="0"/>
  </w:num>
  <w:num w:numId="955" w16cid:durableId="1484546846">
    <w:abstractNumId w:val="1"/>
  </w:num>
  <w:num w:numId="956" w16cid:durableId="1399589841">
    <w:abstractNumId w:val="2"/>
  </w:num>
  <w:num w:numId="957" w16cid:durableId="1800563942">
    <w:abstractNumId w:val="3"/>
  </w:num>
  <w:num w:numId="958" w16cid:durableId="10686147">
    <w:abstractNumId w:val="4"/>
  </w:num>
  <w:num w:numId="959" w16cid:durableId="1382558926">
    <w:abstractNumId w:val="5"/>
  </w:num>
  <w:num w:numId="960" w16cid:durableId="1735276692">
    <w:abstractNumId w:val="6"/>
  </w:num>
  <w:num w:numId="961" w16cid:durableId="2130932583">
    <w:abstractNumId w:val="7"/>
  </w:num>
  <w:num w:numId="962" w16cid:durableId="524447745">
    <w:abstractNumId w:val="0"/>
  </w:num>
  <w:num w:numId="963" w16cid:durableId="1866016467">
    <w:abstractNumId w:val="1"/>
  </w:num>
  <w:num w:numId="964" w16cid:durableId="1988053743">
    <w:abstractNumId w:val="2"/>
  </w:num>
  <w:num w:numId="965" w16cid:durableId="338581662">
    <w:abstractNumId w:val="3"/>
  </w:num>
  <w:num w:numId="966" w16cid:durableId="1886402229">
    <w:abstractNumId w:val="4"/>
  </w:num>
  <w:num w:numId="967" w16cid:durableId="2075006012">
    <w:abstractNumId w:val="5"/>
  </w:num>
  <w:num w:numId="968" w16cid:durableId="1192763574">
    <w:abstractNumId w:val="6"/>
  </w:num>
  <w:num w:numId="969" w16cid:durableId="2012248248">
    <w:abstractNumId w:val="7"/>
  </w:num>
  <w:num w:numId="970" w16cid:durableId="1242446471">
    <w:abstractNumId w:val="0"/>
  </w:num>
  <w:num w:numId="971" w16cid:durableId="638532083">
    <w:abstractNumId w:val="1"/>
  </w:num>
  <w:num w:numId="972" w16cid:durableId="154803252">
    <w:abstractNumId w:val="2"/>
  </w:num>
  <w:num w:numId="973" w16cid:durableId="1371148978">
    <w:abstractNumId w:val="3"/>
  </w:num>
  <w:num w:numId="974" w16cid:durableId="908885892">
    <w:abstractNumId w:val="4"/>
  </w:num>
  <w:num w:numId="975" w16cid:durableId="2011710674">
    <w:abstractNumId w:val="5"/>
  </w:num>
  <w:num w:numId="976" w16cid:durableId="1063067446">
    <w:abstractNumId w:val="6"/>
  </w:num>
  <w:num w:numId="977" w16cid:durableId="2108302490">
    <w:abstractNumId w:val="7"/>
  </w:num>
  <w:num w:numId="978" w16cid:durableId="269047924">
    <w:abstractNumId w:val="0"/>
  </w:num>
  <w:num w:numId="979" w16cid:durableId="802234228">
    <w:abstractNumId w:val="1"/>
  </w:num>
  <w:num w:numId="980" w16cid:durableId="1758016049">
    <w:abstractNumId w:val="2"/>
  </w:num>
  <w:num w:numId="981" w16cid:durableId="1147162759">
    <w:abstractNumId w:val="3"/>
  </w:num>
  <w:num w:numId="982" w16cid:durableId="1999075301">
    <w:abstractNumId w:val="4"/>
  </w:num>
  <w:num w:numId="983" w16cid:durableId="740496">
    <w:abstractNumId w:val="5"/>
  </w:num>
  <w:num w:numId="984" w16cid:durableId="733964576">
    <w:abstractNumId w:val="6"/>
  </w:num>
  <w:num w:numId="985" w16cid:durableId="2130123243">
    <w:abstractNumId w:val="7"/>
  </w:num>
  <w:num w:numId="986" w16cid:durableId="7021985">
    <w:abstractNumId w:val="0"/>
  </w:num>
  <w:num w:numId="987" w16cid:durableId="558831289">
    <w:abstractNumId w:val="1"/>
  </w:num>
  <w:num w:numId="988" w16cid:durableId="582759353">
    <w:abstractNumId w:val="2"/>
  </w:num>
  <w:num w:numId="989" w16cid:durableId="1579290390">
    <w:abstractNumId w:val="3"/>
  </w:num>
  <w:num w:numId="990" w16cid:durableId="502167651">
    <w:abstractNumId w:val="4"/>
  </w:num>
  <w:num w:numId="991" w16cid:durableId="1212570148">
    <w:abstractNumId w:val="5"/>
  </w:num>
  <w:num w:numId="992" w16cid:durableId="1189490584">
    <w:abstractNumId w:val="6"/>
  </w:num>
  <w:num w:numId="993" w16cid:durableId="683558673">
    <w:abstractNumId w:val="7"/>
  </w:num>
  <w:num w:numId="994" w16cid:durableId="689179734">
    <w:abstractNumId w:val="0"/>
  </w:num>
  <w:num w:numId="995" w16cid:durableId="154810303">
    <w:abstractNumId w:val="1"/>
  </w:num>
  <w:num w:numId="996" w16cid:durableId="449980817">
    <w:abstractNumId w:val="2"/>
  </w:num>
  <w:num w:numId="997" w16cid:durableId="783964921">
    <w:abstractNumId w:val="3"/>
  </w:num>
  <w:num w:numId="998" w16cid:durableId="2036467419">
    <w:abstractNumId w:val="4"/>
  </w:num>
  <w:num w:numId="999" w16cid:durableId="1846480487">
    <w:abstractNumId w:val="5"/>
  </w:num>
  <w:num w:numId="1000" w16cid:durableId="748041073">
    <w:abstractNumId w:val="6"/>
  </w:num>
  <w:num w:numId="1001" w16cid:durableId="1074623137">
    <w:abstractNumId w:val="7"/>
  </w:num>
  <w:num w:numId="1002" w16cid:durableId="1616254260">
    <w:abstractNumId w:val="0"/>
  </w:num>
  <w:num w:numId="1003" w16cid:durableId="851068865">
    <w:abstractNumId w:val="1"/>
  </w:num>
  <w:num w:numId="1004" w16cid:durableId="96171462">
    <w:abstractNumId w:val="2"/>
  </w:num>
  <w:num w:numId="1005" w16cid:durableId="520240091">
    <w:abstractNumId w:val="3"/>
  </w:num>
  <w:num w:numId="1006" w16cid:durableId="454713632">
    <w:abstractNumId w:val="4"/>
  </w:num>
  <w:num w:numId="1007" w16cid:durableId="1878617083">
    <w:abstractNumId w:val="5"/>
  </w:num>
  <w:num w:numId="1008" w16cid:durableId="595791589">
    <w:abstractNumId w:val="6"/>
  </w:num>
  <w:num w:numId="1009" w16cid:durableId="1707220998">
    <w:abstractNumId w:val="7"/>
  </w:num>
  <w:num w:numId="1010" w16cid:durableId="1092434472">
    <w:abstractNumId w:val="0"/>
  </w:num>
  <w:num w:numId="1011" w16cid:durableId="2090926587">
    <w:abstractNumId w:val="1"/>
  </w:num>
  <w:num w:numId="1012" w16cid:durableId="564727411">
    <w:abstractNumId w:val="2"/>
  </w:num>
  <w:num w:numId="1013" w16cid:durableId="1317226744">
    <w:abstractNumId w:val="3"/>
  </w:num>
  <w:num w:numId="1014" w16cid:durableId="129446362">
    <w:abstractNumId w:val="4"/>
  </w:num>
  <w:num w:numId="1015" w16cid:durableId="386296052">
    <w:abstractNumId w:val="5"/>
  </w:num>
  <w:num w:numId="1016" w16cid:durableId="495800862">
    <w:abstractNumId w:val="6"/>
  </w:num>
  <w:num w:numId="1017" w16cid:durableId="1355768652">
    <w:abstractNumId w:val="7"/>
  </w:num>
  <w:num w:numId="1018" w16cid:durableId="830801571">
    <w:abstractNumId w:val="0"/>
  </w:num>
  <w:num w:numId="1019" w16cid:durableId="250509080">
    <w:abstractNumId w:val="1"/>
  </w:num>
  <w:num w:numId="1020" w16cid:durableId="1496996834">
    <w:abstractNumId w:val="2"/>
  </w:num>
  <w:num w:numId="1021" w16cid:durableId="924145959">
    <w:abstractNumId w:val="3"/>
  </w:num>
  <w:num w:numId="1022" w16cid:durableId="1574969975">
    <w:abstractNumId w:val="4"/>
  </w:num>
  <w:num w:numId="1023" w16cid:durableId="868877715">
    <w:abstractNumId w:val="5"/>
  </w:num>
  <w:num w:numId="1024" w16cid:durableId="601424955">
    <w:abstractNumId w:val="6"/>
  </w:num>
  <w:num w:numId="1025" w16cid:durableId="289094733">
    <w:abstractNumId w:val="7"/>
  </w:num>
  <w:num w:numId="1026" w16cid:durableId="1290940819">
    <w:abstractNumId w:val="0"/>
  </w:num>
  <w:num w:numId="1027" w16cid:durableId="1414008821">
    <w:abstractNumId w:val="1"/>
  </w:num>
  <w:num w:numId="1028" w16cid:durableId="93211684">
    <w:abstractNumId w:val="2"/>
  </w:num>
  <w:num w:numId="1029" w16cid:durableId="1329938206">
    <w:abstractNumId w:val="3"/>
  </w:num>
  <w:num w:numId="1030" w16cid:durableId="42096245">
    <w:abstractNumId w:val="4"/>
  </w:num>
  <w:num w:numId="1031" w16cid:durableId="596135707">
    <w:abstractNumId w:val="5"/>
  </w:num>
  <w:num w:numId="1032" w16cid:durableId="1199589161">
    <w:abstractNumId w:val="6"/>
  </w:num>
  <w:num w:numId="1033" w16cid:durableId="1028336654">
    <w:abstractNumId w:val="7"/>
  </w:num>
  <w:num w:numId="1034" w16cid:durableId="288316108">
    <w:abstractNumId w:val="0"/>
  </w:num>
  <w:num w:numId="1035" w16cid:durableId="1563516392">
    <w:abstractNumId w:val="1"/>
  </w:num>
  <w:num w:numId="1036" w16cid:durableId="2133205368">
    <w:abstractNumId w:val="2"/>
  </w:num>
  <w:num w:numId="1037" w16cid:durableId="1637489495">
    <w:abstractNumId w:val="3"/>
  </w:num>
  <w:num w:numId="1038" w16cid:durableId="889927057">
    <w:abstractNumId w:val="4"/>
  </w:num>
  <w:num w:numId="1039" w16cid:durableId="1519587125">
    <w:abstractNumId w:val="5"/>
  </w:num>
  <w:num w:numId="1040" w16cid:durableId="295575247">
    <w:abstractNumId w:val="6"/>
  </w:num>
  <w:num w:numId="1041" w16cid:durableId="1357536028">
    <w:abstractNumId w:val="7"/>
  </w:num>
  <w:num w:numId="1042" w16cid:durableId="1549995870">
    <w:abstractNumId w:val="0"/>
  </w:num>
  <w:num w:numId="1043" w16cid:durableId="2092777492">
    <w:abstractNumId w:val="1"/>
  </w:num>
  <w:num w:numId="1044" w16cid:durableId="188836944">
    <w:abstractNumId w:val="2"/>
  </w:num>
  <w:num w:numId="1045" w16cid:durableId="850409421">
    <w:abstractNumId w:val="3"/>
  </w:num>
  <w:num w:numId="1046" w16cid:durableId="667362452">
    <w:abstractNumId w:val="4"/>
  </w:num>
  <w:num w:numId="1047" w16cid:durableId="626276308">
    <w:abstractNumId w:val="5"/>
  </w:num>
  <w:num w:numId="1048" w16cid:durableId="1738623365">
    <w:abstractNumId w:val="6"/>
  </w:num>
  <w:num w:numId="1049" w16cid:durableId="1437947399">
    <w:abstractNumId w:val="7"/>
  </w:num>
  <w:num w:numId="1050" w16cid:durableId="601382100">
    <w:abstractNumId w:val="0"/>
  </w:num>
  <w:num w:numId="1051" w16cid:durableId="1701130377">
    <w:abstractNumId w:val="1"/>
  </w:num>
  <w:num w:numId="1052" w16cid:durableId="76632978">
    <w:abstractNumId w:val="2"/>
  </w:num>
  <w:num w:numId="1053" w16cid:durableId="49619616">
    <w:abstractNumId w:val="3"/>
  </w:num>
  <w:num w:numId="1054" w16cid:durableId="520779110">
    <w:abstractNumId w:val="4"/>
  </w:num>
  <w:num w:numId="1055" w16cid:durableId="1653096483">
    <w:abstractNumId w:val="5"/>
  </w:num>
  <w:num w:numId="1056" w16cid:durableId="1258442087">
    <w:abstractNumId w:val="6"/>
  </w:num>
  <w:num w:numId="1057" w16cid:durableId="573010298">
    <w:abstractNumId w:val="7"/>
  </w:num>
  <w:num w:numId="1058" w16cid:durableId="58675024">
    <w:abstractNumId w:val="0"/>
  </w:num>
  <w:num w:numId="1059" w16cid:durableId="2110007627">
    <w:abstractNumId w:val="1"/>
  </w:num>
  <w:num w:numId="1060" w16cid:durableId="100609208">
    <w:abstractNumId w:val="2"/>
  </w:num>
  <w:num w:numId="1061" w16cid:durableId="1301300567">
    <w:abstractNumId w:val="3"/>
  </w:num>
  <w:num w:numId="1062" w16cid:durableId="1675376431">
    <w:abstractNumId w:val="4"/>
  </w:num>
  <w:num w:numId="1063" w16cid:durableId="45615338">
    <w:abstractNumId w:val="5"/>
  </w:num>
  <w:num w:numId="1064" w16cid:durableId="690305948">
    <w:abstractNumId w:val="6"/>
  </w:num>
  <w:num w:numId="1065" w16cid:durableId="134152434">
    <w:abstractNumId w:val="7"/>
  </w:num>
  <w:num w:numId="1066" w16cid:durableId="945498292">
    <w:abstractNumId w:val="0"/>
  </w:num>
  <w:num w:numId="1067" w16cid:durableId="216749309">
    <w:abstractNumId w:val="1"/>
  </w:num>
  <w:num w:numId="1068" w16cid:durableId="1411082264">
    <w:abstractNumId w:val="2"/>
  </w:num>
  <w:num w:numId="1069" w16cid:durableId="763570400">
    <w:abstractNumId w:val="3"/>
  </w:num>
  <w:num w:numId="1070" w16cid:durableId="41681338">
    <w:abstractNumId w:val="4"/>
  </w:num>
  <w:num w:numId="1071" w16cid:durableId="672881692">
    <w:abstractNumId w:val="5"/>
  </w:num>
  <w:num w:numId="1072" w16cid:durableId="1903104265">
    <w:abstractNumId w:val="6"/>
  </w:num>
  <w:num w:numId="1073" w16cid:durableId="1865169617">
    <w:abstractNumId w:val="7"/>
  </w:num>
  <w:num w:numId="1074" w16cid:durableId="1484471706">
    <w:abstractNumId w:val="0"/>
  </w:num>
  <w:num w:numId="1075" w16cid:durableId="1233539024">
    <w:abstractNumId w:val="1"/>
  </w:num>
  <w:num w:numId="1076" w16cid:durableId="1954245931">
    <w:abstractNumId w:val="2"/>
  </w:num>
  <w:num w:numId="1077" w16cid:durableId="981422831">
    <w:abstractNumId w:val="3"/>
  </w:num>
  <w:num w:numId="1078" w16cid:durableId="675183802">
    <w:abstractNumId w:val="4"/>
  </w:num>
  <w:num w:numId="1079" w16cid:durableId="433671691">
    <w:abstractNumId w:val="5"/>
  </w:num>
  <w:num w:numId="1080" w16cid:durableId="334303466">
    <w:abstractNumId w:val="6"/>
  </w:num>
  <w:num w:numId="1081" w16cid:durableId="148834472">
    <w:abstractNumId w:val="7"/>
  </w:num>
  <w:num w:numId="1082" w16cid:durableId="1804227097">
    <w:abstractNumId w:val="0"/>
  </w:num>
  <w:num w:numId="1083" w16cid:durableId="24717752">
    <w:abstractNumId w:val="1"/>
  </w:num>
  <w:num w:numId="1084" w16cid:durableId="432239526">
    <w:abstractNumId w:val="2"/>
  </w:num>
  <w:num w:numId="1085" w16cid:durableId="1545412970">
    <w:abstractNumId w:val="3"/>
  </w:num>
  <w:num w:numId="1086" w16cid:durableId="823816433">
    <w:abstractNumId w:val="4"/>
  </w:num>
  <w:num w:numId="1087" w16cid:durableId="88743172">
    <w:abstractNumId w:val="5"/>
  </w:num>
  <w:num w:numId="1088" w16cid:durableId="50740367">
    <w:abstractNumId w:val="6"/>
  </w:num>
  <w:num w:numId="1089" w16cid:durableId="53085449">
    <w:abstractNumId w:val="7"/>
  </w:num>
  <w:num w:numId="1090" w16cid:durableId="754319964">
    <w:abstractNumId w:val="0"/>
  </w:num>
  <w:num w:numId="1091" w16cid:durableId="1315447395">
    <w:abstractNumId w:val="1"/>
  </w:num>
  <w:num w:numId="1092" w16cid:durableId="2117557266">
    <w:abstractNumId w:val="2"/>
  </w:num>
  <w:num w:numId="1093" w16cid:durableId="981689966">
    <w:abstractNumId w:val="3"/>
  </w:num>
  <w:num w:numId="1094" w16cid:durableId="179900986">
    <w:abstractNumId w:val="4"/>
  </w:num>
  <w:num w:numId="1095" w16cid:durableId="1136675960">
    <w:abstractNumId w:val="5"/>
  </w:num>
  <w:num w:numId="1096" w16cid:durableId="1561867648">
    <w:abstractNumId w:val="6"/>
  </w:num>
  <w:num w:numId="1097" w16cid:durableId="1901666593">
    <w:abstractNumId w:val="7"/>
  </w:num>
  <w:num w:numId="1098" w16cid:durableId="1738477741">
    <w:abstractNumId w:val="0"/>
  </w:num>
  <w:num w:numId="1099" w16cid:durableId="1217745071">
    <w:abstractNumId w:val="1"/>
  </w:num>
  <w:num w:numId="1100" w16cid:durableId="40906017">
    <w:abstractNumId w:val="2"/>
  </w:num>
  <w:num w:numId="1101" w16cid:durableId="1166744213">
    <w:abstractNumId w:val="3"/>
  </w:num>
  <w:num w:numId="1102" w16cid:durableId="1578858679">
    <w:abstractNumId w:val="4"/>
  </w:num>
  <w:num w:numId="1103" w16cid:durableId="1912613750">
    <w:abstractNumId w:val="5"/>
  </w:num>
  <w:num w:numId="1104" w16cid:durableId="1424299662">
    <w:abstractNumId w:val="6"/>
  </w:num>
  <w:num w:numId="1105" w16cid:durableId="487013680">
    <w:abstractNumId w:val="7"/>
  </w:num>
  <w:num w:numId="1106" w16cid:durableId="788089280">
    <w:abstractNumId w:val="0"/>
  </w:num>
  <w:num w:numId="1107" w16cid:durableId="2103986483">
    <w:abstractNumId w:val="1"/>
  </w:num>
  <w:num w:numId="1108" w16cid:durableId="1984118652">
    <w:abstractNumId w:val="2"/>
  </w:num>
  <w:num w:numId="1109" w16cid:durableId="131289922">
    <w:abstractNumId w:val="3"/>
  </w:num>
  <w:num w:numId="1110" w16cid:durableId="232740797">
    <w:abstractNumId w:val="4"/>
  </w:num>
  <w:num w:numId="1111" w16cid:durableId="2027365072">
    <w:abstractNumId w:val="5"/>
  </w:num>
  <w:num w:numId="1112" w16cid:durableId="331223183">
    <w:abstractNumId w:val="6"/>
  </w:num>
  <w:num w:numId="1113" w16cid:durableId="1468670313">
    <w:abstractNumId w:val="7"/>
  </w:num>
  <w:num w:numId="1114" w16cid:durableId="1749108673">
    <w:abstractNumId w:val="0"/>
  </w:num>
  <w:num w:numId="1115" w16cid:durableId="1611548506">
    <w:abstractNumId w:val="1"/>
  </w:num>
  <w:num w:numId="1116" w16cid:durableId="1201632250">
    <w:abstractNumId w:val="2"/>
  </w:num>
  <w:num w:numId="1117" w16cid:durableId="1489664739">
    <w:abstractNumId w:val="3"/>
  </w:num>
  <w:num w:numId="1118" w16cid:durableId="1230726107">
    <w:abstractNumId w:val="4"/>
  </w:num>
  <w:num w:numId="1119" w16cid:durableId="1175456831">
    <w:abstractNumId w:val="5"/>
  </w:num>
  <w:num w:numId="1120" w16cid:durableId="986127676">
    <w:abstractNumId w:val="6"/>
  </w:num>
  <w:num w:numId="1121" w16cid:durableId="1193812013">
    <w:abstractNumId w:val="7"/>
  </w:num>
  <w:num w:numId="1122" w16cid:durableId="618419512">
    <w:abstractNumId w:val="0"/>
  </w:num>
  <w:num w:numId="1123" w16cid:durableId="1597132598">
    <w:abstractNumId w:val="1"/>
  </w:num>
  <w:num w:numId="1124" w16cid:durableId="562259278">
    <w:abstractNumId w:val="2"/>
  </w:num>
  <w:num w:numId="1125" w16cid:durableId="1392272007">
    <w:abstractNumId w:val="3"/>
  </w:num>
  <w:num w:numId="1126" w16cid:durableId="1642543335">
    <w:abstractNumId w:val="4"/>
  </w:num>
  <w:num w:numId="1127" w16cid:durableId="286543531">
    <w:abstractNumId w:val="5"/>
  </w:num>
  <w:num w:numId="1128" w16cid:durableId="1487237165">
    <w:abstractNumId w:val="6"/>
  </w:num>
  <w:num w:numId="1129" w16cid:durableId="2056925393">
    <w:abstractNumId w:val="7"/>
  </w:num>
  <w:num w:numId="1130" w16cid:durableId="672073638">
    <w:abstractNumId w:val="0"/>
  </w:num>
  <w:num w:numId="1131" w16cid:durableId="1022172963">
    <w:abstractNumId w:val="1"/>
  </w:num>
  <w:num w:numId="1132" w16cid:durableId="864446956">
    <w:abstractNumId w:val="2"/>
  </w:num>
  <w:num w:numId="1133" w16cid:durableId="777218531">
    <w:abstractNumId w:val="3"/>
  </w:num>
  <w:num w:numId="1134" w16cid:durableId="1366521729">
    <w:abstractNumId w:val="4"/>
  </w:num>
  <w:num w:numId="1135" w16cid:durableId="81679900">
    <w:abstractNumId w:val="5"/>
  </w:num>
  <w:num w:numId="1136" w16cid:durableId="1315797150">
    <w:abstractNumId w:val="6"/>
  </w:num>
  <w:num w:numId="1137" w16cid:durableId="1901135293">
    <w:abstractNumId w:val="7"/>
  </w:num>
  <w:num w:numId="1138" w16cid:durableId="2052269628">
    <w:abstractNumId w:val="0"/>
  </w:num>
  <w:num w:numId="1139" w16cid:durableId="453476297">
    <w:abstractNumId w:val="1"/>
  </w:num>
  <w:num w:numId="1140" w16cid:durableId="1282492574">
    <w:abstractNumId w:val="2"/>
  </w:num>
  <w:num w:numId="1141" w16cid:durableId="1303387997">
    <w:abstractNumId w:val="3"/>
  </w:num>
  <w:num w:numId="1142" w16cid:durableId="1303652598">
    <w:abstractNumId w:val="4"/>
  </w:num>
  <w:num w:numId="1143" w16cid:durableId="1264920817">
    <w:abstractNumId w:val="5"/>
  </w:num>
  <w:num w:numId="1144" w16cid:durableId="1380320053">
    <w:abstractNumId w:val="6"/>
  </w:num>
  <w:num w:numId="1145" w16cid:durableId="176889767">
    <w:abstractNumId w:val="7"/>
  </w:num>
  <w:num w:numId="1146" w16cid:durableId="364672205">
    <w:abstractNumId w:val="0"/>
  </w:num>
  <w:num w:numId="1147" w16cid:durableId="153037679">
    <w:abstractNumId w:val="1"/>
  </w:num>
  <w:num w:numId="1148" w16cid:durableId="894899637">
    <w:abstractNumId w:val="2"/>
  </w:num>
  <w:num w:numId="1149" w16cid:durableId="1411007421">
    <w:abstractNumId w:val="3"/>
  </w:num>
  <w:num w:numId="1150" w16cid:durableId="2029328830">
    <w:abstractNumId w:val="4"/>
  </w:num>
  <w:num w:numId="1151" w16cid:durableId="1405225897">
    <w:abstractNumId w:val="5"/>
  </w:num>
  <w:num w:numId="1152" w16cid:durableId="1496529405">
    <w:abstractNumId w:val="6"/>
  </w:num>
  <w:num w:numId="1153" w16cid:durableId="349187107">
    <w:abstractNumId w:val="7"/>
  </w:num>
  <w:num w:numId="1154" w16cid:durableId="1419328124">
    <w:abstractNumId w:val="0"/>
  </w:num>
  <w:num w:numId="1155" w16cid:durableId="274412281">
    <w:abstractNumId w:val="1"/>
  </w:num>
  <w:num w:numId="1156" w16cid:durableId="2043705465">
    <w:abstractNumId w:val="2"/>
  </w:num>
  <w:num w:numId="1157" w16cid:durableId="20324317">
    <w:abstractNumId w:val="3"/>
  </w:num>
  <w:num w:numId="1158" w16cid:durableId="2037267360">
    <w:abstractNumId w:val="4"/>
  </w:num>
  <w:num w:numId="1159" w16cid:durableId="1226914626">
    <w:abstractNumId w:val="5"/>
  </w:num>
  <w:num w:numId="1160" w16cid:durableId="1097561459">
    <w:abstractNumId w:val="6"/>
  </w:num>
  <w:num w:numId="1161" w16cid:durableId="1298531167">
    <w:abstractNumId w:val="7"/>
  </w:num>
  <w:num w:numId="1162" w16cid:durableId="352456841">
    <w:abstractNumId w:val="0"/>
  </w:num>
  <w:num w:numId="1163" w16cid:durableId="1610045335">
    <w:abstractNumId w:val="1"/>
  </w:num>
  <w:num w:numId="1164" w16cid:durableId="184827625">
    <w:abstractNumId w:val="2"/>
  </w:num>
  <w:num w:numId="1165" w16cid:durableId="1948347309">
    <w:abstractNumId w:val="3"/>
  </w:num>
  <w:num w:numId="1166" w16cid:durableId="1156990441">
    <w:abstractNumId w:val="4"/>
  </w:num>
  <w:num w:numId="1167" w16cid:durableId="33891614">
    <w:abstractNumId w:val="5"/>
  </w:num>
  <w:num w:numId="1168" w16cid:durableId="1293438358">
    <w:abstractNumId w:val="6"/>
  </w:num>
  <w:num w:numId="1169" w16cid:durableId="907570450">
    <w:abstractNumId w:val="7"/>
  </w:num>
  <w:num w:numId="1170" w16cid:durableId="743112724">
    <w:abstractNumId w:val="0"/>
  </w:num>
  <w:num w:numId="1171" w16cid:durableId="977882005">
    <w:abstractNumId w:val="1"/>
  </w:num>
  <w:num w:numId="1172" w16cid:durableId="2123456113">
    <w:abstractNumId w:val="2"/>
  </w:num>
  <w:num w:numId="1173" w16cid:durableId="1820532009">
    <w:abstractNumId w:val="3"/>
  </w:num>
  <w:num w:numId="1174" w16cid:durableId="2103649701">
    <w:abstractNumId w:val="4"/>
  </w:num>
  <w:num w:numId="1175" w16cid:durableId="1910069410">
    <w:abstractNumId w:val="5"/>
  </w:num>
  <w:num w:numId="1176" w16cid:durableId="1793085219">
    <w:abstractNumId w:val="6"/>
  </w:num>
  <w:num w:numId="1177" w16cid:durableId="2043745048">
    <w:abstractNumId w:val="7"/>
  </w:num>
  <w:num w:numId="1178" w16cid:durableId="185097128">
    <w:abstractNumId w:val="0"/>
  </w:num>
  <w:num w:numId="1179" w16cid:durableId="1207373885">
    <w:abstractNumId w:val="1"/>
  </w:num>
  <w:num w:numId="1180" w16cid:durableId="1808357573">
    <w:abstractNumId w:val="2"/>
  </w:num>
  <w:num w:numId="1181" w16cid:durableId="1724867902">
    <w:abstractNumId w:val="3"/>
  </w:num>
  <w:num w:numId="1182" w16cid:durableId="1040478311">
    <w:abstractNumId w:val="4"/>
  </w:num>
  <w:num w:numId="1183" w16cid:durableId="480737288">
    <w:abstractNumId w:val="5"/>
  </w:num>
  <w:num w:numId="1184" w16cid:durableId="253325885">
    <w:abstractNumId w:val="6"/>
  </w:num>
  <w:num w:numId="1185" w16cid:durableId="1369330054">
    <w:abstractNumId w:val="7"/>
  </w:num>
  <w:num w:numId="1186" w16cid:durableId="830024033">
    <w:abstractNumId w:val="0"/>
  </w:num>
  <w:num w:numId="1187" w16cid:durableId="82800856">
    <w:abstractNumId w:val="1"/>
  </w:num>
  <w:num w:numId="1188" w16cid:durableId="961573871">
    <w:abstractNumId w:val="2"/>
  </w:num>
  <w:num w:numId="1189" w16cid:durableId="502932726">
    <w:abstractNumId w:val="3"/>
  </w:num>
  <w:num w:numId="1190" w16cid:durableId="966858754">
    <w:abstractNumId w:val="4"/>
  </w:num>
  <w:num w:numId="1191" w16cid:durableId="1997222091">
    <w:abstractNumId w:val="5"/>
  </w:num>
  <w:num w:numId="1192" w16cid:durableId="1381326738">
    <w:abstractNumId w:val="6"/>
  </w:num>
  <w:num w:numId="1193" w16cid:durableId="1594246606">
    <w:abstractNumId w:val="7"/>
  </w:num>
  <w:num w:numId="1194" w16cid:durableId="1226795256">
    <w:abstractNumId w:val="0"/>
  </w:num>
  <w:num w:numId="1195" w16cid:durableId="1531527589">
    <w:abstractNumId w:val="1"/>
  </w:num>
  <w:num w:numId="1196" w16cid:durableId="687634137">
    <w:abstractNumId w:val="2"/>
  </w:num>
  <w:num w:numId="1197" w16cid:durableId="1984581866">
    <w:abstractNumId w:val="3"/>
  </w:num>
  <w:num w:numId="1198" w16cid:durableId="1419056933">
    <w:abstractNumId w:val="4"/>
  </w:num>
  <w:num w:numId="1199" w16cid:durableId="462309893">
    <w:abstractNumId w:val="5"/>
  </w:num>
  <w:num w:numId="1200" w16cid:durableId="1695420736">
    <w:abstractNumId w:val="6"/>
  </w:num>
  <w:num w:numId="1201" w16cid:durableId="92822535">
    <w:abstractNumId w:val="7"/>
  </w:num>
  <w:num w:numId="1202" w16cid:durableId="900558422">
    <w:abstractNumId w:val="0"/>
  </w:num>
  <w:num w:numId="1203" w16cid:durableId="1585454012">
    <w:abstractNumId w:val="1"/>
  </w:num>
  <w:num w:numId="1204" w16cid:durableId="361519998">
    <w:abstractNumId w:val="2"/>
  </w:num>
  <w:num w:numId="1205" w16cid:durableId="1179856005">
    <w:abstractNumId w:val="3"/>
  </w:num>
  <w:num w:numId="1206" w16cid:durableId="1920165882">
    <w:abstractNumId w:val="4"/>
  </w:num>
  <w:num w:numId="1207" w16cid:durableId="540947661">
    <w:abstractNumId w:val="5"/>
  </w:num>
  <w:num w:numId="1208" w16cid:durableId="1846438079">
    <w:abstractNumId w:val="6"/>
  </w:num>
  <w:num w:numId="1209" w16cid:durableId="1726873748">
    <w:abstractNumId w:val="7"/>
  </w:num>
  <w:num w:numId="1210" w16cid:durableId="2082291016">
    <w:abstractNumId w:val="0"/>
  </w:num>
  <w:num w:numId="1211" w16cid:durableId="1780291092">
    <w:abstractNumId w:val="1"/>
  </w:num>
  <w:num w:numId="1212" w16cid:durableId="431317925">
    <w:abstractNumId w:val="2"/>
  </w:num>
  <w:num w:numId="1213" w16cid:durableId="2069762757">
    <w:abstractNumId w:val="3"/>
  </w:num>
  <w:num w:numId="1214" w16cid:durableId="121509632">
    <w:abstractNumId w:val="4"/>
  </w:num>
  <w:num w:numId="1215" w16cid:durableId="1266497515">
    <w:abstractNumId w:val="5"/>
  </w:num>
  <w:num w:numId="1216" w16cid:durableId="672612987">
    <w:abstractNumId w:val="6"/>
  </w:num>
  <w:num w:numId="1217" w16cid:durableId="1085342387">
    <w:abstractNumId w:val="7"/>
  </w:num>
  <w:num w:numId="1218" w16cid:durableId="1358579643">
    <w:abstractNumId w:val="0"/>
  </w:num>
  <w:num w:numId="1219" w16cid:durableId="442582107">
    <w:abstractNumId w:val="1"/>
  </w:num>
  <w:num w:numId="1220" w16cid:durableId="474370887">
    <w:abstractNumId w:val="2"/>
  </w:num>
  <w:num w:numId="1221" w16cid:durableId="1786734768">
    <w:abstractNumId w:val="3"/>
  </w:num>
  <w:num w:numId="1222" w16cid:durableId="465316657">
    <w:abstractNumId w:val="4"/>
  </w:num>
  <w:num w:numId="1223" w16cid:durableId="89744729">
    <w:abstractNumId w:val="5"/>
  </w:num>
  <w:num w:numId="1224" w16cid:durableId="357320570">
    <w:abstractNumId w:val="6"/>
  </w:num>
  <w:num w:numId="1225" w16cid:durableId="1417746587">
    <w:abstractNumId w:val="7"/>
  </w:num>
  <w:num w:numId="1226" w16cid:durableId="419448280">
    <w:abstractNumId w:val="0"/>
  </w:num>
  <w:num w:numId="1227" w16cid:durableId="1809014533">
    <w:abstractNumId w:val="1"/>
  </w:num>
  <w:num w:numId="1228" w16cid:durableId="662702178">
    <w:abstractNumId w:val="2"/>
  </w:num>
  <w:num w:numId="1229" w16cid:durableId="1924214441">
    <w:abstractNumId w:val="3"/>
  </w:num>
  <w:num w:numId="1230" w16cid:durableId="1790278623">
    <w:abstractNumId w:val="4"/>
  </w:num>
  <w:num w:numId="1231" w16cid:durableId="1211308181">
    <w:abstractNumId w:val="5"/>
  </w:num>
  <w:num w:numId="1232" w16cid:durableId="1366832662">
    <w:abstractNumId w:val="6"/>
  </w:num>
  <w:num w:numId="1233" w16cid:durableId="1021931498">
    <w:abstractNumId w:val="7"/>
  </w:num>
  <w:num w:numId="1234" w16cid:durableId="1033961822">
    <w:abstractNumId w:val="0"/>
  </w:num>
  <w:num w:numId="1235" w16cid:durableId="2145922060">
    <w:abstractNumId w:val="1"/>
  </w:num>
  <w:num w:numId="1236" w16cid:durableId="1909925226">
    <w:abstractNumId w:val="2"/>
  </w:num>
  <w:num w:numId="1237" w16cid:durableId="1548639032">
    <w:abstractNumId w:val="3"/>
  </w:num>
  <w:num w:numId="1238" w16cid:durableId="1715428428">
    <w:abstractNumId w:val="4"/>
  </w:num>
  <w:num w:numId="1239" w16cid:durableId="1375469968">
    <w:abstractNumId w:val="5"/>
  </w:num>
  <w:num w:numId="1240" w16cid:durableId="2053991439">
    <w:abstractNumId w:val="6"/>
  </w:num>
  <w:num w:numId="1241" w16cid:durableId="1542086023">
    <w:abstractNumId w:val="7"/>
  </w:num>
  <w:num w:numId="1242" w16cid:durableId="732778664">
    <w:abstractNumId w:val="0"/>
  </w:num>
  <w:num w:numId="1243" w16cid:durableId="1889878037">
    <w:abstractNumId w:val="1"/>
  </w:num>
  <w:num w:numId="1244" w16cid:durableId="172695161">
    <w:abstractNumId w:val="2"/>
  </w:num>
  <w:num w:numId="1245" w16cid:durableId="48237727">
    <w:abstractNumId w:val="3"/>
  </w:num>
  <w:num w:numId="1246" w16cid:durableId="140659890">
    <w:abstractNumId w:val="4"/>
  </w:num>
  <w:num w:numId="1247" w16cid:durableId="1018317658">
    <w:abstractNumId w:val="5"/>
  </w:num>
  <w:num w:numId="1248" w16cid:durableId="1383141191">
    <w:abstractNumId w:val="6"/>
  </w:num>
  <w:num w:numId="1249" w16cid:durableId="1398480752">
    <w:abstractNumId w:val="7"/>
  </w:num>
  <w:num w:numId="1250" w16cid:durableId="1783453830">
    <w:abstractNumId w:val="0"/>
  </w:num>
  <w:num w:numId="1251" w16cid:durableId="1854874769">
    <w:abstractNumId w:val="1"/>
  </w:num>
  <w:num w:numId="1252" w16cid:durableId="1552839879">
    <w:abstractNumId w:val="2"/>
  </w:num>
  <w:num w:numId="1253" w16cid:durableId="2124689401">
    <w:abstractNumId w:val="3"/>
  </w:num>
  <w:num w:numId="1254" w16cid:durableId="808474871">
    <w:abstractNumId w:val="4"/>
  </w:num>
  <w:num w:numId="1255" w16cid:durableId="1822502267">
    <w:abstractNumId w:val="5"/>
  </w:num>
  <w:num w:numId="1256" w16cid:durableId="1800343816">
    <w:abstractNumId w:val="6"/>
  </w:num>
  <w:num w:numId="1257" w16cid:durableId="90861833">
    <w:abstractNumId w:val="7"/>
  </w:num>
  <w:num w:numId="1258" w16cid:durableId="1462919303">
    <w:abstractNumId w:val="0"/>
  </w:num>
  <w:num w:numId="1259" w16cid:durableId="938175963">
    <w:abstractNumId w:val="1"/>
  </w:num>
  <w:num w:numId="1260" w16cid:durableId="1281916102">
    <w:abstractNumId w:val="2"/>
  </w:num>
  <w:num w:numId="1261" w16cid:durableId="894899376">
    <w:abstractNumId w:val="3"/>
  </w:num>
  <w:num w:numId="1262" w16cid:durableId="555311989">
    <w:abstractNumId w:val="4"/>
  </w:num>
  <w:num w:numId="1263" w16cid:durableId="867909357">
    <w:abstractNumId w:val="5"/>
  </w:num>
  <w:num w:numId="1264" w16cid:durableId="570234108">
    <w:abstractNumId w:val="6"/>
  </w:num>
  <w:num w:numId="1265" w16cid:durableId="441459814">
    <w:abstractNumId w:val="7"/>
  </w:num>
  <w:num w:numId="1266" w16cid:durableId="1568372954">
    <w:abstractNumId w:val="0"/>
  </w:num>
  <w:num w:numId="1267" w16cid:durableId="928196378">
    <w:abstractNumId w:val="1"/>
  </w:num>
  <w:num w:numId="1268" w16cid:durableId="645399227">
    <w:abstractNumId w:val="2"/>
  </w:num>
  <w:num w:numId="1269" w16cid:durableId="1573077362">
    <w:abstractNumId w:val="3"/>
  </w:num>
  <w:num w:numId="1270" w16cid:durableId="396247366">
    <w:abstractNumId w:val="4"/>
  </w:num>
  <w:num w:numId="1271" w16cid:durableId="178351528">
    <w:abstractNumId w:val="5"/>
  </w:num>
  <w:num w:numId="1272" w16cid:durableId="1560894264">
    <w:abstractNumId w:val="6"/>
  </w:num>
  <w:num w:numId="1273" w16cid:durableId="1099791053">
    <w:abstractNumId w:val="7"/>
  </w:num>
  <w:num w:numId="1274" w16cid:durableId="2127500865">
    <w:abstractNumId w:val="0"/>
  </w:num>
  <w:num w:numId="1275" w16cid:durableId="59255547">
    <w:abstractNumId w:val="1"/>
  </w:num>
  <w:num w:numId="1276" w16cid:durableId="330180329">
    <w:abstractNumId w:val="2"/>
  </w:num>
  <w:num w:numId="1277" w16cid:durableId="1040864751">
    <w:abstractNumId w:val="3"/>
  </w:num>
  <w:num w:numId="1278" w16cid:durableId="2369115">
    <w:abstractNumId w:val="4"/>
  </w:num>
  <w:num w:numId="1279" w16cid:durableId="305282723">
    <w:abstractNumId w:val="5"/>
  </w:num>
  <w:num w:numId="1280" w16cid:durableId="620501795">
    <w:abstractNumId w:val="6"/>
  </w:num>
  <w:num w:numId="1281" w16cid:durableId="1694110055">
    <w:abstractNumId w:val="7"/>
  </w:num>
  <w:num w:numId="1282" w16cid:durableId="54207364">
    <w:abstractNumId w:val="0"/>
  </w:num>
  <w:num w:numId="1283" w16cid:durableId="2104644432">
    <w:abstractNumId w:val="1"/>
  </w:num>
  <w:num w:numId="1284" w16cid:durableId="1261990579">
    <w:abstractNumId w:val="2"/>
  </w:num>
  <w:num w:numId="1285" w16cid:durableId="1676222194">
    <w:abstractNumId w:val="3"/>
  </w:num>
  <w:num w:numId="1286" w16cid:durableId="1876775976">
    <w:abstractNumId w:val="4"/>
  </w:num>
  <w:num w:numId="1287" w16cid:durableId="1161775913">
    <w:abstractNumId w:val="5"/>
  </w:num>
  <w:num w:numId="1288" w16cid:durableId="2114326820">
    <w:abstractNumId w:val="6"/>
  </w:num>
  <w:num w:numId="1289" w16cid:durableId="982778792">
    <w:abstractNumId w:val="7"/>
  </w:num>
  <w:num w:numId="1290" w16cid:durableId="2100715882">
    <w:abstractNumId w:val="0"/>
  </w:num>
  <w:num w:numId="1291" w16cid:durableId="1267929558">
    <w:abstractNumId w:val="1"/>
  </w:num>
  <w:num w:numId="1292" w16cid:durableId="1690986311">
    <w:abstractNumId w:val="2"/>
  </w:num>
  <w:num w:numId="1293" w16cid:durableId="1676150090">
    <w:abstractNumId w:val="3"/>
  </w:num>
  <w:num w:numId="1294" w16cid:durableId="342244834">
    <w:abstractNumId w:val="4"/>
  </w:num>
  <w:num w:numId="1295" w16cid:durableId="1205173158">
    <w:abstractNumId w:val="5"/>
  </w:num>
  <w:num w:numId="1296" w16cid:durableId="1774934013">
    <w:abstractNumId w:val="6"/>
  </w:num>
  <w:num w:numId="1297" w16cid:durableId="1812365040">
    <w:abstractNumId w:val="7"/>
  </w:num>
  <w:num w:numId="1298" w16cid:durableId="1429041040">
    <w:abstractNumId w:val="0"/>
  </w:num>
  <w:num w:numId="1299" w16cid:durableId="625543783">
    <w:abstractNumId w:val="1"/>
  </w:num>
  <w:num w:numId="1300" w16cid:durableId="1458182315">
    <w:abstractNumId w:val="2"/>
  </w:num>
  <w:num w:numId="1301" w16cid:durableId="1461263123">
    <w:abstractNumId w:val="3"/>
  </w:num>
  <w:num w:numId="1302" w16cid:durableId="225192536">
    <w:abstractNumId w:val="4"/>
  </w:num>
  <w:num w:numId="1303" w16cid:durableId="201094343">
    <w:abstractNumId w:val="5"/>
  </w:num>
  <w:num w:numId="1304" w16cid:durableId="2141148901">
    <w:abstractNumId w:val="6"/>
  </w:num>
  <w:num w:numId="1305" w16cid:durableId="443817331">
    <w:abstractNumId w:val="7"/>
  </w:num>
  <w:num w:numId="1306" w16cid:durableId="961230060">
    <w:abstractNumId w:val="0"/>
  </w:num>
  <w:num w:numId="1307" w16cid:durableId="947665561">
    <w:abstractNumId w:val="1"/>
  </w:num>
  <w:num w:numId="1308" w16cid:durableId="853493177">
    <w:abstractNumId w:val="2"/>
  </w:num>
  <w:num w:numId="1309" w16cid:durableId="1722899580">
    <w:abstractNumId w:val="3"/>
  </w:num>
  <w:num w:numId="1310" w16cid:durableId="808402788">
    <w:abstractNumId w:val="4"/>
  </w:num>
  <w:num w:numId="1311" w16cid:durableId="2138713803">
    <w:abstractNumId w:val="5"/>
  </w:num>
  <w:num w:numId="1312" w16cid:durableId="1733846575">
    <w:abstractNumId w:val="6"/>
  </w:num>
  <w:num w:numId="1313" w16cid:durableId="1959095063">
    <w:abstractNumId w:val="7"/>
  </w:num>
  <w:num w:numId="1314" w16cid:durableId="304895347">
    <w:abstractNumId w:val="0"/>
  </w:num>
  <w:num w:numId="1315" w16cid:durableId="483132044">
    <w:abstractNumId w:val="1"/>
  </w:num>
  <w:num w:numId="1316" w16cid:durableId="1155612188">
    <w:abstractNumId w:val="2"/>
  </w:num>
  <w:num w:numId="1317" w16cid:durableId="1740471041">
    <w:abstractNumId w:val="3"/>
  </w:num>
  <w:num w:numId="1318" w16cid:durableId="1439058379">
    <w:abstractNumId w:val="4"/>
  </w:num>
  <w:num w:numId="1319" w16cid:durableId="127747368">
    <w:abstractNumId w:val="5"/>
  </w:num>
  <w:num w:numId="1320" w16cid:durableId="1926451424">
    <w:abstractNumId w:val="6"/>
  </w:num>
  <w:num w:numId="1321" w16cid:durableId="1567570534">
    <w:abstractNumId w:val="7"/>
  </w:num>
  <w:num w:numId="1322" w16cid:durableId="1571623050">
    <w:abstractNumId w:val="0"/>
  </w:num>
  <w:num w:numId="1323" w16cid:durableId="1812095757">
    <w:abstractNumId w:val="1"/>
  </w:num>
  <w:num w:numId="1324" w16cid:durableId="899172966">
    <w:abstractNumId w:val="2"/>
  </w:num>
  <w:num w:numId="1325" w16cid:durableId="1848135014">
    <w:abstractNumId w:val="3"/>
  </w:num>
  <w:num w:numId="1326" w16cid:durableId="887648589">
    <w:abstractNumId w:val="4"/>
  </w:num>
  <w:num w:numId="1327" w16cid:durableId="4139197">
    <w:abstractNumId w:val="5"/>
  </w:num>
  <w:num w:numId="1328" w16cid:durableId="894241353">
    <w:abstractNumId w:val="6"/>
  </w:num>
  <w:num w:numId="1329" w16cid:durableId="1646929542">
    <w:abstractNumId w:val="7"/>
  </w:num>
  <w:num w:numId="1330" w16cid:durableId="605576507">
    <w:abstractNumId w:val="0"/>
  </w:num>
  <w:num w:numId="1331" w16cid:durableId="1300918911">
    <w:abstractNumId w:val="1"/>
  </w:num>
  <w:num w:numId="1332" w16cid:durableId="490679238">
    <w:abstractNumId w:val="2"/>
  </w:num>
  <w:num w:numId="1333" w16cid:durableId="357506210">
    <w:abstractNumId w:val="3"/>
  </w:num>
  <w:num w:numId="1334" w16cid:durableId="1183013606">
    <w:abstractNumId w:val="4"/>
  </w:num>
  <w:num w:numId="1335" w16cid:durableId="1737311850">
    <w:abstractNumId w:val="5"/>
  </w:num>
  <w:num w:numId="1336" w16cid:durableId="1146506416">
    <w:abstractNumId w:val="6"/>
  </w:num>
  <w:num w:numId="1337" w16cid:durableId="37244904">
    <w:abstractNumId w:val="7"/>
  </w:num>
  <w:num w:numId="1338" w16cid:durableId="264265162">
    <w:abstractNumId w:val="0"/>
  </w:num>
  <w:num w:numId="1339" w16cid:durableId="71397180">
    <w:abstractNumId w:val="1"/>
  </w:num>
  <w:num w:numId="1340" w16cid:durableId="111094767">
    <w:abstractNumId w:val="2"/>
  </w:num>
  <w:num w:numId="1341" w16cid:durableId="1277251332">
    <w:abstractNumId w:val="3"/>
  </w:num>
  <w:num w:numId="1342" w16cid:durableId="671645589">
    <w:abstractNumId w:val="4"/>
  </w:num>
  <w:num w:numId="1343" w16cid:durableId="1092702793">
    <w:abstractNumId w:val="5"/>
  </w:num>
  <w:num w:numId="1344" w16cid:durableId="648051542">
    <w:abstractNumId w:val="6"/>
  </w:num>
  <w:num w:numId="1345" w16cid:durableId="1891763913">
    <w:abstractNumId w:val="7"/>
  </w:num>
  <w:num w:numId="1346" w16cid:durableId="279773945">
    <w:abstractNumId w:val="0"/>
  </w:num>
  <w:num w:numId="1347" w16cid:durableId="123929618">
    <w:abstractNumId w:val="1"/>
  </w:num>
  <w:num w:numId="1348" w16cid:durableId="1439564566">
    <w:abstractNumId w:val="2"/>
  </w:num>
  <w:num w:numId="1349" w16cid:durableId="1475871144">
    <w:abstractNumId w:val="3"/>
  </w:num>
  <w:num w:numId="1350" w16cid:durableId="1395540038">
    <w:abstractNumId w:val="4"/>
  </w:num>
  <w:num w:numId="1351" w16cid:durableId="1324815984">
    <w:abstractNumId w:val="5"/>
  </w:num>
  <w:num w:numId="1352" w16cid:durableId="1083063544">
    <w:abstractNumId w:val="6"/>
  </w:num>
  <w:num w:numId="1353" w16cid:durableId="1906835660">
    <w:abstractNumId w:val="7"/>
  </w:num>
  <w:num w:numId="1354" w16cid:durableId="297995129">
    <w:abstractNumId w:val="0"/>
  </w:num>
  <w:num w:numId="1355" w16cid:durableId="827597201">
    <w:abstractNumId w:val="1"/>
  </w:num>
  <w:num w:numId="1356" w16cid:durableId="1709989227">
    <w:abstractNumId w:val="2"/>
  </w:num>
  <w:num w:numId="1357" w16cid:durableId="433744736">
    <w:abstractNumId w:val="3"/>
  </w:num>
  <w:num w:numId="1358" w16cid:durableId="538856909">
    <w:abstractNumId w:val="4"/>
  </w:num>
  <w:num w:numId="1359" w16cid:durableId="971179398">
    <w:abstractNumId w:val="5"/>
  </w:num>
  <w:num w:numId="1360" w16cid:durableId="1179123849">
    <w:abstractNumId w:val="6"/>
  </w:num>
  <w:num w:numId="1361" w16cid:durableId="1191454421">
    <w:abstractNumId w:val="7"/>
  </w:num>
  <w:num w:numId="1362" w16cid:durableId="393116832">
    <w:abstractNumId w:val="0"/>
  </w:num>
  <w:num w:numId="1363" w16cid:durableId="2112583569">
    <w:abstractNumId w:val="1"/>
  </w:num>
  <w:num w:numId="1364" w16cid:durableId="1251546641">
    <w:abstractNumId w:val="2"/>
  </w:num>
  <w:num w:numId="1365" w16cid:durableId="249629194">
    <w:abstractNumId w:val="3"/>
  </w:num>
  <w:num w:numId="1366" w16cid:durableId="1370839414">
    <w:abstractNumId w:val="4"/>
  </w:num>
  <w:num w:numId="1367" w16cid:durableId="1516532198">
    <w:abstractNumId w:val="5"/>
  </w:num>
  <w:num w:numId="1368" w16cid:durableId="1756320733">
    <w:abstractNumId w:val="6"/>
  </w:num>
  <w:num w:numId="1369" w16cid:durableId="956718460">
    <w:abstractNumId w:val="7"/>
  </w:num>
  <w:num w:numId="1370" w16cid:durableId="1906333653">
    <w:abstractNumId w:val="0"/>
  </w:num>
  <w:num w:numId="1371" w16cid:durableId="530656596">
    <w:abstractNumId w:val="1"/>
  </w:num>
  <w:num w:numId="1372" w16cid:durableId="63844257">
    <w:abstractNumId w:val="2"/>
  </w:num>
  <w:num w:numId="1373" w16cid:durableId="1679768818">
    <w:abstractNumId w:val="3"/>
  </w:num>
  <w:num w:numId="1374" w16cid:durableId="1432622529">
    <w:abstractNumId w:val="4"/>
  </w:num>
  <w:num w:numId="1375" w16cid:durableId="1665432273">
    <w:abstractNumId w:val="5"/>
  </w:num>
  <w:num w:numId="1376" w16cid:durableId="457993301">
    <w:abstractNumId w:val="6"/>
  </w:num>
  <w:num w:numId="1377" w16cid:durableId="867909845">
    <w:abstractNumId w:val="7"/>
  </w:num>
  <w:num w:numId="1378" w16cid:durableId="859465109">
    <w:abstractNumId w:val="0"/>
  </w:num>
  <w:num w:numId="1379" w16cid:durableId="278339783">
    <w:abstractNumId w:val="1"/>
  </w:num>
  <w:num w:numId="1380" w16cid:durableId="1126970651">
    <w:abstractNumId w:val="2"/>
  </w:num>
  <w:num w:numId="1381" w16cid:durableId="335889356">
    <w:abstractNumId w:val="3"/>
  </w:num>
  <w:num w:numId="1382" w16cid:durableId="679889795">
    <w:abstractNumId w:val="4"/>
  </w:num>
  <w:num w:numId="1383" w16cid:durableId="1870214629">
    <w:abstractNumId w:val="5"/>
  </w:num>
  <w:num w:numId="1384" w16cid:durableId="1014922799">
    <w:abstractNumId w:val="6"/>
  </w:num>
  <w:num w:numId="1385" w16cid:durableId="663364857">
    <w:abstractNumId w:val="7"/>
  </w:num>
  <w:num w:numId="1386" w16cid:durableId="1576352303">
    <w:abstractNumId w:val="0"/>
  </w:num>
  <w:num w:numId="1387" w16cid:durableId="696124170">
    <w:abstractNumId w:val="1"/>
  </w:num>
  <w:num w:numId="1388" w16cid:durableId="1971746564">
    <w:abstractNumId w:val="2"/>
  </w:num>
  <w:num w:numId="1389" w16cid:durableId="732192278">
    <w:abstractNumId w:val="3"/>
  </w:num>
  <w:num w:numId="1390" w16cid:durableId="305672581">
    <w:abstractNumId w:val="4"/>
  </w:num>
  <w:num w:numId="1391" w16cid:durableId="421416417">
    <w:abstractNumId w:val="5"/>
  </w:num>
  <w:num w:numId="1392" w16cid:durableId="1813212241">
    <w:abstractNumId w:val="6"/>
  </w:num>
  <w:num w:numId="1393" w16cid:durableId="1163931943">
    <w:abstractNumId w:val="7"/>
  </w:num>
  <w:num w:numId="1394" w16cid:durableId="1879202376">
    <w:abstractNumId w:val="0"/>
  </w:num>
  <w:num w:numId="1395" w16cid:durableId="271209710">
    <w:abstractNumId w:val="1"/>
  </w:num>
  <w:num w:numId="1396" w16cid:durableId="1382287181">
    <w:abstractNumId w:val="2"/>
  </w:num>
  <w:num w:numId="1397" w16cid:durableId="74284391">
    <w:abstractNumId w:val="3"/>
  </w:num>
  <w:num w:numId="1398" w16cid:durableId="247346350">
    <w:abstractNumId w:val="4"/>
  </w:num>
  <w:num w:numId="1399" w16cid:durableId="1099833004">
    <w:abstractNumId w:val="5"/>
  </w:num>
  <w:num w:numId="1400" w16cid:durableId="1609849123">
    <w:abstractNumId w:val="6"/>
  </w:num>
  <w:num w:numId="1401" w16cid:durableId="1075323297">
    <w:abstractNumId w:val="7"/>
  </w:num>
  <w:num w:numId="1402" w16cid:durableId="459958444">
    <w:abstractNumId w:val="0"/>
  </w:num>
  <w:num w:numId="1403" w16cid:durableId="999115408">
    <w:abstractNumId w:val="1"/>
  </w:num>
  <w:num w:numId="1404" w16cid:durableId="569274853">
    <w:abstractNumId w:val="2"/>
  </w:num>
  <w:num w:numId="1405" w16cid:durableId="1046177996">
    <w:abstractNumId w:val="3"/>
  </w:num>
  <w:num w:numId="1406" w16cid:durableId="426268966">
    <w:abstractNumId w:val="4"/>
  </w:num>
  <w:num w:numId="1407" w16cid:durableId="1032192525">
    <w:abstractNumId w:val="5"/>
  </w:num>
  <w:num w:numId="1408" w16cid:durableId="1767995108">
    <w:abstractNumId w:val="6"/>
  </w:num>
  <w:num w:numId="1409" w16cid:durableId="1986354287">
    <w:abstractNumId w:val="7"/>
  </w:num>
  <w:num w:numId="1410" w16cid:durableId="1114137287">
    <w:abstractNumId w:val="0"/>
  </w:num>
  <w:num w:numId="1411" w16cid:durableId="1755318650">
    <w:abstractNumId w:val="1"/>
  </w:num>
  <w:num w:numId="1412" w16cid:durableId="714740536">
    <w:abstractNumId w:val="2"/>
  </w:num>
  <w:num w:numId="1413" w16cid:durableId="2069762551">
    <w:abstractNumId w:val="3"/>
  </w:num>
  <w:num w:numId="1414" w16cid:durableId="54476666">
    <w:abstractNumId w:val="4"/>
  </w:num>
  <w:num w:numId="1415" w16cid:durableId="965431634">
    <w:abstractNumId w:val="5"/>
  </w:num>
  <w:num w:numId="1416" w16cid:durableId="1491408111">
    <w:abstractNumId w:val="6"/>
  </w:num>
  <w:num w:numId="1417" w16cid:durableId="684132759">
    <w:abstractNumId w:val="7"/>
  </w:num>
  <w:num w:numId="1418" w16cid:durableId="445778054">
    <w:abstractNumId w:val="0"/>
  </w:num>
  <w:num w:numId="1419" w16cid:durableId="1192648163">
    <w:abstractNumId w:val="1"/>
  </w:num>
  <w:num w:numId="1420" w16cid:durableId="647395025">
    <w:abstractNumId w:val="2"/>
  </w:num>
  <w:num w:numId="1421" w16cid:durableId="1316448489">
    <w:abstractNumId w:val="3"/>
  </w:num>
  <w:num w:numId="1422" w16cid:durableId="863786951">
    <w:abstractNumId w:val="4"/>
  </w:num>
  <w:num w:numId="1423" w16cid:durableId="156115298">
    <w:abstractNumId w:val="5"/>
  </w:num>
  <w:num w:numId="1424" w16cid:durableId="552884713">
    <w:abstractNumId w:val="6"/>
  </w:num>
  <w:num w:numId="1425" w16cid:durableId="16393197">
    <w:abstractNumId w:val="7"/>
  </w:num>
  <w:num w:numId="1426" w16cid:durableId="1900088894">
    <w:abstractNumId w:val="0"/>
  </w:num>
  <w:num w:numId="1427" w16cid:durableId="494494076">
    <w:abstractNumId w:val="1"/>
  </w:num>
  <w:num w:numId="1428" w16cid:durableId="1579904473">
    <w:abstractNumId w:val="2"/>
  </w:num>
  <w:num w:numId="1429" w16cid:durableId="928780669">
    <w:abstractNumId w:val="28"/>
  </w:num>
  <w:num w:numId="1430" w16cid:durableId="1348141206">
    <w:abstractNumId w:val="15"/>
  </w:num>
  <w:num w:numId="1431" w16cid:durableId="1331371232">
    <w:abstractNumId w:val="8"/>
  </w:num>
  <w:num w:numId="1432" w16cid:durableId="718824897">
    <w:abstractNumId w:val="24"/>
  </w:num>
  <w:num w:numId="1433" w16cid:durableId="109343529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8"/>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6AB4"/>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276"/>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91D"/>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47AE"/>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154D"/>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8C9"/>
    <w:rsid w:val="00391943"/>
    <w:rsid w:val="00391D47"/>
    <w:rsid w:val="00392578"/>
    <w:rsid w:val="003926A8"/>
    <w:rsid w:val="00392806"/>
    <w:rsid w:val="003929A4"/>
    <w:rsid w:val="00392CEC"/>
    <w:rsid w:val="00392E92"/>
    <w:rsid w:val="00392F5B"/>
    <w:rsid w:val="00393D67"/>
    <w:rsid w:val="003941E1"/>
    <w:rsid w:val="0039455B"/>
    <w:rsid w:val="00394A79"/>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2902"/>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A70"/>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3F9"/>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B80"/>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876"/>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93"/>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5F1"/>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571C"/>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4D8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91D"/>
    <w:rsid w:val="00AB4DCD"/>
    <w:rsid w:val="00AB4F87"/>
    <w:rsid w:val="00AB5377"/>
    <w:rsid w:val="00AB5B77"/>
    <w:rsid w:val="00AB66C8"/>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0D58"/>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4FC4"/>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4A9"/>
    <w:rsid w:val="00B63937"/>
    <w:rsid w:val="00B65066"/>
    <w:rsid w:val="00B6668D"/>
    <w:rsid w:val="00B666B9"/>
    <w:rsid w:val="00B66A3F"/>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84A"/>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7FF"/>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4F45"/>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17"/>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2760"/>
    <w:rsid w:val="00D330D8"/>
    <w:rsid w:val="00D33197"/>
    <w:rsid w:val="00D331C9"/>
    <w:rsid w:val="00D33567"/>
    <w:rsid w:val="00D33EEE"/>
    <w:rsid w:val="00D341A7"/>
    <w:rsid w:val="00D34B4B"/>
    <w:rsid w:val="00D34D16"/>
    <w:rsid w:val="00D35236"/>
    <w:rsid w:val="00D352F1"/>
    <w:rsid w:val="00D35305"/>
    <w:rsid w:val="00D3579C"/>
    <w:rsid w:val="00D35B8E"/>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248"/>
    <w:rsid w:val="00D726CE"/>
    <w:rsid w:val="00D73677"/>
    <w:rsid w:val="00D73746"/>
    <w:rsid w:val="00D73943"/>
    <w:rsid w:val="00D7466F"/>
    <w:rsid w:val="00D74912"/>
    <w:rsid w:val="00D74A6E"/>
    <w:rsid w:val="00D75805"/>
    <w:rsid w:val="00D75B50"/>
    <w:rsid w:val="00D75BE2"/>
    <w:rsid w:val="00D76480"/>
    <w:rsid w:val="00D76CF5"/>
    <w:rsid w:val="00D779F7"/>
    <w:rsid w:val="00D77E9A"/>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4B9"/>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8F2"/>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A0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0D30"/>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1A88"/>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F"/>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LP1,פיסקת bullets,Bullet List,FooterText,List Paragraph_0,List Paragraph_1,List Paragraph_2,Paragraphe de liste1,lp1,numbered,List Paragraph1,style 2"/>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LP1 תו,פיסקת bullets תו,Bullet List תו,FooterText תו,List Paragraph_0 תו,List Paragraph_1 תו,List Paragraph_2 תו,Paragraphe de liste1 תו,lp1 תו,numbered תו,List Paragraph1 תו,style 2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12"/>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aliases w:val="Footnote Referenc,Footnote Reference_0,Footnote Reference_0_0,Footnote Reference_0_0_0,Footnote Reference_0_0_0_0,Footnote Reference_1,Footnote Reference_2,Footnote Reference_3,Footnote Reference_3_0,Footnote Reference_4,Footnote text"/>
    <w:basedOn w:val="DefaultParagraphFont"/>
    <w:uiPriority w:val="99"/>
    <w:unhideWhenUsed/>
    <w:rsid w:val="00582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image" Target="media/image4.jpeg" /><Relationship Id="rId21" Type="http://schemas.openxmlformats.org/officeDocument/2006/relationships/image" Target="media/image5.jpeg" /><Relationship Id="rId22" Type="http://schemas.openxmlformats.org/officeDocument/2006/relationships/image" Target="media/image6.jpeg" /><Relationship Id="rId23" Type="http://schemas.openxmlformats.org/officeDocument/2006/relationships/image" Target="media/image7.jpeg" /><Relationship Id="rId24" Type="http://schemas.openxmlformats.org/officeDocument/2006/relationships/image" Target="media/image8.jpeg" /><Relationship Id="rId25" Type="http://schemas.openxmlformats.org/officeDocument/2006/relationships/image" Target="media/image9.jpeg" /><Relationship Id="rId26" Type="http://schemas.openxmlformats.org/officeDocument/2006/relationships/image" Target="media/image10.jpeg" /><Relationship Id="rId27" Type="http://schemas.openxmlformats.org/officeDocument/2006/relationships/image" Target="media/image11.jpeg" /><Relationship Id="rId28" Type="http://schemas.openxmlformats.org/officeDocument/2006/relationships/image" Target="media/image12.jpeg" /><Relationship Id="rId29" Type="http://schemas.openxmlformats.org/officeDocument/2006/relationships/image" Target="media/image13.jpeg" /><Relationship Id="rId3" Type="http://schemas.openxmlformats.org/officeDocument/2006/relationships/settings" Target="settings.xml" /><Relationship Id="rId30" Type="http://schemas.openxmlformats.org/officeDocument/2006/relationships/image" Target="media/image14.jpeg" /><Relationship Id="rId31" Type="http://schemas.openxmlformats.org/officeDocument/2006/relationships/header" Target="header6.xml" /><Relationship Id="rId32" Type="http://schemas.openxmlformats.org/officeDocument/2006/relationships/header" Target="header7.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2.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header7.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5.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00A26F8-E0E4-4405-9211-C0F1323A4CE6}"/>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1</TotalTime>
  <Pages>20</Pages>
  <Words>4776</Words>
  <Characters>23881</Characters>
  <Application>Microsoft Office Word</Application>
  <DocSecurity>0</DocSecurity>
  <Lines>199</Lines>
  <Paragraphs>57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studio er</cp:lastModifiedBy>
  <cp:revision>3</cp:revision>
  <cp:lastPrinted>2023-07-16T07:57:00Z</cp:lastPrinted>
  <dcterms:created xsi:type="dcterms:W3CDTF">2025-09-30T05:56:00Z</dcterms:created>
  <dcterms:modified xsi:type="dcterms:W3CDTF">2025-09-30T05:56:00Z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