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DC16BB"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DC16BB"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DC16BB"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275265</wp:posOffset>
                </wp:positionH>
                <wp:positionV relativeFrom="paragraph">
                  <wp:posOffset>1909340</wp:posOffset>
                </wp:positionV>
                <wp:extent cx="2640398" cy="0"/>
                <wp:effectExtent l="12700" t="12700" r="1270" b="12700"/>
                <wp:wrapNone/>
                <wp:docPr id="8" name="Straight Connector 8"/>
                <wp:cNvGraphicFramePr/>
                <a:graphic xmlns:a="http://schemas.openxmlformats.org/drawingml/2006/main">
                  <a:graphicData uri="http://schemas.microsoft.com/office/word/2010/wordprocessingShape">
                    <wps:wsp>
                      <wps:cNvCnPr/>
                      <wps:spPr>
                        <a:xfrm flipH="1">
                          <a:off x="0" y="0"/>
                          <a:ext cx="2640398"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21.65pt,150.35pt" to="229.55pt,150.35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334010</wp:posOffset>
                </wp:positionV>
                <wp:extent cx="4486275" cy="4273550"/>
                <wp:effectExtent l="0" t="0" r="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8A71D4" w:rsidRPr="0052031E" w:rsidRDefault="00DC16BB" w:rsidP="008A71D4">
                            <w:pPr>
                              <w:pStyle w:val="afffd"/>
                              <w:bidi/>
                              <w:rPr>
                                <w:rtl/>
                              </w:rPr>
                            </w:pPr>
                            <w:r w:rsidRPr="0022519C">
                              <w:rPr>
                                <w:rtl/>
                              </w:rPr>
                              <w:t xml:space="preserve">דוח מבקר המדינה | כסלו </w:t>
                            </w:r>
                            <w:proofErr w:type="spellStart"/>
                            <w:r w:rsidRPr="0022519C">
                              <w:rPr>
                                <w:rtl/>
                              </w:rPr>
                              <w:t>התשפ"ו</w:t>
                            </w:r>
                            <w:proofErr w:type="spellEnd"/>
                            <w:r w:rsidRPr="0022519C">
                              <w:rPr>
                                <w:rtl/>
                              </w:rPr>
                              <w:t xml:space="preserve"> | דצמבר 2025</w:t>
                            </w:r>
                            <w:r>
                              <w:rPr>
                                <w:rFonts w:hint="cs"/>
                                <w:rtl/>
                              </w:rPr>
                              <w:t xml:space="preserve"> </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DC16BB" w:rsidP="000F5023">
                            <w:pPr>
                              <w:pStyle w:val="-1"/>
                              <w:rPr>
                                <w:rtl/>
                              </w:rPr>
                            </w:pPr>
                            <w:r>
                              <w:rPr>
                                <w:rFonts w:hint="cs"/>
                                <w:rtl/>
                              </w:rPr>
                              <w:t>נושאים מערכתיים</w:t>
                            </w:r>
                            <w:r w:rsidR="00AB2F78">
                              <w:rPr>
                                <w:rFonts w:hint="cs"/>
                                <w:rtl/>
                              </w:rPr>
                              <w:t xml:space="preserve"> </w:t>
                            </w:r>
                          </w:p>
                          <w:p w:rsidR="00C30482" w:rsidRPr="000F5023" w:rsidRDefault="00DC16BB" w:rsidP="00A074E9">
                            <w:pPr>
                              <w:pStyle w:val="afffc"/>
                              <w:bidi/>
                              <w:spacing w:before="120"/>
                              <w:rPr>
                                <w:rtl/>
                              </w:rPr>
                            </w:pPr>
                            <w:r w:rsidRPr="0016136F">
                              <w:rPr>
                                <w:rtl/>
                              </w:rPr>
                              <w:t>היערכות לאירוע טרור ברכבת הקלה בגוש דן</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53.25pt;height:336.5pt;margin-top:26.3pt;margin-left:-1.6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0805B47C">
                      <w:pPr>
                        <w:pStyle w:val="a33"/>
                        <w:bidi/>
                        <w:rPr>
                          <w:rtl/>
                        </w:rPr>
                      </w:pPr>
                      <w:r w:rsidRPr="0022519C">
                        <w:rPr>
                          <w:rtl/>
                        </w:rPr>
                        <w:t>דוח מבקר המדינה | כסלו התשפ"ו | דצמבר 2025</w:t>
                      </w:r>
                      <w:r>
                        <w:rPr>
                          <w:rFonts w:hint="cs"/>
                          <w:rtl/>
                        </w:rPr>
                        <w:t xml:space="preserve"> </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22DC0098">
                      <w:pPr>
                        <w:pStyle w:val="-1"/>
                        <w:rPr>
                          <w:rtl/>
                        </w:rPr>
                      </w:pPr>
                      <w:r>
                        <w:rPr>
                          <w:rFonts w:hint="cs"/>
                          <w:rtl/>
                        </w:rPr>
                        <w:t>נושאים מערכתיים</w:t>
                      </w:r>
                      <w:r w:rsidR="00AB2F78">
                        <w:rPr>
                          <w:rFonts w:hint="cs"/>
                          <w:rtl/>
                        </w:rPr>
                        <w:t xml:space="preserve"> </w:t>
                      </w:r>
                    </w:p>
                    <w:p w:rsidR="00C30482" w:rsidRPr="000F5023" w:rsidP="00A074E9" w14:paraId="5BE5E625" w14:textId="6495824F">
                      <w:pPr>
                        <w:pStyle w:val="a32"/>
                        <w:bidi/>
                        <w:spacing w:before="120"/>
                        <w:rPr>
                          <w:rtl/>
                        </w:rPr>
                      </w:pPr>
                      <w:r w:rsidRPr="0016136F">
                        <w:rPr>
                          <w:rtl/>
                        </w:rPr>
                        <w:t>היערכות לאירוע טרור ברכבת הקלה בגוש דן</w:t>
                      </w:r>
                    </w:p>
                  </w:txbxContent>
                </v:textbox>
                <w10:wrap type="square"/>
              </v:shape>
            </w:pict>
          </mc:Fallback>
        </mc:AlternateContent>
      </w:r>
      <w:r w:rsidR="004B1C97">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3063091</wp:posOffset>
                </wp:positionH>
                <wp:positionV relativeFrom="paragraph">
                  <wp:posOffset>261433</wp:posOffset>
                </wp:positionV>
                <wp:extent cx="0" cy="3529853"/>
                <wp:effectExtent l="25400" t="0" r="25400" b="26670"/>
                <wp:wrapNone/>
                <wp:docPr id="5" name="Straight Connector 5"/>
                <wp:cNvGraphicFramePr/>
                <a:graphic xmlns:a="http://schemas.openxmlformats.org/drawingml/2006/main">
                  <a:graphicData uri="http://schemas.microsoft.com/office/word/2010/wordprocessingShape">
                    <wps:wsp>
                      <wps:cNvCnPr/>
                      <wps:spPr>
                        <a:xfrm>
                          <a:off x="0" y="0"/>
                          <a:ext cx="0" cy="352985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2pt,20.6pt" to="241.2pt,298.55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3C32FE" w:rsidP="003C32FE">
      <w:pPr>
        <w:spacing w:line="240" w:lineRule="atLeast"/>
        <w:jc w:val="center"/>
        <w:rPr>
          <w:rFonts w:ascii="Tahoma" w:hAnsi="Tahoma" w:cs="Tahoma"/>
          <w:sz w:val="22"/>
          <w:szCs w:val="22"/>
          <w:rtl/>
        </w:rPr>
      </w:pP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DC16BB"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6128"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7152"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DC16BB" w:rsidP="00FE3A0B">
      <w:pPr>
        <w:pStyle w:val="7320"/>
        <w:spacing w:after="720"/>
        <w:rPr>
          <w:noProof/>
          <w:rtl/>
        </w:rPr>
        <w:sectPr w:rsidR="001B01E1" w:rsidSect="00566D74">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9744" behindDoc="0" locked="0" layoutInCell="1" allowOverlap="1">
            <wp:simplePos x="0" y="0"/>
            <wp:positionH relativeFrom="column">
              <wp:posOffset>3500120</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16136F" w:rsidRPr="0016136F">
        <w:rPr>
          <w:noProof/>
          <w:rtl/>
        </w:rPr>
        <w:t xml:space="preserve">היערכות לאירוע טרור ברכבת הקלה </w:t>
      </w:r>
      <w:r w:rsidR="0016136F">
        <w:rPr>
          <w:noProof/>
          <w:rtl/>
        </w:rPr>
        <w:br/>
      </w:r>
      <w:r w:rsidR="0016136F" w:rsidRPr="0016136F">
        <w:rPr>
          <w:noProof/>
          <w:rtl/>
        </w:rPr>
        <w:t xml:space="preserve">בגוש דן </w:t>
      </w:r>
    </w:p>
    <w:p w:rsidR="0016136F" w:rsidRPr="00B86085" w:rsidRDefault="00DC16BB" w:rsidP="0016136F">
      <w:pPr>
        <w:pStyle w:val="7392"/>
        <w:spacing w:before="840"/>
        <w:rPr>
          <w:rtl/>
        </w:rPr>
      </w:pPr>
      <w:r w:rsidRPr="00B86085">
        <w:rPr>
          <w:rFonts w:hint="cs"/>
          <w:rtl/>
        </w:rPr>
        <w:t>נתיבי תחבורה עירוניים בע"מ (</w:t>
      </w:r>
      <w:proofErr w:type="spellStart"/>
      <w:r w:rsidRPr="00B86085">
        <w:rPr>
          <w:rFonts w:hint="cs"/>
          <w:rtl/>
        </w:rPr>
        <w:t>נת"ע</w:t>
      </w:r>
      <w:proofErr w:type="spellEnd"/>
      <w:r w:rsidRPr="00B86085">
        <w:rPr>
          <w:rFonts w:hint="cs"/>
          <w:rtl/>
        </w:rPr>
        <w:t>) היא החברה האמונה על הקמת כלל מערכות התחבורה עתירות הנוסעים (</w:t>
      </w:r>
      <w:proofErr w:type="spellStart"/>
      <w:r w:rsidRPr="00B86085">
        <w:rPr>
          <w:rFonts w:hint="cs"/>
          <w:rtl/>
        </w:rPr>
        <w:t>מתע"ן</w:t>
      </w:r>
      <w:proofErr w:type="spellEnd"/>
      <w:r w:rsidRPr="00B86085">
        <w:rPr>
          <w:rFonts w:hint="cs"/>
          <w:rtl/>
        </w:rPr>
        <w:t>) של גוש דן. מערכות אלו כוללות שלושה קווים של רכבת קלה (</w:t>
      </w:r>
      <w:proofErr w:type="spellStart"/>
      <w:r w:rsidRPr="00B86085">
        <w:rPr>
          <w:rFonts w:hint="cs"/>
          <w:rtl/>
        </w:rPr>
        <w:t>רק"ל</w:t>
      </w:r>
      <w:proofErr w:type="spellEnd"/>
      <w:r w:rsidRPr="00B86085">
        <w:rPr>
          <w:rFonts w:hint="cs"/>
          <w:rtl/>
        </w:rPr>
        <w:t>)</w:t>
      </w:r>
      <w:r>
        <w:rPr>
          <w:vertAlign w:val="superscript"/>
          <w:rtl/>
        </w:rPr>
        <w:footnoteReference w:id="1"/>
      </w:r>
      <w:r w:rsidRPr="00B86085">
        <w:rPr>
          <w:rFonts w:hint="cs"/>
          <w:rtl/>
        </w:rPr>
        <w:t xml:space="preserve"> ושלושה קווי מטרו</w:t>
      </w:r>
      <w:r>
        <w:rPr>
          <w:vertAlign w:val="superscript"/>
          <w:rtl/>
        </w:rPr>
        <w:footnoteReference w:id="2"/>
      </w:r>
      <w:r w:rsidRPr="00B86085">
        <w:rPr>
          <w:rFonts w:hint="cs"/>
          <w:rtl/>
        </w:rPr>
        <w:t>. מתוך שלושת קווי הרכבת הקלה, הקו האדום נחנך באוגוסט 2023, ושני הקוו</w:t>
      </w:r>
      <w:r w:rsidRPr="00B86085">
        <w:rPr>
          <w:rFonts w:hint="cs"/>
          <w:rtl/>
        </w:rPr>
        <w:t>ים האחרים - הירוק והסגול - עדיין נמצאים בשלבי תכנון. הקו האדום מחבר בין בת ים לפתח תקווה. אורכו 24 ק"מ, מהם 12 ק"מ במנהרה תת-קרקעית, ולאורכו נוסעות 45 רכבות. כל אחת מהן מורכבת משני קרונות חשמליים מחוברים באורך 70 מטרים ובעלי קיבולת של 450 נוסעים (בשני הקרו</w:t>
      </w:r>
      <w:r w:rsidRPr="00B86085">
        <w:rPr>
          <w:rFonts w:hint="cs"/>
          <w:rtl/>
        </w:rPr>
        <w:t>נות יחד).</w:t>
      </w:r>
      <w:r>
        <w:rPr>
          <w:rFonts w:hint="cs"/>
          <w:rtl/>
        </w:rPr>
        <w:t xml:space="preserve"> </w:t>
      </w:r>
      <w:r w:rsidRPr="00B86085">
        <w:rPr>
          <w:rFonts w:hint="cs"/>
          <w:rtl/>
        </w:rPr>
        <w:t>תדירות הרכבות משתנה בהתאם לשעות העומס, ובממוצע - אחת לשש דקות. הרכבות פועלות בניהוג אוטומטי בתווך התת-קרקעי ובניהוג ידני בתווך הקרקעי.</w:t>
      </w:r>
    </w:p>
    <w:p w:rsidR="0016136F" w:rsidRPr="00B86085" w:rsidRDefault="00DC16BB" w:rsidP="0016136F">
      <w:pPr>
        <w:pStyle w:val="7392"/>
        <w:rPr>
          <w:rtl/>
        </w:rPr>
      </w:pPr>
      <w:r w:rsidRPr="00B86085">
        <w:rPr>
          <w:rFonts w:hint="cs"/>
          <w:rtl/>
        </w:rPr>
        <w:t>אמצעי התחבורה הציבורית בעולם הם אחד היעדים המועדפים מבחינת גורמי טרור לביצוע פיגועים, וזאת לנוכח נגישותם, הקושי</w:t>
      </w:r>
      <w:r w:rsidRPr="00B86085">
        <w:rPr>
          <w:rFonts w:hint="cs"/>
          <w:rtl/>
        </w:rPr>
        <w:t xml:space="preserve"> לאבטח אותם </w:t>
      </w:r>
      <w:r w:rsidRPr="00B86085">
        <w:rPr>
          <w:rtl/>
        </w:rPr>
        <w:t>והמספר הרב של האנשים המשתמשים בהם</w:t>
      </w:r>
      <w:r w:rsidRPr="00B86085">
        <w:rPr>
          <w:rFonts w:hint="cs"/>
          <w:rtl/>
        </w:rPr>
        <w:t xml:space="preserve">. מדינת ישראל חוותה פיגועים רבים באוטובוסים, ומספר פיגועים </w:t>
      </w:r>
      <w:proofErr w:type="spellStart"/>
      <w:r w:rsidRPr="00B86085">
        <w:rPr>
          <w:rFonts w:hint="cs"/>
          <w:rtl/>
        </w:rPr>
        <w:t>ברק"ל</w:t>
      </w:r>
      <w:proofErr w:type="spellEnd"/>
      <w:r w:rsidRPr="00B86085">
        <w:rPr>
          <w:rFonts w:hint="cs"/>
          <w:rtl/>
        </w:rPr>
        <w:t xml:space="preserve"> בירושלים ובגוש דן. באוקטובר 2024 בוצע פיגוע קשה </w:t>
      </w:r>
      <w:proofErr w:type="spellStart"/>
      <w:r w:rsidRPr="00B86085">
        <w:rPr>
          <w:rFonts w:hint="cs"/>
          <w:rtl/>
        </w:rPr>
        <w:t>ברק"ל</w:t>
      </w:r>
      <w:proofErr w:type="spellEnd"/>
      <w:r w:rsidRPr="00B86085">
        <w:rPr>
          <w:rFonts w:hint="cs"/>
          <w:rtl/>
        </w:rPr>
        <w:t xml:space="preserve"> גוש דן: חוליית מחבלים פתחה באש לעבר אחד מקרונות הרכבת באחת התחנות של הקו האדום ביפו ולאחר מכ</w:t>
      </w:r>
      <w:r w:rsidRPr="00B86085">
        <w:rPr>
          <w:rFonts w:hint="cs"/>
          <w:rtl/>
        </w:rPr>
        <w:t>ן לעבר עוברי אורח. בפיגוע זה נרצחו שבעה בני אדם ונפצעו 16</w:t>
      </w:r>
      <w:r>
        <w:rPr>
          <w:rFonts w:hint="cs"/>
          <w:rtl/>
        </w:rPr>
        <w:t>.</w:t>
      </w:r>
      <w:r w:rsidRPr="00B86085">
        <w:rPr>
          <w:rFonts w:hint="cs"/>
          <w:rtl/>
        </w:rPr>
        <w:t xml:space="preserve"> </w:t>
      </w:r>
    </w:p>
    <w:p w:rsidR="0016136F" w:rsidRPr="00B86085" w:rsidRDefault="00DC16BB" w:rsidP="0016136F">
      <w:pPr>
        <w:pStyle w:val="7392"/>
        <w:rPr>
          <w:rtl/>
        </w:rPr>
      </w:pPr>
      <w:r w:rsidRPr="00B86085">
        <w:rPr>
          <w:rFonts w:hint="cs"/>
          <w:rtl/>
        </w:rPr>
        <w:t xml:space="preserve">שלא כמו ברכבת ישראל, שבכל אחת מתחנותיה מבוצע בידוק לנוסעים ולכבודתם, </w:t>
      </w:r>
      <w:r w:rsidRPr="00B86085">
        <w:rPr>
          <w:rFonts w:hint="eastAsia"/>
          <w:rtl/>
        </w:rPr>
        <w:t>הכניסה</w:t>
      </w:r>
      <w:r w:rsidRPr="00B86085">
        <w:rPr>
          <w:rtl/>
        </w:rPr>
        <w:t xml:space="preserve"> </w:t>
      </w:r>
      <w:proofErr w:type="spellStart"/>
      <w:r w:rsidRPr="00B86085">
        <w:rPr>
          <w:rFonts w:hint="eastAsia"/>
          <w:rtl/>
        </w:rPr>
        <w:t>לר</w:t>
      </w:r>
      <w:r w:rsidRPr="00B86085">
        <w:rPr>
          <w:rFonts w:hint="cs"/>
          <w:rtl/>
        </w:rPr>
        <w:t>ק"ל</w:t>
      </w:r>
      <w:proofErr w:type="spellEnd"/>
      <w:r w:rsidRPr="00B86085">
        <w:rPr>
          <w:rFonts w:hint="cs"/>
          <w:rtl/>
        </w:rPr>
        <w:t xml:space="preserve"> גוש דן</w:t>
      </w:r>
      <w:r w:rsidRPr="00B86085">
        <w:rPr>
          <w:rtl/>
        </w:rPr>
        <w:t xml:space="preserve"> </w:t>
      </w:r>
      <w:r w:rsidRPr="00B86085">
        <w:rPr>
          <w:rFonts w:hint="eastAsia"/>
          <w:rtl/>
        </w:rPr>
        <w:t>בתוואי</w:t>
      </w:r>
      <w:r w:rsidRPr="00B86085">
        <w:rPr>
          <w:rtl/>
        </w:rPr>
        <w:t xml:space="preserve"> </w:t>
      </w:r>
      <w:r w:rsidRPr="00B86085">
        <w:rPr>
          <w:rFonts w:hint="eastAsia"/>
          <w:rtl/>
        </w:rPr>
        <w:t>העילי</w:t>
      </w:r>
      <w:r w:rsidRPr="00B86085">
        <w:rPr>
          <w:rtl/>
        </w:rPr>
        <w:t xml:space="preserve"> </w:t>
      </w:r>
      <w:r w:rsidRPr="00B86085">
        <w:rPr>
          <w:rFonts w:hint="eastAsia"/>
          <w:rtl/>
        </w:rPr>
        <w:t>ו</w:t>
      </w:r>
      <w:r w:rsidRPr="00B86085">
        <w:rPr>
          <w:rFonts w:hint="cs"/>
          <w:rtl/>
        </w:rPr>
        <w:t>בתוואי ה</w:t>
      </w:r>
      <w:r w:rsidRPr="00B86085">
        <w:rPr>
          <w:rFonts w:hint="eastAsia"/>
          <w:rtl/>
        </w:rPr>
        <w:t>תת</w:t>
      </w:r>
      <w:r w:rsidRPr="00B86085">
        <w:rPr>
          <w:rFonts w:hint="cs"/>
          <w:rtl/>
        </w:rPr>
        <w:t>-</w:t>
      </w:r>
      <w:r w:rsidRPr="00B86085">
        <w:rPr>
          <w:rFonts w:hint="eastAsia"/>
          <w:rtl/>
        </w:rPr>
        <w:t>קרקעי</w:t>
      </w:r>
      <w:r w:rsidRPr="00B86085">
        <w:rPr>
          <w:rtl/>
        </w:rPr>
        <w:t xml:space="preserve"> מבוצעת</w:t>
      </w:r>
      <w:r w:rsidRPr="00B86085">
        <w:rPr>
          <w:rFonts w:hint="cs"/>
          <w:rtl/>
        </w:rPr>
        <w:t xml:space="preserve"> בדומה לאופן העלייה לאוטובוס ומונהגת בה שיטת אבטחה ושיטור גלויה וסמויה. </w:t>
      </w:r>
    </w:p>
    <w:p w:rsidR="0016136F" w:rsidRPr="00B86085" w:rsidRDefault="00DC16BB" w:rsidP="0016136F">
      <w:pPr>
        <w:pStyle w:val="7392"/>
        <w:rPr>
          <w:rtl/>
        </w:rPr>
      </w:pPr>
      <w:r w:rsidRPr="00B86085">
        <w:rPr>
          <w:rFonts w:hint="cs"/>
          <w:rtl/>
        </w:rPr>
        <w:t xml:space="preserve">יחידת האבטחה האורגנית של </w:t>
      </w:r>
      <w:proofErr w:type="spellStart"/>
      <w:r w:rsidRPr="00B86085">
        <w:rPr>
          <w:rFonts w:hint="cs"/>
          <w:rtl/>
        </w:rPr>
        <w:t>נת"ע</w:t>
      </w:r>
      <w:proofErr w:type="spellEnd"/>
      <w:r w:rsidRPr="00B86085">
        <w:rPr>
          <w:rFonts w:hint="cs"/>
          <w:rtl/>
        </w:rPr>
        <w:t xml:space="preserve"> ויחידה מיוחדת של משטרת ישראל אמונות שתיהן על אבטחת הקו האדום בעת שגרה ועל מתן מענה </w:t>
      </w:r>
      <w:proofErr w:type="spellStart"/>
      <w:r w:rsidRPr="00B86085">
        <w:rPr>
          <w:rFonts w:hint="cs"/>
          <w:rtl/>
        </w:rPr>
        <w:t>מיידי</w:t>
      </w:r>
      <w:proofErr w:type="spellEnd"/>
      <w:r w:rsidRPr="00B86085">
        <w:rPr>
          <w:rFonts w:hint="cs"/>
          <w:rtl/>
        </w:rPr>
        <w:t xml:space="preserve"> בשעת חירום (עם צוותי חברת "תבל", המפעילה את הקו). האבטחה בעת שגר</w:t>
      </w:r>
      <w:r w:rsidRPr="00B86085">
        <w:rPr>
          <w:rFonts w:hint="cs"/>
          <w:rtl/>
        </w:rPr>
        <w:t>ה כוללת שימוש באמצעים טכנולוגיים וכן נוכחות קבועה של מאבטחים בתחנות, סיורים של המאבטחים וסיורים של כלבנים עם כלבים.</w:t>
      </w:r>
    </w:p>
    <w:p w:rsidR="007F4A20" w:rsidRDefault="00DC16BB">
      <w:pPr>
        <w:bidi w:val="0"/>
        <w:spacing w:after="200" w:line="276" w:lineRule="auto"/>
        <w:rPr>
          <w:rFonts w:ascii="Tahoma" w:hAnsi="Tahoma" w:cs="Tahoma"/>
          <w:color w:val="0D0D0D" w:themeColor="text1" w:themeTint="F2"/>
          <w:sz w:val="18"/>
          <w:szCs w:val="18"/>
          <w:rtl/>
        </w:rPr>
      </w:pPr>
      <w:r>
        <w:rPr>
          <w:rtl/>
        </w:rPr>
        <w:br w:type="page"/>
      </w:r>
    </w:p>
    <w:p w:rsidR="005D0F8C" w:rsidRDefault="00DC16BB"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223"/>
        <w:gridCol w:w="1635"/>
        <w:gridCol w:w="223"/>
        <w:gridCol w:w="1674"/>
        <w:gridCol w:w="251"/>
        <w:gridCol w:w="1667"/>
      </w:tblGrid>
      <w:tr w:rsidR="00C418E5" w:rsidTr="0016136F">
        <w:tc>
          <w:tcPr>
            <w:tcW w:w="1151" w:type="pct"/>
            <w:tcBorders>
              <w:bottom w:val="single" w:sz="12" w:space="0" w:color="000000" w:themeColor="text1"/>
            </w:tcBorders>
            <w:vAlign w:val="bottom"/>
          </w:tcPr>
          <w:p w:rsidR="0016136F" w:rsidRPr="0016136F" w:rsidRDefault="00DC16BB" w:rsidP="0016136F">
            <w:pPr>
              <w:spacing w:after="60" w:line="240" w:lineRule="auto"/>
              <w:jc w:val="left"/>
              <w:rPr>
                <w:rFonts w:ascii="Tahoma" w:hAnsi="Tahoma" w:cs="Tahoma"/>
                <w:b/>
                <w:bCs/>
                <w:spacing w:val="-28"/>
                <w:rtl/>
              </w:rPr>
            </w:pPr>
            <w:r w:rsidRPr="0016136F">
              <w:rPr>
                <w:rFonts w:ascii="Tahoma" w:hAnsi="Tahoma" w:cs="Tahoma"/>
                <w:b/>
                <w:bCs/>
                <w:spacing w:val="-10"/>
                <w:sz w:val="36"/>
                <w:szCs w:val="36"/>
                <w:rtl/>
              </w:rPr>
              <w:t xml:space="preserve">24 </w:t>
            </w:r>
            <w:r w:rsidRPr="0016136F">
              <w:rPr>
                <w:rFonts w:ascii="Tahoma" w:hAnsi="Tahoma" w:cs="Tahoma"/>
                <w:b/>
                <w:bCs/>
                <w:spacing w:val="-10"/>
                <w:sz w:val="26"/>
                <w:szCs w:val="26"/>
                <w:rtl/>
              </w:rPr>
              <w:t>ק"מ</w:t>
            </w:r>
          </w:p>
        </w:tc>
        <w:tc>
          <w:tcPr>
            <w:tcW w:w="151" w:type="pct"/>
            <w:vAlign w:val="bottom"/>
          </w:tcPr>
          <w:p w:rsidR="0016136F" w:rsidRPr="0016136F" w:rsidRDefault="0016136F" w:rsidP="0016136F">
            <w:pPr>
              <w:spacing w:before="120" w:after="60" w:line="240" w:lineRule="auto"/>
              <w:jc w:val="left"/>
              <w:rPr>
                <w:rFonts w:ascii="Tahoma" w:hAnsi="Tahoma" w:cs="Tahoma"/>
                <w:b/>
                <w:bCs/>
                <w:rtl/>
              </w:rPr>
            </w:pPr>
          </w:p>
        </w:tc>
        <w:tc>
          <w:tcPr>
            <w:tcW w:w="1109" w:type="pct"/>
            <w:tcBorders>
              <w:bottom w:val="single" w:sz="12" w:space="0" w:color="000000" w:themeColor="text1"/>
            </w:tcBorders>
            <w:vAlign w:val="bottom"/>
          </w:tcPr>
          <w:p w:rsidR="0016136F" w:rsidRPr="0016136F" w:rsidRDefault="00DC16BB" w:rsidP="0016136F">
            <w:pPr>
              <w:pStyle w:val="2021"/>
              <w:spacing w:before="0" w:after="60"/>
              <w:rPr>
                <w:spacing w:val="-10"/>
                <w:rtl/>
              </w:rPr>
            </w:pPr>
            <w:r w:rsidRPr="0016136F">
              <w:rPr>
                <w:spacing w:val="-10"/>
                <w:rtl/>
              </w:rPr>
              <w:t xml:space="preserve">300,000 </w:t>
            </w:r>
            <w:r w:rsidRPr="0016136F">
              <w:rPr>
                <w:spacing w:val="-10"/>
                <w:sz w:val="26"/>
                <w:szCs w:val="26"/>
                <w:rtl/>
              </w:rPr>
              <w:t>נוסעים ביום</w:t>
            </w:r>
          </w:p>
        </w:tc>
        <w:tc>
          <w:tcPr>
            <w:tcW w:w="151" w:type="pct"/>
            <w:vAlign w:val="bottom"/>
          </w:tcPr>
          <w:p w:rsidR="0016136F" w:rsidRPr="0016136F" w:rsidRDefault="0016136F" w:rsidP="0016136F">
            <w:pPr>
              <w:spacing w:before="120" w:after="60" w:line="240" w:lineRule="auto"/>
              <w:jc w:val="left"/>
              <w:rPr>
                <w:rFonts w:ascii="Tahoma" w:hAnsi="Tahoma" w:cs="Tahoma"/>
                <w:b/>
                <w:bCs/>
                <w:rtl/>
              </w:rPr>
            </w:pPr>
          </w:p>
        </w:tc>
        <w:tc>
          <w:tcPr>
            <w:tcW w:w="1136" w:type="pct"/>
            <w:tcBorders>
              <w:bottom w:val="single" w:sz="12" w:space="0" w:color="000000" w:themeColor="text1"/>
            </w:tcBorders>
            <w:vAlign w:val="bottom"/>
          </w:tcPr>
          <w:p w:rsidR="0016136F" w:rsidRPr="0016136F" w:rsidRDefault="00DC16BB" w:rsidP="0016136F">
            <w:pPr>
              <w:pStyle w:val="2021"/>
              <w:spacing w:before="0" w:after="60"/>
              <w:rPr>
                <w:spacing w:val="-20"/>
                <w:sz w:val="24"/>
                <w:rtl/>
              </w:rPr>
            </w:pPr>
            <w:r w:rsidRPr="0016136F">
              <w:rPr>
                <w:spacing w:val="-10"/>
                <w:sz w:val="26"/>
                <w:szCs w:val="26"/>
                <w:rtl/>
              </w:rPr>
              <w:t>כ-</w:t>
            </w:r>
            <w:r w:rsidRPr="0016136F">
              <w:rPr>
                <w:spacing w:val="-10"/>
                <w:rtl/>
              </w:rPr>
              <w:t xml:space="preserve">800 </w:t>
            </w:r>
            <w:r w:rsidRPr="0016136F">
              <w:rPr>
                <w:spacing w:val="-10"/>
                <w:sz w:val="26"/>
                <w:szCs w:val="26"/>
                <w:rtl/>
              </w:rPr>
              <w:t>פיגועי טרור</w:t>
            </w:r>
            <w:r w:rsidRPr="0016136F">
              <w:rPr>
                <w:spacing w:val="-10"/>
                <w:rtl/>
              </w:rPr>
              <w:t xml:space="preserve"> </w:t>
            </w:r>
          </w:p>
        </w:tc>
        <w:tc>
          <w:tcPr>
            <w:tcW w:w="170" w:type="pct"/>
            <w:vAlign w:val="bottom"/>
          </w:tcPr>
          <w:p w:rsidR="0016136F" w:rsidRPr="0016136F" w:rsidRDefault="0016136F" w:rsidP="0016136F">
            <w:pPr>
              <w:pStyle w:val="2021"/>
              <w:spacing w:before="0" w:after="60"/>
              <w:rPr>
                <w:spacing w:val="-10"/>
                <w:rtl/>
              </w:rPr>
            </w:pPr>
          </w:p>
        </w:tc>
        <w:tc>
          <w:tcPr>
            <w:tcW w:w="1131" w:type="pct"/>
            <w:tcBorders>
              <w:bottom w:val="single" w:sz="12" w:space="0" w:color="000000" w:themeColor="text1"/>
            </w:tcBorders>
            <w:vAlign w:val="bottom"/>
          </w:tcPr>
          <w:p w:rsidR="0016136F" w:rsidRPr="0016136F" w:rsidRDefault="00DC16BB" w:rsidP="0016136F">
            <w:pPr>
              <w:spacing w:line="269" w:lineRule="auto"/>
              <w:jc w:val="left"/>
              <w:rPr>
                <w:rFonts w:ascii="Tahoma" w:hAnsi="Tahoma" w:cs="Tahoma"/>
                <w:b/>
                <w:bCs/>
                <w:spacing w:val="-10"/>
                <w:sz w:val="36"/>
                <w:szCs w:val="36"/>
                <w:rtl/>
              </w:rPr>
            </w:pPr>
            <w:r w:rsidRPr="0016136F">
              <w:rPr>
                <w:rFonts w:ascii="Tahoma" w:hAnsi="Tahoma" w:cs="Tahoma"/>
                <w:b/>
                <w:bCs/>
                <w:spacing w:val="-10"/>
                <w:sz w:val="26"/>
                <w:szCs w:val="26"/>
                <w:rtl/>
              </w:rPr>
              <w:t xml:space="preserve"> </w:t>
            </w:r>
            <w:r w:rsidRPr="0016136F">
              <w:rPr>
                <w:rFonts w:ascii="Tahoma" w:hAnsi="Tahoma" w:cs="Tahoma"/>
                <w:b/>
                <w:bCs/>
                <w:spacing w:val="-10"/>
                <w:sz w:val="36"/>
                <w:szCs w:val="36"/>
                <w:rtl/>
              </w:rPr>
              <w:t>45</w:t>
            </w:r>
            <w:r>
              <w:rPr>
                <w:rFonts w:ascii="Tahoma" w:hAnsi="Tahoma" w:cs="Tahoma" w:hint="cs"/>
                <w:b/>
                <w:bCs/>
                <w:spacing w:val="-10"/>
                <w:sz w:val="26"/>
                <w:szCs w:val="26"/>
                <w:rtl/>
              </w:rPr>
              <w:t xml:space="preserve"> </w:t>
            </w:r>
            <w:r w:rsidRPr="0016136F">
              <w:rPr>
                <w:rFonts w:ascii="Tahoma" w:hAnsi="Tahoma" w:cs="Tahoma"/>
                <w:b/>
                <w:bCs/>
                <w:spacing w:val="-10"/>
                <w:sz w:val="26"/>
                <w:szCs w:val="26"/>
                <w:rtl/>
              </w:rPr>
              <w:t>רכבות</w:t>
            </w:r>
          </w:p>
        </w:tc>
      </w:tr>
      <w:tr w:rsidR="00C418E5" w:rsidTr="0016136F">
        <w:tc>
          <w:tcPr>
            <w:tcW w:w="1151" w:type="pct"/>
            <w:tcBorders>
              <w:top w:val="single" w:sz="12" w:space="0" w:color="000000" w:themeColor="text1"/>
            </w:tcBorders>
          </w:tcPr>
          <w:p w:rsidR="0016136F" w:rsidRPr="00E52143" w:rsidRDefault="00DC16BB" w:rsidP="0016136F">
            <w:pPr>
              <w:pStyle w:val="732021"/>
              <w:spacing w:before="0" w:line="240" w:lineRule="auto"/>
              <w:rPr>
                <w:rtl/>
              </w:rPr>
            </w:pPr>
            <w:r w:rsidRPr="00B86085">
              <w:rPr>
                <w:rFonts w:hint="cs"/>
                <w:rtl/>
              </w:rPr>
              <w:t xml:space="preserve">הוא אורך המסילה של הקו האדום - מהם 12 ק"מ בתווך התת-קרקעי, ועלות הקמת הקו </w:t>
            </w:r>
            <w:r w:rsidRPr="00B86085">
              <w:rPr>
                <w:rFonts w:hint="cs"/>
                <w:rtl/>
              </w:rPr>
              <w:t>האדום היא 18.8 מיליארד ש"ח</w:t>
            </w:r>
          </w:p>
        </w:tc>
        <w:tc>
          <w:tcPr>
            <w:tcW w:w="151" w:type="pct"/>
          </w:tcPr>
          <w:p w:rsidR="0016136F" w:rsidRPr="00E52143" w:rsidRDefault="0016136F" w:rsidP="0016136F">
            <w:pPr>
              <w:pStyle w:val="732021"/>
              <w:spacing w:before="0" w:line="240" w:lineRule="auto"/>
              <w:rPr>
                <w:rtl/>
              </w:rPr>
            </w:pPr>
          </w:p>
        </w:tc>
        <w:tc>
          <w:tcPr>
            <w:tcW w:w="1109" w:type="pct"/>
            <w:tcBorders>
              <w:top w:val="single" w:sz="12" w:space="0" w:color="000000" w:themeColor="text1"/>
            </w:tcBorders>
          </w:tcPr>
          <w:p w:rsidR="0016136F" w:rsidRPr="00E52143" w:rsidRDefault="00DC16BB" w:rsidP="0016136F">
            <w:pPr>
              <w:pStyle w:val="732021"/>
              <w:spacing w:before="0" w:line="240" w:lineRule="auto"/>
              <w:rPr>
                <w:rtl/>
              </w:rPr>
            </w:pPr>
            <w:r w:rsidRPr="00B86085">
              <w:rPr>
                <w:rFonts w:hint="cs"/>
                <w:rtl/>
              </w:rPr>
              <w:t xml:space="preserve">תחזית הנוסעים על פי </w:t>
            </w:r>
            <w:proofErr w:type="spellStart"/>
            <w:r w:rsidRPr="00B86085">
              <w:rPr>
                <w:rFonts w:hint="cs"/>
                <w:rtl/>
              </w:rPr>
              <w:t>נת"ע</w:t>
            </w:r>
            <w:proofErr w:type="spellEnd"/>
            <w:r w:rsidRPr="00B86085">
              <w:rPr>
                <w:rFonts w:hint="cs"/>
                <w:rtl/>
              </w:rPr>
              <w:t xml:space="preserve"> בעת הפעלת הקו האדום באופן מלא  </w:t>
            </w:r>
          </w:p>
        </w:tc>
        <w:tc>
          <w:tcPr>
            <w:tcW w:w="151" w:type="pct"/>
          </w:tcPr>
          <w:p w:rsidR="0016136F" w:rsidRPr="00E52143" w:rsidRDefault="0016136F" w:rsidP="0016136F">
            <w:pPr>
              <w:pStyle w:val="732021"/>
              <w:spacing w:before="0" w:line="240" w:lineRule="auto"/>
              <w:rPr>
                <w:rtl/>
              </w:rPr>
            </w:pPr>
          </w:p>
        </w:tc>
        <w:tc>
          <w:tcPr>
            <w:tcW w:w="1136" w:type="pct"/>
            <w:tcBorders>
              <w:top w:val="single" w:sz="12" w:space="0" w:color="000000" w:themeColor="text1"/>
            </w:tcBorders>
          </w:tcPr>
          <w:p w:rsidR="0016136F" w:rsidRPr="00E52143" w:rsidRDefault="00DC16BB" w:rsidP="0016136F">
            <w:pPr>
              <w:pStyle w:val="732021"/>
              <w:spacing w:before="0" w:line="240" w:lineRule="auto"/>
              <w:rPr>
                <w:rtl/>
              </w:rPr>
            </w:pPr>
            <w:r w:rsidRPr="00B86085">
              <w:rPr>
                <w:rFonts w:hint="cs"/>
                <w:rtl/>
              </w:rPr>
              <w:t xml:space="preserve">גבו </w:t>
            </w:r>
            <w:proofErr w:type="spellStart"/>
            <w:r w:rsidRPr="00B86085">
              <w:rPr>
                <w:rFonts w:hint="cs"/>
                <w:rtl/>
              </w:rPr>
              <w:t>אבידות</w:t>
            </w:r>
            <w:proofErr w:type="spellEnd"/>
            <w:r w:rsidRPr="00B86085">
              <w:rPr>
                <w:rFonts w:hint="cs"/>
                <w:rtl/>
              </w:rPr>
              <w:t xml:space="preserve"> בנפש בתחבורה ציבורית במדינות שונות בעולם בין שנת 2010 לאוקטובר 2019</w:t>
            </w:r>
          </w:p>
        </w:tc>
        <w:tc>
          <w:tcPr>
            <w:tcW w:w="170" w:type="pct"/>
          </w:tcPr>
          <w:p w:rsidR="0016136F" w:rsidRPr="00E52143" w:rsidRDefault="0016136F" w:rsidP="0016136F">
            <w:pPr>
              <w:pStyle w:val="732021"/>
              <w:spacing w:before="0" w:line="240" w:lineRule="auto"/>
              <w:rPr>
                <w:rtl/>
              </w:rPr>
            </w:pPr>
          </w:p>
        </w:tc>
        <w:tc>
          <w:tcPr>
            <w:tcW w:w="1131" w:type="pct"/>
            <w:tcBorders>
              <w:top w:val="single" w:sz="12" w:space="0" w:color="000000" w:themeColor="text1"/>
            </w:tcBorders>
          </w:tcPr>
          <w:p w:rsidR="0016136F" w:rsidRPr="00E52143" w:rsidRDefault="00DC16BB" w:rsidP="0016136F">
            <w:pPr>
              <w:pStyle w:val="732021"/>
              <w:spacing w:before="0" w:line="240" w:lineRule="auto"/>
              <w:rPr>
                <w:rtl/>
              </w:rPr>
            </w:pPr>
            <w:r w:rsidRPr="00B86085">
              <w:rPr>
                <w:rFonts w:hint="cs"/>
                <w:rtl/>
              </w:rPr>
              <w:t>הקו האדום כולל 45 רכבות</w:t>
            </w:r>
          </w:p>
        </w:tc>
      </w:tr>
      <w:tr w:rsidR="00C418E5" w:rsidTr="0016136F">
        <w:tc>
          <w:tcPr>
            <w:tcW w:w="1151" w:type="pct"/>
            <w:tcBorders>
              <w:bottom w:val="single" w:sz="12" w:space="0" w:color="000000" w:themeColor="text1"/>
            </w:tcBorders>
            <w:vAlign w:val="bottom"/>
          </w:tcPr>
          <w:p w:rsidR="0016136F" w:rsidRPr="0016136F" w:rsidRDefault="00DC16BB" w:rsidP="0016136F">
            <w:pPr>
              <w:spacing w:line="240" w:lineRule="auto"/>
              <w:jc w:val="left"/>
              <w:rPr>
                <w:rFonts w:ascii="Tahoma" w:eastAsiaTheme="minorEastAsia" w:hAnsi="Tahoma" w:cs="Tahoma"/>
                <w:b/>
                <w:bCs/>
                <w:color w:val="0D0D0D" w:themeColor="text1" w:themeTint="F2"/>
                <w:spacing w:val="-10"/>
                <w:sz w:val="36"/>
                <w:szCs w:val="36"/>
                <w:rtl/>
              </w:rPr>
            </w:pPr>
            <w:r w:rsidRPr="0016136F">
              <w:rPr>
                <w:rFonts w:ascii="Tahoma" w:hAnsi="Tahoma" w:cs="Tahoma" w:hint="cs"/>
                <w:b/>
                <w:bCs/>
                <w:spacing w:val="-10"/>
                <w:sz w:val="36"/>
                <w:szCs w:val="36"/>
                <w:rtl/>
              </w:rPr>
              <w:t>5</w:t>
            </w:r>
            <w:r w:rsidRPr="0016136F">
              <w:rPr>
                <w:rFonts w:ascii="Tahoma" w:hAnsi="Tahoma" w:cs="Tahoma" w:hint="cs"/>
                <w:b/>
                <w:bCs/>
                <w:spacing w:val="-10"/>
                <w:sz w:val="26"/>
                <w:szCs w:val="26"/>
                <w:rtl/>
              </w:rPr>
              <w:t xml:space="preserve"> שנים</w:t>
            </w:r>
          </w:p>
        </w:tc>
        <w:tc>
          <w:tcPr>
            <w:tcW w:w="151" w:type="pct"/>
            <w:vAlign w:val="bottom"/>
          </w:tcPr>
          <w:p w:rsidR="0016136F" w:rsidRPr="0016136F" w:rsidRDefault="0016136F" w:rsidP="0016136F">
            <w:pPr>
              <w:spacing w:after="120"/>
              <w:jc w:val="left"/>
              <w:rPr>
                <w:rFonts w:ascii="Tahoma" w:eastAsiaTheme="minorEastAsia" w:hAnsi="Tahoma" w:cs="Tahoma"/>
                <w:b/>
                <w:bCs/>
                <w:color w:val="0D0D0D" w:themeColor="text1" w:themeTint="F2"/>
                <w:spacing w:val="-10"/>
                <w:sz w:val="36"/>
                <w:szCs w:val="36"/>
                <w:rtl/>
              </w:rPr>
            </w:pPr>
          </w:p>
        </w:tc>
        <w:tc>
          <w:tcPr>
            <w:tcW w:w="1109" w:type="pct"/>
            <w:tcBorders>
              <w:bottom w:val="single" w:sz="12" w:space="0" w:color="000000" w:themeColor="text1"/>
            </w:tcBorders>
            <w:vAlign w:val="bottom"/>
          </w:tcPr>
          <w:p w:rsidR="0016136F" w:rsidRPr="0016136F" w:rsidRDefault="00DC16BB" w:rsidP="00F930B4">
            <w:pPr>
              <w:spacing w:after="60" w:line="192" w:lineRule="auto"/>
              <w:jc w:val="left"/>
              <w:rPr>
                <w:spacing w:val="-10"/>
                <w:rtl/>
              </w:rPr>
            </w:pPr>
            <w:r w:rsidRPr="00F930B4">
              <w:rPr>
                <w:rFonts w:ascii="Tahoma" w:hAnsi="Tahoma" w:cs="Tahoma" w:hint="cs"/>
                <w:b/>
                <w:bCs/>
                <w:spacing w:val="-10"/>
                <w:sz w:val="26"/>
                <w:szCs w:val="26"/>
                <w:rtl/>
              </w:rPr>
              <w:t>במספר מקרים</w:t>
            </w:r>
            <w:r w:rsidRPr="0016136F">
              <w:rPr>
                <w:rFonts w:hint="cs"/>
                <w:spacing w:val="-10"/>
                <w:rtl/>
              </w:rPr>
              <w:t xml:space="preserve"> </w:t>
            </w:r>
          </w:p>
        </w:tc>
        <w:tc>
          <w:tcPr>
            <w:tcW w:w="151" w:type="pct"/>
            <w:vAlign w:val="bottom"/>
          </w:tcPr>
          <w:p w:rsidR="0016136F" w:rsidRPr="0016136F" w:rsidRDefault="0016136F" w:rsidP="0016136F">
            <w:pPr>
              <w:spacing w:after="120" w:line="240" w:lineRule="auto"/>
              <w:jc w:val="left"/>
              <w:rPr>
                <w:b/>
                <w:bCs/>
                <w:rtl/>
              </w:rPr>
            </w:pPr>
          </w:p>
        </w:tc>
        <w:tc>
          <w:tcPr>
            <w:tcW w:w="1136" w:type="pct"/>
            <w:tcBorders>
              <w:bottom w:val="single" w:sz="12" w:space="0" w:color="000000" w:themeColor="text1"/>
            </w:tcBorders>
            <w:vAlign w:val="bottom"/>
          </w:tcPr>
          <w:p w:rsidR="0016136F" w:rsidRPr="0016136F" w:rsidRDefault="00DC16BB" w:rsidP="0016136F">
            <w:pPr>
              <w:spacing w:after="60" w:line="192" w:lineRule="auto"/>
              <w:jc w:val="left"/>
              <w:rPr>
                <w:rFonts w:ascii="Tahoma" w:eastAsiaTheme="minorEastAsia" w:hAnsi="Tahoma" w:cs="Tahoma"/>
                <w:b/>
                <w:bCs/>
                <w:color w:val="0D0D0D" w:themeColor="text1" w:themeTint="F2"/>
                <w:spacing w:val="-10"/>
                <w:sz w:val="36"/>
                <w:szCs w:val="36"/>
                <w:rtl/>
              </w:rPr>
            </w:pPr>
            <w:r w:rsidRPr="0016136F">
              <w:rPr>
                <w:rFonts w:ascii="Tahoma" w:hAnsi="Tahoma" w:cs="Tahoma" w:hint="cs"/>
                <w:b/>
                <w:bCs/>
                <w:spacing w:val="-10"/>
                <w:sz w:val="26"/>
                <w:szCs w:val="26"/>
                <w:rtl/>
              </w:rPr>
              <w:t>אתגרים בפינוי נפגעים</w:t>
            </w:r>
          </w:p>
        </w:tc>
        <w:tc>
          <w:tcPr>
            <w:tcW w:w="170" w:type="pct"/>
            <w:vAlign w:val="bottom"/>
          </w:tcPr>
          <w:p w:rsidR="0016136F" w:rsidRPr="0016136F" w:rsidRDefault="0016136F" w:rsidP="0016136F">
            <w:pPr>
              <w:spacing w:after="60" w:line="240" w:lineRule="auto"/>
              <w:jc w:val="left"/>
              <w:rPr>
                <w:rFonts w:ascii="Tahoma" w:eastAsiaTheme="minorEastAsia" w:hAnsi="Tahoma" w:cs="Tahoma"/>
                <w:b/>
                <w:bCs/>
                <w:color w:val="0D0D0D" w:themeColor="text1" w:themeTint="F2"/>
                <w:spacing w:val="-10"/>
                <w:sz w:val="36"/>
                <w:szCs w:val="36"/>
                <w:rtl/>
              </w:rPr>
            </w:pPr>
          </w:p>
        </w:tc>
        <w:tc>
          <w:tcPr>
            <w:tcW w:w="1131" w:type="pct"/>
            <w:tcBorders>
              <w:bottom w:val="single" w:sz="12" w:space="0" w:color="000000" w:themeColor="text1"/>
            </w:tcBorders>
            <w:vAlign w:val="bottom"/>
          </w:tcPr>
          <w:p w:rsidR="0016136F" w:rsidRPr="0016136F" w:rsidRDefault="00DC16BB" w:rsidP="0016136F">
            <w:pPr>
              <w:spacing w:after="60" w:line="240" w:lineRule="auto"/>
              <w:jc w:val="left"/>
              <w:rPr>
                <w:rFonts w:ascii="Tahoma" w:eastAsiaTheme="minorEastAsia" w:hAnsi="Tahoma" w:cs="Tahoma"/>
                <w:b/>
                <w:bCs/>
                <w:color w:val="0D0D0D" w:themeColor="text1" w:themeTint="F2"/>
                <w:spacing w:val="-10"/>
                <w:sz w:val="36"/>
                <w:szCs w:val="36"/>
                <w:rtl/>
              </w:rPr>
            </w:pPr>
            <w:r w:rsidRPr="0016136F">
              <w:rPr>
                <w:rFonts w:ascii="Tahoma" w:hAnsi="Tahoma" w:cs="Tahoma"/>
                <w:b/>
                <w:bCs/>
                <w:spacing w:val="-10"/>
                <w:sz w:val="36"/>
                <w:szCs w:val="36"/>
                <w:rtl/>
              </w:rPr>
              <w:t>0</w:t>
            </w:r>
            <w:r w:rsidRPr="0016136F">
              <w:rPr>
                <w:rFonts w:ascii="Tahoma" w:hAnsi="Tahoma" w:cs="Tahoma" w:hint="cs"/>
                <w:b/>
                <w:bCs/>
                <w:spacing w:val="-10"/>
                <w:sz w:val="26"/>
                <w:szCs w:val="26"/>
                <w:rtl/>
              </w:rPr>
              <w:t xml:space="preserve"> מכשירי קשר נישאים יש לצוותי מגן דוד אדום</w:t>
            </w:r>
          </w:p>
        </w:tc>
      </w:tr>
      <w:tr w:rsidR="00C418E5" w:rsidTr="0016136F">
        <w:tc>
          <w:tcPr>
            <w:tcW w:w="1151" w:type="pct"/>
            <w:tcBorders>
              <w:top w:val="single" w:sz="12" w:space="0" w:color="000000" w:themeColor="text1"/>
            </w:tcBorders>
          </w:tcPr>
          <w:p w:rsidR="0016136F" w:rsidRPr="004562F8" w:rsidRDefault="00DC16BB" w:rsidP="0016136F">
            <w:pPr>
              <w:pStyle w:val="732021"/>
              <w:spacing w:before="0" w:after="0" w:line="240" w:lineRule="auto"/>
              <w:rPr>
                <w:rtl/>
              </w:rPr>
            </w:pPr>
            <w:r w:rsidRPr="00B86085">
              <w:rPr>
                <w:rFonts w:hint="cs"/>
                <w:rtl/>
              </w:rPr>
              <w:t>עברו</w:t>
            </w:r>
            <w:r w:rsidRPr="00B86085">
              <w:rPr>
                <w:rtl/>
              </w:rPr>
              <w:t xml:space="preserve"> מאז נקבע תרחיש הנפגעים על ידי רשות החירום הלאומית</w:t>
            </w:r>
            <w:r w:rsidRPr="00B86085">
              <w:rPr>
                <w:rFonts w:hint="cs"/>
                <w:rtl/>
              </w:rPr>
              <w:t xml:space="preserve">. </w:t>
            </w:r>
            <w:r w:rsidRPr="00B86085">
              <w:rPr>
                <w:rtl/>
              </w:rPr>
              <w:t xml:space="preserve">משרד התחבורה לא </w:t>
            </w:r>
            <w:r w:rsidRPr="00B86085">
              <w:rPr>
                <w:rFonts w:hint="cs"/>
                <w:rtl/>
              </w:rPr>
              <w:t xml:space="preserve">הסכים עם </w:t>
            </w:r>
            <w:r w:rsidRPr="00B86085">
              <w:rPr>
                <w:rtl/>
              </w:rPr>
              <w:t>התרחיש האמור</w:t>
            </w:r>
            <w:r w:rsidRPr="00B86085">
              <w:rPr>
                <w:rFonts w:hint="cs"/>
                <w:rtl/>
              </w:rPr>
              <w:t xml:space="preserve">, אך לא הציג עבודת מומחים חלופית מטעמו לתרחיש זה. </w:t>
            </w:r>
          </w:p>
        </w:tc>
        <w:tc>
          <w:tcPr>
            <w:tcW w:w="151" w:type="pct"/>
          </w:tcPr>
          <w:p w:rsidR="0016136F" w:rsidRPr="008D750B" w:rsidRDefault="0016136F" w:rsidP="0016136F">
            <w:pPr>
              <w:pStyle w:val="732021"/>
              <w:spacing w:before="0" w:after="0" w:line="240" w:lineRule="auto"/>
              <w:rPr>
                <w:rtl/>
              </w:rPr>
            </w:pPr>
          </w:p>
        </w:tc>
        <w:tc>
          <w:tcPr>
            <w:tcW w:w="1109" w:type="pct"/>
            <w:tcBorders>
              <w:top w:val="single" w:sz="12" w:space="0" w:color="000000" w:themeColor="text1"/>
            </w:tcBorders>
          </w:tcPr>
          <w:p w:rsidR="0016136F" w:rsidRPr="004562F8" w:rsidRDefault="00DC16BB" w:rsidP="0016136F">
            <w:pPr>
              <w:pStyle w:val="732021"/>
              <w:spacing w:before="0" w:after="0" w:line="240" w:lineRule="auto"/>
              <w:rPr>
                <w:rtl/>
              </w:rPr>
            </w:pPr>
            <w:r w:rsidRPr="00B86085">
              <w:rPr>
                <w:rFonts w:hint="cs"/>
                <w:rtl/>
              </w:rPr>
              <w:t>היה מספר המאבטחים פחות מהתקן</w:t>
            </w:r>
          </w:p>
        </w:tc>
        <w:tc>
          <w:tcPr>
            <w:tcW w:w="151" w:type="pct"/>
          </w:tcPr>
          <w:p w:rsidR="0016136F" w:rsidRDefault="0016136F" w:rsidP="0016136F">
            <w:pPr>
              <w:pStyle w:val="732021"/>
              <w:spacing w:before="0" w:after="0" w:line="240" w:lineRule="auto"/>
              <w:rPr>
                <w:rtl/>
              </w:rPr>
            </w:pPr>
          </w:p>
        </w:tc>
        <w:tc>
          <w:tcPr>
            <w:tcW w:w="1136" w:type="pct"/>
            <w:tcBorders>
              <w:top w:val="single" w:sz="12" w:space="0" w:color="000000" w:themeColor="text1"/>
            </w:tcBorders>
          </w:tcPr>
          <w:p w:rsidR="0016136F" w:rsidRPr="0062456C" w:rsidRDefault="00DC16BB" w:rsidP="0016136F">
            <w:pPr>
              <w:pStyle w:val="732021"/>
              <w:spacing w:before="0" w:after="0" w:line="240" w:lineRule="auto"/>
              <w:rPr>
                <w:rtl/>
              </w:rPr>
            </w:pPr>
            <w:r w:rsidRPr="00B86085">
              <w:rPr>
                <w:rFonts w:hint="cs"/>
                <w:rtl/>
              </w:rPr>
              <w:t>עלו פערים בתחום זה</w:t>
            </w:r>
            <w:r w:rsidRPr="00B86085">
              <w:rPr>
                <w:rtl/>
              </w:rPr>
              <w:t xml:space="preserve"> </w:t>
            </w:r>
          </w:p>
        </w:tc>
        <w:tc>
          <w:tcPr>
            <w:tcW w:w="170" w:type="pct"/>
          </w:tcPr>
          <w:p w:rsidR="0016136F" w:rsidRPr="00C92141" w:rsidRDefault="0016136F" w:rsidP="0016136F">
            <w:pPr>
              <w:pStyle w:val="732021"/>
              <w:spacing w:before="0" w:after="0" w:line="240" w:lineRule="auto"/>
              <w:rPr>
                <w:rtl/>
              </w:rPr>
            </w:pPr>
          </w:p>
        </w:tc>
        <w:tc>
          <w:tcPr>
            <w:tcW w:w="1131" w:type="pct"/>
            <w:tcBorders>
              <w:top w:val="single" w:sz="12" w:space="0" w:color="000000" w:themeColor="text1"/>
            </w:tcBorders>
          </w:tcPr>
          <w:p w:rsidR="0016136F" w:rsidRPr="00C92141" w:rsidRDefault="00DC16BB" w:rsidP="0016136F">
            <w:pPr>
              <w:pStyle w:val="732021"/>
              <w:spacing w:before="0" w:after="0" w:line="240" w:lineRule="auto"/>
              <w:rPr>
                <w:rtl/>
              </w:rPr>
            </w:pPr>
            <w:r w:rsidRPr="00B86085">
              <w:rPr>
                <w:rFonts w:hint="cs"/>
                <w:rtl/>
              </w:rPr>
              <w:t xml:space="preserve">ובהיעדרם יִקשה על צוותי מגן דוד אדום (מד"א) לתקשר בינם לבין עצמם בתרחיש של קריסת הרשת הסלולרית </w:t>
            </w:r>
          </w:p>
        </w:tc>
      </w:tr>
    </w:tbl>
    <w:p w:rsidR="00420374" w:rsidRDefault="00420374" w:rsidP="00420374">
      <w:pPr>
        <w:pStyle w:val="73f7"/>
        <w:spacing w:after="0"/>
        <w:rPr>
          <w:sz w:val="10"/>
          <w:szCs w:val="10"/>
          <w:rtl/>
        </w:rPr>
      </w:pPr>
    </w:p>
    <w:p w:rsidR="00420374" w:rsidRPr="00C62692" w:rsidRDefault="00DC16BB" w:rsidP="00420374">
      <w:pPr>
        <w:pStyle w:val="732"/>
        <w:rPr>
          <w:rtl/>
        </w:rPr>
      </w:pPr>
      <w:r w:rsidRPr="00C62692">
        <w:rPr>
          <w:rtl/>
        </w:rPr>
        <w:t>פעולות הביקורת</w:t>
      </w:r>
    </w:p>
    <w:p w:rsidR="0016136F" w:rsidRPr="00B86085" w:rsidRDefault="00DC16BB" w:rsidP="0016136F">
      <w:pPr>
        <w:pStyle w:val="73f7"/>
        <w:rPr>
          <w:noProof/>
          <w:rtl/>
        </w:rPr>
      </w:pPr>
      <w:r w:rsidRPr="001F3363">
        <w:rPr>
          <w:noProof/>
        </w:rPr>
        <w:drawing>
          <wp:anchor distT="0" distB="0" distL="71755" distR="71755" simplePos="0" relativeHeight="2516787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6085">
        <w:rPr>
          <w:noProof/>
          <w:rtl/>
        </w:rPr>
        <w:t>ב</w:t>
      </w:r>
      <w:r w:rsidRPr="00B86085">
        <w:rPr>
          <w:rFonts w:hint="cs"/>
          <w:noProof/>
          <w:rtl/>
        </w:rPr>
        <w:t>חודשים</w:t>
      </w:r>
      <w:r w:rsidRPr="00B86085">
        <w:rPr>
          <w:noProof/>
          <w:rtl/>
        </w:rPr>
        <w:t xml:space="preserve"> </w:t>
      </w:r>
      <w:r w:rsidRPr="00B86085">
        <w:rPr>
          <w:rFonts w:hint="cs"/>
          <w:noProof/>
          <w:rtl/>
        </w:rPr>
        <w:t>אוגוסט 2024</w:t>
      </w:r>
      <w:r w:rsidRPr="00B86085">
        <w:rPr>
          <w:noProof/>
          <w:rtl/>
        </w:rPr>
        <w:t xml:space="preserve"> עד </w:t>
      </w:r>
      <w:r w:rsidRPr="00B86085">
        <w:rPr>
          <w:rFonts w:hint="cs"/>
          <w:noProof/>
          <w:rtl/>
        </w:rPr>
        <w:t>ינואר 2025</w:t>
      </w:r>
      <w:r w:rsidRPr="00B86085">
        <w:rPr>
          <w:noProof/>
          <w:rtl/>
        </w:rPr>
        <w:t xml:space="preserve"> </w:t>
      </w:r>
      <w:r w:rsidRPr="00B86085">
        <w:rPr>
          <w:rFonts w:hint="cs"/>
          <w:noProof/>
          <w:rtl/>
        </w:rPr>
        <w:t>בדק משרד מבקר המדינה את ההיערכות לאירוע טרור ברק"ל גוש דן. הביקורת נעשתה במשטרה, בנת"ע, במשרד הביטחון, ברשות</w:t>
      </w:r>
      <w:r w:rsidRPr="00B86085">
        <w:rPr>
          <w:rFonts w:hint="cs"/>
          <w:noProof/>
          <w:rtl/>
        </w:rPr>
        <w:t xml:space="preserve"> החירום הלאומית (רח"ל), במטה לביטחון לאומי (המל"ל), במשרד התחבורה, בכיבוי והצלה (כב"ה), במד"א, ברשות להגנת הפרטיות ובמשרד לביטחון לאומי. כמו כן התקיימו סיורים בתוואי של רק"ל גוש דן. בדיקות השלמה נעשו בשירות הביטחון הכללי (שב"כ). ההיערכות לאירוע טרור בתחום </w:t>
      </w:r>
      <w:r w:rsidRPr="00B86085">
        <w:rPr>
          <w:rFonts w:hint="cs"/>
          <w:noProof/>
          <w:rtl/>
        </w:rPr>
        <w:t>הסייבר אינה חלק מדוח זה.</w:t>
      </w:r>
    </w:p>
    <w:p w:rsidR="0016136F" w:rsidRPr="00B86085" w:rsidRDefault="00DC16BB" w:rsidP="0016136F">
      <w:pPr>
        <w:pStyle w:val="73f7"/>
        <w:rPr>
          <w:noProof/>
          <w:rtl/>
        </w:rPr>
      </w:pPr>
      <w:r w:rsidRPr="00B86085">
        <w:rPr>
          <w:rFonts w:hint="cs"/>
          <w:noProof/>
          <w:rtl/>
        </w:rPr>
        <w:lastRenderedPageBreak/>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rsidR="00EB672B" w:rsidRPr="00275281" w:rsidRDefault="00DC16BB" w:rsidP="00EB672B">
      <w:pPr>
        <w:pStyle w:val="732"/>
        <w:rPr>
          <w:rtl/>
        </w:rPr>
      </w:pPr>
      <w:r w:rsidRPr="00275281">
        <w:rPr>
          <w:rFonts w:hint="cs"/>
          <w:rtl/>
        </w:rPr>
        <w:t>תמונת המצב העולה מן ה</w:t>
      </w:r>
      <w:r w:rsidRPr="00275281">
        <w:rPr>
          <w:rFonts w:hint="cs"/>
          <w:rtl/>
        </w:rPr>
        <w:t>ביקורת</w:t>
      </w:r>
    </w:p>
    <w:p w:rsidR="00EB672B" w:rsidRPr="00CF6518" w:rsidRDefault="00DC16BB"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RDefault="00DC16BB" w:rsidP="00EB672B">
      <w:pPr>
        <w:pStyle w:val="73f7"/>
        <w:rPr>
          <w:rtl/>
        </w:rPr>
      </w:pPr>
      <w:r w:rsidRPr="0016136F">
        <w:rPr>
          <w:rStyle w:val="7391"/>
          <w:rFonts w:hint="cs"/>
          <w:rtl/>
        </w:rPr>
        <w:drawing>
          <wp:anchor distT="0" distB="0" distL="71755" distR="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16136F">
        <w:rPr>
          <w:rStyle w:val="7391"/>
          <w:rFonts w:hint="eastAsia"/>
          <w:rtl/>
        </w:rPr>
        <w:t>תהליך</w:t>
      </w:r>
      <w:r w:rsidR="0016136F" w:rsidRPr="0016136F">
        <w:rPr>
          <w:rStyle w:val="7391"/>
          <w:rtl/>
        </w:rPr>
        <w:t xml:space="preserve"> אישור תרחיש הנפגעים באירוע טרור </w:t>
      </w:r>
      <w:r w:rsidR="0016136F" w:rsidRPr="0016136F">
        <w:rPr>
          <w:rStyle w:val="7391"/>
          <w:rFonts w:hint="eastAsia"/>
          <w:rtl/>
        </w:rPr>
        <w:t>ברק</w:t>
      </w:r>
      <w:r w:rsidR="0016136F" w:rsidRPr="0016136F">
        <w:rPr>
          <w:rStyle w:val="7391"/>
          <w:rtl/>
        </w:rPr>
        <w:t xml:space="preserve">"ל גוש דן </w:t>
      </w:r>
      <w:r w:rsidR="0016136F" w:rsidRPr="0016136F">
        <w:rPr>
          <w:rStyle w:val="7391"/>
          <w:rFonts w:hint="cs"/>
          <w:rtl/>
        </w:rPr>
        <w:t>-</w:t>
      </w:r>
      <w:r w:rsidR="0016136F" w:rsidRPr="00B86085">
        <w:rPr>
          <w:rFonts w:hint="cs"/>
          <w:rtl/>
        </w:rPr>
        <w:t xml:space="preserve"> </w:t>
      </w:r>
      <w:r w:rsidR="0016136F" w:rsidRPr="00B86085">
        <w:rPr>
          <w:rFonts w:hint="eastAsia"/>
          <w:rtl/>
        </w:rPr>
        <w:t>על</w:t>
      </w:r>
      <w:r w:rsidR="0016136F" w:rsidRPr="00B86085">
        <w:rPr>
          <w:rtl/>
        </w:rPr>
        <w:t xml:space="preserve"> </w:t>
      </w:r>
      <w:r w:rsidR="0016136F" w:rsidRPr="00B86085">
        <w:rPr>
          <w:rFonts w:hint="eastAsia"/>
          <w:rtl/>
        </w:rPr>
        <w:t>פי</w:t>
      </w:r>
      <w:r w:rsidR="0016136F" w:rsidRPr="00B86085">
        <w:rPr>
          <w:rtl/>
        </w:rPr>
        <w:t xml:space="preserve"> תרחיש הקיצון לאירוע </w:t>
      </w:r>
      <w:r w:rsidR="0016136F" w:rsidRPr="00B86085">
        <w:rPr>
          <w:rFonts w:hint="eastAsia"/>
          <w:rtl/>
        </w:rPr>
        <w:t>טרור</w:t>
      </w:r>
      <w:r w:rsidR="0016136F" w:rsidRPr="00B86085">
        <w:rPr>
          <w:rtl/>
        </w:rPr>
        <w:t xml:space="preserve"> יהיו </w:t>
      </w:r>
      <w:r w:rsidR="0016136F" w:rsidRPr="00B86085">
        <w:rPr>
          <w:rFonts w:hint="eastAsia"/>
          <w:rtl/>
        </w:rPr>
        <w:t>בו</w:t>
      </w:r>
      <w:r w:rsidR="0016136F" w:rsidRPr="00B86085">
        <w:rPr>
          <w:rFonts w:hint="cs"/>
          <w:rtl/>
        </w:rPr>
        <w:t xml:space="preserve"> נפגעים רבים. למרות האיומים החמורים הקיימים על </w:t>
      </w:r>
      <w:proofErr w:type="spellStart"/>
      <w:r w:rsidR="0016136F" w:rsidRPr="00B86085">
        <w:rPr>
          <w:rFonts w:hint="cs"/>
          <w:rtl/>
        </w:rPr>
        <w:t>הרק"ל</w:t>
      </w:r>
      <w:proofErr w:type="spellEnd"/>
      <w:r w:rsidR="0016136F" w:rsidRPr="00B86085">
        <w:rPr>
          <w:rFonts w:hint="cs"/>
          <w:rtl/>
        </w:rPr>
        <w:t xml:space="preserve">, אין קביעה נורמטיבית לגבי הגוף שבסמכותו לקבוע או לאשר את תרחיש הנפגעים לאירוע טרור </w:t>
      </w:r>
      <w:proofErr w:type="spellStart"/>
      <w:r w:rsidR="0016136F" w:rsidRPr="00B86085">
        <w:rPr>
          <w:rFonts w:hint="cs"/>
          <w:rtl/>
        </w:rPr>
        <w:t>ברק"ל</w:t>
      </w:r>
      <w:proofErr w:type="spellEnd"/>
      <w:r w:rsidR="0016136F" w:rsidRPr="00B86085">
        <w:rPr>
          <w:rFonts w:hint="cs"/>
          <w:rtl/>
        </w:rPr>
        <w:t xml:space="preserve"> גוש דן; בפועל </w:t>
      </w:r>
      <w:proofErr w:type="spellStart"/>
      <w:r w:rsidR="0016136F" w:rsidRPr="00B86085">
        <w:rPr>
          <w:rFonts w:hint="cs"/>
          <w:rtl/>
        </w:rPr>
        <w:t>רח"ל</w:t>
      </w:r>
      <w:proofErr w:type="spellEnd"/>
      <w:r w:rsidR="0016136F" w:rsidRPr="00B86085">
        <w:rPr>
          <w:rFonts w:hint="cs"/>
          <w:rtl/>
        </w:rPr>
        <w:t xml:space="preserve"> קבעה את התרחיש בהתבסס על עבודות חקר ביצועים של המשטרה </w:t>
      </w:r>
      <w:proofErr w:type="spellStart"/>
      <w:r w:rsidR="0016136F" w:rsidRPr="00B86085">
        <w:rPr>
          <w:rFonts w:hint="cs"/>
          <w:rtl/>
        </w:rPr>
        <w:t>ונת"ע</w:t>
      </w:r>
      <w:proofErr w:type="spellEnd"/>
      <w:r w:rsidR="0016136F" w:rsidRPr="00B86085">
        <w:rPr>
          <w:rFonts w:hint="cs"/>
          <w:rtl/>
        </w:rPr>
        <w:t>.</w:t>
      </w:r>
      <w:r w:rsidR="0016136F" w:rsidRPr="003F40A7">
        <w:rPr>
          <w:rFonts w:hint="cs"/>
          <w:rtl/>
        </w:rPr>
        <w:t xml:space="preserve"> </w:t>
      </w:r>
      <w:r w:rsidR="0016136F" w:rsidRPr="00B86085">
        <w:rPr>
          <w:rFonts w:hint="cs"/>
          <w:rtl/>
        </w:rPr>
        <w:t xml:space="preserve">בראיית </w:t>
      </w:r>
      <w:proofErr w:type="spellStart"/>
      <w:r w:rsidR="0016136F" w:rsidRPr="00B86085">
        <w:rPr>
          <w:rFonts w:hint="cs"/>
          <w:rtl/>
        </w:rPr>
        <w:t>רח"ל</w:t>
      </w:r>
      <w:proofErr w:type="spellEnd"/>
      <w:r w:rsidR="0016136F" w:rsidRPr="00B86085">
        <w:rPr>
          <w:rFonts w:hint="cs"/>
          <w:rtl/>
        </w:rPr>
        <w:t xml:space="preserve"> משרד התחבורה אמור לאשר את תרחיש הנפגעים, ובראיית </w:t>
      </w:r>
      <w:proofErr w:type="spellStart"/>
      <w:r w:rsidR="0016136F" w:rsidRPr="00B86085">
        <w:rPr>
          <w:rFonts w:hint="cs"/>
          <w:rtl/>
        </w:rPr>
        <w:t>המל"ל</w:t>
      </w:r>
      <w:proofErr w:type="spellEnd"/>
      <w:r w:rsidR="0016136F" w:rsidRPr="00B86085">
        <w:rPr>
          <w:rFonts w:hint="cs"/>
          <w:rtl/>
        </w:rPr>
        <w:t xml:space="preserve"> משרד התחבורה אמור להוביל את עבודות המטה בתחום הביטחון לגבי פרויקטים תשתיתיים תחבורתיים. בביקורת עלה כי משרד התחבורה לא הסכים עם תרחיש הנפגעים שקבעה </w:t>
      </w:r>
      <w:proofErr w:type="spellStart"/>
      <w:r w:rsidR="0016136F" w:rsidRPr="00B86085">
        <w:rPr>
          <w:rFonts w:hint="cs"/>
          <w:rtl/>
        </w:rPr>
        <w:t>רח"ל</w:t>
      </w:r>
      <w:proofErr w:type="spellEnd"/>
      <w:r w:rsidR="0016136F" w:rsidRPr="00B86085">
        <w:rPr>
          <w:rFonts w:hint="cs"/>
          <w:rtl/>
        </w:rPr>
        <w:t xml:space="preserve"> בספטמבר 2019 לגבי </w:t>
      </w:r>
      <w:proofErr w:type="spellStart"/>
      <w:r w:rsidR="0016136F" w:rsidRPr="00B86085">
        <w:rPr>
          <w:rFonts w:hint="cs"/>
          <w:rtl/>
        </w:rPr>
        <w:t>הרק"ל</w:t>
      </w:r>
      <w:proofErr w:type="spellEnd"/>
      <w:r w:rsidR="0016136F" w:rsidRPr="00B86085">
        <w:rPr>
          <w:rFonts w:hint="cs"/>
          <w:rtl/>
        </w:rPr>
        <w:t xml:space="preserve"> משום שמספר הנפגעים היה לדעתו גבוה. עד סיום הביקורת, ינואר 2025, ואף שעברו חמש שנים מהמועד שבו קבעה </w:t>
      </w:r>
      <w:proofErr w:type="spellStart"/>
      <w:r w:rsidR="0016136F" w:rsidRPr="00B86085">
        <w:rPr>
          <w:rFonts w:hint="cs"/>
          <w:rtl/>
        </w:rPr>
        <w:t>רח"ל</w:t>
      </w:r>
      <w:proofErr w:type="spellEnd"/>
      <w:r w:rsidR="0016136F" w:rsidRPr="00B86085">
        <w:rPr>
          <w:rFonts w:hint="cs"/>
          <w:rtl/>
        </w:rPr>
        <w:t xml:space="preserve"> את תרחיש הנפגעים, משרד התחבורה לא הציג עבודת מומחים מטעמו כחלופה לתרחיש זה. זאת אף שהוא הגוף האחראי לתשתיות התחבורה במדינת ישראל והגוף המתקצב את בניין הכוח שלהן. </w:t>
      </w:r>
      <w:r w:rsidR="0016136F" w:rsidRPr="00B86085">
        <w:rPr>
          <w:rFonts w:hint="eastAsia"/>
          <w:rtl/>
        </w:rPr>
        <w:t>יצוין</w:t>
      </w:r>
      <w:r w:rsidR="0016136F" w:rsidRPr="00B86085">
        <w:rPr>
          <w:rtl/>
        </w:rPr>
        <w:t xml:space="preserve"> כי המשטרה מסרה </w:t>
      </w:r>
      <w:r w:rsidR="0016136F" w:rsidRPr="00B86085">
        <w:rPr>
          <w:rFonts w:hint="cs"/>
          <w:rtl/>
        </w:rPr>
        <w:t>למשרד מבקר המדינה</w:t>
      </w:r>
      <w:r w:rsidR="0016136F" w:rsidRPr="00B86085">
        <w:rPr>
          <w:rtl/>
        </w:rPr>
        <w:t xml:space="preserve"> כי לאחר </w:t>
      </w:r>
      <w:r w:rsidR="0016136F" w:rsidRPr="00B86085">
        <w:rPr>
          <w:rFonts w:hint="cs"/>
          <w:rtl/>
        </w:rPr>
        <w:t xml:space="preserve">שבעה באוקטובר </w:t>
      </w:r>
      <w:r w:rsidR="0016136F" w:rsidRPr="00B86085">
        <w:rPr>
          <w:rtl/>
        </w:rPr>
        <w:t xml:space="preserve">היא בחנה מחדש את </w:t>
      </w:r>
      <w:r w:rsidR="0016136F" w:rsidRPr="00B86085">
        <w:rPr>
          <w:rFonts w:hint="eastAsia"/>
          <w:rtl/>
        </w:rPr>
        <w:t>האיום</w:t>
      </w:r>
      <w:r w:rsidR="0016136F" w:rsidRPr="00B86085">
        <w:rPr>
          <w:rtl/>
        </w:rPr>
        <w:t xml:space="preserve"> </w:t>
      </w:r>
      <w:r w:rsidR="0016136F" w:rsidRPr="00B86085">
        <w:rPr>
          <w:rFonts w:hint="eastAsia"/>
          <w:rtl/>
        </w:rPr>
        <w:t>ותרחישי</w:t>
      </w:r>
      <w:r w:rsidR="0016136F" w:rsidRPr="00B86085">
        <w:rPr>
          <w:rtl/>
        </w:rPr>
        <w:t xml:space="preserve"> הייחוס</w:t>
      </w:r>
      <w:r w:rsidR="0016136F" w:rsidRPr="00B86085">
        <w:rPr>
          <w:rFonts w:hint="cs"/>
          <w:rtl/>
        </w:rPr>
        <w:t xml:space="preserve"> הכלליים לטרור המבוססים על האיומים ותרחישי הייחוס הלאומיים,</w:t>
      </w:r>
      <w:r w:rsidR="0016136F" w:rsidRPr="00B86085">
        <w:rPr>
          <w:rtl/>
        </w:rPr>
        <w:t xml:space="preserve"> והחליטה שאין צורך </w:t>
      </w:r>
      <w:proofErr w:type="spellStart"/>
      <w:r w:rsidR="0016136F" w:rsidRPr="00B86085">
        <w:rPr>
          <w:rtl/>
        </w:rPr>
        <w:t>לשנות</w:t>
      </w:r>
      <w:r w:rsidR="0016136F" w:rsidRPr="00B86085">
        <w:rPr>
          <w:rFonts w:hint="cs"/>
          <w:rtl/>
        </w:rPr>
        <w:t>ם</w:t>
      </w:r>
      <w:proofErr w:type="spellEnd"/>
      <w:r w:rsidRPr="00AF3B73">
        <w:rPr>
          <w:rtl/>
        </w:rPr>
        <w:t>.</w:t>
      </w:r>
    </w:p>
    <w:p w:rsidR="00EB672B" w:rsidRPr="00AF3B73" w:rsidRDefault="00DC16BB" w:rsidP="00EB672B">
      <w:pPr>
        <w:pStyle w:val="73f7"/>
      </w:pPr>
      <w:r w:rsidRPr="0016136F">
        <w:rPr>
          <w:rStyle w:val="7391"/>
          <w:rFonts w:hint="cs"/>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16136F">
        <w:rPr>
          <w:rStyle w:val="7391"/>
          <w:rFonts w:hint="cs"/>
          <w:rtl/>
        </w:rPr>
        <w:t>תו תקן משטרתי לאבטחת תשתיות להסעת המונים ותשתיות מנהור -</w:t>
      </w:r>
      <w:r w:rsidR="0016136F" w:rsidRPr="00B86085">
        <w:rPr>
          <w:rFonts w:hint="cs"/>
          <w:rtl/>
        </w:rPr>
        <w:t xml:space="preserve"> אין כל חובה חוקית או הוראה המחייבת לעמוד בדרישות הטכניות והמבצעיות של המשטרה בשלבי התכנון, ההתנעה ופרסום המכרזים של פרויקט תשתית תחבורתי. זאת אף שהמשטרה היא גורם מנחה על פי דין בנושא אבטחה וגורם שאישורו נדרש כתנאי לפתיחת עסקים שנדרש רישוי להפעלתם. כמו כן, המשטרה טרם סיימה את תהליכי העיגון של הדרישות הטכניות והמבצעיות שלה לתווך התת-קרקעי הרכבתי כנורמה מחייבת, אף שהחלה בתהליך הגיבוש בתחילת שנת 2023 (שנתיים קודם לכן)</w:t>
      </w:r>
      <w:r w:rsidRPr="00AF3B73">
        <w:rPr>
          <w:rFonts w:hint="cs"/>
          <w:rtl/>
        </w:rPr>
        <w:t xml:space="preserve">. </w:t>
      </w:r>
    </w:p>
    <w:p w:rsidR="00EB672B" w:rsidRPr="00AF3B73" w:rsidRDefault="00DC16BB" w:rsidP="00EB672B">
      <w:pPr>
        <w:pStyle w:val="73f7"/>
        <w:rPr>
          <w:rtl/>
        </w:rPr>
      </w:pPr>
      <w:r w:rsidRPr="0016136F">
        <w:rPr>
          <w:rStyle w:val="7391"/>
          <w:rFonts w:hint="cs"/>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16136F">
        <w:rPr>
          <w:rStyle w:val="7391"/>
          <w:rFonts w:hint="cs"/>
          <w:rtl/>
        </w:rPr>
        <w:t>היערכות לאירוע טרור בלתי קונבציונאלי (טב"ק) בקו האדום -</w:t>
      </w:r>
      <w:r w:rsidR="0016136F" w:rsidRPr="00B86085">
        <w:rPr>
          <w:rFonts w:hint="cs"/>
          <w:rtl/>
        </w:rPr>
        <w:t xml:space="preserve"> אף שעל יחידה ייעודית במערכת הביטחון הוטלה האחריות הכוללת לטיפול באירוע טרור כימי, ואף שקיימים איומים בתחום </w:t>
      </w:r>
      <w:proofErr w:type="spellStart"/>
      <w:r w:rsidR="0016136F" w:rsidRPr="00B86085">
        <w:rPr>
          <w:rFonts w:hint="cs"/>
          <w:rtl/>
        </w:rPr>
        <w:t>הטב"ק</w:t>
      </w:r>
      <w:proofErr w:type="spellEnd"/>
      <w:r w:rsidR="0016136F" w:rsidRPr="00B86085">
        <w:rPr>
          <w:rFonts w:hint="cs"/>
          <w:rtl/>
        </w:rPr>
        <w:t>, ובמקרים מסוימים איומים כאלו התממשו במדינות שונות - לא נקבע תהליך מוסדר של התייעצות עם היחידה הייעודית בנוגע להיערכות לאירוע טרור כימי בשלבי התכנון ופרסום המכרזים של פרויקט ציבורי המיועד להמונים</w:t>
      </w:r>
      <w:r w:rsidR="00846BE9">
        <w:rPr>
          <w:rFonts w:hint="cs"/>
          <w:rtl/>
        </w:rPr>
        <w:t xml:space="preserve"> </w:t>
      </w:r>
      <w:r w:rsidR="0016136F" w:rsidRPr="00B86085">
        <w:rPr>
          <w:rFonts w:hint="cs"/>
          <w:rtl/>
        </w:rPr>
        <w:t>והכולל תווך תת-קרקעי עם חללים סגורים, דוגמת תחנות רכבת. יצוין כי אין חובה ליישם את המלצות היחידה</w:t>
      </w:r>
      <w:r w:rsidRPr="00AF3B73">
        <w:rPr>
          <w:rFonts w:hint="cs"/>
          <w:rtl/>
        </w:rPr>
        <w:t>.</w:t>
      </w:r>
    </w:p>
    <w:p w:rsidR="00EB672B" w:rsidRPr="00AF3B73" w:rsidRDefault="00DC16BB" w:rsidP="00EB672B">
      <w:pPr>
        <w:pStyle w:val="73f7"/>
      </w:pPr>
      <w:r w:rsidRPr="0016136F">
        <w:rPr>
          <w:rStyle w:val="7391"/>
          <w:rFonts w:hint="cs"/>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16136F">
        <w:rPr>
          <w:rStyle w:val="7391"/>
          <w:rFonts w:hint="eastAsia"/>
          <w:rtl/>
        </w:rPr>
        <w:t>פערי</w:t>
      </w:r>
      <w:r w:rsidR="0016136F" w:rsidRPr="0016136F">
        <w:rPr>
          <w:rStyle w:val="7391"/>
          <w:rtl/>
        </w:rPr>
        <w:t xml:space="preserve"> </w:t>
      </w:r>
      <w:r w:rsidR="0016136F" w:rsidRPr="0016136F">
        <w:rPr>
          <w:rStyle w:val="7391"/>
          <w:rFonts w:hint="eastAsia"/>
          <w:rtl/>
        </w:rPr>
        <w:t>איוש</w:t>
      </w:r>
      <w:r w:rsidR="0016136F" w:rsidRPr="0016136F">
        <w:rPr>
          <w:rStyle w:val="7391"/>
          <w:rtl/>
        </w:rPr>
        <w:t xml:space="preserve"> </w:t>
      </w:r>
      <w:r w:rsidR="0016136F" w:rsidRPr="0016136F">
        <w:rPr>
          <w:rStyle w:val="7391"/>
          <w:rFonts w:hint="eastAsia"/>
          <w:rtl/>
        </w:rPr>
        <w:t>ב</w:t>
      </w:r>
      <w:r w:rsidR="0016136F" w:rsidRPr="0016136F">
        <w:rPr>
          <w:rStyle w:val="7391"/>
          <w:rFonts w:hint="cs"/>
          <w:rtl/>
        </w:rPr>
        <w:t>מאבטחים והירידה בכשירותם -</w:t>
      </w:r>
      <w:r w:rsidR="0016136F" w:rsidRPr="00B86085">
        <w:rPr>
          <w:rFonts w:hint="cs"/>
          <w:rtl/>
        </w:rPr>
        <w:t xml:space="preserve"> עוד לפני פרוץ מלחמת חרבות ברזל, וביתר שאת לאחר פרוץ המלחמה, הלך והצטמצם מספר</w:t>
      </w:r>
      <w:r w:rsidR="0016136F" w:rsidRPr="00B86085">
        <w:rPr>
          <w:rtl/>
        </w:rPr>
        <w:t xml:space="preserve"> המאבטחים של </w:t>
      </w:r>
      <w:proofErr w:type="spellStart"/>
      <w:r w:rsidR="0016136F" w:rsidRPr="00B86085">
        <w:rPr>
          <w:rFonts w:hint="eastAsia"/>
          <w:rtl/>
        </w:rPr>
        <w:t>נת</w:t>
      </w:r>
      <w:r w:rsidR="0016136F" w:rsidRPr="00B86085">
        <w:rPr>
          <w:rtl/>
        </w:rPr>
        <w:t>"ע</w:t>
      </w:r>
      <w:proofErr w:type="spellEnd"/>
      <w:r w:rsidR="0016136F" w:rsidRPr="00B86085">
        <w:rPr>
          <w:rFonts w:hint="cs"/>
          <w:rtl/>
        </w:rPr>
        <w:t xml:space="preserve">, ובמספר </w:t>
      </w:r>
      <w:r w:rsidR="0016136F" w:rsidRPr="00B86085">
        <w:rPr>
          <w:rFonts w:hint="cs"/>
          <w:rtl/>
        </w:rPr>
        <w:lastRenderedPageBreak/>
        <w:t xml:space="preserve">מקרים היה מספר המאבטחים במשמרת פחות מהתקן, ובשני מקרים מספר המאבטחים היה פחות מהסף המזערי. </w:t>
      </w:r>
      <w:r w:rsidR="0016136F" w:rsidRPr="00B86085">
        <w:rPr>
          <w:rtl/>
        </w:rPr>
        <w:t xml:space="preserve">לא זו בלבד שמספר המאבטחים הצטמצם, אלא שגם </w:t>
      </w:r>
      <w:proofErr w:type="spellStart"/>
      <w:r w:rsidR="0016136F" w:rsidRPr="00B86085">
        <w:rPr>
          <w:rtl/>
        </w:rPr>
        <w:t>הריענונים</w:t>
      </w:r>
      <w:proofErr w:type="spellEnd"/>
      <w:r w:rsidR="0016136F" w:rsidRPr="00B86085">
        <w:rPr>
          <w:rtl/>
        </w:rPr>
        <w:t xml:space="preserve"> לשמירת הכשירות שלהם, </w:t>
      </w:r>
      <w:r w:rsidR="0016136F" w:rsidRPr="00B86085">
        <w:rPr>
          <w:rFonts w:hint="cs"/>
          <w:rtl/>
        </w:rPr>
        <w:t xml:space="preserve">דוגמת אימוני </w:t>
      </w:r>
      <w:r w:rsidR="0016136F" w:rsidRPr="00B86085">
        <w:rPr>
          <w:rtl/>
        </w:rPr>
        <w:t>קרב מגע שאינם מבוצעים במסגרת המילואים, הצטמצמו.</w:t>
      </w:r>
      <w:r w:rsidR="0016136F" w:rsidRPr="00B86085">
        <w:rPr>
          <w:rFonts w:hint="cs"/>
          <w:rtl/>
        </w:rPr>
        <w:t xml:space="preserve"> </w:t>
      </w:r>
      <w:r w:rsidR="0016136F" w:rsidRPr="00B86085">
        <w:rPr>
          <w:rtl/>
        </w:rPr>
        <w:t xml:space="preserve">הפגיעה ברמת האבטחה של מערך הסעת ההמונים בישראל </w:t>
      </w:r>
      <w:r w:rsidR="0016136F" w:rsidRPr="00B86085">
        <w:rPr>
          <w:rFonts w:hint="cs"/>
          <w:rtl/>
        </w:rPr>
        <w:t>עלולה</w:t>
      </w:r>
      <w:r w:rsidR="0016136F" w:rsidRPr="00B86085">
        <w:rPr>
          <w:rtl/>
        </w:rPr>
        <w:t xml:space="preserve"> </w:t>
      </w:r>
      <w:r w:rsidR="0016136F" w:rsidRPr="00B86085">
        <w:rPr>
          <w:rFonts w:hint="cs"/>
          <w:rtl/>
        </w:rPr>
        <w:t>לה</w:t>
      </w:r>
      <w:r w:rsidR="0016136F" w:rsidRPr="00B86085">
        <w:rPr>
          <w:rtl/>
        </w:rPr>
        <w:t>עמיק</w:t>
      </w:r>
      <w:r w:rsidR="0016136F" w:rsidRPr="00B86085">
        <w:rPr>
          <w:rFonts w:hint="cs"/>
          <w:rtl/>
        </w:rPr>
        <w:t>,</w:t>
      </w:r>
      <w:r w:rsidR="0016136F" w:rsidRPr="00B86085">
        <w:rPr>
          <w:rtl/>
        </w:rPr>
        <w:t xml:space="preserve"> משום שבעתיד צפויים לפעול עוד שני קווים של </w:t>
      </w:r>
      <w:proofErr w:type="spellStart"/>
      <w:r w:rsidR="0016136F" w:rsidRPr="00B86085">
        <w:rPr>
          <w:rFonts w:hint="eastAsia"/>
          <w:rtl/>
        </w:rPr>
        <w:t>רק</w:t>
      </w:r>
      <w:r w:rsidR="0016136F" w:rsidRPr="00B86085">
        <w:rPr>
          <w:rtl/>
        </w:rPr>
        <w:t>"ל</w:t>
      </w:r>
      <w:proofErr w:type="spellEnd"/>
      <w:r w:rsidR="0016136F" w:rsidRPr="00B86085">
        <w:rPr>
          <w:rtl/>
        </w:rPr>
        <w:t xml:space="preserve"> גוש דן וכן רכבת המטרו, דבר שיגדיל את הפער בין הצורך להיצע בתחום זה</w:t>
      </w:r>
      <w:r w:rsidRPr="00AF3B73">
        <w:rPr>
          <w:rFonts w:hint="cs"/>
          <w:rtl/>
        </w:rPr>
        <w:t xml:space="preserve">. </w:t>
      </w:r>
    </w:p>
    <w:p w:rsidR="00EB672B" w:rsidRPr="00AF3B73" w:rsidRDefault="00DC16BB" w:rsidP="00EB672B">
      <w:pPr>
        <w:pStyle w:val="73f7"/>
      </w:pPr>
      <w:r w:rsidRPr="0016136F">
        <w:rPr>
          <w:rStyle w:val="7391"/>
          <w:rFonts w:hint="cs"/>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16136F">
        <w:rPr>
          <w:rStyle w:val="7391"/>
          <w:rFonts w:hint="cs"/>
          <w:rtl/>
        </w:rPr>
        <w:t>טכנולוגיות מתקדמות בשגרת אבטחת הקו האדום -</w:t>
      </w:r>
      <w:r w:rsidR="0016136F" w:rsidRPr="00B86085">
        <w:rPr>
          <w:rFonts w:hint="cs"/>
          <w:rtl/>
        </w:rPr>
        <w:t xml:space="preserve"> מאחר שבמערכי תחבורה ציבורית להסעת המונים מדובר בהתמודדות עם כמות רבה מאוד של נוסעים, העלו המשטרה </w:t>
      </w:r>
      <w:proofErr w:type="spellStart"/>
      <w:r w:rsidR="0016136F" w:rsidRPr="00B86085">
        <w:rPr>
          <w:rFonts w:hint="cs"/>
          <w:rtl/>
        </w:rPr>
        <w:t>ונת"ע</w:t>
      </w:r>
      <w:proofErr w:type="spellEnd"/>
      <w:r w:rsidR="0016136F" w:rsidRPr="00B86085">
        <w:rPr>
          <w:rFonts w:hint="cs"/>
          <w:rtl/>
        </w:rPr>
        <w:t xml:space="preserve"> לפני צוות הביקורת את הצורך לבחון אפשרות להשתמש בטכנולוגיות מתקדמות נוספות. צוות לבחינת שילוב טכנולוגיות מתקדמות כאלו הוקם במסגרת פרויקט המטרו, ואולם לא הוקם צוות כזה במסגרת פרויקט </w:t>
      </w:r>
      <w:proofErr w:type="spellStart"/>
      <w:r w:rsidR="0016136F" w:rsidRPr="00B86085">
        <w:rPr>
          <w:rFonts w:hint="cs"/>
          <w:rtl/>
        </w:rPr>
        <w:t>רק"ל</w:t>
      </w:r>
      <w:proofErr w:type="spellEnd"/>
      <w:r w:rsidR="0016136F" w:rsidRPr="00B86085">
        <w:rPr>
          <w:rFonts w:hint="cs"/>
          <w:rtl/>
        </w:rPr>
        <w:t xml:space="preserve"> גוש דן</w:t>
      </w:r>
      <w:r w:rsidRPr="00AF3B73">
        <w:rPr>
          <w:rFonts w:hint="cs"/>
          <w:rtl/>
        </w:rPr>
        <w:t xml:space="preserve">. </w:t>
      </w:r>
    </w:p>
    <w:p w:rsidR="00EB672B" w:rsidRPr="00AF3B73" w:rsidRDefault="00DC16BB" w:rsidP="00EB672B">
      <w:pPr>
        <w:pStyle w:val="73f7"/>
        <w:rPr>
          <w:rtl/>
        </w:rPr>
      </w:pPr>
      <w:r w:rsidRPr="0016136F">
        <w:rPr>
          <w:rStyle w:val="7391"/>
          <w:rFonts w:hint="cs"/>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16136F">
        <w:rPr>
          <w:rStyle w:val="7391"/>
          <w:rFonts w:hint="cs"/>
          <w:rtl/>
        </w:rPr>
        <w:t xml:space="preserve">אתגרים בפינוי נפגעים </w:t>
      </w:r>
      <w:r w:rsidR="0016136F">
        <w:rPr>
          <w:rStyle w:val="7391"/>
          <w:rFonts w:hint="cs"/>
          <w:rtl/>
        </w:rPr>
        <w:t>-</w:t>
      </w:r>
      <w:r w:rsidR="0016136F" w:rsidRPr="00B86085">
        <w:rPr>
          <w:rFonts w:hint="cs"/>
          <w:rtl/>
        </w:rPr>
        <w:t xml:space="preserve"> נמצאו פערים בתחום זה</w:t>
      </w:r>
      <w:r w:rsidRPr="00AF3B73">
        <w:rPr>
          <w:rFonts w:hint="cs"/>
          <w:rtl/>
        </w:rPr>
        <w:t>.</w:t>
      </w:r>
    </w:p>
    <w:p w:rsidR="00EB672B" w:rsidRDefault="00DC16BB" w:rsidP="00EB672B">
      <w:pPr>
        <w:pStyle w:val="73f7"/>
        <w:rPr>
          <w:rtl/>
        </w:rPr>
      </w:pPr>
      <w:r w:rsidRPr="0016136F">
        <w:rPr>
          <w:rStyle w:val="7391"/>
          <w:rFonts w:hint="cs"/>
          <w:rtl/>
        </w:rPr>
        <w:drawing>
          <wp:anchor distT="0" distB="0" distL="114300" distR="114300" simplePos="0" relativeHeight="2516930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16136F">
        <w:rPr>
          <w:rStyle w:val="7391"/>
          <w:rFonts w:hint="cs"/>
          <w:rtl/>
        </w:rPr>
        <w:t>פערים באמצעי הקשר של צוותי מד"א בתווך התת-קרקעי -</w:t>
      </w:r>
      <w:r w:rsidR="0016136F" w:rsidRPr="00B86085">
        <w:rPr>
          <w:rFonts w:hint="cs"/>
          <w:rtl/>
        </w:rPr>
        <w:t xml:space="preserve"> אף שהליקוי צוין בדוחות קודמים של משרד מבקר המדינה, שחלקם פורסמו לפני כעשור, מערכת הקשר של מד"א עדיין אינה מתקשרת עם מערכות הקשר של המשטרה </w:t>
      </w:r>
      <w:proofErr w:type="spellStart"/>
      <w:r w:rsidR="0016136F" w:rsidRPr="00B86085">
        <w:rPr>
          <w:rFonts w:hint="cs"/>
          <w:rtl/>
        </w:rPr>
        <w:t>וכב"ה</w:t>
      </w:r>
      <w:proofErr w:type="spellEnd"/>
      <w:r w:rsidR="0016136F" w:rsidRPr="00B86085">
        <w:rPr>
          <w:rFonts w:hint="cs"/>
          <w:rtl/>
        </w:rPr>
        <w:t xml:space="preserve">, ולכן בקרות אירוע יִקשה על צוותי מד"א לתקשר עם יתר גופי החירום וההצלה. נוסף על כך, צוותי מד"א הפועלים בתת-הקרקע אינם מצוידים במכשירי קשר נישאים (מכשירי קשר ניידים נמצאים רק באמבולנסים), והם משתמשים בתווך זה בטלפונים סלולריים. במקרה של קריסת הרשת הסלולרית לא תהיה לצוותים דרך לתקשר ביניהם באמצעים טכנולוגיים, אלא באופן פיזי או באמצעות גורם שלישי המחזיק באמצעי קשר טכנולוגיים (כגון שוטר או איש </w:t>
      </w:r>
      <w:proofErr w:type="spellStart"/>
      <w:r w:rsidR="0016136F" w:rsidRPr="00B86085">
        <w:rPr>
          <w:rFonts w:hint="cs"/>
          <w:rtl/>
        </w:rPr>
        <w:t>כב"ה</w:t>
      </w:r>
      <w:proofErr w:type="spellEnd"/>
      <w:r w:rsidR="0016136F" w:rsidRPr="00B86085">
        <w:rPr>
          <w:rFonts w:hint="cs"/>
          <w:rtl/>
        </w:rPr>
        <w:t>)</w:t>
      </w:r>
      <w:r w:rsidRPr="00AF3B73">
        <w:rPr>
          <w:rFonts w:hint="cs"/>
          <w:rtl/>
        </w:rPr>
        <w:t xml:space="preserve">. </w:t>
      </w:r>
    </w:p>
    <w:p w:rsidR="0016136F" w:rsidRDefault="00DC16BB" w:rsidP="0016136F">
      <w:pPr>
        <w:pStyle w:val="73f7"/>
        <w:rPr>
          <w:rtl/>
        </w:rPr>
      </w:pPr>
      <w:r w:rsidRPr="0016136F">
        <w:rPr>
          <w:rStyle w:val="7391"/>
          <w:rFonts w:hint="cs"/>
          <w:rtl/>
        </w:rPr>
        <w:drawing>
          <wp:anchor distT="0" distB="0" distL="114300" distR="114300" simplePos="0" relativeHeight="25169817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57224148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4148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6136F">
        <w:rPr>
          <w:rStyle w:val="7391"/>
          <w:rFonts w:hint="cs"/>
          <w:rtl/>
        </w:rPr>
        <w:t>היעדר מתקן אימונים לאומי תת-קרקעי לכוחות החירום וההצלה -</w:t>
      </w:r>
      <w:r w:rsidRPr="00B86085">
        <w:rPr>
          <w:rFonts w:hint="cs"/>
          <w:rtl/>
        </w:rPr>
        <w:t xml:space="preserve"> המענה הראשוני לאירוע רב-נפגעים </w:t>
      </w:r>
      <w:proofErr w:type="spellStart"/>
      <w:r w:rsidRPr="00B86085">
        <w:rPr>
          <w:rFonts w:hint="cs"/>
          <w:rtl/>
        </w:rPr>
        <w:t>ברק"ל</w:t>
      </w:r>
      <w:proofErr w:type="spellEnd"/>
      <w:r w:rsidRPr="00B86085">
        <w:rPr>
          <w:rFonts w:hint="cs"/>
          <w:rtl/>
        </w:rPr>
        <w:t xml:space="preserve"> יתבסס על חבירת כוחות הצלה למאבטחי הקו האדום ומפעיליו, ובהם המשטרה, </w:t>
      </w:r>
      <w:proofErr w:type="spellStart"/>
      <w:r w:rsidRPr="00B86085">
        <w:rPr>
          <w:rFonts w:hint="cs"/>
          <w:rtl/>
        </w:rPr>
        <w:t>כב"ה</w:t>
      </w:r>
      <w:proofErr w:type="spellEnd"/>
      <w:r w:rsidRPr="00B86085">
        <w:rPr>
          <w:rFonts w:hint="cs"/>
          <w:rtl/>
        </w:rPr>
        <w:t xml:space="preserve"> ומד"א. למרות ה</w:t>
      </w:r>
      <w:r w:rsidRPr="00B86085">
        <w:rPr>
          <w:rFonts w:hint="cs"/>
          <w:rtl/>
        </w:rPr>
        <w:t xml:space="preserve">חשיבות הרבה של מתקן לאומי לאימוני כוחות ההצלה בתווך התת-קרקעי, אשר יאפשר דימוי של כל התשתיות בתת-הקרקע וישרת את כל גופי ההצלה וכן את </w:t>
      </w:r>
      <w:proofErr w:type="spellStart"/>
      <w:r w:rsidRPr="00B86085">
        <w:rPr>
          <w:rFonts w:hint="cs"/>
          <w:rtl/>
        </w:rPr>
        <w:t>הרק"ל</w:t>
      </w:r>
      <w:proofErr w:type="spellEnd"/>
      <w:r w:rsidRPr="00B86085">
        <w:rPr>
          <w:rFonts w:hint="cs"/>
          <w:rtl/>
        </w:rPr>
        <w:t>, פקע"ר, ימ"מ ועוד, לא קודמה הקמת המתקן על ידי כלל הגופים שראו בכך צורך ואשר היו שותפים לדיון בנושא זה בשנת 2016 בוועד</w:t>
      </w:r>
      <w:r w:rsidRPr="00B86085">
        <w:rPr>
          <w:rFonts w:hint="cs"/>
          <w:rtl/>
        </w:rPr>
        <w:t xml:space="preserve">ת המשנה: משרד התחבורה, המשרד לביטחון לאומי, משרד האוצר, המשטרה </w:t>
      </w:r>
      <w:proofErr w:type="spellStart"/>
      <w:r w:rsidRPr="00B86085">
        <w:rPr>
          <w:rFonts w:hint="cs"/>
          <w:rtl/>
        </w:rPr>
        <w:t>וכב"ה</w:t>
      </w:r>
      <w:proofErr w:type="spellEnd"/>
      <w:r w:rsidRPr="00B86085">
        <w:rPr>
          <w:rFonts w:hint="cs"/>
          <w:rtl/>
        </w:rPr>
        <w:t>. לכן מאז הועלה הנושא על הפרק בשנת 2016 ועד מועד סיום הביקורת, ינואר 2025, לא הוקם מתקן כזה, ואף לא החלה הקמתו</w:t>
      </w:r>
      <w:r w:rsidRPr="00AF3B73">
        <w:rPr>
          <w:rFonts w:hint="cs"/>
          <w:rtl/>
        </w:rPr>
        <w:t xml:space="preserve">. </w:t>
      </w:r>
    </w:p>
    <w:p w:rsidR="00EB672B" w:rsidRPr="000B463F" w:rsidRDefault="00DC16BB" w:rsidP="00C035DE">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RDefault="00DC16BB" w:rsidP="00EB672B">
      <w:pPr>
        <w:pStyle w:val="73f7"/>
        <w:rPr>
          <w:rtl/>
        </w:rPr>
      </w:pPr>
      <w:r w:rsidRPr="0016136F">
        <w:rPr>
          <w:rFonts w:hint="cs"/>
          <w:b/>
          <w:bCs/>
          <w:rtl/>
        </w:rPr>
        <w:t xml:space="preserve">שיתוף פעולה בין </w:t>
      </w:r>
      <w:proofErr w:type="spellStart"/>
      <w:r w:rsidRPr="0016136F">
        <w:rPr>
          <w:rFonts w:hint="cs"/>
          <w:b/>
          <w:bCs/>
          <w:rtl/>
        </w:rPr>
        <w:t>נת"ע</w:t>
      </w:r>
      <w:proofErr w:type="spellEnd"/>
      <w:r w:rsidRPr="0016136F">
        <w:rPr>
          <w:rFonts w:hint="cs"/>
          <w:b/>
          <w:bCs/>
          <w:rtl/>
        </w:rPr>
        <w:t xml:space="preserve"> למשטרה והתמודדות עם אתגרים בתחום שגרת האבטחה -</w:t>
      </w:r>
      <w:r w:rsidRPr="00B86085">
        <w:rPr>
          <w:rFonts w:hint="cs"/>
          <w:rtl/>
        </w:rPr>
        <w:t xml:space="preserve"> יצוין</w:t>
      </w:r>
      <w:r w:rsidRPr="00B86085">
        <w:rPr>
          <w:rFonts w:hint="cs"/>
          <w:rtl/>
        </w:rPr>
        <w:t xml:space="preserve"> לחיוב שיתוף הפעולה הפורה בין </w:t>
      </w:r>
      <w:proofErr w:type="spellStart"/>
      <w:r w:rsidRPr="00B86085">
        <w:rPr>
          <w:rFonts w:hint="cs"/>
          <w:rtl/>
        </w:rPr>
        <w:t>נת"ע</w:t>
      </w:r>
      <w:proofErr w:type="spellEnd"/>
      <w:r w:rsidRPr="00B86085">
        <w:rPr>
          <w:rFonts w:hint="cs"/>
          <w:rtl/>
        </w:rPr>
        <w:t xml:space="preserve"> לבין המשטרה בכל הקשור להתמודדות עם האתגרים בתחום שגרת האבטחה, ובכלל זה אימונים משותפים, אתגרים אשר מלווים את </w:t>
      </w:r>
      <w:proofErr w:type="spellStart"/>
      <w:r w:rsidRPr="00B86085">
        <w:rPr>
          <w:rFonts w:hint="cs"/>
          <w:rtl/>
        </w:rPr>
        <w:t>הרק"ל</w:t>
      </w:r>
      <w:proofErr w:type="spellEnd"/>
      <w:r w:rsidRPr="00B86085">
        <w:rPr>
          <w:rFonts w:hint="cs"/>
          <w:rtl/>
        </w:rPr>
        <w:t xml:space="preserve"> מאז הפעלת הקו האדום, ובפרט מפרוץ מלחמת חרבות ברזל ב-7.10.23</w:t>
      </w:r>
      <w:r w:rsidRPr="00CA4EB1">
        <w:rPr>
          <w:rFonts w:hint="cs"/>
          <w:rtl/>
        </w:rPr>
        <w:t>.</w:t>
      </w:r>
    </w:p>
    <w:p w:rsidR="00EB672B" w:rsidRPr="00CA4EB1" w:rsidRDefault="00DC16BB" w:rsidP="00EB672B">
      <w:pPr>
        <w:pStyle w:val="73f7"/>
        <w:rPr>
          <w:rtl/>
        </w:rPr>
      </w:pPr>
      <w:r w:rsidRPr="0016136F">
        <w:rPr>
          <w:rFonts w:hint="cs"/>
          <w:b/>
          <w:bCs/>
          <w:rtl/>
        </w:rPr>
        <w:t xml:space="preserve">מתקן ההכשרות והאימונים שבו מכשירה </w:t>
      </w:r>
      <w:proofErr w:type="spellStart"/>
      <w:r w:rsidRPr="0016136F">
        <w:rPr>
          <w:rFonts w:hint="cs"/>
          <w:b/>
          <w:bCs/>
          <w:rtl/>
        </w:rPr>
        <w:t>נת"ע</w:t>
      </w:r>
      <w:proofErr w:type="spellEnd"/>
      <w:r w:rsidRPr="0016136F">
        <w:rPr>
          <w:rFonts w:hint="cs"/>
          <w:b/>
          <w:bCs/>
          <w:rtl/>
        </w:rPr>
        <w:t xml:space="preserve"> את </w:t>
      </w:r>
      <w:r w:rsidRPr="0016136F">
        <w:rPr>
          <w:rFonts w:hint="cs"/>
          <w:b/>
          <w:bCs/>
          <w:rtl/>
        </w:rPr>
        <w:t>המאבטחים -</w:t>
      </w:r>
      <w:r>
        <w:rPr>
          <w:rFonts w:hint="cs"/>
          <w:rtl/>
        </w:rPr>
        <w:t xml:space="preserve"> </w:t>
      </w:r>
      <w:r w:rsidRPr="00B86085">
        <w:rPr>
          <w:rFonts w:hint="cs"/>
          <w:rtl/>
        </w:rPr>
        <w:t xml:space="preserve">עם קרות אירוע טרור בקו האדום ועוד בטרם הגעת כוחות ההצלה לאזור, המענה </w:t>
      </w:r>
      <w:proofErr w:type="spellStart"/>
      <w:r w:rsidRPr="00B86085">
        <w:rPr>
          <w:rFonts w:hint="cs"/>
          <w:rtl/>
        </w:rPr>
        <w:t>המיידי</w:t>
      </w:r>
      <w:proofErr w:type="spellEnd"/>
      <w:r w:rsidRPr="00B86085">
        <w:rPr>
          <w:rFonts w:hint="cs"/>
          <w:rtl/>
        </w:rPr>
        <w:t xml:space="preserve"> יתבסס על הכוח </w:t>
      </w:r>
      <w:r w:rsidRPr="00B86085">
        <w:rPr>
          <w:rFonts w:hint="cs"/>
          <w:rtl/>
        </w:rPr>
        <w:lastRenderedPageBreak/>
        <w:t xml:space="preserve">הזמין והפרוס לאורך הקו. צוות הביקורת ביקר במתקן ההכשרות והאימונים שבו מכשירה </w:t>
      </w:r>
      <w:proofErr w:type="spellStart"/>
      <w:r w:rsidRPr="00B86085">
        <w:rPr>
          <w:rFonts w:hint="cs"/>
          <w:rtl/>
        </w:rPr>
        <w:t>נת"ע</w:t>
      </w:r>
      <w:proofErr w:type="spellEnd"/>
      <w:r w:rsidRPr="00B86085">
        <w:rPr>
          <w:rFonts w:hint="cs"/>
          <w:rtl/>
        </w:rPr>
        <w:t xml:space="preserve"> את מאבטחי הקו האדום ושומרת על כשירותם (במושב טל שחר), והתרשם לחיוב מתוכני</w:t>
      </w:r>
      <w:r w:rsidRPr="00B86085">
        <w:rPr>
          <w:rFonts w:hint="cs"/>
          <w:rtl/>
        </w:rPr>
        <w:t xml:space="preserve">ות ההכשרה והאימונים ומהתשתיות החדישות אשר מאפשרות לקיים תרגילים ואימונים איכותיים. בין היתר המתקנים הללו כוללים קרון רכבת ייעודי לצורך תרגולים של אירועים בתוך </w:t>
      </w:r>
      <w:proofErr w:type="spellStart"/>
      <w:r w:rsidRPr="00B86085">
        <w:rPr>
          <w:rFonts w:hint="cs"/>
          <w:rtl/>
        </w:rPr>
        <w:t>הרק"ל</w:t>
      </w:r>
      <w:proofErr w:type="spellEnd"/>
      <w:r w:rsidRPr="00B86085">
        <w:rPr>
          <w:rFonts w:hint="cs"/>
          <w:rtl/>
        </w:rPr>
        <w:t>. יודגש כי לא מדובר במתקן אימונים לתת-הקרקע, וכן לא מדובר במתקן לאומי שנועד לשרת את כלל גופי</w:t>
      </w:r>
      <w:r w:rsidRPr="00B86085">
        <w:rPr>
          <w:rFonts w:hint="cs"/>
          <w:rtl/>
        </w:rPr>
        <w:t xml:space="preserve"> ההצלה, אלא במתקן קרקעי המיועד לאימון המאבטחים של </w:t>
      </w:r>
      <w:proofErr w:type="spellStart"/>
      <w:r w:rsidRPr="00B86085">
        <w:rPr>
          <w:rFonts w:hint="cs"/>
          <w:rtl/>
        </w:rPr>
        <w:t>נת"ע</w:t>
      </w:r>
      <w:proofErr w:type="spellEnd"/>
      <w:r w:rsidRPr="00B86085">
        <w:rPr>
          <w:rFonts w:hint="cs"/>
          <w:rtl/>
        </w:rPr>
        <w:t xml:space="preserve"> בלבד, האמורים לתת את המענה </w:t>
      </w:r>
      <w:proofErr w:type="spellStart"/>
      <w:r w:rsidRPr="00B86085">
        <w:rPr>
          <w:rFonts w:hint="cs"/>
          <w:rtl/>
        </w:rPr>
        <w:t>המיידי</w:t>
      </w:r>
      <w:proofErr w:type="spellEnd"/>
      <w:r w:rsidRPr="00B86085">
        <w:rPr>
          <w:rFonts w:hint="cs"/>
          <w:rtl/>
        </w:rPr>
        <w:t xml:space="preserve"> בקרות אירוע בקו האדום</w:t>
      </w:r>
      <w:r>
        <w:rPr>
          <w:rFonts w:hint="cs"/>
          <w:rtl/>
        </w:rPr>
        <w:t>.</w:t>
      </w:r>
    </w:p>
    <w:p w:rsidR="00EB672B" w:rsidRPr="006F49D3" w:rsidRDefault="00DC16BB" w:rsidP="006F49D3">
      <w:pPr>
        <w:pStyle w:val="73fd"/>
        <w:rPr>
          <w:rtl/>
        </w:rPr>
      </w:pPr>
      <w:r w:rsidRPr="006F49D3">
        <w:rPr>
          <w:rFonts w:hint="cs"/>
          <w:rtl/>
        </w:rPr>
        <w:t>עיקרי המלצות הביקורת</w:t>
      </w:r>
    </w:p>
    <w:p w:rsidR="00EB672B" w:rsidRPr="007C7D40" w:rsidRDefault="00DC16BB" w:rsidP="00EB672B">
      <w:pPr>
        <w:pStyle w:val="73f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tl/>
        </w:rPr>
        <w:t>על משרד התחבורה, שהוא הגוף האחראי לתשתיות התחבורה במדינת ישראל והגוף המתקצב את בניין הכוח שלהן</w:t>
      </w:r>
      <w:r w:rsidR="0016136F" w:rsidRPr="00B86085">
        <w:rPr>
          <w:rFonts w:hint="cs"/>
          <w:rtl/>
        </w:rPr>
        <w:t>,</w:t>
      </w:r>
      <w:r w:rsidR="0016136F" w:rsidRPr="00B86085">
        <w:rPr>
          <w:rtl/>
        </w:rPr>
        <w:t xml:space="preserve"> לזמן את הגורמים אשר גיבשו את התרחיש שאליו נערכים בפועל, ללמוד את העבודות ששימשו לצורך גיבושו ולדרוש הבהרות במידת הצורך. אם משרד התחבורה לא יראה בעבודות שיוצגו לו בסיס לגיבוש תרחיש הייחוס, מומלץ כי ייזום אף הוא עבודות חקר של מומחים מטעמו באותו נושא ובסופו של תהליך יכריע לגבי תרחיש נפגעים שהוא מוכן ל</w:t>
      </w:r>
      <w:r w:rsidR="0016136F" w:rsidRPr="00B86085">
        <w:rPr>
          <w:rFonts w:hint="cs"/>
          <w:rtl/>
        </w:rPr>
        <w:t>קבל</w:t>
      </w:r>
      <w:r w:rsidR="0016136F" w:rsidRPr="00B86085">
        <w:rPr>
          <w:rtl/>
        </w:rPr>
        <w:t xml:space="preserve"> ולתת לו גיבוי תקציבי. מומלץ לחטיבת </w:t>
      </w:r>
      <w:proofErr w:type="spellStart"/>
      <w:r w:rsidR="0016136F" w:rsidRPr="00B86085">
        <w:rPr>
          <w:rtl/>
        </w:rPr>
        <w:t>לוט"ר</w:t>
      </w:r>
      <w:proofErr w:type="spellEnd"/>
      <w:r w:rsidR="0016136F" w:rsidRPr="00B86085">
        <w:rPr>
          <w:rtl/>
        </w:rPr>
        <w:t xml:space="preserve"> (לוחמת טרור) ומרחב אזרחי </w:t>
      </w:r>
      <w:proofErr w:type="spellStart"/>
      <w:r w:rsidR="0016136F" w:rsidRPr="00B86085">
        <w:rPr>
          <w:rtl/>
        </w:rPr>
        <w:t>במל"ל</w:t>
      </w:r>
      <w:proofErr w:type="spellEnd"/>
      <w:r w:rsidR="0016136F" w:rsidRPr="00B86085">
        <w:rPr>
          <w:rtl/>
        </w:rPr>
        <w:t>, שבין תפקידי</w:t>
      </w:r>
      <w:r w:rsidR="0016136F" w:rsidRPr="00B86085">
        <w:rPr>
          <w:rFonts w:hint="cs"/>
          <w:rtl/>
        </w:rPr>
        <w:t>ה</w:t>
      </w:r>
      <w:r w:rsidR="0016136F" w:rsidRPr="00B86085">
        <w:rPr>
          <w:rtl/>
        </w:rPr>
        <w:t xml:space="preserve"> להיות גורם מסדיר ומתאם בין כלל הגופים לגבי שיפור המענה לאיומי טרור, לסייע בתיאום בין משרד התחבורה, המשטרה </w:t>
      </w:r>
      <w:proofErr w:type="spellStart"/>
      <w:r w:rsidR="0016136F" w:rsidRPr="00B86085">
        <w:rPr>
          <w:rtl/>
        </w:rPr>
        <w:t>ורח"ל</w:t>
      </w:r>
      <w:proofErr w:type="spellEnd"/>
      <w:r w:rsidR="0016136F" w:rsidRPr="00B86085">
        <w:rPr>
          <w:rtl/>
        </w:rPr>
        <w:t xml:space="preserve">, כדי לקדם את האישור של תרחיש נפגעים </w:t>
      </w:r>
      <w:proofErr w:type="spellStart"/>
      <w:r w:rsidR="0016136F" w:rsidRPr="00B86085">
        <w:rPr>
          <w:rtl/>
        </w:rPr>
        <w:t>לרק"ל</w:t>
      </w:r>
      <w:proofErr w:type="spellEnd"/>
      <w:r w:rsidR="0016136F" w:rsidRPr="00B86085">
        <w:rPr>
          <w:rtl/>
        </w:rPr>
        <w:t xml:space="preserve"> גוש דן המגובה תקציבית. החשיבות של אישור תרחיש הנפגעים על ידי משרד התחבורה עולה </w:t>
      </w:r>
      <w:r w:rsidR="0016136F" w:rsidRPr="00B86085">
        <w:rPr>
          <w:rFonts w:hint="cs"/>
          <w:rtl/>
        </w:rPr>
        <w:t>בייחוד</w:t>
      </w:r>
      <w:r w:rsidR="0016136F" w:rsidRPr="00B86085">
        <w:rPr>
          <w:rtl/>
        </w:rPr>
        <w:t xml:space="preserve"> לאחר מתקפת שבעה באוקטובר ועליית חומרת האיומים הביטחוניים במדינה מאז. עוד מומלץ למשטרה</w:t>
      </w:r>
      <w:r w:rsidR="0016136F" w:rsidRPr="00B86085">
        <w:rPr>
          <w:rFonts w:hint="cs"/>
          <w:rtl/>
        </w:rPr>
        <w:t xml:space="preserve"> להמשיך ו</w:t>
      </w:r>
      <w:r w:rsidR="0016136F" w:rsidRPr="00B86085">
        <w:rPr>
          <w:rtl/>
        </w:rPr>
        <w:t xml:space="preserve">לבחון באופן עתי ובתדירות גבוהה את תרחיש הייחוס, וזאת נוכח התגברות האיומים הביטחוניים מאז 7.10, ולעדכן את </w:t>
      </w:r>
      <w:proofErr w:type="spellStart"/>
      <w:r w:rsidR="0016136F" w:rsidRPr="00B86085">
        <w:rPr>
          <w:rtl/>
        </w:rPr>
        <w:t>היערוכתה</w:t>
      </w:r>
      <w:proofErr w:type="spellEnd"/>
      <w:r w:rsidR="0016136F" w:rsidRPr="00B86085">
        <w:rPr>
          <w:rtl/>
        </w:rPr>
        <w:t xml:space="preserve"> בהתאם</w:t>
      </w:r>
      <w:r w:rsidR="0016136F" w:rsidRPr="00B86085">
        <w:rPr>
          <w:rFonts w:hint="cs"/>
          <w:rtl/>
        </w:rPr>
        <w:t xml:space="preserve">, ועל </w:t>
      </w:r>
      <w:proofErr w:type="spellStart"/>
      <w:r w:rsidR="0016136F" w:rsidRPr="00B86085">
        <w:rPr>
          <w:rFonts w:hint="cs"/>
          <w:rtl/>
        </w:rPr>
        <w:t>נת"ע</w:t>
      </w:r>
      <w:proofErr w:type="spellEnd"/>
      <w:r w:rsidR="0016136F" w:rsidRPr="00B86085">
        <w:rPr>
          <w:rFonts w:hint="cs"/>
          <w:rtl/>
        </w:rPr>
        <w:t xml:space="preserve"> לעדכן את היערכותה בהתאם לעדכון תרחיש הייחוס מצד המשטרה</w:t>
      </w:r>
      <w:r w:rsidRPr="007C7D40">
        <w:rPr>
          <w:rFonts w:hint="cs"/>
          <w:rtl/>
        </w:rPr>
        <w:t xml:space="preserve">. </w:t>
      </w:r>
    </w:p>
    <w:p w:rsidR="00EB672B" w:rsidRPr="007C7D40" w:rsidRDefault="00DC16BB" w:rsidP="00EB672B">
      <w:pPr>
        <w:pStyle w:val="73f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Fonts w:hint="cs"/>
          <w:rtl/>
        </w:rPr>
        <w:t xml:space="preserve">לצורך קידום עיגון </w:t>
      </w:r>
      <w:r w:rsidR="0016136F" w:rsidRPr="00B86085">
        <w:rPr>
          <w:rtl/>
        </w:rPr>
        <w:t>מסמך הדרישות הטכניות והמבצעיות של</w:t>
      </w:r>
      <w:r w:rsidR="0016136F" w:rsidRPr="00B86085">
        <w:rPr>
          <w:rFonts w:hint="cs"/>
          <w:rtl/>
        </w:rPr>
        <w:t xml:space="preserve"> המשטרה כתו תקן מחייב, מומלץ למשטרה למצות את הטיפול בנושא מול</w:t>
      </w:r>
      <w:r w:rsidR="0016136F" w:rsidRPr="00B86085">
        <w:rPr>
          <w:rtl/>
        </w:rPr>
        <w:t xml:space="preserve"> משרד התחבורה, האחראי לתשתיות התחבורתיות במדינת ישראל, ו</w:t>
      </w:r>
      <w:r w:rsidR="0016136F" w:rsidRPr="00B86085">
        <w:rPr>
          <w:rFonts w:hint="cs"/>
          <w:rtl/>
        </w:rPr>
        <w:t>ה</w:t>
      </w:r>
      <w:r w:rsidR="0016136F" w:rsidRPr="00B86085">
        <w:rPr>
          <w:rtl/>
        </w:rPr>
        <w:t xml:space="preserve">משרד לביטחון לאומי, האחראי למשטרה, </w:t>
      </w:r>
      <w:r w:rsidR="0016136F" w:rsidRPr="00B86085">
        <w:rPr>
          <w:rFonts w:hint="cs"/>
          <w:rtl/>
        </w:rPr>
        <w:t xml:space="preserve">וזאת על מנת לעגן את </w:t>
      </w:r>
      <w:r w:rsidR="0016136F" w:rsidRPr="00B86085">
        <w:rPr>
          <w:rtl/>
        </w:rPr>
        <w:t>הדרישות כמחייבות בכל הפרויקטים של הסעת המונים, בדומה להיבטי כבאות והצלה</w:t>
      </w:r>
      <w:r w:rsidR="0016136F" w:rsidRPr="00B86085">
        <w:rPr>
          <w:rFonts w:hint="cs"/>
          <w:rtl/>
        </w:rPr>
        <w:t xml:space="preserve"> שהוסדרו בתקן מחייב</w:t>
      </w:r>
      <w:r w:rsidRPr="007C7D40">
        <w:rPr>
          <w:rtl/>
        </w:rPr>
        <w:t xml:space="preserve">. </w:t>
      </w:r>
    </w:p>
    <w:p w:rsidR="00EB672B" w:rsidRPr="007C7D40" w:rsidRDefault="00DC16BB" w:rsidP="00EB672B">
      <w:pPr>
        <w:pStyle w:val="73f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tl/>
        </w:rPr>
        <w:t xml:space="preserve">מומלץ </w:t>
      </w:r>
      <w:r w:rsidR="0016136F" w:rsidRPr="00B86085">
        <w:rPr>
          <w:rFonts w:hint="cs"/>
          <w:rtl/>
        </w:rPr>
        <w:t>למערכת הביטחון</w:t>
      </w:r>
      <w:r w:rsidR="0016136F" w:rsidRPr="00B86085">
        <w:rPr>
          <w:rtl/>
        </w:rPr>
        <w:t xml:space="preserve"> לפעול להסדרת תהליך </w:t>
      </w:r>
      <w:r w:rsidR="0016136F" w:rsidRPr="00B86085">
        <w:rPr>
          <w:rFonts w:hint="cs"/>
          <w:rtl/>
        </w:rPr>
        <w:t>לאופן ה</w:t>
      </w:r>
      <w:r w:rsidR="0016136F" w:rsidRPr="00B86085">
        <w:rPr>
          <w:rtl/>
        </w:rPr>
        <w:t xml:space="preserve">התייעצות עם </w:t>
      </w:r>
      <w:r w:rsidR="0016136F" w:rsidRPr="00B86085">
        <w:rPr>
          <w:rFonts w:hint="cs"/>
          <w:rtl/>
        </w:rPr>
        <w:t>ה</w:t>
      </w:r>
      <w:r w:rsidR="0016136F" w:rsidRPr="00B86085">
        <w:rPr>
          <w:rtl/>
        </w:rPr>
        <w:t>יחיד</w:t>
      </w:r>
      <w:r w:rsidR="0016136F" w:rsidRPr="00B86085">
        <w:rPr>
          <w:rFonts w:hint="cs"/>
          <w:rtl/>
        </w:rPr>
        <w:t>ה</w:t>
      </w:r>
      <w:r w:rsidR="0016136F" w:rsidRPr="00B86085">
        <w:rPr>
          <w:rtl/>
        </w:rPr>
        <w:t xml:space="preserve"> </w:t>
      </w:r>
      <w:r w:rsidR="0016136F" w:rsidRPr="00B86085">
        <w:rPr>
          <w:rFonts w:hint="cs"/>
          <w:rtl/>
        </w:rPr>
        <w:t xml:space="preserve">הייעודית בנוגע להיערכות לאירוע טרור כימי כבר בשלבי התכנון והכנת מכרזי קבלנים </w:t>
      </w:r>
      <w:proofErr w:type="spellStart"/>
      <w:r w:rsidR="0016136F" w:rsidRPr="00B86085">
        <w:rPr>
          <w:rFonts w:hint="cs"/>
          <w:rtl/>
        </w:rPr>
        <w:t>בפוריקטים</w:t>
      </w:r>
      <w:proofErr w:type="spellEnd"/>
      <w:r w:rsidR="0016136F" w:rsidRPr="00B86085">
        <w:rPr>
          <w:rFonts w:hint="cs"/>
          <w:rtl/>
        </w:rPr>
        <w:t xml:space="preserve"> תשתיתיים לאומיים (במאפיינים דומים לאלו של </w:t>
      </w:r>
      <w:proofErr w:type="spellStart"/>
      <w:r w:rsidR="0016136F" w:rsidRPr="00B86085">
        <w:rPr>
          <w:rFonts w:hint="cs"/>
          <w:rtl/>
        </w:rPr>
        <w:t>הרק"ל</w:t>
      </w:r>
      <w:proofErr w:type="spellEnd"/>
      <w:r w:rsidR="0016136F" w:rsidRPr="00B86085">
        <w:rPr>
          <w:rFonts w:hint="cs"/>
          <w:rtl/>
        </w:rPr>
        <w:t>). כן מומלץ כי מערכת הביטחון תפעל להסדרה מקיפה בנוגע לגופים שלהם תינתן הסמכות הנדרשת לצורך אכיפת המלצות הגופים בנושא זה</w:t>
      </w:r>
      <w:r w:rsidRPr="007C7D40">
        <w:rPr>
          <w:rFonts w:hint="cs"/>
          <w:rtl/>
        </w:rPr>
        <w:t>.</w:t>
      </w:r>
    </w:p>
    <w:p w:rsidR="00EB672B" w:rsidRPr="007C7D40" w:rsidRDefault="00DC16BB" w:rsidP="00EB672B">
      <w:pPr>
        <w:pStyle w:val="73f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tl/>
        </w:rPr>
        <w:t xml:space="preserve">על הגורמים הנוגעים בדבר - </w:t>
      </w:r>
      <w:r w:rsidR="0016136F" w:rsidRPr="00B86085">
        <w:rPr>
          <w:rFonts w:hint="cs"/>
          <w:rtl/>
        </w:rPr>
        <w:t>ה</w:t>
      </w:r>
      <w:r w:rsidR="0016136F" w:rsidRPr="00B86085">
        <w:rPr>
          <w:rtl/>
        </w:rPr>
        <w:t>משטר</w:t>
      </w:r>
      <w:r w:rsidR="0016136F" w:rsidRPr="00B86085">
        <w:rPr>
          <w:rFonts w:hint="cs"/>
          <w:rtl/>
        </w:rPr>
        <w:t>ה;</w:t>
      </w:r>
      <w:r w:rsidR="0016136F" w:rsidRPr="00B86085">
        <w:rPr>
          <w:rtl/>
        </w:rPr>
        <w:t xml:space="preserve"> המשרד לביטחון לאומי</w:t>
      </w:r>
      <w:r w:rsidR="0016136F" w:rsidRPr="00B86085">
        <w:rPr>
          <w:rFonts w:hint="cs"/>
          <w:rtl/>
        </w:rPr>
        <w:t>,</w:t>
      </w:r>
      <w:r w:rsidR="0016136F" w:rsidRPr="00B86085">
        <w:rPr>
          <w:rtl/>
        </w:rPr>
        <w:t xml:space="preserve"> האחראי למשטרה</w:t>
      </w:r>
      <w:r w:rsidR="0016136F" w:rsidRPr="00B86085">
        <w:rPr>
          <w:rFonts w:hint="cs"/>
          <w:rtl/>
        </w:rPr>
        <w:t>;</w:t>
      </w:r>
      <w:r w:rsidR="0016136F" w:rsidRPr="00B86085">
        <w:rPr>
          <w:rtl/>
        </w:rPr>
        <w:t xml:space="preserve"> ומשרדים רלוונטיים אחרים, </w:t>
      </w:r>
      <w:r w:rsidR="0016136F" w:rsidRPr="00B86085">
        <w:rPr>
          <w:rFonts w:hint="cs"/>
          <w:rtl/>
        </w:rPr>
        <w:t>בעיקר</w:t>
      </w:r>
      <w:r w:rsidR="0016136F" w:rsidRPr="00B86085">
        <w:rPr>
          <w:rtl/>
        </w:rPr>
        <w:t xml:space="preserve"> משרד התחבורה ומשרד האוצר - לבצע עבודת מטה בנושא חוסר במאבטחים, המהווה אתגר לאומי המצריך טיפול דחוף, ובסיומה לפעול לסגירת הפער</w:t>
      </w:r>
      <w:r w:rsidR="0016136F" w:rsidRPr="00B86085">
        <w:rPr>
          <w:rFonts w:hint="cs"/>
          <w:rtl/>
        </w:rPr>
        <w:t xml:space="preserve"> בנושא זה</w:t>
      </w:r>
      <w:r w:rsidRPr="007C7D40">
        <w:rPr>
          <w:rFonts w:hint="cs"/>
          <w:rtl/>
        </w:rPr>
        <w:t>.</w:t>
      </w:r>
    </w:p>
    <w:p w:rsidR="00EB672B" w:rsidRPr="007C7D40" w:rsidRDefault="00DC16BB" w:rsidP="00EB672B">
      <w:pPr>
        <w:pStyle w:val="73f7"/>
      </w:pPr>
      <w:r w:rsidRPr="0063556C">
        <w:rPr>
          <w:rStyle w:val="7372"/>
          <w:rFonts w:hint="cs"/>
          <w:noProof/>
          <w:rtl/>
        </w:rPr>
        <w:lastRenderedPageBreak/>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tl/>
        </w:rPr>
        <w:t xml:space="preserve">מומלץ למשטרה </w:t>
      </w:r>
      <w:proofErr w:type="spellStart"/>
      <w:r w:rsidR="0016136F" w:rsidRPr="00B86085">
        <w:rPr>
          <w:rtl/>
        </w:rPr>
        <w:t>ולנת"ע</w:t>
      </w:r>
      <w:proofErr w:type="spellEnd"/>
      <w:r w:rsidR="0016136F" w:rsidRPr="00B86085">
        <w:rPr>
          <w:rFonts w:hint="cs"/>
          <w:rtl/>
        </w:rPr>
        <w:t>,</w:t>
      </w:r>
      <w:r w:rsidR="0016136F" w:rsidRPr="00B86085">
        <w:rPr>
          <w:rtl/>
        </w:rPr>
        <w:t xml:space="preserve"> בסיוע משרד התחבורה והמשרד לביטחון לאומי, ליזום את הרחבת </w:t>
      </w:r>
      <w:r w:rsidR="0016136F" w:rsidRPr="00B86085">
        <w:rPr>
          <w:rFonts w:hint="cs"/>
          <w:rtl/>
        </w:rPr>
        <w:t xml:space="preserve">עבודת </w:t>
      </w:r>
      <w:r w:rsidR="0016136F" w:rsidRPr="00B86085">
        <w:rPr>
          <w:rtl/>
        </w:rPr>
        <w:t xml:space="preserve">צוות הטכנולוגיות שהוקם </w:t>
      </w:r>
      <w:proofErr w:type="spellStart"/>
      <w:r w:rsidR="0016136F" w:rsidRPr="00B86085">
        <w:rPr>
          <w:rtl/>
        </w:rPr>
        <w:t>במל"ל</w:t>
      </w:r>
      <w:proofErr w:type="spellEnd"/>
      <w:r w:rsidR="0016136F" w:rsidRPr="00B86085">
        <w:rPr>
          <w:rtl/>
        </w:rPr>
        <w:t xml:space="preserve"> כך ש</w:t>
      </w:r>
      <w:r w:rsidR="0016136F" w:rsidRPr="00B86085">
        <w:rPr>
          <w:rFonts w:hint="cs"/>
          <w:rtl/>
        </w:rPr>
        <w:t>העבודה ת</w:t>
      </w:r>
      <w:r w:rsidR="0016136F" w:rsidRPr="00B86085">
        <w:rPr>
          <w:rtl/>
        </w:rPr>
        <w:t xml:space="preserve">כלול </w:t>
      </w:r>
      <w:r w:rsidR="0016136F" w:rsidRPr="00B86085">
        <w:rPr>
          <w:rFonts w:hint="cs"/>
          <w:rtl/>
        </w:rPr>
        <w:t>התייחסות</w:t>
      </w:r>
      <w:r w:rsidR="0016136F" w:rsidRPr="00B86085">
        <w:rPr>
          <w:rtl/>
        </w:rPr>
        <w:t xml:space="preserve"> </w:t>
      </w:r>
      <w:r w:rsidR="0016136F" w:rsidRPr="00B86085">
        <w:rPr>
          <w:rFonts w:hint="cs"/>
          <w:rtl/>
        </w:rPr>
        <w:t>ל</w:t>
      </w:r>
      <w:r w:rsidR="0016136F" w:rsidRPr="00B86085">
        <w:rPr>
          <w:rtl/>
        </w:rPr>
        <w:t>כלל הפרויקטים להסעת המונים</w:t>
      </w:r>
      <w:r w:rsidR="0016136F" w:rsidRPr="00B86085">
        <w:rPr>
          <w:rFonts w:hint="cs"/>
          <w:rtl/>
        </w:rPr>
        <w:t>,</w:t>
      </w:r>
      <w:r w:rsidR="0016136F" w:rsidRPr="00B86085">
        <w:rPr>
          <w:rtl/>
        </w:rPr>
        <w:t xml:space="preserve"> לרבות </w:t>
      </w:r>
      <w:proofErr w:type="spellStart"/>
      <w:r w:rsidR="0016136F" w:rsidRPr="00B86085">
        <w:rPr>
          <w:rtl/>
        </w:rPr>
        <w:t>רק"ל</w:t>
      </w:r>
      <w:proofErr w:type="spellEnd"/>
      <w:r w:rsidR="0016136F" w:rsidRPr="00B86085">
        <w:rPr>
          <w:rtl/>
        </w:rPr>
        <w:t xml:space="preserve"> גוש דן, </w:t>
      </w:r>
      <w:r w:rsidR="0016136F" w:rsidRPr="00B86085">
        <w:rPr>
          <w:rFonts w:hint="cs"/>
          <w:rtl/>
        </w:rPr>
        <w:t>ובחינה של</w:t>
      </w:r>
      <w:r w:rsidR="0016136F" w:rsidRPr="00B86085">
        <w:rPr>
          <w:rtl/>
        </w:rPr>
        <w:t xml:space="preserve"> דרכים לשפר את המענה לאבטחת נוסעים בהיקף גדול, דוגמת הסדרת השימוש בטכנולוגיות מתקדמות</w:t>
      </w:r>
      <w:r w:rsidR="0016136F" w:rsidRPr="00B86085">
        <w:rPr>
          <w:rFonts w:hint="cs"/>
          <w:rtl/>
        </w:rPr>
        <w:t xml:space="preserve"> נוספות</w:t>
      </w:r>
      <w:r w:rsidR="0016136F" w:rsidRPr="00B86085">
        <w:rPr>
          <w:rtl/>
        </w:rPr>
        <w:t xml:space="preserve">, תוך הבטחת האיזון הראוי בין ההגנה על הפרטיות לבין האינטרס הציבורי </w:t>
      </w:r>
      <w:r w:rsidR="0016136F" w:rsidRPr="00B86085">
        <w:rPr>
          <w:rFonts w:hint="cs"/>
          <w:rtl/>
        </w:rPr>
        <w:t xml:space="preserve">של </w:t>
      </w:r>
      <w:r w:rsidR="0016136F" w:rsidRPr="00B86085">
        <w:rPr>
          <w:rtl/>
        </w:rPr>
        <w:t xml:space="preserve">התרעה והגנה על ביטחון הציבור. מכיוון שהדיון בנושא זה מתקיים במסגרת ההיערכות </w:t>
      </w:r>
      <w:proofErr w:type="spellStart"/>
      <w:r w:rsidR="0016136F" w:rsidRPr="00B86085">
        <w:rPr>
          <w:rtl/>
        </w:rPr>
        <w:t>במל"ל</w:t>
      </w:r>
      <w:proofErr w:type="spellEnd"/>
      <w:r w:rsidR="0016136F" w:rsidRPr="00B86085">
        <w:rPr>
          <w:rtl/>
        </w:rPr>
        <w:t xml:space="preserve"> לפרויקט המטרו –</w:t>
      </w:r>
      <w:r w:rsidR="0016136F" w:rsidRPr="00B86085">
        <w:rPr>
          <w:rFonts w:hint="cs"/>
          <w:rtl/>
        </w:rPr>
        <w:t xml:space="preserve"> פרויקט ה</w:t>
      </w:r>
      <w:r w:rsidR="0016136F" w:rsidRPr="00B86085">
        <w:rPr>
          <w:rtl/>
        </w:rPr>
        <w:t>צפוי להתממש רק בעוד כעשור</w:t>
      </w:r>
      <w:r w:rsidR="0016136F" w:rsidRPr="00B86085">
        <w:rPr>
          <w:rFonts w:hint="cs"/>
          <w:rtl/>
        </w:rPr>
        <w:t xml:space="preserve"> -</w:t>
      </w:r>
      <w:r w:rsidR="0016136F" w:rsidRPr="00B86085">
        <w:rPr>
          <w:rtl/>
        </w:rPr>
        <w:t xml:space="preserve"> מומלץ שלא להמתין </w:t>
      </w:r>
      <w:r w:rsidR="0016136F" w:rsidRPr="00B86085">
        <w:rPr>
          <w:rFonts w:hint="cs"/>
          <w:rtl/>
        </w:rPr>
        <w:t xml:space="preserve">אלא </w:t>
      </w:r>
      <w:r w:rsidR="0016136F" w:rsidRPr="00B86085">
        <w:rPr>
          <w:rtl/>
        </w:rPr>
        <w:t xml:space="preserve">להתחיל לדון בנושא כבר כעת, תוך שיתוף הרשות להגנת הפרטיות </w:t>
      </w:r>
      <w:r w:rsidR="0016136F" w:rsidRPr="00B86085">
        <w:rPr>
          <w:rFonts w:hint="cs"/>
          <w:rtl/>
        </w:rPr>
        <w:t>ב</w:t>
      </w:r>
      <w:r w:rsidR="0016136F" w:rsidRPr="00B86085">
        <w:rPr>
          <w:rtl/>
        </w:rPr>
        <w:t xml:space="preserve">דיונים שיתקיימו בכל הנוגע לפן המשפטי, </w:t>
      </w:r>
      <w:r w:rsidR="0016136F" w:rsidRPr="00B86085">
        <w:rPr>
          <w:rFonts w:hint="cs"/>
          <w:rtl/>
        </w:rPr>
        <w:t>כדי</w:t>
      </w:r>
      <w:r w:rsidR="0016136F" w:rsidRPr="00B86085">
        <w:rPr>
          <w:rtl/>
        </w:rPr>
        <w:t xml:space="preserve"> שניתן יהיה לזרז הסדר</w:t>
      </w:r>
      <w:r w:rsidR="0016136F" w:rsidRPr="00B86085">
        <w:rPr>
          <w:rFonts w:hint="cs"/>
          <w:rtl/>
        </w:rPr>
        <w:t>ה של מענה טכנולוגי מתקדם נוסף</w:t>
      </w:r>
      <w:r w:rsidR="0016136F" w:rsidRPr="00B86085">
        <w:rPr>
          <w:rtl/>
        </w:rPr>
        <w:t xml:space="preserve"> ולהחילו גם על </w:t>
      </w:r>
      <w:proofErr w:type="spellStart"/>
      <w:r w:rsidR="0016136F" w:rsidRPr="00B86085">
        <w:rPr>
          <w:rtl/>
        </w:rPr>
        <w:t>הרק"ל</w:t>
      </w:r>
      <w:proofErr w:type="spellEnd"/>
      <w:r w:rsidR="0016136F" w:rsidRPr="00B86085">
        <w:rPr>
          <w:rtl/>
        </w:rPr>
        <w:t xml:space="preserve"> גוש דן</w:t>
      </w:r>
      <w:r w:rsidRPr="007C7D40">
        <w:rPr>
          <w:rFonts w:hint="cs"/>
          <w:rtl/>
        </w:rPr>
        <w:t>.</w:t>
      </w:r>
    </w:p>
    <w:p w:rsidR="00EB672B" w:rsidRDefault="00DC16BB" w:rsidP="00EB672B">
      <w:pPr>
        <w:pStyle w:val="73f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tl/>
        </w:rPr>
        <w:t xml:space="preserve">על המשטרה </w:t>
      </w:r>
      <w:r w:rsidR="0016136F" w:rsidRPr="00B86085">
        <w:rPr>
          <w:rFonts w:hint="cs"/>
          <w:rtl/>
        </w:rPr>
        <w:t>לטפל באתגרים שיש בפינוי נפגעים</w:t>
      </w:r>
      <w:r w:rsidRPr="008E57FE">
        <w:rPr>
          <w:rFonts w:hint="cs"/>
          <w:rtl/>
        </w:rPr>
        <w:t>.</w:t>
      </w:r>
    </w:p>
    <w:p w:rsidR="00362505" w:rsidRDefault="00DC16BB" w:rsidP="00362505">
      <w:pPr>
        <w:pStyle w:val="73f7"/>
        <w:rPr>
          <w:rtl/>
        </w:rPr>
      </w:pPr>
      <w:r w:rsidRPr="0063556C">
        <w:rPr>
          <w:rStyle w:val="7372"/>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tl/>
        </w:rPr>
        <w:t xml:space="preserve">על משרד הבריאות, בשיתוף משרד האוצר, לפעול </w:t>
      </w:r>
      <w:r w:rsidR="0016136F" w:rsidRPr="00B86085">
        <w:rPr>
          <w:rFonts w:hint="cs"/>
          <w:rtl/>
        </w:rPr>
        <w:t xml:space="preserve">בהקדם האפשרי </w:t>
      </w:r>
      <w:r w:rsidR="0016136F" w:rsidRPr="00B86085">
        <w:rPr>
          <w:rtl/>
        </w:rPr>
        <w:t xml:space="preserve">להצטיידות של מד"א במערכת תקשורת שתאפשר לצוותי מד"א לתקשר עם יתר כוחות ההצלה ובהם </w:t>
      </w:r>
      <w:r w:rsidR="0016136F" w:rsidRPr="00B86085">
        <w:rPr>
          <w:rFonts w:hint="cs"/>
          <w:rtl/>
        </w:rPr>
        <w:t>ה</w:t>
      </w:r>
      <w:r w:rsidR="0016136F" w:rsidRPr="00B86085">
        <w:rPr>
          <w:rtl/>
        </w:rPr>
        <w:t>משטר</w:t>
      </w:r>
      <w:r w:rsidR="0016136F" w:rsidRPr="00B86085">
        <w:rPr>
          <w:rFonts w:hint="cs"/>
          <w:rtl/>
        </w:rPr>
        <w:t>ה</w:t>
      </w:r>
      <w:r w:rsidR="0016136F" w:rsidRPr="00B86085">
        <w:rPr>
          <w:rtl/>
        </w:rPr>
        <w:t xml:space="preserve"> </w:t>
      </w:r>
      <w:proofErr w:type="spellStart"/>
      <w:r w:rsidR="0016136F" w:rsidRPr="00B86085">
        <w:rPr>
          <w:rtl/>
        </w:rPr>
        <w:t>וכב"ה</w:t>
      </w:r>
      <w:proofErr w:type="spellEnd"/>
      <w:r w:rsidR="0016136F" w:rsidRPr="00B86085">
        <w:rPr>
          <w:rtl/>
        </w:rPr>
        <w:t xml:space="preserve">. על מד"א לוודא שהצוותים שלו מצוידים במכשירי קשר נישאים, כפי שנקבע בתו"ל </w:t>
      </w:r>
      <w:proofErr w:type="spellStart"/>
      <w:r w:rsidR="0016136F" w:rsidRPr="00B86085">
        <w:rPr>
          <w:rtl/>
        </w:rPr>
        <w:t>אר"ן</w:t>
      </w:r>
      <w:proofErr w:type="spellEnd"/>
      <w:r w:rsidR="0016136F" w:rsidRPr="00B86085">
        <w:rPr>
          <w:rtl/>
        </w:rPr>
        <w:t xml:space="preserve"> (אירוע רב-נפגעים) שלו, כדי שיוכלו לתקשר בתווך התת-קרקעי של </w:t>
      </w:r>
      <w:proofErr w:type="spellStart"/>
      <w:r w:rsidR="0016136F" w:rsidRPr="00B86085">
        <w:rPr>
          <w:rtl/>
        </w:rPr>
        <w:t>הרק"ל</w:t>
      </w:r>
      <w:proofErr w:type="spellEnd"/>
      <w:r w:rsidRPr="008E57FE">
        <w:rPr>
          <w:rFonts w:hint="cs"/>
          <w:rtl/>
        </w:rPr>
        <w:t>.</w:t>
      </w:r>
    </w:p>
    <w:p w:rsidR="00362505" w:rsidRDefault="00DC16BB" w:rsidP="00362505">
      <w:pPr>
        <w:pStyle w:val="73f7"/>
        <w:rPr>
          <w:rtl/>
        </w:rPr>
      </w:pPr>
      <w:r w:rsidRPr="0063556C">
        <w:rPr>
          <w:rStyle w:val="7372"/>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6136F" w:rsidRPr="00B86085">
        <w:rPr>
          <w:rFonts w:hint="cs"/>
          <w:rtl/>
        </w:rPr>
        <w:t xml:space="preserve">מומלץ </w:t>
      </w:r>
      <w:proofErr w:type="spellStart"/>
      <w:r w:rsidR="0016136F" w:rsidRPr="00B86085">
        <w:rPr>
          <w:rFonts w:hint="cs"/>
          <w:rtl/>
        </w:rPr>
        <w:t>ל</w:t>
      </w:r>
      <w:r w:rsidR="0016136F" w:rsidRPr="00B86085">
        <w:rPr>
          <w:rtl/>
        </w:rPr>
        <w:t>מל"ל</w:t>
      </w:r>
      <w:proofErr w:type="spellEnd"/>
      <w:r w:rsidR="0016136F" w:rsidRPr="00B86085">
        <w:rPr>
          <w:rFonts w:hint="cs"/>
          <w:rtl/>
        </w:rPr>
        <w:t>,</w:t>
      </w:r>
      <w:r w:rsidR="0016136F" w:rsidRPr="00B86085">
        <w:rPr>
          <w:rtl/>
        </w:rPr>
        <w:t xml:space="preserve"> כמרכז הצוות שייעודו הקמת מתקן אימונים </w:t>
      </w:r>
      <w:r w:rsidR="0016136F" w:rsidRPr="00B86085">
        <w:rPr>
          <w:rFonts w:hint="cs"/>
          <w:rtl/>
        </w:rPr>
        <w:t>עבור פרויקט המטרו</w:t>
      </w:r>
      <w:r w:rsidR="0016136F" w:rsidRPr="00B86085">
        <w:rPr>
          <w:rtl/>
        </w:rPr>
        <w:t xml:space="preserve">, </w:t>
      </w:r>
      <w:r w:rsidR="0016136F" w:rsidRPr="00B86085">
        <w:rPr>
          <w:rFonts w:hint="cs"/>
          <w:rtl/>
        </w:rPr>
        <w:t xml:space="preserve">לפעול לכך שהמענה שיינתן לביצוע האימונים יורחב כך שיתאים לכלל תשתיות התחבורה בתווך התת-קרקעי במדינת ישראל. זאת לנוכח הצורך שעלה כבר בשנת 2016 וטרם קיבל מענה לאפשר לכלל כוחות החירום במדינת ישראל להתאמן במשותף בתוואי תל-קרקעי, בו-זמנית, ובתנאי שטח קרובים ככל האפשר לתנאים של אירוע בזמן אמת; וביעילות משאבית. עוד מומלץ </w:t>
      </w:r>
      <w:proofErr w:type="spellStart"/>
      <w:r w:rsidR="0016136F" w:rsidRPr="00B86085">
        <w:rPr>
          <w:rFonts w:hint="cs"/>
          <w:rtl/>
        </w:rPr>
        <w:t>למל"ל</w:t>
      </w:r>
      <w:proofErr w:type="spellEnd"/>
      <w:r w:rsidR="0016136F" w:rsidRPr="00B86085">
        <w:rPr>
          <w:rFonts w:hint="cs"/>
          <w:rtl/>
        </w:rPr>
        <w:t xml:space="preserve"> </w:t>
      </w:r>
      <w:r w:rsidR="0016136F" w:rsidRPr="00B86085">
        <w:rPr>
          <w:rtl/>
        </w:rPr>
        <w:t>ל</w:t>
      </w:r>
      <w:r w:rsidR="0016136F" w:rsidRPr="00B86085">
        <w:rPr>
          <w:rFonts w:hint="cs"/>
          <w:rtl/>
        </w:rPr>
        <w:t>פעול להאצת</w:t>
      </w:r>
      <w:r w:rsidR="0016136F" w:rsidRPr="00B86085">
        <w:rPr>
          <w:rtl/>
        </w:rPr>
        <w:t xml:space="preserve"> תהליך האפיון וההקמה של מתקן אימונים </w:t>
      </w:r>
      <w:r w:rsidR="0016136F" w:rsidRPr="00B86085">
        <w:rPr>
          <w:rFonts w:hint="cs"/>
          <w:rtl/>
        </w:rPr>
        <w:t>זה</w:t>
      </w:r>
      <w:r w:rsidR="0016136F" w:rsidRPr="00B86085">
        <w:rPr>
          <w:rtl/>
        </w:rPr>
        <w:t xml:space="preserve"> לתווך התת-קרקעי בלי להמתין לפיתוח פרויקט המטרו ארוך הטווח</w:t>
      </w:r>
      <w:r w:rsidR="0016136F" w:rsidRPr="00B86085">
        <w:rPr>
          <w:rFonts w:hint="cs"/>
          <w:rtl/>
        </w:rPr>
        <w:t>,</w:t>
      </w:r>
      <w:r w:rsidR="0016136F" w:rsidRPr="00B86085">
        <w:rPr>
          <w:rtl/>
        </w:rPr>
        <w:t xml:space="preserve"> </w:t>
      </w:r>
      <w:r w:rsidR="0016136F" w:rsidRPr="00B86085">
        <w:rPr>
          <w:rFonts w:hint="cs"/>
          <w:rtl/>
        </w:rPr>
        <w:t>שכן כבר כעת היעדר היכולת להתאמן כאמור עלול לפגוע בבטיחות המשתמשים בתשתיות הקיימות.</w:t>
      </w:r>
      <w:r w:rsidR="0016136F" w:rsidRPr="00B86085">
        <w:rPr>
          <w:rtl/>
        </w:rPr>
        <w:t xml:space="preserve"> זאת בשיתוף הגורמים האחרים החיוניים לקידום התהליך - משרד האוצר, המשרד לביטחון לאומי, משרד התחבורה, המשטרה </w:t>
      </w:r>
      <w:proofErr w:type="spellStart"/>
      <w:r w:rsidR="0016136F" w:rsidRPr="00B86085">
        <w:rPr>
          <w:rtl/>
        </w:rPr>
        <w:t>וכב"ה</w:t>
      </w:r>
      <w:proofErr w:type="spellEnd"/>
      <w:r w:rsidRPr="008E57FE">
        <w:rPr>
          <w:rFonts w:hint="cs"/>
          <w:rtl/>
        </w:rPr>
        <w:t>.</w:t>
      </w:r>
    </w:p>
    <w:p w:rsidR="0016136F" w:rsidRDefault="00DC16BB">
      <w:pPr>
        <w:bidi w:val="0"/>
        <w:spacing w:after="200" w:line="276" w:lineRule="auto"/>
        <w:rPr>
          <w:rStyle w:val="7372"/>
          <w:rtl/>
        </w:rPr>
      </w:pPr>
      <w:r>
        <w:rPr>
          <w:rStyle w:val="7372"/>
          <w:rtl/>
        </w:rPr>
        <w:br w:type="page"/>
      </w:r>
    </w:p>
    <w:p w:rsidR="005D0F8C" w:rsidRDefault="00DC16BB" w:rsidP="00EB672B">
      <w:pPr>
        <w:pStyle w:val="73f7"/>
        <w:rPr>
          <w:rtl/>
        </w:rPr>
      </w:pPr>
      <w:r w:rsidRPr="00D527BD">
        <w:rPr>
          <w:noProof/>
          <w:szCs w:val="20"/>
          <w:rtl/>
        </w:rPr>
        <w:lastRenderedPageBreak/>
        <mc:AlternateContent>
          <mc:Choice Requires="wps">
            <w:drawing>
              <wp:anchor distT="0" distB="0" distL="114300" distR="114300" simplePos="0" relativeHeight="251676672" behindDoc="0" locked="0" layoutInCell="1" allowOverlap="1">
                <wp:simplePos x="0" y="0"/>
                <wp:positionH relativeFrom="column">
                  <wp:posOffset>86360</wp:posOffset>
                </wp:positionH>
                <wp:positionV relativeFrom="paragraph">
                  <wp:posOffset>72962</wp:posOffset>
                </wp:positionV>
                <wp:extent cx="4436745"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RDefault="00DC16BB" w:rsidP="00524400">
                            <w:pPr>
                              <w:pStyle w:val="73ff"/>
                              <w:rPr>
                                <w:rtl/>
                              </w:rPr>
                            </w:pPr>
                            <w:r w:rsidRPr="0016136F">
                              <w:rPr>
                                <w:rtl/>
                              </w:rPr>
                              <w:t>מסלול הקו האדום והתחנות שלאורכו</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75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62E4E751">
                      <w:pPr>
                        <w:pStyle w:val="7332"/>
                        <w:rPr>
                          <w:rtl/>
                        </w:rPr>
                      </w:pPr>
                      <w:r w:rsidRPr="0016136F">
                        <w:rPr>
                          <w:rtl/>
                        </w:rPr>
                        <w:t>מסלול הקו האדום והתחנות שלאורכו</w:t>
                      </w:r>
                    </w:p>
                  </w:txbxContent>
                </v:textbox>
              </v:shape>
            </w:pict>
          </mc:Fallback>
        </mc:AlternateContent>
      </w:r>
      <w:r w:rsidR="00D57BE9" w:rsidRPr="00D527BD">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DC16BB" w:rsidP="00D57BE9">
      <w:pPr>
        <w:rPr>
          <w:rtl/>
        </w:rPr>
      </w:pPr>
      <w:bookmarkStart w:id="1" w:name="_GoBack"/>
      <w:r>
        <w:rPr>
          <w:noProof/>
          <w:rtl/>
          <w:lang w:val="he-IL"/>
        </w:rPr>
        <w:drawing>
          <wp:inline distT="0" distB="0" distL="0" distR="0">
            <wp:extent cx="4652267" cy="3530250"/>
            <wp:effectExtent l="0" t="0" r="0" b="635"/>
            <wp:docPr id="252592013" name="תמונה 4" descr="התמונה מציגה את מסלול הקו האדום ותחנותיו ומציון בה אורך המסלול - 24 ק&quot;מ, ואורכם של התווך הקרקעי והתווך העילי - 12 ק&quot;מ כל אחד מ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70509" cy="3544092"/>
                    </a:xfrm>
                    <a:prstGeom prst="rect">
                      <a:avLst/>
                    </a:prstGeom>
                  </pic:spPr>
                </pic:pic>
              </a:graphicData>
            </a:graphic>
          </wp:inline>
        </w:drawing>
      </w:r>
      <w:bookmarkEnd w:id="1"/>
    </w:p>
    <w:p w:rsidR="00362505" w:rsidRDefault="00DC16BB" w:rsidP="00D57BE9">
      <w:pPr>
        <w:pStyle w:val="73e"/>
        <w:rPr>
          <w:rtl/>
        </w:rPr>
      </w:pPr>
      <w:r>
        <w:rPr>
          <w:rFonts w:hint="cs"/>
          <w:rtl/>
        </w:rPr>
        <w:t>ה</w:t>
      </w:r>
      <w:r w:rsidRPr="0055699A">
        <w:rPr>
          <w:rFonts w:hint="cs"/>
          <w:rtl/>
        </w:rPr>
        <w:t xml:space="preserve">מקור: אתר </w:t>
      </w:r>
      <w:r>
        <w:rPr>
          <w:rFonts w:hint="cs"/>
          <w:rtl/>
        </w:rPr>
        <w:t>המרשתת (האינטרנט)</w:t>
      </w:r>
      <w:r w:rsidRPr="0055699A">
        <w:rPr>
          <w:rFonts w:hint="cs"/>
          <w:rtl/>
        </w:rPr>
        <w:t xml:space="preserve"> של </w:t>
      </w:r>
      <w:proofErr w:type="spellStart"/>
      <w:r w:rsidRPr="0055699A">
        <w:rPr>
          <w:rFonts w:hint="cs"/>
          <w:rtl/>
        </w:rPr>
        <w:t>נת"ע</w:t>
      </w:r>
      <w:proofErr w:type="spellEnd"/>
      <w:r w:rsidR="005D0F8C" w:rsidRPr="00D57BE9">
        <w:rPr>
          <w:rFonts w:hint="cs"/>
          <w:rtl/>
        </w:rPr>
        <w:t>.</w:t>
      </w:r>
    </w:p>
    <w:p w:rsidR="00362505" w:rsidRDefault="00DC16BB">
      <w:pPr>
        <w:bidi w:val="0"/>
        <w:spacing w:after="200" w:line="276" w:lineRule="auto"/>
        <w:rPr>
          <w:rFonts w:ascii="Tahoma" w:hAnsi="Tahoma" w:cs="Tahoma"/>
          <w:color w:val="0D0D0D" w:themeColor="text1" w:themeTint="F2"/>
          <w:sz w:val="16"/>
          <w:szCs w:val="16"/>
          <w:rtl/>
        </w:rPr>
      </w:pPr>
      <w:r>
        <w:rPr>
          <w:rtl/>
        </w:rPr>
        <w:br w:type="page"/>
      </w:r>
    </w:p>
    <w:p w:rsidR="004E71DD" w:rsidRDefault="00DC16BB" w:rsidP="004E71DD">
      <w:pPr>
        <w:pStyle w:val="732"/>
        <w:rPr>
          <w:rtl/>
        </w:rPr>
      </w:pPr>
      <w:r w:rsidRPr="00EF3061">
        <w:rPr>
          <w:rFonts w:hint="cs"/>
          <w:rtl/>
        </w:rPr>
        <w:lastRenderedPageBreak/>
        <w:t>סיכום</w:t>
      </w:r>
    </w:p>
    <w:p w:rsidR="0016136F" w:rsidRPr="00B86085" w:rsidRDefault="00DC16BB" w:rsidP="0016136F">
      <w:pPr>
        <w:widowControl w:val="0"/>
        <w:tabs>
          <w:tab w:val="left" w:pos="9604"/>
        </w:tabs>
        <w:spacing w:before="240" w:line="276" w:lineRule="auto"/>
        <w:ind w:left="-1"/>
        <w:rPr>
          <w:rFonts w:ascii="Tahoma" w:hAnsi="Tahoma" w:cs="Tahoma"/>
          <w:sz w:val="18"/>
          <w:szCs w:val="18"/>
          <w:rtl/>
        </w:rPr>
      </w:pPr>
      <w:r w:rsidRPr="00B86085">
        <w:rPr>
          <w:rFonts w:ascii="Tahoma" w:hAnsi="Tahoma" w:cs="Tahoma" w:hint="cs"/>
          <w:sz w:val="18"/>
          <w:szCs w:val="18"/>
          <w:rtl/>
        </w:rPr>
        <w:t xml:space="preserve">הקו האדום של </w:t>
      </w:r>
      <w:proofErr w:type="spellStart"/>
      <w:r w:rsidRPr="00B86085">
        <w:rPr>
          <w:rFonts w:ascii="Tahoma" w:hAnsi="Tahoma" w:cs="Tahoma" w:hint="cs"/>
          <w:sz w:val="18"/>
          <w:szCs w:val="18"/>
          <w:rtl/>
        </w:rPr>
        <w:t>הרק"ל</w:t>
      </w:r>
      <w:proofErr w:type="spellEnd"/>
      <w:r w:rsidRPr="00B86085">
        <w:rPr>
          <w:rFonts w:ascii="Tahoma" w:hAnsi="Tahoma" w:cs="Tahoma" w:hint="cs"/>
          <w:sz w:val="18"/>
          <w:szCs w:val="18"/>
          <w:rtl/>
        </w:rPr>
        <w:t xml:space="preserve"> תוכנן לשמש כ-300,000 נוסעים ביום, והוא נמנה עם המערכות להסעת המונים בישראל אשר היקף השימוש בהן צפוי לגדול במידה ניכרת עם הוספת שני הקווים האחרים של </w:t>
      </w:r>
      <w:proofErr w:type="spellStart"/>
      <w:r w:rsidRPr="00B86085">
        <w:rPr>
          <w:rFonts w:ascii="Tahoma" w:hAnsi="Tahoma" w:cs="Tahoma" w:hint="cs"/>
          <w:sz w:val="18"/>
          <w:szCs w:val="18"/>
          <w:rtl/>
        </w:rPr>
        <w:t>הרק"ל</w:t>
      </w:r>
      <w:proofErr w:type="spellEnd"/>
      <w:r w:rsidRPr="00B86085">
        <w:rPr>
          <w:rFonts w:ascii="Tahoma" w:hAnsi="Tahoma" w:cs="Tahoma" w:hint="cs"/>
          <w:sz w:val="18"/>
          <w:szCs w:val="18"/>
          <w:rtl/>
        </w:rPr>
        <w:t xml:space="preserve"> ורכבת המטרו. הקו האדום, הכולל תוואי תת-קרקעי ותוואי עילי ומונהגת בו שיטת אבטחה ושי</w:t>
      </w:r>
      <w:r w:rsidRPr="00B86085">
        <w:rPr>
          <w:rFonts w:ascii="Tahoma" w:hAnsi="Tahoma" w:cs="Tahoma" w:hint="cs"/>
          <w:sz w:val="18"/>
          <w:szCs w:val="18"/>
          <w:rtl/>
        </w:rPr>
        <w:t xml:space="preserve">טור גלויה וסמויה, והוא יעד לבצע בו פיגועים. איום הטרור במדינת ישראל גבר ביתר שאת לאחר מתקפת הפתע בשבעה באוקטובר 2023, ואף התממש בפיגוע שהתרחש באוקטובר 2024 בתחנת </w:t>
      </w:r>
      <w:proofErr w:type="spellStart"/>
      <w:r w:rsidRPr="00B86085">
        <w:rPr>
          <w:rFonts w:ascii="Tahoma" w:hAnsi="Tahoma" w:cs="Tahoma" w:hint="cs"/>
          <w:sz w:val="18"/>
          <w:szCs w:val="18"/>
          <w:rtl/>
        </w:rPr>
        <w:t>הרק"ל</w:t>
      </w:r>
      <w:proofErr w:type="spellEnd"/>
      <w:r w:rsidRPr="00B86085">
        <w:rPr>
          <w:rFonts w:ascii="Tahoma" w:hAnsi="Tahoma" w:cs="Tahoma" w:hint="cs"/>
          <w:sz w:val="18"/>
          <w:szCs w:val="18"/>
          <w:rtl/>
        </w:rPr>
        <w:t xml:space="preserve"> ביפו ואשר גבה את חייהם של שבעה אזרחים. מכאן החשיבות הרבה של היערכות מוקדמת מיטבית של משר</w:t>
      </w:r>
      <w:r w:rsidRPr="00B86085">
        <w:rPr>
          <w:rFonts w:ascii="Tahoma" w:hAnsi="Tahoma" w:cs="Tahoma" w:hint="cs"/>
          <w:sz w:val="18"/>
          <w:szCs w:val="18"/>
          <w:rtl/>
        </w:rPr>
        <w:t>די הממשלה וכוחות החירום וההצלה לאפשרות של אירוע כזה, לצורך הצלת חיי אדם וצמצום הפגיעה בנפש וברכוש.</w:t>
      </w:r>
    </w:p>
    <w:p w:rsidR="0016136F" w:rsidRPr="00B86085" w:rsidRDefault="00DC16BB" w:rsidP="0016136F">
      <w:pPr>
        <w:widowControl w:val="0"/>
        <w:tabs>
          <w:tab w:val="left" w:pos="9604"/>
        </w:tabs>
        <w:spacing w:before="240" w:line="276" w:lineRule="auto"/>
        <w:ind w:left="-1"/>
        <w:rPr>
          <w:rFonts w:ascii="Tahoma" w:hAnsi="Tahoma" w:cs="Tahoma"/>
          <w:sz w:val="18"/>
          <w:szCs w:val="18"/>
          <w:rtl/>
        </w:rPr>
      </w:pPr>
      <w:r w:rsidRPr="00B86085">
        <w:rPr>
          <w:rFonts w:ascii="Tahoma" w:hAnsi="Tahoma" w:cs="Tahoma"/>
          <w:sz w:val="18"/>
          <w:szCs w:val="18"/>
          <w:rtl/>
        </w:rPr>
        <w:t xml:space="preserve">בביקורת </w:t>
      </w:r>
      <w:r w:rsidRPr="00B86085">
        <w:rPr>
          <w:rFonts w:ascii="Tahoma" w:hAnsi="Tahoma" w:cs="Tahoma" w:hint="cs"/>
          <w:sz w:val="18"/>
          <w:szCs w:val="18"/>
          <w:rtl/>
        </w:rPr>
        <w:t xml:space="preserve">נמצא כי </w:t>
      </w:r>
      <w:r w:rsidRPr="00B86085">
        <w:rPr>
          <w:rFonts w:ascii="Tahoma" w:hAnsi="Tahoma" w:cs="Tahoma"/>
          <w:sz w:val="18"/>
          <w:szCs w:val="18"/>
          <w:rtl/>
        </w:rPr>
        <w:t xml:space="preserve">שלא כמו לגבי הדרישות הטכניות והמבצעיות של </w:t>
      </w:r>
      <w:proofErr w:type="spellStart"/>
      <w:r w:rsidRPr="00B86085">
        <w:rPr>
          <w:rFonts w:ascii="Tahoma" w:hAnsi="Tahoma" w:cs="Tahoma"/>
          <w:sz w:val="18"/>
          <w:szCs w:val="18"/>
          <w:rtl/>
        </w:rPr>
        <w:t>כב"ה</w:t>
      </w:r>
      <w:proofErr w:type="spellEnd"/>
      <w:r w:rsidRPr="00B86085">
        <w:rPr>
          <w:rFonts w:ascii="Tahoma" w:hAnsi="Tahoma" w:cs="Tahoma"/>
          <w:sz w:val="18"/>
          <w:szCs w:val="18"/>
          <w:rtl/>
        </w:rPr>
        <w:t xml:space="preserve"> המעוגנות בתקן מחייב, אין כל חובה חוקית או הוראה המחייבת לעמוד בדרישות הטכניות והמבצעיות של המשטרה בשלבי התכנון, ההתנעה ופרסום המכרזים של פרויקט תשתית תחבורתי; לא נקבע תהליך מוסדר לגבי ההתייעצות עם </w:t>
      </w:r>
      <w:r w:rsidRPr="00B86085">
        <w:rPr>
          <w:rFonts w:ascii="Tahoma" w:hAnsi="Tahoma" w:cs="Tahoma" w:hint="cs"/>
          <w:sz w:val="18"/>
          <w:szCs w:val="18"/>
          <w:rtl/>
        </w:rPr>
        <w:t>היחידה הייעו</w:t>
      </w:r>
      <w:r w:rsidRPr="00B86085">
        <w:rPr>
          <w:rFonts w:ascii="Tahoma" w:hAnsi="Tahoma" w:cs="Tahoma" w:hint="cs"/>
          <w:sz w:val="18"/>
          <w:szCs w:val="18"/>
          <w:rtl/>
        </w:rPr>
        <w:t>דית</w:t>
      </w:r>
      <w:r w:rsidRPr="00B86085">
        <w:rPr>
          <w:rFonts w:ascii="Tahoma" w:hAnsi="Tahoma" w:cs="Tahoma"/>
          <w:sz w:val="18"/>
          <w:szCs w:val="18"/>
          <w:rtl/>
        </w:rPr>
        <w:t xml:space="preserve"> בנוגע להיערכות לאירוע טרור כימי בשלבי התכנון ופרסום המכרזים של פרויקט ציבורי המוני, דוגמת תחנת רכבת; ומשרד התחבורה לא הסכים עם תרחיש הנפגעים שקבעה </w:t>
      </w:r>
      <w:proofErr w:type="spellStart"/>
      <w:r w:rsidRPr="00B86085">
        <w:rPr>
          <w:rFonts w:ascii="Tahoma" w:hAnsi="Tahoma" w:cs="Tahoma"/>
          <w:sz w:val="18"/>
          <w:szCs w:val="18"/>
          <w:rtl/>
        </w:rPr>
        <w:t>רח"ל</w:t>
      </w:r>
      <w:proofErr w:type="spellEnd"/>
      <w:r w:rsidRPr="00B86085">
        <w:rPr>
          <w:rFonts w:ascii="Tahoma" w:hAnsi="Tahoma" w:cs="Tahoma"/>
          <w:sz w:val="18"/>
          <w:szCs w:val="18"/>
          <w:rtl/>
        </w:rPr>
        <w:t xml:space="preserve"> בספטמבר 2019 לגבי </w:t>
      </w:r>
      <w:proofErr w:type="spellStart"/>
      <w:r w:rsidRPr="00B86085">
        <w:rPr>
          <w:rFonts w:ascii="Tahoma" w:hAnsi="Tahoma" w:cs="Tahoma"/>
          <w:sz w:val="18"/>
          <w:szCs w:val="18"/>
          <w:rtl/>
        </w:rPr>
        <w:t>הרק"ל</w:t>
      </w:r>
      <w:proofErr w:type="spellEnd"/>
      <w:r w:rsidRPr="00B86085">
        <w:rPr>
          <w:rFonts w:ascii="Tahoma" w:hAnsi="Tahoma" w:cs="Tahoma"/>
          <w:sz w:val="18"/>
          <w:szCs w:val="18"/>
          <w:rtl/>
        </w:rPr>
        <w:t xml:space="preserve"> משום שמספר הנפגעים היה לדעתו גבוה, ולא הציג עבודת מומחים מטעמו כחלופה לתרחיש</w:t>
      </w:r>
      <w:r w:rsidRPr="00B86085">
        <w:rPr>
          <w:rFonts w:ascii="Tahoma" w:hAnsi="Tahoma" w:cs="Tahoma"/>
          <w:sz w:val="18"/>
          <w:szCs w:val="18"/>
          <w:rtl/>
        </w:rPr>
        <w:t xml:space="preserve"> זה</w:t>
      </w:r>
      <w:r w:rsidRPr="00B86085">
        <w:rPr>
          <w:rFonts w:ascii="Tahoma" w:hAnsi="Tahoma" w:cs="Tahoma" w:hint="cs"/>
          <w:sz w:val="18"/>
          <w:szCs w:val="18"/>
          <w:rtl/>
        </w:rPr>
        <w:t>. כן נמצא בביקורת כי יש מחסור מתמשך במאבטחים לקו האדום. עוד נמצא בין היתר כי ישנם אתגרים בפינוי נפגעים; כי צוותי מד"א בתווך זה אינם מצוידים במכשירי קשר נישאים, דבר שעלול לגרום לעיכוב בגיבוש תמונת הנפגעים ובפינוים; כי מכשירי הקשר של צוותי מד"א אינם מקושר</w:t>
      </w:r>
      <w:r w:rsidRPr="00B86085">
        <w:rPr>
          <w:rFonts w:ascii="Tahoma" w:hAnsi="Tahoma" w:cs="Tahoma" w:hint="cs"/>
          <w:sz w:val="18"/>
          <w:szCs w:val="18"/>
          <w:rtl/>
        </w:rPr>
        <w:t>ים עם מערכות הקשר של יתר כוחות ההצלה; וכי לא הוקם מתקן אימונים לאומי לשם אימוני כלל כוחות ההצלה בתווך התת-קרקעי, למרות החשיבות הרבה שבהקמתו של מתקן כזה.</w:t>
      </w:r>
    </w:p>
    <w:p w:rsidR="0016136F" w:rsidRPr="00B86085" w:rsidRDefault="00DC16BB" w:rsidP="0016136F">
      <w:pPr>
        <w:widowControl w:val="0"/>
        <w:tabs>
          <w:tab w:val="left" w:pos="9604"/>
        </w:tabs>
        <w:spacing w:before="240" w:line="276" w:lineRule="auto"/>
        <w:ind w:left="-1"/>
        <w:rPr>
          <w:rFonts w:ascii="Tahoma" w:hAnsi="Tahoma" w:cs="Tahoma"/>
          <w:sz w:val="18"/>
          <w:szCs w:val="18"/>
          <w:rtl/>
        </w:rPr>
      </w:pPr>
      <w:r w:rsidRPr="00B86085">
        <w:rPr>
          <w:rFonts w:ascii="Tahoma" w:hAnsi="Tahoma" w:cs="Tahoma" w:hint="cs"/>
          <w:sz w:val="18"/>
          <w:szCs w:val="18"/>
          <w:rtl/>
        </w:rPr>
        <w:t xml:space="preserve">לצורך קידום עיגון מסמך הדרישות הטכניות והמבצעיות שלה כתו תקן מחייב, מומלץ למשטרה למצות את הטיפול בנושא </w:t>
      </w:r>
      <w:r w:rsidRPr="00B86085">
        <w:rPr>
          <w:rFonts w:ascii="Tahoma" w:hAnsi="Tahoma" w:cs="Tahoma" w:hint="cs"/>
          <w:sz w:val="18"/>
          <w:szCs w:val="18"/>
          <w:rtl/>
        </w:rPr>
        <w:t>מול משרד התחבורה והמשרד לביטחון לאומי. מומלץ למערכת הביטחון לפעול להסדרת חובת ההתייעצות עם היחידה הייעודית בנושא ההיערכות לאירוע טרור כימי בשלבי התכנון של פרויקט ציבורי המוני, דוגמת תחנות רכבת, וכן מומלץ כי מערכת הביטחון תפעל להסדרה מקיפה בנוגע לגופים שלהם</w:t>
      </w:r>
      <w:r w:rsidRPr="00B86085">
        <w:rPr>
          <w:rFonts w:ascii="Tahoma" w:hAnsi="Tahoma" w:cs="Tahoma" w:hint="cs"/>
          <w:sz w:val="18"/>
          <w:szCs w:val="18"/>
          <w:rtl/>
        </w:rPr>
        <w:t xml:space="preserve"> תינתן הסמכות הנדרשת לצורך אכיפת המלצות הגופים בנושא זה. בהיעדר</w:t>
      </w:r>
      <w:r w:rsidRPr="00B86085">
        <w:rPr>
          <w:rFonts w:ascii="Tahoma" w:hAnsi="Tahoma" w:cs="Tahoma"/>
          <w:sz w:val="18"/>
          <w:szCs w:val="18"/>
          <w:rtl/>
        </w:rPr>
        <w:t xml:space="preserve"> קביעה נורמטיבית באשר לגוף שבסמכותו לקבוע או לאשר את תרחיש הנפגעים לאירוע טרור </w:t>
      </w:r>
      <w:proofErr w:type="spellStart"/>
      <w:r w:rsidRPr="00B86085">
        <w:rPr>
          <w:rFonts w:ascii="Tahoma" w:hAnsi="Tahoma" w:cs="Tahoma"/>
          <w:sz w:val="18"/>
          <w:szCs w:val="18"/>
          <w:rtl/>
        </w:rPr>
        <w:t>ברק"ל</w:t>
      </w:r>
      <w:proofErr w:type="spellEnd"/>
      <w:r w:rsidRPr="00B86085">
        <w:rPr>
          <w:rFonts w:ascii="Tahoma" w:hAnsi="Tahoma" w:cs="Tahoma"/>
          <w:sz w:val="18"/>
          <w:szCs w:val="18"/>
          <w:rtl/>
        </w:rPr>
        <w:t xml:space="preserve"> גוש דן</w:t>
      </w:r>
      <w:r w:rsidRPr="00B86085">
        <w:rPr>
          <w:rFonts w:ascii="Tahoma" w:hAnsi="Tahoma" w:cs="Tahoma" w:hint="cs"/>
          <w:sz w:val="18"/>
          <w:szCs w:val="18"/>
          <w:rtl/>
        </w:rPr>
        <w:t>, על משרד התחבורה לזמן את הגופים אשר גיבשו את התרחיש שאליו נערכים בפועל, ללמוד את העבודות ששימשו לצורך</w:t>
      </w:r>
      <w:r w:rsidRPr="00B86085">
        <w:rPr>
          <w:rFonts w:ascii="Tahoma" w:hAnsi="Tahoma" w:cs="Tahoma" w:hint="cs"/>
          <w:sz w:val="18"/>
          <w:szCs w:val="18"/>
          <w:rtl/>
        </w:rPr>
        <w:t xml:space="preserve"> גיבושו ולדרוש הבהרות במידת הצורך, ובמידת הצורך </w:t>
      </w:r>
      <w:r w:rsidR="00F930B4">
        <w:rPr>
          <w:rFonts w:ascii="Tahoma" w:hAnsi="Tahoma" w:cs="Tahoma" w:hint="cs"/>
          <w:sz w:val="18"/>
          <w:szCs w:val="18"/>
          <w:rtl/>
        </w:rPr>
        <w:t xml:space="preserve">- </w:t>
      </w:r>
      <w:r w:rsidRPr="00B86085">
        <w:rPr>
          <w:rFonts w:ascii="Tahoma" w:hAnsi="Tahoma" w:cs="Tahoma" w:hint="cs"/>
          <w:sz w:val="18"/>
          <w:szCs w:val="18"/>
          <w:rtl/>
        </w:rPr>
        <w:t>לייזום עבודות חקר מומחים מטעמו; ובסופו של תהליך להכריע לגבי תרחיש נפגעים שהוא מוכן לגבות תקציבית.</w:t>
      </w:r>
      <w:r w:rsidR="00F930B4">
        <w:rPr>
          <w:rFonts w:ascii="Tahoma" w:hAnsi="Tahoma" w:cs="Tahoma" w:hint="cs"/>
          <w:sz w:val="18"/>
          <w:szCs w:val="18"/>
          <w:rtl/>
        </w:rPr>
        <w:t xml:space="preserve"> </w:t>
      </w:r>
      <w:r w:rsidRPr="00B86085">
        <w:rPr>
          <w:rFonts w:ascii="Tahoma" w:hAnsi="Tahoma" w:cs="Tahoma" w:hint="cs"/>
          <w:sz w:val="18"/>
          <w:szCs w:val="18"/>
          <w:rtl/>
        </w:rPr>
        <w:t>על המשטרה, המשרד לביטחון לאומי, משרד התחבורה ומשרד האוצר לבצע עבודת מטה בנושא חוסר במאבטחים, המהווה אתגר לאו</w:t>
      </w:r>
      <w:r w:rsidRPr="00B86085">
        <w:rPr>
          <w:rFonts w:ascii="Tahoma" w:hAnsi="Tahoma" w:cs="Tahoma" w:hint="cs"/>
          <w:sz w:val="18"/>
          <w:szCs w:val="18"/>
          <w:rtl/>
        </w:rPr>
        <w:t xml:space="preserve">מי המצריך טיפול דחוף, ובסיומה לפעול לסגירת הפער. עוד מומלץ למשטרה </w:t>
      </w:r>
      <w:proofErr w:type="spellStart"/>
      <w:r w:rsidRPr="00B86085">
        <w:rPr>
          <w:rFonts w:ascii="Tahoma" w:hAnsi="Tahoma" w:cs="Tahoma" w:hint="cs"/>
          <w:sz w:val="18"/>
          <w:szCs w:val="18"/>
          <w:rtl/>
        </w:rPr>
        <w:t>ולנת"ע</w:t>
      </w:r>
      <w:proofErr w:type="spellEnd"/>
      <w:r w:rsidRPr="00B86085">
        <w:rPr>
          <w:rFonts w:ascii="Tahoma" w:hAnsi="Tahoma" w:cs="Tahoma" w:hint="cs"/>
          <w:sz w:val="18"/>
          <w:szCs w:val="18"/>
          <w:rtl/>
        </w:rPr>
        <w:t xml:space="preserve">, בסיוע משרד התחבורה והמשרד לביטחון לאומי, ליזום את הרחבת הדיון של הצוות שהוקם </w:t>
      </w:r>
      <w:proofErr w:type="spellStart"/>
      <w:r w:rsidRPr="00B86085">
        <w:rPr>
          <w:rFonts w:ascii="Tahoma" w:hAnsi="Tahoma" w:cs="Tahoma" w:hint="cs"/>
          <w:sz w:val="18"/>
          <w:szCs w:val="18"/>
          <w:rtl/>
        </w:rPr>
        <w:t>במל"ל</w:t>
      </w:r>
      <w:proofErr w:type="spellEnd"/>
      <w:r w:rsidRPr="00B86085">
        <w:rPr>
          <w:rFonts w:ascii="Tahoma" w:hAnsi="Tahoma" w:cs="Tahoma" w:hint="cs"/>
          <w:sz w:val="18"/>
          <w:szCs w:val="18"/>
          <w:rtl/>
        </w:rPr>
        <w:t xml:space="preserve"> במסגרת פרויקט המטרו בנושא טכנולוגיות מתקדמות, כך שיכלול דיון בכלל הפרויקטים להסעת המונים, ולזרז את </w:t>
      </w:r>
      <w:r w:rsidRPr="00B86085">
        <w:rPr>
          <w:rFonts w:ascii="Tahoma" w:hAnsi="Tahoma" w:cs="Tahoma" w:hint="cs"/>
          <w:sz w:val="18"/>
          <w:szCs w:val="18"/>
          <w:rtl/>
        </w:rPr>
        <w:t xml:space="preserve">עבודתו. על המשטרה לטפל באתגרים בפינוי נפגעים. על משרד הבריאות, בשיתוף משרד האוצר, לפעול בהקדם האפשרי להצטיידות של מד"א במערכת תקשורת שתאפשר לצוותי מד"א לתקשר עם יתר כוחות ההצלה בתווך התת-קרקעי, ובהם משטרת ישראל </w:t>
      </w:r>
      <w:proofErr w:type="spellStart"/>
      <w:r w:rsidRPr="00B86085">
        <w:rPr>
          <w:rFonts w:ascii="Tahoma" w:hAnsi="Tahoma" w:cs="Tahoma" w:hint="cs"/>
          <w:sz w:val="18"/>
          <w:szCs w:val="18"/>
          <w:rtl/>
        </w:rPr>
        <w:t>וכב"ה</w:t>
      </w:r>
      <w:proofErr w:type="spellEnd"/>
      <w:r w:rsidRPr="00B86085">
        <w:rPr>
          <w:rFonts w:ascii="Tahoma" w:hAnsi="Tahoma" w:cs="Tahoma" w:hint="cs"/>
          <w:sz w:val="18"/>
          <w:szCs w:val="18"/>
          <w:rtl/>
        </w:rPr>
        <w:t xml:space="preserve">. מומלץ </w:t>
      </w:r>
      <w:proofErr w:type="spellStart"/>
      <w:r w:rsidRPr="00B86085">
        <w:rPr>
          <w:rFonts w:ascii="Tahoma" w:hAnsi="Tahoma" w:cs="Tahoma" w:hint="cs"/>
          <w:sz w:val="18"/>
          <w:szCs w:val="18"/>
          <w:rtl/>
        </w:rPr>
        <w:t>למל"ל</w:t>
      </w:r>
      <w:proofErr w:type="spellEnd"/>
      <w:r w:rsidRPr="00B86085">
        <w:rPr>
          <w:rFonts w:ascii="Tahoma" w:hAnsi="Tahoma" w:cs="Tahoma" w:hint="cs"/>
          <w:sz w:val="18"/>
          <w:szCs w:val="18"/>
          <w:rtl/>
        </w:rPr>
        <w:t xml:space="preserve">, כמרכז הצוות שייעודו הקמת </w:t>
      </w:r>
      <w:r w:rsidRPr="00B86085">
        <w:rPr>
          <w:rFonts w:ascii="Tahoma" w:hAnsi="Tahoma" w:cs="Tahoma" w:hint="cs"/>
          <w:sz w:val="18"/>
          <w:szCs w:val="18"/>
          <w:rtl/>
        </w:rPr>
        <w:t>מתקן אימונים</w:t>
      </w:r>
      <w:r w:rsidRPr="00B86085">
        <w:rPr>
          <w:rFonts w:ascii="Tahoma" w:hAnsi="Tahoma" w:cs="Tahoma"/>
          <w:sz w:val="18"/>
          <w:szCs w:val="18"/>
          <w:rtl/>
        </w:rPr>
        <w:t xml:space="preserve"> עבור</w:t>
      </w:r>
      <w:r w:rsidRPr="00B86085">
        <w:rPr>
          <w:rFonts w:ascii="Tahoma" w:hAnsi="Tahoma" w:cs="Tahoma" w:hint="cs"/>
          <w:sz w:val="18"/>
          <w:szCs w:val="18"/>
          <w:rtl/>
        </w:rPr>
        <w:t xml:space="preserve"> פרויקט</w:t>
      </w:r>
      <w:r w:rsidRPr="00B86085">
        <w:rPr>
          <w:rFonts w:ascii="Tahoma" w:hAnsi="Tahoma" w:cs="Tahoma"/>
          <w:sz w:val="18"/>
          <w:szCs w:val="18"/>
          <w:rtl/>
        </w:rPr>
        <w:t xml:space="preserve"> המטרו, </w:t>
      </w:r>
      <w:r w:rsidRPr="00B86085">
        <w:rPr>
          <w:rFonts w:ascii="Tahoma" w:hAnsi="Tahoma" w:cs="Tahoma" w:hint="cs"/>
          <w:sz w:val="18"/>
          <w:szCs w:val="18"/>
          <w:rtl/>
        </w:rPr>
        <w:t xml:space="preserve">לפעול לכך שהמענה שיינתן לביצוע האימונים יורחב כך שיתאים לכלל תשתיות </w:t>
      </w:r>
      <w:r w:rsidRPr="00B86085">
        <w:rPr>
          <w:rFonts w:ascii="Tahoma" w:hAnsi="Tahoma" w:cs="Tahoma" w:hint="cs"/>
          <w:sz w:val="18"/>
          <w:szCs w:val="18"/>
          <w:rtl/>
        </w:rPr>
        <w:lastRenderedPageBreak/>
        <w:t xml:space="preserve">התחבורה בתווך התת-קרקעי במדינת ישראל; וכן לפעול להאצת תהליך האפיון וההקמה של מתקן אימונים זה לתווך התת-קרקעי בלי להמתין לפיתוח פרויקט המטרו ארוך הטווח. זאת </w:t>
      </w:r>
      <w:r w:rsidRPr="00B86085">
        <w:rPr>
          <w:rFonts w:ascii="Tahoma" w:hAnsi="Tahoma" w:cs="Tahoma" w:hint="cs"/>
          <w:sz w:val="18"/>
          <w:szCs w:val="18"/>
          <w:rtl/>
        </w:rPr>
        <w:t xml:space="preserve">בשיתוף הגורמים האחרים החיוניים לקידום התהליך - משרד האוצר, המשרד לביטחון לאומי ומשרד התחבורה וכן המשטרה </w:t>
      </w:r>
      <w:proofErr w:type="spellStart"/>
      <w:r w:rsidRPr="00B86085">
        <w:rPr>
          <w:rFonts w:ascii="Tahoma" w:hAnsi="Tahoma" w:cs="Tahoma" w:hint="cs"/>
          <w:sz w:val="18"/>
          <w:szCs w:val="18"/>
          <w:rtl/>
        </w:rPr>
        <w:t>וכב"ה</w:t>
      </w:r>
      <w:proofErr w:type="spellEnd"/>
      <w:r w:rsidRPr="00B86085">
        <w:rPr>
          <w:rFonts w:ascii="Tahoma" w:hAnsi="Tahoma" w:cs="Tahoma" w:hint="cs"/>
          <w:sz w:val="18"/>
          <w:szCs w:val="18"/>
          <w:rtl/>
        </w:rPr>
        <w:t>.</w:t>
      </w:r>
      <w:r w:rsidRPr="00B86085">
        <w:rPr>
          <w:rFonts w:ascii="Tahoma" w:hAnsi="Tahoma" w:cs="Tahoma"/>
          <w:sz w:val="18"/>
          <w:szCs w:val="18"/>
          <w:rtl/>
        </w:rPr>
        <w:t xml:space="preserve"> האצת הקמתו של מתקן האימונים תאפשר להשתמש בו באופן מועיל כבר בנוגע לקו </w:t>
      </w:r>
      <w:proofErr w:type="spellStart"/>
      <w:r w:rsidRPr="00B86085">
        <w:rPr>
          <w:rFonts w:ascii="Tahoma" w:hAnsi="Tahoma" w:cs="Tahoma"/>
          <w:sz w:val="18"/>
          <w:szCs w:val="18"/>
          <w:rtl/>
        </w:rPr>
        <w:t>הרק"ל</w:t>
      </w:r>
      <w:proofErr w:type="spellEnd"/>
      <w:r w:rsidRPr="00B86085">
        <w:rPr>
          <w:rFonts w:ascii="Tahoma" w:hAnsi="Tahoma" w:cs="Tahoma"/>
          <w:sz w:val="18"/>
          <w:szCs w:val="18"/>
          <w:rtl/>
        </w:rPr>
        <w:t xml:space="preserve"> הקיים והקווים המפותחים בטווח הזמן הקרוב, לשם הכשרות ושמירת הכשירות של</w:t>
      </w:r>
      <w:r w:rsidRPr="00B86085">
        <w:rPr>
          <w:rFonts w:ascii="Tahoma" w:hAnsi="Tahoma" w:cs="Tahoma"/>
          <w:sz w:val="18"/>
          <w:szCs w:val="18"/>
          <w:rtl/>
        </w:rPr>
        <w:t xml:space="preserve"> כוחות ההצלה והגברת יכולתם לפעול בצוותא בזמן אמת באופן מיטבי.</w:t>
      </w:r>
    </w:p>
    <w:p w:rsidR="0016136F" w:rsidRPr="00B86085" w:rsidRDefault="00DC16BB" w:rsidP="0016136F">
      <w:pPr>
        <w:widowControl w:val="0"/>
        <w:tabs>
          <w:tab w:val="left" w:pos="9604"/>
        </w:tabs>
        <w:spacing w:before="240" w:line="276" w:lineRule="auto"/>
        <w:ind w:left="-1"/>
        <w:rPr>
          <w:rFonts w:ascii="Tahoma" w:hAnsi="Tahoma" w:cs="Tahoma"/>
          <w:sz w:val="18"/>
          <w:szCs w:val="18"/>
          <w:rtl/>
        </w:rPr>
      </w:pPr>
      <w:r w:rsidRPr="00B86085">
        <w:rPr>
          <w:rFonts w:ascii="Tahoma" w:hAnsi="Tahoma" w:cs="Tahoma" w:hint="cs"/>
          <w:sz w:val="18"/>
          <w:szCs w:val="18"/>
          <w:rtl/>
        </w:rPr>
        <w:t xml:space="preserve">צוות הביקורת מוצא לנכון לציין את התרשמותו משיתוף הפעולה הפורה בין </w:t>
      </w:r>
      <w:proofErr w:type="spellStart"/>
      <w:r w:rsidRPr="00B86085">
        <w:rPr>
          <w:rFonts w:ascii="Tahoma" w:hAnsi="Tahoma" w:cs="Tahoma" w:hint="cs"/>
          <w:sz w:val="18"/>
          <w:szCs w:val="18"/>
          <w:rtl/>
        </w:rPr>
        <w:t>נת"ע</w:t>
      </w:r>
      <w:proofErr w:type="spellEnd"/>
      <w:r w:rsidRPr="00B86085">
        <w:rPr>
          <w:rFonts w:ascii="Tahoma" w:hAnsi="Tahoma" w:cs="Tahoma" w:hint="cs"/>
          <w:sz w:val="18"/>
          <w:szCs w:val="18"/>
          <w:rtl/>
        </w:rPr>
        <w:t xml:space="preserve"> לבין המשטרה בכל הקשור להתמודדות עם האתגרים בתחום שגרת האבטחה אשר מלווים את </w:t>
      </w:r>
      <w:proofErr w:type="spellStart"/>
      <w:r w:rsidRPr="00B86085">
        <w:rPr>
          <w:rFonts w:ascii="Tahoma" w:hAnsi="Tahoma" w:cs="Tahoma" w:hint="cs"/>
          <w:sz w:val="18"/>
          <w:szCs w:val="18"/>
          <w:rtl/>
        </w:rPr>
        <w:t>הרק"ל</w:t>
      </w:r>
      <w:proofErr w:type="spellEnd"/>
      <w:r w:rsidRPr="00B86085">
        <w:rPr>
          <w:rFonts w:ascii="Tahoma" w:hAnsi="Tahoma" w:cs="Tahoma" w:hint="cs"/>
          <w:sz w:val="18"/>
          <w:szCs w:val="18"/>
          <w:rtl/>
        </w:rPr>
        <w:t xml:space="preserve"> מאז הפעלת הקו האדום, ובפרט מפרוץ מלחמת חרב</w:t>
      </w:r>
      <w:r w:rsidRPr="00B86085">
        <w:rPr>
          <w:rFonts w:ascii="Tahoma" w:hAnsi="Tahoma" w:cs="Tahoma" w:hint="cs"/>
          <w:sz w:val="18"/>
          <w:szCs w:val="18"/>
          <w:rtl/>
        </w:rPr>
        <w:t>ות ברזל ב-7.10.23.</w:t>
      </w:r>
    </w:p>
    <w:p w:rsidR="0016136F" w:rsidRDefault="00DC16BB">
      <w:pPr>
        <w:bidi w:val="0"/>
        <w:spacing w:after="200" w:line="276" w:lineRule="auto"/>
        <w:rPr>
          <w:rFonts w:ascii="Tahoma" w:hAnsi="Tahoma" w:cs="Tahoma"/>
          <w:color w:val="0D0D0D" w:themeColor="text1" w:themeTint="F2"/>
          <w:sz w:val="18"/>
          <w:szCs w:val="18"/>
          <w:rtl/>
        </w:rPr>
      </w:pPr>
      <w:r>
        <w:rPr>
          <w:rtl/>
        </w:rPr>
        <w:br w:type="page"/>
      </w:r>
    </w:p>
    <w:p w:rsidR="00D57BE9" w:rsidRDefault="00DC16BB" w:rsidP="004A6E79">
      <w:pPr>
        <w:pStyle w:val="7392"/>
        <w:rPr>
          <w:rtl/>
        </w:rPr>
      </w:pPr>
      <w:r>
        <w:rPr>
          <w:noProof/>
          <w:rtl/>
          <w:lang w:val="he-IL"/>
        </w:rPr>
        <w:lastRenderedPageBreak/>
        <mc:AlternateContent>
          <mc:Choice Requires="wps">
            <w:drawing>
              <wp:anchor distT="0" distB="0" distL="114300" distR="114300" simplePos="0" relativeHeight="251701248" behindDoc="0" locked="0" layoutInCell="1" allowOverlap="1">
                <wp:simplePos x="0" y="0"/>
                <wp:positionH relativeFrom="column">
                  <wp:posOffset>3902637</wp:posOffset>
                </wp:positionH>
                <wp:positionV relativeFrom="paragraph">
                  <wp:posOffset>7131617</wp:posOffset>
                </wp:positionV>
                <wp:extent cx="1375378" cy="710360"/>
                <wp:effectExtent l="0" t="0" r="9525" b="13970"/>
                <wp:wrapNone/>
                <wp:docPr id="966127146" name="מלבן 41"/>
                <wp:cNvGraphicFramePr/>
                <a:graphic xmlns:a="http://schemas.openxmlformats.org/drawingml/2006/main">
                  <a:graphicData uri="http://schemas.microsoft.com/office/word/2010/wordprocessingShape">
                    <wps:wsp>
                      <wps:cNvSpPr/>
                      <wps:spPr>
                        <a:xfrm>
                          <a:off x="0" y="0"/>
                          <a:ext cx="1375378" cy="7103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1" o:spid="_x0000_s1035" style="width:108.3pt;height:55.95pt;margin-top:561.55pt;margin-left:307.3pt;mso-wrap-distance-bottom:0;mso-wrap-distance-left:9pt;mso-wrap-distance-right:9pt;mso-wrap-distance-top:0;mso-wrap-style:square;position:absolute;visibility:visible;v-text-anchor:middle;z-index:251702272" fillcolor="white" strokecolor="white" strokeweight="1.25pt"/>
            </w:pict>
          </mc:Fallback>
        </mc:AlternateContent>
      </w:r>
      <w:r>
        <w:rPr>
          <w:noProof/>
          <w:rtl/>
          <w:lang w:val="he-IL"/>
        </w:rPr>
        <mc:AlternateContent>
          <mc:Choice Requires="wps">
            <w:drawing>
              <wp:anchor distT="0" distB="0" distL="114300" distR="114300" simplePos="0" relativeHeight="251699200" behindDoc="0" locked="0" layoutInCell="1" allowOverlap="1">
                <wp:simplePos x="0" y="0"/>
                <wp:positionH relativeFrom="column">
                  <wp:posOffset>-1394838</wp:posOffset>
                </wp:positionH>
                <wp:positionV relativeFrom="paragraph">
                  <wp:posOffset>-674790</wp:posOffset>
                </wp:positionV>
                <wp:extent cx="6196760" cy="1095769"/>
                <wp:effectExtent l="0" t="0" r="13970" b="9525"/>
                <wp:wrapNone/>
                <wp:docPr id="803918561" name="מלבן 40"/>
                <wp:cNvGraphicFramePr/>
                <a:graphic xmlns:a="http://schemas.openxmlformats.org/drawingml/2006/main">
                  <a:graphicData uri="http://schemas.microsoft.com/office/word/2010/wordprocessingShape">
                    <wps:wsp>
                      <wps:cNvSpPr/>
                      <wps:spPr>
                        <a:xfrm>
                          <a:off x="0" y="0"/>
                          <a:ext cx="6196760" cy="10957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0" o:spid="_x0000_s1036" style="width:487.95pt;height:86.3pt;margin-top:-53.15pt;margin-left:-109.85pt;mso-wrap-distance-bottom:0;mso-wrap-distance-left:9pt;mso-wrap-distance-right:9pt;mso-wrap-distance-top:0;mso-wrap-style:square;position:absolute;visibility:visible;v-text-anchor:middle;z-index:251700224" fillcolor="white" strokecolor="white" strokeweight="1.25pt"/>
            </w:pict>
          </mc:Fallback>
        </mc:AlternateContent>
      </w:r>
    </w:p>
    <w:sectPr w:rsidR="00D57BE9" w:rsidSect="001B01E1">
      <w:headerReference w:type="even" r:id="rId30"/>
      <w:headerReference w:type="default" r:id="rId31"/>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0E3" w:rsidRDefault="00DC16BB">
      <w:pPr>
        <w:spacing w:line="240" w:lineRule="auto"/>
      </w:pPr>
      <w:r>
        <w:separator/>
      </w:r>
    </w:p>
    <w:p w:rsidR="004670E3" w:rsidRDefault="004670E3"/>
    <w:p w:rsidR="004670E3" w:rsidRDefault="004670E3"/>
    <w:p w:rsidR="004670E3" w:rsidRDefault="004670E3"/>
  </w:endnote>
  <w:endnote w:type="continuationSeparator" w:id="0">
    <w:p w:rsidR="004670E3" w:rsidRDefault="00DC16BB">
      <w:pPr>
        <w:spacing w:line="240" w:lineRule="auto"/>
      </w:pPr>
      <w:r>
        <w:continuationSeparator/>
      </w:r>
    </w:p>
    <w:p w:rsidR="004670E3" w:rsidRDefault="004670E3"/>
    <w:p w:rsidR="004670E3" w:rsidRDefault="004670E3"/>
    <w:p w:rsidR="004670E3" w:rsidRDefault="00467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DC16BB"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DC16BB"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74" w:rsidRDefault="00566D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0E3" w:rsidRDefault="00DC16BB" w:rsidP="00E7235E">
      <w:pPr>
        <w:spacing w:line="240" w:lineRule="auto"/>
      </w:pPr>
      <w:r>
        <w:separator/>
      </w:r>
    </w:p>
  </w:footnote>
  <w:footnote w:type="continuationSeparator" w:id="0">
    <w:p w:rsidR="004670E3" w:rsidRDefault="00DC16BB" w:rsidP="00C23CC9">
      <w:pPr>
        <w:spacing w:line="240" w:lineRule="auto"/>
      </w:pPr>
      <w:r>
        <w:continuationSeparator/>
      </w:r>
    </w:p>
    <w:p w:rsidR="004670E3" w:rsidRDefault="004670E3"/>
    <w:p w:rsidR="004670E3" w:rsidRDefault="004670E3"/>
    <w:p w:rsidR="004670E3" w:rsidRDefault="004670E3"/>
  </w:footnote>
  <w:footnote w:id="1">
    <w:p w:rsidR="0016136F" w:rsidRPr="0016136F" w:rsidRDefault="00DC16BB" w:rsidP="0016136F">
      <w:pPr>
        <w:pStyle w:val="712"/>
      </w:pPr>
      <w:r w:rsidRPr="0016136F">
        <w:rPr>
          <w:rStyle w:val="affff"/>
          <w:vertAlign w:val="baseline"/>
        </w:rPr>
        <w:footnoteRef/>
      </w:r>
      <w:r w:rsidRPr="0016136F">
        <w:rPr>
          <w:rtl/>
        </w:rPr>
        <w:t xml:space="preserve"> </w:t>
      </w:r>
      <w:r w:rsidRPr="0016136F">
        <w:rPr>
          <w:rtl/>
        </w:rPr>
        <w:tab/>
        <w:t>רכבת קלה</w:t>
      </w:r>
      <w:r w:rsidRPr="0016136F">
        <w:t xml:space="preserve">(light rail transit) </w:t>
      </w:r>
      <w:r w:rsidRPr="0016136F">
        <w:rPr>
          <w:rtl/>
        </w:rPr>
        <w:t xml:space="preserve"> על פי רוב מיועדת להסעת נוסעים בקיבולת בינונית ולתנועה מקומית בתוך מטרופולין. מאתר אנציקלופדיית בריטניקה במרשתת.</w:t>
      </w:r>
    </w:p>
  </w:footnote>
  <w:footnote w:id="2">
    <w:p w:rsidR="0016136F" w:rsidRPr="00B1559F" w:rsidRDefault="00DC16BB" w:rsidP="0016136F">
      <w:pPr>
        <w:pStyle w:val="712"/>
      </w:pPr>
      <w:r w:rsidRPr="0016136F">
        <w:rPr>
          <w:rStyle w:val="affff"/>
          <w:vertAlign w:val="baseline"/>
        </w:rPr>
        <w:footnoteRef/>
      </w:r>
      <w:r w:rsidRPr="0016136F">
        <w:rPr>
          <w:rtl/>
        </w:rPr>
        <w:t xml:space="preserve"> </w:t>
      </w:r>
      <w:r w:rsidRPr="0016136F">
        <w:rPr>
          <w:rtl/>
        </w:rPr>
        <w:tab/>
        <w:t xml:space="preserve">המטרו הוא פרויקט תשתיתי של מתע"ן הנבנה כיום ברחבי גוש דן, שיקל בעתיד </w:t>
      </w:r>
      <w:r w:rsidRPr="0016136F">
        <w:rPr>
          <w:rFonts w:hint="cs"/>
          <w:rtl/>
        </w:rPr>
        <w:t>את</w:t>
      </w:r>
      <w:r w:rsidRPr="0016136F">
        <w:rPr>
          <w:rtl/>
        </w:rPr>
        <w:t xml:space="preserve"> </w:t>
      </w:r>
      <w:r w:rsidRPr="0016136F">
        <w:rPr>
          <w:rFonts w:hint="cs"/>
          <w:rtl/>
        </w:rPr>
        <w:t>ה</w:t>
      </w:r>
      <w:r w:rsidRPr="0016136F">
        <w:rPr>
          <w:rtl/>
        </w:rPr>
        <w:t>הגעה לערי גוש דן ולמרכזי התעסוקה הגדולים בארץ.</w:t>
      </w:r>
      <w:r w:rsidRPr="0016136F">
        <w:rPr>
          <w:rtl/>
        </w:rPr>
        <w:t xml:space="preserve"> מדובר בשלושה קווים באורך של 150 ק"מ ו-109 תחנות. מאתר נת"ע </w:t>
      </w:r>
      <w:r w:rsidRPr="0016136F">
        <w:rPr>
          <w:rFonts w:hint="cs"/>
          <w:rtl/>
        </w:rPr>
        <w:t>-</w:t>
      </w:r>
      <w:r w:rsidRPr="0016136F">
        <w:rPr>
          <w:rtl/>
        </w:rPr>
        <w:t xml:space="preserve"> </w:t>
      </w:r>
      <w:r w:rsidRPr="0016136F">
        <w:t>nta.co.il/metro/?utm_source</w:t>
      </w:r>
      <w:r w:rsidRPr="0016136F">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DC16BB"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DC16BB"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DC16B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DC16B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DC16B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DC16BB"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proofErr w:type="spellStart"/>
                          <w:r w:rsidRPr="00AE7EA4">
                            <w:rPr>
                              <w:rFonts w:ascii="Tahoma" w:hAnsi="Tahoma" w:cs="Tahoma"/>
                              <w:color w:val="0D0D0D"/>
                              <w:sz w:val="16"/>
                              <w:szCs w:val="16"/>
                              <w:rtl/>
                            </w:rPr>
                            <w:t>התשפ״ד</w:t>
                          </w:r>
                          <w:proofErr w:type="spellEnd"/>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DC16BB">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DC16BB">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DC16BB"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DC16BB"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DC16B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DC16B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DC16B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DC16BB"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כסלו </w:t>
                          </w:r>
                          <w:proofErr w:type="spellStart"/>
                          <w:r w:rsidRPr="0022519C">
                            <w:rPr>
                              <w:rFonts w:ascii="Tahoma" w:hAnsi="Tahoma" w:cs="Tahoma"/>
                              <w:color w:val="0D0D0D"/>
                              <w:sz w:val="16"/>
                              <w:szCs w:val="16"/>
                              <w:rtl/>
                            </w:rPr>
                            <w:t>התשפ"ו</w:t>
                          </w:r>
                          <w:proofErr w:type="spellEnd"/>
                          <w:r w:rsidRPr="0022519C">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5548DEF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DC16BB">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DC16BB">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DC16BB" w:rsidP="00F559D6">
                          <w:pPr>
                            <w:pStyle w:val="1"/>
                            <w:spacing w:line="269" w:lineRule="auto"/>
                            <w:jc w:val="left"/>
                            <w:rPr>
                              <w:rFonts w:ascii="Tahoma" w:eastAsiaTheme="minorHAnsi" w:hAnsi="Tahoma" w:cs="Tahoma"/>
                              <w:bCs w:val="0"/>
                              <w:color w:val="0D0D0D" w:themeColor="text1" w:themeTint="F2"/>
                              <w:sz w:val="16"/>
                              <w:szCs w:val="16"/>
                              <w:u w:val="none"/>
                            </w:rPr>
                          </w:pPr>
                          <w:r w:rsidRPr="0016136F">
                            <w:rPr>
                              <w:rFonts w:ascii="Tahoma" w:eastAsiaTheme="minorHAnsi" w:hAnsi="Tahoma" w:cs="Tahoma"/>
                              <w:bCs w:val="0"/>
                              <w:color w:val="0D0D0D" w:themeColor="text1" w:themeTint="F2"/>
                              <w:sz w:val="16"/>
                              <w:szCs w:val="16"/>
                              <w:u w:val="none"/>
                              <w:rtl/>
                            </w:rPr>
                            <w:t xml:space="preserve">היערכות לאירוע טרור ברכבת הקלה בגוש דן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5B271C5C">
                    <w:pPr>
                      <w:pStyle w:val="Heading1"/>
                      <w:spacing w:line="269" w:lineRule="auto"/>
                      <w:jc w:val="left"/>
                      <w:rPr>
                        <w:rFonts w:ascii="Tahoma" w:hAnsi="Tahoma" w:eastAsiaTheme="minorHAnsi" w:cs="Tahoma"/>
                        <w:bCs w:val="0"/>
                        <w:color w:val="0D0D0D" w:themeColor="text1" w:themeTint="F2"/>
                        <w:sz w:val="16"/>
                        <w:szCs w:val="16"/>
                        <w:u w:val="none"/>
                      </w:rPr>
                    </w:pPr>
                    <w:r w:rsidRPr="0016136F">
                      <w:rPr>
                        <w:rFonts w:ascii="Tahoma" w:hAnsi="Tahoma" w:eastAsiaTheme="minorHAnsi" w:cs="Tahoma"/>
                        <w:bCs w:val="0"/>
                        <w:color w:val="0D0D0D" w:themeColor="text1" w:themeTint="F2"/>
                        <w:sz w:val="16"/>
                        <w:szCs w:val="16"/>
                        <w:u w:val="none"/>
                        <w:rtl/>
                      </w:rPr>
                      <w:t xml:space="preserve">היערכות לאירוע טרור ברכבת הקלה בגוש דן  </w:t>
                    </w:r>
                  </w:p>
                </w:txbxContent>
              </v:textbox>
              <w10:wrap type="square"/>
            </v:shape>
          </w:pict>
        </mc:Fallback>
      </mc:AlternateContent>
    </w:r>
  </w:p>
  <w:p w:rsidR="001B01E1" w:rsidRDefault="00DC16BB"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DC16B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DC16BB" w:rsidP="0016136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16136F" w:rsidRPr="0016136F">
                            <w:rPr>
                              <w:rFonts w:ascii="Tahoma" w:hAnsi="Tahoma" w:cs="Tahoma"/>
                              <w:b/>
                              <w:bCs/>
                              <w:rtl/>
                            </w:rPr>
                            <w:t xml:space="preserve">היערכות לאירוע טרור ברכבת הקלה בגוש דן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16136F" w14:paraId="77A211CB" w14:textId="3E83DA4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16136F" w:rsidR="0016136F">
                      <w:rPr>
                        <w:rFonts w:ascii="Tahoma" w:hAnsi="Tahoma" w:cs="Tahoma"/>
                        <w:b/>
                        <w:bCs/>
                        <w:rtl/>
                      </w:rPr>
                      <w:t xml:space="preserve">היערכות לאירוע טרור ברכבת הקלה בגוש דן  </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DC16B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1B01E1" w:rsidRPr="00326298" w:rsidRDefault="00DC16BB"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כסלו </w:t>
                          </w:r>
                          <w:proofErr w:type="spellStart"/>
                          <w:r w:rsidRPr="0022519C">
                            <w:rPr>
                              <w:rFonts w:ascii="Tahoma" w:hAnsi="Tahoma" w:cs="Tahoma"/>
                              <w:color w:val="0D0D0D"/>
                              <w:sz w:val="16"/>
                              <w:szCs w:val="16"/>
                              <w:rtl/>
                            </w:rPr>
                            <w:t>התשפ"ו</w:t>
                          </w:r>
                          <w:proofErr w:type="spellEnd"/>
                          <w:r w:rsidRPr="0022519C">
                            <w:rPr>
                              <w:rFonts w:ascii="Tahoma" w:hAnsi="Tahoma" w:cs="Tahoma"/>
                              <w:color w:val="0D0D0D"/>
                              <w:sz w:val="16"/>
                              <w:szCs w:val="16"/>
                              <w:rtl/>
                            </w:rPr>
                            <w:t xml:space="preserve">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18.1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326298" w:rsidP="00B244B0" w14:paraId="2FB0F382" w14:textId="20A225A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0B4CA006">
      <w:start w:val="1"/>
      <w:numFmt w:val="bullet"/>
      <w:pStyle w:val="73BULLETS"/>
      <w:lvlText w:val=""/>
      <w:lvlJc w:val="left"/>
      <w:pPr>
        <w:ind w:left="720" w:hanging="360"/>
      </w:pPr>
      <w:rPr>
        <w:rFonts w:ascii="Symbol" w:hAnsi="Symbol" w:hint="default"/>
      </w:rPr>
    </w:lvl>
    <w:lvl w:ilvl="1" w:tplc="6D2EF57E" w:tentative="1">
      <w:start w:val="1"/>
      <w:numFmt w:val="bullet"/>
      <w:lvlText w:val="o"/>
      <w:lvlJc w:val="left"/>
      <w:pPr>
        <w:ind w:left="1440" w:hanging="360"/>
      </w:pPr>
      <w:rPr>
        <w:rFonts w:ascii="Courier New" w:hAnsi="Courier New" w:cs="Courier New" w:hint="default"/>
      </w:rPr>
    </w:lvl>
    <w:lvl w:ilvl="2" w:tplc="6F9C2A86" w:tentative="1">
      <w:start w:val="1"/>
      <w:numFmt w:val="bullet"/>
      <w:lvlText w:val=""/>
      <w:lvlJc w:val="left"/>
      <w:pPr>
        <w:ind w:left="2160" w:hanging="360"/>
      </w:pPr>
      <w:rPr>
        <w:rFonts w:ascii="Wingdings" w:hAnsi="Wingdings" w:hint="default"/>
      </w:rPr>
    </w:lvl>
    <w:lvl w:ilvl="3" w:tplc="D25229BC" w:tentative="1">
      <w:start w:val="1"/>
      <w:numFmt w:val="bullet"/>
      <w:lvlText w:val=""/>
      <w:lvlJc w:val="left"/>
      <w:pPr>
        <w:ind w:left="2880" w:hanging="360"/>
      </w:pPr>
      <w:rPr>
        <w:rFonts w:ascii="Symbol" w:hAnsi="Symbol" w:hint="default"/>
      </w:rPr>
    </w:lvl>
    <w:lvl w:ilvl="4" w:tplc="5A62CB80" w:tentative="1">
      <w:start w:val="1"/>
      <w:numFmt w:val="bullet"/>
      <w:lvlText w:val="o"/>
      <w:lvlJc w:val="left"/>
      <w:pPr>
        <w:ind w:left="3600" w:hanging="360"/>
      </w:pPr>
      <w:rPr>
        <w:rFonts w:ascii="Courier New" w:hAnsi="Courier New" w:cs="Courier New" w:hint="default"/>
      </w:rPr>
    </w:lvl>
    <w:lvl w:ilvl="5" w:tplc="68F4B18C" w:tentative="1">
      <w:start w:val="1"/>
      <w:numFmt w:val="bullet"/>
      <w:lvlText w:val=""/>
      <w:lvlJc w:val="left"/>
      <w:pPr>
        <w:ind w:left="4320" w:hanging="360"/>
      </w:pPr>
      <w:rPr>
        <w:rFonts w:ascii="Wingdings" w:hAnsi="Wingdings" w:hint="default"/>
      </w:rPr>
    </w:lvl>
    <w:lvl w:ilvl="6" w:tplc="F470FA20" w:tentative="1">
      <w:start w:val="1"/>
      <w:numFmt w:val="bullet"/>
      <w:lvlText w:val=""/>
      <w:lvlJc w:val="left"/>
      <w:pPr>
        <w:ind w:left="5040" w:hanging="360"/>
      </w:pPr>
      <w:rPr>
        <w:rFonts w:ascii="Symbol" w:hAnsi="Symbol" w:hint="default"/>
      </w:rPr>
    </w:lvl>
    <w:lvl w:ilvl="7" w:tplc="249868F4" w:tentative="1">
      <w:start w:val="1"/>
      <w:numFmt w:val="bullet"/>
      <w:lvlText w:val="o"/>
      <w:lvlJc w:val="left"/>
      <w:pPr>
        <w:ind w:left="5760" w:hanging="360"/>
      </w:pPr>
      <w:rPr>
        <w:rFonts w:ascii="Courier New" w:hAnsi="Courier New" w:cs="Courier New" w:hint="default"/>
      </w:rPr>
    </w:lvl>
    <w:lvl w:ilvl="8" w:tplc="BDDC3BC8"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1728D792">
      <w:start w:val="1"/>
      <w:numFmt w:val="hebrew1"/>
      <w:pStyle w:val="7"/>
      <w:lvlText w:val="%1."/>
      <w:lvlJc w:val="left"/>
      <w:pPr>
        <w:ind w:left="794" w:hanging="397"/>
      </w:pPr>
      <w:rPr>
        <w:rFonts w:hint="default"/>
      </w:rPr>
    </w:lvl>
    <w:lvl w:ilvl="1" w:tplc="8760D26E" w:tentative="1">
      <w:start w:val="1"/>
      <w:numFmt w:val="lowerLetter"/>
      <w:lvlText w:val="%2."/>
      <w:lvlJc w:val="left"/>
      <w:pPr>
        <w:ind w:left="1440" w:hanging="360"/>
      </w:pPr>
    </w:lvl>
    <w:lvl w:ilvl="2" w:tplc="45A65C4A" w:tentative="1">
      <w:start w:val="1"/>
      <w:numFmt w:val="lowerRoman"/>
      <w:lvlText w:val="%3."/>
      <w:lvlJc w:val="right"/>
      <w:pPr>
        <w:ind w:left="2160" w:hanging="180"/>
      </w:pPr>
    </w:lvl>
    <w:lvl w:ilvl="3" w:tplc="D78A454A" w:tentative="1">
      <w:start w:val="1"/>
      <w:numFmt w:val="decimal"/>
      <w:lvlText w:val="%4."/>
      <w:lvlJc w:val="left"/>
      <w:pPr>
        <w:ind w:left="2880" w:hanging="360"/>
      </w:pPr>
    </w:lvl>
    <w:lvl w:ilvl="4" w:tplc="87BCA118" w:tentative="1">
      <w:start w:val="1"/>
      <w:numFmt w:val="lowerLetter"/>
      <w:lvlText w:val="%5."/>
      <w:lvlJc w:val="left"/>
      <w:pPr>
        <w:ind w:left="3600" w:hanging="360"/>
      </w:pPr>
    </w:lvl>
    <w:lvl w:ilvl="5" w:tplc="AA40C53E" w:tentative="1">
      <w:start w:val="1"/>
      <w:numFmt w:val="lowerRoman"/>
      <w:lvlText w:val="%6."/>
      <w:lvlJc w:val="right"/>
      <w:pPr>
        <w:ind w:left="4320" w:hanging="180"/>
      </w:pPr>
    </w:lvl>
    <w:lvl w:ilvl="6" w:tplc="8828E21C" w:tentative="1">
      <w:start w:val="1"/>
      <w:numFmt w:val="decimal"/>
      <w:lvlText w:val="%7."/>
      <w:lvlJc w:val="left"/>
      <w:pPr>
        <w:ind w:left="5040" w:hanging="360"/>
      </w:pPr>
    </w:lvl>
    <w:lvl w:ilvl="7" w:tplc="E214D9EE" w:tentative="1">
      <w:start w:val="1"/>
      <w:numFmt w:val="lowerLetter"/>
      <w:lvlText w:val="%8."/>
      <w:lvlJc w:val="left"/>
      <w:pPr>
        <w:ind w:left="5760" w:hanging="360"/>
      </w:pPr>
    </w:lvl>
    <w:lvl w:ilvl="8" w:tplc="1E527958"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8"/>
  </w:num>
  <w:num w:numId="5">
    <w:abstractNumId w:val="0"/>
  </w:num>
  <w:num w:numId="6">
    <w:abstractNumId w:val="4"/>
  </w:num>
  <w:num w:numId="7">
    <w:abstractNumId w:val="7"/>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912"/>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4DA"/>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36F"/>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989"/>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2F2"/>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0A7"/>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0E3"/>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99A"/>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6D74"/>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411"/>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BE9"/>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86C"/>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559F"/>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0A6A"/>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085"/>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1FF0"/>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18E5"/>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12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56B"/>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1E01"/>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16BB"/>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0B4"/>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basedOn w:val="a1"/>
    <w:uiPriority w:val="99"/>
    <w:semiHidden/>
    <w:unhideWhenUsed/>
    <w:rsid w:val="0016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9C76-9FB3-4656-83EC-05D677B4C155}"/>
</file>

<file path=customXml/itemProps2.xml><?xml version="1.0" encoding="utf-8"?>
<ds:datastoreItem xmlns:ds="http://schemas.openxmlformats.org/officeDocument/2006/customXml" ds:itemID="{F7603606-5E1C-4A20-A662-7530344C0C79}">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3E4EB5BA-698B-45E4-9A8E-5B18F3CA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2580</Words>
  <Characters>12904</Characters>
  <Application>Microsoft Office Word</Application>
  <DocSecurity>0</DocSecurity>
  <Lines>107</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2025-11-24T10:27:00Z</cp:lastPrinted>
  <dcterms:created xsi:type="dcterms:W3CDTF">2025-11-26T10:56:00Z</dcterms:created>
  <dcterms:modified xsi:type="dcterms:W3CDTF">2025-11-26T10:56:00Z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